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0FF0" w:rsidRPr="001828EE" w:rsidRDefault="00820FF0" w:rsidP="005C5B2B">
      <w:pPr>
        <w:spacing w:line="276" w:lineRule="auto"/>
        <w:rPr>
          <w:szCs w:val="24"/>
        </w:rPr>
      </w:pPr>
      <w:bookmarkStart w:id="0" w:name="_GoBack"/>
      <w:bookmarkEnd w:id="0"/>
    </w:p>
    <w:p w:rsidR="00AF626E" w:rsidRPr="001828EE" w:rsidRDefault="00AF626E" w:rsidP="005C5B2B">
      <w:pPr>
        <w:spacing w:line="276" w:lineRule="auto"/>
        <w:rPr>
          <w:szCs w:val="24"/>
        </w:rPr>
      </w:pPr>
      <w:r w:rsidRPr="001828EE">
        <w:rPr>
          <w:szCs w:val="24"/>
        </w:rPr>
        <w:t>Številka:</w:t>
      </w:r>
      <w:r w:rsidR="00557ADB">
        <w:rPr>
          <w:szCs w:val="24"/>
        </w:rPr>
        <w:t xml:space="preserve"> 351-825/2020</w:t>
      </w:r>
    </w:p>
    <w:p w:rsidR="00AF626E" w:rsidRPr="001828EE" w:rsidRDefault="00AF626E" w:rsidP="005C5B2B">
      <w:pPr>
        <w:spacing w:line="276" w:lineRule="auto"/>
        <w:rPr>
          <w:szCs w:val="24"/>
        </w:rPr>
      </w:pPr>
    </w:p>
    <w:p w:rsidR="0005082C" w:rsidRPr="001828EE" w:rsidRDefault="0005082C" w:rsidP="005C5B2B">
      <w:pPr>
        <w:spacing w:line="276" w:lineRule="auto"/>
        <w:rPr>
          <w:szCs w:val="24"/>
        </w:rPr>
      </w:pPr>
    </w:p>
    <w:p w:rsidR="00906015" w:rsidRPr="001828EE" w:rsidRDefault="00906015" w:rsidP="005C5B2B">
      <w:pPr>
        <w:spacing w:line="276" w:lineRule="auto"/>
        <w:rPr>
          <w:szCs w:val="24"/>
        </w:rPr>
      </w:pPr>
    </w:p>
    <w:p w:rsidR="00DF4A35" w:rsidRPr="001828EE" w:rsidRDefault="00DF4A35" w:rsidP="005C5B2B">
      <w:pPr>
        <w:spacing w:line="276" w:lineRule="auto"/>
        <w:rPr>
          <w:szCs w:val="24"/>
        </w:rPr>
      </w:pPr>
    </w:p>
    <w:p w:rsidR="002E7DAE" w:rsidRPr="001828EE" w:rsidRDefault="002E7DAE" w:rsidP="005C5B2B">
      <w:pPr>
        <w:pStyle w:val="Telobesedila2"/>
        <w:spacing w:line="276" w:lineRule="auto"/>
        <w:rPr>
          <w:sz w:val="32"/>
          <w:szCs w:val="32"/>
        </w:rPr>
      </w:pPr>
      <w:r w:rsidRPr="001828EE">
        <w:rPr>
          <w:sz w:val="32"/>
          <w:szCs w:val="32"/>
        </w:rPr>
        <w:t>DOKUMENT IDENTIFIKACIJE INVESTICIJSKEGA PROJEKTA</w:t>
      </w:r>
    </w:p>
    <w:p w:rsidR="00415D3F" w:rsidRPr="001828EE" w:rsidRDefault="00415D3F" w:rsidP="005C5B2B">
      <w:pPr>
        <w:pStyle w:val="Telobesedila2"/>
        <w:spacing w:line="276" w:lineRule="auto"/>
        <w:rPr>
          <w:sz w:val="32"/>
          <w:szCs w:val="32"/>
        </w:rPr>
      </w:pPr>
    </w:p>
    <w:p w:rsidR="002E7DAE" w:rsidRDefault="00415D3F" w:rsidP="005C5B2B">
      <w:pPr>
        <w:spacing w:line="276" w:lineRule="auto"/>
        <w:jc w:val="center"/>
        <w:rPr>
          <w:b/>
          <w:sz w:val="20"/>
        </w:rPr>
      </w:pPr>
      <w:r w:rsidRPr="001828EE">
        <w:rPr>
          <w:b/>
          <w:sz w:val="20"/>
        </w:rPr>
        <w:t>(Po Uredbi o enotni metodologiji za pripravo in obravnavo investicijske dokumentacije na področju javnih financ</w:t>
      </w:r>
      <w:r w:rsidR="001E38F7" w:rsidRPr="001828EE">
        <w:rPr>
          <w:b/>
          <w:sz w:val="20"/>
        </w:rPr>
        <w:t xml:space="preserve"> – Uradni list RS , št. 60/2006, 54/2010, 27/2016</w:t>
      </w:r>
      <w:r w:rsidR="00022445" w:rsidRPr="001828EE">
        <w:rPr>
          <w:b/>
          <w:sz w:val="20"/>
        </w:rPr>
        <w:t>)</w:t>
      </w:r>
    </w:p>
    <w:p w:rsidR="0098092F" w:rsidRDefault="0098092F" w:rsidP="005C5B2B">
      <w:pPr>
        <w:spacing w:line="276" w:lineRule="auto"/>
        <w:jc w:val="center"/>
        <w:rPr>
          <w:b/>
          <w:sz w:val="20"/>
        </w:rPr>
      </w:pPr>
    </w:p>
    <w:p w:rsidR="0098092F" w:rsidRDefault="0098092F" w:rsidP="005C5B2B">
      <w:pPr>
        <w:spacing w:line="276" w:lineRule="auto"/>
        <w:jc w:val="center"/>
        <w:rPr>
          <w:b/>
          <w:sz w:val="20"/>
        </w:rPr>
      </w:pPr>
    </w:p>
    <w:p w:rsidR="0098092F" w:rsidRPr="001828EE" w:rsidRDefault="0098092F" w:rsidP="005C5B2B">
      <w:pPr>
        <w:spacing w:line="276" w:lineRule="auto"/>
        <w:jc w:val="center"/>
        <w:rPr>
          <w:b/>
          <w:sz w:val="20"/>
        </w:rPr>
      </w:pPr>
    </w:p>
    <w:p w:rsidR="00022445" w:rsidRPr="001828EE" w:rsidRDefault="00022445" w:rsidP="005C5B2B">
      <w:pPr>
        <w:spacing w:line="276" w:lineRule="auto"/>
        <w:rPr>
          <w:b/>
          <w:sz w:val="32"/>
          <w:szCs w:val="32"/>
        </w:rPr>
      </w:pPr>
    </w:p>
    <w:p w:rsidR="00415D3F" w:rsidRDefault="00B361E7" w:rsidP="005C5B2B">
      <w:pPr>
        <w:spacing w:line="276" w:lineRule="auto"/>
        <w:jc w:val="center"/>
        <w:rPr>
          <w:b/>
          <w:sz w:val="20"/>
          <w:szCs w:val="64"/>
        </w:rPr>
      </w:pPr>
      <w:r>
        <w:rPr>
          <w:b/>
          <w:sz w:val="64"/>
          <w:szCs w:val="64"/>
        </w:rPr>
        <w:t>ARHEOLOŠKI DEPO ODPRTEGA TIPA</w:t>
      </w:r>
    </w:p>
    <w:p w:rsidR="0098092F" w:rsidRPr="0098092F" w:rsidRDefault="0098092F" w:rsidP="005C5B2B">
      <w:pPr>
        <w:spacing w:line="276" w:lineRule="auto"/>
        <w:jc w:val="center"/>
        <w:rPr>
          <w:b/>
          <w:sz w:val="20"/>
          <w:szCs w:val="64"/>
        </w:rPr>
      </w:pPr>
    </w:p>
    <w:p w:rsidR="00AF626E" w:rsidRPr="001828EE" w:rsidRDefault="00AF626E" w:rsidP="005C5B2B">
      <w:pPr>
        <w:spacing w:line="276" w:lineRule="auto"/>
        <w:rPr>
          <w:szCs w:val="24"/>
        </w:rPr>
      </w:pPr>
    </w:p>
    <w:p w:rsidR="00AF626E" w:rsidRPr="001828EE" w:rsidRDefault="0098092F" w:rsidP="005C5B2B">
      <w:pPr>
        <w:spacing w:line="276" w:lineRule="auto"/>
        <w:jc w:val="center"/>
        <w:rPr>
          <w:szCs w:val="24"/>
        </w:rPr>
      </w:pPr>
      <w:r w:rsidRPr="0098092F">
        <w:rPr>
          <w:noProof/>
          <w:szCs w:val="24"/>
        </w:rPr>
        <w:drawing>
          <wp:inline distT="0" distB="0" distL="0" distR="0">
            <wp:extent cx="3717951" cy="2623796"/>
            <wp:effectExtent l="0" t="0" r="0" b="571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21358" cy="2626201"/>
                    </a:xfrm>
                    <a:prstGeom prst="rect">
                      <a:avLst/>
                    </a:prstGeom>
                    <a:noFill/>
                    <a:ln>
                      <a:noFill/>
                    </a:ln>
                  </pic:spPr>
                </pic:pic>
              </a:graphicData>
            </a:graphic>
          </wp:inline>
        </w:drawing>
      </w:r>
    </w:p>
    <w:p w:rsidR="00AF626E" w:rsidRPr="001828EE" w:rsidRDefault="00AF626E" w:rsidP="005C5B2B">
      <w:pPr>
        <w:spacing w:line="276" w:lineRule="auto"/>
        <w:rPr>
          <w:szCs w:val="24"/>
        </w:rPr>
      </w:pPr>
    </w:p>
    <w:p w:rsidR="005860BD" w:rsidRPr="0050050B" w:rsidRDefault="005860BD" w:rsidP="005C5B2B">
      <w:pPr>
        <w:spacing w:line="276" w:lineRule="auto"/>
        <w:rPr>
          <w:szCs w:val="24"/>
        </w:rPr>
      </w:pPr>
    </w:p>
    <w:p w:rsidR="00AF626E" w:rsidRPr="0050050B" w:rsidRDefault="00AF626E" w:rsidP="005C5B2B">
      <w:pPr>
        <w:spacing w:line="276" w:lineRule="auto"/>
        <w:jc w:val="center"/>
        <w:rPr>
          <w:sz w:val="22"/>
          <w:szCs w:val="22"/>
        </w:rPr>
      </w:pPr>
      <w:r w:rsidRPr="0050050B">
        <w:rPr>
          <w:sz w:val="22"/>
          <w:szCs w:val="22"/>
        </w:rPr>
        <w:t xml:space="preserve">Ptuj, </w:t>
      </w:r>
      <w:r w:rsidR="0050050B" w:rsidRPr="0050050B">
        <w:rPr>
          <w:sz w:val="22"/>
          <w:szCs w:val="22"/>
        </w:rPr>
        <w:t>januar 2021</w:t>
      </w:r>
    </w:p>
    <w:p w:rsidR="007331F6" w:rsidRPr="005C5B2B" w:rsidRDefault="00776FBD" w:rsidP="005C5B2B">
      <w:pPr>
        <w:spacing w:line="276" w:lineRule="auto"/>
        <w:rPr>
          <w:sz w:val="22"/>
          <w:szCs w:val="22"/>
        </w:rPr>
      </w:pPr>
      <w:r w:rsidRPr="001828EE">
        <w:rPr>
          <w:szCs w:val="24"/>
        </w:rPr>
        <w:br w:type="page"/>
      </w:r>
      <w:r w:rsidR="007331F6" w:rsidRPr="005C5B2B">
        <w:rPr>
          <w:sz w:val="22"/>
          <w:szCs w:val="22"/>
        </w:rPr>
        <w:lastRenderedPageBreak/>
        <w:t xml:space="preserve">Naziv </w:t>
      </w:r>
      <w:r w:rsidR="004D7CB4" w:rsidRPr="005C5B2B">
        <w:rPr>
          <w:sz w:val="22"/>
          <w:szCs w:val="22"/>
        </w:rPr>
        <w:t>investicijskega projekta</w:t>
      </w:r>
    </w:p>
    <w:p w:rsidR="007331F6" w:rsidRPr="005C5B2B" w:rsidRDefault="007331F6" w:rsidP="005C5B2B">
      <w:pPr>
        <w:spacing w:line="276" w:lineRule="auto"/>
        <w:rPr>
          <w:sz w:val="22"/>
          <w:szCs w:val="22"/>
        </w:rPr>
      </w:pPr>
    </w:p>
    <w:p w:rsidR="007331F6" w:rsidRPr="005C5B2B" w:rsidRDefault="00B94258" w:rsidP="005C5B2B">
      <w:pPr>
        <w:spacing w:line="276" w:lineRule="auto"/>
        <w:rPr>
          <w:b/>
          <w:sz w:val="22"/>
          <w:szCs w:val="22"/>
        </w:rPr>
      </w:pPr>
      <w:r w:rsidRPr="005C5B2B">
        <w:rPr>
          <w:b/>
          <w:sz w:val="22"/>
          <w:szCs w:val="22"/>
        </w:rPr>
        <w:t>ARHEOLOŠKI DEPO ODPRTEGA TIPA</w:t>
      </w:r>
    </w:p>
    <w:p w:rsidR="007331F6" w:rsidRPr="005C5B2B" w:rsidRDefault="007331F6" w:rsidP="005C5B2B">
      <w:pPr>
        <w:spacing w:line="276" w:lineRule="auto"/>
        <w:rPr>
          <w:sz w:val="22"/>
          <w:szCs w:val="22"/>
        </w:rPr>
      </w:pPr>
    </w:p>
    <w:p w:rsidR="007331F6" w:rsidRPr="005C5B2B" w:rsidRDefault="007331F6" w:rsidP="005C5B2B">
      <w:pPr>
        <w:spacing w:line="276" w:lineRule="auto"/>
        <w:rPr>
          <w:sz w:val="22"/>
          <w:szCs w:val="22"/>
        </w:rPr>
      </w:pPr>
      <w:r w:rsidRPr="005C5B2B">
        <w:rPr>
          <w:sz w:val="22"/>
          <w:szCs w:val="22"/>
        </w:rPr>
        <w:t>Investitor:</w:t>
      </w:r>
    </w:p>
    <w:p w:rsidR="007331F6" w:rsidRPr="005C5B2B" w:rsidRDefault="007331F6" w:rsidP="005C5B2B">
      <w:pPr>
        <w:spacing w:line="276" w:lineRule="auto"/>
        <w:rPr>
          <w:sz w:val="22"/>
          <w:szCs w:val="22"/>
        </w:rPr>
      </w:pPr>
    </w:p>
    <w:p w:rsidR="007331F6" w:rsidRPr="005C5B2B" w:rsidRDefault="007331F6" w:rsidP="005C5B2B">
      <w:pPr>
        <w:spacing w:line="276" w:lineRule="auto"/>
        <w:rPr>
          <w:sz w:val="22"/>
          <w:szCs w:val="22"/>
        </w:rPr>
      </w:pPr>
      <w:r w:rsidRPr="005C5B2B">
        <w:rPr>
          <w:b/>
          <w:sz w:val="22"/>
          <w:szCs w:val="22"/>
        </w:rPr>
        <w:t>MESTNA OBČINA PTUJ, MESTNI TRG 1, 2250 PTUJ</w:t>
      </w:r>
    </w:p>
    <w:p w:rsidR="007331F6" w:rsidRPr="005C5B2B" w:rsidRDefault="007331F6" w:rsidP="005C5B2B">
      <w:pPr>
        <w:spacing w:line="276" w:lineRule="auto"/>
        <w:rPr>
          <w:sz w:val="22"/>
          <w:szCs w:val="22"/>
        </w:rPr>
      </w:pPr>
    </w:p>
    <w:p w:rsidR="007331F6" w:rsidRPr="005C5B2B" w:rsidRDefault="007331F6" w:rsidP="005C5B2B">
      <w:pPr>
        <w:spacing w:line="276" w:lineRule="auto"/>
        <w:rPr>
          <w:sz w:val="22"/>
          <w:szCs w:val="22"/>
        </w:rPr>
      </w:pPr>
      <w:r w:rsidRPr="005C5B2B">
        <w:rPr>
          <w:sz w:val="22"/>
          <w:szCs w:val="22"/>
        </w:rPr>
        <w:t>Odgovorna oseba investitorja (ime, priimek, podpis, žig):</w:t>
      </w:r>
    </w:p>
    <w:p w:rsidR="00CE7645" w:rsidRPr="005C5B2B" w:rsidRDefault="00B94258" w:rsidP="005C5B2B">
      <w:pPr>
        <w:pBdr>
          <w:bottom w:val="single" w:sz="4" w:space="1" w:color="auto"/>
        </w:pBdr>
        <w:spacing w:line="276" w:lineRule="auto"/>
        <w:rPr>
          <w:b/>
          <w:bCs/>
          <w:sz w:val="22"/>
          <w:szCs w:val="22"/>
        </w:rPr>
      </w:pPr>
      <w:r w:rsidRPr="005C5B2B">
        <w:rPr>
          <w:b/>
          <w:bCs/>
          <w:sz w:val="22"/>
          <w:szCs w:val="22"/>
        </w:rPr>
        <w:t>Nuška Gajšek</w:t>
      </w:r>
      <w:r w:rsidR="00022445" w:rsidRPr="005C5B2B">
        <w:rPr>
          <w:b/>
          <w:bCs/>
          <w:sz w:val="22"/>
          <w:szCs w:val="22"/>
        </w:rPr>
        <w:t xml:space="preserve">, </w:t>
      </w:r>
      <w:r w:rsidR="004D7CB4" w:rsidRPr="005C5B2B">
        <w:rPr>
          <w:b/>
          <w:bCs/>
          <w:sz w:val="22"/>
          <w:szCs w:val="22"/>
        </w:rPr>
        <w:t>župan</w:t>
      </w:r>
      <w:r w:rsidRPr="005C5B2B">
        <w:rPr>
          <w:b/>
          <w:bCs/>
          <w:sz w:val="22"/>
          <w:szCs w:val="22"/>
        </w:rPr>
        <w:t>ja</w:t>
      </w:r>
    </w:p>
    <w:p w:rsidR="007331F6" w:rsidRPr="005C5B2B" w:rsidRDefault="007331F6" w:rsidP="005C5B2B">
      <w:pPr>
        <w:spacing w:line="276" w:lineRule="auto"/>
        <w:rPr>
          <w:sz w:val="22"/>
          <w:szCs w:val="22"/>
        </w:rPr>
      </w:pPr>
    </w:p>
    <w:p w:rsidR="001C073B" w:rsidRPr="005C5B2B" w:rsidRDefault="001C073B" w:rsidP="005C5B2B">
      <w:pPr>
        <w:spacing w:line="276" w:lineRule="auto"/>
        <w:rPr>
          <w:sz w:val="22"/>
          <w:szCs w:val="22"/>
        </w:rPr>
      </w:pPr>
    </w:p>
    <w:p w:rsidR="001C073B" w:rsidRPr="005C5B2B" w:rsidRDefault="001C073B" w:rsidP="005C5B2B">
      <w:pPr>
        <w:spacing w:line="276" w:lineRule="auto"/>
        <w:rPr>
          <w:sz w:val="22"/>
          <w:szCs w:val="22"/>
        </w:rPr>
      </w:pPr>
    </w:p>
    <w:p w:rsidR="001C073B" w:rsidRPr="005C5B2B" w:rsidRDefault="001C073B" w:rsidP="005C5B2B">
      <w:pPr>
        <w:spacing w:line="276" w:lineRule="auto"/>
        <w:rPr>
          <w:sz w:val="22"/>
          <w:szCs w:val="22"/>
        </w:rPr>
      </w:pPr>
      <w:r w:rsidRPr="005C5B2B">
        <w:rPr>
          <w:sz w:val="22"/>
          <w:szCs w:val="22"/>
        </w:rPr>
        <w:t>Odgovorna oseba za izvedbo investicije (ime, priimek, podpis, žig):</w:t>
      </w:r>
    </w:p>
    <w:p w:rsidR="001C073B" w:rsidRPr="005C5B2B" w:rsidRDefault="001C073B" w:rsidP="005C5B2B">
      <w:pPr>
        <w:pBdr>
          <w:bottom w:val="single" w:sz="4" w:space="1" w:color="auto"/>
        </w:pBdr>
        <w:spacing w:line="276" w:lineRule="auto"/>
        <w:rPr>
          <w:b/>
          <w:bCs/>
          <w:sz w:val="22"/>
          <w:szCs w:val="22"/>
        </w:rPr>
      </w:pPr>
      <w:r w:rsidRPr="005C5B2B">
        <w:rPr>
          <w:b/>
          <w:bCs/>
          <w:sz w:val="22"/>
          <w:szCs w:val="22"/>
        </w:rPr>
        <w:t>Andrej Trunk, vodja Oddelka za gospodarske dejavnosti</w:t>
      </w:r>
    </w:p>
    <w:p w:rsidR="001C073B" w:rsidRPr="005C5B2B" w:rsidRDefault="001C073B" w:rsidP="005C5B2B">
      <w:pPr>
        <w:spacing w:line="276" w:lineRule="auto"/>
        <w:rPr>
          <w:sz w:val="22"/>
          <w:szCs w:val="22"/>
        </w:rPr>
      </w:pPr>
    </w:p>
    <w:p w:rsidR="007331F6" w:rsidRPr="005C5B2B" w:rsidRDefault="007331F6" w:rsidP="005C5B2B">
      <w:pPr>
        <w:spacing w:line="276" w:lineRule="auto"/>
        <w:rPr>
          <w:sz w:val="22"/>
          <w:szCs w:val="22"/>
        </w:rPr>
      </w:pPr>
    </w:p>
    <w:p w:rsidR="00CE7645" w:rsidRPr="005C5B2B" w:rsidRDefault="00CE7645" w:rsidP="005C5B2B">
      <w:pPr>
        <w:spacing w:line="276" w:lineRule="auto"/>
        <w:rPr>
          <w:sz w:val="22"/>
          <w:szCs w:val="22"/>
        </w:rPr>
      </w:pPr>
    </w:p>
    <w:p w:rsidR="007331F6" w:rsidRPr="005C5B2B" w:rsidRDefault="007331F6" w:rsidP="005C5B2B">
      <w:pPr>
        <w:spacing w:line="276" w:lineRule="auto"/>
        <w:rPr>
          <w:sz w:val="22"/>
          <w:szCs w:val="22"/>
        </w:rPr>
      </w:pPr>
      <w:r w:rsidRPr="005C5B2B">
        <w:rPr>
          <w:sz w:val="22"/>
          <w:szCs w:val="22"/>
        </w:rPr>
        <w:t>Skrbnik investicijskega projekta (ime, priimek, podpis, žig):</w:t>
      </w:r>
    </w:p>
    <w:p w:rsidR="007331F6" w:rsidRPr="005C5B2B" w:rsidRDefault="00B94258" w:rsidP="005C5B2B">
      <w:pPr>
        <w:pBdr>
          <w:bottom w:val="single" w:sz="4" w:space="1" w:color="auto"/>
        </w:pBdr>
        <w:spacing w:line="276" w:lineRule="auto"/>
        <w:rPr>
          <w:b/>
          <w:bCs/>
          <w:sz w:val="22"/>
          <w:szCs w:val="22"/>
        </w:rPr>
      </w:pPr>
      <w:r w:rsidRPr="005C5B2B">
        <w:rPr>
          <w:b/>
          <w:bCs/>
          <w:sz w:val="22"/>
          <w:szCs w:val="22"/>
        </w:rPr>
        <w:t>Jasmina Krajnc, Kabinet župana</w:t>
      </w:r>
    </w:p>
    <w:p w:rsidR="007331F6" w:rsidRPr="005C5B2B" w:rsidRDefault="007331F6" w:rsidP="005C5B2B">
      <w:pPr>
        <w:spacing w:line="276" w:lineRule="auto"/>
        <w:rPr>
          <w:sz w:val="22"/>
          <w:szCs w:val="22"/>
        </w:rPr>
      </w:pPr>
    </w:p>
    <w:p w:rsidR="007331F6" w:rsidRPr="005C5B2B" w:rsidRDefault="007331F6" w:rsidP="005C5B2B">
      <w:pPr>
        <w:spacing w:line="276" w:lineRule="auto"/>
        <w:rPr>
          <w:sz w:val="22"/>
          <w:szCs w:val="22"/>
        </w:rPr>
      </w:pPr>
    </w:p>
    <w:p w:rsidR="007331F6" w:rsidRPr="005C5B2B" w:rsidRDefault="007331F6" w:rsidP="005C5B2B">
      <w:pPr>
        <w:spacing w:line="276" w:lineRule="auto"/>
        <w:rPr>
          <w:sz w:val="22"/>
          <w:szCs w:val="22"/>
        </w:rPr>
      </w:pPr>
    </w:p>
    <w:p w:rsidR="00E53350" w:rsidRPr="005C5B2B" w:rsidRDefault="00E53350" w:rsidP="005C5B2B">
      <w:pPr>
        <w:spacing w:line="276" w:lineRule="auto"/>
        <w:rPr>
          <w:sz w:val="22"/>
          <w:szCs w:val="22"/>
        </w:rPr>
      </w:pPr>
      <w:r w:rsidRPr="005C5B2B">
        <w:rPr>
          <w:sz w:val="22"/>
          <w:szCs w:val="22"/>
        </w:rPr>
        <w:t>Izdelovalec projektne dokumentacije (ime, priimek, podpis, žig):</w:t>
      </w:r>
    </w:p>
    <w:p w:rsidR="00E53350" w:rsidRPr="005C5B2B" w:rsidRDefault="008541F7" w:rsidP="005C5B2B">
      <w:pPr>
        <w:pBdr>
          <w:bottom w:val="single" w:sz="4" w:space="1" w:color="auto"/>
        </w:pBdr>
        <w:spacing w:line="276" w:lineRule="auto"/>
        <w:rPr>
          <w:b/>
          <w:bCs/>
          <w:sz w:val="22"/>
          <w:szCs w:val="22"/>
        </w:rPr>
      </w:pPr>
      <w:r w:rsidRPr="005C5B2B">
        <w:rPr>
          <w:b/>
          <w:bCs/>
          <w:sz w:val="22"/>
          <w:szCs w:val="22"/>
        </w:rPr>
        <w:t>ARREA arhitektura d. o. o.</w:t>
      </w:r>
    </w:p>
    <w:p w:rsidR="00E53350" w:rsidRPr="005C5B2B" w:rsidRDefault="00E53350" w:rsidP="005C5B2B">
      <w:pPr>
        <w:spacing w:line="276" w:lineRule="auto"/>
        <w:rPr>
          <w:sz w:val="22"/>
          <w:szCs w:val="22"/>
        </w:rPr>
      </w:pPr>
    </w:p>
    <w:p w:rsidR="00E53350" w:rsidRPr="005C5B2B" w:rsidRDefault="00E53350" w:rsidP="005C5B2B">
      <w:pPr>
        <w:spacing w:line="276" w:lineRule="auto"/>
        <w:rPr>
          <w:sz w:val="22"/>
          <w:szCs w:val="22"/>
        </w:rPr>
      </w:pPr>
    </w:p>
    <w:p w:rsidR="00E53350" w:rsidRPr="005C5B2B" w:rsidRDefault="00E53350" w:rsidP="005C5B2B">
      <w:pPr>
        <w:spacing w:line="276" w:lineRule="auto"/>
        <w:rPr>
          <w:sz w:val="22"/>
          <w:szCs w:val="22"/>
        </w:rPr>
      </w:pPr>
    </w:p>
    <w:p w:rsidR="007331F6" w:rsidRPr="005C5B2B" w:rsidRDefault="007331F6" w:rsidP="005C5B2B">
      <w:pPr>
        <w:spacing w:line="276" w:lineRule="auto"/>
        <w:rPr>
          <w:sz w:val="22"/>
          <w:szCs w:val="22"/>
        </w:rPr>
      </w:pPr>
      <w:r w:rsidRPr="005C5B2B">
        <w:rPr>
          <w:sz w:val="22"/>
          <w:szCs w:val="22"/>
        </w:rPr>
        <w:t>Iz</w:t>
      </w:r>
      <w:r w:rsidR="008E7F33" w:rsidRPr="005C5B2B">
        <w:rPr>
          <w:sz w:val="22"/>
          <w:szCs w:val="22"/>
        </w:rPr>
        <w:t xml:space="preserve">delovalec DIIP št. </w:t>
      </w:r>
      <w:r w:rsidR="001C073B" w:rsidRPr="005C5B2B">
        <w:rPr>
          <w:sz w:val="22"/>
          <w:szCs w:val="22"/>
        </w:rPr>
        <w:t xml:space="preserve">351-825-2020 </w:t>
      </w:r>
      <w:r w:rsidRPr="005C5B2B">
        <w:rPr>
          <w:sz w:val="22"/>
          <w:szCs w:val="22"/>
        </w:rPr>
        <w:t>(ime, priimek, podpis, žig):</w:t>
      </w:r>
    </w:p>
    <w:p w:rsidR="000D25FD" w:rsidRPr="005C5B2B" w:rsidRDefault="007B722D" w:rsidP="005C5B2B">
      <w:pPr>
        <w:pBdr>
          <w:bottom w:val="single" w:sz="4" w:space="1" w:color="auto"/>
        </w:pBdr>
        <w:spacing w:line="276" w:lineRule="auto"/>
        <w:rPr>
          <w:b/>
          <w:bCs/>
          <w:sz w:val="22"/>
          <w:szCs w:val="22"/>
        </w:rPr>
      </w:pPr>
      <w:r w:rsidRPr="005C5B2B">
        <w:rPr>
          <w:b/>
          <w:bCs/>
          <w:sz w:val="22"/>
          <w:szCs w:val="22"/>
        </w:rPr>
        <w:t>Jasmina Krajnc, Kabinet župana</w:t>
      </w:r>
    </w:p>
    <w:p w:rsidR="00E23529" w:rsidRPr="005C5B2B" w:rsidRDefault="00932171" w:rsidP="005C5B2B">
      <w:pPr>
        <w:pBdr>
          <w:bottom w:val="single" w:sz="4" w:space="1" w:color="auto"/>
        </w:pBdr>
        <w:spacing w:line="276" w:lineRule="auto"/>
        <w:rPr>
          <w:b/>
          <w:bCs/>
          <w:sz w:val="22"/>
          <w:szCs w:val="22"/>
        </w:rPr>
      </w:pPr>
      <w:r w:rsidRPr="005C5B2B">
        <w:rPr>
          <w:b/>
          <w:bCs/>
          <w:sz w:val="22"/>
          <w:szCs w:val="22"/>
        </w:rPr>
        <w:t>Simona Kašman, podsekretarka na Oddelku</w:t>
      </w:r>
      <w:r w:rsidR="00E23529" w:rsidRPr="005C5B2B">
        <w:rPr>
          <w:b/>
          <w:bCs/>
          <w:sz w:val="22"/>
          <w:szCs w:val="22"/>
        </w:rPr>
        <w:t xml:space="preserve"> za gospodarske dejavnosti</w:t>
      </w:r>
      <w:r w:rsidR="006739DE" w:rsidRPr="005C5B2B">
        <w:rPr>
          <w:b/>
          <w:bCs/>
          <w:sz w:val="22"/>
          <w:szCs w:val="22"/>
        </w:rPr>
        <w:t xml:space="preserve"> Mestne občine Ptuj</w:t>
      </w:r>
    </w:p>
    <w:p w:rsidR="007331F6" w:rsidRPr="005C5B2B" w:rsidRDefault="007331F6" w:rsidP="005C5B2B">
      <w:pPr>
        <w:spacing w:line="276" w:lineRule="auto"/>
        <w:rPr>
          <w:sz w:val="22"/>
          <w:szCs w:val="22"/>
        </w:rPr>
      </w:pPr>
    </w:p>
    <w:p w:rsidR="007331F6" w:rsidRPr="005C5B2B" w:rsidRDefault="007331F6" w:rsidP="005C5B2B">
      <w:pPr>
        <w:spacing w:line="276" w:lineRule="auto"/>
        <w:rPr>
          <w:sz w:val="22"/>
          <w:szCs w:val="22"/>
        </w:rPr>
      </w:pPr>
    </w:p>
    <w:p w:rsidR="007331F6" w:rsidRPr="005C5B2B" w:rsidRDefault="007331F6" w:rsidP="005C5B2B">
      <w:pPr>
        <w:spacing w:line="276" w:lineRule="auto"/>
        <w:rPr>
          <w:sz w:val="22"/>
          <w:szCs w:val="22"/>
        </w:rPr>
      </w:pPr>
      <w:r w:rsidRPr="005C5B2B">
        <w:rPr>
          <w:sz w:val="22"/>
          <w:szCs w:val="22"/>
        </w:rPr>
        <w:t>Bodoči upravljavec predmeta investicije:</w:t>
      </w:r>
    </w:p>
    <w:p w:rsidR="001C073B" w:rsidRPr="005C5B2B" w:rsidRDefault="001C073B" w:rsidP="005C5B2B">
      <w:pPr>
        <w:pBdr>
          <w:bottom w:val="single" w:sz="4" w:space="1" w:color="auto"/>
        </w:pBdr>
        <w:spacing w:line="276" w:lineRule="auto"/>
        <w:rPr>
          <w:b/>
          <w:bCs/>
          <w:sz w:val="22"/>
          <w:szCs w:val="22"/>
        </w:rPr>
      </w:pPr>
      <w:r w:rsidRPr="005C5B2B">
        <w:rPr>
          <w:b/>
          <w:bCs/>
          <w:sz w:val="22"/>
          <w:szCs w:val="22"/>
        </w:rPr>
        <w:t>Pokrajinski muzej Ptuj – Ormož, Muzejski trg 1, 2250 Ptuj</w:t>
      </w:r>
    </w:p>
    <w:p w:rsidR="007331F6" w:rsidRPr="005C5B2B" w:rsidRDefault="007331F6" w:rsidP="005C5B2B">
      <w:pPr>
        <w:spacing w:line="276" w:lineRule="auto"/>
        <w:rPr>
          <w:sz w:val="22"/>
          <w:szCs w:val="22"/>
        </w:rPr>
      </w:pPr>
    </w:p>
    <w:p w:rsidR="003F6D48" w:rsidRPr="005C5B2B" w:rsidRDefault="007331F6" w:rsidP="005C5B2B">
      <w:pPr>
        <w:spacing w:line="276" w:lineRule="auto"/>
        <w:rPr>
          <w:sz w:val="22"/>
          <w:szCs w:val="22"/>
        </w:rPr>
      </w:pPr>
      <w:r w:rsidRPr="005C5B2B">
        <w:rPr>
          <w:sz w:val="22"/>
          <w:szCs w:val="22"/>
        </w:rPr>
        <w:t>Odgovorna oseba (ime, priimek, podpis, žig):</w:t>
      </w:r>
    </w:p>
    <w:p w:rsidR="00647591" w:rsidRPr="005C5B2B" w:rsidRDefault="001C073B" w:rsidP="005C5B2B">
      <w:pPr>
        <w:pBdr>
          <w:bottom w:val="single" w:sz="4" w:space="1" w:color="auto"/>
        </w:pBdr>
        <w:spacing w:line="276" w:lineRule="auto"/>
        <w:rPr>
          <w:b/>
          <w:bCs/>
          <w:sz w:val="22"/>
          <w:szCs w:val="22"/>
        </w:rPr>
      </w:pPr>
      <w:r w:rsidRPr="005C5B2B">
        <w:rPr>
          <w:b/>
          <w:bCs/>
          <w:sz w:val="22"/>
          <w:szCs w:val="22"/>
        </w:rPr>
        <w:t>Aleksander Lorenčič, direktor</w:t>
      </w:r>
    </w:p>
    <w:p w:rsidR="007331F6" w:rsidRPr="005C5B2B" w:rsidRDefault="007331F6" w:rsidP="005C5B2B">
      <w:pPr>
        <w:spacing w:line="276" w:lineRule="auto"/>
        <w:rPr>
          <w:sz w:val="22"/>
          <w:szCs w:val="22"/>
        </w:rPr>
      </w:pPr>
    </w:p>
    <w:p w:rsidR="000D25FD" w:rsidRPr="005C5B2B" w:rsidRDefault="000D25FD" w:rsidP="005C5B2B">
      <w:pPr>
        <w:spacing w:line="276" w:lineRule="auto"/>
        <w:rPr>
          <w:sz w:val="22"/>
          <w:szCs w:val="22"/>
        </w:rPr>
      </w:pPr>
    </w:p>
    <w:p w:rsidR="005C5B2B" w:rsidRDefault="007331F6" w:rsidP="005C5B2B">
      <w:pPr>
        <w:spacing w:line="276" w:lineRule="auto"/>
        <w:rPr>
          <w:sz w:val="22"/>
          <w:szCs w:val="22"/>
        </w:rPr>
      </w:pPr>
      <w:r w:rsidRPr="005C5B2B">
        <w:rPr>
          <w:sz w:val="22"/>
          <w:szCs w:val="22"/>
        </w:rPr>
        <w:t>Kraj in datum izdelave dokumenta:</w:t>
      </w:r>
      <w:r w:rsidR="00A824DE" w:rsidRPr="005C5B2B">
        <w:rPr>
          <w:sz w:val="22"/>
          <w:szCs w:val="22"/>
        </w:rPr>
        <w:t xml:space="preserve"> </w:t>
      </w:r>
      <w:r w:rsidRPr="005C5B2B">
        <w:rPr>
          <w:sz w:val="22"/>
          <w:szCs w:val="22"/>
        </w:rPr>
        <w:t>Ptuj,</w:t>
      </w:r>
      <w:r w:rsidR="00194644" w:rsidRPr="005C5B2B">
        <w:rPr>
          <w:sz w:val="22"/>
          <w:szCs w:val="22"/>
        </w:rPr>
        <w:t xml:space="preserve"> </w:t>
      </w:r>
      <w:r w:rsidR="00316E35">
        <w:rPr>
          <w:sz w:val="22"/>
          <w:szCs w:val="22"/>
        </w:rPr>
        <w:t>januar 2021</w:t>
      </w:r>
    </w:p>
    <w:p w:rsidR="005C5B2B" w:rsidRDefault="005C5B2B">
      <w:pPr>
        <w:jc w:val="left"/>
        <w:rPr>
          <w:sz w:val="22"/>
          <w:szCs w:val="22"/>
        </w:rPr>
      </w:pPr>
      <w:r>
        <w:rPr>
          <w:sz w:val="22"/>
          <w:szCs w:val="22"/>
        </w:rPr>
        <w:br w:type="page"/>
      </w:r>
    </w:p>
    <w:p w:rsidR="00AF626E" w:rsidRPr="001828EE" w:rsidRDefault="00906015" w:rsidP="005C5B2B">
      <w:pPr>
        <w:spacing w:line="276" w:lineRule="auto"/>
        <w:rPr>
          <w:b/>
          <w:noProof/>
          <w:sz w:val="28"/>
          <w:szCs w:val="28"/>
        </w:rPr>
      </w:pPr>
      <w:r w:rsidRPr="001828EE">
        <w:rPr>
          <w:b/>
          <w:noProof/>
          <w:sz w:val="28"/>
          <w:szCs w:val="28"/>
        </w:rPr>
        <w:lastRenderedPageBreak/>
        <w:t>KAZALO VSEBINE</w:t>
      </w:r>
    </w:p>
    <w:p w:rsidR="00AF626E" w:rsidRPr="001828EE" w:rsidRDefault="00AF626E" w:rsidP="005C5B2B">
      <w:pPr>
        <w:spacing w:line="276" w:lineRule="auto"/>
        <w:rPr>
          <w:sz w:val="22"/>
          <w:szCs w:val="22"/>
        </w:rPr>
      </w:pPr>
    </w:p>
    <w:p w:rsidR="005C5B2B" w:rsidRPr="005C5B2B" w:rsidRDefault="00AF6955">
      <w:pPr>
        <w:pStyle w:val="Kazalovsebine1"/>
        <w:rPr>
          <w:rFonts w:eastAsiaTheme="minorEastAsia" w:cstheme="minorBidi"/>
          <w:b w:val="0"/>
          <w:caps w:val="0"/>
          <w:sz w:val="22"/>
          <w:szCs w:val="22"/>
        </w:rPr>
      </w:pPr>
      <w:r w:rsidRPr="005C5B2B">
        <w:rPr>
          <w:sz w:val="22"/>
          <w:szCs w:val="22"/>
        </w:rPr>
        <w:fldChar w:fldCharType="begin"/>
      </w:r>
      <w:r w:rsidR="00AF626E" w:rsidRPr="005C5B2B">
        <w:rPr>
          <w:sz w:val="22"/>
          <w:szCs w:val="22"/>
        </w:rPr>
        <w:instrText xml:space="preserve"> TOC \o "1-3" \h \z \u </w:instrText>
      </w:r>
      <w:r w:rsidRPr="005C5B2B">
        <w:rPr>
          <w:sz w:val="22"/>
          <w:szCs w:val="22"/>
        </w:rPr>
        <w:fldChar w:fldCharType="separate"/>
      </w:r>
      <w:hyperlink w:anchor="_Toc61351765" w:history="1">
        <w:r w:rsidR="005C5B2B" w:rsidRPr="005C5B2B">
          <w:rPr>
            <w:rStyle w:val="Hiperpovezava"/>
            <w:sz w:val="22"/>
            <w:szCs w:val="22"/>
          </w:rPr>
          <w:t>1</w:t>
        </w:r>
        <w:r w:rsidR="005C5B2B" w:rsidRPr="005C5B2B">
          <w:rPr>
            <w:rFonts w:eastAsiaTheme="minorEastAsia" w:cstheme="minorBidi"/>
            <w:b w:val="0"/>
            <w:caps w:val="0"/>
            <w:sz w:val="22"/>
            <w:szCs w:val="22"/>
          </w:rPr>
          <w:tab/>
        </w:r>
        <w:r w:rsidR="005C5B2B" w:rsidRPr="005C5B2B">
          <w:rPr>
            <w:rStyle w:val="Hiperpovezava"/>
            <w:sz w:val="22"/>
            <w:szCs w:val="22"/>
          </w:rPr>
          <w:t>Navedba investitorja in izdelovalca investicijske dokumentacije, upravljavca ter strokovnih sodelavcev</w:t>
        </w:r>
        <w:r w:rsidR="005C5B2B" w:rsidRPr="005C5B2B">
          <w:rPr>
            <w:webHidden/>
            <w:sz w:val="22"/>
            <w:szCs w:val="22"/>
          </w:rPr>
          <w:tab/>
        </w:r>
        <w:r w:rsidR="005C5B2B" w:rsidRPr="005C5B2B">
          <w:rPr>
            <w:webHidden/>
            <w:sz w:val="22"/>
            <w:szCs w:val="22"/>
          </w:rPr>
          <w:fldChar w:fldCharType="begin"/>
        </w:r>
        <w:r w:rsidR="005C5B2B" w:rsidRPr="005C5B2B">
          <w:rPr>
            <w:webHidden/>
            <w:sz w:val="22"/>
            <w:szCs w:val="22"/>
          </w:rPr>
          <w:instrText xml:space="preserve"> PAGEREF _Toc61351765 \h </w:instrText>
        </w:r>
        <w:r w:rsidR="005C5B2B" w:rsidRPr="005C5B2B">
          <w:rPr>
            <w:webHidden/>
            <w:sz w:val="22"/>
            <w:szCs w:val="22"/>
          </w:rPr>
        </w:r>
        <w:r w:rsidR="005C5B2B" w:rsidRPr="005C5B2B">
          <w:rPr>
            <w:webHidden/>
            <w:sz w:val="22"/>
            <w:szCs w:val="22"/>
          </w:rPr>
          <w:fldChar w:fldCharType="separate"/>
        </w:r>
        <w:r w:rsidR="008838F5">
          <w:rPr>
            <w:webHidden/>
            <w:sz w:val="22"/>
            <w:szCs w:val="22"/>
          </w:rPr>
          <w:t>5</w:t>
        </w:r>
        <w:r w:rsidR="005C5B2B" w:rsidRPr="005C5B2B">
          <w:rPr>
            <w:webHidden/>
            <w:sz w:val="22"/>
            <w:szCs w:val="22"/>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66" w:history="1">
        <w:r w:rsidR="005C5B2B" w:rsidRPr="005C5B2B">
          <w:rPr>
            <w:rStyle w:val="Hiperpovezava"/>
          </w:rPr>
          <w:t>1.1</w:t>
        </w:r>
        <w:r w:rsidR="005C5B2B" w:rsidRPr="005C5B2B">
          <w:rPr>
            <w:rFonts w:asciiTheme="minorHAnsi" w:eastAsiaTheme="minorEastAsia" w:hAnsiTheme="minorHAnsi" w:cstheme="minorBidi"/>
            <w:i w:val="0"/>
          </w:rPr>
          <w:tab/>
        </w:r>
        <w:r w:rsidR="005C5B2B" w:rsidRPr="005C5B2B">
          <w:rPr>
            <w:rStyle w:val="Hiperpovezava"/>
          </w:rPr>
          <w:t>Navedba investitorja</w:t>
        </w:r>
        <w:r w:rsidR="005C5B2B" w:rsidRPr="005C5B2B">
          <w:rPr>
            <w:webHidden/>
          </w:rPr>
          <w:tab/>
        </w:r>
        <w:r w:rsidR="005C5B2B" w:rsidRPr="005C5B2B">
          <w:rPr>
            <w:webHidden/>
          </w:rPr>
          <w:fldChar w:fldCharType="begin"/>
        </w:r>
        <w:r w:rsidR="005C5B2B" w:rsidRPr="005C5B2B">
          <w:rPr>
            <w:webHidden/>
          </w:rPr>
          <w:instrText xml:space="preserve"> PAGEREF _Toc61351766 \h </w:instrText>
        </w:r>
        <w:r w:rsidR="005C5B2B" w:rsidRPr="005C5B2B">
          <w:rPr>
            <w:webHidden/>
          </w:rPr>
        </w:r>
        <w:r w:rsidR="005C5B2B" w:rsidRPr="005C5B2B">
          <w:rPr>
            <w:webHidden/>
          </w:rPr>
          <w:fldChar w:fldCharType="separate"/>
        </w:r>
        <w:r>
          <w:rPr>
            <w:webHidden/>
          </w:rPr>
          <w:t>5</w:t>
        </w:r>
        <w:r w:rsidR="005C5B2B" w:rsidRPr="005C5B2B">
          <w:rPr>
            <w:webHidden/>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67" w:history="1">
        <w:r w:rsidR="005C5B2B" w:rsidRPr="005C5B2B">
          <w:rPr>
            <w:rStyle w:val="Hiperpovezava"/>
          </w:rPr>
          <w:t>1.2</w:t>
        </w:r>
        <w:r w:rsidR="005C5B2B" w:rsidRPr="005C5B2B">
          <w:rPr>
            <w:rFonts w:asciiTheme="minorHAnsi" w:eastAsiaTheme="minorEastAsia" w:hAnsiTheme="minorHAnsi" w:cstheme="minorBidi"/>
            <w:i w:val="0"/>
          </w:rPr>
          <w:tab/>
        </w:r>
        <w:r w:rsidR="005C5B2B" w:rsidRPr="005C5B2B">
          <w:rPr>
            <w:rStyle w:val="Hiperpovezava"/>
          </w:rPr>
          <w:t>Navedba izdelovalca investicijske in projektne dokumentacije</w:t>
        </w:r>
        <w:r w:rsidR="005C5B2B" w:rsidRPr="005C5B2B">
          <w:rPr>
            <w:webHidden/>
          </w:rPr>
          <w:tab/>
        </w:r>
        <w:r w:rsidR="005C5B2B" w:rsidRPr="005C5B2B">
          <w:rPr>
            <w:webHidden/>
          </w:rPr>
          <w:fldChar w:fldCharType="begin"/>
        </w:r>
        <w:r w:rsidR="005C5B2B" w:rsidRPr="005C5B2B">
          <w:rPr>
            <w:webHidden/>
          </w:rPr>
          <w:instrText xml:space="preserve"> PAGEREF _Toc61351767 \h </w:instrText>
        </w:r>
        <w:r w:rsidR="005C5B2B" w:rsidRPr="005C5B2B">
          <w:rPr>
            <w:webHidden/>
          </w:rPr>
        </w:r>
        <w:r w:rsidR="005C5B2B" w:rsidRPr="005C5B2B">
          <w:rPr>
            <w:webHidden/>
          </w:rPr>
          <w:fldChar w:fldCharType="separate"/>
        </w:r>
        <w:r>
          <w:rPr>
            <w:webHidden/>
          </w:rPr>
          <w:t>5</w:t>
        </w:r>
        <w:r w:rsidR="005C5B2B" w:rsidRPr="005C5B2B">
          <w:rPr>
            <w:webHidden/>
          </w:rPr>
          <w:fldChar w:fldCharType="end"/>
        </w:r>
      </w:hyperlink>
    </w:p>
    <w:p w:rsidR="005C5B2B" w:rsidRDefault="008838F5">
      <w:pPr>
        <w:pStyle w:val="Kazalovsebine2"/>
        <w:rPr>
          <w:rStyle w:val="Hiperpovezava"/>
        </w:rPr>
      </w:pPr>
      <w:hyperlink w:anchor="_Toc61351768" w:history="1">
        <w:r w:rsidR="005C5B2B" w:rsidRPr="005C5B2B">
          <w:rPr>
            <w:rStyle w:val="Hiperpovezava"/>
          </w:rPr>
          <w:t>1.3</w:t>
        </w:r>
        <w:r w:rsidR="005C5B2B" w:rsidRPr="005C5B2B">
          <w:rPr>
            <w:rFonts w:asciiTheme="minorHAnsi" w:eastAsiaTheme="minorEastAsia" w:hAnsiTheme="minorHAnsi" w:cstheme="minorBidi"/>
            <w:i w:val="0"/>
          </w:rPr>
          <w:tab/>
        </w:r>
        <w:r w:rsidR="005C5B2B" w:rsidRPr="005C5B2B">
          <w:rPr>
            <w:rStyle w:val="Hiperpovezava"/>
          </w:rPr>
          <w:t>Navedba upravljavca</w:t>
        </w:r>
        <w:r w:rsidR="005C5B2B" w:rsidRPr="005C5B2B">
          <w:rPr>
            <w:webHidden/>
          </w:rPr>
          <w:tab/>
        </w:r>
        <w:r w:rsidR="005C5B2B" w:rsidRPr="005C5B2B">
          <w:rPr>
            <w:webHidden/>
          </w:rPr>
          <w:fldChar w:fldCharType="begin"/>
        </w:r>
        <w:r w:rsidR="005C5B2B" w:rsidRPr="005C5B2B">
          <w:rPr>
            <w:webHidden/>
          </w:rPr>
          <w:instrText xml:space="preserve"> PAGEREF _Toc61351768 \h </w:instrText>
        </w:r>
        <w:r w:rsidR="005C5B2B" w:rsidRPr="005C5B2B">
          <w:rPr>
            <w:webHidden/>
          </w:rPr>
        </w:r>
        <w:r w:rsidR="005C5B2B" w:rsidRPr="005C5B2B">
          <w:rPr>
            <w:webHidden/>
          </w:rPr>
          <w:fldChar w:fldCharType="separate"/>
        </w:r>
        <w:r>
          <w:rPr>
            <w:webHidden/>
          </w:rPr>
          <w:t>6</w:t>
        </w:r>
        <w:r w:rsidR="005C5B2B" w:rsidRPr="005C5B2B">
          <w:rPr>
            <w:webHidden/>
          </w:rPr>
          <w:fldChar w:fldCharType="end"/>
        </w:r>
      </w:hyperlink>
    </w:p>
    <w:p w:rsidR="005C5B2B" w:rsidRPr="005C5B2B" w:rsidRDefault="005C5B2B" w:rsidP="005C5B2B">
      <w:pPr>
        <w:rPr>
          <w:rFonts w:eastAsiaTheme="minorEastAsia"/>
          <w:noProof/>
        </w:rPr>
      </w:pPr>
    </w:p>
    <w:p w:rsidR="005C5B2B" w:rsidRPr="005C5B2B" w:rsidRDefault="008838F5">
      <w:pPr>
        <w:pStyle w:val="Kazalovsebine1"/>
        <w:rPr>
          <w:rFonts w:eastAsiaTheme="minorEastAsia" w:cstheme="minorBidi"/>
          <w:b w:val="0"/>
          <w:caps w:val="0"/>
          <w:sz w:val="22"/>
          <w:szCs w:val="22"/>
        </w:rPr>
      </w:pPr>
      <w:hyperlink w:anchor="_Toc61351769" w:history="1">
        <w:r w:rsidR="005C5B2B" w:rsidRPr="005C5B2B">
          <w:rPr>
            <w:rStyle w:val="Hiperpovezava"/>
            <w:sz w:val="22"/>
            <w:szCs w:val="22"/>
          </w:rPr>
          <w:t>2</w:t>
        </w:r>
        <w:r w:rsidR="005C5B2B" w:rsidRPr="005C5B2B">
          <w:rPr>
            <w:rFonts w:eastAsiaTheme="minorEastAsia" w:cstheme="minorBidi"/>
            <w:b w:val="0"/>
            <w:caps w:val="0"/>
            <w:sz w:val="22"/>
            <w:szCs w:val="22"/>
          </w:rPr>
          <w:tab/>
        </w:r>
        <w:r w:rsidR="005C5B2B" w:rsidRPr="005C5B2B">
          <w:rPr>
            <w:rStyle w:val="Hiperpovezava"/>
            <w:sz w:val="22"/>
            <w:szCs w:val="22"/>
          </w:rPr>
          <w:t>analiza stanja z opisom razlogov za investicijsko namero</w:t>
        </w:r>
        <w:r w:rsidR="005C5B2B" w:rsidRPr="005C5B2B">
          <w:rPr>
            <w:webHidden/>
            <w:sz w:val="22"/>
            <w:szCs w:val="22"/>
          </w:rPr>
          <w:tab/>
        </w:r>
        <w:r w:rsidR="005C5B2B" w:rsidRPr="005C5B2B">
          <w:rPr>
            <w:webHidden/>
            <w:sz w:val="22"/>
            <w:szCs w:val="22"/>
          </w:rPr>
          <w:fldChar w:fldCharType="begin"/>
        </w:r>
        <w:r w:rsidR="005C5B2B" w:rsidRPr="005C5B2B">
          <w:rPr>
            <w:webHidden/>
            <w:sz w:val="22"/>
            <w:szCs w:val="22"/>
          </w:rPr>
          <w:instrText xml:space="preserve"> PAGEREF _Toc61351769 \h </w:instrText>
        </w:r>
        <w:r w:rsidR="005C5B2B" w:rsidRPr="005C5B2B">
          <w:rPr>
            <w:webHidden/>
            <w:sz w:val="22"/>
            <w:szCs w:val="22"/>
          </w:rPr>
        </w:r>
        <w:r w:rsidR="005C5B2B" w:rsidRPr="005C5B2B">
          <w:rPr>
            <w:webHidden/>
            <w:sz w:val="22"/>
            <w:szCs w:val="22"/>
          </w:rPr>
          <w:fldChar w:fldCharType="separate"/>
        </w:r>
        <w:r>
          <w:rPr>
            <w:webHidden/>
            <w:sz w:val="22"/>
            <w:szCs w:val="22"/>
          </w:rPr>
          <w:t>7</w:t>
        </w:r>
        <w:r w:rsidR="005C5B2B" w:rsidRPr="005C5B2B">
          <w:rPr>
            <w:webHidden/>
            <w:sz w:val="22"/>
            <w:szCs w:val="22"/>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70" w:history="1">
        <w:r w:rsidR="005C5B2B" w:rsidRPr="005C5B2B">
          <w:rPr>
            <w:rStyle w:val="Hiperpovezava"/>
          </w:rPr>
          <w:t>2.1</w:t>
        </w:r>
        <w:r w:rsidR="005C5B2B" w:rsidRPr="005C5B2B">
          <w:rPr>
            <w:rFonts w:asciiTheme="minorHAnsi" w:eastAsiaTheme="minorEastAsia" w:hAnsiTheme="minorHAnsi" w:cstheme="minorBidi"/>
            <w:i w:val="0"/>
          </w:rPr>
          <w:tab/>
        </w:r>
        <w:r w:rsidR="005C5B2B" w:rsidRPr="005C5B2B">
          <w:rPr>
            <w:rStyle w:val="Hiperpovezava"/>
          </w:rPr>
          <w:t>Predstavitev občine</w:t>
        </w:r>
        <w:r w:rsidR="005C5B2B" w:rsidRPr="005C5B2B">
          <w:rPr>
            <w:webHidden/>
          </w:rPr>
          <w:tab/>
        </w:r>
        <w:r w:rsidR="005C5B2B" w:rsidRPr="005C5B2B">
          <w:rPr>
            <w:webHidden/>
          </w:rPr>
          <w:fldChar w:fldCharType="begin"/>
        </w:r>
        <w:r w:rsidR="005C5B2B" w:rsidRPr="005C5B2B">
          <w:rPr>
            <w:webHidden/>
          </w:rPr>
          <w:instrText xml:space="preserve"> PAGEREF _Toc61351770 \h </w:instrText>
        </w:r>
        <w:r w:rsidR="005C5B2B" w:rsidRPr="005C5B2B">
          <w:rPr>
            <w:webHidden/>
          </w:rPr>
        </w:r>
        <w:r w:rsidR="005C5B2B" w:rsidRPr="005C5B2B">
          <w:rPr>
            <w:webHidden/>
          </w:rPr>
          <w:fldChar w:fldCharType="separate"/>
        </w:r>
        <w:r>
          <w:rPr>
            <w:webHidden/>
          </w:rPr>
          <w:t>7</w:t>
        </w:r>
        <w:r w:rsidR="005C5B2B" w:rsidRPr="005C5B2B">
          <w:rPr>
            <w:webHidden/>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71" w:history="1">
        <w:r w:rsidR="005C5B2B" w:rsidRPr="005C5B2B">
          <w:rPr>
            <w:rStyle w:val="Hiperpovezava"/>
          </w:rPr>
          <w:t>2.2</w:t>
        </w:r>
        <w:r w:rsidR="005C5B2B" w:rsidRPr="005C5B2B">
          <w:rPr>
            <w:rFonts w:asciiTheme="minorHAnsi" w:eastAsiaTheme="minorEastAsia" w:hAnsiTheme="minorHAnsi" w:cstheme="minorBidi"/>
            <w:i w:val="0"/>
          </w:rPr>
          <w:tab/>
        </w:r>
        <w:r w:rsidR="005C5B2B" w:rsidRPr="005C5B2B">
          <w:rPr>
            <w:rStyle w:val="Hiperpovezava"/>
          </w:rPr>
          <w:t>Pregled in analiza obstoječega stanja</w:t>
        </w:r>
        <w:r w:rsidR="005C5B2B" w:rsidRPr="005C5B2B">
          <w:rPr>
            <w:webHidden/>
          </w:rPr>
          <w:tab/>
        </w:r>
        <w:r w:rsidR="005C5B2B" w:rsidRPr="005C5B2B">
          <w:rPr>
            <w:webHidden/>
          </w:rPr>
          <w:fldChar w:fldCharType="begin"/>
        </w:r>
        <w:r w:rsidR="005C5B2B" w:rsidRPr="005C5B2B">
          <w:rPr>
            <w:webHidden/>
          </w:rPr>
          <w:instrText xml:space="preserve"> PAGEREF _Toc61351771 \h </w:instrText>
        </w:r>
        <w:r w:rsidR="005C5B2B" w:rsidRPr="005C5B2B">
          <w:rPr>
            <w:webHidden/>
          </w:rPr>
        </w:r>
        <w:r w:rsidR="005C5B2B" w:rsidRPr="005C5B2B">
          <w:rPr>
            <w:webHidden/>
          </w:rPr>
          <w:fldChar w:fldCharType="separate"/>
        </w:r>
        <w:r>
          <w:rPr>
            <w:webHidden/>
          </w:rPr>
          <w:t>8</w:t>
        </w:r>
        <w:r w:rsidR="005C5B2B" w:rsidRPr="005C5B2B">
          <w:rPr>
            <w:webHidden/>
          </w:rPr>
          <w:fldChar w:fldCharType="end"/>
        </w:r>
      </w:hyperlink>
    </w:p>
    <w:p w:rsidR="005C5B2B" w:rsidRDefault="008838F5">
      <w:pPr>
        <w:pStyle w:val="Kazalovsebine2"/>
        <w:rPr>
          <w:rStyle w:val="Hiperpovezava"/>
        </w:rPr>
      </w:pPr>
      <w:hyperlink w:anchor="_Toc61351772" w:history="1">
        <w:r w:rsidR="005C5B2B" w:rsidRPr="005C5B2B">
          <w:rPr>
            <w:rStyle w:val="Hiperpovezava"/>
          </w:rPr>
          <w:t>2.3</w:t>
        </w:r>
        <w:r w:rsidR="005C5B2B" w:rsidRPr="005C5B2B">
          <w:rPr>
            <w:rFonts w:asciiTheme="minorHAnsi" w:eastAsiaTheme="minorEastAsia" w:hAnsiTheme="minorHAnsi" w:cstheme="minorBidi"/>
            <w:i w:val="0"/>
          </w:rPr>
          <w:tab/>
        </w:r>
        <w:r w:rsidR="005C5B2B" w:rsidRPr="005C5B2B">
          <w:rPr>
            <w:rStyle w:val="Hiperpovezava"/>
          </w:rPr>
          <w:t>Temeljni razlog za investicijsko namero</w:t>
        </w:r>
        <w:r w:rsidR="005C5B2B" w:rsidRPr="005C5B2B">
          <w:rPr>
            <w:webHidden/>
          </w:rPr>
          <w:tab/>
        </w:r>
        <w:r w:rsidR="005C5B2B" w:rsidRPr="005C5B2B">
          <w:rPr>
            <w:webHidden/>
          </w:rPr>
          <w:fldChar w:fldCharType="begin"/>
        </w:r>
        <w:r w:rsidR="005C5B2B" w:rsidRPr="005C5B2B">
          <w:rPr>
            <w:webHidden/>
          </w:rPr>
          <w:instrText xml:space="preserve"> PAGEREF _Toc61351772 \h </w:instrText>
        </w:r>
        <w:r w:rsidR="005C5B2B" w:rsidRPr="005C5B2B">
          <w:rPr>
            <w:webHidden/>
          </w:rPr>
        </w:r>
        <w:r w:rsidR="005C5B2B" w:rsidRPr="005C5B2B">
          <w:rPr>
            <w:webHidden/>
          </w:rPr>
          <w:fldChar w:fldCharType="separate"/>
        </w:r>
        <w:r>
          <w:rPr>
            <w:webHidden/>
          </w:rPr>
          <w:t>13</w:t>
        </w:r>
        <w:r w:rsidR="005C5B2B" w:rsidRPr="005C5B2B">
          <w:rPr>
            <w:webHidden/>
          </w:rPr>
          <w:fldChar w:fldCharType="end"/>
        </w:r>
      </w:hyperlink>
    </w:p>
    <w:p w:rsidR="005C5B2B" w:rsidRPr="005C5B2B" w:rsidRDefault="005C5B2B" w:rsidP="005C5B2B">
      <w:pPr>
        <w:rPr>
          <w:rFonts w:eastAsiaTheme="minorEastAsia"/>
          <w:noProof/>
        </w:rPr>
      </w:pPr>
    </w:p>
    <w:p w:rsidR="005C5B2B" w:rsidRPr="005C5B2B" w:rsidRDefault="008838F5">
      <w:pPr>
        <w:pStyle w:val="Kazalovsebine1"/>
        <w:rPr>
          <w:rFonts w:eastAsiaTheme="minorEastAsia" w:cstheme="minorBidi"/>
          <w:b w:val="0"/>
          <w:caps w:val="0"/>
          <w:sz w:val="22"/>
          <w:szCs w:val="22"/>
        </w:rPr>
      </w:pPr>
      <w:hyperlink w:anchor="_Toc61351773" w:history="1">
        <w:r w:rsidR="005C5B2B" w:rsidRPr="005C5B2B">
          <w:rPr>
            <w:rStyle w:val="Hiperpovezava"/>
            <w:sz w:val="22"/>
            <w:szCs w:val="22"/>
          </w:rPr>
          <w:t>3</w:t>
        </w:r>
        <w:r w:rsidR="005C5B2B" w:rsidRPr="005C5B2B">
          <w:rPr>
            <w:rFonts w:eastAsiaTheme="minorEastAsia" w:cstheme="minorBidi"/>
            <w:b w:val="0"/>
            <w:caps w:val="0"/>
            <w:sz w:val="22"/>
            <w:szCs w:val="22"/>
          </w:rPr>
          <w:tab/>
        </w:r>
        <w:r w:rsidR="005C5B2B" w:rsidRPr="005C5B2B">
          <w:rPr>
            <w:rStyle w:val="Hiperpovezava"/>
            <w:sz w:val="22"/>
            <w:szCs w:val="22"/>
          </w:rPr>
          <w:t>opredelitev razvojnih možnosti in ciljev investicije ter preveritev usklajenosti z razvojnimi strategijami in politikami</w:t>
        </w:r>
        <w:r w:rsidR="005C5B2B" w:rsidRPr="005C5B2B">
          <w:rPr>
            <w:webHidden/>
            <w:sz w:val="22"/>
            <w:szCs w:val="22"/>
          </w:rPr>
          <w:tab/>
        </w:r>
        <w:r w:rsidR="005C5B2B" w:rsidRPr="005C5B2B">
          <w:rPr>
            <w:webHidden/>
            <w:sz w:val="22"/>
            <w:szCs w:val="22"/>
          </w:rPr>
          <w:fldChar w:fldCharType="begin"/>
        </w:r>
        <w:r w:rsidR="005C5B2B" w:rsidRPr="005C5B2B">
          <w:rPr>
            <w:webHidden/>
            <w:sz w:val="22"/>
            <w:szCs w:val="22"/>
          </w:rPr>
          <w:instrText xml:space="preserve"> PAGEREF _Toc61351773 \h </w:instrText>
        </w:r>
        <w:r w:rsidR="005C5B2B" w:rsidRPr="005C5B2B">
          <w:rPr>
            <w:webHidden/>
            <w:sz w:val="22"/>
            <w:szCs w:val="22"/>
          </w:rPr>
        </w:r>
        <w:r w:rsidR="005C5B2B" w:rsidRPr="005C5B2B">
          <w:rPr>
            <w:webHidden/>
            <w:sz w:val="22"/>
            <w:szCs w:val="22"/>
          </w:rPr>
          <w:fldChar w:fldCharType="separate"/>
        </w:r>
        <w:r>
          <w:rPr>
            <w:webHidden/>
            <w:sz w:val="22"/>
            <w:szCs w:val="22"/>
          </w:rPr>
          <w:t>15</w:t>
        </w:r>
        <w:r w:rsidR="005C5B2B" w:rsidRPr="005C5B2B">
          <w:rPr>
            <w:webHidden/>
            <w:sz w:val="22"/>
            <w:szCs w:val="22"/>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74" w:history="1">
        <w:r w:rsidR="005C5B2B" w:rsidRPr="005C5B2B">
          <w:rPr>
            <w:rStyle w:val="Hiperpovezava"/>
          </w:rPr>
          <w:t>3.1</w:t>
        </w:r>
        <w:r w:rsidR="005C5B2B" w:rsidRPr="005C5B2B">
          <w:rPr>
            <w:rFonts w:asciiTheme="minorHAnsi" w:eastAsiaTheme="minorEastAsia" w:hAnsiTheme="minorHAnsi" w:cstheme="minorBidi"/>
            <w:i w:val="0"/>
          </w:rPr>
          <w:tab/>
        </w:r>
        <w:r w:rsidR="005C5B2B" w:rsidRPr="005C5B2B">
          <w:rPr>
            <w:rStyle w:val="Hiperpovezava"/>
          </w:rPr>
          <w:t>Predmet in namen investicije</w:t>
        </w:r>
        <w:r w:rsidR="005C5B2B" w:rsidRPr="005C5B2B">
          <w:rPr>
            <w:webHidden/>
          </w:rPr>
          <w:tab/>
        </w:r>
        <w:r w:rsidR="005C5B2B" w:rsidRPr="005C5B2B">
          <w:rPr>
            <w:webHidden/>
          </w:rPr>
          <w:fldChar w:fldCharType="begin"/>
        </w:r>
        <w:r w:rsidR="005C5B2B" w:rsidRPr="005C5B2B">
          <w:rPr>
            <w:webHidden/>
          </w:rPr>
          <w:instrText xml:space="preserve"> PAGEREF _Toc61351774 \h </w:instrText>
        </w:r>
        <w:r w:rsidR="005C5B2B" w:rsidRPr="005C5B2B">
          <w:rPr>
            <w:webHidden/>
          </w:rPr>
        </w:r>
        <w:r w:rsidR="005C5B2B" w:rsidRPr="005C5B2B">
          <w:rPr>
            <w:webHidden/>
          </w:rPr>
          <w:fldChar w:fldCharType="separate"/>
        </w:r>
        <w:r>
          <w:rPr>
            <w:webHidden/>
          </w:rPr>
          <w:t>15</w:t>
        </w:r>
        <w:r w:rsidR="005C5B2B" w:rsidRPr="005C5B2B">
          <w:rPr>
            <w:webHidden/>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75" w:history="1">
        <w:r w:rsidR="005C5B2B" w:rsidRPr="005C5B2B">
          <w:rPr>
            <w:rStyle w:val="Hiperpovezava"/>
          </w:rPr>
          <w:t>3.2</w:t>
        </w:r>
        <w:r w:rsidR="005C5B2B" w:rsidRPr="005C5B2B">
          <w:rPr>
            <w:rFonts w:asciiTheme="minorHAnsi" w:eastAsiaTheme="minorEastAsia" w:hAnsiTheme="minorHAnsi" w:cstheme="minorBidi"/>
            <w:i w:val="0"/>
          </w:rPr>
          <w:tab/>
        </w:r>
        <w:r w:rsidR="005C5B2B" w:rsidRPr="005C5B2B">
          <w:rPr>
            <w:rStyle w:val="Hiperpovezava"/>
          </w:rPr>
          <w:t>Cilj investicije</w:t>
        </w:r>
        <w:r w:rsidR="005C5B2B" w:rsidRPr="005C5B2B">
          <w:rPr>
            <w:webHidden/>
          </w:rPr>
          <w:tab/>
        </w:r>
        <w:r w:rsidR="005C5B2B" w:rsidRPr="005C5B2B">
          <w:rPr>
            <w:webHidden/>
          </w:rPr>
          <w:fldChar w:fldCharType="begin"/>
        </w:r>
        <w:r w:rsidR="005C5B2B" w:rsidRPr="005C5B2B">
          <w:rPr>
            <w:webHidden/>
          </w:rPr>
          <w:instrText xml:space="preserve"> PAGEREF _Toc61351775 \h </w:instrText>
        </w:r>
        <w:r w:rsidR="005C5B2B" w:rsidRPr="005C5B2B">
          <w:rPr>
            <w:webHidden/>
          </w:rPr>
        </w:r>
        <w:r w:rsidR="005C5B2B" w:rsidRPr="005C5B2B">
          <w:rPr>
            <w:webHidden/>
          </w:rPr>
          <w:fldChar w:fldCharType="separate"/>
        </w:r>
        <w:r>
          <w:rPr>
            <w:webHidden/>
          </w:rPr>
          <w:t>16</w:t>
        </w:r>
        <w:r w:rsidR="005C5B2B" w:rsidRPr="005C5B2B">
          <w:rPr>
            <w:webHidden/>
          </w:rPr>
          <w:fldChar w:fldCharType="end"/>
        </w:r>
      </w:hyperlink>
    </w:p>
    <w:p w:rsidR="005C5B2B" w:rsidRDefault="008838F5">
      <w:pPr>
        <w:pStyle w:val="Kazalovsebine2"/>
        <w:rPr>
          <w:rStyle w:val="Hiperpovezava"/>
        </w:rPr>
      </w:pPr>
      <w:hyperlink w:anchor="_Toc61351776" w:history="1">
        <w:r w:rsidR="005C5B2B" w:rsidRPr="005C5B2B">
          <w:rPr>
            <w:rStyle w:val="Hiperpovezava"/>
          </w:rPr>
          <w:t>3.3</w:t>
        </w:r>
        <w:r w:rsidR="005C5B2B" w:rsidRPr="005C5B2B">
          <w:rPr>
            <w:rFonts w:asciiTheme="minorHAnsi" w:eastAsiaTheme="minorEastAsia" w:hAnsiTheme="minorHAnsi" w:cstheme="minorBidi"/>
            <w:i w:val="0"/>
          </w:rPr>
          <w:tab/>
        </w:r>
        <w:r w:rsidR="005C5B2B" w:rsidRPr="005C5B2B">
          <w:rPr>
            <w:rStyle w:val="Hiperpovezava"/>
          </w:rPr>
          <w:t>Preveritev usklajenosti operacije s strategijami, politikami in razvojnimi programi</w:t>
        </w:r>
        <w:r w:rsidR="005C5B2B" w:rsidRPr="005C5B2B">
          <w:rPr>
            <w:webHidden/>
          </w:rPr>
          <w:tab/>
        </w:r>
        <w:r w:rsidR="005C5B2B" w:rsidRPr="005C5B2B">
          <w:rPr>
            <w:webHidden/>
          </w:rPr>
          <w:fldChar w:fldCharType="begin"/>
        </w:r>
        <w:r w:rsidR="005C5B2B" w:rsidRPr="005C5B2B">
          <w:rPr>
            <w:webHidden/>
          </w:rPr>
          <w:instrText xml:space="preserve"> PAGEREF _Toc61351776 \h </w:instrText>
        </w:r>
        <w:r w:rsidR="005C5B2B" w:rsidRPr="005C5B2B">
          <w:rPr>
            <w:webHidden/>
          </w:rPr>
        </w:r>
        <w:r w:rsidR="005C5B2B" w:rsidRPr="005C5B2B">
          <w:rPr>
            <w:webHidden/>
          </w:rPr>
          <w:fldChar w:fldCharType="separate"/>
        </w:r>
        <w:r>
          <w:rPr>
            <w:webHidden/>
          </w:rPr>
          <w:t>16</w:t>
        </w:r>
        <w:r w:rsidR="005C5B2B" w:rsidRPr="005C5B2B">
          <w:rPr>
            <w:webHidden/>
          </w:rPr>
          <w:fldChar w:fldCharType="end"/>
        </w:r>
      </w:hyperlink>
    </w:p>
    <w:p w:rsidR="005C5B2B" w:rsidRPr="005C5B2B" w:rsidRDefault="005C5B2B" w:rsidP="005C5B2B">
      <w:pPr>
        <w:rPr>
          <w:rFonts w:eastAsiaTheme="minorEastAsia"/>
          <w:noProof/>
        </w:rPr>
      </w:pPr>
    </w:p>
    <w:p w:rsidR="005C5B2B" w:rsidRPr="005C5B2B" w:rsidRDefault="008838F5">
      <w:pPr>
        <w:pStyle w:val="Kazalovsebine1"/>
        <w:rPr>
          <w:rFonts w:eastAsiaTheme="minorEastAsia" w:cstheme="minorBidi"/>
          <w:b w:val="0"/>
          <w:caps w:val="0"/>
          <w:sz w:val="22"/>
          <w:szCs w:val="22"/>
        </w:rPr>
      </w:pPr>
      <w:hyperlink w:anchor="_Toc61351777" w:history="1">
        <w:r w:rsidR="005C5B2B" w:rsidRPr="005C5B2B">
          <w:rPr>
            <w:rStyle w:val="Hiperpovezava"/>
            <w:sz w:val="22"/>
            <w:szCs w:val="22"/>
          </w:rPr>
          <w:t>4</w:t>
        </w:r>
        <w:r w:rsidR="005C5B2B" w:rsidRPr="005C5B2B">
          <w:rPr>
            <w:rFonts w:eastAsiaTheme="minorEastAsia" w:cstheme="minorBidi"/>
            <w:b w:val="0"/>
            <w:caps w:val="0"/>
            <w:sz w:val="22"/>
            <w:szCs w:val="22"/>
          </w:rPr>
          <w:tab/>
        </w:r>
        <w:r w:rsidR="005C5B2B" w:rsidRPr="005C5B2B">
          <w:rPr>
            <w:rStyle w:val="Hiperpovezava"/>
            <w:sz w:val="22"/>
            <w:szCs w:val="22"/>
          </w:rPr>
          <w:t>opis variante »z« investicijo, predstavljeni v primerjavi z alternativo »brez« investicije</w:t>
        </w:r>
        <w:r w:rsidR="005C5B2B" w:rsidRPr="005C5B2B">
          <w:rPr>
            <w:webHidden/>
            <w:sz w:val="22"/>
            <w:szCs w:val="22"/>
          </w:rPr>
          <w:tab/>
        </w:r>
        <w:r w:rsidR="005C5B2B" w:rsidRPr="005C5B2B">
          <w:rPr>
            <w:webHidden/>
            <w:sz w:val="22"/>
            <w:szCs w:val="22"/>
          </w:rPr>
          <w:fldChar w:fldCharType="begin"/>
        </w:r>
        <w:r w:rsidR="005C5B2B" w:rsidRPr="005C5B2B">
          <w:rPr>
            <w:webHidden/>
            <w:sz w:val="22"/>
            <w:szCs w:val="22"/>
          </w:rPr>
          <w:instrText xml:space="preserve"> PAGEREF _Toc61351777 \h </w:instrText>
        </w:r>
        <w:r w:rsidR="005C5B2B" w:rsidRPr="005C5B2B">
          <w:rPr>
            <w:webHidden/>
            <w:sz w:val="22"/>
            <w:szCs w:val="22"/>
          </w:rPr>
        </w:r>
        <w:r w:rsidR="005C5B2B" w:rsidRPr="005C5B2B">
          <w:rPr>
            <w:webHidden/>
            <w:sz w:val="22"/>
            <w:szCs w:val="22"/>
          </w:rPr>
          <w:fldChar w:fldCharType="separate"/>
        </w:r>
        <w:r>
          <w:rPr>
            <w:webHidden/>
            <w:sz w:val="22"/>
            <w:szCs w:val="22"/>
          </w:rPr>
          <w:t>18</w:t>
        </w:r>
        <w:r w:rsidR="005C5B2B" w:rsidRPr="005C5B2B">
          <w:rPr>
            <w:webHidden/>
            <w:sz w:val="22"/>
            <w:szCs w:val="22"/>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78" w:history="1">
        <w:r w:rsidR="005C5B2B" w:rsidRPr="005C5B2B">
          <w:rPr>
            <w:rStyle w:val="Hiperpovezava"/>
          </w:rPr>
          <w:t>4.1</w:t>
        </w:r>
        <w:r w:rsidR="005C5B2B" w:rsidRPr="005C5B2B">
          <w:rPr>
            <w:rFonts w:asciiTheme="minorHAnsi" w:eastAsiaTheme="minorEastAsia" w:hAnsiTheme="minorHAnsi" w:cstheme="minorBidi"/>
            <w:i w:val="0"/>
          </w:rPr>
          <w:tab/>
        </w:r>
        <w:r w:rsidR="005C5B2B" w:rsidRPr="005C5B2B">
          <w:rPr>
            <w:rStyle w:val="Hiperpovezava"/>
          </w:rPr>
          <w:t>Varianta »brez« investicije</w:t>
        </w:r>
        <w:r w:rsidR="005C5B2B" w:rsidRPr="005C5B2B">
          <w:rPr>
            <w:webHidden/>
          </w:rPr>
          <w:tab/>
        </w:r>
        <w:r w:rsidR="005C5B2B" w:rsidRPr="005C5B2B">
          <w:rPr>
            <w:webHidden/>
          </w:rPr>
          <w:fldChar w:fldCharType="begin"/>
        </w:r>
        <w:r w:rsidR="005C5B2B" w:rsidRPr="005C5B2B">
          <w:rPr>
            <w:webHidden/>
          </w:rPr>
          <w:instrText xml:space="preserve"> PAGEREF _Toc61351778 \h </w:instrText>
        </w:r>
        <w:r w:rsidR="005C5B2B" w:rsidRPr="005C5B2B">
          <w:rPr>
            <w:webHidden/>
          </w:rPr>
        </w:r>
        <w:r w:rsidR="005C5B2B" w:rsidRPr="005C5B2B">
          <w:rPr>
            <w:webHidden/>
          </w:rPr>
          <w:fldChar w:fldCharType="separate"/>
        </w:r>
        <w:r>
          <w:rPr>
            <w:webHidden/>
          </w:rPr>
          <w:t>18</w:t>
        </w:r>
        <w:r w:rsidR="005C5B2B" w:rsidRPr="005C5B2B">
          <w:rPr>
            <w:webHidden/>
          </w:rPr>
          <w:fldChar w:fldCharType="end"/>
        </w:r>
      </w:hyperlink>
    </w:p>
    <w:p w:rsidR="005C5B2B" w:rsidRDefault="008838F5">
      <w:pPr>
        <w:pStyle w:val="Kazalovsebine2"/>
        <w:rPr>
          <w:rStyle w:val="Hiperpovezava"/>
        </w:rPr>
      </w:pPr>
      <w:hyperlink w:anchor="_Toc61351779" w:history="1">
        <w:r w:rsidR="005C5B2B" w:rsidRPr="005C5B2B">
          <w:rPr>
            <w:rStyle w:val="Hiperpovezava"/>
          </w:rPr>
          <w:t>4.2</w:t>
        </w:r>
        <w:r w:rsidR="005C5B2B" w:rsidRPr="005C5B2B">
          <w:rPr>
            <w:rFonts w:asciiTheme="minorHAnsi" w:eastAsiaTheme="minorEastAsia" w:hAnsiTheme="minorHAnsi" w:cstheme="minorBidi"/>
            <w:i w:val="0"/>
          </w:rPr>
          <w:tab/>
        </w:r>
        <w:r w:rsidR="005C5B2B" w:rsidRPr="005C5B2B">
          <w:rPr>
            <w:rStyle w:val="Hiperpovezava"/>
          </w:rPr>
          <w:t>Varianta »z« investicijo</w:t>
        </w:r>
        <w:r w:rsidR="005C5B2B" w:rsidRPr="005C5B2B">
          <w:rPr>
            <w:webHidden/>
          </w:rPr>
          <w:tab/>
        </w:r>
        <w:r w:rsidR="005C5B2B" w:rsidRPr="005C5B2B">
          <w:rPr>
            <w:webHidden/>
          </w:rPr>
          <w:fldChar w:fldCharType="begin"/>
        </w:r>
        <w:r w:rsidR="005C5B2B" w:rsidRPr="005C5B2B">
          <w:rPr>
            <w:webHidden/>
          </w:rPr>
          <w:instrText xml:space="preserve"> PAGEREF _Toc61351779 \h </w:instrText>
        </w:r>
        <w:r w:rsidR="005C5B2B" w:rsidRPr="005C5B2B">
          <w:rPr>
            <w:webHidden/>
          </w:rPr>
        </w:r>
        <w:r w:rsidR="005C5B2B" w:rsidRPr="005C5B2B">
          <w:rPr>
            <w:webHidden/>
          </w:rPr>
          <w:fldChar w:fldCharType="separate"/>
        </w:r>
        <w:r>
          <w:rPr>
            <w:webHidden/>
          </w:rPr>
          <w:t>18</w:t>
        </w:r>
        <w:r w:rsidR="005C5B2B" w:rsidRPr="005C5B2B">
          <w:rPr>
            <w:webHidden/>
          </w:rPr>
          <w:fldChar w:fldCharType="end"/>
        </w:r>
      </w:hyperlink>
    </w:p>
    <w:p w:rsidR="005C5B2B" w:rsidRPr="005C5B2B" w:rsidRDefault="005C5B2B" w:rsidP="005C5B2B">
      <w:pPr>
        <w:rPr>
          <w:rFonts w:eastAsiaTheme="minorEastAsia"/>
          <w:noProof/>
        </w:rPr>
      </w:pPr>
    </w:p>
    <w:p w:rsidR="005C5B2B" w:rsidRPr="005C5B2B" w:rsidRDefault="008838F5">
      <w:pPr>
        <w:pStyle w:val="Kazalovsebine1"/>
        <w:rPr>
          <w:rFonts w:eastAsiaTheme="minorEastAsia" w:cstheme="minorBidi"/>
          <w:b w:val="0"/>
          <w:caps w:val="0"/>
          <w:sz w:val="22"/>
          <w:szCs w:val="22"/>
        </w:rPr>
      </w:pPr>
      <w:hyperlink w:anchor="_Toc61351780" w:history="1">
        <w:r w:rsidR="005C5B2B" w:rsidRPr="005C5B2B">
          <w:rPr>
            <w:rStyle w:val="Hiperpovezava"/>
            <w:sz w:val="22"/>
            <w:szCs w:val="22"/>
          </w:rPr>
          <w:t>5</w:t>
        </w:r>
        <w:r w:rsidR="005C5B2B" w:rsidRPr="005C5B2B">
          <w:rPr>
            <w:rFonts w:eastAsiaTheme="minorEastAsia" w:cstheme="minorBidi"/>
            <w:b w:val="0"/>
            <w:caps w:val="0"/>
            <w:sz w:val="22"/>
            <w:szCs w:val="22"/>
          </w:rPr>
          <w:tab/>
        </w:r>
        <w:r w:rsidR="005C5B2B" w:rsidRPr="005C5B2B">
          <w:rPr>
            <w:rStyle w:val="Hiperpovezava"/>
            <w:sz w:val="22"/>
            <w:szCs w:val="22"/>
          </w:rPr>
          <w:t>OPREDELITEV VRSTE INVESTICIJE</w:t>
        </w:r>
        <w:r w:rsidR="005C5B2B" w:rsidRPr="005C5B2B">
          <w:rPr>
            <w:webHidden/>
            <w:sz w:val="22"/>
            <w:szCs w:val="22"/>
          </w:rPr>
          <w:tab/>
        </w:r>
        <w:r w:rsidR="005C5B2B" w:rsidRPr="005C5B2B">
          <w:rPr>
            <w:webHidden/>
            <w:sz w:val="22"/>
            <w:szCs w:val="22"/>
          </w:rPr>
          <w:fldChar w:fldCharType="begin"/>
        </w:r>
        <w:r w:rsidR="005C5B2B" w:rsidRPr="005C5B2B">
          <w:rPr>
            <w:webHidden/>
            <w:sz w:val="22"/>
            <w:szCs w:val="22"/>
          </w:rPr>
          <w:instrText xml:space="preserve"> PAGEREF _Toc61351780 \h </w:instrText>
        </w:r>
        <w:r w:rsidR="005C5B2B" w:rsidRPr="005C5B2B">
          <w:rPr>
            <w:webHidden/>
            <w:sz w:val="22"/>
            <w:szCs w:val="22"/>
          </w:rPr>
        </w:r>
        <w:r w:rsidR="005C5B2B" w:rsidRPr="005C5B2B">
          <w:rPr>
            <w:webHidden/>
            <w:sz w:val="22"/>
            <w:szCs w:val="22"/>
          </w:rPr>
          <w:fldChar w:fldCharType="separate"/>
        </w:r>
        <w:r>
          <w:rPr>
            <w:webHidden/>
            <w:sz w:val="22"/>
            <w:szCs w:val="22"/>
          </w:rPr>
          <w:t>19</w:t>
        </w:r>
        <w:r w:rsidR="005C5B2B" w:rsidRPr="005C5B2B">
          <w:rPr>
            <w:webHidden/>
            <w:sz w:val="22"/>
            <w:szCs w:val="22"/>
          </w:rPr>
          <w:fldChar w:fldCharType="end"/>
        </w:r>
      </w:hyperlink>
    </w:p>
    <w:p w:rsidR="005C5B2B" w:rsidRDefault="008838F5">
      <w:pPr>
        <w:pStyle w:val="Kazalovsebine2"/>
        <w:rPr>
          <w:rStyle w:val="Hiperpovezava"/>
        </w:rPr>
      </w:pPr>
      <w:hyperlink w:anchor="_Toc61351781" w:history="1">
        <w:r w:rsidR="005C5B2B" w:rsidRPr="005C5B2B">
          <w:rPr>
            <w:rStyle w:val="Hiperpovezava"/>
          </w:rPr>
          <w:t>5.1</w:t>
        </w:r>
        <w:r w:rsidR="005C5B2B" w:rsidRPr="005C5B2B">
          <w:rPr>
            <w:rFonts w:asciiTheme="minorHAnsi" w:eastAsiaTheme="minorEastAsia" w:hAnsiTheme="minorHAnsi" w:cstheme="minorBidi"/>
            <w:i w:val="0"/>
          </w:rPr>
          <w:tab/>
        </w:r>
        <w:r w:rsidR="005C5B2B" w:rsidRPr="005C5B2B">
          <w:rPr>
            <w:rStyle w:val="Hiperpovezava"/>
          </w:rPr>
          <w:t>Opredelitev osnovnih tehnično-tehnoloških rešitev v okviru investicije</w:t>
        </w:r>
        <w:r w:rsidR="005C5B2B" w:rsidRPr="005C5B2B">
          <w:rPr>
            <w:webHidden/>
          </w:rPr>
          <w:tab/>
        </w:r>
        <w:r w:rsidR="005C5B2B" w:rsidRPr="005C5B2B">
          <w:rPr>
            <w:webHidden/>
          </w:rPr>
          <w:fldChar w:fldCharType="begin"/>
        </w:r>
        <w:r w:rsidR="005C5B2B" w:rsidRPr="005C5B2B">
          <w:rPr>
            <w:webHidden/>
          </w:rPr>
          <w:instrText xml:space="preserve"> PAGEREF _Toc61351781 \h </w:instrText>
        </w:r>
        <w:r w:rsidR="005C5B2B" w:rsidRPr="005C5B2B">
          <w:rPr>
            <w:webHidden/>
          </w:rPr>
        </w:r>
        <w:r w:rsidR="005C5B2B" w:rsidRPr="005C5B2B">
          <w:rPr>
            <w:webHidden/>
          </w:rPr>
          <w:fldChar w:fldCharType="separate"/>
        </w:r>
        <w:r>
          <w:rPr>
            <w:webHidden/>
          </w:rPr>
          <w:t>19</w:t>
        </w:r>
        <w:r w:rsidR="005C5B2B" w:rsidRPr="005C5B2B">
          <w:rPr>
            <w:webHidden/>
          </w:rPr>
          <w:fldChar w:fldCharType="end"/>
        </w:r>
      </w:hyperlink>
    </w:p>
    <w:p w:rsidR="005C5B2B" w:rsidRPr="005C5B2B" w:rsidRDefault="005C5B2B" w:rsidP="005C5B2B">
      <w:pPr>
        <w:rPr>
          <w:rFonts w:eastAsiaTheme="minorEastAsia"/>
          <w:noProof/>
        </w:rPr>
      </w:pPr>
    </w:p>
    <w:p w:rsidR="005C5B2B" w:rsidRPr="005C5B2B" w:rsidRDefault="008838F5">
      <w:pPr>
        <w:pStyle w:val="Kazalovsebine1"/>
        <w:rPr>
          <w:rFonts w:eastAsiaTheme="minorEastAsia" w:cstheme="minorBidi"/>
          <w:b w:val="0"/>
          <w:caps w:val="0"/>
          <w:sz w:val="22"/>
          <w:szCs w:val="22"/>
        </w:rPr>
      </w:pPr>
      <w:hyperlink w:anchor="_Toc61351782" w:history="1">
        <w:r w:rsidR="005C5B2B" w:rsidRPr="005C5B2B">
          <w:rPr>
            <w:rStyle w:val="Hiperpovezava"/>
            <w:sz w:val="22"/>
            <w:szCs w:val="22"/>
          </w:rPr>
          <w:t>6</w:t>
        </w:r>
        <w:r w:rsidR="005C5B2B" w:rsidRPr="005C5B2B">
          <w:rPr>
            <w:rFonts w:eastAsiaTheme="minorEastAsia" w:cstheme="minorBidi"/>
            <w:b w:val="0"/>
            <w:caps w:val="0"/>
            <w:sz w:val="22"/>
            <w:szCs w:val="22"/>
          </w:rPr>
          <w:tab/>
        </w:r>
        <w:r w:rsidR="005C5B2B" w:rsidRPr="005C5B2B">
          <w:rPr>
            <w:rStyle w:val="Hiperpovezava"/>
            <w:sz w:val="22"/>
            <w:szCs w:val="22"/>
          </w:rPr>
          <w:t>ocena investicijskih stroškov</w:t>
        </w:r>
        <w:r w:rsidR="005C5B2B" w:rsidRPr="005C5B2B">
          <w:rPr>
            <w:webHidden/>
            <w:sz w:val="22"/>
            <w:szCs w:val="22"/>
          </w:rPr>
          <w:tab/>
        </w:r>
        <w:r w:rsidR="005C5B2B" w:rsidRPr="005C5B2B">
          <w:rPr>
            <w:webHidden/>
            <w:sz w:val="22"/>
            <w:szCs w:val="22"/>
          </w:rPr>
          <w:fldChar w:fldCharType="begin"/>
        </w:r>
        <w:r w:rsidR="005C5B2B" w:rsidRPr="005C5B2B">
          <w:rPr>
            <w:webHidden/>
            <w:sz w:val="22"/>
            <w:szCs w:val="22"/>
          </w:rPr>
          <w:instrText xml:space="preserve"> PAGEREF _Toc61351782 \h </w:instrText>
        </w:r>
        <w:r w:rsidR="005C5B2B" w:rsidRPr="005C5B2B">
          <w:rPr>
            <w:webHidden/>
            <w:sz w:val="22"/>
            <w:szCs w:val="22"/>
          </w:rPr>
        </w:r>
        <w:r w:rsidR="005C5B2B" w:rsidRPr="005C5B2B">
          <w:rPr>
            <w:webHidden/>
            <w:sz w:val="22"/>
            <w:szCs w:val="22"/>
          </w:rPr>
          <w:fldChar w:fldCharType="separate"/>
        </w:r>
        <w:r>
          <w:rPr>
            <w:webHidden/>
            <w:sz w:val="22"/>
            <w:szCs w:val="22"/>
          </w:rPr>
          <w:t>25</w:t>
        </w:r>
        <w:r w:rsidR="005C5B2B" w:rsidRPr="005C5B2B">
          <w:rPr>
            <w:webHidden/>
            <w:sz w:val="22"/>
            <w:szCs w:val="22"/>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83" w:history="1">
        <w:r w:rsidR="005C5B2B" w:rsidRPr="005C5B2B">
          <w:rPr>
            <w:rStyle w:val="Hiperpovezava"/>
          </w:rPr>
          <w:t>6.1</w:t>
        </w:r>
        <w:r w:rsidR="005C5B2B" w:rsidRPr="005C5B2B">
          <w:rPr>
            <w:rFonts w:asciiTheme="minorHAnsi" w:eastAsiaTheme="minorEastAsia" w:hAnsiTheme="minorHAnsi" w:cstheme="minorBidi"/>
            <w:i w:val="0"/>
          </w:rPr>
          <w:tab/>
        </w:r>
        <w:r w:rsidR="005C5B2B" w:rsidRPr="005C5B2B">
          <w:rPr>
            <w:rStyle w:val="Hiperpovezava"/>
          </w:rPr>
          <w:t>Ocena celotnih investicijskih stroškov po stalnih cenah</w:t>
        </w:r>
        <w:r w:rsidR="005C5B2B" w:rsidRPr="005C5B2B">
          <w:rPr>
            <w:webHidden/>
          </w:rPr>
          <w:tab/>
        </w:r>
        <w:r w:rsidR="005C5B2B" w:rsidRPr="005C5B2B">
          <w:rPr>
            <w:webHidden/>
          </w:rPr>
          <w:fldChar w:fldCharType="begin"/>
        </w:r>
        <w:r w:rsidR="005C5B2B" w:rsidRPr="005C5B2B">
          <w:rPr>
            <w:webHidden/>
          </w:rPr>
          <w:instrText xml:space="preserve"> PAGEREF _Toc61351783 \h </w:instrText>
        </w:r>
        <w:r w:rsidR="005C5B2B" w:rsidRPr="005C5B2B">
          <w:rPr>
            <w:webHidden/>
          </w:rPr>
        </w:r>
        <w:r w:rsidR="005C5B2B" w:rsidRPr="005C5B2B">
          <w:rPr>
            <w:webHidden/>
          </w:rPr>
          <w:fldChar w:fldCharType="separate"/>
        </w:r>
        <w:r>
          <w:rPr>
            <w:webHidden/>
          </w:rPr>
          <w:t>25</w:t>
        </w:r>
        <w:r w:rsidR="005C5B2B" w:rsidRPr="005C5B2B">
          <w:rPr>
            <w:webHidden/>
          </w:rPr>
          <w:fldChar w:fldCharType="end"/>
        </w:r>
      </w:hyperlink>
    </w:p>
    <w:p w:rsidR="005C5B2B" w:rsidRDefault="008838F5">
      <w:pPr>
        <w:pStyle w:val="Kazalovsebine2"/>
        <w:rPr>
          <w:rStyle w:val="Hiperpovezava"/>
        </w:rPr>
      </w:pPr>
      <w:hyperlink w:anchor="_Toc61351784" w:history="1">
        <w:r w:rsidR="005C5B2B" w:rsidRPr="005C5B2B">
          <w:rPr>
            <w:rStyle w:val="Hiperpovezava"/>
          </w:rPr>
          <w:t>6.2</w:t>
        </w:r>
        <w:r w:rsidR="005C5B2B" w:rsidRPr="005C5B2B">
          <w:rPr>
            <w:rFonts w:asciiTheme="minorHAnsi" w:eastAsiaTheme="minorEastAsia" w:hAnsiTheme="minorHAnsi" w:cstheme="minorBidi"/>
            <w:i w:val="0"/>
          </w:rPr>
          <w:tab/>
        </w:r>
        <w:r w:rsidR="005C5B2B" w:rsidRPr="005C5B2B">
          <w:rPr>
            <w:rStyle w:val="Hiperpovezava"/>
          </w:rPr>
          <w:t>Navedba osnove za oceno vrednosti</w:t>
        </w:r>
        <w:r w:rsidR="005C5B2B" w:rsidRPr="005C5B2B">
          <w:rPr>
            <w:webHidden/>
          </w:rPr>
          <w:tab/>
        </w:r>
        <w:r w:rsidR="005C5B2B" w:rsidRPr="005C5B2B">
          <w:rPr>
            <w:webHidden/>
          </w:rPr>
          <w:fldChar w:fldCharType="begin"/>
        </w:r>
        <w:r w:rsidR="005C5B2B" w:rsidRPr="005C5B2B">
          <w:rPr>
            <w:webHidden/>
          </w:rPr>
          <w:instrText xml:space="preserve"> PAGEREF _Toc61351784 \h </w:instrText>
        </w:r>
        <w:r w:rsidR="005C5B2B" w:rsidRPr="005C5B2B">
          <w:rPr>
            <w:webHidden/>
          </w:rPr>
        </w:r>
        <w:r w:rsidR="005C5B2B" w:rsidRPr="005C5B2B">
          <w:rPr>
            <w:webHidden/>
          </w:rPr>
          <w:fldChar w:fldCharType="separate"/>
        </w:r>
        <w:r>
          <w:rPr>
            <w:webHidden/>
          </w:rPr>
          <w:t>25</w:t>
        </w:r>
        <w:r w:rsidR="005C5B2B" w:rsidRPr="005C5B2B">
          <w:rPr>
            <w:webHidden/>
          </w:rPr>
          <w:fldChar w:fldCharType="end"/>
        </w:r>
      </w:hyperlink>
    </w:p>
    <w:p w:rsidR="005C5B2B" w:rsidRPr="005C5B2B" w:rsidRDefault="005C5B2B" w:rsidP="005C5B2B">
      <w:pPr>
        <w:rPr>
          <w:rFonts w:eastAsiaTheme="minorEastAsia"/>
          <w:noProof/>
        </w:rPr>
      </w:pPr>
    </w:p>
    <w:p w:rsidR="005C5B2B" w:rsidRPr="005C5B2B" w:rsidRDefault="008838F5">
      <w:pPr>
        <w:pStyle w:val="Kazalovsebine1"/>
        <w:rPr>
          <w:rFonts w:eastAsiaTheme="minorEastAsia" w:cstheme="minorBidi"/>
          <w:b w:val="0"/>
          <w:caps w:val="0"/>
          <w:sz w:val="22"/>
          <w:szCs w:val="22"/>
        </w:rPr>
      </w:pPr>
      <w:hyperlink w:anchor="_Toc61351785" w:history="1">
        <w:r w:rsidR="005C5B2B" w:rsidRPr="005C5B2B">
          <w:rPr>
            <w:rStyle w:val="Hiperpovezava"/>
            <w:sz w:val="22"/>
            <w:szCs w:val="22"/>
          </w:rPr>
          <w:t>7</w:t>
        </w:r>
        <w:r w:rsidR="005C5B2B" w:rsidRPr="005C5B2B">
          <w:rPr>
            <w:rFonts w:eastAsiaTheme="minorEastAsia" w:cstheme="minorBidi"/>
            <w:b w:val="0"/>
            <w:caps w:val="0"/>
            <w:sz w:val="22"/>
            <w:szCs w:val="22"/>
          </w:rPr>
          <w:tab/>
        </w:r>
        <w:r w:rsidR="005C5B2B" w:rsidRPr="005C5B2B">
          <w:rPr>
            <w:rStyle w:val="Hiperpovezava"/>
            <w:sz w:val="22"/>
            <w:szCs w:val="22"/>
          </w:rPr>
          <w:t>temeljne prvine, ki določajo investicijo</w:t>
        </w:r>
        <w:r w:rsidR="005C5B2B" w:rsidRPr="005C5B2B">
          <w:rPr>
            <w:webHidden/>
            <w:sz w:val="22"/>
            <w:szCs w:val="22"/>
          </w:rPr>
          <w:tab/>
        </w:r>
        <w:r w:rsidR="005C5B2B" w:rsidRPr="005C5B2B">
          <w:rPr>
            <w:webHidden/>
            <w:sz w:val="22"/>
            <w:szCs w:val="22"/>
          </w:rPr>
          <w:fldChar w:fldCharType="begin"/>
        </w:r>
        <w:r w:rsidR="005C5B2B" w:rsidRPr="005C5B2B">
          <w:rPr>
            <w:webHidden/>
            <w:sz w:val="22"/>
            <w:szCs w:val="22"/>
          </w:rPr>
          <w:instrText xml:space="preserve"> PAGEREF _Toc61351785 \h </w:instrText>
        </w:r>
        <w:r w:rsidR="005C5B2B" w:rsidRPr="005C5B2B">
          <w:rPr>
            <w:webHidden/>
            <w:sz w:val="22"/>
            <w:szCs w:val="22"/>
          </w:rPr>
        </w:r>
        <w:r w:rsidR="005C5B2B" w:rsidRPr="005C5B2B">
          <w:rPr>
            <w:webHidden/>
            <w:sz w:val="22"/>
            <w:szCs w:val="22"/>
          </w:rPr>
          <w:fldChar w:fldCharType="separate"/>
        </w:r>
        <w:r>
          <w:rPr>
            <w:webHidden/>
            <w:sz w:val="22"/>
            <w:szCs w:val="22"/>
          </w:rPr>
          <w:t>26</w:t>
        </w:r>
        <w:r w:rsidR="005C5B2B" w:rsidRPr="005C5B2B">
          <w:rPr>
            <w:webHidden/>
            <w:sz w:val="22"/>
            <w:szCs w:val="22"/>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86" w:history="1">
        <w:r w:rsidR="005C5B2B" w:rsidRPr="005C5B2B">
          <w:rPr>
            <w:rStyle w:val="Hiperpovezava"/>
          </w:rPr>
          <w:t>7.1</w:t>
        </w:r>
        <w:r w:rsidR="005C5B2B" w:rsidRPr="005C5B2B">
          <w:rPr>
            <w:rFonts w:asciiTheme="minorHAnsi" w:eastAsiaTheme="minorEastAsia" w:hAnsiTheme="minorHAnsi" w:cstheme="minorBidi"/>
            <w:i w:val="0"/>
          </w:rPr>
          <w:tab/>
        </w:r>
        <w:r w:rsidR="005C5B2B" w:rsidRPr="005C5B2B">
          <w:rPr>
            <w:rStyle w:val="Hiperpovezava"/>
          </w:rPr>
          <w:t>Predhodna idejna rešitev ali študija</w:t>
        </w:r>
        <w:r w:rsidR="005C5B2B" w:rsidRPr="005C5B2B">
          <w:rPr>
            <w:webHidden/>
          </w:rPr>
          <w:tab/>
        </w:r>
        <w:r w:rsidR="005C5B2B" w:rsidRPr="005C5B2B">
          <w:rPr>
            <w:webHidden/>
          </w:rPr>
          <w:fldChar w:fldCharType="begin"/>
        </w:r>
        <w:r w:rsidR="005C5B2B" w:rsidRPr="005C5B2B">
          <w:rPr>
            <w:webHidden/>
          </w:rPr>
          <w:instrText xml:space="preserve"> PAGEREF _Toc61351786 \h </w:instrText>
        </w:r>
        <w:r w:rsidR="005C5B2B" w:rsidRPr="005C5B2B">
          <w:rPr>
            <w:webHidden/>
          </w:rPr>
        </w:r>
        <w:r w:rsidR="005C5B2B" w:rsidRPr="005C5B2B">
          <w:rPr>
            <w:webHidden/>
          </w:rPr>
          <w:fldChar w:fldCharType="separate"/>
        </w:r>
        <w:r>
          <w:rPr>
            <w:webHidden/>
          </w:rPr>
          <w:t>26</w:t>
        </w:r>
        <w:r w:rsidR="005C5B2B" w:rsidRPr="005C5B2B">
          <w:rPr>
            <w:webHidden/>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87" w:history="1">
        <w:r w:rsidR="005C5B2B" w:rsidRPr="005C5B2B">
          <w:rPr>
            <w:rStyle w:val="Hiperpovezava"/>
          </w:rPr>
          <w:t>7.2</w:t>
        </w:r>
        <w:r w:rsidR="005C5B2B" w:rsidRPr="005C5B2B">
          <w:rPr>
            <w:rFonts w:asciiTheme="minorHAnsi" w:eastAsiaTheme="minorEastAsia" w:hAnsiTheme="minorHAnsi" w:cstheme="minorBidi"/>
            <w:i w:val="0"/>
          </w:rPr>
          <w:tab/>
        </w:r>
        <w:r w:rsidR="005C5B2B" w:rsidRPr="005C5B2B">
          <w:rPr>
            <w:rStyle w:val="Hiperpovezava"/>
          </w:rPr>
          <w:t>Opis in grafični prikaz lokacije</w:t>
        </w:r>
        <w:r w:rsidR="005C5B2B" w:rsidRPr="005C5B2B">
          <w:rPr>
            <w:webHidden/>
          </w:rPr>
          <w:tab/>
        </w:r>
        <w:r w:rsidR="005C5B2B" w:rsidRPr="005C5B2B">
          <w:rPr>
            <w:webHidden/>
          </w:rPr>
          <w:fldChar w:fldCharType="begin"/>
        </w:r>
        <w:r w:rsidR="005C5B2B" w:rsidRPr="005C5B2B">
          <w:rPr>
            <w:webHidden/>
          </w:rPr>
          <w:instrText xml:space="preserve"> PAGEREF _Toc61351787 \h </w:instrText>
        </w:r>
        <w:r w:rsidR="005C5B2B" w:rsidRPr="005C5B2B">
          <w:rPr>
            <w:webHidden/>
          </w:rPr>
        </w:r>
        <w:r w:rsidR="005C5B2B" w:rsidRPr="005C5B2B">
          <w:rPr>
            <w:webHidden/>
          </w:rPr>
          <w:fldChar w:fldCharType="separate"/>
        </w:r>
        <w:r>
          <w:rPr>
            <w:webHidden/>
          </w:rPr>
          <w:t>26</w:t>
        </w:r>
        <w:r w:rsidR="005C5B2B" w:rsidRPr="005C5B2B">
          <w:rPr>
            <w:webHidden/>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88" w:history="1">
        <w:r w:rsidR="005C5B2B" w:rsidRPr="005C5B2B">
          <w:rPr>
            <w:rStyle w:val="Hiperpovezava"/>
          </w:rPr>
          <w:t>7.3</w:t>
        </w:r>
        <w:r w:rsidR="005C5B2B" w:rsidRPr="005C5B2B">
          <w:rPr>
            <w:rFonts w:asciiTheme="minorHAnsi" w:eastAsiaTheme="minorEastAsia" w:hAnsiTheme="minorHAnsi" w:cstheme="minorBidi"/>
            <w:i w:val="0"/>
          </w:rPr>
          <w:tab/>
        </w:r>
        <w:r w:rsidR="005C5B2B" w:rsidRPr="005C5B2B">
          <w:rPr>
            <w:rStyle w:val="Hiperpovezava"/>
          </w:rPr>
          <w:t>Varstvo okolja</w:t>
        </w:r>
        <w:r w:rsidR="005C5B2B" w:rsidRPr="005C5B2B">
          <w:rPr>
            <w:webHidden/>
          </w:rPr>
          <w:tab/>
        </w:r>
        <w:r w:rsidR="005C5B2B" w:rsidRPr="005C5B2B">
          <w:rPr>
            <w:webHidden/>
          </w:rPr>
          <w:fldChar w:fldCharType="begin"/>
        </w:r>
        <w:r w:rsidR="005C5B2B" w:rsidRPr="005C5B2B">
          <w:rPr>
            <w:webHidden/>
          </w:rPr>
          <w:instrText xml:space="preserve"> PAGEREF _Toc61351788 \h </w:instrText>
        </w:r>
        <w:r w:rsidR="005C5B2B" w:rsidRPr="005C5B2B">
          <w:rPr>
            <w:webHidden/>
          </w:rPr>
        </w:r>
        <w:r w:rsidR="005C5B2B" w:rsidRPr="005C5B2B">
          <w:rPr>
            <w:webHidden/>
          </w:rPr>
          <w:fldChar w:fldCharType="separate"/>
        </w:r>
        <w:r>
          <w:rPr>
            <w:webHidden/>
          </w:rPr>
          <w:t>27</w:t>
        </w:r>
        <w:r w:rsidR="005C5B2B" w:rsidRPr="005C5B2B">
          <w:rPr>
            <w:webHidden/>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89" w:history="1">
        <w:r w:rsidR="005C5B2B" w:rsidRPr="005C5B2B">
          <w:rPr>
            <w:rStyle w:val="Hiperpovezava"/>
          </w:rPr>
          <w:t>7.4</w:t>
        </w:r>
        <w:r w:rsidR="005C5B2B" w:rsidRPr="005C5B2B">
          <w:rPr>
            <w:rFonts w:asciiTheme="minorHAnsi" w:eastAsiaTheme="minorEastAsia" w:hAnsiTheme="minorHAnsi" w:cstheme="minorBidi"/>
            <w:i w:val="0"/>
          </w:rPr>
          <w:tab/>
        </w:r>
        <w:r w:rsidR="005C5B2B" w:rsidRPr="005C5B2B">
          <w:rPr>
            <w:rStyle w:val="Hiperpovezava"/>
          </w:rPr>
          <w:t>Ocena stroškov za odpravo negativnih vplivov</w:t>
        </w:r>
        <w:r w:rsidR="005C5B2B" w:rsidRPr="005C5B2B">
          <w:rPr>
            <w:webHidden/>
          </w:rPr>
          <w:tab/>
        </w:r>
        <w:r w:rsidR="005C5B2B" w:rsidRPr="005C5B2B">
          <w:rPr>
            <w:webHidden/>
          </w:rPr>
          <w:fldChar w:fldCharType="begin"/>
        </w:r>
        <w:r w:rsidR="005C5B2B" w:rsidRPr="005C5B2B">
          <w:rPr>
            <w:webHidden/>
          </w:rPr>
          <w:instrText xml:space="preserve"> PAGEREF _Toc61351789 \h </w:instrText>
        </w:r>
        <w:r w:rsidR="005C5B2B" w:rsidRPr="005C5B2B">
          <w:rPr>
            <w:webHidden/>
          </w:rPr>
        </w:r>
        <w:r w:rsidR="005C5B2B" w:rsidRPr="005C5B2B">
          <w:rPr>
            <w:webHidden/>
          </w:rPr>
          <w:fldChar w:fldCharType="separate"/>
        </w:r>
        <w:r>
          <w:rPr>
            <w:webHidden/>
          </w:rPr>
          <w:t>28</w:t>
        </w:r>
        <w:r w:rsidR="005C5B2B" w:rsidRPr="005C5B2B">
          <w:rPr>
            <w:webHidden/>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90" w:history="1">
        <w:r w:rsidR="005C5B2B" w:rsidRPr="005C5B2B">
          <w:rPr>
            <w:rStyle w:val="Hiperpovezava"/>
          </w:rPr>
          <w:t>7.5</w:t>
        </w:r>
        <w:r w:rsidR="005C5B2B" w:rsidRPr="005C5B2B">
          <w:rPr>
            <w:rFonts w:asciiTheme="minorHAnsi" w:eastAsiaTheme="minorEastAsia" w:hAnsiTheme="minorHAnsi" w:cstheme="minorBidi"/>
            <w:i w:val="0"/>
          </w:rPr>
          <w:tab/>
        </w:r>
        <w:r w:rsidR="005C5B2B" w:rsidRPr="005C5B2B">
          <w:rPr>
            <w:rStyle w:val="Hiperpovezava"/>
          </w:rPr>
          <w:t>Kadrovsko organizacijska shema s prostorsko opredelitvijo</w:t>
        </w:r>
        <w:r w:rsidR="005C5B2B" w:rsidRPr="005C5B2B">
          <w:rPr>
            <w:webHidden/>
          </w:rPr>
          <w:tab/>
        </w:r>
        <w:r w:rsidR="005C5B2B" w:rsidRPr="005C5B2B">
          <w:rPr>
            <w:webHidden/>
          </w:rPr>
          <w:fldChar w:fldCharType="begin"/>
        </w:r>
        <w:r w:rsidR="005C5B2B" w:rsidRPr="005C5B2B">
          <w:rPr>
            <w:webHidden/>
          </w:rPr>
          <w:instrText xml:space="preserve"> PAGEREF _Toc61351790 \h </w:instrText>
        </w:r>
        <w:r w:rsidR="005C5B2B" w:rsidRPr="005C5B2B">
          <w:rPr>
            <w:webHidden/>
          </w:rPr>
        </w:r>
        <w:r w:rsidR="005C5B2B" w:rsidRPr="005C5B2B">
          <w:rPr>
            <w:webHidden/>
          </w:rPr>
          <w:fldChar w:fldCharType="separate"/>
        </w:r>
        <w:r>
          <w:rPr>
            <w:webHidden/>
          </w:rPr>
          <w:t>28</w:t>
        </w:r>
        <w:r w:rsidR="005C5B2B" w:rsidRPr="005C5B2B">
          <w:rPr>
            <w:webHidden/>
          </w:rPr>
          <w:fldChar w:fldCharType="end"/>
        </w:r>
      </w:hyperlink>
    </w:p>
    <w:p w:rsidR="005C5B2B" w:rsidRPr="005C5B2B" w:rsidRDefault="008838F5">
      <w:pPr>
        <w:pStyle w:val="Kazalovsebine2"/>
        <w:rPr>
          <w:rFonts w:asciiTheme="minorHAnsi" w:eastAsiaTheme="minorEastAsia" w:hAnsiTheme="minorHAnsi" w:cstheme="minorBidi"/>
          <w:i w:val="0"/>
        </w:rPr>
      </w:pPr>
      <w:hyperlink w:anchor="_Toc61351791" w:history="1">
        <w:r w:rsidR="005C5B2B" w:rsidRPr="005C5B2B">
          <w:rPr>
            <w:rStyle w:val="Hiperpovezava"/>
          </w:rPr>
          <w:t>7.6</w:t>
        </w:r>
        <w:r w:rsidR="005C5B2B" w:rsidRPr="005C5B2B">
          <w:rPr>
            <w:rFonts w:asciiTheme="minorHAnsi" w:eastAsiaTheme="minorEastAsia" w:hAnsiTheme="minorHAnsi" w:cstheme="minorBidi"/>
            <w:i w:val="0"/>
          </w:rPr>
          <w:tab/>
        </w:r>
        <w:r w:rsidR="005C5B2B" w:rsidRPr="005C5B2B">
          <w:rPr>
            <w:rStyle w:val="Hiperpovezava"/>
          </w:rPr>
          <w:t>Predvideni viri financiranja po stalnih cenah</w:t>
        </w:r>
        <w:r w:rsidR="005C5B2B" w:rsidRPr="005C5B2B">
          <w:rPr>
            <w:webHidden/>
          </w:rPr>
          <w:tab/>
        </w:r>
        <w:r w:rsidR="005C5B2B" w:rsidRPr="005C5B2B">
          <w:rPr>
            <w:webHidden/>
          </w:rPr>
          <w:fldChar w:fldCharType="begin"/>
        </w:r>
        <w:r w:rsidR="005C5B2B" w:rsidRPr="005C5B2B">
          <w:rPr>
            <w:webHidden/>
          </w:rPr>
          <w:instrText xml:space="preserve"> PAGEREF _Toc61351791 \h </w:instrText>
        </w:r>
        <w:r w:rsidR="005C5B2B" w:rsidRPr="005C5B2B">
          <w:rPr>
            <w:webHidden/>
          </w:rPr>
        </w:r>
        <w:r w:rsidR="005C5B2B" w:rsidRPr="005C5B2B">
          <w:rPr>
            <w:webHidden/>
          </w:rPr>
          <w:fldChar w:fldCharType="separate"/>
        </w:r>
        <w:r>
          <w:rPr>
            <w:webHidden/>
          </w:rPr>
          <w:t>30</w:t>
        </w:r>
        <w:r w:rsidR="005C5B2B" w:rsidRPr="005C5B2B">
          <w:rPr>
            <w:webHidden/>
          </w:rPr>
          <w:fldChar w:fldCharType="end"/>
        </w:r>
      </w:hyperlink>
    </w:p>
    <w:p w:rsidR="005C5B2B" w:rsidRDefault="008838F5">
      <w:pPr>
        <w:pStyle w:val="Kazalovsebine2"/>
        <w:rPr>
          <w:rStyle w:val="Hiperpovezava"/>
        </w:rPr>
      </w:pPr>
      <w:hyperlink w:anchor="_Toc61351792" w:history="1">
        <w:r w:rsidR="005C5B2B" w:rsidRPr="005C5B2B">
          <w:rPr>
            <w:rStyle w:val="Hiperpovezava"/>
          </w:rPr>
          <w:t>7.7</w:t>
        </w:r>
        <w:r w:rsidR="005C5B2B" w:rsidRPr="005C5B2B">
          <w:rPr>
            <w:rFonts w:asciiTheme="minorHAnsi" w:eastAsiaTheme="minorEastAsia" w:hAnsiTheme="minorHAnsi" w:cstheme="minorBidi"/>
            <w:i w:val="0"/>
          </w:rPr>
          <w:tab/>
        </w:r>
        <w:r w:rsidR="005C5B2B" w:rsidRPr="005C5B2B">
          <w:rPr>
            <w:rStyle w:val="Hiperpovezava"/>
          </w:rPr>
          <w:t>Terminski plan izvedbe investicije</w:t>
        </w:r>
        <w:r w:rsidR="005C5B2B" w:rsidRPr="005C5B2B">
          <w:rPr>
            <w:webHidden/>
          </w:rPr>
          <w:tab/>
        </w:r>
        <w:r w:rsidR="005C5B2B" w:rsidRPr="005C5B2B">
          <w:rPr>
            <w:webHidden/>
          </w:rPr>
          <w:fldChar w:fldCharType="begin"/>
        </w:r>
        <w:r w:rsidR="005C5B2B" w:rsidRPr="005C5B2B">
          <w:rPr>
            <w:webHidden/>
          </w:rPr>
          <w:instrText xml:space="preserve"> PAGEREF _Toc61351792 \h </w:instrText>
        </w:r>
        <w:r w:rsidR="005C5B2B" w:rsidRPr="005C5B2B">
          <w:rPr>
            <w:webHidden/>
          </w:rPr>
        </w:r>
        <w:r w:rsidR="005C5B2B" w:rsidRPr="005C5B2B">
          <w:rPr>
            <w:webHidden/>
          </w:rPr>
          <w:fldChar w:fldCharType="separate"/>
        </w:r>
        <w:r>
          <w:rPr>
            <w:webHidden/>
          </w:rPr>
          <w:t>30</w:t>
        </w:r>
        <w:r w:rsidR="005C5B2B" w:rsidRPr="005C5B2B">
          <w:rPr>
            <w:webHidden/>
          </w:rPr>
          <w:fldChar w:fldCharType="end"/>
        </w:r>
      </w:hyperlink>
    </w:p>
    <w:p w:rsidR="005C5B2B" w:rsidRPr="005C5B2B" w:rsidRDefault="005C5B2B" w:rsidP="005C5B2B">
      <w:pPr>
        <w:rPr>
          <w:rFonts w:eastAsiaTheme="minorEastAsia"/>
          <w:noProof/>
        </w:rPr>
      </w:pPr>
    </w:p>
    <w:p w:rsidR="005C5B2B" w:rsidRPr="005C5B2B" w:rsidRDefault="008838F5">
      <w:pPr>
        <w:pStyle w:val="Kazalovsebine1"/>
        <w:rPr>
          <w:rFonts w:eastAsiaTheme="minorEastAsia" w:cstheme="minorBidi"/>
          <w:b w:val="0"/>
          <w:caps w:val="0"/>
          <w:sz w:val="22"/>
          <w:szCs w:val="22"/>
        </w:rPr>
      </w:pPr>
      <w:hyperlink w:anchor="_Toc61351793" w:history="1">
        <w:r w:rsidR="005C5B2B" w:rsidRPr="005C5B2B">
          <w:rPr>
            <w:rStyle w:val="Hiperpovezava"/>
            <w:sz w:val="22"/>
            <w:szCs w:val="22"/>
          </w:rPr>
          <w:t>8</w:t>
        </w:r>
        <w:r w:rsidR="005C5B2B" w:rsidRPr="005C5B2B">
          <w:rPr>
            <w:rFonts w:eastAsiaTheme="minorEastAsia" w:cstheme="minorBidi"/>
            <w:b w:val="0"/>
            <w:caps w:val="0"/>
            <w:sz w:val="22"/>
            <w:szCs w:val="22"/>
          </w:rPr>
          <w:tab/>
        </w:r>
        <w:r w:rsidR="005C5B2B" w:rsidRPr="005C5B2B">
          <w:rPr>
            <w:rStyle w:val="Hiperpovezava"/>
            <w:sz w:val="22"/>
            <w:szCs w:val="22"/>
          </w:rPr>
          <w:t>ugotovitev smiselnosti in možnosti nadaljne priprave investicijske, projektne in druge dokumentacije s časovnim načrtom</w:t>
        </w:r>
        <w:r w:rsidR="005C5B2B" w:rsidRPr="005C5B2B">
          <w:rPr>
            <w:webHidden/>
            <w:sz w:val="22"/>
            <w:szCs w:val="22"/>
          </w:rPr>
          <w:tab/>
        </w:r>
        <w:r w:rsidR="005C5B2B" w:rsidRPr="005C5B2B">
          <w:rPr>
            <w:webHidden/>
            <w:sz w:val="22"/>
            <w:szCs w:val="22"/>
          </w:rPr>
          <w:fldChar w:fldCharType="begin"/>
        </w:r>
        <w:r w:rsidR="005C5B2B" w:rsidRPr="005C5B2B">
          <w:rPr>
            <w:webHidden/>
            <w:sz w:val="22"/>
            <w:szCs w:val="22"/>
          </w:rPr>
          <w:instrText xml:space="preserve"> PAGEREF _Toc61351793 \h </w:instrText>
        </w:r>
        <w:r w:rsidR="005C5B2B" w:rsidRPr="005C5B2B">
          <w:rPr>
            <w:webHidden/>
            <w:sz w:val="22"/>
            <w:szCs w:val="22"/>
          </w:rPr>
        </w:r>
        <w:r w:rsidR="005C5B2B" w:rsidRPr="005C5B2B">
          <w:rPr>
            <w:webHidden/>
            <w:sz w:val="22"/>
            <w:szCs w:val="22"/>
          </w:rPr>
          <w:fldChar w:fldCharType="separate"/>
        </w:r>
        <w:r>
          <w:rPr>
            <w:webHidden/>
            <w:sz w:val="22"/>
            <w:szCs w:val="22"/>
          </w:rPr>
          <w:t>31</w:t>
        </w:r>
        <w:r w:rsidR="005C5B2B" w:rsidRPr="005C5B2B">
          <w:rPr>
            <w:webHidden/>
            <w:sz w:val="22"/>
            <w:szCs w:val="22"/>
          </w:rPr>
          <w:fldChar w:fldCharType="end"/>
        </w:r>
      </w:hyperlink>
    </w:p>
    <w:p w:rsidR="00342BDC" w:rsidRPr="005C5B2B" w:rsidRDefault="00AF6955" w:rsidP="005C5B2B">
      <w:pPr>
        <w:tabs>
          <w:tab w:val="right" w:leader="dot" w:pos="9639"/>
        </w:tabs>
        <w:spacing w:line="276" w:lineRule="auto"/>
        <w:rPr>
          <w:sz w:val="22"/>
          <w:szCs w:val="22"/>
        </w:rPr>
      </w:pPr>
      <w:r w:rsidRPr="005C5B2B">
        <w:rPr>
          <w:sz w:val="22"/>
          <w:szCs w:val="22"/>
        </w:rPr>
        <w:fldChar w:fldCharType="end"/>
      </w:r>
    </w:p>
    <w:p w:rsidR="00BC716C" w:rsidRPr="005C5B2B" w:rsidRDefault="00BC716C" w:rsidP="005C5B2B">
      <w:pPr>
        <w:tabs>
          <w:tab w:val="right" w:leader="dot" w:pos="9639"/>
        </w:tabs>
        <w:spacing w:line="276" w:lineRule="auto"/>
        <w:rPr>
          <w:sz w:val="22"/>
          <w:szCs w:val="22"/>
        </w:rPr>
      </w:pPr>
    </w:p>
    <w:p w:rsidR="00BC716C" w:rsidRDefault="004063D2" w:rsidP="005C5B2B">
      <w:pPr>
        <w:tabs>
          <w:tab w:val="right" w:leader="dot" w:pos="9639"/>
        </w:tabs>
        <w:spacing w:line="276" w:lineRule="auto"/>
        <w:rPr>
          <w:b/>
          <w:sz w:val="28"/>
          <w:szCs w:val="28"/>
        </w:rPr>
      </w:pPr>
      <w:r w:rsidRPr="004063D2">
        <w:rPr>
          <w:b/>
          <w:sz w:val="28"/>
          <w:szCs w:val="28"/>
        </w:rPr>
        <w:t>SEZNAM SLIK</w:t>
      </w:r>
    </w:p>
    <w:p w:rsidR="005C5B2B" w:rsidRPr="00DE7848" w:rsidRDefault="005C5B2B" w:rsidP="005C5B2B">
      <w:pPr>
        <w:tabs>
          <w:tab w:val="right" w:leader="dot" w:pos="9639"/>
        </w:tabs>
        <w:spacing w:line="276" w:lineRule="auto"/>
        <w:rPr>
          <w:b/>
          <w:sz w:val="22"/>
          <w:szCs w:val="22"/>
        </w:rPr>
      </w:pPr>
    </w:p>
    <w:p w:rsidR="00DE7848" w:rsidRPr="00DE7848" w:rsidRDefault="00B717F1" w:rsidP="00DE7848">
      <w:pPr>
        <w:pStyle w:val="Kazaloslik"/>
        <w:tabs>
          <w:tab w:val="right" w:leader="dot" w:pos="9678"/>
        </w:tabs>
        <w:spacing w:line="276" w:lineRule="auto"/>
        <w:rPr>
          <w:rFonts w:eastAsiaTheme="minorEastAsia" w:cstheme="minorBidi"/>
          <w:noProof/>
          <w:sz w:val="22"/>
          <w:szCs w:val="22"/>
        </w:rPr>
      </w:pPr>
      <w:r w:rsidRPr="00DE7848">
        <w:rPr>
          <w:sz w:val="22"/>
          <w:szCs w:val="22"/>
        </w:rPr>
        <w:fldChar w:fldCharType="begin"/>
      </w:r>
      <w:r w:rsidRPr="00DE7848">
        <w:rPr>
          <w:sz w:val="22"/>
          <w:szCs w:val="22"/>
        </w:rPr>
        <w:instrText xml:space="preserve"> TOC \h \z \c "Slika" </w:instrText>
      </w:r>
      <w:r w:rsidRPr="00DE7848">
        <w:rPr>
          <w:sz w:val="22"/>
          <w:szCs w:val="22"/>
        </w:rPr>
        <w:fldChar w:fldCharType="separate"/>
      </w:r>
      <w:hyperlink w:anchor="_Toc61351794" w:history="1">
        <w:r w:rsidR="00DE7848" w:rsidRPr="00DE7848">
          <w:rPr>
            <w:rStyle w:val="Hiperpovezava"/>
            <w:noProof/>
            <w:sz w:val="22"/>
            <w:szCs w:val="22"/>
          </w:rPr>
          <w:t>Slika 1</w:t>
        </w:r>
        <w:r w:rsidR="00DE7848" w:rsidRPr="00DE7848">
          <w:rPr>
            <w:rStyle w:val="Hiperpovezava"/>
            <w:rFonts w:cs="Arial"/>
            <w:noProof/>
            <w:sz w:val="22"/>
            <w:szCs w:val="22"/>
          </w:rPr>
          <w:t>: Lokacija Mestne občine Ptuj v Sloveniji</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_Toc61351794 \h </w:instrText>
        </w:r>
        <w:r w:rsidR="00DE7848" w:rsidRPr="00DE7848">
          <w:rPr>
            <w:noProof/>
            <w:webHidden/>
            <w:sz w:val="22"/>
            <w:szCs w:val="22"/>
          </w:rPr>
        </w:r>
        <w:r w:rsidR="00DE7848" w:rsidRPr="00DE7848">
          <w:rPr>
            <w:noProof/>
            <w:webHidden/>
            <w:sz w:val="22"/>
            <w:szCs w:val="22"/>
          </w:rPr>
          <w:fldChar w:fldCharType="separate"/>
        </w:r>
        <w:r w:rsidR="008838F5">
          <w:rPr>
            <w:noProof/>
            <w:webHidden/>
            <w:sz w:val="22"/>
            <w:szCs w:val="22"/>
          </w:rPr>
          <w:t>7</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795" w:history="1">
        <w:r w:rsidR="00DE7848" w:rsidRPr="00DE7848">
          <w:rPr>
            <w:rStyle w:val="Hiperpovezava"/>
            <w:noProof/>
            <w:sz w:val="22"/>
            <w:szCs w:val="22"/>
          </w:rPr>
          <w:t>Slika 2: Prikaz območja depoja in razširjenega območja</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_Toc61351795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10</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796" w:history="1">
        <w:r w:rsidR="00DE7848" w:rsidRPr="00DE7848">
          <w:rPr>
            <w:rStyle w:val="Hiperpovezava"/>
            <w:noProof/>
            <w:sz w:val="22"/>
            <w:szCs w:val="22"/>
          </w:rPr>
          <w:t>Slika 3: Potek mestnega obzidja (črna črtkana linija), ugotovljen z geofizikalno raziskavo</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_Toc61351796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10</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797" w:history="1">
        <w:r w:rsidR="00DE7848" w:rsidRPr="00DE7848">
          <w:rPr>
            <w:rStyle w:val="Hiperpovezava"/>
            <w:noProof/>
            <w:sz w:val="22"/>
            <w:szCs w:val="22"/>
          </w:rPr>
          <w:t>Slika 4: Izsek iz Kreuztalerjevega načrta mestne obrambne arhitekture (l. 1644)</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_Toc61351797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11</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798" w:history="1">
        <w:r w:rsidR="00DE7848" w:rsidRPr="00DE7848">
          <w:rPr>
            <w:rStyle w:val="Hiperpovezava"/>
            <w:noProof/>
            <w:sz w:val="22"/>
            <w:szCs w:val="22"/>
          </w:rPr>
          <w:t>Slika 5: Prikaz trenutnega skladiščenja artefaktov na Muzejskem trgu 2</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_Toc61351798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12</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799" w:history="1">
        <w:r w:rsidR="00DE7848" w:rsidRPr="00DE7848">
          <w:rPr>
            <w:rStyle w:val="Hiperpovezava"/>
            <w:noProof/>
            <w:sz w:val="22"/>
            <w:szCs w:val="22"/>
          </w:rPr>
          <w:t>Slika 6: Prikaz trenutnega skladiščenja artefaktov na Muzejskem trgu 2</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_Toc61351799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12</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0" w:history="1">
        <w:r w:rsidR="00DE7848" w:rsidRPr="00DE7848">
          <w:rPr>
            <w:rStyle w:val="Hiperpovezava"/>
            <w:noProof/>
            <w:sz w:val="22"/>
            <w:szCs w:val="22"/>
          </w:rPr>
          <w:t>Slika 7: Prikaz območja arheološkega depoja - pogled iz smeri JV</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_Toc61351800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13</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1" w:history="1">
        <w:r w:rsidR="00DE7848" w:rsidRPr="00DE7848">
          <w:rPr>
            <w:rStyle w:val="Hiperpovezava"/>
            <w:noProof/>
            <w:sz w:val="22"/>
            <w:szCs w:val="22"/>
          </w:rPr>
          <w:t>Slika 8: Pogled na južni del razširjenega območja pomožne lope na notranji strani mestnega obzidja, ki bi jih bilo potrebno v sklopu celovite ureditve dominikanskega samostana odstraniti</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_Toc61351801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13</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2" w:history="1">
        <w:r w:rsidR="00DE7848" w:rsidRPr="00DE7848">
          <w:rPr>
            <w:rStyle w:val="Hiperpovezava"/>
            <w:noProof/>
            <w:sz w:val="22"/>
            <w:szCs w:val="22"/>
          </w:rPr>
          <w:t>Slika 9: Pogled v notranjost arheološkega depoja</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_Toc61351802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15</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3" w:history="1">
        <w:r w:rsidR="00DE7848" w:rsidRPr="00DE7848">
          <w:rPr>
            <w:rStyle w:val="Hiperpovezava"/>
            <w:noProof/>
            <w:sz w:val="22"/>
            <w:szCs w:val="22"/>
          </w:rPr>
          <w:t>Slika 10: Situacija ožjega območja ureditve (I. faza)</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_Toc61351803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19</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4" w:history="1">
        <w:r w:rsidR="00DE7848" w:rsidRPr="00DE7848">
          <w:rPr>
            <w:rStyle w:val="Hiperpovezava"/>
            <w:noProof/>
            <w:sz w:val="22"/>
            <w:szCs w:val="22"/>
          </w:rPr>
          <w:t>Slika 11: Situacija širšega območja ureditve (II. faza)</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_Toc61351804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20</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5" w:history="1">
        <w:r w:rsidR="00DE7848" w:rsidRPr="00DE7848">
          <w:rPr>
            <w:rStyle w:val="Hiperpovezava"/>
            <w:noProof/>
            <w:sz w:val="22"/>
            <w:szCs w:val="22"/>
          </w:rPr>
          <w:t>Slika 12: Vzporedna projekcija (aksonometrija) objekta</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_Toc61351805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21</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6" w:history="1">
        <w:r w:rsidR="00DE7848" w:rsidRPr="00DE7848">
          <w:rPr>
            <w:rStyle w:val="Hiperpovezava"/>
            <w:noProof/>
            <w:sz w:val="22"/>
            <w:szCs w:val="22"/>
          </w:rPr>
          <w:t>Slika 13: Tloris pritličja arheološkega objekta</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_Toc61351806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21</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7" w:history="1">
        <w:r w:rsidR="00DE7848" w:rsidRPr="00DE7848">
          <w:rPr>
            <w:rStyle w:val="Hiperpovezava"/>
            <w:noProof/>
            <w:sz w:val="22"/>
            <w:szCs w:val="22"/>
          </w:rPr>
          <w:t>Slika 14: Koncept postavitve artefaktov</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_Toc61351807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22</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8" w:history="1">
        <w:r w:rsidR="00DE7848" w:rsidRPr="00DE7848">
          <w:rPr>
            <w:rStyle w:val="Hiperpovezava"/>
            <w:noProof/>
            <w:sz w:val="22"/>
            <w:szCs w:val="22"/>
          </w:rPr>
          <w:t>Slika 15: Koncept zasaditve</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_Toc61351808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23</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09" w:history="1">
        <w:r w:rsidR="00DE7848" w:rsidRPr="00DE7848">
          <w:rPr>
            <w:rStyle w:val="Hiperpovezava"/>
            <w:noProof/>
            <w:sz w:val="22"/>
            <w:szCs w:val="22"/>
          </w:rPr>
          <w:t>Slika 16: Pogled iz severovzhoda</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_Toc61351809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24</w:t>
        </w:r>
        <w:r w:rsidR="00DE7848" w:rsidRPr="00DE7848">
          <w:rPr>
            <w:noProof/>
            <w:webHidden/>
            <w:sz w:val="22"/>
            <w:szCs w:val="22"/>
          </w:rPr>
          <w:fldChar w:fldCharType="end"/>
        </w:r>
      </w:hyperlink>
    </w:p>
    <w:p w:rsidR="00BC716C" w:rsidRPr="00DE7848" w:rsidRDefault="00B717F1" w:rsidP="00DE7848">
      <w:pPr>
        <w:tabs>
          <w:tab w:val="right" w:leader="dot" w:pos="9639"/>
        </w:tabs>
        <w:spacing w:line="276" w:lineRule="auto"/>
        <w:rPr>
          <w:sz w:val="22"/>
          <w:szCs w:val="22"/>
        </w:rPr>
      </w:pPr>
      <w:r w:rsidRPr="00DE7848">
        <w:rPr>
          <w:sz w:val="22"/>
          <w:szCs w:val="22"/>
        </w:rPr>
        <w:fldChar w:fldCharType="end"/>
      </w:r>
    </w:p>
    <w:p w:rsidR="00EC1FBF" w:rsidRPr="00DE7848" w:rsidRDefault="00EC1FBF" w:rsidP="005C5B2B">
      <w:pPr>
        <w:spacing w:line="276" w:lineRule="auto"/>
        <w:rPr>
          <w:sz w:val="22"/>
          <w:szCs w:val="22"/>
        </w:rPr>
      </w:pPr>
    </w:p>
    <w:p w:rsidR="006668E6" w:rsidRDefault="006668E6" w:rsidP="005C5B2B">
      <w:pPr>
        <w:tabs>
          <w:tab w:val="right" w:leader="dot" w:pos="9639"/>
        </w:tabs>
        <w:spacing w:line="276" w:lineRule="auto"/>
        <w:rPr>
          <w:b/>
          <w:sz w:val="28"/>
          <w:szCs w:val="28"/>
        </w:rPr>
      </w:pPr>
      <w:r w:rsidRPr="004063D2">
        <w:rPr>
          <w:b/>
          <w:sz w:val="28"/>
          <w:szCs w:val="28"/>
        </w:rPr>
        <w:t xml:space="preserve">SEZNAM </w:t>
      </w:r>
      <w:r w:rsidR="00DE7848">
        <w:rPr>
          <w:b/>
          <w:sz w:val="28"/>
          <w:szCs w:val="28"/>
        </w:rPr>
        <w:t>TABEL</w:t>
      </w:r>
    </w:p>
    <w:p w:rsidR="005C5B2B" w:rsidRPr="00DE7848" w:rsidRDefault="005C5B2B" w:rsidP="005C5B2B">
      <w:pPr>
        <w:tabs>
          <w:tab w:val="right" w:leader="dot" w:pos="9639"/>
        </w:tabs>
        <w:spacing w:line="276" w:lineRule="auto"/>
        <w:rPr>
          <w:b/>
          <w:sz w:val="22"/>
          <w:szCs w:val="22"/>
        </w:rPr>
      </w:pPr>
    </w:p>
    <w:p w:rsidR="00DE7848" w:rsidRPr="00DE7848" w:rsidRDefault="00AF6955" w:rsidP="00DE7848">
      <w:pPr>
        <w:pStyle w:val="Kazaloslik"/>
        <w:tabs>
          <w:tab w:val="right" w:leader="dot" w:pos="9678"/>
        </w:tabs>
        <w:spacing w:line="276" w:lineRule="auto"/>
        <w:rPr>
          <w:rFonts w:eastAsiaTheme="minorEastAsia" w:cstheme="minorBidi"/>
          <w:noProof/>
          <w:sz w:val="22"/>
          <w:szCs w:val="22"/>
        </w:rPr>
      </w:pPr>
      <w:r w:rsidRPr="00DE7848">
        <w:rPr>
          <w:b/>
          <w:sz w:val="22"/>
          <w:szCs w:val="22"/>
        </w:rPr>
        <w:fldChar w:fldCharType="begin"/>
      </w:r>
      <w:r w:rsidR="00F31AEE" w:rsidRPr="00DE7848">
        <w:rPr>
          <w:b/>
          <w:sz w:val="22"/>
          <w:szCs w:val="22"/>
        </w:rPr>
        <w:instrText xml:space="preserve"> TOC \h \z \c "Tabela" </w:instrText>
      </w:r>
      <w:r w:rsidRPr="00DE7848">
        <w:rPr>
          <w:b/>
          <w:sz w:val="22"/>
          <w:szCs w:val="22"/>
        </w:rPr>
        <w:fldChar w:fldCharType="separate"/>
      </w:r>
      <w:hyperlink w:anchor="_Toc61351821" w:history="1">
        <w:r w:rsidR="00DE7848" w:rsidRPr="00DE7848">
          <w:rPr>
            <w:rStyle w:val="Hiperpovezava"/>
            <w:noProof/>
            <w:sz w:val="22"/>
            <w:szCs w:val="22"/>
          </w:rPr>
          <w:t>Tabela 1: Ocena celotnih investicijskih stroškov po stalnih cenah</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_Toc61351821 \h </w:instrText>
        </w:r>
        <w:r w:rsidR="00DE7848" w:rsidRPr="00DE7848">
          <w:rPr>
            <w:noProof/>
            <w:webHidden/>
            <w:sz w:val="22"/>
            <w:szCs w:val="22"/>
          </w:rPr>
        </w:r>
        <w:r w:rsidR="00DE7848" w:rsidRPr="00DE7848">
          <w:rPr>
            <w:noProof/>
            <w:webHidden/>
            <w:sz w:val="22"/>
            <w:szCs w:val="22"/>
          </w:rPr>
          <w:fldChar w:fldCharType="separate"/>
        </w:r>
        <w:r w:rsidR="008838F5">
          <w:rPr>
            <w:noProof/>
            <w:webHidden/>
            <w:sz w:val="22"/>
            <w:szCs w:val="22"/>
          </w:rPr>
          <w:t>25</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22" w:history="1">
        <w:r w:rsidR="00DE7848" w:rsidRPr="00DE7848">
          <w:rPr>
            <w:rStyle w:val="Hiperpovezava"/>
            <w:noProof/>
            <w:sz w:val="22"/>
            <w:szCs w:val="22"/>
          </w:rPr>
          <w:t>Tabela 2: Člani projektne skupine za izvedbo projekta</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_Toc61351822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28</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23" w:history="1">
        <w:r w:rsidR="00DE7848" w:rsidRPr="00DE7848">
          <w:rPr>
            <w:rStyle w:val="Hiperpovezava"/>
            <w:noProof/>
            <w:sz w:val="22"/>
            <w:szCs w:val="22"/>
          </w:rPr>
          <w:t>Tabela 3: Viri financiranja</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_Toc61351823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30</w:t>
        </w:r>
        <w:r w:rsidR="00DE7848" w:rsidRPr="00DE7848">
          <w:rPr>
            <w:noProof/>
            <w:webHidden/>
            <w:sz w:val="22"/>
            <w:szCs w:val="22"/>
          </w:rPr>
          <w:fldChar w:fldCharType="end"/>
        </w:r>
      </w:hyperlink>
    </w:p>
    <w:p w:rsidR="00DE7848" w:rsidRPr="00DE7848" w:rsidRDefault="008838F5" w:rsidP="00DE7848">
      <w:pPr>
        <w:pStyle w:val="Kazaloslik"/>
        <w:tabs>
          <w:tab w:val="right" w:leader="dot" w:pos="9678"/>
        </w:tabs>
        <w:spacing w:line="276" w:lineRule="auto"/>
        <w:rPr>
          <w:rFonts w:eastAsiaTheme="minorEastAsia" w:cstheme="minorBidi"/>
          <w:noProof/>
          <w:sz w:val="22"/>
          <w:szCs w:val="22"/>
        </w:rPr>
      </w:pPr>
      <w:hyperlink w:anchor="_Toc61351824" w:history="1">
        <w:r w:rsidR="00F760BA">
          <w:rPr>
            <w:rStyle w:val="Hiperpovezava"/>
            <w:noProof/>
            <w:sz w:val="22"/>
            <w:szCs w:val="22"/>
          </w:rPr>
          <w:t>Tabela 4</w:t>
        </w:r>
        <w:r w:rsidR="00DE7848" w:rsidRPr="00DE7848">
          <w:rPr>
            <w:rStyle w:val="Hiperpovezava"/>
            <w:noProof/>
            <w:sz w:val="22"/>
            <w:szCs w:val="22"/>
          </w:rPr>
          <w:t>: Terminski plan izvedbe investicije</w:t>
        </w:r>
        <w:r w:rsidR="00DE7848" w:rsidRPr="00DE7848">
          <w:rPr>
            <w:noProof/>
            <w:webHidden/>
            <w:sz w:val="22"/>
            <w:szCs w:val="22"/>
          </w:rPr>
          <w:tab/>
        </w:r>
        <w:r w:rsidR="00DE7848" w:rsidRPr="00DE7848">
          <w:rPr>
            <w:noProof/>
            <w:webHidden/>
            <w:sz w:val="22"/>
            <w:szCs w:val="22"/>
          </w:rPr>
          <w:fldChar w:fldCharType="begin"/>
        </w:r>
        <w:r w:rsidR="00DE7848" w:rsidRPr="00DE7848">
          <w:rPr>
            <w:noProof/>
            <w:webHidden/>
            <w:sz w:val="22"/>
            <w:szCs w:val="22"/>
          </w:rPr>
          <w:instrText xml:space="preserve"> PAGEREF _Toc61351824 \h </w:instrText>
        </w:r>
        <w:r w:rsidR="00DE7848" w:rsidRPr="00DE7848">
          <w:rPr>
            <w:noProof/>
            <w:webHidden/>
            <w:sz w:val="22"/>
            <w:szCs w:val="22"/>
          </w:rPr>
        </w:r>
        <w:r w:rsidR="00DE7848" w:rsidRPr="00DE7848">
          <w:rPr>
            <w:noProof/>
            <w:webHidden/>
            <w:sz w:val="22"/>
            <w:szCs w:val="22"/>
          </w:rPr>
          <w:fldChar w:fldCharType="separate"/>
        </w:r>
        <w:r>
          <w:rPr>
            <w:noProof/>
            <w:webHidden/>
            <w:sz w:val="22"/>
            <w:szCs w:val="22"/>
          </w:rPr>
          <w:t>30</w:t>
        </w:r>
        <w:r w:rsidR="00DE7848" w:rsidRPr="00DE7848">
          <w:rPr>
            <w:noProof/>
            <w:webHidden/>
            <w:sz w:val="22"/>
            <w:szCs w:val="22"/>
          </w:rPr>
          <w:fldChar w:fldCharType="end"/>
        </w:r>
      </w:hyperlink>
    </w:p>
    <w:p w:rsidR="00AF626E" w:rsidRPr="00F31AEE" w:rsidRDefault="00AF6955" w:rsidP="00DE7848">
      <w:pPr>
        <w:tabs>
          <w:tab w:val="right" w:leader="dot" w:pos="9639"/>
        </w:tabs>
        <w:spacing w:line="276" w:lineRule="auto"/>
        <w:rPr>
          <w:b/>
          <w:sz w:val="28"/>
          <w:szCs w:val="28"/>
        </w:rPr>
      </w:pPr>
      <w:r w:rsidRPr="00DE7848">
        <w:rPr>
          <w:b/>
          <w:sz w:val="22"/>
          <w:szCs w:val="22"/>
        </w:rPr>
        <w:fldChar w:fldCharType="end"/>
      </w:r>
      <w:r w:rsidR="00342BDC" w:rsidRPr="00F31AEE">
        <w:rPr>
          <w:b/>
          <w:sz w:val="28"/>
          <w:szCs w:val="28"/>
        </w:rPr>
        <w:br w:type="page"/>
      </w:r>
    </w:p>
    <w:p w:rsidR="00194644" w:rsidRPr="001828EE" w:rsidRDefault="00194644" w:rsidP="005C5B2B">
      <w:pPr>
        <w:pStyle w:val="Naslov1"/>
        <w:spacing w:line="276" w:lineRule="auto"/>
      </w:pPr>
      <w:bookmarkStart w:id="1" w:name="_Toc458079407"/>
      <w:bookmarkStart w:id="2" w:name="_Toc61351765"/>
      <w:r w:rsidRPr="001828EE">
        <w:lastRenderedPageBreak/>
        <w:t>Navedba investitorja in izdelovalca investicijske dokumentacije, upravljavca ter strokovnih sodelavcev</w:t>
      </w:r>
      <w:bookmarkEnd w:id="1"/>
      <w:bookmarkEnd w:id="2"/>
      <w:r w:rsidRPr="001828EE">
        <w:t xml:space="preserve"> </w:t>
      </w:r>
    </w:p>
    <w:p w:rsidR="00AF626E" w:rsidRPr="001828EE" w:rsidRDefault="00AF626E" w:rsidP="005C5B2B">
      <w:pPr>
        <w:spacing w:line="276" w:lineRule="auto"/>
        <w:rPr>
          <w:sz w:val="22"/>
          <w:szCs w:val="22"/>
        </w:rPr>
      </w:pPr>
    </w:p>
    <w:p w:rsidR="00520720" w:rsidRPr="001828EE" w:rsidRDefault="00194644" w:rsidP="005C5B2B">
      <w:pPr>
        <w:pStyle w:val="Naslov2"/>
        <w:spacing w:line="276" w:lineRule="auto"/>
      </w:pPr>
      <w:r w:rsidRPr="001828EE">
        <w:t xml:space="preserve"> </w:t>
      </w:r>
      <w:bookmarkStart w:id="3" w:name="_Toc61351766"/>
      <w:r w:rsidRPr="001828EE">
        <w:t>Navedba investitorja</w:t>
      </w:r>
      <w:bookmarkEnd w:id="3"/>
    </w:p>
    <w:p w:rsidR="008165FE" w:rsidRPr="001828EE" w:rsidRDefault="008165FE" w:rsidP="005C5B2B">
      <w:pPr>
        <w:pStyle w:val="Telobesedila"/>
        <w:spacing w:line="276" w:lineRule="auto"/>
        <w:rPr>
          <w:sz w:val="22"/>
          <w:szCs w:val="22"/>
        </w:rPr>
      </w:pPr>
    </w:p>
    <w:tbl>
      <w:tblPr>
        <w:tblStyle w:val="Tabelamrea"/>
        <w:tblW w:w="9828" w:type="dxa"/>
        <w:shd w:val="pct25" w:color="auto" w:fill="auto"/>
        <w:tblLayout w:type="fixed"/>
        <w:tblLook w:val="04A0" w:firstRow="1" w:lastRow="0" w:firstColumn="1" w:lastColumn="0" w:noHBand="0" w:noVBand="1"/>
      </w:tblPr>
      <w:tblGrid>
        <w:gridCol w:w="5070"/>
        <w:gridCol w:w="4758"/>
      </w:tblGrid>
      <w:tr w:rsidR="007F44D3" w:rsidTr="000B0F7B">
        <w:trPr>
          <w:trHeight w:val="397"/>
        </w:trPr>
        <w:tc>
          <w:tcPr>
            <w:tcW w:w="9828" w:type="dxa"/>
            <w:gridSpan w:val="2"/>
            <w:shd w:val="pct25" w:color="auto" w:fill="auto"/>
            <w:vAlign w:val="center"/>
          </w:tcPr>
          <w:p w:rsidR="007F44D3" w:rsidRDefault="007F44D3" w:rsidP="005C5B2B">
            <w:pPr>
              <w:spacing w:line="276" w:lineRule="auto"/>
              <w:rPr>
                <w:b/>
                <w:sz w:val="22"/>
                <w:szCs w:val="22"/>
              </w:rPr>
            </w:pPr>
            <w:r>
              <w:rPr>
                <w:b/>
                <w:sz w:val="22"/>
                <w:szCs w:val="22"/>
              </w:rPr>
              <w:t>INVSTITOR</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Naziv</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MESTNA OBČINA PTUJ</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Naslov</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MESTNI TRG 1, 2250 PTUJ</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Odgovorna oseba</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Nuška GAJŠEK, županja</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Telefon</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02 748 29 99</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E-pošta</w:t>
            </w:r>
          </w:p>
        </w:tc>
        <w:tc>
          <w:tcPr>
            <w:tcW w:w="4758" w:type="dxa"/>
            <w:shd w:val="clear" w:color="auto" w:fill="auto"/>
            <w:vAlign w:val="center"/>
          </w:tcPr>
          <w:p w:rsidR="007F44D3" w:rsidRDefault="008838F5" w:rsidP="005C5B2B">
            <w:pPr>
              <w:spacing w:line="276" w:lineRule="auto"/>
              <w:rPr>
                <w:b/>
                <w:sz w:val="22"/>
                <w:szCs w:val="22"/>
              </w:rPr>
            </w:pPr>
            <w:hyperlink r:id="rId9" w:history="1">
              <w:r w:rsidR="007F44D3" w:rsidRPr="00E24BF0">
                <w:rPr>
                  <w:rStyle w:val="Hiperpovezava"/>
                  <w:b/>
                  <w:sz w:val="22"/>
                  <w:szCs w:val="22"/>
                </w:rPr>
                <w:t>obcina.ptuj@ptuj.si</w:t>
              </w:r>
            </w:hyperlink>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Davčna številka</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SI85675237</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Transakcijski račun</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01296-0100016538</w:t>
            </w:r>
          </w:p>
        </w:tc>
      </w:tr>
      <w:tr w:rsidR="007F44D3" w:rsidTr="000B0F7B">
        <w:trPr>
          <w:trHeight w:val="340"/>
        </w:trPr>
        <w:tc>
          <w:tcPr>
            <w:tcW w:w="5070" w:type="dxa"/>
            <w:shd w:val="clear" w:color="auto" w:fill="auto"/>
            <w:vAlign w:val="center"/>
          </w:tcPr>
          <w:p w:rsidR="007F44D3" w:rsidRDefault="007F44D3" w:rsidP="005C5B2B">
            <w:pPr>
              <w:spacing w:line="276" w:lineRule="auto"/>
              <w:jc w:val="left"/>
              <w:rPr>
                <w:b/>
                <w:sz w:val="22"/>
                <w:szCs w:val="22"/>
              </w:rPr>
            </w:pPr>
            <w:r>
              <w:rPr>
                <w:b/>
                <w:sz w:val="22"/>
                <w:szCs w:val="22"/>
              </w:rPr>
              <w:t>Odgovorna oseba za pripravo investicijskih dokumentov</w:t>
            </w:r>
          </w:p>
        </w:tc>
        <w:tc>
          <w:tcPr>
            <w:tcW w:w="4758" w:type="dxa"/>
            <w:shd w:val="clear" w:color="auto" w:fill="auto"/>
            <w:vAlign w:val="center"/>
          </w:tcPr>
          <w:p w:rsidR="007F44D3" w:rsidRDefault="0079718B" w:rsidP="005C5B2B">
            <w:pPr>
              <w:spacing w:line="276" w:lineRule="auto"/>
              <w:rPr>
                <w:b/>
                <w:sz w:val="22"/>
                <w:szCs w:val="22"/>
              </w:rPr>
            </w:pPr>
            <w:r>
              <w:rPr>
                <w:b/>
                <w:sz w:val="22"/>
                <w:szCs w:val="22"/>
              </w:rPr>
              <w:t>Nuška GAJŠEK, županja</w:t>
            </w:r>
          </w:p>
        </w:tc>
      </w:tr>
      <w:tr w:rsidR="0079718B" w:rsidTr="000B0F7B">
        <w:trPr>
          <w:trHeight w:val="340"/>
        </w:trPr>
        <w:tc>
          <w:tcPr>
            <w:tcW w:w="5070" w:type="dxa"/>
            <w:shd w:val="clear" w:color="auto" w:fill="auto"/>
            <w:vAlign w:val="center"/>
          </w:tcPr>
          <w:p w:rsidR="0079718B" w:rsidRDefault="0079718B" w:rsidP="005C5B2B">
            <w:pPr>
              <w:spacing w:line="276" w:lineRule="auto"/>
              <w:rPr>
                <w:b/>
                <w:sz w:val="22"/>
                <w:szCs w:val="22"/>
              </w:rPr>
            </w:pPr>
            <w:r>
              <w:rPr>
                <w:b/>
                <w:sz w:val="22"/>
                <w:szCs w:val="22"/>
              </w:rPr>
              <w:t>Telefon</w:t>
            </w:r>
          </w:p>
        </w:tc>
        <w:tc>
          <w:tcPr>
            <w:tcW w:w="4758" w:type="dxa"/>
            <w:shd w:val="clear" w:color="auto" w:fill="auto"/>
            <w:vAlign w:val="center"/>
          </w:tcPr>
          <w:p w:rsidR="0079718B" w:rsidRDefault="0079718B" w:rsidP="005C5B2B">
            <w:pPr>
              <w:spacing w:line="276" w:lineRule="auto"/>
              <w:rPr>
                <w:b/>
                <w:sz w:val="22"/>
                <w:szCs w:val="22"/>
              </w:rPr>
            </w:pPr>
            <w:r>
              <w:rPr>
                <w:b/>
                <w:sz w:val="22"/>
                <w:szCs w:val="22"/>
              </w:rPr>
              <w:t>02 748 29 99</w:t>
            </w:r>
          </w:p>
        </w:tc>
      </w:tr>
      <w:tr w:rsidR="0079718B" w:rsidTr="000B0F7B">
        <w:trPr>
          <w:trHeight w:val="340"/>
        </w:trPr>
        <w:tc>
          <w:tcPr>
            <w:tcW w:w="5070" w:type="dxa"/>
            <w:shd w:val="clear" w:color="auto" w:fill="auto"/>
            <w:vAlign w:val="center"/>
          </w:tcPr>
          <w:p w:rsidR="0079718B" w:rsidRDefault="0079718B" w:rsidP="005C5B2B">
            <w:pPr>
              <w:spacing w:line="276" w:lineRule="auto"/>
              <w:rPr>
                <w:b/>
                <w:sz w:val="22"/>
                <w:szCs w:val="22"/>
              </w:rPr>
            </w:pPr>
            <w:r>
              <w:rPr>
                <w:b/>
                <w:sz w:val="22"/>
                <w:szCs w:val="22"/>
              </w:rPr>
              <w:t>E-pošta</w:t>
            </w:r>
          </w:p>
        </w:tc>
        <w:tc>
          <w:tcPr>
            <w:tcW w:w="4758" w:type="dxa"/>
            <w:shd w:val="clear" w:color="auto" w:fill="auto"/>
            <w:vAlign w:val="center"/>
          </w:tcPr>
          <w:p w:rsidR="0079718B" w:rsidRDefault="008838F5" w:rsidP="005C5B2B">
            <w:pPr>
              <w:spacing w:line="276" w:lineRule="auto"/>
              <w:rPr>
                <w:b/>
                <w:sz w:val="22"/>
                <w:szCs w:val="22"/>
              </w:rPr>
            </w:pPr>
            <w:hyperlink r:id="rId10" w:history="1">
              <w:r w:rsidR="0079718B" w:rsidRPr="00E24BF0">
                <w:rPr>
                  <w:rStyle w:val="Hiperpovezava"/>
                  <w:b/>
                  <w:sz w:val="22"/>
                  <w:szCs w:val="22"/>
                </w:rPr>
                <w:t>obcina.ptuj@ptuj.si</w:t>
              </w:r>
            </w:hyperlink>
          </w:p>
        </w:tc>
      </w:tr>
    </w:tbl>
    <w:p w:rsidR="00FA0645" w:rsidRPr="001828EE" w:rsidRDefault="00FA0645" w:rsidP="005C5B2B">
      <w:pPr>
        <w:spacing w:line="276" w:lineRule="auto"/>
        <w:rPr>
          <w:b/>
          <w:sz w:val="22"/>
          <w:szCs w:val="22"/>
        </w:rPr>
      </w:pPr>
    </w:p>
    <w:p w:rsidR="00047EB0" w:rsidRPr="001828EE" w:rsidRDefault="00047EB0" w:rsidP="005C5B2B">
      <w:pPr>
        <w:pStyle w:val="Naslov2"/>
        <w:spacing w:line="276" w:lineRule="auto"/>
      </w:pPr>
      <w:bookmarkStart w:id="4" w:name="_Toc61351767"/>
      <w:r w:rsidRPr="001828EE">
        <w:t>Navedba izdelovalca</w:t>
      </w:r>
      <w:r w:rsidR="0066784D">
        <w:t xml:space="preserve"> </w:t>
      </w:r>
      <w:r w:rsidR="0066784D" w:rsidRPr="001828EE">
        <w:t>investicijske</w:t>
      </w:r>
      <w:r w:rsidR="0066784D">
        <w:t xml:space="preserve"> in projektne </w:t>
      </w:r>
      <w:r w:rsidRPr="001828EE">
        <w:t>dokumentacije</w:t>
      </w:r>
      <w:bookmarkEnd w:id="4"/>
    </w:p>
    <w:p w:rsidR="007F59BB" w:rsidRDefault="007F59BB" w:rsidP="005C5B2B">
      <w:pPr>
        <w:spacing w:line="276" w:lineRule="auto"/>
      </w:pPr>
    </w:p>
    <w:tbl>
      <w:tblPr>
        <w:tblStyle w:val="Tabelamrea"/>
        <w:tblW w:w="9828" w:type="dxa"/>
        <w:shd w:val="pct25" w:color="auto" w:fill="auto"/>
        <w:tblLayout w:type="fixed"/>
        <w:tblLook w:val="04A0" w:firstRow="1" w:lastRow="0" w:firstColumn="1" w:lastColumn="0" w:noHBand="0" w:noVBand="1"/>
      </w:tblPr>
      <w:tblGrid>
        <w:gridCol w:w="5070"/>
        <w:gridCol w:w="4758"/>
      </w:tblGrid>
      <w:tr w:rsidR="007F44D3" w:rsidTr="000B0F7B">
        <w:trPr>
          <w:trHeight w:val="397"/>
        </w:trPr>
        <w:tc>
          <w:tcPr>
            <w:tcW w:w="9828" w:type="dxa"/>
            <w:gridSpan w:val="2"/>
            <w:tcBorders>
              <w:bottom w:val="single" w:sz="4" w:space="0" w:color="auto"/>
            </w:tcBorders>
            <w:shd w:val="pct25" w:color="auto" w:fill="auto"/>
            <w:vAlign w:val="center"/>
          </w:tcPr>
          <w:p w:rsidR="007F44D3" w:rsidRDefault="007F44D3" w:rsidP="005C5B2B">
            <w:pPr>
              <w:spacing w:line="276" w:lineRule="auto"/>
              <w:rPr>
                <w:b/>
                <w:sz w:val="22"/>
                <w:szCs w:val="22"/>
              </w:rPr>
            </w:pPr>
            <w:r>
              <w:rPr>
                <w:b/>
                <w:sz w:val="22"/>
                <w:szCs w:val="22"/>
              </w:rPr>
              <w:t>IZDELOVALEC INVESTICIJSKE DOKUMENTACIJUE</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Naziv</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MESTNA OBČINA PTUJ</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Naslov</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MESTNI TRG 1, 2250 PTUJ</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Odgovorna oseba</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Nuška GAJŠEK, županja</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Telefon</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02 748 29 99</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E-pošta</w:t>
            </w:r>
          </w:p>
        </w:tc>
        <w:tc>
          <w:tcPr>
            <w:tcW w:w="4758" w:type="dxa"/>
            <w:shd w:val="clear" w:color="auto" w:fill="auto"/>
            <w:vAlign w:val="center"/>
          </w:tcPr>
          <w:p w:rsidR="007F44D3" w:rsidRDefault="008838F5" w:rsidP="005C5B2B">
            <w:pPr>
              <w:spacing w:line="276" w:lineRule="auto"/>
              <w:rPr>
                <w:b/>
                <w:sz w:val="22"/>
                <w:szCs w:val="22"/>
              </w:rPr>
            </w:pPr>
            <w:hyperlink r:id="rId11" w:history="1">
              <w:r w:rsidR="007F44D3" w:rsidRPr="00E24BF0">
                <w:rPr>
                  <w:rStyle w:val="Hiperpovezava"/>
                  <w:b/>
                  <w:sz w:val="22"/>
                  <w:szCs w:val="22"/>
                </w:rPr>
                <w:t>obcina.ptuj@ptuj.si</w:t>
              </w:r>
            </w:hyperlink>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Davčna številka</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SI85675237</w:t>
            </w:r>
          </w:p>
        </w:tc>
      </w:tr>
      <w:tr w:rsidR="007F44D3" w:rsidTr="000B0F7B">
        <w:trPr>
          <w:trHeight w:val="340"/>
        </w:trPr>
        <w:tc>
          <w:tcPr>
            <w:tcW w:w="5070" w:type="dxa"/>
            <w:shd w:val="clear" w:color="auto" w:fill="auto"/>
            <w:vAlign w:val="center"/>
          </w:tcPr>
          <w:p w:rsidR="007F44D3" w:rsidRDefault="007F44D3" w:rsidP="005C5B2B">
            <w:pPr>
              <w:spacing w:line="276" w:lineRule="auto"/>
              <w:rPr>
                <w:b/>
                <w:sz w:val="22"/>
                <w:szCs w:val="22"/>
              </w:rPr>
            </w:pPr>
            <w:r>
              <w:rPr>
                <w:b/>
                <w:sz w:val="22"/>
                <w:szCs w:val="22"/>
              </w:rPr>
              <w:t>Transakcijski račun</w:t>
            </w:r>
          </w:p>
        </w:tc>
        <w:tc>
          <w:tcPr>
            <w:tcW w:w="4758" w:type="dxa"/>
            <w:shd w:val="clear" w:color="auto" w:fill="auto"/>
            <w:vAlign w:val="center"/>
          </w:tcPr>
          <w:p w:rsidR="007F44D3" w:rsidRDefault="007F44D3" w:rsidP="005C5B2B">
            <w:pPr>
              <w:spacing w:line="276" w:lineRule="auto"/>
              <w:rPr>
                <w:b/>
                <w:sz w:val="22"/>
                <w:szCs w:val="22"/>
              </w:rPr>
            </w:pPr>
            <w:r>
              <w:rPr>
                <w:b/>
                <w:sz w:val="22"/>
                <w:szCs w:val="22"/>
              </w:rPr>
              <w:t>01296-0100016538</w:t>
            </w:r>
          </w:p>
        </w:tc>
      </w:tr>
      <w:tr w:rsidR="0050050B" w:rsidRPr="0050050B" w:rsidTr="000B0F7B">
        <w:trPr>
          <w:trHeight w:val="340"/>
        </w:trPr>
        <w:tc>
          <w:tcPr>
            <w:tcW w:w="5070" w:type="dxa"/>
            <w:shd w:val="clear" w:color="auto" w:fill="auto"/>
            <w:vAlign w:val="center"/>
          </w:tcPr>
          <w:p w:rsidR="0050050B" w:rsidRPr="0050050B" w:rsidRDefault="0050050B" w:rsidP="005C5B2B">
            <w:pPr>
              <w:spacing w:line="276" w:lineRule="auto"/>
              <w:jc w:val="left"/>
              <w:rPr>
                <w:b/>
                <w:sz w:val="22"/>
                <w:szCs w:val="22"/>
              </w:rPr>
            </w:pPr>
            <w:r w:rsidRPr="0050050B">
              <w:rPr>
                <w:b/>
                <w:sz w:val="22"/>
                <w:szCs w:val="22"/>
              </w:rPr>
              <w:t>Odgovorna oseba za pripravo investicijskih dokumentov</w:t>
            </w:r>
          </w:p>
        </w:tc>
        <w:tc>
          <w:tcPr>
            <w:tcW w:w="4758" w:type="dxa"/>
            <w:shd w:val="clear" w:color="auto" w:fill="auto"/>
            <w:vAlign w:val="center"/>
          </w:tcPr>
          <w:p w:rsidR="0050050B" w:rsidRPr="0050050B" w:rsidRDefault="0050050B" w:rsidP="005C5B2B">
            <w:pPr>
              <w:spacing w:line="276" w:lineRule="auto"/>
              <w:rPr>
                <w:b/>
                <w:sz w:val="22"/>
                <w:szCs w:val="22"/>
              </w:rPr>
            </w:pPr>
            <w:r w:rsidRPr="0050050B">
              <w:rPr>
                <w:b/>
                <w:sz w:val="22"/>
                <w:szCs w:val="22"/>
              </w:rPr>
              <w:t>Nuška GAJŠEK, županja</w:t>
            </w:r>
          </w:p>
        </w:tc>
      </w:tr>
      <w:tr w:rsidR="0050050B" w:rsidRPr="0050050B" w:rsidTr="000B0F7B">
        <w:trPr>
          <w:trHeight w:val="340"/>
        </w:trPr>
        <w:tc>
          <w:tcPr>
            <w:tcW w:w="5070" w:type="dxa"/>
            <w:shd w:val="clear" w:color="auto" w:fill="auto"/>
            <w:vAlign w:val="center"/>
          </w:tcPr>
          <w:p w:rsidR="0050050B" w:rsidRPr="0050050B" w:rsidRDefault="0050050B" w:rsidP="005C5B2B">
            <w:pPr>
              <w:spacing w:line="276" w:lineRule="auto"/>
              <w:rPr>
                <w:b/>
                <w:sz w:val="22"/>
                <w:szCs w:val="22"/>
              </w:rPr>
            </w:pPr>
            <w:r w:rsidRPr="0050050B">
              <w:rPr>
                <w:b/>
                <w:sz w:val="22"/>
                <w:szCs w:val="22"/>
              </w:rPr>
              <w:t>Telefon</w:t>
            </w:r>
          </w:p>
        </w:tc>
        <w:tc>
          <w:tcPr>
            <w:tcW w:w="4758" w:type="dxa"/>
            <w:shd w:val="clear" w:color="auto" w:fill="auto"/>
            <w:vAlign w:val="center"/>
          </w:tcPr>
          <w:p w:rsidR="0050050B" w:rsidRPr="0050050B" w:rsidRDefault="0050050B" w:rsidP="005C5B2B">
            <w:pPr>
              <w:spacing w:line="276" w:lineRule="auto"/>
              <w:rPr>
                <w:b/>
                <w:sz w:val="22"/>
                <w:szCs w:val="22"/>
              </w:rPr>
            </w:pPr>
            <w:r w:rsidRPr="0050050B">
              <w:rPr>
                <w:b/>
                <w:sz w:val="22"/>
                <w:szCs w:val="22"/>
              </w:rPr>
              <w:t>02 748 29 99</w:t>
            </w:r>
          </w:p>
        </w:tc>
      </w:tr>
      <w:tr w:rsidR="0050050B" w:rsidRPr="0050050B" w:rsidTr="000B0F7B">
        <w:trPr>
          <w:trHeight w:val="340"/>
        </w:trPr>
        <w:tc>
          <w:tcPr>
            <w:tcW w:w="5070" w:type="dxa"/>
            <w:shd w:val="clear" w:color="auto" w:fill="auto"/>
            <w:vAlign w:val="center"/>
          </w:tcPr>
          <w:p w:rsidR="0050050B" w:rsidRPr="0050050B" w:rsidRDefault="0050050B" w:rsidP="005C5B2B">
            <w:pPr>
              <w:spacing w:line="276" w:lineRule="auto"/>
              <w:rPr>
                <w:b/>
                <w:sz w:val="22"/>
                <w:szCs w:val="22"/>
              </w:rPr>
            </w:pPr>
            <w:r w:rsidRPr="0050050B">
              <w:rPr>
                <w:b/>
                <w:sz w:val="22"/>
                <w:szCs w:val="22"/>
              </w:rPr>
              <w:t>E-pošta</w:t>
            </w:r>
          </w:p>
        </w:tc>
        <w:tc>
          <w:tcPr>
            <w:tcW w:w="4758" w:type="dxa"/>
            <w:shd w:val="clear" w:color="auto" w:fill="auto"/>
            <w:vAlign w:val="center"/>
          </w:tcPr>
          <w:p w:rsidR="0050050B" w:rsidRPr="0050050B" w:rsidRDefault="008838F5" w:rsidP="005C5B2B">
            <w:pPr>
              <w:spacing w:line="276" w:lineRule="auto"/>
              <w:rPr>
                <w:b/>
                <w:sz w:val="22"/>
                <w:szCs w:val="22"/>
              </w:rPr>
            </w:pPr>
            <w:hyperlink r:id="rId12" w:history="1">
              <w:r w:rsidR="0050050B" w:rsidRPr="0050050B">
                <w:rPr>
                  <w:rStyle w:val="Hiperpovezava"/>
                  <w:b/>
                  <w:color w:val="auto"/>
                  <w:sz w:val="22"/>
                  <w:szCs w:val="22"/>
                </w:rPr>
                <w:t>obcina.ptuj@ptuj.si</w:t>
              </w:r>
            </w:hyperlink>
          </w:p>
        </w:tc>
      </w:tr>
    </w:tbl>
    <w:p w:rsidR="0050050B" w:rsidRDefault="0050050B" w:rsidP="005C5B2B">
      <w:pPr>
        <w:spacing w:line="276" w:lineRule="auto"/>
      </w:pPr>
    </w:p>
    <w:p w:rsidR="0050050B" w:rsidRDefault="0050050B" w:rsidP="005C5B2B">
      <w:pPr>
        <w:spacing w:line="276" w:lineRule="auto"/>
        <w:jc w:val="left"/>
      </w:pPr>
      <w:r>
        <w:br w:type="page"/>
      </w:r>
    </w:p>
    <w:p w:rsidR="0066784D" w:rsidRDefault="0066784D" w:rsidP="005C5B2B">
      <w:pPr>
        <w:spacing w:line="276" w:lineRule="auto"/>
      </w:pPr>
    </w:p>
    <w:tbl>
      <w:tblPr>
        <w:tblStyle w:val="Tabelamrea"/>
        <w:tblW w:w="9828" w:type="dxa"/>
        <w:shd w:val="pct25" w:color="auto" w:fill="auto"/>
        <w:tblLayout w:type="fixed"/>
        <w:tblLook w:val="04A0" w:firstRow="1" w:lastRow="0" w:firstColumn="1" w:lastColumn="0" w:noHBand="0" w:noVBand="1"/>
      </w:tblPr>
      <w:tblGrid>
        <w:gridCol w:w="5070"/>
        <w:gridCol w:w="4758"/>
      </w:tblGrid>
      <w:tr w:rsidR="005524D0" w:rsidRPr="005524D0" w:rsidTr="000B0F7B">
        <w:trPr>
          <w:trHeight w:val="397"/>
        </w:trPr>
        <w:tc>
          <w:tcPr>
            <w:tcW w:w="9828" w:type="dxa"/>
            <w:gridSpan w:val="2"/>
            <w:tcBorders>
              <w:bottom w:val="single" w:sz="4" w:space="0" w:color="auto"/>
            </w:tcBorders>
            <w:shd w:val="pct25" w:color="auto" w:fill="auto"/>
            <w:vAlign w:val="center"/>
          </w:tcPr>
          <w:p w:rsidR="007F44D3" w:rsidRPr="005524D0" w:rsidRDefault="007F44D3" w:rsidP="005C5B2B">
            <w:pPr>
              <w:spacing w:line="276" w:lineRule="auto"/>
              <w:rPr>
                <w:b/>
                <w:sz w:val="22"/>
                <w:szCs w:val="22"/>
              </w:rPr>
            </w:pPr>
            <w:r w:rsidRPr="005524D0">
              <w:rPr>
                <w:b/>
                <w:sz w:val="22"/>
                <w:szCs w:val="22"/>
              </w:rPr>
              <w:t>IZDELOVALEC PROJEKTNE DOKUMENTACIJUE</w:t>
            </w:r>
          </w:p>
        </w:tc>
      </w:tr>
      <w:tr w:rsidR="005524D0" w:rsidRPr="005524D0" w:rsidTr="000B0F7B">
        <w:trPr>
          <w:trHeight w:val="340"/>
        </w:trPr>
        <w:tc>
          <w:tcPr>
            <w:tcW w:w="5070" w:type="dxa"/>
            <w:shd w:val="clear" w:color="auto" w:fill="auto"/>
            <w:vAlign w:val="center"/>
          </w:tcPr>
          <w:p w:rsidR="007F44D3" w:rsidRPr="005524D0" w:rsidRDefault="007F44D3" w:rsidP="005C5B2B">
            <w:pPr>
              <w:spacing w:line="276" w:lineRule="auto"/>
              <w:rPr>
                <w:b/>
                <w:sz w:val="22"/>
                <w:szCs w:val="22"/>
              </w:rPr>
            </w:pPr>
            <w:r w:rsidRPr="005524D0">
              <w:rPr>
                <w:b/>
                <w:sz w:val="22"/>
                <w:szCs w:val="22"/>
              </w:rPr>
              <w:t>Naziv</w:t>
            </w:r>
          </w:p>
        </w:tc>
        <w:tc>
          <w:tcPr>
            <w:tcW w:w="4758" w:type="dxa"/>
            <w:shd w:val="clear" w:color="auto" w:fill="auto"/>
            <w:vAlign w:val="center"/>
          </w:tcPr>
          <w:p w:rsidR="007F44D3" w:rsidRPr="005524D0" w:rsidRDefault="00B2324F" w:rsidP="00B2324F">
            <w:pPr>
              <w:spacing w:line="276" w:lineRule="auto"/>
              <w:rPr>
                <w:b/>
                <w:sz w:val="22"/>
                <w:szCs w:val="22"/>
              </w:rPr>
            </w:pPr>
            <w:r w:rsidRPr="005524D0">
              <w:rPr>
                <w:b/>
                <w:sz w:val="22"/>
                <w:szCs w:val="22"/>
              </w:rPr>
              <w:t>ARREA ARHITEKTURA D. O. O.</w:t>
            </w:r>
          </w:p>
        </w:tc>
      </w:tr>
      <w:tr w:rsidR="005524D0" w:rsidRPr="005524D0" w:rsidTr="000B0F7B">
        <w:trPr>
          <w:trHeight w:val="340"/>
        </w:trPr>
        <w:tc>
          <w:tcPr>
            <w:tcW w:w="5070" w:type="dxa"/>
            <w:shd w:val="clear" w:color="auto" w:fill="auto"/>
            <w:vAlign w:val="center"/>
          </w:tcPr>
          <w:p w:rsidR="007F44D3" w:rsidRPr="005524D0" w:rsidRDefault="007F44D3" w:rsidP="005C5B2B">
            <w:pPr>
              <w:spacing w:line="276" w:lineRule="auto"/>
              <w:rPr>
                <w:b/>
                <w:sz w:val="22"/>
                <w:szCs w:val="22"/>
              </w:rPr>
            </w:pPr>
            <w:r w:rsidRPr="005524D0">
              <w:rPr>
                <w:b/>
                <w:sz w:val="22"/>
                <w:szCs w:val="22"/>
              </w:rPr>
              <w:t>Naslov</w:t>
            </w:r>
          </w:p>
        </w:tc>
        <w:tc>
          <w:tcPr>
            <w:tcW w:w="4758" w:type="dxa"/>
            <w:shd w:val="clear" w:color="auto" w:fill="auto"/>
            <w:vAlign w:val="center"/>
          </w:tcPr>
          <w:p w:rsidR="007F44D3" w:rsidRPr="005524D0" w:rsidRDefault="00B2324F" w:rsidP="005C5B2B">
            <w:pPr>
              <w:spacing w:line="276" w:lineRule="auto"/>
              <w:rPr>
                <w:b/>
                <w:sz w:val="22"/>
                <w:szCs w:val="22"/>
              </w:rPr>
            </w:pPr>
            <w:r w:rsidRPr="005524D0">
              <w:rPr>
                <w:b/>
                <w:sz w:val="22"/>
                <w:szCs w:val="22"/>
              </w:rPr>
              <w:t>KOLARJEVA ULICA 58, 1000 LJUBLJANA</w:t>
            </w:r>
          </w:p>
        </w:tc>
      </w:tr>
      <w:tr w:rsidR="005524D0" w:rsidRPr="005524D0" w:rsidTr="000B0F7B">
        <w:trPr>
          <w:trHeight w:val="340"/>
        </w:trPr>
        <w:tc>
          <w:tcPr>
            <w:tcW w:w="5070" w:type="dxa"/>
            <w:shd w:val="clear" w:color="auto" w:fill="auto"/>
            <w:vAlign w:val="center"/>
          </w:tcPr>
          <w:p w:rsidR="007F44D3" w:rsidRPr="005524D0" w:rsidRDefault="007F44D3" w:rsidP="005C5B2B">
            <w:pPr>
              <w:spacing w:line="276" w:lineRule="auto"/>
              <w:rPr>
                <w:b/>
                <w:sz w:val="22"/>
                <w:szCs w:val="22"/>
              </w:rPr>
            </w:pPr>
            <w:r w:rsidRPr="005524D0">
              <w:rPr>
                <w:b/>
                <w:sz w:val="22"/>
                <w:szCs w:val="22"/>
              </w:rPr>
              <w:t>Odgovorna oseba</w:t>
            </w:r>
          </w:p>
        </w:tc>
        <w:tc>
          <w:tcPr>
            <w:tcW w:w="4758" w:type="dxa"/>
            <w:shd w:val="clear" w:color="auto" w:fill="auto"/>
            <w:vAlign w:val="center"/>
          </w:tcPr>
          <w:p w:rsidR="007F44D3" w:rsidRPr="005524D0" w:rsidRDefault="00B2324F" w:rsidP="005C5B2B">
            <w:pPr>
              <w:spacing w:line="276" w:lineRule="auto"/>
              <w:rPr>
                <w:b/>
                <w:sz w:val="22"/>
                <w:szCs w:val="22"/>
              </w:rPr>
            </w:pPr>
            <w:r w:rsidRPr="005524D0">
              <w:rPr>
                <w:b/>
                <w:sz w:val="22"/>
                <w:szCs w:val="22"/>
              </w:rPr>
              <w:t xml:space="preserve">Maruša </w:t>
            </w:r>
            <w:r w:rsidR="006D5FE9" w:rsidRPr="005524D0">
              <w:rPr>
                <w:b/>
                <w:sz w:val="22"/>
                <w:szCs w:val="22"/>
              </w:rPr>
              <w:t>ZOREC</w:t>
            </w:r>
            <w:r w:rsidRPr="005524D0">
              <w:rPr>
                <w:b/>
                <w:sz w:val="22"/>
                <w:szCs w:val="22"/>
              </w:rPr>
              <w:t>, direktor</w:t>
            </w:r>
            <w:r w:rsidR="00EB649C">
              <w:rPr>
                <w:b/>
                <w:sz w:val="22"/>
                <w:szCs w:val="22"/>
              </w:rPr>
              <w:t>ica</w:t>
            </w:r>
          </w:p>
        </w:tc>
      </w:tr>
      <w:tr w:rsidR="005524D0" w:rsidRPr="005524D0" w:rsidTr="000B0F7B">
        <w:trPr>
          <w:trHeight w:val="340"/>
        </w:trPr>
        <w:tc>
          <w:tcPr>
            <w:tcW w:w="5070" w:type="dxa"/>
            <w:shd w:val="clear" w:color="auto" w:fill="auto"/>
            <w:vAlign w:val="center"/>
          </w:tcPr>
          <w:p w:rsidR="007F44D3" w:rsidRPr="005524D0" w:rsidRDefault="007F44D3" w:rsidP="005C5B2B">
            <w:pPr>
              <w:spacing w:line="276" w:lineRule="auto"/>
              <w:rPr>
                <w:b/>
                <w:sz w:val="22"/>
                <w:szCs w:val="22"/>
              </w:rPr>
            </w:pPr>
            <w:r w:rsidRPr="005524D0">
              <w:rPr>
                <w:b/>
                <w:sz w:val="22"/>
                <w:szCs w:val="22"/>
              </w:rPr>
              <w:t>Telefon</w:t>
            </w:r>
          </w:p>
        </w:tc>
        <w:tc>
          <w:tcPr>
            <w:tcW w:w="4758" w:type="dxa"/>
            <w:shd w:val="clear" w:color="auto" w:fill="auto"/>
            <w:vAlign w:val="center"/>
          </w:tcPr>
          <w:p w:rsidR="007F44D3" w:rsidRPr="005524D0" w:rsidRDefault="009F6902" w:rsidP="005C5B2B">
            <w:pPr>
              <w:spacing w:line="276" w:lineRule="auto"/>
              <w:rPr>
                <w:b/>
                <w:sz w:val="22"/>
                <w:szCs w:val="22"/>
              </w:rPr>
            </w:pPr>
            <w:r w:rsidRPr="005524D0">
              <w:rPr>
                <w:b/>
                <w:sz w:val="22"/>
                <w:szCs w:val="22"/>
              </w:rPr>
              <w:t>059 024 041</w:t>
            </w:r>
          </w:p>
        </w:tc>
      </w:tr>
      <w:tr w:rsidR="005524D0" w:rsidRPr="005524D0" w:rsidTr="000B0F7B">
        <w:trPr>
          <w:trHeight w:val="340"/>
        </w:trPr>
        <w:tc>
          <w:tcPr>
            <w:tcW w:w="5070" w:type="dxa"/>
            <w:shd w:val="clear" w:color="auto" w:fill="auto"/>
            <w:vAlign w:val="center"/>
          </w:tcPr>
          <w:p w:rsidR="007F44D3" w:rsidRPr="005524D0" w:rsidRDefault="007F44D3" w:rsidP="005C5B2B">
            <w:pPr>
              <w:spacing w:line="276" w:lineRule="auto"/>
              <w:rPr>
                <w:b/>
                <w:sz w:val="22"/>
                <w:szCs w:val="22"/>
              </w:rPr>
            </w:pPr>
            <w:r w:rsidRPr="005524D0">
              <w:rPr>
                <w:b/>
                <w:sz w:val="22"/>
                <w:szCs w:val="22"/>
              </w:rPr>
              <w:t>E-pošta</w:t>
            </w:r>
          </w:p>
        </w:tc>
        <w:tc>
          <w:tcPr>
            <w:tcW w:w="4758" w:type="dxa"/>
            <w:shd w:val="clear" w:color="auto" w:fill="auto"/>
            <w:vAlign w:val="center"/>
          </w:tcPr>
          <w:p w:rsidR="007F44D3" w:rsidRPr="005524D0" w:rsidRDefault="008838F5" w:rsidP="005C5B2B">
            <w:pPr>
              <w:spacing w:line="276" w:lineRule="auto"/>
              <w:rPr>
                <w:b/>
                <w:sz w:val="22"/>
                <w:szCs w:val="22"/>
              </w:rPr>
            </w:pPr>
            <w:hyperlink r:id="rId13" w:history="1">
              <w:r w:rsidR="00F41CD7" w:rsidRPr="005A5822">
                <w:rPr>
                  <w:rStyle w:val="Hiperpovezava"/>
                  <w:b/>
                  <w:sz w:val="22"/>
                </w:rPr>
                <w:t>info@arrea.si</w:t>
              </w:r>
            </w:hyperlink>
            <w:r w:rsidR="00F41CD7">
              <w:rPr>
                <w:b/>
                <w:sz w:val="22"/>
              </w:rPr>
              <w:t xml:space="preserve"> </w:t>
            </w:r>
          </w:p>
        </w:tc>
      </w:tr>
      <w:tr w:rsidR="005524D0" w:rsidRPr="005524D0" w:rsidTr="000B0F7B">
        <w:trPr>
          <w:trHeight w:val="340"/>
        </w:trPr>
        <w:tc>
          <w:tcPr>
            <w:tcW w:w="5070" w:type="dxa"/>
            <w:shd w:val="clear" w:color="auto" w:fill="auto"/>
            <w:vAlign w:val="center"/>
          </w:tcPr>
          <w:p w:rsidR="007F44D3" w:rsidRPr="005524D0" w:rsidRDefault="007F44D3" w:rsidP="005C5B2B">
            <w:pPr>
              <w:spacing w:line="276" w:lineRule="auto"/>
              <w:rPr>
                <w:b/>
                <w:sz w:val="22"/>
                <w:szCs w:val="22"/>
              </w:rPr>
            </w:pPr>
            <w:r w:rsidRPr="005524D0">
              <w:rPr>
                <w:b/>
                <w:sz w:val="22"/>
                <w:szCs w:val="22"/>
              </w:rPr>
              <w:t>Davčna številka</w:t>
            </w:r>
          </w:p>
        </w:tc>
        <w:tc>
          <w:tcPr>
            <w:tcW w:w="4758" w:type="dxa"/>
            <w:shd w:val="clear" w:color="auto" w:fill="auto"/>
            <w:vAlign w:val="center"/>
          </w:tcPr>
          <w:p w:rsidR="007F44D3" w:rsidRPr="005524D0" w:rsidRDefault="00B2324F" w:rsidP="005C5B2B">
            <w:pPr>
              <w:spacing w:line="276" w:lineRule="auto"/>
              <w:rPr>
                <w:b/>
                <w:sz w:val="22"/>
                <w:szCs w:val="22"/>
              </w:rPr>
            </w:pPr>
            <w:r w:rsidRPr="005524D0">
              <w:rPr>
                <w:b/>
                <w:sz w:val="22"/>
                <w:szCs w:val="22"/>
              </w:rPr>
              <w:t>SI34242554</w:t>
            </w:r>
          </w:p>
        </w:tc>
      </w:tr>
      <w:tr w:rsidR="005524D0" w:rsidRPr="005524D0" w:rsidTr="000B0F7B">
        <w:trPr>
          <w:trHeight w:val="340"/>
        </w:trPr>
        <w:tc>
          <w:tcPr>
            <w:tcW w:w="5070" w:type="dxa"/>
            <w:shd w:val="clear" w:color="auto" w:fill="auto"/>
            <w:vAlign w:val="center"/>
          </w:tcPr>
          <w:p w:rsidR="007F44D3" w:rsidRPr="005524D0" w:rsidRDefault="007F44D3" w:rsidP="005C5B2B">
            <w:pPr>
              <w:spacing w:line="276" w:lineRule="auto"/>
              <w:rPr>
                <w:b/>
                <w:sz w:val="22"/>
                <w:szCs w:val="22"/>
              </w:rPr>
            </w:pPr>
            <w:r w:rsidRPr="005524D0">
              <w:rPr>
                <w:b/>
                <w:sz w:val="22"/>
                <w:szCs w:val="22"/>
              </w:rPr>
              <w:t>Transakcijski račun</w:t>
            </w:r>
          </w:p>
        </w:tc>
        <w:tc>
          <w:tcPr>
            <w:tcW w:w="4758" w:type="dxa"/>
            <w:shd w:val="clear" w:color="auto" w:fill="auto"/>
            <w:vAlign w:val="center"/>
          </w:tcPr>
          <w:p w:rsidR="007F44D3" w:rsidRPr="005524D0" w:rsidRDefault="00B2324F" w:rsidP="005C5B2B">
            <w:pPr>
              <w:spacing w:line="276" w:lineRule="auto"/>
              <w:rPr>
                <w:b/>
                <w:sz w:val="22"/>
                <w:szCs w:val="22"/>
              </w:rPr>
            </w:pPr>
            <w:r w:rsidRPr="005524D0">
              <w:rPr>
                <w:b/>
                <w:sz w:val="22"/>
                <w:szCs w:val="22"/>
              </w:rPr>
              <w:t>0201 1025 5169 960</w:t>
            </w:r>
          </w:p>
        </w:tc>
      </w:tr>
      <w:tr w:rsidR="005524D0" w:rsidRPr="005524D0" w:rsidTr="000B0F7B">
        <w:trPr>
          <w:trHeight w:val="340"/>
        </w:trPr>
        <w:tc>
          <w:tcPr>
            <w:tcW w:w="5070" w:type="dxa"/>
            <w:shd w:val="clear" w:color="auto" w:fill="auto"/>
            <w:vAlign w:val="center"/>
          </w:tcPr>
          <w:p w:rsidR="00E95C3C" w:rsidRPr="005524D0" w:rsidRDefault="00E95C3C" w:rsidP="005C5B2B">
            <w:pPr>
              <w:spacing w:line="276" w:lineRule="auto"/>
              <w:jc w:val="left"/>
              <w:rPr>
                <w:b/>
                <w:sz w:val="22"/>
                <w:szCs w:val="22"/>
              </w:rPr>
            </w:pPr>
            <w:r w:rsidRPr="005524D0">
              <w:rPr>
                <w:b/>
                <w:sz w:val="22"/>
                <w:szCs w:val="22"/>
              </w:rPr>
              <w:t>Odgovorna oseba za pripravo investicijskih dokumentov</w:t>
            </w:r>
          </w:p>
        </w:tc>
        <w:tc>
          <w:tcPr>
            <w:tcW w:w="4758" w:type="dxa"/>
            <w:shd w:val="clear" w:color="auto" w:fill="auto"/>
            <w:vAlign w:val="center"/>
          </w:tcPr>
          <w:p w:rsidR="00E95C3C" w:rsidRPr="005524D0" w:rsidRDefault="00B2324F" w:rsidP="005C5B2B">
            <w:pPr>
              <w:spacing w:line="276" w:lineRule="auto"/>
              <w:rPr>
                <w:b/>
                <w:sz w:val="22"/>
                <w:szCs w:val="22"/>
              </w:rPr>
            </w:pPr>
            <w:r w:rsidRPr="005524D0">
              <w:rPr>
                <w:b/>
                <w:sz w:val="22"/>
                <w:szCs w:val="22"/>
              </w:rPr>
              <w:t xml:space="preserve">Maruša </w:t>
            </w:r>
            <w:r w:rsidR="006D5FE9" w:rsidRPr="005524D0">
              <w:rPr>
                <w:b/>
                <w:sz w:val="22"/>
                <w:szCs w:val="22"/>
              </w:rPr>
              <w:t>ZOREC</w:t>
            </w:r>
            <w:r w:rsidRPr="005524D0">
              <w:rPr>
                <w:b/>
                <w:sz w:val="22"/>
                <w:szCs w:val="22"/>
              </w:rPr>
              <w:t>, direktor</w:t>
            </w:r>
            <w:r w:rsidR="00EB649C">
              <w:rPr>
                <w:b/>
                <w:sz w:val="22"/>
                <w:szCs w:val="22"/>
              </w:rPr>
              <w:t>ica</w:t>
            </w:r>
          </w:p>
        </w:tc>
      </w:tr>
      <w:tr w:rsidR="005524D0" w:rsidRPr="005524D0" w:rsidTr="000B0F7B">
        <w:trPr>
          <w:trHeight w:val="340"/>
        </w:trPr>
        <w:tc>
          <w:tcPr>
            <w:tcW w:w="5070" w:type="dxa"/>
            <w:shd w:val="clear" w:color="auto" w:fill="auto"/>
            <w:vAlign w:val="center"/>
          </w:tcPr>
          <w:p w:rsidR="00E95C3C" w:rsidRPr="005524D0" w:rsidRDefault="00E95C3C" w:rsidP="005C5B2B">
            <w:pPr>
              <w:spacing w:line="276" w:lineRule="auto"/>
              <w:rPr>
                <w:b/>
                <w:sz w:val="22"/>
                <w:szCs w:val="22"/>
              </w:rPr>
            </w:pPr>
            <w:r w:rsidRPr="005524D0">
              <w:rPr>
                <w:b/>
                <w:sz w:val="22"/>
                <w:szCs w:val="22"/>
              </w:rPr>
              <w:t>Telefon</w:t>
            </w:r>
          </w:p>
        </w:tc>
        <w:tc>
          <w:tcPr>
            <w:tcW w:w="4758" w:type="dxa"/>
            <w:shd w:val="clear" w:color="auto" w:fill="auto"/>
            <w:vAlign w:val="center"/>
          </w:tcPr>
          <w:p w:rsidR="00E95C3C" w:rsidRPr="005524D0" w:rsidRDefault="009F6902" w:rsidP="005C5B2B">
            <w:pPr>
              <w:spacing w:line="276" w:lineRule="auto"/>
              <w:rPr>
                <w:b/>
                <w:sz w:val="22"/>
                <w:szCs w:val="22"/>
              </w:rPr>
            </w:pPr>
            <w:r w:rsidRPr="005524D0">
              <w:rPr>
                <w:b/>
                <w:sz w:val="22"/>
                <w:szCs w:val="22"/>
              </w:rPr>
              <w:t>059 024 041</w:t>
            </w:r>
          </w:p>
        </w:tc>
      </w:tr>
      <w:tr w:rsidR="005524D0" w:rsidRPr="005524D0" w:rsidTr="000B0F7B">
        <w:trPr>
          <w:trHeight w:val="340"/>
        </w:trPr>
        <w:tc>
          <w:tcPr>
            <w:tcW w:w="5070" w:type="dxa"/>
            <w:shd w:val="clear" w:color="auto" w:fill="auto"/>
            <w:vAlign w:val="center"/>
          </w:tcPr>
          <w:p w:rsidR="00E95C3C" w:rsidRPr="005524D0" w:rsidRDefault="00E95C3C" w:rsidP="005C5B2B">
            <w:pPr>
              <w:spacing w:line="276" w:lineRule="auto"/>
              <w:rPr>
                <w:b/>
                <w:sz w:val="22"/>
                <w:szCs w:val="22"/>
              </w:rPr>
            </w:pPr>
            <w:r w:rsidRPr="005524D0">
              <w:rPr>
                <w:b/>
                <w:sz w:val="22"/>
                <w:szCs w:val="22"/>
              </w:rPr>
              <w:t>E-pošta</w:t>
            </w:r>
          </w:p>
        </w:tc>
        <w:tc>
          <w:tcPr>
            <w:tcW w:w="4758" w:type="dxa"/>
            <w:shd w:val="clear" w:color="auto" w:fill="auto"/>
            <w:vAlign w:val="center"/>
          </w:tcPr>
          <w:p w:rsidR="00E95C3C" w:rsidRPr="005524D0" w:rsidRDefault="008838F5" w:rsidP="005C5B2B">
            <w:pPr>
              <w:spacing w:line="276" w:lineRule="auto"/>
              <w:rPr>
                <w:b/>
                <w:sz w:val="22"/>
                <w:szCs w:val="22"/>
              </w:rPr>
            </w:pPr>
            <w:hyperlink r:id="rId14" w:history="1">
              <w:r w:rsidR="00F41CD7" w:rsidRPr="005A5822">
                <w:rPr>
                  <w:rStyle w:val="Hiperpovezava"/>
                  <w:b/>
                  <w:sz w:val="22"/>
                </w:rPr>
                <w:t>info@arrea.si</w:t>
              </w:r>
            </w:hyperlink>
            <w:r w:rsidR="00F41CD7">
              <w:rPr>
                <w:b/>
                <w:sz w:val="22"/>
              </w:rPr>
              <w:t xml:space="preserve"> </w:t>
            </w:r>
          </w:p>
        </w:tc>
      </w:tr>
    </w:tbl>
    <w:p w:rsidR="0066784D" w:rsidRPr="001828EE" w:rsidRDefault="0066784D" w:rsidP="005C5B2B">
      <w:pPr>
        <w:spacing w:line="276" w:lineRule="auto"/>
      </w:pPr>
    </w:p>
    <w:p w:rsidR="007F59BB" w:rsidRPr="001828EE" w:rsidRDefault="007F59BB" w:rsidP="005C5B2B">
      <w:pPr>
        <w:pStyle w:val="Naslov2"/>
        <w:spacing w:line="276" w:lineRule="auto"/>
      </w:pPr>
      <w:bookmarkStart w:id="5" w:name="_Toc61351768"/>
      <w:r w:rsidRPr="001828EE">
        <w:t>Navedba upravljavca</w:t>
      </w:r>
      <w:bookmarkEnd w:id="5"/>
    </w:p>
    <w:p w:rsidR="007F59BB" w:rsidRPr="001828EE" w:rsidRDefault="007F59BB" w:rsidP="005C5B2B">
      <w:pPr>
        <w:spacing w:line="276" w:lineRule="auto"/>
      </w:pPr>
    </w:p>
    <w:tbl>
      <w:tblPr>
        <w:tblStyle w:val="Tabelamrea"/>
        <w:tblW w:w="9828" w:type="dxa"/>
        <w:shd w:val="pct25" w:color="auto" w:fill="auto"/>
        <w:tblLayout w:type="fixed"/>
        <w:tblLook w:val="04A0" w:firstRow="1" w:lastRow="0" w:firstColumn="1" w:lastColumn="0" w:noHBand="0" w:noVBand="1"/>
      </w:tblPr>
      <w:tblGrid>
        <w:gridCol w:w="5070"/>
        <w:gridCol w:w="4758"/>
      </w:tblGrid>
      <w:tr w:rsidR="007F59BB" w:rsidRPr="001828EE" w:rsidTr="00AC7FC0">
        <w:trPr>
          <w:trHeight w:val="397"/>
        </w:trPr>
        <w:tc>
          <w:tcPr>
            <w:tcW w:w="9828" w:type="dxa"/>
            <w:gridSpan w:val="2"/>
            <w:tcBorders>
              <w:bottom w:val="single" w:sz="4" w:space="0" w:color="auto"/>
            </w:tcBorders>
            <w:shd w:val="pct25" w:color="auto" w:fill="auto"/>
            <w:vAlign w:val="center"/>
          </w:tcPr>
          <w:p w:rsidR="007F59BB" w:rsidRPr="001828EE" w:rsidRDefault="00B43684" w:rsidP="005C5B2B">
            <w:pPr>
              <w:spacing w:line="276" w:lineRule="auto"/>
              <w:rPr>
                <w:b/>
                <w:sz w:val="22"/>
                <w:szCs w:val="22"/>
              </w:rPr>
            </w:pPr>
            <w:r>
              <w:rPr>
                <w:b/>
                <w:sz w:val="22"/>
                <w:szCs w:val="22"/>
              </w:rPr>
              <w:t>UPRAVLJAVEC</w:t>
            </w:r>
          </w:p>
        </w:tc>
      </w:tr>
      <w:tr w:rsidR="007274DD" w:rsidRPr="001828EE" w:rsidTr="00AC7FC0">
        <w:trPr>
          <w:trHeight w:val="340"/>
        </w:trPr>
        <w:tc>
          <w:tcPr>
            <w:tcW w:w="5070" w:type="dxa"/>
            <w:shd w:val="clear" w:color="auto" w:fill="auto"/>
            <w:vAlign w:val="center"/>
          </w:tcPr>
          <w:p w:rsidR="007274DD" w:rsidRPr="001828EE" w:rsidRDefault="007274DD" w:rsidP="005C5B2B">
            <w:pPr>
              <w:spacing w:line="276" w:lineRule="auto"/>
              <w:rPr>
                <w:b/>
                <w:sz w:val="22"/>
                <w:szCs w:val="22"/>
              </w:rPr>
            </w:pPr>
            <w:r w:rsidRPr="001828EE">
              <w:rPr>
                <w:b/>
                <w:sz w:val="22"/>
                <w:szCs w:val="22"/>
              </w:rPr>
              <w:t>Naziv</w:t>
            </w:r>
          </w:p>
        </w:tc>
        <w:tc>
          <w:tcPr>
            <w:tcW w:w="4758" w:type="dxa"/>
            <w:shd w:val="clear" w:color="auto" w:fill="auto"/>
            <w:vAlign w:val="center"/>
          </w:tcPr>
          <w:p w:rsidR="007274DD" w:rsidRPr="001828EE" w:rsidRDefault="004F3973" w:rsidP="005C5B2B">
            <w:pPr>
              <w:spacing w:line="276" w:lineRule="auto"/>
              <w:rPr>
                <w:b/>
                <w:sz w:val="22"/>
                <w:szCs w:val="22"/>
              </w:rPr>
            </w:pPr>
            <w:r>
              <w:rPr>
                <w:b/>
                <w:sz w:val="22"/>
                <w:szCs w:val="22"/>
              </w:rPr>
              <w:t xml:space="preserve">POKRAJINSKI MUZEJ PTUJ – ORMOŽ </w:t>
            </w:r>
          </w:p>
        </w:tc>
      </w:tr>
      <w:tr w:rsidR="007274DD" w:rsidRPr="001828EE" w:rsidTr="00AC7FC0">
        <w:trPr>
          <w:trHeight w:val="340"/>
        </w:trPr>
        <w:tc>
          <w:tcPr>
            <w:tcW w:w="5070" w:type="dxa"/>
            <w:shd w:val="clear" w:color="auto" w:fill="auto"/>
            <w:vAlign w:val="center"/>
          </w:tcPr>
          <w:p w:rsidR="007274DD" w:rsidRPr="001828EE" w:rsidRDefault="007274DD" w:rsidP="005C5B2B">
            <w:pPr>
              <w:spacing w:line="276" w:lineRule="auto"/>
              <w:rPr>
                <w:b/>
                <w:sz w:val="22"/>
                <w:szCs w:val="22"/>
              </w:rPr>
            </w:pPr>
            <w:r w:rsidRPr="001828EE">
              <w:rPr>
                <w:b/>
                <w:sz w:val="22"/>
                <w:szCs w:val="22"/>
              </w:rPr>
              <w:t>Naslov</w:t>
            </w:r>
          </w:p>
        </w:tc>
        <w:tc>
          <w:tcPr>
            <w:tcW w:w="4758" w:type="dxa"/>
            <w:shd w:val="clear" w:color="auto" w:fill="auto"/>
            <w:vAlign w:val="center"/>
          </w:tcPr>
          <w:p w:rsidR="007274DD" w:rsidRPr="001828EE" w:rsidRDefault="004F3973" w:rsidP="005C5B2B">
            <w:pPr>
              <w:spacing w:line="276" w:lineRule="auto"/>
              <w:rPr>
                <w:b/>
                <w:sz w:val="22"/>
                <w:szCs w:val="22"/>
              </w:rPr>
            </w:pPr>
            <w:r>
              <w:rPr>
                <w:b/>
                <w:sz w:val="22"/>
                <w:szCs w:val="22"/>
              </w:rPr>
              <w:t>MUZEJSKI</w:t>
            </w:r>
            <w:r w:rsidR="007274DD" w:rsidRPr="001828EE">
              <w:rPr>
                <w:b/>
                <w:sz w:val="22"/>
                <w:szCs w:val="22"/>
              </w:rPr>
              <w:t xml:space="preserve"> TRG 1, 2250 PTUJ</w:t>
            </w:r>
          </w:p>
        </w:tc>
      </w:tr>
      <w:tr w:rsidR="007274DD" w:rsidRPr="001828EE" w:rsidTr="00AC7FC0">
        <w:trPr>
          <w:trHeight w:val="340"/>
        </w:trPr>
        <w:tc>
          <w:tcPr>
            <w:tcW w:w="5070" w:type="dxa"/>
            <w:shd w:val="clear" w:color="auto" w:fill="auto"/>
            <w:vAlign w:val="center"/>
          </w:tcPr>
          <w:p w:rsidR="007274DD" w:rsidRPr="001828EE" w:rsidRDefault="007274DD" w:rsidP="005C5B2B">
            <w:pPr>
              <w:spacing w:line="276" w:lineRule="auto"/>
              <w:rPr>
                <w:b/>
                <w:sz w:val="22"/>
                <w:szCs w:val="22"/>
              </w:rPr>
            </w:pPr>
            <w:r w:rsidRPr="001828EE">
              <w:rPr>
                <w:b/>
                <w:sz w:val="22"/>
                <w:szCs w:val="22"/>
              </w:rPr>
              <w:t>Odgovorna oseba</w:t>
            </w:r>
          </w:p>
        </w:tc>
        <w:tc>
          <w:tcPr>
            <w:tcW w:w="4758" w:type="dxa"/>
            <w:shd w:val="clear" w:color="auto" w:fill="auto"/>
            <w:vAlign w:val="center"/>
          </w:tcPr>
          <w:p w:rsidR="007274DD" w:rsidRPr="001828EE" w:rsidRDefault="004F3973" w:rsidP="005C5B2B">
            <w:pPr>
              <w:spacing w:line="276" w:lineRule="auto"/>
              <w:rPr>
                <w:b/>
                <w:sz w:val="22"/>
                <w:szCs w:val="22"/>
              </w:rPr>
            </w:pPr>
            <w:r>
              <w:rPr>
                <w:b/>
                <w:sz w:val="22"/>
                <w:szCs w:val="22"/>
              </w:rPr>
              <w:t>Aleksander LORENČIČ, direktor</w:t>
            </w:r>
          </w:p>
        </w:tc>
      </w:tr>
      <w:tr w:rsidR="007274DD" w:rsidRPr="001828EE" w:rsidTr="00AC7FC0">
        <w:trPr>
          <w:trHeight w:val="340"/>
        </w:trPr>
        <w:tc>
          <w:tcPr>
            <w:tcW w:w="5070" w:type="dxa"/>
            <w:shd w:val="clear" w:color="auto" w:fill="auto"/>
            <w:vAlign w:val="center"/>
          </w:tcPr>
          <w:p w:rsidR="007274DD" w:rsidRPr="001828EE" w:rsidRDefault="007274DD" w:rsidP="005C5B2B">
            <w:pPr>
              <w:spacing w:line="276" w:lineRule="auto"/>
              <w:rPr>
                <w:b/>
                <w:sz w:val="22"/>
                <w:szCs w:val="22"/>
              </w:rPr>
            </w:pPr>
            <w:r w:rsidRPr="001828EE">
              <w:rPr>
                <w:b/>
                <w:sz w:val="22"/>
                <w:szCs w:val="22"/>
              </w:rPr>
              <w:t>Telefon</w:t>
            </w:r>
          </w:p>
        </w:tc>
        <w:tc>
          <w:tcPr>
            <w:tcW w:w="4758" w:type="dxa"/>
            <w:shd w:val="clear" w:color="auto" w:fill="auto"/>
            <w:vAlign w:val="center"/>
          </w:tcPr>
          <w:p w:rsidR="007274DD" w:rsidRPr="001828EE" w:rsidRDefault="004F3973" w:rsidP="005C5B2B">
            <w:pPr>
              <w:spacing w:line="276" w:lineRule="auto"/>
              <w:rPr>
                <w:b/>
                <w:sz w:val="22"/>
                <w:szCs w:val="22"/>
              </w:rPr>
            </w:pPr>
            <w:r>
              <w:rPr>
                <w:b/>
                <w:sz w:val="22"/>
                <w:szCs w:val="22"/>
              </w:rPr>
              <w:t>02 748</w:t>
            </w:r>
            <w:r w:rsidRPr="004F3973">
              <w:rPr>
                <w:b/>
                <w:sz w:val="22"/>
                <w:szCs w:val="22"/>
              </w:rPr>
              <w:t xml:space="preserve">  92 30</w:t>
            </w:r>
          </w:p>
        </w:tc>
      </w:tr>
      <w:tr w:rsidR="007274DD" w:rsidRPr="001828EE" w:rsidTr="00AC7FC0">
        <w:trPr>
          <w:trHeight w:val="340"/>
        </w:trPr>
        <w:tc>
          <w:tcPr>
            <w:tcW w:w="5070" w:type="dxa"/>
            <w:shd w:val="clear" w:color="auto" w:fill="auto"/>
            <w:vAlign w:val="center"/>
          </w:tcPr>
          <w:p w:rsidR="007274DD" w:rsidRPr="001828EE" w:rsidRDefault="007274DD" w:rsidP="005C5B2B">
            <w:pPr>
              <w:spacing w:line="276" w:lineRule="auto"/>
              <w:rPr>
                <w:b/>
                <w:sz w:val="22"/>
                <w:szCs w:val="22"/>
              </w:rPr>
            </w:pPr>
            <w:r w:rsidRPr="001828EE">
              <w:rPr>
                <w:b/>
                <w:sz w:val="22"/>
                <w:szCs w:val="22"/>
              </w:rPr>
              <w:t>E-pošta</w:t>
            </w:r>
          </w:p>
        </w:tc>
        <w:tc>
          <w:tcPr>
            <w:tcW w:w="4758" w:type="dxa"/>
            <w:shd w:val="clear" w:color="auto" w:fill="auto"/>
            <w:vAlign w:val="center"/>
          </w:tcPr>
          <w:p w:rsidR="007274DD" w:rsidRPr="004D1C13" w:rsidRDefault="008838F5" w:rsidP="005C5B2B">
            <w:pPr>
              <w:spacing w:line="276" w:lineRule="auto"/>
              <w:rPr>
                <w:b/>
                <w:sz w:val="22"/>
                <w:szCs w:val="22"/>
              </w:rPr>
            </w:pPr>
            <w:hyperlink r:id="rId15" w:history="1">
              <w:r w:rsidR="004F3973" w:rsidRPr="004D1C13">
                <w:rPr>
                  <w:rStyle w:val="Hiperpovezava"/>
                  <w:b/>
                  <w:sz w:val="22"/>
                </w:rPr>
                <w:t>muzej-ptuj.uprava@pmpo.si</w:t>
              </w:r>
            </w:hyperlink>
          </w:p>
        </w:tc>
      </w:tr>
    </w:tbl>
    <w:p w:rsidR="007F59BB" w:rsidRPr="001828EE" w:rsidRDefault="007F59BB" w:rsidP="005C5B2B">
      <w:pPr>
        <w:pStyle w:val="Naslov2"/>
        <w:numPr>
          <w:ilvl w:val="0"/>
          <w:numId w:val="0"/>
        </w:numPr>
        <w:spacing w:line="276" w:lineRule="auto"/>
        <w:ind w:left="576" w:hanging="576"/>
      </w:pPr>
    </w:p>
    <w:p w:rsidR="006126E2" w:rsidRDefault="00050912" w:rsidP="005C5B2B">
      <w:pPr>
        <w:pStyle w:val="Naslov1"/>
        <w:spacing w:line="276" w:lineRule="auto"/>
      </w:pPr>
      <w:r w:rsidRPr="001828EE">
        <w:br w:type="page"/>
      </w:r>
      <w:bookmarkStart w:id="6" w:name="_Toc61351769"/>
      <w:r w:rsidR="007F59BB" w:rsidRPr="001828EE">
        <w:lastRenderedPageBreak/>
        <w:t>analiza stanja z opisom razlogov za investicijsko namero</w:t>
      </w:r>
      <w:bookmarkEnd w:id="6"/>
    </w:p>
    <w:p w:rsidR="007F59BB" w:rsidRPr="006668E6" w:rsidRDefault="007F59BB" w:rsidP="005C5B2B">
      <w:pPr>
        <w:spacing w:line="276" w:lineRule="auto"/>
      </w:pPr>
    </w:p>
    <w:p w:rsidR="00A53ED8" w:rsidRDefault="00AE713A" w:rsidP="005C5B2B">
      <w:pPr>
        <w:pStyle w:val="Naslov2"/>
        <w:spacing w:after="0" w:line="276" w:lineRule="auto"/>
      </w:pPr>
      <w:bookmarkStart w:id="7" w:name="_Toc61351770"/>
      <w:r w:rsidRPr="00AE713A">
        <w:t>Predstavitev občine</w:t>
      </w:r>
      <w:bookmarkEnd w:id="7"/>
    </w:p>
    <w:p w:rsidR="00AE713A" w:rsidRPr="006668E6" w:rsidRDefault="00AE713A" w:rsidP="005C5B2B">
      <w:pPr>
        <w:spacing w:line="276" w:lineRule="auto"/>
        <w:rPr>
          <w:sz w:val="22"/>
          <w:szCs w:val="22"/>
        </w:rPr>
      </w:pPr>
    </w:p>
    <w:p w:rsidR="006668E6" w:rsidRPr="006668E6" w:rsidRDefault="006668E6" w:rsidP="005C5B2B">
      <w:pPr>
        <w:spacing w:line="276" w:lineRule="auto"/>
        <w:rPr>
          <w:rFonts w:cs="Arial"/>
          <w:sz w:val="22"/>
          <w:szCs w:val="22"/>
        </w:rPr>
      </w:pPr>
      <w:r w:rsidRPr="006668E6">
        <w:rPr>
          <w:rFonts w:cs="Arial"/>
          <w:sz w:val="22"/>
          <w:szCs w:val="22"/>
        </w:rPr>
        <w:t xml:space="preserve">Mestna občina Ptuj leži v severovzhodni Sloveniji, v središču Spodnjega Podravja in je del statistične regije Podravje. Obsega južni del osrednjih Slovenskih goric, severozahodni del Ptujskega polja, s skrajnim jugozahodnim delom pa sega na Dravsko polje na desnem bregu reke Drave. Po površini obsega 66,65 km2, kar predstavlja 0,3% ozemlja Slovenije. Mestno občino Ptuj sestavljajo naslednja naselja: Grajena, Grajenščak, Kicar, Krčevina pri Vurberku, Mestni vrh, Pacinje, Podvinci, Ptuj, Spodnji Velovlek in Spuhlja,  ki so združena v osem četrtnih skupnosti (Center, Ljudski vrt, Panorama, Jezero, Breg- Turnišče, Grajena, Rogoznica in Spuhlja). </w:t>
      </w:r>
    </w:p>
    <w:p w:rsidR="006668E6" w:rsidRPr="006668E6" w:rsidRDefault="006668E6" w:rsidP="005C5B2B">
      <w:pPr>
        <w:spacing w:line="276" w:lineRule="auto"/>
        <w:rPr>
          <w:rFonts w:cs="Arial"/>
          <w:sz w:val="22"/>
          <w:szCs w:val="22"/>
        </w:rPr>
      </w:pPr>
    </w:p>
    <w:p w:rsidR="006668E6" w:rsidRPr="006668E6" w:rsidRDefault="006668E6" w:rsidP="005C5B2B">
      <w:pPr>
        <w:spacing w:line="276" w:lineRule="auto"/>
        <w:rPr>
          <w:rFonts w:cs="Arial"/>
          <w:sz w:val="22"/>
          <w:szCs w:val="22"/>
        </w:rPr>
      </w:pPr>
      <w:r w:rsidRPr="006668E6">
        <w:rPr>
          <w:rFonts w:cs="Arial"/>
          <w:sz w:val="22"/>
          <w:szCs w:val="22"/>
        </w:rPr>
        <w:t xml:space="preserve">V Mestni občini Ptuj živi 23.257 prebivalcev (SI-STAT, l. 2019), kar znaša 1,12% vseh prebivalcev Slovenije. Samo v naselju Ptuj živi 76,79 % vseh prebivalcev Mestne občine Ptuj (SI-STAT, l. 2019). Po številu prebivalcev sodi med manjše mestne občine, saj je uvrščena na 9. mesto od 11. mestnih občin. Gostota poselitve v MO Ptuj je </w:t>
      </w:r>
      <w:r w:rsidRPr="006668E6">
        <w:rPr>
          <w:rFonts w:cs="Arial"/>
          <w:b/>
          <w:sz w:val="22"/>
          <w:szCs w:val="22"/>
        </w:rPr>
        <w:t>347 prebivalcev na km</w:t>
      </w:r>
      <w:r w:rsidRPr="006668E6">
        <w:rPr>
          <w:rFonts w:cs="Arial"/>
          <w:b/>
          <w:sz w:val="22"/>
          <w:szCs w:val="22"/>
          <w:vertAlign w:val="superscript"/>
        </w:rPr>
        <w:t>2</w:t>
      </w:r>
      <w:r w:rsidRPr="006668E6">
        <w:rPr>
          <w:rFonts w:cs="Arial"/>
          <w:sz w:val="22"/>
          <w:szCs w:val="22"/>
        </w:rPr>
        <w:t>, kar močno presega slovensko povprečje (102,6 preb./km</w:t>
      </w:r>
      <w:r w:rsidRPr="006668E6">
        <w:rPr>
          <w:rFonts w:cs="Arial"/>
          <w:sz w:val="22"/>
          <w:szCs w:val="22"/>
          <w:vertAlign w:val="superscript"/>
        </w:rPr>
        <w:t>2</w:t>
      </w:r>
      <w:r w:rsidRPr="006668E6">
        <w:rPr>
          <w:rFonts w:cs="Arial"/>
          <w:sz w:val="22"/>
          <w:szCs w:val="22"/>
        </w:rPr>
        <w:t>). Po površini je Mestna občina Ptuj na predzadnjem mestu med mestnimi občinami.</w:t>
      </w:r>
    </w:p>
    <w:p w:rsidR="006668E6" w:rsidRPr="006668E6" w:rsidRDefault="006668E6" w:rsidP="005C5B2B">
      <w:pPr>
        <w:spacing w:line="276" w:lineRule="auto"/>
        <w:rPr>
          <w:rFonts w:cs="Arial"/>
          <w:sz w:val="22"/>
          <w:szCs w:val="22"/>
        </w:rPr>
      </w:pPr>
    </w:p>
    <w:p w:rsidR="006668E6" w:rsidRPr="001826E8" w:rsidRDefault="006668E6" w:rsidP="005C5B2B">
      <w:pPr>
        <w:spacing w:line="276" w:lineRule="auto"/>
        <w:jc w:val="center"/>
        <w:rPr>
          <w:rFonts w:ascii="Arial" w:hAnsi="Arial" w:cs="Arial"/>
          <w:sz w:val="20"/>
        </w:rPr>
      </w:pPr>
      <w:r w:rsidRPr="001826E8">
        <w:rPr>
          <w:rFonts w:ascii="Arial" w:hAnsi="Arial" w:cs="Arial"/>
          <w:noProof/>
          <w:sz w:val="20"/>
        </w:rPr>
        <w:drawing>
          <wp:inline distT="0" distB="0" distL="0" distR="0" wp14:anchorId="46147E5C" wp14:editId="1B406B49">
            <wp:extent cx="2807648" cy="1881978"/>
            <wp:effectExtent l="19050" t="0" r="0" b="0"/>
            <wp:docPr id="2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e_Ptuj_si.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06529" cy="1878227"/>
                    </a:xfrm>
                    <a:prstGeom prst="rect">
                      <a:avLst/>
                    </a:prstGeom>
                  </pic:spPr>
                </pic:pic>
              </a:graphicData>
            </a:graphic>
          </wp:inline>
        </w:drawing>
      </w:r>
    </w:p>
    <w:p w:rsidR="006668E6" w:rsidRPr="006668E6" w:rsidRDefault="006668E6" w:rsidP="005C5B2B">
      <w:pPr>
        <w:pStyle w:val="Napis"/>
        <w:spacing w:line="276" w:lineRule="auto"/>
        <w:jc w:val="center"/>
        <w:rPr>
          <w:rFonts w:cs="Arial"/>
          <w:color w:val="auto"/>
          <w:sz w:val="20"/>
          <w:szCs w:val="20"/>
        </w:rPr>
      </w:pPr>
      <w:bookmarkStart w:id="8" w:name="_Toc60842815"/>
      <w:bookmarkStart w:id="9" w:name="_Toc61351794"/>
      <w:r w:rsidRPr="006668E6">
        <w:rPr>
          <w:color w:val="auto"/>
          <w:sz w:val="20"/>
          <w:szCs w:val="20"/>
          <w:u w:val="single"/>
        </w:rPr>
        <w:t xml:space="preserve">Slika </w:t>
      </w:r>
      <w:r w:rsidRPr="006668E6">
        <w:rPr>
          <w:color w:val="auto"/>
          <w:sz w:val="20"/>
          <w:szCs w:val="20"/>
          <w:u w:val="single"/>
        </w:rPr>
        <w:fldChar w:fldCharType="begin"/>
      </w:r>
      <w:r w:rsidRPr="006668E6">
        <w:rPr>
          <w:color w:val="auto"/>
          <w:sz w:val="20"/>
          <w:szCs w:val="20"/>
          <w:u w:val="single"/>
        </w:rPr>
        <w:instrText xml:space="preserve"> SEQ Slika \* ARABIC </w:instrText>
      </w:r>
      <w:r w:rsidRPr="006668E6">
        <w:rPr>
          <w:color w:val="auto"/>
          <w:sz w:val="20"/>
          <w:szCs w:val="20"/>
          <w:u w:val="single"/>
        </w:rPr>
        <w:fldChar w:fldCharType="separate"/>
      </w:r>
      <w:r w:rsidR="008838F5">
        <w:rPr>
          <w:noProof/>
          <w:color w:val="auto"/>
          <w:sz w:val="20"/>
          <w:szCs w:val="20"/>
          <w:u w:val="single"/>
        </w:rPr>
        <w:t>1</w:t>
      </w:r>
      <w:r w:rsidRPr="006668E6">
        <w:rPr>
          <w:color w:val="auto"/>
          <w:sz w:val="20"/>
          <w:szCs w:val="20"/>
          <w:u w:val="single"/>
        </w:rPr>
        <w:fldChar w:fldCharType="end"/>
      </w:r>
      <w:r w:rsidRPr="006668E6">
        <w:rPr>
          <w:rFonts w:cs="Arial"/>
          <w:color w:val="auto"/>
          <w:sz w:val="20"/>
          <w:szCs w:val="20"/>
          <w:u w:val="single"/>
        </w:rPr>
        <w:t xml:space="preserve">: </w:t>
      </w:r>
      <w:r w:rsidRPr="006668E6">
        <w:rPr>
          <w:rFonts w:cs="Arial"/>
          <w:color w:val="auto"/>
          <w:sz w:val="20"/>
          <w:szCs w:val="20"/>
        </w:rPr>
        <w:t>Lokacija Mestne občine Ptuj v Sloveniji</w:t>
      </w:r>
      <w:bookmarkEnd w:id="8"/>
      <w:bookmarkEnd w:id="9"/>
    </w:p>
    <w:p w:rsidR="00A112B4" w:rsidRPr="006668E6" w:rsidRDefault="00A112B4" w:rsidP="005C5B2B">
      <w:pPr>
        <w:spacing w:line="276" w:lineRule="auto"/>
        <w:rPr>
          <w:sz w:val="22"/>
          <w:szCs w:val="22"/>
        </w:rPr>
      </w:pPr>
    </w:p>
    <w:p w:rsidR="00E54224" w:rsidRDefault="00AB1D85" w:rsidP="005C5B2B">
      <w:pPr>
        <w:spacing w:line="276" w:lineRule="auto"/>
        <w:rPr>
          <w:sz w:val="22"/>
          <w:szCs w:val="22"/>
        </w:rPr>
      </w:pPr>
      <w:r w:rsidRPr="006668E6">
        <w:rPr>
          <w:sz w:val="22"/>
          <w:szCs w:val="22"/>
        </w:rPr>
        <w:t xml:space="preserve">V register nepremične kulturne dediščine Ministrstva za kulturo je na območju </w:t>
      </w:r>
      <w:r w:rsidR="000809EB" w:rsidRPr="006668E6">
        <w:rPr>
          <w:sz w:val="22"/>
          <w:szCs w:val="22"/>
        </w:rPr>
        <w:t>MO</w:t>
      </w:r>
      <w:r w:rsidR="006668E6">
        <w:rPr>
          <w:sz w:val="22"/>
          <w:szCs w:val="22"/>
        </w:rPr>
        <w:t xml:space="preserve"> Ptuj</w:t>
      </w:r>
      <w:r w:rsidRPr="006668E6">
        <w:rPr>
          <w:sz w:val="22"/>
          <w:szCs w:val="22"/>
        </w:rPr>
        <w:t xml:space="preserve"> vpisanih 308 enot kulturne dediščine, od katerih je 5 objektov državnega pomena (Ptujski grad, grad Turnišče, park gradu Turnišče, Orfejev spomenik in Tretji mitrej z rezervatom). Spomenikov lokalnega pomena je 153, od tega jih je 132 v starem mestnem jedru. </w:t>
      </w:r>
      <w:r w:rsidR="0085669F" w:rsidRPr="006668E6">
        <w:rPr>
          <w:sz w:val="22"/>
          <w:szCs w:val="22"/>
        </w:rPr>
        <w:t xml:space="preserve">Ureditev prostora na območju Muzejskega trga </w:t>
      </w:r>
      <w:r w:rsidR="00E54224" w:rsidRPr="006668E6">
        <w:rPr>
          <w:sz w:val="22"/>
          <w:szCs w:val="22"/>
        </w:rPr>
        <w:t>in ob D</w:t>
      </w:r>
      <w:r w:rsidR="0085669F" w:rsidRPr="006668E6">
        <w:rPr>
          <w:sz w:val="22"/>
          <w:szCs w:val="22"/>
        </w:rPr>
        <w:t xml:space="preserve">ominikanskem samostanu spada v naselbinski kulturni spomenik lokalnega pomena Ptuj – Mestno jedro (EŠD 580), nepremični kulturni spomenik lokalnega pomena Ptuj – </w:t>
      </w:r>
      <w:r w:rsidR="00E54224" w:rsidRPr="006668E6">
        <w:rPr>
          <w:sz w:val="22"/>
          <w:szCs w:val="22"/>
        </w:rPr>
        <w:t>Dominikanski</w:t>
      </w:r>
      <w:r w:rsidR="0085669F" w:rsidRPr="006668E6">
        <w:rPr>
          <w:sz w:val="22"/>
          <w:szCs w:val="22"/>
        </w:rPr>
        <w:t xml:space="preserve"> samostan (EŠD 588) in vplivno območje kul</w:t>
      </w:r>
      <w:r w:rsidR="00E54224" w:rsidRPr="006668E6">
        <w:rPr>
          <w:sz w:val="22"/>
          <w:szCs w:val="22"/>
        </w:rPr>
        <w:t xml:space="preserve">turnega spomenika državnega pomena Ptuj – </w:t>
      </w:r>
      <w:r w:rsidR="006668E6">
        <w:rPr>
          <w:sz w:val="22"/>
          <w:szCs w:val="22"/>
        </w:rPr>
        <w:t>Grad (EŠD 583).</w:t>
      </w:r>
    </w:p>
    <w:p w:rsidR="006668E6" w:rsidRPr="006668E6" w:rsidRDefault="006668E6" w:rsidP="005C5B2B">
      <w:pPr>
        <w:spacing w:line="276" w:lineRule="auto"/>
        <w:rPr>
          <w:rFonts w:cs="Calibri"/>
          <w:sz w:val="22"/>
          <w:szCs w:val="22"/>
        </w:rPr>
      </w:pPr>
    </w:p>
    <w:p w:rsidR="0085669F" w:rsidRPr="006668E6" w:rsidRDefault="00E54224" w:rsidP="005C5B2B">
      <w:pPr>
        <w:spacing w:line="276" w:lineRule="auto"/>
        <w:rPr>
          <w:sz w:val="22"/>
          <w:szCs w:val="22"/>
        </w:rPr>
      </w:pPr>
      <w:r w:rsidRPr="006668E6">
        <w:rPr>
          <w:sz w:val="22"/>
          <w:szCs w:val="22"/>
        </w:rPr>
        <w:t>S projektom</w:t>
      </w:r>
      <w:r w:rsidR="007F1BA6" w:rsidRPr="006668E6">
        <w:rPr>
          <w:sz w:val="22"/>
          <w:szCs w:val="22"/>
        </w:rPr>
        <w:t xml:space="preserve"> želimo fazno urediti </w:t>
      </w:r>
      <w:r w:rsidRPr="006668E6">
        <w:rPr>
          <w:sz w:val="22"/>
          <w:szCs w:val="22"/>
        </w:rPr>
        <w:t xml:space="preserve">prostore za prezentacijo arheološkega gradiva javnosti in </w:t>
      </w:r>
      <w:r w:rsidR="001239CE" w:rsidRPr="006668E6">
        <w:rPr>
          <w:sz w:val="22"/>
          <w:szCs w:val="22"/>
        </w:rPr>
        <w:t xml:space="preserve">prezentirati srednjeveško obzidje ter </w:t>
      </w:r>
      <w:r w:rsidR="007F1BA6" w:rsidRPr="006668E6">
        <w:rPr>
          <w:sz w:val="22"/>
          <w:szCs w:val="22"/>
        </w:rPr>
        <w:t>preurediti</w:t>
      </w:r>
      <w:r w:rsidR="0085669F" w:rsidRPr="006668E6">
        <w:rPr>
          <w:sz w:val="22"/>
          <w:szCs w:val="22"/>
        </w:rPr>
        <w:t xml:space="preserve"> </w:t>
      </w:r>
      <w:r w:rsidR="007F1BA6" w:rsidRPr="006668E6">
        <w:rPr>
          <w:sz w:val="22"/>
          <w:szCs w:val="22"/>
        </w:rPr>
        <w:t>zahodno</w:t>
      </w:r>
      <w:r w:rsidRPr="006668E6">
        <w:rPr>
          <w:color w:val="FF0000"/>
          <w:sz w:val="22"/>
          <w:szCs w:val="22"/>
        </w:rPr>
        <w:t xml:space="preserve"> </w:t>
      </w:r>
      <w:r w:rsidRPr="006668E6">
        <w:rPr>
          <w:sz w:val="22"/>
          <w:szCs w:val="22"/>
        </w:rPr>
        <w:t xml:space="preserve">dvorišče ob Dominikanskem samostanu </w:t>
      </w:r>
      <w:r w:rsidR="00C6702E" w:rsidRPr="006668E6">
        <w:rPr>
          <w:sz w:val="22"/>
          <w:szCs w:val="22"/>
        </w:rPr>
        <w:t>v novo mestno prizorišče</w:t>
      </w:r>
      <w:r w:rsidR="00061E1E" w:rsidRPr="006668E6">
        <w:rPr>
          <w:sz w:val="22"/>
          <w:szCs w:val="22"/>
        </w:rPr>
        <w:t xml:space="preserve"> in prostor za druženje.</w:t>
      </w:r>
      <w:r w:rsidRPr="006668E6">
        <w:rPr>
          <w:sz w:val="22"/>
          <w:szCs w:val="22"/>
        </w:rPr>
        <w:t xml:space="preserve"> </w:t>
      </w:r>
    </w:p>
    <w:p w:rsidR="00E54224" w:rsidRPr="00E54224" w:rsidRDefault="00E54224" w:rsidP="005C5B2B">
      <w:pPr>
        <w:spacing w:line="276" w:lineRule="auto"/>
      </w:pPr>
    </w:p>
    <w:p w:rsidR="007F59BB" w:rsidRPr="001828EE" w:rsidRDefault="007F59BB" w:rsidP="005C5B2B">
      <w:pPr>
        <w:pStyle w:val="Naslov2"/>
        <w:spacing w:after="0" w:line="276" w:lineRule="auto"/>
      </w:pPr>
      <w:bookmarkStart w:id="10" w:name="_Toc61351771"/>
      <w:r w:rsidRPr="001828EE">
        <w:lastRenderedPageBreak/>
        <w:t>Pregled in analiza obstoječega stanja</w:t>
      </w:r>
      <w:bookmarkEnd w:id="10"/>
    </w:p>
    <w:p w:rsidR="000B2740" w:rsidRPr="006668E6" w:rsidRDefault="000B2740" w:rsidP="005C5B2B">
      <w:pPr>
        <w:spacing w:line="276" w:lineRule="auto"/>
        <w:rPr>
          <w:sz w:val="22"/>
          <w:szCs w:val="22"/>
        </w:rPr>
      </w:pPr>
    </w:p>
    <w:p w:rsidR="002E5194" w:rsidRPr="006668E6" w:rsidRDefault="00A46F9A" w:rsidP="005C5B2B">
      <w:pPr>
        <w:spacing w:line="276" w:lineRule="auto"/>
        <w:rPr>
          <w:b/>
          <w:sz w:val="22"/>
          <w:szCs w:val="22"/>
        </w:rPr>
      </w:pPr>
      <w:r w:rsidRPr="006668E6">
        <w:rPr>
          <w:b/>
          <w:sz w:val="22"/>
          <w:szCs w:val="22"/>
        </w:rPr>
        <w:t>Zgodovina mesta</w:t>
      </w:r>
    </w:p>
    <w:p w:rsidR="009E187B" w:rsidRPr="006668E6" w:rsidRDefault="009E187B" w:rsidP="005C5B2B">
      <w:pPr>
        <w:spacing w:line="276" w:lineRule="auto"/>
        <w:rPr>
          <w:sz w:val="22"/>
          <w:szCs w:val="22"/>
        </w:rPr>
      </w:pPr>
    </w:p>
    <w:p w:rsidR="00311F6C" w:rsidRPr="006668E6" w:rsidRDefault="00311F6C" w:rsidP="005C5B2B">
      <w:pPr>
        <w:spacing w:line="276" w:lineRule="auto"/>
        <w:rPr>
          <w:sz w:val="22"/>
          <w:szCs w:val="22"/>
        </w:rPr>
      </w:pPr>
      <w:r w:rsidRPr="006668E6">
        <w:rPr>
          <w:sz w:val="22"/>
          <w:szCs w:val="22"/>
        </w:rPr>
        <w:t>Območje mesta Ptuj, kot ga poznamo danes, je začelo svoje prvo poglavje že v mlajši kameni domi. Naselbina je skozi zgodovino prav zaradi specifičnih naravnih danosti odigrala pomembno vlogo na področjih politike, uprave in umetnosti.</w:t>
      </w:r>
    </w:p>
    <w:p w:rsidR="00625A62" w:rsidRPr="006668E6" w:rsidRDefault="00625A62" w:rsidP="005C5B2B">
      <w:pPr>
        <w:spacing w:line="276" w:lineRule="auto"/>
        <w:rPr>
          <w:sz w:val="22"/>
          <w:szCs w:val="22"/>
        </w:rPr>
      </w:pPr>
    </w:p>
    <w:p w:rsidR="00311F6C" w:rsidRPr="006668E6" w:rsidRDefault="0075031E" w:rsidP="005C5B2B">
      <w:pPr>
        <w:spacing w:line="276" w:lineRule="auto"/>
        <w:rPr>
          <w:sz w:val="22"/>
          <w:szCs w:val="22"/>
        </w:rPr>
      </w:pPr>
      <w:r w:rsidRPr="006668E6">
        <w:rPr>
          <w:sz w:val="22"/>
          <w:szCs w:val="22"/>
        </w:rPr>
        <w:t>Skozi rimsko Petoviono</w:t>
      </w:r>
      <w:r w:rsidR="00311F6C" w:rsidRPr="006668E6">
        <w:rPr>
          <w:sz w:val="22"/>
          <w:szCs w:val="22"/>
        </w:rPr>
        <w:t>, najpomembnejše rimsko mesto na območju današnje Slovenije, je potekala pomembna antična trgovska pot, t.</w:t>
      </w:r>
      <w:r w:rsidRPr="006668E6">
        <w:rPr>
          <w:sz w:val="22"/>
          <w:szCs w:val="22"/>
        </w:rPr>
        <w:t xml:space="preserve"> </w:t>
      </w:r>
      <w:r w:rsidR="00311F6C" w:rsidRPr="006668E6">
        <w:rPr>
          <w:sz w:val="22"/>
          <w:szCs w:val="22"/>
        </w:rPr>
        <w:t>i. jantarna pot, ki je vodila od današnjega Ogleja do Panonske nižine. Struga Drave je v tem času potekala bolj južno, oba bregova pa je povezoval most. Sicer mesto P</w:t>
      </w:r>
      <w:r w:rsidRPr="006668E6">
        <w:rPr>
          <w:sz w:val="22"/>
          <w:szCs w:val="22"/>
        </w:rPr>
        <w:t>etoviona</w:t>
      </w:r>
      <w:r w:rsidR="00311F6C" w:rsidRPr="006668E6">
        <w:rPr>
          <w:sz w:val="22"/>
          <w:szCs w:val="22"/>
        </w:rPr>
        <w:t xml:space="preserve"> ni bilo zasnova kot klasično rimsko mesto, saj se je mesto razvijalo kot obcestno mesto z nepravilno obliko. Po vojaškem udaru leta 69 so bile mestu podeljene pravice kolonije ter statut mesta. S tem je bila ustanovljena samoupravna enota – Colonia Ulpia Traiana Poetovio. Največji razcvet je mesto doseglo v 2. in 3. stol., ko je postalo veliko provincialno mesto s štirimi mestnimi četrtmi in pomembnimi državnimi uradi. Z zatonom rimskega imperija je začel slabiti tud</w:t>
      </w:r>
      <w:r w:rsidRPr="006668E6">
        <w:rPr>
          <w:sz w:val="22"/>
          <w:szCs w:val="22"/>
        </w:rPr>
        <w:t>i strateški pomen mesta Petoviona</w:t>
      </w:r>
      <w:r w:rsidR="00311F6C" w:rsidRPr="006668E6">
        <w:rPr>
          <w:sz w:val="22"/>
          <w:szCs w:val="22"/>
        </w:rPr>
        <w:t>. Mesto je bilo močno uničeno zaradi napada Hunov in naravnih katastrof. S poselitvijo v 6. stoletju so bile popolnoma zabrisane sledi rimskega časa.</w:t>
      </w:r>
    </w:p>
    <w:p w:rsidR="00625A62" w:rsidRPr="006668E6" w:rsidRDefault="00625A62" w:rsidP="005C5B2B">
      <w:pPr>
        <w:spacing w:line="276" w:lineRule="auto"/>
        <w:rPr>
          <w:sz w:val="22"/>
          <w:szCs w:val="22"/>
        </w:rPr>
      </w:pPr>
    </w:p>
    <w:p w:rsidR="00311F6C" w:rsidRPr="006668E6" w:rsidRDefault="00311F6C" w:rsidP="005C5B2B">
      <w:pPr>
        <w:spacing w:line="276" w:lineRule="auto"/>
        <w:rPr>
          <w:sz w:val="22"/>
          <w:szCs w:val="22"/>
        </w:rPr>
      </w:pPr>
      <w:r w:rsidRPr="006668E6">
        <w:rPr>
          <w:sz w:val="22"/>
          <w:szCs w:val="22"/>
        </w:rPr>
        <w:t>Ob koncu 8. stoletja je Podravje prešlo v okvir frankovske države in s tem se je naselbina pričela ponovno razvijati, vendar le na levem rečnem bregu, pod imenom Pettau. Izrazito linearna naselbina je takrat obsegala območje med današnjim Malim gradom (Knjižnico Ivana Potrča), Dominikanskim samostanom in Proštijsko cerkvijo sv. Jurija.</w:t>
      </w:r>
    </w:p>
    <w:p w:rsidR="00625A62" w:rsidRPr="006668E6" w:rsidRDefault="00625A62" w:rsidP="005C5B2B">
      <w:pPr>
        <w:spacing w:line="276" w:lineRule="auto"/>
        <w:rPr>
          <w:sz w:val="22"/>
          <w:szCs w:val="22"/>
        </w:rPr>
      </w:pPr>
    </w:p>
    <w:p w:rsidR="00311F6C" w:rsidRPr="006668E6" w:rsidRDefault="00311F6C" w:rsidP="005C5B2B">
      <w:pPr>
        <w:spacing w:line="276" w:lineRule="auto"/>
        <w:rPr>
          <w:sz w:val="22"/>
          <w:szCs w:val="22"/>
        </w:rPr>
      </w:pPr>
      <w:r w:rsidRPr="006668E6">
        <w:rPr>
          <w:sz w:val="22"/>
          <w:szCs w:val="22"/>
        </w:rPr>
        <w:t>Po vmesnem obdobju napadov Ogrov se je razvoj mesta nadaljeval v 12. stoletju. Na ostankih zgodnjesrednjeveške naselbine se je začelo razvijati mesto kot ga poznamo danes. Po pridobitvi mestnih pravic leta 1250 je mesto pridobilo tudi pravico do mestnega obzidja, kamor so vključili Dominikanski samostan na zahodni strani in Minoritski samostan na vzhodni strani mesta. S tem je bila trikotna zasnova mesta jasno poudarjena in se odraža v grajskem in mestnem trikotniku.</w:t>
      </w:r>
    </w:p>
    <w:p w:rsidR="00311F6C" w:rsidRPr="006668E6" w:rsidRDefault="00311F6C" w:rsidP="005C5B2B">
      <w:pPr>
        <w:spacing w:line="276" w:lineRule="auto"/>
        <w:rPr>
          <w:sz w:val="22"/>
          <w:szCs w:val="22"/>
        </w:rPr>
      </w:pPr>
      <w:r w:rsidRPr="006668E6">
        <w:rPr>
          <w:sz w:val="22"/>
          <w:szCs w:val="22"/>
        </w:rPr>
        <w:t>Najpomembnejši objekti so se nizali vzdolž današnje Prešernove ulice, ki se je na vzhodni strani zaključila v trikotno tržno površino, današnji Slovenski trg. Poleg Prešernove je pomembno os predstavljala tudi Murkova ulica. Iz te osi se je proti Dravi širil rebrast sistem ulic, proti grajskemu griču pa so se razvile le medhišne zagate za dostop do dvorišč v ozadju.</w:t>
      </w:r>
    </w:p>
    <w:p w:rsidR="00F945AC" w:rsidRPr="006668E6" w:rsidRDefault="00F945AC" w:rsidP="005C5B2B">
      <w:pPr>
        <w:spacing w:line="276" w:lineRule="auto"/>
        <w:rPr>
          <w:sz w:val="22"/>
          <w:szCs w:val="22"/>
        </w:rPr>
      </w:pPr>
    </w:p>
    <w:p w:rsidR="00311F6C" w:rsidRPr="006668E6" w:rsidRDefault="00311F6C" w:rsidP="005C5B2B">
      <w:pPr>
        <w:spacing w:line="276" w:lineRule="auto"/>
        <w:rPr>
          <w:sz w:val="22"/>
          <w:szCs w:val="22"/>
        </w:rPr>
      </w:pPr>
      <w:r w:rsidRPr="006668E6">
        <w:rPr>
          <w:sz w:val="22"/>
          <w:szCs w:val="22"/>
        </w:rPr>
        <w:t>V drugi polovici 13. stoletja se je ob umiku Drave proti jugu začel razvijati vzhodni del Ptuja, ki stoji na rečni naplavini. Območje se je razvijalo v drugačni geometriji in sistemu ulic, kar je razvidno še danes.</w:t>
      </w:r>
    </w:p>
    <w:p w:rsidR="00625A62" w:rsidRPr="006668E6" w:rsidRDefault="00625A62" w:rsidP="005C5B2B">
      <w:pPr>
        <w:spacing w:line="276" w:lineRule="auto"/>
        <w:rPr>
          <w:sz w:val="22"/>
          <w:szCs w:val="22"/>
        </w:rPr>
      </w:pPr>
    </w:p>
    <w:p w:rsidR="00311F6C" w:rsidRPr="006668E6" w:rsidRDefault="00311F6C" w:rsidP="005C5B2B">
      <w:pPr>
        <w:spacing w:line="276" w:lineRule="auto"/>
        <w:rPr>
          <w:sz w:val="22"/>
          <w:szCs w:val="22"/>
        </w:rPr>
      </w:pPr>
      <w:r w:rsidRPr="006668E6">
        <w:rPr>
          <w:sz w:val="22"/>
          <w:szCs w:val="22"/>
        </w:rPr>
        <w:t>Mesto je končno podobo dobilo v 15. stoletju, konec 16. stoletja pa se je končala tudi njegova pomembnost v evropskem prostoru. Zaradi strateške lege je Ptuj prevzel pomembno obrambo funkcijo vpadov pred Turki in opustil trgovsko vlogo. Mesto je bilo popolnoma ohromljeno zaradi številnih poplav, kužnih bolezni in požarov in se znašlo na robu gospodarskega propada.</w:t>
      </w:r>
    </w:p>
    <w:p w:rsidR="00625A62" w:rsidRPr="006668E6" w:rsidRDefault="00625A62" w:rsidP="005C5B2B">
      <w:pPr>
        <w:spacing w:line="276" w:lineRule="auto"/>
        <w:rPr>
          <w:sz w:val="22"/>
          <w:szCs w:val="22"/>
        </w:rPr>
      </w:pPr>
    </w:p>
    <w:p w:rsidR="00311F6C" w:rsidRPr="006668E6" w:rsidRDefault="00311F6C" w:rsidP="005C5B2B">
      <w:pPr>
        <w:spacing w:line="276" w:lineRule="auto"/>
        <w:rPr>
          <w:sz w:val="22"/>
          <w:szCs w:val="22"/>
        </w:rPr>
      </w:pPr>
      <w:r w:rsidRPr="006668E6">
        <w:rPr>
          <w:sz w:val="22"/>
          <w:szCs w:val="22"/>
        </w:rPr>
        <w:lastRenderedPageBreak/>
        <w:t>V 18. stoletju je bilo mesto odrinjeno od pomembnih prometnic, z vzpostavitvijo glavne povezave Dunaj – Trst, v 19. stoletju pa še s povezavo Južne železnice. Tako se je Ptuj vse bolj preoblikoval v podeželsko mesto.</w:t>
      </w:r>
    </w:p>
    <w:p w:rsidR="00625A62" w:rsidRPr="006668E6" w:rsidRDefault="00625A62" w:rsidP="005C5B2B">
      <w:pPr>
        <w:spacing w:line="276" w:lineRule="auto"/>
        <w:rPr>
          <w:sz w:val="22"/>
          <w:szCs w:val="22"/>
        </w:rPr>
      </w:pPr>
    </w:p>
    <w:p w:rsidR="00311F6C" w:rsidRPr="006668E6" w:rsidRDefault="00311F6C" w:rsidP="005C5B2B">
      <w:pPr>
        <w:spacing w:line="276" w:lineRule="auto"/>
        <w:rPr>
          <w:sz w:val="22"/>
          <w:szCs w:val="22"/>
        </w:rPr>
      </w:pPr>
      <w:r w:rsidRPr="006668E6">
        <w:rPr>
          <w:sz w:val="22"/>
          <w:szCs w:val="22"/>
        </w:rPr>
        <w:t>Konec 19. stoletja je mesto pridobilo statut mesta in postalo sedež avtonomne občine. S tem se je mesto pričelo ponovno razvijati, cvetela je lokalna industrija, trgovina in obrt. Mestno jedro se je počasi širilo in si počasi priključevalo sosednja predmestja, poleg tega pa je napredovalo tudi upravno. Z razvojem objektov javnih funkcij so pričeli nastajati tudi parki, promenade in ostale odprte javne površine. Gradnja je v tistem času potekala po vnaprej določenih »zazidalnih« načrtih ob obrobju mesta.</w:t>
      </w:r>
    </w:p>
    <w:p w:rsidR="00625A62" w:rsidRPr="006668E6" w:rsidRDefault="00625A62" w:rsidP="005C5B2B">
      <w:pPr>
        <w:spacing w:line="276" w:lineRule="auto"/>
        <w:rPr>
          <w:sz w:val="22"/>
          <w:szCs w:val="22"/>
        </w:rPr>
      </w:pPr>
    </w:p>
    <w:p w:rsidR="00311F6C" w:rsidRPr="006668E6" w:rsidRDefault="00311F6C" w:rsidP="005C5B2B">
      <w:pPr>
        <w:spacing w:line="276" w:lineRule="auto"/>
        <w:rPr>
          <w:sz w:val="22"/>
          <w:szCs w:val="22"/>
        </w:rPr>
      </w:pPr>
      <w:r w:rsidRPr="006668E6">
        <w:rPr>
          <w:sz w:val="22"/>
          <w:szCs w:val="22"/>
        </w:rPr>
        <w:t>V začetku 20. stoletja se je mesto širilo v severovzhodni in jugozahodni smeri. S številom nemško govorečih prebivalcev se je povečevala tudi nestrpnost med njimi, ki je dosegla vrhunec s t.</w:t>
      </w:r>
      <w:r w:rsidR="0075031E" w:rsidRPr="006668E6">
        <w:rPr>
          <w:sz w:val="22"/>
          <w:szCs w:val="22"/>
        </w:rPr>
        <w:t xml:space="preserve"> </w:t>
      </w:r>
      <w:r w:rsidRPr="006668E6">
        <w:rPr>
          <w:sz w:val="22"/>
          <w:szCs w:val="22"/>
        </w:rPr>
        <w:t>i. Septembrskimi dogodki. Pred I. sv. vojno so se pojavile nove javne stavbe kot npr. gledališče na Slovenskem trgu, mestno kopališče in bolnišnica, poleg tega pa se je oblikoval tudi prostor tržnice.</w:t>
      </w:r>
    </w:p>
    <w:p w:rsidR="009E187B" w:rsidRPr="006668E6" w:rsidRDefault="009E187B" w:rsidP="005C5B2B">
      <w:pPr>
        <w:spacing w:line="276" w:lineRule="auto"/>
        <w:rPr>
          <w:sz w:val="22"/>
          <w:szCs w:val="22"/>
        </w:rPr>
      </w:pPr>
    </w:p>
    <w:p w:rsidR="00A7141C" w:rsidRPr="006668E6" w:rsidRDefault="00A7141C" w:rsidP="005C5B2B">
      <w:pPr>
        <w:spacing w:line="276" w:lineRule="auto"/>
        <w:rPr>
          <w:sz w:val="22"/>
          <w:szCs w:val="22"/>
        </w:rPr>
      </w:pPr>
    </w:p>
    <w:p w:rsidR="009E187B" w:rsidRPr="006668E6" w:rsidRDefault="00EF3B44" w:rsidP="005C5B2B">
      <w:pPr>
        <w:spacing w:line="276" w:lineRule="auto"/>
        <w:rPr>
          <w:b/>
          <w:sz w:val="22"/>
          <w:szCs w:val="22"/>
        </w:rPr>
      </w:pPr>
      <w:r w:rsidRPr="006668E6">
        <w:rPr>
          <w:b/>
          <w:sz w:val="22"/>
          <w:szCs w:val="22"/>
        </w:rPr>
        <w:t>Območje obdelave</w:t>
      </w:r>
    </w:p>
    <w:p w:rsidR="009E187B" w:rsidRPr="006668E6" w:rsidRDefault="009E187B" w:rsidP="005C5B2B">
      <w:pPr>
        <w:spacing w:line="276" w:lineRule="auto"/>
        <w:rPr>
          <w:sz w:val="22"/>
          <w:szCs w:val="22"/>
        </w:rPr>
      </w:pPr>
    </w:p>
    <w:p w:rsidR="000309D6" w:rsidRPr="006668E6" w:rsidRDefault="000309D6" w:rsidP="005C5B2B">
      <w:pPr>
        <w:spacing w:line="276" w:lineRule="auto"/>
        <w:rPr>
          <w:sz w:val="22"/>
          <w:szCs w:val="22"/>
        </w:rPr>
      </w:pPr>
      <w:r w:rsidRPr="006668E6">
        <w:rPr>
          <w:sz w:val="22"/>
          <w:szCs w:val="22"/>
        </w:rPr>
        <w:t xml:space="preserve">Območje je razvidno iz </w:t>
      </w:r>
      <w:r w:rsidR="00F342D0" w:rsidRPr="006668E6">
        <w:rPr>
          <w:sz w:val="22"/>
          <w:szCs w:val="22"/>
        </w:rPr>
        <w:t>spodnje slike</w:t>
      </w:r>
      <w:r w:rsidRPr="006668E6">
        <w:rPr>
          <w:sz w:val="22"/>
          <w:szCs w:val="22"/>
        </w:rPr>
        <w:t xml:space="preserve"> in obsega naslednje parcele</w:t>
      </w:r>
      <w:r w:rsidR="00640BEF" w:rsidRPr="006668E6">
        <w:rPr>
          <w:sz w:val="22"/>
          <w:szCs w:val="22"/>
        </w:rPr>
        <w:t xml:space="preserve"> in dele </w:t>
      </w:r>
      <w:r w:rsidR="002E5194" w:rsidRPr="006668E6">
        <w:rPr>
          <w:sz w:val="22"/>
          <w:szCs w:val="22"/>
        </w:rPr>
        <w:t>parcel</w:t>
      </w:r>
      <w:r w:rsidRPr="006668E6">
        <w:rPr>
          <w:sz w:val="22"/>
          <w:szCs w:val="22"/>
        </w:rPr>
        <w:t xml:space="preserve">: št. </w:t>
      </w:r>
      <w:r w:rsidR="009F7472" w:rsidRPr="006668E6">
        <w:rPr>
          <w:sz w:val="22"/>
          <w:szCs w:val="22"/>
        </w:rPr>
        <w:t>1060</w:t>
      </w:r>
      <w:r w:rsidR="00BA27F9" w:rsidRPr="006668E6">
        <w:rPr>
          <w:sz w:val="22"/>
          <w:szCs w:val="22"/>
        </w:rPr>
        <w:t xml:space="preserve">, </w:t>
      </w:r>
      <w:r w:rsidR="00853D3D" w:rsidRPr="006668E6">
        <w:rPr>
          <w:sz w:val="22"/>
          <w:szCs w:val="22"/>
        </w:rPr>
        <w:t xml:space="preserve">1061/3, 1061/9, </w:t>
      </w:r>
      <w:r w:rsidR="00BA27F9" w:rsidRPr="006668E6">
        <w:rPr>
          <w:sz w:val="22"/>
          <w:szCs w:val="22"/>
        </w:rPr>
        <w:t>1334</w:t>
      </w:r>
      <w:r w:rsidR="009F7472" w:rsidRPr="006668E6">
        <w:rPr>
          <w:sz w:val="22"/>
          <w:szCs w:val="22"/>
        </w:rPr>
        <w:t xml:space="preserve"> in 1335</w:t>
      </w:r>
      <w:r w:rsidRPr="006668E6">
        <w:rPr>
          <w:sz w:val="22"/>
          <w:szCs w:val="22"/>
        </w:rPr>
        <w:t xml:space="preserve">, vse v k.o. Ptuj. </w:t>
      </w:r>
    </w:p>
    <w:p w:rsidR="00AB1D85" w:rsidRPr="006668E6" w:rsidRDefault="00AB1D85" w:rsidP="005C5B2B">
      <w:pPr>
        <w:spacing w:line="276" w:lineRule="auto"/>
        <w:rPr>
          <w:sz w:val="22"/>
          <w:szCs w:val="22"/>
        </w:rPr>
      </w:pPr>
    </w:p>
    <w:p w:rsidR="00853D3D" w:rsidRPr="006668E6" w:rsidRDefault="00853D3D" w:rsidP="005C5B2B">
      <w:pPr>
        <w:spacing w:line="276" w:lineRule="auto"/>
        <w:rPr>
          <w:sz w:val="22"/>
          <w:szCs w:val="22"/>
        </w:rPr>
      </w:pPr>
      <w:r w:rsidRPr="006668E6">
        <w:rPr>
          <w:sz w:val="22"/>
          <w:szCs w:val="22"/>
        </w:rPr>
        <w:t>Območje obsega:</w:t>
      </w:r>
    </w:p>
    <w:p w:rsidR="00E545E0" w:rsidRPr="006668E6" w:rsidRDefault="00E545E0" w:rsidP="005C5B2B">
      <w:pPr>
        <w:spacing w:line="276" w:lineRule="auto"/>
        <w:rPr>
          <w:sz w:val="22"/>
          <w:szCs w:val="22"/>
        </w:rPr>
      </w:pPr>
      <w:r w:rsidRPr="006668E6">
        <w:rPr>
          <w:sz w:val="22"/>
          <w:szCs w:val="22"/>
        </w:rPr>
        <w:t>1. FAZA</w:t>
      </w:r>
    </w:p>
    <w:p w:rsidR="00791B35" w:rsidRPr="006668E6" w:rsidRDefault="00853D3D" w:rsidP="005C5B2B">
      <w:pPr>
        <w:pStyle w:val="Odstavekseznama"/>
        <w:numPr>
          <w:ilvl w:val="0"/>
          <w:numId w:val="15"/>
        </w:numPr>
        <w:spacing w:before="120" w:line="276" w:lineRule="auto"/>
        <w:jc w:val="left"/>
        <w:rPr>
          <w:sz w:val="22"/>
          <w:szCs w:val="22"/>
        </w:rPr>
      </w:pPr>
      <w:r w:rsidRPr="006668E6">
        <w:rPr>
          <w:sz w:val="22"/>
          <w:szCs w:val="22"/>
        </w:rPr>
        <w:t xml:space="preserve">ožje območje konstrukcije nadstrešnice za odprti depo (upoštevati gabarit porušenega objekta polnilnice) </w:t>
      </w:r>
      <w:r w:rsidR="00791B35" w:rsidRPr="006668E6">
        <w:rPr>
          <w:noProof/>
          <w:sz w:val="22"/>
          <w:szCs w:val="22"/>
        </w:rPr>
        <w:drawing>
          <wp:inline distT="0" distB="0" distL="0" distR="0" wp14:anchorId="1DF3AA4E">
            <wp:extent cx="402590" cy="30480"/>
            <wp:effectExtent l="0" t="0" r="0" b="762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2590" cy="30480"/>
                    </a:xfrm>
                    <a:prstGeom prst="rect">
                      <a:avLst/>
                    </a:prstGeom>
                    <a:noFill/>
                  </pic:spPr>
                </pic:pic>
              </a:graphicData>
            </a:graphic>
          </wp:inline>
        </w:drawing>
      </w:r>
    </w:p>
    <w:p w:rsidR="00E545E0" w:rsidRPr="006668E6" w:rsidRDefault="00853D3D" w:rsidP="005C5B2B">
      <w:pPr>
        <w:pStyle w:val="Odstavekseznama"/>
        <w:numPr>
          <w:ilvl w:val="0"/>
          <w:numId w:val="15"/>
        </w:numPr>
        <w:spacing w:before="120" w:line="276" w:lineRule="auto"/>
        <w:jc w:val="left"/>
        <w:rPr>
          <w:sz w:val="22"/>
          <w:szCs w:val="22"/>
        </w:rPr>
      </w:pPr>
      <w:r w:rsidRPr="006668E6">
        <w:rPr>
          <w:sz w:val="22"/>
          <w:szCs w:val="22"/>
        </w:rPr>
        <w:t xml:space="preserve">območje dvorišča, ki ga </w:t>
      </w:r>
      <w:r w:rsidR="00791B35" w:rsidRPr="006668E6">
        <w:rPr>
          <w:sz w:val="22"/>
          <w:szCs w:val="22"/>
        </w:rPr>
        <w:t>ž</w:t>
      </w:r>
      <w:r w:rsidRPr="006668E6">
        <w:rPr>
          <w:sz w:val="22"/>
          <w:szCs w:val="22"/>
        </w:rPr>
        <w:t xml:space="preserve">elimo urediti (zastiranje pogledov na neurejene dele območja, ureditev parkirišč, ozelenitev,…) </w:t>
      </w:r>
      <w:r w:rsidR="00791B35" w:rsidRPr="006668E6">
        <w:rPr>
          <w:noProof/>
          <w:sz w:val="22"/>
          <w:szCs w:val="22"/>
        </w:rPr>
        <w:drawing>
          <wp:inline distT="0" distB="0" distL="0" distR="0" wp14:anchorId="0C96AB32">
            <wp:extent cx="402590" cy="30480"/>
            <wp:effectExtent l="0" t="0" r="0" b="762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2590" cy="30480"/>
                    </a:xfrm>
                    <a:prstGeom prst="rect">
                      <a:avLst/>
                    </a:prstGeom>
                    <a:noFill/>
                  </pic:spPr>
                </pic:pic>
              </a:graphicData>
            </a:graphic>
          </wp:inline>
        </w:drawing>
      </w:r>
    </w:p>
    <w:p w:rsidR="00E545E0" w:rsidRPr="006668E6" w:rsidRDefault="00E545E0" w:rsidP="005C5B2B">
      <w:pPr>
        <w:spacing w:before="120" w:line="276" w:lineRule="auto"/>
        <w:jc w:val="left"/>
        <w:rPr>
          <w:sz w:val="22"/>
          <w:szCs w:val="22"/>
        </w:rPr>
      </w:pPr>
      <w:r w:rsidRPr="006668E6">
        <w:rPr>
          <w:sz w:val="22"/>
          <w:szCs w:val="22"/>
        </w:rPr>
        <w:t>2. FAZA</w:t>
      </w:r>
    </w:p>
    <w:p w:rsidR="00853D3D" w:rsidRPr="006668E6" w:rsidRDefault="00853D3D" w:rsidP="005C5B2B">
      <w:pPr>
        <w:pStyle w:val="Odstavekseznama"/>
        <w:numPr>
          <w:ilvl w:val="0"/>
          <w:numId w:val="15"/>
        </w:numPr>
        <w:spacing w:before="120" w:line="276" w:lineRule="auto"/>
        <w:jc w:val="left"/>
        <w:rPr>
          <w:rFonts w:cstheme="minorHAnsi"/>
          <w:sz w:val="22"/>
          <w:szCs w:val="22"/>
        </w:rPr>
      </w:pPr>
      <w:r w:rsidRPr="006668E6">
        <w:rPr>
          <w:sz w:val="22"/>
          <w:szCs w:val="22"/>
        </w:rPr>
        <w:t>širše vplivno območje samostana, mestnega obzidja</w:t>
      </w:r>
      <w:r w:rsidR="00791B35" w:rsidRPr="006668E6">
        <w:rPr>
          <w:sz w:val="22"/>
          <w:szCs w:val="22"/>
        </w:rPr>
        <w:t xml:space="preserve"> </w:t>
      </w:r>
      <w:r w:rsidR="00791B35" w:rsidRPr="006668E6">
        <w:rPr>
          <w:noProof/>
          <w:sz w:val="22"/>
          <w:szCs w:val="22"/>
        </w:rPr>
        <w:drawing>
          <wp:inline distT="0" distB="0" distL="0" distR="0" wp14:anchorId="2BE3E04A">
            <wp:extent cx="402590" cy="30480"/>
            <wp:effectExtent l="0" t="0" r="0" b="762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590" cy="30480"/>
                    </a:xfrm>
                    <a:prstGeom prst="rect">
                      <a:avLst/>
                    </a:prstGeom>
                    <a:noFill/>
                  </pic:spPr>
                </pic:pic>
              </a:graphicData>
            </a:graphic>
          </wp:inline>
        </w:drawing>
      </w:r>
    </w:p>
    <w:p w:rsidR="000A1657" w:rsidRPr="006668E6" w:rsidRDefault="000A1657" w:rsidP="005C5B2B">
      <w:pPr>
        <w:spacing w:line="276" w:lineRule="auto"/>
        <w:rPr>
          <w:rFonts w:cstheme="minorHAnsi"/>
          <w:sz w:val="22"/>
          <w:szCs w:val="22"/>
        </w:rPr>
      </w:pPr>
    </w:p>
    <w:p w:rsidR="000A1657" w:rsidRPr="006668E6" w:rsidRDefault="000A1657" w:rsidP="005C5B2B">
      <w:pPr>
        <w:spacing w:line="276" w:lineRule="auto"/>
        <w:rPr>
          <w:rFonts w:cstheme="minorHAnsi"/>
          <w:sz w:val="22"/>
          <w:szCs w:val="22"/>
        </w:rPr>
      </w:pPr>
    </w:p>
    <w:p w:rsidR="000A1657" w:rsidRPr="000A1657" w:rsidRDefault="000A1657" w:rsidP="005C5B2B">
      <w:pPr>
        <w:spacing w:line="276" w:lineRule="auto"/>
        <w:rPr>
          <w:i/>
          <w:sz w:val="20"/>
        </w:rPr>
      </w:pPr>
      <w:r>
        <w:rPr>
          <w:noProof/>
        </w:rPr>
        <w:lastRenderedPageBreak/>
        <mc:AlternateContent>
          <mc:Choice Requires="wps">
            <w:drawing>
              <wp:anchor distT="0" distB="0" distL="114300" distR="114300" simplePos="0" relativeHeight="251710464" behindDoc="0" locked="0" layoutInCell="1" allowOverlap="1" wp14:anchorId="63123F26" wp14:editId="4E0D8D37">
                <wp:simplePos x="0" y="0"/>
                <wp:positionH relativeFrom="column">
                  <wp:posOffset>2776220</wp:posOffset>
                </wp:positionH>
                <wp:positionV relativeFrom="paragraph">
                  <wp:posOffset>745490</wp:posOffset>
                </wp:positionV>
                <wp:extent cx="323850" cy="527050"/>
                <wp:effectExtent l="19050" t="19050" r="19050" b="25400"/>
                <wp:wrapNone/>
                <wp:docPr id="37" name="Raven povezovalnik 37"/>
                <wp:cNvGraphicFramePr/>
                <a:graphic xmlns:a="http://schemas.openxmlformats.org/drawingml/2006/main">
                  <a:graphicData uri="http://schemas.microsoft.com/office/word/2010/wordprocessingShape">
                    <wps:wsp>
                      <wps:cNvCnPr/>
                      <wps:spPr>
                        <a:xfrm flipH="1">
                          <a:off x="0" y="0"/>
                          <a:ext cx="323850" cy="52705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E67D39" id="Raven povezovalnik 37"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6pt,58.7pt" to="244.1pt,1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" strokecolor="#f60" strokeweight="2.25pt">
                <v:stroke dashstyle="3 1"/>
              </v:line>
            </w:pict>
          </mc:Fallback>
        </mc:AlternateContent>
      </w:r>
      <w:r>
        <w:rPr>
          <w:noProof/>
        </w:rPr>
        <mc:AlternateContent>
          <mc:Choice Requires="wps">
            <w:drawing>
              <wp:anchor distT="0" distB="0" distL="114300" distR="114300" simplePos="0" relativeHeight="251709440" behindDoc="0" locked="0" layoutInCell="1" allowOverlap="1" wp14:anchorId="78EF4CD8" wp14:editId="0F6400D2">
                <wp:simplePos x="0" y="0"/>
                <wp:positionH relativeFrom="column">
                  <wp:posOffset>3100070</wp:posOffset>
                </wp:positionH>
                <wp:positionV relativeFrom="paragraph">
                  <wp:posOffset>751840</wp:posOffset>
                </wp:positionV>
                <wp:extent cx="304800" cy="158750"/>
                <wp:effectExtent l="19050" t="19050" r="19050" b="31750"/>
                <wp:wrapNone/>
                <wp:docPr id="13" name="Raven povezovalnik 13"/>
                <wp:cNvGraphicFramePr/>
                <a:graphic xmlns:a="http://schemas.openxmlformats.org/drawingml/2006/main">
                  <a:graphicData uri="http://schemas.microsoft.com/office/word/2010/wordprocessingShape">
                    <wps:wsp>
                      <wps:cNvCnPr/>
                      <wps:spPr>
                        <a:xfrm flipH="1" flipV="1">
                          <a:off x="0" y="0"/>
                          <a:ext cx="304800" cy="15875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678C59" id="Raven povezovalnik 13" o:spid="_x0000_s1026" style="position:absolute;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1pt,59.2pt" to="268.1pt,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" strokecolor="#f60" strokeweight="2.25pt">
                <v:stroke dashstyle="3 1"/>
              </v:line>
            </w:pict>
          </mc:Fallback>
        </mc:AlternateContent>
      </w:r>
      <w:r>
        <w:rPr>
          <w:noProof/>
        </w:rPr>
        <mc:AlternateContent>
          <mc:Choice Requires="wpg">
            <w:drawing>
              <wp:anchor distT="0" distB="0" distL="114300" distR="114300" simplePos="0" relativeHeight="251688960" behindDoc="0" locked="0" layoutInCell="1" allowOverlap="1" wp14:anchorId="0A801FA1" wp14:editId="704A24D3">
                <wp:simplePos x="0" y="0"/>
                <wp:positionH relativeFrom="column">
                  <wp:posOffset>2044382</wp:posOffset>
                </wp:positionH>
                <wp:positionV relativeFrom="paragraph">
                  <wp:posOffset>564515</wp:posOffset>
                </wp:positionV>
                <wp:extent cx="723900" cy="853440"/>
                <wp:effectExtent l="19050" t="19050" r="19050" b="22860"/>
                <wp:wrapNone/>
                <wp:docPr id="12" name="Skupina 12"/>
                <wp:cNvGraphicFramePr/>
                <a:graphic xmlns:a="http://schemas.openxmlformats.org/drawingml/2006/main">
                  <a:graphicData uri="http://schemas.microsoft.com/office/word/2010/wordprocessingGroup">
                    <wpg:wgp>
                      <wpg:cNvGrpSpPr/>
                      <wpg:grpSpPr>
                        <a:xfrm>
                          <a:off x="0" y="0"/>
                          <a:ext cx="723900" cy="853440"/>
                          <a:chOff x="0" y="0"/>
                          <a:chExt cx="723900" cy="853440"/>
                        </a:xfrm>
                      </wpg:grpSpPr>
                      <wps:wsp>
                        <wps:cNvPr id="5" name="Raven povezovalnik 5"/>
                        <wps:cNvCnPr/>
                        <wps:spPr>
                          <a:xfrm>
                            <a:off x="7620" y="68580"/>
                            <a:ext cx="342900" cy="777240"/>
                          </a:xfrm>
                          <a:prstGeom prst="line">
                            <a:avLst/>
                          </a:prstGeom>
                          <a:ln w="28575">
                            <a:solidFill>
                              <a:srgbClr val="FF0000"/>
                            </a:solidFill>
                            <a:prstDash val="sysDash"/>
                          </a:ln>
                        </wps:spPr>
                        <wps:style>
                          <a:lnRef idx="1">
                            <a:schemeClr val="accent2"/>
                          </a:lnRef>
                          <a:fillRef idx="0">
                            <a:schemeClr val="accent2"/>
                          </a:fillRef>
                          <a:effectRef idx="0">
                            <a:schemeClr val="accent2"/>
                          </a:effectRef>
                          <a:fontRef idx="minor">
                            <a:schemeClr val="tx1"/>
                          </a:fontRef>
                        </wps:style>
                        <wps:bodyPr/>
                      </wps:wsp>
                      <wps:wsp>
                        <wps:cNvPr id="7" name="Raven povezovalnik 7"/>
                        <wps:cNvCnPr/>
                        <wps:spPr>
                          <a:xfrm flipV="1">
                            <a:off x="0" y="7620"/>
                            <a:ext cx="381000" cy="91440"/>
                          </a:xfrm>
                          <a:prstGeom prst="line">
                            <a:avLst/>
                          </a:prstGeom>
                          <a:ln w="28575">
                            <a:solidFill>
                              <a:srgbClr val="FF0000"/>
                            </a:solidFill>
                            <a:prstDash val="sysDash"/>
                          </a:ln>
                        </wps:spPr>
                        <wps:style>
                          <a:lnRef idx="1">
                            <a:schemeClr val="accent2"/>
                          </a:lnRef>
                          <a:fillRef idx="0">
                            <a:schemeClr val="accent2"/>
                          </a:fillRef>
                          <a:effectRef idx="0">
                            <a:schemeClr val="accent2"/>
                          </a:effectRef>
                          <a:fontRef idx="minor">
                            <a:schemeClr val="tx1"/>
                          </a:fontRef>
                        </wps:style>
                        <wps:bodyPr/>
                      </wps:wsp>
                      <wps:wsp>
                        <wps:cNvPr id="8" name="Raven povezovalnik 8"/>
                        <wps:cNvCnPr/>
                        <wps:spPr>
                          <a:xfrm>
                            <a:off x="403860" y="0"/>
                            <a:ext cx="320040" cy="685800"/>
                          </a:xfrm>
                          <a:prstGeom prst="line">
                            <a:avLst/>
                          </a:prstGeom>
                          <a:ln w="28575">
                            <a:solidFill>
                              <a:srgbClr val="FF0000"/>
                            </a:solidFill>
                            <a:prstDash val="sysDash"/>
                          </a:ln>
                        </wps:spPr>
                        <wps:style>
                          <a:lnRef idx="1">
                            <a:schemeClr val="accent2"/>
                          </a:lnRef>
                          <a:fillRef idx="0">
                            <a:schemeClr val="accent2"/>
                          </a:fillRef>
                          <a:effectRef idx="0">
                            <a:schemeClr val="accent2"/>
                          </a:effectRef>
                          <a:fontRef idx="minor">
                            <a:schemeClr val="tx1"/>
                          </a:fontRef>
                        </wps:style>
                        <wps:bodyPr/>
                      </wps:wsp>
                      <wps:wsp>
                        <wps:cNvPr id="9" name="Raven povezovalnik 9"/>
                        <wps:cNvCnPr/>
                        <wps:spPr>
                          <a:xfrm flipH="1">
                            <a:off x="358140" y="693420"/>
                            <a:ext cx="365760" cy="160020"/>
                          </a:xfrm>
                          <a:prstGeom prst="line">
                            <a:avLst/>
                          </a:prstGeom>
                          <a:ln w="2857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DC9CA46" id="Skupina 12" o:spid="_x0000_s1026" style="position:absolute;margin-left:160.95pt;margin-top:44.45pt;width:57pt;height:67.2pt;z-index:251688960" coordsize="7239,8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">
                <v:line id="Raven povezovalnik 5" o:spid="_x0000_s1027" style="position:absolute;visibility:visible;mso-wrap-style:square" from="76,685" to="3505,8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" strokecolor="red" strokeweight="2.25pt">
                  <v:stroke dashstyle="3 1"/>
                </v:line>
                <v:line id="Raven povezovalnik 7" o:spid="_x0000_s1028" style="position:absolute;flip:y;visibility:visible;mso-wrap-style:square" from="0,76" to="3810,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" strokecolor="red" strokeweight="2.25pt">
                  <v:stroke dashstyle="3 1"/>
                </v:line>
                <v:line id="Raven povezovalnik 8" o:spid="_x0000_s1029" style="position:absolute;visibility:visible;mso-wrap-style:square" from="4038,0" to="7239,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" strokecolor="red" strokeweight="2.25pt">
                  <v:stroke dashstyle="3 1"/>
                </v:line>
                <v:line id="Raven povezovalnik 9" o:spid="_x0000_s1030" style="position:absolute;flip:x;visibility:visible;mso-wrap-style:square" from="3581,6934" to="7239,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" strokecolor="red" strokeweight="2.25pt">
                  <v:stroke dashstyle="3 1"/>
                </v:line>
              </v:group>
            </w:pict>
          </mc:Fallback>
        </mc:AlternateContent>
      </w:r>
      <w:r>
        <w:rPr>
          <w:noProof/>
        </w:rPr>
        <mc:AlternateContent>
          <mc:Choice Requires="wps">
            <w:drawing>
              <wp:anchor distT="0" distB="0" distL="114300" distR="114300" simplePos="0" relativeHeight="251689984" behindDoc="0" locked="0" layoutInCell="1" allowOverlap="1" wp14:anchorId="67739B7A" wp14:editId="592075A7">
                <wp:simplePos x="0" y="0"/>
                <wp:positionH relativeFrom="column">
                  <wp:posOffset>2477770</wp:posOffset>
                </wp:positionH>
                <wp:positionV relativeFrom="paragraph">
                  <wp:posOffset>478790</wp:posOffset>
                </wp:positionV>
                <wp:extent cx="838200" cy="106680"/>
                <wp:effectExtent l="19050" t="19050" r="19050" b="26670"/>
                <wp:wrapNone/>
                <wp:docPr id="147" name="Raven povezovalnik 147"/>
                <wp:cNvGraphicFramePr/>
                <a:graphic xmlns:a="http://schemas.openxmlformats.org/drawingml/2006/main">
                  <a:graphicData uri="http://schemas.microsoft.com/office/word/2010/wordprocessingShape">
                    <wps:wsp>
                      <wps:cNvCnPr/>
                      <wps:spPr>
                        <a:xfrm flipV="1">
                          <a:off x="0" y="0"/>
                          <a:ext cx="838200" cy="10668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8A91FF" id="Raven povezovalnik 147"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195.1pt,37.7pt" to="261.1pt,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" strokecolor="#f60" strokeweight="2.25pt">
                <v:stroke dashstyle="3 1"/>
              </v:line>
            </w:pict>
          </mc:Fallback>
        </mc:AlternateContent>
      </w:r>
      <w:r>
        <w:rPr>
          <w:noProof/>
        </w:rPr>
        <mc:AlternateContent>
          <mc:Choice Requires="wps">
            <w:drawing>
              <wp:anchor distT="0" distB="0" distL="114300" distR="114300" simplePos="0" relativeHeight="251691008" behindDoc="0" locked="0" layoutInCell="1" allowOverlap="1" wp14:anchorId="4D4E7BCE" wp14:editId="56F07C81">
                <wp:simplePos x="0" y="0"/>
                <wp:positionH relativeFrom="column">
                  <wp:posOffset>3330257</wp:posOffset>
                </wp:positionH>
                <wp:positionV relativeFrom="paragraph">
                  <wp:posOffset>459740</wp:posOffset>
                </wp:positionV>
                <wp:extent cx="7620" cy="247650"/>
                <wp:effectExtent l="19050" t="19050" r="30480" b="19050"/>
                <wp:wrapNone/>
                <wp:docPr id="148" name="Raven povezovalnik 148"/>
                <wp:cNvGraphicFramePr/>
                <a:graphic xmlns:a="http://schemas.openxmlformats.org/drawingml/2006/main">
                  <a:graphicData uri="http://schemas.microsoft.com/office/word/2010/wordprocessingShape">
                    <wps:wsp>
                      <wps:cNvCnPr/>
                      <wps:spPr>
                        <a:xfrm>
                          <a:off x="0" y="0"/>
                          <a:ext cx="7620" cy="24765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7A988B" id="Raven povezovalnik 148"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262.2pt,36.2pt" to="262.8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" strokecolor="#f60" strokeweight="2.25pt">
                <v:stroke dashstyle="3 1"/>
              </v:line>
            </w:pict>
          </mc:Fallback>
        </mc:AlternateContent>
      </w:r>
      <w:r>
        <w:rPr>
          <w:noProof/>
        </w:rPr>
        <mc:AlternateContent>
          <mc:Choice Requires="wps">
            <w:drawing>
              <wp:anchor distT="0" distB="0" distL="114300" distR="114300" simplePos="0" relativeHeight="251692032" behindDoc="0" locked="0" layoutInCell="1" allowOverlap="1" wp14:anchorId="62E54591" wp14:editId="10AAAA50">
                <wp:simplePos x="0" y="0"/>
                <wp:positionH relativeFrom="column">
                  <wp:posOffset>3354070</wp:posOffset>
                </wp:positionH>
                <wp:positionV relativeFrom="paragraph">
                  <wp:posOffset>697865</wp:posOffset>
                </wp:positionV>
                <wp:extent cx="34290" cy="7620"/>
                <wp:effectExtent l="0" t="0" r="22860" b="30480"/>
                <wp:wrapNone/>
                <wp:docPr id="18" name="Raven povezovalnik 18"/>
                <wp:cNvGraphicFramePr/>
                <a:graphic xmlns:a="http://schemas.openxmlformats.org/drawingml/2006/main">
                  <a:graphicData uri="http://schemas.microsoft.com/office/word/2010/wordprocessingShape">
                    <wps:wsp>
                      <wps:cNvCnPr/>
                      <wps:spPr>
                        <a:xfrm>
                          <a:off x="0" y="0"/>
                          <a:ext cx="3429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6F25FD" id="Raven povezovalnik 18"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264.1pt,54.95pt" to="266.8pt,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" strokecolor="#4579b8 [3044]"/>
            </w:pict>
          </mc:Fallback>
        </mc:AlternateContent>
      </w:r>
      <w:r>
        <w:rPr>
          <w:noProof/>
        </w:rPr>
        <mc:AlternateContent>
          <mc:Choice Requires="wps">
            <w:drawing>
              <wp:anchor distT="0" distB="0" distL="114300" distR="114300" simplePos="0" relativeHeight="251693056" behindDoc="0" locked="0" layoutInCell="1" allowOverlap="1" wp14:anchorId="7E548258" wp14:editId="0B196E85">
                <wp:simplePos x="0" y="0"/>
                <wp:positionH relativeFrom="column">
                  <wp:posOffset>3387407</wp:posOffset>
                </wp:positionH>
                <wp:positionV relativeFrom="paragraph">
                  <wp:posOffset>702627</wp:posOffset>
                </wp:positionV>
                <wp:extent cx="3810" cy="186690"/>
                <wp:effectExtent l="19050" t="19050" r="34290" b="22860"/>
                <wp:wrapNone/>
                <wp:docPr id="19" name="Raven povezovalnik 19"/>
                <wp:cNvGraphicFramePr/>
                <a:graphic xmlns:a="http://schemas.openxmlformats.org/drawingml/2006/main">
                  <a:graphicData uri="http://schemas.microsoft.com/office/word/2010/wordprocessingShape">
                    <wps:wsp>
                      <wps:cNvCnPr/>
                      <wps:spPr>
                        <a:xfrm flipH="1">
                          <a:off x="0" y="0"/>
                          <a:ext cx="3810" cy="18669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CC6EF6" id="Raven povezovalnik 19" o:spid="_x0000_s1026" style="position:absolute;flip:x;z-index:251693056;visibility:visible;mso-wrap-style:square;mso-wrap-distance-left:9pt;mso-wrap-distance-top:0;mso-wrap-distance-right:9pt;mso-wrap-distance-bottom:0;mso-position-horizontal:absolute;mso-position-horizontal-relative:text;mso-position-vertical:absolute;mso-position-vertical-relative:text" from="266.7pt,55.3pt" to="267pt,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" strokecolor="#f60" strokeweight="2.25pt">
                <v:stroke dashstyle="3 1"/>
              </v:line>
            </w:pict>
          </mc:Fallback>
        </mc:AlternateContent>
      </w:r>
      <w:r>
        <w:rPr>
          <w:noProof/>
        </w:rPr>
        <mc:AlternateContent>
          <mc:Choice Requires="wps">
            <w:drawing>
              <wp:anchor distT="0" distB="0" distL="114300" distR="114300" simplePos="0" relativeHeight="251694080" behindDoc="0" locked="0" layoutInCell="1" allowOverlap="1" wp14:anchorId="69B1A43A" wp14:editId="5EF642F3">
                <wp:simplePos x="0" y="0"/>
                <wp:positionH relativeFrom="column">
                  <wp:posOffset>3377882</wp:posOffset>
                </wp:positionH>
                <wp:positionV relativeFrom="paragraph">
                  <wp:posOffset>902652</wp:posOffset>
                </wp:positionV>
                <wp:extent cx="480060" cy="7620"/>
                <wp:effectExtent l="19050" t="19050" r="34290" b="30480"/>
                <wp:wrapNone/>
                <wp:docPr id="20" name="Raven povezovalnik 20"/>
                <wp:cNvGraphicFramePr/>
                <a:graphic xmlns:a="http://schemas.openxmlformats.org/drawingml/2006/main">
                  <a:graphicData uri="http://schemas.microsoft.com/office/word/2010/wordprocessingShape">
                    <wps:wsp>
                      <wps:cNvCnPr/>
                      <wps:spPr>
                        <a:xfrm flipV="1">
                          <a:off x="0" y="0"/>
                          <a:ext cx="480060" cy="762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BB1203" id="Raven povezovalnik 20" o:spid="_x0000_s1026" style="position:absolute;flip:y;z-index:251694080;visibility:visible;mso-wrap-style:square;mso-wrap-distance-left:9pt;mso-wrap-distance-top:0;mso-wrap-distance-right:9pt;mso-wrap-distance-bottom:0;mso-position-horizontal:absolute;mso-position-horizontal-relative:text;mso-position-vertical:absolute;mso-position-vertical-relative:text" from="265.95pt,71.05pt" to="303.75pt,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" strokecolor="yellow" strokeweight="2.25pt">
                <v:stroke dashstyle="3 1"/>
              </v:line>
            </w:pict>
          </mc:Fallback>
        </mc:AlternateContent>
      </w:r>
      <w:r>
        <w:rPr>
          <w:noProof/>
        </w:rPr>
        <mc:AlternateContent>
          <mc:Choice Requires="wps">
            <w:drawing>
              <wp:anchor distT="0" distB="0" distL="114300" distR="114300" simplePos="0" relativeHeight="251695104" behindDoc="0" locked="0" layoutInCell="1" allowOverlap="1" wp14:anchorId="2873441D" wp14:editId="6908CC39">
                <wp:simplePos x="0" y="0"/>
                <wp:positionH relativeFrom="column">
                  <wp:posOffset>3863657</wp:posOffset>
                </wp:positionH>
                <wp:positionV relativeFrom="paragraph">
                  <wp:posOffset>897890</wp:posOffset>
                </wp:positionV>
                <wp:extent cx="381000" cy="125730"/>
                <wp:effectExtent l="19050" t="19050" r="19050" b="26670"/>
                <wp:wrapNone/>
                <wp:docPr id="21" name="Raven povezovalnik 21"/>
                <wp:cNvGraphicFramePr/>
                <a:graphic xmlns:a="http://schemas.openxmlformats.org/drawingml/2006/main">
                  <a:graphicData uri="http://schemas.microsoft.com/office/word/2010/wordprocessingShape">
                    <wps:wsp>
                      <wps:cNvCnPr/>
                      <wps:spPr>
                        <a:xfrm>
                          <a:off x="0" y="0"/>
                          <a:ext cx="381000" cy="12573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F8FC5A" id="Raven povezovalnik 21"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304.2pt,70.7pt" to="334.2pt,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" strokecolor="yellow" strokeweight="2.25pt">
                <v:stroke dashstyle="3 1"/>
              </v:line>
            </w:pict>
          </mc:Fallback>
        </mc:AlternateContent>
      </w:r>
      <w:r>
        <w:rPr>
          <w:noProof/>
        </w:rPr>
        <mc:AlternateContent>
          <mc:Choice Requires="wps">
            <w:drawing>
              <wp:anchor distT="0" distB="0" distL="114300" distR="114300" simplePos="0" relativeHeight="251696128" behindDoc="0" locked="0" layoutInCell="1" allowOverlap="1" wp14:anchorId="118F8FAF" wp14:editId="4B87F268">
                <wp:simplePos x="0" y="0"/>
                <wp:positionH relativeFrom="column">
                  <wp:posOffset>3782695</wp:posOffset>
                </wp:positionH>
                <wp:positionV relativeFrom="paragraph">
                  <wp:posOffset>1021715</wp:posOffset>
                </wp:positionV>
                <wp:extent cx="468630" cy="1066800"/>
                <wp:effectExtent l="19050" t="19050" r="26670" b="19050"/>
                <wp:wrapNone/>
                <wp:docPr id="22" name="Raven povezovalnik 22"/>
                <wp:cNvGraphicFramePr/>
                <a:graphic xmlns:a="http://schemas.openxmlformats.org/drawingml/2006/main">
                  <a:graphicData uri="http://schemas.microsoft.com/office/word/2010/wordprocessingShape">
                    <wps:wsp>
                      <wps:cNvCnPr/>
                      <wps:spPr>
                        <a:xfrm flipH="1">
                          <a:off x="0" y="0"/>
                          <a:ext cx="468630" cy="106680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281852" id="Raven povezovalnik 22" o:spid="_x0000_s1026" style="position:absolute;flip:x;z-index:251696128;visibility:visible;mso-wrap-style:square;mso-wrap-distance-left:9pt;mso-wrap-distance-top:0;mso-wrap-distance-right:9pt;mso-wrap-distance-bottom:0;mso-position-horizontal:absolute;mso-position-horizontal-relative:text;mso-position-vertical:absolute;mso-position-vertical-relative:text" from="297.85pt,80.45pt" to="334.75pt,1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" strokecolor="yellow" strokeweight="2.25pt">
                <v:stroke dashstyle="3 1"/>
              </v:line>
            </w:pict>
          </mc:Fallback>
        </mc:AlternateContent>
      </w:r>
      <w:r>
        <w:rPr>
          <w:noProof/>
        </w:rPr>
        <mc:AlternateContent>
          <mc:Choice Requires="wps">
            <w:drawing>
              <wp:anchor distT="0" distB="0" distL="114300" distR="114300" simplePos="0" relativeHeight="251697152" behindDoc="0" locked="0" layoutInCell="1" allowOverlap="1" wp14:anchorId="396B64B6" wp14:editId="6803674B">
                <wp:simplePos x="0" y="0"/>
                <wp:positionH relativeFrom="column">
                  <wp:posOffset>2711132</wp:posOffset>
                </wp:positionH>
                <wp:positionV relativeFrom="paragraph">
                  <wp:posOffset>1655127</wp:posOffset>
                </wp:positionV>
                <wp:extent cx="1066800" cy="411480"/>
                <wp:effectExtent l="19050" t="19050" r="19050" b="26670"/>
                <wp:wrapNone/>
                <wp:docPr id="23" name="Raven povezovalnik 23"/>
                <wp:cNvGraphicFramePr/>
                <a:graphic xmlns:a="http://schemas.openxmlformats.org/drawingml/2006/main">
                  <a:graphicData uri="http://schemas.microsoft.com/office/word/2010/wordprocessingShape">
                    <wps:wsp>
                      <wps:cNvCnPr/>
                      <wps:spPr>
                        <a:xfrm flipH="1" flipV="1">
                          <a:off x="0" y="0"/>
                          <a:ext cx="1066800" cy="41148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946E2E" id="Raven povezovalnik 23" o:spid="_x0000_s1026" style="position:absolute;flip:x y;z-index:251697152;visibility:visible;mso-wrap-style:square;mso-wrap-distance-left:9pt;mso-wrap-distance-top:0;mso-wrap-distance-right:9pt;mso-wrap-distance-bottom:0;mso-position-horizontal:absolute;mso-position-horizontal-relative:text;mso-position-vertical:absolute;mso-position-vertical-relative:text" from="213.45pt,130.3pt" to="297.45pt,1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" strokecolor="yellow" strokeweight="2.25pt">
                <v:stroke dashstyle="3 1"/>
              </v:line>
            </w:pict>
          </mc:Fallback>
        </mc:AlternateContent>
      </w:r>
      <w:r>
        <w:rPr>
          <w:noProof/>
        </w:rPr>
        <mc:AlternateContent>
          <mc:Choice Requires="wps">
            <w:drawing>
              <wp:anchor distT="0" distB="0" distL="114300" distR="114300" simplePos="0" relativeHeight="251698176" behindDoc="0" locked="0" layoutInCell="1" allowOverlap="1" wp14:anchorId="659E8588" wp14:editId="0D7591B8">
                <wp:simplePos x="0" y="0"/>
                <wp:positionH relativeFrom="column">
                  <wp:posOffset>2372995</wp:posOffset>
                </wp:positionH>
                <wp:positionV relativeFrom="paragraph">
                  <wp:posOffset>1655127</wp:posOffset>
                </wp:positionV>
                <wp:extent cx="354330" cy="872490"/>
                <wp:effectExtent l="19050" t="19050" r="26670" b="22860"/>
                <wp:wrapNone/>
                <wp:docPr id="24" name="Raven povezovalnik 24"/>
                <wp:cNvGraphicFramePr/>
                <a:graphic xmlns:a="http://schemas.openxmlformats.org/drawingml/2006/main">
                  <a:graphicData uri="http://schemas.microsoft.com/office/word/2010/wordprocessingShape">
                    <wps:wsp>
                      <wps:cNvCnPr/>
                      <wps:spPr>
                        <a:xfrm flipH="1">
                          <a:off x="0" y="0"/>
                          <a:ext cx="354330" cy="87249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F2649B" id="Raven povezovalnik 24" o:spid="_x0000_s1026" style="position:absolute;flip:x;z-index:251698176;visibility:visible;mso-wrap-style:square;mso-wrap-distance-left:9pt;mso-wrap-distance-top:0;mso-wrap-distance-right:9pt;mso-wrap-distance-bottom:0;mso-position-horizontal:absolute;mso-position-horizontal-relative:text;mso-position-vertical:absolute;mso-position-vertical-relative:text" from="186.85pt,130.3pt" to="214.7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" strokecolor="yellow" strokeweight="2.25pt">
                <v:stroke dashstyle="3 1"/>
              </v:line>
            </w:pict>
          </mc:Fallback>
        </mc:AlternateContent>
      </w:r>
      <w:r>
        <w:rPr>
          <w:noProof/>
        </w:rPr>
        <mc:AlternateContent>
          <mc:Choice Requires="wps">
            <w:drawing>
              <wp:anchor distT="0" distB="0" distL="114300" distR="114300" simplePos="0" relativeHeight="251699200" behindDoc="0" locked="0" layoutInCell="1" allowOverlap="1" wp14:anchorId="7263F51D" wp14:editId="7FBF5F5B">
                <wp:simplePos x="0" y="0"/>
                <wp:positionH relativeFrom="column">
                  <wp:posOffset>1753870</wp:posOffset>
                </wp:positionH>
                <wp:positionV relativeFrom="paragraph">
                  <wp:posOffset>1950402</wp:posOffset>
                </wp:positionV>
                <wp:extent cx="605790" cy="571500"/>
                <wp:effectExtent l="19050" t="19050" r="22860" b="19050"/>
                <wp:wrapNone/>
                <wp:docPr id="25" name="Raven povezovalnik 25"/>
                <wp:cNvGraphicFramePr/>
                <a:graphic xmlns:a="http://schemas.openxmlformats.org/drawingml/2006/main">
                  <a:graphicData uri="http://schemas.microsoft.com/office/word/2010/wordprocessingShape">
                    <wps:wsp>
                      <wps:cNvCnPr/>
                      <wps:spPr>
                        <a:xfrm flipH="1" flipV="1">
                          <a:off x="0" y="0"/>
                          <a:ext cx="605790" cy="57150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521D01" id="Raven povezovalnik 25" o:spid="_x0000_s1026" style="position:absolute;flip:x y;z-index:251699200;visibility:visible;mso-wrap-style:square;mso-wrap-distance-left:9pt;mso-wrap-distance-top:0;mso-wrap-distance-right:9pt;mso-wrap-distance-bottom:0;mso-position-horizontal:absolute;mso-position-horizontal-relative:text;mso-position-vertical:absolute;mso-position-vertical-relative:text" from="138.1pt,153.55pt" to="185.8pt,1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" strokecolor="yellow" strokeweight="2.25pt">
                <v:stroke dashstyle="3 1"/>
              </v:line>
            </w:pict>
          </mc:Fallback>
        </mc:AlternateContent>
      </w:r>
      <w:r>
        <w:rPr>
          <w:noProof/>
        </w:rPr>
        <mc:AlternateContent>
          <mc:Choice Requires="wps">
            <w:drawing>
              <wp:anchor distT="0" distB="0" distL="114300" distR="114300" simplePos="0" relativeHeight="251700224" behindDoc="0" locked="0" layoutInCell="1" allowOverlap="1" wp14:anchorId="6BBA0FC8" wp14:editId="5BFC50E2">
                <wp:simplePos x="0" y="0"/>
                <wp:positionH relativeFrom="column">
                  <wp:posOffset>1663382</wp:posOffset>
                </wp:positionH>
                <wp:positionV relativeFrom="paragraph">
                  <wp:posOffset>1959927</wp:posOffset>
                </wp:positionV>
                <wp:extent cx="95250" cy="49530"/>
                <wp:effectExtent l="19050" t="19050" r="19050" b="26670"/>
                <wp:wrapNone/>
                <wp:docPr id="26" name="Raven povezovalnik 26"/>
                <wp:cNvGraphicFramePr/>
                <a:graphic xmlns:a="http://schemas.openxmlformats.org/drawingml/2006/main">
                  <a:graphicData uri="http://schemas.microsoft.com/office/word/2010/wordprocessingShape">
                    <wps:wsp>
                      <wps:cNvCnPr/>
                      <wps:spPr>
                        <a:xfrm flipH="1">
                          <a:off x="0" y="0"/>
                          <a:ext cx="95250" cy="4953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6343F6" id="Raven povezovalnik 26" o:spid="_x0000_s1026" style="position:absolute;flip:x;z-index:251700224;visibility:visible;mso-wrap-style:square;mso-wrap-distance-left:9pt;mso-wrap-distance-top:0;mso-wrap-distance-right:9pt;mso-wrap-distance-bottom:0;mso-position-horizontal:absolute;mso-position-horizontal-relative:text;mso-position-vertical:absolute;mso-position-vertical-relative:text" from="130.95pt,154.3pt" to="138.45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" strokecolor="yellow" strokeweight="2.25pt">
                <v:stroke dashstyle="3 1"/>
              </v:line>
            </w:pict>
          </mc:Fallback>
        </mc:AlternateContent>
      </w:r>
      <w:r>
        <w:rPr>
          <w:noProof/>
        </w:rPr>
        <mc:AlternateContent>
          <mc:Choice Requires="wps">
            <w:drawing>
              <wp:anchor distT="0" distB="0" distL="114300" distR="114300" simplePos="0" relativeHeight="251701248" behindDoc="0" locked="0" layoutInCell="1" allowOverlap="1" wp14:anchorId="79B7D739" wp14:editId="1CC89FD8">
                <wp:simplePos x="0" y="0"/>
                <wp:positionH relativeFrom="column">
                  <wp:posOffset>1591945</wp:posOffset>
                </wp:positionH>
                <wp:positionV relativeFrom="paragraph">
                  <wp:posOffset>1940877</wp:posOffset>
                </wp:positionV>
                <wp:extent cx="72390" cy="64770"/>
                <wp:effectExtent l="19050" t="19050" r="22860" b="30480"/>
                <wp:wrapNone/>
                <wp:docPr id="149" name="Raven povezovalnik 149"/>
                <wp:cNvGraphicFramePr/>
                <a:graphic xmlns:a="http://schemas.openxmlformats.org/drawingml/2006/main">
                  <a:graphicData uri="http://schemas.microsoft.com/office/word/2010/wordprocessingShape">
                    <wps:wsp>
                      <wps:cNvCnPr/>
                      <wps:spPr>
                        <a:xfrm flipH="1" flipV="1">
                          <a:off x="0" y="0"/>
                          <a:ext cx="72390" cy="6477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76EB80" id="Raven povezovalnik 149" o:spid="_x0000_s1026" style="position:absolute;flip:x y;z-index:251701248;visibility:visible;mso-wrap-style:square;mso-wrap-distance-left:9pt;mso-wrap-distance-top:0;mso-wrap-distance-right:9pt;mso-wrap-distance-bottom:0;mso-position-horizontal:absolute;mso-position-horizontal-relative:text;mso-position-vertical:absolute;mso-position-vertical-relative:text" from="125.35pt,152.8pt" to="131.05pt,1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" strokecolor="yellow" strokeweight="2.25pt">
                <v:stroke dashstyle="3 1"/>
              </v:line>
            </w:pict>
          </mc:Fallback>
        </mc:AlternateContent>
      </w:r>
      <w:r>
        <w:rPr>
          <w:noProof/>
        </w:rPr>
        <mc:AlternateContent>
          <mc:Choice Requires="wps">
            <w:drawing>
              <wp:anchor distT="0" distB="0" distL="114300" distR="114300" simplePos="0" relativeHeight="251702272" behindDoc="0" locked="0" layoutInCell="1" allowOverlap="1" wp14:anchorId="57A8D7F1" wp14:editId="0371146B">
                <wp:simplePos x="0" y="0"/>
                <wp:positionH relativeFrom="column">
                  <wp:posOffset>1415732</wp:posOffset>
                </wp:positionH>
                <wp:positionV relativeFrom="paragraph">
                  <wp:posOffset>1940877</wp:posOffset>
                </wp:positionV>
                <wp:extent cx="175260" cy="53340"/>
                <wp:effectExtent l="19050" t="19050" r="15240" b="22860"/>
                <wp:wrapNone/>
                <wp:docPr id="28" name="Raven povezovalnik 28"/>
                <wp:cNvGraphicFramePr/>
                <a:graphic xmlns:a="http://schemas.openxmlformats.org/drawingml/2006/main">
                  <a:graphicData uri="http://schemas.microsoft.com/office/word/2010/wordprocessingShape">
                    <wps:wsp>
                      <wps:cNvCnPr/>
                      <wps:spPr>
                        <a:xfrm flipH="1">
                          <a:off x="0" y="0"/>
                          <a:ext cx="175260" cy="5334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F89001" id="Raven povezovalnik 28" o:spid="_x0000_s1026" style="position:absolute;flip:x;z-index:251702272;visibility:visible;mso-wrap-style:square;mso-wrap-distance-left:9pt;mso-wrap-distance-top:0;mso-wrap-distance-right:9pt;mso-wrap-distance-bottom:0;mso-position-horizontal:absolute;mso-position-horizontal-relative:text;mso-position-vertical:absolute;mso-position-vertical-relative:text" from="111.45pt,152.8pt" to="125.2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" strokecolor="yellow" strokeweight="2.25pt">
                <v:stroke dashstyle="3 1"/>
              </v:line>
            </w:pict>
          </mc:Fallback>
        </mc:AlternateContent>
      </w:r>
      <w:r>
        <w:rPr>
          <w:noProof/>
        </w:rPr>
        <mc:AlternateContent>
          <mc:Choice Requires="wps">
            <w:drawing>
              <wp:anchor distT="0" distB="0" distL="114300" distR="114300" simplePos="0" relativeHeight="251703296" behindDoc="0" locked="0" layoutInCell="1" allowOverlap="1" wp14:anchorId="2428F483" wp14:editId="5238FC70">
                <wp:simplePos x="0" y="0"/>
                <wp:positionH relativeFrom="column">
                  <wp:posOffset>1334770</wp:posOffset>
                </wp:positionH>
                <wp:positionV relativeFrom="paragraph">
                  <wp:posOffset>1921827</wp:posOffset>
                </wp:positionV>
                <wp:extent cx="64770" cy="87630"/>
                <wp:effectExtent l="19050" t="19050" r="30480" b="26670"/>
                <wp:wrapNone/>
                <wp:docPr id="29" name="Raven povezovalnik 29"/>
                <wp:cNvGraphicFramePr/>
                <a:graphic xmlns:a="http://schemas.openxmlformats.org/drawingml/2006/main">
                  <a:graphicData uri="http://schemas.microsoft.com/office/word/2010/wordprocessingShape">
                    <wps:wsp>
                      <wps:cNvCnPr/>
                      <wps:spPr>
                        <a:xfrm flipH="1" flipV="1">
                          <a:off x="0" y="0"/>
                          <a:ext cx="64770" cy="8763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46D24B" id="Raven povezovalnik 29" o:spid="_x0000_s1026" style="position:absolute;flip:x y;z-index:251703296;visibility:visible;mso-wrap-style:square;mso-wrap-distance-left:9pt;mso-wrap-distance-top:0;mso-wrap-distance-right:9pt;mso-wrap-distance-bottom:0;mso-position-horizontal:absolute;mso-position-horizontal-relative:text;mso-position-vertical:absolute;mso-position-vertical-relative:text" from="105.1pt,151.3pt" to="110.2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" strokecolor="yellow" strokeweight="2.25pt">
                <v:stroke dashstyle="3 1"/>
              </v:line>
            </w:pict>
          </mc:Fallback>
        </mc:AlternateContent>
      </w:r>
      <w:r>
        <w:rPr>
          <w:noProof/>
        </w:rPr>
        <mc:AlternateContent>
          <mc:Choice Requires="wps">
            <w:drawing>
              <wp:anchor distT="0" distB="0" distL="114300" distR="114300" simplePos="0" relativeHeight="251704320" behindDoc="0" locked="0" layoutInCell="1" allowOverlap="1" wp14:anchorId="6F392D07" wp14:editId="7F81454C">
                <wp:simplePos x="0" y="0"/>
                <wp:positionH relativeFrom="column">
                  <wp:posOffset>1334770</wp:posOffset>
                </wp:positionH>
                <wp:positionV relativeFrom="paragraph">
                  <wp:posOffset>1826577</wp:posOffset>
                </wp:positionV>
                <wp:extent cx="15240" cy="95250"/>
                <wp:effectExtent l="19050" t="19050" r="22860" b="19050"/>
                <wp:wrapNone/>
                <wp:docPr id="30" name="Raven povezovalnik 30"/>
                <wp:cNvGraphicFramePr/>
                <a:graphic xmlns:a="http://schemas.openxmlformats.org/drawingml/2006/main">
                  <a:graphicData uri="http://schemas.microsoft.com/office/word/2010/wordprocessingShape">
                    <wps:wsp>
                      <wps:cNvCnPr/>
                      <wps:spPr>
                        <a:xfrm flipV="1">
                          <a:off x="0" y="0"/>
                          <a:ext cx="15240" cy="9525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4FC443" id="Raven povezovalnik 30" o:spid="_x0000_s1026" style="position:absolute;flip:y;z-index:251704320;visibility:visible;mso-wrap-style:square;mso-wrap-distance-left:9pt;mso-wrap-distance-top:0;mso-wrap-distance-right:9pt;mso-wrap-distance-bottom:0;mso-position-horizontal:absolute;mso-position-horizontal-relative:text;mso-position-vertical:absolute;mso-position-vertical-relative:text" from="105.1pt,143.8pt" to="106.3pt,1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" strokecolor="yellow" strokeweight="2.25pt">
                <v:stroke dashstyle="3 1"/>
              </v:line>
            </w:pict>
          </mc:Fallback>
        </mc:AlternateContent>
      </w:r>
      <w:r>
        <w:rPr>
          <w:noProof/>
        </w:rPr>
        <mc:AlternateContent>
          <mc:Choice Requires="wps">
            <w:drawing>
              <wp:anchor distT="0" distB="0" distL="114300" distR="114300" simplePos="0" relativeHeight="251705344" behindDoc="0" locked="0" layoutInCell="1" allowOverlap="1" wp14:anchorId="1D4C7A35" wp14:editId="19F91800">
                <wp:simplePos x="0" y="0"/>
                <wp:positionH relativeFrom="column">
                  <wp:posOffset>1339532</wp:posOffset>
                </wp:positionH>
                <wp:positionV relativeFrom="paragraph">
                  <wp:posOffset>1783715</wp:posOffset>
                </wp:positionV>
                <wp:extent cx="68580" cy="41910"/>
                <wp:effectExtent l="19050" t="19050" r="26670" b="34290"/>
                <wp:wrapNone/>
                <wp:docPr id="31" name="Raven povezovalnik 31"/>
                <wp:cNvGraphicFramePr/>
                <a:graphic xmlns:a="http://schemas.openxmlformats.org/drawingml/2006/main">
                  <a:graphicData uri="http://schemas.microsoft.com/office/word/2010/wordprocessingShape">
                    <wps:wsp>
                      <wps:cNvCnPr/>
                      <wps:spPr>
                        <a:xfrm flipV="1">
                          <a:off x="0" y="0"/>
                          <a:ext cx="68580" cy="4191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68CC59" id="Raven povezovalnik 31" o:spid="_x0000_s1026" style="position:absolute;flip:y;z-index:251705344;visibility:visible;mso-wrap-style:square;mso-wrap-distance-left:9pt;mso-wrap-distance-top:0;mso-wrap-distance-right:9pt;mso-wrap-distance-bottom:0;mso-position-horizontal:absolute;mso-position-horizontal-relative:text;mso-position-vertical:absolute;mso-position-vertical-relative:text" from="105.45pt,140.45pt" to="110.85pt,1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" strokecolor="yellow" strokeweight="2.25pt">
                <v:stroke dashstyle="3 1"/>
              </v:line>
            </w:pict>
          </mc:Fallback>
        </mc:AlternateContent>
      </w:r>
      <w:r>
        <w:rPr>
          <w:noProof/>
        </w:rPr>
        <mc:AlternateContent>
          <mc:Choice Requires="wps">
            <w:drawing>
              <wp:anchor distT="0" distB="0" distL="114300" distR="114300" simplePos="0" relativeHeight="251706368" behindDoc="0" locked="0" layoutInCell="1" allowOverlap="1" wp14:anchorId="041A7C30" wp14:editId="071AFC28">
                <wp:simplePos x="0" y="0"/>
                <wp:positionH relativeFrom="column">
                  <wp:posOffset>1415732</wp:posOffset>
                </wp:positionH>
                <wp:positionV relativeFrom="paragraph">
                  <wp:posOffset>1783715</wp:posOffset>
                </wp:positionV>
                <wp:extent cx="300990" cy="72390"/>
                <wp:effectExtent l="19050" t="19050" r="22860" b="22860"/>
                <wp:wrapNone/>
                <wp:docPr id="32" name="Raven povezovalnik 32"/>
                <wp:cNvGraphicFramePr/>
                <a:graphic xmlns:a="http://schemas.openxmlformats.org/drawingml/2006/main">
                  <a:graphicData uri="http://schemas.microsoft.com/office/word/2010/wordprocessingShape">
                    <wps:wsp>
                      <wps:cNvCnPr/>
                      <wps:spPr>
                        <a:xfrm>
                          <a:off x="0" y="0"/>
                          <a:ext cx="300990" cy="7239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6980C2" id="Raven povezovalnik 32"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111.45pt,140.45pt" to="135.15pt,1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" strokecolor="yellow" strokeweight="2.25pt">
                <v:stroke dashstyle="3 1"/>
              </v:line>
            </w:pict>
          </mc:Fallback>
        </mc:AlternateContent>
      </w:r>
      <w:r>
        <w:rPr>
          <w:noProof/>
        </w:rPr>
        <mc:AlternateContent>
          <mc:Choice Requires="wps">
            <w:drawing>
              <wp:anchor distT="0" distB="0" distL="114300" distR="114300" simplePos="0" relativeHeight="251707392" behindDoc="0" locked="0" layoutInCell="1" allowOverlap="1" wp14:anchorId="31483F48" wp14:editId="3BB08233">
                <wp:simplePos x="0" y="0"/>
                <wp:positionH relativeFrom="column">
                  <wp:posOffset>1730057</wp:posOffset>
                </wp:positionH>
                <wp:positionV relativeFrom="paragraph">
                  <wp:posOffset>1440815</wp:posOffset>
                </wp:positionV>
                <wp:extent cx="662940" cy="415290"/>
                <wp:effectExtent l="19050" t="19050" r="22860" b="22860"/>
                <wp:wrapNone/>
                <wp:docPr id="33" name="Raven povezovalnik 33"/>
                <wp:cNvGraphicFramePr/>
                <a:graphic xmlns:a="http://schemas.openxmlformats.org/drawingml/2006/main">
                  <a:graphicData uri="http://schemas.microsoft.com/office/word/2010/wordprocessingShape">
                    <wps:wsp>
                      <wps:cNvCnPr/>
                      <wps:spPr>
                        <a:xfrm flipV="1">
                          <a:off x="0" y="0"/>
                          <a:ext cx="662940" cy="41529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2C5400" id="Raven povezovalnik 33" o:spid="_x0000_s1026" style="position:absolute;flip:y;z-index:251707392;visibility:visible;mso-wrap-style:square;mso-wrap-distance-left:9pt;mso-wrap-distance-top:0;mso-wrap-distance-right:9pt;mso-wrap-distance-bottom:0;mso-position-horizontal:absolute;mso-position-horizontal-relative:text;mso-position-vertical:absolute;mso-position-vertical-relative:text" from="136.2pt,113.45pt" to="188.4pt,1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" strokecolor="yellow" strokeweight="2.25pt">
                <v:stroke dashstyle="3 1"/>
              </v:line>
            </w:pict>
          </mc:Fallback>
        </mc:AlternateContent>
      </w:r>
      <w:r>
        <w:rPr>
          <w:noProof/>
        </w:rPr>
        <w:drawing>
          <wp:inline distT="0" distB="0" distL="0" distR="0" wp14:anchorId="7D7FBE95" wp14:editId="28BF5517">
            <wp:extent cx="5759450" cy="3819525"/>
            <wp:effectExtent l="0" t="0" r="0" b="952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SO_karta.jpg"/>
                    <pic:cNvPicPr/>
                  </pic:nvPicPr>
                  <pic:blipFill>
                    <a:blip r:embed="rId20">
                      <a:extLst>
                        <a:ext uri="{28A0092B-C50C-407E-A947-70E740481C1C}">
                          <a14:useLocalDpi xmlns:a14="http://schemas.microsoft.com/office/drawing/2010/main" val="0"/>
                        </a:ext>
                      </a:extLst>
                    </a:blip>
                    <a:stretch>
                      <a:fillRect/>
                    </a:stretch>
                  </pic:blipFill>
                  <pic:spPr>
                    <a:xfrm>
                      <a:off x="0" y="0"/>
                      <a:ext cx="5759450" cy="3819525"/>
                    </a:xfrm>
                    <a:prstGeom prst="rect">
                      <a:avLst/>
                    </a:prstGeom>
                  </pic:spPr>
                </pic:pic>
              </a:graphicData>
            </a:graphic>
          </wp:inline>
        </w:drawing>
      </w:r>
    </w:p>
    <w:bookmarkStart w:id="11" w:name="_Toc61351795"/>
    <w:p w:rsidR="001D65D6" w:rsidRPr="00213869" w:rsidRDefault="001D65D6" w:rsidP="005C5B2B">
      <w:pPr>
        <w:pStyle w:val="Napis"/>
        <w:spacing w:line="276" w:lineRule="auto"/>
        <w:jc w:val="center"/>
        <w:rPr>
          <w:color w:val="auto"/>
          <w:sz w:val="20"/>
        </w:rPr>
      </w:pPr>
      <w:r w:rsidRPr="00213869">
        <w:rPr>
          <w:noProof/>
          <w:color w:val="auto"/>
          <w:sz w:val="20"/>
        </w:rPr>
        <mc:AlternateContent>
          <mc:Choice Requires="wps">
            <w:drawing>
              <wp:anchor distT="0" distB="0" distL="114300" distR="114300" simplePos="0" relativeHeight="251686912" behindDoc="0" locked="0" layoutInCell="1" allowOverlap="1" wp14:anchorId="18A06161" wp14:editId="5BC47943">
                <wp:simplePos x="0" y="0"/>
                <wp:positionH relativeFrom="column">
                  <wp:posOffset>3354070</wp:posOffset>
                </wp:positionH>
                <wp:positionV relativeFrom="paragraph">
                  <wp:posOffset>697865</wp:posOffset>
                </wp:positionV>
                <wp:extent cx="34290" cy="7620"/>
                <wp:effectExtent l="0" t="0" r="22860" b="30480"/>
                <wp:wrapNone/>
                <wp:docPr id="88" name="Raven povezovalnik 88"/>
                <wp:cNvGraphicFramePr/>
                <a:graphic xmlns:a="http://schemas.openxmlformats.org/drawingml/2006/main">
                  <a:graphicData uri="http://schemas.microsoft.com/office/word/2010/wordprocessingShape">
                    <wps:wsp>
                      <wps:cNvCnPr/>
                      <wps:spPr>
                        <a:xfrm>
                          <a:off x="0" y="0"/>
                          <a:ext cx="3429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39785E" id="Raven povezovalnik 88"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64.1pt,54.95pt" to="266.8pt,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" strokecolor="#4579b8 [3044]"/>
            </w:pict>
          </mc:Fallback>
        </mc:AlternateContent>
      </w:r>
      <w:r w:rsidR="006668E6">
        <w:rPr>
          <w:color w:val="auto"/>
          <w:sz w:val="20"/>
        </w:rPr>
        <w:t>S</w:t>
      </w:r>
      <w:r w:rsidR="00213869" w:rsidRPr="00213869">
        <w:rPr>
          <w:color w:val="auto"/>
          <w:sz w:val="20"/>
        </w:rPr>
        <w:t xml:space="preserve">lika </w:t>
      </w:r>
      <w:r w:rsidR="00213869" w:rsidRPr="00213869">
        <w:rPr>
          <w:color w:val="auto"/>
          <w:sz w:val="20"/>
        </w:rPr>
        <w:fldChar w:fldCharType="begin"/>
      </w:r>
      <w:r w:rsidR="00213869" w:rsidRPr="00213869">
        <w:rPr>
          <w:color w:val="auto"/>
          <w:sz w:val="20"/>
        </w:rPr>
        <w:instrText xml:space="preserve"> SEQ Slika \* ARABIC </w:instrText>
      </w:r>
      <w:r w:rsidR="00213869" w:rsidRPr="00213869">
        <w:rPr>
          <w:color w:val="auto"/>
          <w:sz w:val="20"/>
        </w:rPr>
        <w:fldChar w:fldCharType="separate"/>
      </w:r>
      <w:r w:rsidR="008838F5">
        <w:rPr>
          <w:noProof/>
          <w:color w:val="auto"/>
          <w:sz w:val="20"/>
        </w:rPr>
        <w:t>2</w:t>
      </w:r>
      <w:r w:rsidR="00213869" w:rsidRPr="00213869">
        <w:rPr>
          <w:color w:val="auto"/>
          <w:sz w:val="20"/>
        </w:rPr>
        <w:fldChar w:fldCharType="end"/>
      </w:r>
      <w:r w:rsidR="00213869" w:rsidRPr="00213869">
        <w:rPr>
          <w:color w:val="auto"/>
          <w:sz w:val="20"/>
        </w:rPr>
        <w:t>: Prikaz območja depoja in razširjenega območja</w:t>
      </w:r>
      <w:bookmarkEnd w:id="11"/>
    </w:p>
    <w:p w:rsidR="000A1657" w:rsidRPr="003B3CE6" w:rsidRDefault="000A1657" w:rsidP="005C5B2B">
      <w:pPr>
        <w:spacing w:line="276" w:lineRule="auto"/>
        <w:jc w:val="center"/>
        <w:rPr>
          <w:b/>
          <w:sz w:val="20"/>
        </w:rPr>
      </w:pPr>
    </w:p>
    <w:p w:rsidR="00D73742" w:rsidRDefault="00E41CE5" w:rsidP="005C5B2B">
      <w:pPr>
        <w:spacing w:line="276" w:lineRule="auto"/>
        <w:jc w:val="center"/>
      </w:pPr>
      <w:r>
        <w:rPr>
          <w:noProof/>
        </w:rPr>
        <w:drawing>
          <wp:inline distT="0" distB="0" distL="0" distR="0" wp14:anchorId="2D95A1FE" wp14:editId="60745966">
            <wp:extent cx="3051789" cy="3719945"/>
            <wp:effectExtent l="0" t="0" r="0" b="0"/>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60762" cy="3730882"/>
                    </a:xfrm>
                    <a:prstGeom prst="rect">
                      <a:avLst/>
                    </a:prstGeom>
                  </pic:spPr>
                </pic:pic>
              </a:graphicData>
            </a:graphic>
          </wp:inline>
        </w:drawing>
      </w:r>
    </w:p>
    <w:p w:rsidR="00213869" w:rsidRPr="00B717F1" w:rsidRDefault="00213869" w:rsidP="005C5B2B">
      <w:pPr>
        <w:pStyle w:val="Napis"/>
        <w:spacing w:line="276" w:lineRule="auto"/>
        <w:jc w:val="center"/>
        <w:rPr>
          <w:color w:val="auto"/>
          <w:sz w:val="20"/>
        </w:rPr>
      </w:pPr>
      <w:bookmarkStart w:id="12" w:name="_Toc61351796"/>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3</w:t>
      </w:r>
      <w:r w:rsidRPr="00B717F1">
        <w:rPr>
          <w:color w:val="auto"/>
          <w:sz w:val="20"/>
        </w:rPr>
        <w:fldChar w:fldCharType="end"/>
      </w:r>
      <w:r w:rsidR="00B717F1" w:rsidRPr="00B717F1">
        <w:rPr>
          <w:color w:val="auto"/>
          <w:sz w:val="20"/>
        </w:rPr>
        <w:t xml:space="preserve">: </w:t>
      </w:r>
      <w:r w:rsidRPr="00B717F1">
        <w:rPr>
          <w:color w:val="auto"/>
          <w:sz w:val="20"/>
        </w:rPr>
        <w:t>Potek mestnega obzidja (črna črtkana linija), ugotovljen z geofizikalno raziskavo</w:t>
      </w:r>
      <w:bookmarkEnd w:id="12"/>
    </w:p>
    <w:p w:rsidR="00E41CE5" w:rsidRDefault="00E41CE5" w:rsidP="005C5B2B">
      <w:pPr>
        <w:spacing w:line="276" w:lineRule="auto"/>
        <w:jc w:val="center"/>
      </w:pPr>
      <w:r>
        <w:rPr>
          <w:noProof/>
        </w:rPr>
        <w:lastRenderedPageBreak/>
        <w:drawing>
          <wp:inline distT="0" distB="0" distL="0" distR="0" wp14:anchorId="20294A65" wp14:editId="6B17CF18">
            <wp:extent cx="3553691" cy="2247718"/>
            <wp:effectExtent l="0" t="0" r="8890" b="635"/>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85859" cy="2268064"/>
                    </a:xfrm>
                    <a:prstGeom prst="rect">
                      <a:avLst/>
                    </a:prstGeom>
                  </pic:spPr>
                </pic:pic>
              </a:graphicData>
            </a:graphic>
          </wp:inline>
        </w:drawing>
      </w:r>
    </w:p>
    <w:p w:rsidR="00E41CE5" w:rsidRPr="00B717F1" w:rsidRDefault="00213869" w:rsidP="005C5B2B">
      <w:pPr>
        <w:pStyle w:val="Napis"/>
        <w:spacing w:line="276" w:lineRule="auto"/>
        <w:jc w:val="center"/>
        <w:rPr>
          <w:iCs/>
          <w:color w:val="auto"/>
          <w:sz w:val="20"/>
        </w:rPr>
      </w:pPr>
      <w:bookmarkStart w:id="13" w:name="_Toc61351797"/>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4</w:t>
      </w:r>
      <w:r w:rsidRPr="00B717F1">
        <w:rPr>
          <w:color w:val="auto"/>
          <w:sz w:val="20"/>
        </w:rPr>
        <w:fldChar w:fldCharType="end"/>
      </w:r>
      <w:r w:rsidR="00B717F1" w:rsidRPr="00B717F1">
        <w:rPr>
          <w:color w:val="auto"/>
          <w:sz w:val="20"/>
        </w:rPr>
        <w:t>: Izsek iz Kreuztalerjevega načrta mestne obrambne arhitekture (l. 1644)</w:t>
      </w:r>
      <w:bookmarkEnd w:id="13"/>
    </w:p>
    <w:p w:rsidR="00C24EC7" w:rsidRPr="006668E6" w:rsidRDefault="00C24EC7" w:rsidP="005C5B2B">
      <w:pPr>
        <w:spacing w:line="276" w:lineRule="auto"/>
        <w:rPr>
          <w:iCs/>
          <w:sz w:val="22"/>
          <w:szCs w:val="22"/>
        </w:rPr>
      </w:pPr>
    </w:p>
    <w:p w:rsidR="00E41CE5" w:rsidRPr="006668E6" w:rsidRDefault="00B20331" w:rsidP="005C5B2B">
      <w:pPr>
        <w:spacing w:line="276" w:lineRule="auto"/>
        <w:rPr>
          <w:b/>
          <w:iCs/>
          <w:sz w:val="22"/>
          <w:szCs w:val="22"/>
        </w:rPr>
      </w:pPr>
      <w:r w:rsidRPr="006668E6">
        <w:rPr>
          <w:b/>
          <w:iCs/>
          <w:sz w:val="22"/>
          <w:szCs w:val="22"/>
        </w:rPr>
        <w:t>Obstoječe stanje</w:t>
      </w:r>
    </w:p>
    <w:p w:rsidR="00417982" w:rsidRPr="006668E6" w:rsidRDefault="00417982" w:rsidP="005C5B2B">
      <w:pPr>
        <w:spacing w:line="276" w:lineRule="auto"/>
        <w:rPr>
          <w:sz w:val="22"/>
          <w:szCs w:val="22"/>
        </w:rPr>
      </w:pPr>
    </w:p>
    <w:p w:rsidR="0025710C" w:rsidRPr="006668E6" w:rsidRDefault="0025710C" w:rsidP="005C5B2B">
      <w:pPr>
        <w:spacing w:line="276" w:lineRule="auto"/>
        <w:rPr>
          <w:sz w:val="22"/>
          <w:szCs w:val="22"/>
        </w:rPr>
      </w:pPr>
      <w:r w:rsidRPr="006668E6">
        <w:rPr>
          <w:sz w:val="22"/>
          <w:szCs w:val="22"/>
        </w:rPr>
        <w:t>Kot je znano, sta bila arheološka zbirka in arheološki oddelek leta 2011 deložirana iz prostorov Dominikanskega samostana v prostore na Muzejskem trgu 2. Od tedaj muzej nima primernega arheološkega razstavišča in depojskih prostorov za arheološko dediščino.</w:t>
      </w:r>
    </w:p>
    <w:p w:rsidR="0025710C" w:rsidRPr="006668E6" w:rsidRDefault="0025710C" w:rsidP="005C5B2B">
      <w:pPr>
        <w:spacing w:line="276" w:lineRule="auto"/>
        <w:rPr>
          <w:sz w:val="22"/>
          <w:szCs w:val="22"/>
        </w:rPr>
      </w:pPr>
    </w:p>
    <w:p w:rsidR="0025710C" w:rsidRPr="006668E6" w:rsidRDefault="0025710C" w:rsidP="005C5B2B">
      <w:pPr>
        <w:spacing w:line="276" w:lineRule="auto"/>
        <w:rPr>
          <w:sz w:val="22"/>
          <w:szCs w:val="22"/>
        </w:rPr>
      </w:pPr>
      <w:r w:rsidRPr="006668E6">
        <w:rPr>
          <w:sz w:val="22"/>
          <w:szCs w:val="22"/>
        </w:rPr>
        <w:t>V začetku leta 2020 se je porušil objekt na naslovu Muzejski trg 2b (nekdanja polnilnica Kmetijskega kombinata). V nadaljevanju je predvidena rušitev utilitarnih lop, naslonjenih na del obzidja, ki zapira dvorišče Dominikanskega samostana.</w:t>
      </w:r>
    </w:p>
    <w:p w:rsidR="0025710C" w:rsidRPr="006668E6" w:rsidRDefault="0025710C" w:rsidP="005C5B2B">
      <w:pPr>
        <w:spacing w:line="276" w:lineRule="auto"/>
        <w:rPr>
          <w:sz w:val="22"/>
          <w:szCs w:val="22"/>
        </w:rPr>
      </w:pPr>
      <w:r w:rsidRPr="006668E6">
        <w:rPr>
          <w:sz w:val="22"/>
          <w:szCs w:val="22"/>
        </w:rPr>
        <w:t>Ker v tem trenutku ne kaže, da bi lahko kmalu prišli do celostne rešitve, je predlog MO Ptuj in</w:t>
      </w:r>
      <w:r w:rsidR="00FE0FC3" w:rsidRPr="006668E6">
        <w:rPr>
          <w:sz w:val="22"/>
          <w:szCs w:val="22"/>
        </w:rPr>
        <w:t xml:space="preserve"> </w:t>
      </w:r>
      <w:r w:rsidRPr="006668E6">
        <w:rPr>
          <w:sz w:val="22"/>
          <w:szCs w:val="22"/>
        </w:rPr>
        <w:t>PMPO, da zatečene razmere skušamo reševati fazno. V prvi fazi predlagamo, da se na območju</w:t>
      </w:r>
      <w:r w:rsidR="00FE0FC3" w:rsidRPr="006668E6">
        <w:rPr>
          <w:sz w:val="22"/>
          <w:szCs w:val="22"/>
        </w:rPr>
        <w:t xml:space="preserve"> </w:t>
      </w:r>
      <w:r w:rsidRPr="006668E6">
        <w:rPr>
          <w:sz w:val="22"/>
          <w:szCs w:val="22"/>
        </w:rPr>
        <w:t>nekdanje polnilnice na Muzejskem trgu 2b, ki je bila v začetku letošnjega leta porušena, postavi</w:t>
      </w:r>
      <w:r w:rsidR="00FE0FC3" w:rsidRPr="006668E6">
        <w:rPr>
          <w:sz w:val="22"/>
          <w:szCs w:val="22"/>
        </w:rPr>
        <w:t xml:space="preserve"> </w:t>
      </w:r>
      <w:r w:rsidRPr="006668E6">
        <w:rPr>
          <w:sz w:val="22"/>
          <w:szCs w:val="22"/>
        </w:rPr>
        <w:t>skladišče kamnitih rimskih, srednjeveških in novoveških spomenikov.</w:t>
      </w:r>
    </w:p>
    <w:p w:rsidR="0025710C" w:rsidRPr="006668E6" w:rsidRDefault="0025710C" w:rsidP="005C5B2B">
      <w:pPr>
        <w:spacing w:line="276" w:lineRule="auto"/>
        <w:rPr>
          <w:sz w:val="22"/>
          <w:szCs w:val="22"/>
        </w:rPr>
      </w:pPr>
    </w:p>
    <w:p w:rsidR="00B20331" w:rsidRPr="006668E6" w:rsidRDefault="0025710C" w:rsidP="005C5B2B">
      <w:pPr>
        <w:spacing w:line="276" w:lineRule="auto"/>
        <w:rPr>
          <w:sz w:val="22"/>
          <w:szCs w:val="22"/>
        </w:rPr>
      </w:pPr>
      <w:r w:rsidRPr="006668E6">
        <w:rPr>
          <w:sz w:val="22"/>
          <w:szCs w:val="22"/>
        </w:rPr>
        <w:t xml:space="preserve">Trenutno je </w:t>
      </w:r>
      <w:r w:rsidR="00417982" w:rsidRPr="006668E6">
        <w:rPr>
          <w:sz w:val="22"/>
          <w:szCs w:val="22"/>
        </w:rPr>
        <w:t>območje sestavljeno iz stavb v javni lasti ter dvorišč ob stavbah. Območje znotraj</w:t>
      </w:r>
      <w:r w:rsidRPr="006668E6">
        <w:rPr>
          <w:sz w:val="22"/>
          <w:szCs w:val="22"/>
        </w:rPr>
        <w:t xml:space="preserve"> </w:t>
      </w:r>
      <w:r w:rsidR="00417982" w:rsidRPr="006668E6">
        <w:rPr>
          <w:sz w:val="22"/>
          <w:szCs w:val="22"/>
        </w:rPr>
        <w:t>gabaritov porušene polnilnice je zarasla trava, preostali del zunanjih površin je asfaltiran.</w:t>
      </w:r>
    </w:p>
    <w:p w:rsidR="0025710C" w:rsidRPr="006668E6" w:rsidRDefault="0025710C" w:rsidP="005C5B2B">
      <w:pPr>
        <w:spacing w:line="276" w:lineRule="auto"/>
        <w:rPr>
          <w:sz w:val="22"/>
          <w:szCs w:val="22"/>
        </w:rPr>
      </w:pPr>
    </w:p>
    <w:p w:rsidR="00942505" w:rsidRPr="006668E6" w:rsidRDefault="00942505" w:rsidP="005C5B2B">
      <w:pPr>
        <w:spacing w:line="276" w:lineRule="auto"/>
        <w:rPr>
          <w:sz w:val="22"/>
          <w:szCs w:val="22"/>
        </w:rPr>
      </w:pPr>
      <w:r w:rsidRPr="006668E6">
        <w:rPr>
          <w:sz w:val="22"/>
          <w:szCs w:val="22"/>
        </w:rPr>
        <w:t>Zemljišče s parc. št. 1060 k.o. Ptuj, na kateri se načrtuje postavitev nadstrešnice za depo kamnitih spomenikov PMPO, se z zunanje strani dotika ptujskega mestnega obzidja, ki na tem mestu istočasno predstavlja tudi del oboda dominikanskega samostana.</w:t>
      </w:r>
    </w:p>
    <w:p w:rsidR="00942505" w:rsidRDefault="00D75A57" w:rsidP="005C5B2B">
      <w:pPr>
        <w:spacing w:line="276" w:lineRule="auto"/>
        <w:jc w:val="center"/>
      </w:pPr>
      <w:r w:rsidRPr="00D75A57">
        <w:rPr>
          <w:noProof/>
        </w:rPr>
        <w:lastRenderedPageBreak/>
        <w:drawing>
          <wp:inline distT="0" distB="0" distL="0" distR="0">
            <wp:extent cx="3880774" cy="2902226"/>
            <wp:effectExtent l="0" t="0" r="5715" b="0"/>
            <wp:docPr id="3" name="Slika 3" descr="C:\Users\jkrajnc\Pictures\ARH DEP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krajnc\Pictures\ARH DEPO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95970" cy="2913590"/>
                    </a:xfrm>
                    <a:prstGeom prst="rect">
                      <a:avLst/>
                    </a:prstGeom>
                    <a:noFill/>
                    <a:ln>
                      <a:noFill/>
                    </a:ln>
                  </pic:spPr>
                </pic:pic>
              </a:graphicData>
            </a:graphic>
          </wp:inline>
        </w:drawing>
      </w:r>
    </w:p>
    <w:p w:rsidR="00D75A57" w:rsidRPr="00B717F1" w:rsidRDefault="00213869" w:rsidP="005C5B2B">
      <w:pPr>
        <w:pStyle w:val="Napis"/>
        <w:spacing w:line="276" w:lineRule="auto"/>
        <w:jc w:val="center"/>
        <w:rPr>
          <w:color w:val="auto"/>
          <w:sz w:val="20"/>
        </w:rPr>
      </w:pPr>
      <w:bookmarkStart w:id="14" w:name="_Toc61351798"/>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5</w:t>
      </w:r>
      <w:r w:rsidRPr="00B717F1">
        <w:rPr>
          <w:color w:val="auto"/>
          <w:sz w:val="20"/>
        </w:rPr>
        <w:fldChar w:fldCharType="end"/>
      </w:r>
      <w:r w:rsidR="00B717F1" w:rsidRPr="00B717F1">
        <w:rPr>
          <w:color w:val="auto"/>
          <w:sz w:val="20"/>
        </w:rPr>
        <w:t>: Prikaz trenutnega skladiščenja artefaktov na Muzejskem trgu 2</w:t>
      </w:r>
      <w:r w:rsidR="00464686">
        <w:rPr>
          <w:rStyle w:val="Sprotnaopomba-sklic"/>
          <w:color w:val="auto"/>
          <w:sz w:val="20"/>
        </w:rPr>
        <w:footnoteReference w:id="1"/>
      </w:r>
      <w:bookmarkEnd w:id="14"/>
    </w:p>
    <w:p w:rsidR="00D75A57" w:rsidRDefault="00D75A57" w:rsidP="005C5B2B">
      <w:pPr>
        <w:spacing w:line="276" w:lineRule="auto"/>
      </w:pPr>
    </w:p>
    <w:p w:rsidR="00D75A57" w:rsidRDefault="00D75A57" w:rsidP="005C5B2B">
      <w:pPr>
        <w:spacing w:line="276" w:lineRule="auto"/>
      </w:pPr>
    </w:p>
    <w:p w:rsidR="00D75A57" w:rsidRDefault="00D75A57" w:rsidP="005C5B2B">
      <w:pPr>
        <w:spacing w:line="276" w:lineRule="auto"/>
        <w:jc w:val="center"/>
      </w:pPr>
      <w:r w:rsidRPr="00D75A57">
        <w:rPr>
          <w:noProof/>
        </w:rPr>
        <w:drawing>
          <wp:inline distT="0" distB="0" distL="0" distR="0">
            <wp:extent cx="3912042" cy="2925610"/>
            <wp:effectExtent l="0" t="0" r="0" b="8255"/>
            <wp:docPr id="4" name="Slika 4" descr="C:\Users\jkrajnc\Pictures\ARH DEP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krajnc\Pictures\ARH DEPO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36625" cy="2943994"/>
                    </a:xfrm>
                    <a:prstGeom prst="rect">
                      <a:avLst/>
                    </a:prstGeom>
                    <a:noFill/>
                    <a:ln>
                      <a:noFill/>
                    </a:ln>
                  </pic:spPr>
                </pic:pic>
              </a:graphicData>
            </a:graphic>
          </wp:inline>
        </w:drawing>
      </w:r>
    </w:p>
    <w:p w:rsidR="00213869" w:rsidRPr="00B717F1" w:rsidRDefault="00213869" w:rsidP="005C5B2B">
      <w:pPr>
        <w:pStyle w:val="Napis"/>
        <w:spacing w:line="276" w:lineRule="auto"/>
        <w:jc w:val="center"/>
        <w:rPr>
          <w:color w:val="auto"/>
          <w:sz w:val="20"/>
        </w:rPr>
      </w:pPr>
      <w:bookmarkStart w:id="15" w:name="_Toc61351799"/>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6</w:t>
      </w:r>
      <w:r w:rsidRPr="00B717F1">
        <w:rPr>
          <w:color w:val="auto"/>
          <w:sz w:val="20"/>
        </w:rPr>
        <w:fldChar w:fldCharType="end"/>
      </w:r>
      <w:r w:rsidR="00B717F1" w:rsidRPr="00B717F1">
        <w:rPr>
          <w:color w:val="auto"/>
          <w:sz w:val="20"/>
        </w:rPr>
        <w:t>: Prikaz trenutnega skladiščenja artefaktov na Muzejskem trgu 2</w:t>
      </w:r>
      <w:r w:rsidR="00464686">
        <w:rPr>
          <w:rStyle w:val="Sprotnaopomba-sklic"/>
          <w:color w:val="auto"/>
          <w:sz w:val="20"/>
        </w:rPr>
        <w:footnoteReference w:id="2"/>
      </w:r>
      <w:bookmarkEnd w:id="15"/>
    </w:p>
    <w:p w:rsidR="00942505" w:rsidRDefault="00942505" w:rsidP="005C5B2B">
      <w:pPr>
        <w:spacing w:line="276" w:lineRule="auto"/>
        <w:jc w:val="center"/>
      </w:pPr>
      <w:r>
        <w:rPr>
          <w:noProof/>
        </w:rPr>
        <w:lastRenderedPageBreak/>
        <w:drawing>
          <wp:inline distT="0" distB="0" distL="0" distR="0" wp14:anchorId="7A80B483" wp14:editId="3699F3BC">
            <wp:extent cx="4854557" cy="2536466"/>
            <wp:effectExtent l="0" t="0" r="381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142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57384" cy="2537943"/>
                    </a:xfrm>
                    <a:prstGeom prst="rect">
                      <a:avLst/>
                    </a:prstGeom>
                  </pic:spPr>
                </pic:pic>
              </a:graphicData>
            </a:graphic>
          </wp:inline>
        </w:drawing>
      </w:r>
    </w:p>
    <w:p w:rsidR="00942505" w:rsidRPr="00B717F1" w:rsidRDefault="00213869" w:rsidP="005C5B2B">
      <w:pPr>
        <w:pStyle w:val="Napis"/>
        <w:spacing w:line="276" w:lineRule="auto"/>
        <w:jc w:val="center"/>
        <w:rPr>
          <w:color w:val="auto"/>
          <w:sz w:val="20"/>
        </w:rPr>
      </w:pPr>
      <w:bookmarkStart w:id="16" w:name="_Toc61351800"/>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7</w:t>
      </w:r>
      <w:r w:rsidRPr="00B717F1">
        <w:rPr>
          <w:color w:val="auto"/>
          <w:sz w:val="20"/>
        </w:rPr>
        <w:fldChar w:fldCharType="end"/>
      </w:r>
      <w:r w:rsidR="00B717F1" w:rsidRPr="00B717F1">
        <w:rPr>
          <w:color w:val="auto"/>
          <w:sz w:val="20"/>
        </w:rPr>
        <w:t>: Prikaz območja arheološkega depoja - pogled iz smeri JV</w:t>
      </w:r>
      <w:bookmarkEnd w:id="16"/>
    </w:p>
    <w:p w:rsidR="00213869" w:rsidRDefault="00213869" w:rsidP="005C5B2B">
      <w:pPr>
        <w:spacing w:line="276" w:lineRule="auto"/>
      </w:pPr>
    </w:p>
    <w:p w:rsidR="00464686" w:rsidRPr="00464686" w:rsidRDefault="00464686" w:rsidP="005C5B2B">
      <w:pPr>
        <w:spacing w:line="276" w:lineRule="auto"/>
      </w:pPr>
      <w:r w:rsidRPr="004A216A">
        <w:rPr>
          <w:i/>
          <w:noProof/>
          <w:sz w:val="20"/>
        </w:rPr>
        <w:drawing>
          <wp:anchor distT="0" distB="0" distL="114300" distR="114300" simplePos="0" relativeHeight="251681792" behindDoc="0" locked="0" layoutInCell="1" allowOverlap="1" wp14:anchorId="1EDB2D21" wp14:editId="595F176A">
            <wp:simplePos x="0" y="0"/>
            <wp:positionH relativeFrom="margin">
              <wp:posOffset>3067050</wp:posOffset>
            </wp:positionH>
            <wp:positionV relativeFrom="margin">
              <wp:posOffset>3218180</wp:posOffset>
            </wp:positionV>
            <wp:extent cx="3044190" cy="2283460"/>
            <wp:effectExtent l="0" t="0" r="3810" b="2540"/>
            <wp:wrapSquare wrapText="bothSides"/>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143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44190" cy="2283460"/>
                    </a:xfrm>
                    <a:prstGeom prst="rect">
                      <a:avLst/>
                    </a:prstGeom>
                  </pic:spPr>
                </pic:pic>
              </a:graphicData>
            </a:graphic>
            <wp14:sizeRelH relativeFrom="margin">
              <wp14:pctWidth>0</wp14:pctWidth>
            </wp14:sizeRelH>
            <wp14:sizeRelV relativeFrom="margin">
              <wp14:pctHeight>0</wp14:pctHeight>
            </wp14:sizeRelV>
          </wp:anchor>
        </w:drawing>
      </w:r>
      <w:r w:rsidRPr="004A216A">
        <w:rPr>
          <w:i/>
          <w:noProof/>
          <w:sz w:val="20"/>
        </w:rPr>
        <w:drawing>
          <wp:anchor distT="0" distB="0" distL="114300" distR="114300" simplePos="0" relativeHeight="251679744" behindDoc="1" locked="0" layoutInCell="1" allowOverlap="1" wp14:anchorId="5329AA90" wp14:editId="00813F5E">
            <wp:simplePos x="0" y="0"/>
            <wp:positionH relativeFrom="margin">
              <wp:align>left</wp:align>
            </wp:positionH>
            <wp:positionV relativeFrom="paragraph">
              <wp:posOffset>213995</wp:posOffset>
            </wp:positionV>
            <wp:extent cx="3041650" cy="2282190"/>
            <wp:effectExtent l="0" t="0" r="6350" b="3810"/>
            <wp:wrapTight wrapText="bothSides">
              <wp:wrapPolygon edited="0">
                <wp:start x="0" y="0"/>
                <wp:lineTo x="0" y="21456"/>
                <wp:lineTo x="21510" y="21456"/>
                <wp:lineTo x="21510" y="0"/>
                <wp:lineTo x="0" y="0"/>
              </wp:wrapPolygon>
            </wp:wrapTight>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142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41650" cy="2282190"/>
                    </a:xfrm>
                    <a:prstGeom prst="rect">
                      <a:avLst/>
                    </a:prstGeom>
                  </pic:spPr>
                </pic:pic>
              </a:graphicData>
            </a:graphic>
            <wp14:sizeRelH relativeFrom="margin">
              <wp14:pctWidth>0</wp14:pctWidth>
            </wp14:sizeRelH>
            <wp14:sizeRelV relativeFrom="margin">
              <wp14:pctHeight>0</wp14:pctHeight>
            </wp14:sizeRelV>
          </wp:anchor>
        </w:drawing>
      </w:r>
    </w:p>
    <w:p w:rsidR="00B717F1" w:rsidRDefault="00213869" w:rsidP="005C5B2B">
      <w:pPr>
        <w:pStyle w:val="Napis"/>
        <w:spacing w:after="0" w:line="276" w:lineRule="auto"/>
        <w:rPr>
          <w:color w:val="auto"/>
          <w:sz w:val="20"/>
        </w:rPr>
      </w:pPr>
      <w:bookmarkStart w:id="17" w:name="_Toc61351801"/>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8</w:t>
      </w:r>
      <w:r w:rsidRPr="00B717F1">
        <w:rPr>
          <w:color w:val="auto"/>
          <w:sz w:val="20"/>
        </w:rPr>
        <w:fldChar w:fldCharType="end"/>
      </w:r>
      <w:r w:rsidR="00B717F1" w:rsidRPr="00B717F1">
        <w:rPr>
          <w:color w:val="auto"/>
          <w:sz w:val="20"/>
        </w:rPr>
        <w:t>: Pogled na</w:t>
      </w:r>
      <w:r w:rsidR="00464686">
        <w:rPr>
          <w:color w:val="auto"/>
          <w:sz w:val="20"/>
        </w:rPr>
        <w:t xml:space="preserve"> južni del razširjenega območja </w:t>
      </w:r>
      <w:r w:rsidR="00464686" w:rsidRPr="00464686">
        <w:rPr>
          <w:color w:val="auto"/>
          <w:sz w:val="20"/>
        </w:rPr>
        <w:t>pomožne lope na notranji strani mestnega obzidja, ki bi jih bilo potrebno v sklopu celovite ureditve dominikanskega samostana odstraniti</w:t>
      </w:r>
      <w:bookmarkEnd w:id="17"/>
    </w:p>
    <w:p w:rsidR="00C13ACC" w:rsidRPr="00C13ACC" w:rsidRDefault="00C13ACC" w:rsidP="005C5B2B">
      <w:pPr>
        <w:spacing w:line="276" w:lineRule="auto"/>
      </w:pPr>
    </w:p>
    <w:p w:rsidR="00907638" w:rsidRDefault="00907638" w:rsidP="005C5B2B">
      <w:pPr>
        <w:pStyle w:val="Naslov2"/>
        <w:spacing w:after="0" w:line="276" w:lineRule="auto"/>
      </w:pPr>
      <w:bookmarkStart w:id="18" w:name="_Toc61351772"/>
      <w:r w:rsidRPr="00907638">
        <w:t>Temeljni razlog za investicijsko namero</w:t>
      </w:r>
      <w:bookmarkEnd w:id="18"/>
    </w:p>
    <w:p w:rsidR="00907638" w:rsidRPr="006668E6" w:rsidRDefault="00907638" w:rsidP="005C5B2B">
      <w:pPr>
        <w:spacing w:line="276" w:lineRule="auto"/>
        <w:rPr>
          <w:sz w:val="22"/>
          <w:szCs w:val="22"/>
        </w:rPr>
      </w:pPr>
    </w:p>
    <w:p w:rsidR="00A451AE" w:rsidRPr="006668E6" w:rsidRDefault="00A451AE" w:rsidP="005C5B2B">
      <w:pPr>
        <w:autoSpaceDE w:val="0"/>
        <w:autoSpaceDN w:val="0"/>
        <w:adjustRightInd w:val="0"/>
        <w:spacing w:line="276" w:lineRule="auto"/>
        <w:rPr>
          <w:rFonts w:cs="CIDFont+F5"/>
          <w:sz w:val="22"/>
          <w:szCs w:val="22"/>
        </w:rPr>
      </w:pPr>
      <w:r w:rsidRPr="006668E6">
        <w:rPr>
          <w:rFonts w:cs="CIDFont+F5"/>
          <w:sz w:val="22"/>
          <w:szCs w:val="22"/>
        </w:rPr>
        <w:t>Ptuj se ponaša z b</w:t>
      </w:r>
      <w:r w:rsidR="00655D1C" w:rsidRPr="006668E6">
        <w:rPr>
          <w:rFonts w:cs="CIDFont+F5"/>
          <w:sz w:val="22"/>
          <w:szCs w:val="22"/>
        </w:rPr>
        <w:t xml:space="preserve">ogato kulturno dediščino, a je </w:t>
      </w:r>
      <w:r w:rsidRPr="006668E6">
        <w:rPr>
          <w:rFonts w:cs="CIDFont+F5"/>
          <w:sz w:val="22"/>
          <w:szCs w:val="22"/>
        </w:rPr>
        <w:t>žal, velik del tega bogastva skrit pred očmi javnosti in zaklenjen v depojih. Pokrajinski muzej Ptuj – Ormož je že od leta 2011 brez prostorov za stalno arheološko zbirko, ki se ponaša s statusom zbirke nacionalnega pomena, ter obsega kar 500.000 različnih eksponatov. Na Ptuju hranimo arheološko zbirko, ki ni pomembna le za Ptuj, ampak je izrednega pomena tudi za Slovenijo in Evropo.</w:t>
      </w:r>
    </w:p>
    <w:p w:rsidR="00A451AE" w:rsidRPr="006668E6" w:rsidRDefault="00A451AE" w:rsidP="005C5B2B">
      <w:pPr>
        <w:autoSpaceDE w:val="0"/>
        <w:autoSpaceDN w:val="0"/>
        <w:adjustRightInd w:val="0"/>
        <w:spacing w:line="276" w:lineRule="auto"/>
        <w:rPr>
          <w:rFonts w:cs="CIDFont+F5"/>
          <w:sz w:val="22"/>
          <w:szCs w:val="22"/>
        </w:rPr>
      </w:pPr>
    </w:p>
    <w:p w:rsidR="00BC7BF1" w:rsidRDefault="00A451AE" w:rsidP="005C5B2B">
      <w:pPr>
        <w:autoSpaceDE w:val="0"/>
        <w:autoSpaceDN w:val="0"/>
        <w:adjustRightInd w:val="0"/>
        <w:spacing w:line="276" w:lineRule="auto"/>
        <w:rPr>
          <w:rFonts w:cs="CIDFont+F5"/>
          <w:sz w:val="22"/>
          <w:szCs w:val="22"/>
        </w:rPr>
      </w:pPr>
      <w:r w:rsidRPr="006668E6">
        <w:rPr>
          <w:rFonts w:cs="CIDFont+F5"/>
          <w:sz w:val="22"/>
          <w:szCs w:val="22"/>
        </w:rPr>
        <w:t>V Mestni občini Ptuj si že dalj časa prizadevamo za vzpostavitev ustreznih prostorov za prezentacijo bogate arheološke zbirke. Zaradi obsežnosti projekta, smo se odločili, da bomo problematiko začeli reševati fazno.</w:t>
      </w:r>
      <w:r w:rsidR="00BC7BF1">
        <w:rPr>
          <w:rFonts w:cs="CIDFont+F5"/>
          <w:sz w:val="22"/>
          <w:szCs w:val="22"/>
        </w:rPr>
        <w:br w:type="page"/>
      </w:r>
    </w:p>
    <w:p w:rsidR="00942505" w:rsidRPr="006668E6" w:rsidRDefault="00A451AE" w:rsidP="005C5B2B">
      <w:pPr>
        <w:autoSpaceDE w:val="0"/>
        <w:autoSpaceDN w:val="0"/>
        <w:adjustRightInd w:val="0"/>
        <w:spacing w:line="276" w:lineRule="auto"/>
        <w:rPr>
          <w:rFonts w:cs="CIDFont+F5"/>
          <w:sz w:val="22"/>
          <w:szCs w:val="22"/>
        </w:rPr>
      </w:pPr>
      <w:r w:rsidRPr="006668E6">
        <w:rPr>
          <w:rFonts w:cs="CIDFont+F5"/>
          <w:sz w:val="22"/>
          <w:szCs w:val="22"/>
        </w:rPr>
        <w:lastRenderedPageBreak/>
        <w:t>V prvi fazi želimo na območju nekdanje polnilnice na Muzejskem trgu 2b, Ptuj postaviti prostor za</w:t>
      </w:r>
      <w:r w:rsidR="006668E6">
        <w:rPr>
          <w:rFonts w:cs="CIDFont+F5"/>
          <w:sz w:val="22"/>
          <w:szCs w:val="22"/>
        </w:rPr>
        <w:t xml:space="preserve"> </w:t>
      </w:r>
      <w:r w:rsidRPr="006668E6">
        <w:rPr>
          <w:rFonts w:cs="CIDFont+F5"/>
          <w:sz w:val="22"/>
          <w:szCs w:val="22"/>
        </w:rPr>
        <w:t>prezentacijo kamnitih rimskih, srednjeveških in novoveških spomenikov.</w:t>
      </w:r>
    </w:p>
    <w:p w:rsidR="00A451AE" w:rsidRPr="006668E6" w:rsidRDefault="00A451AE" w:rsidP="005C5B2B">
      <w:pPr>
        <w:spacing w:line="276" w:lineRule="auto"/>
        <w:rPr>
          <w:rFonts w:cs="CIDFont+F5"/>
          <w:sz w:val="22"/>
          <w:szCs w:val="22"/>
        </w:rPr>
      </w:pPr>
    </w:p>
    <w:p w:rsidR="00A451AE" w:rsidRPr="006668E6" w:rsidRDefault="00A451AE" w:rsidP="005C5B2B">
      <w:pPr>
        <w:autoSpaceDE w:val="0"/>
        <w:autoSpaceDN w:val="0"/>
        <w:adjustRightInd w:val="0"/>
        <w:spacing w:line="276" w:lineRule="auto"/>
        <w:rPr>
          <w:rFonts w:cs="CIDFont+F5"/>
          <w:sz w:val="22"/>
          <w:szCs w:val="22"/>
        </w:rPr>
      </w:pPr>
      <w:r w:rsidRPr="006668E6">
        <w:rPr>
          <w:rFonts w:cs="CIDFont+F5"/>
          <w:sz w:val="22"/>
          <w:szCs w:val="22"/>
        </w:rPr>
        <w:t xml:space="preserve">V Mestni občini Ptuj želimo z </w:t>
      </w:r>
      <w:r w:rsidR="00360E19" w:rsidRPr="006668E6">
        <w:rPr>
          <w:rFonts w:cs="CIDFont+F5"/>
          <w:sz w:val="22"/>
          <w:szCs w:val="22"/>
        </w:rPr>
        <w:t xml:space="preserve">izvedbo projekta </w:t>
      </w:r>
      <w:r w:rsidRPr="006668E6">
        <w:rPr>
          <w:rFonts w:cs="CIDFont+F5"/>
          <w:sz w:val="22"/>
          <w:szCs w:val="22"/>
        </w:rPr>
        <w:t>pristopiti k prezentaciji izjemne kulturne</w:t>
      </w:r>
      <w:r w:rsidR="00360E19" w:rsidRPr="006668E6">
        <w:rPr>
          <w:rFonts w:cs="CIDFont+F5"/>
          <w:sz w:val="22"/>
          <w:szCs w:val="22"/>
        </w:rPr>
        <w:t xml:space="preserve"> </w:t>
      </w:r>
      <w:r w:rsidRPr="006668E6">
        <w:rPr>
          <w:rFonts w:cs="CIDFont+F5"/>
          <w:sz w:val="22"/>
          <w:szCs w:val="22"/>
        </w:rPr>
        <w:t>dediščine inovativno in strokovno, ter okrepiti njeno povezovanje z drugimi sektorji in področji ustvarjalnosti.</w:t>
      </w:r>
    </w:p>
    <w:p w:rsidR="00655D1C" w:rsidRPr="006668E6" w:rsidRDefault="00655D1C" w:rsidP="005C5B2B">
      <w:pPr>
        <w:spacing w:line="276" w:lineRule="auto"/>
        <w:jc w:val="left"/>
        <w:rPr>
          <w:sz w:val="22"/>
          <w:szCs w:val="22"/>
        </w:rPr>
      </w:pPr>
    </w:p>
    <w:p w:rsidR="00655D1C" w:rsidRPr="0097611E" w:rsidRDefault="005B5EAF" w:rsidP="005C5B2B">
      <w:pPr>
        <w:spacing w:line="276" w:lineRule="auto"/>
        <w:jc w:val="left"/>
        <w:rPr>
          <w:highlight w:val="yellow"/>
        </w:rPr>
      </w:pPr>
      <w:r>
        <w:rPr>
          <w:highlight w:val="yellow"/>
        </w:rPr>
        <w:br w:type="page"/>
      </w:r>
    </w:p>
    <w:p w:rsidR="007F59BB" w:rsidRDefault="007F59BB" w:rsidP="005C5B2B">
      <w:pPr>
        <w:pStyle w:val="Naslov1"/>
        <w:spacing w:line="276" w:lineRule="auto"/>
      </w:pPr>
      <w:bookmarkStart w:id="19" w:name="_Toc61351773"/>
      <w:r w:rsidRPr="0054339A">
        <w:lastRenderedPageBreak/>
        <w:t>opredelitev razvojnih možnosti in ciljev investicije ter preveritev usklajenosti z razvojnimi strategijami in politikami</w:t>
      </w:r>
      <w:bookmarkEnd w:id="19"/>
    </w:p>
    <w:p w:rsidR="00350A82" w:rsidRPr="00350A82" w:rsidRDefault="00350A82" w:rsidP="005C5B2B">
      <w:pPr>
        <w:spacing w:line="276" w:lineRule="auto"/>
      </w:pPr>
    </w:p>
    <w:p w:rsidR="00BD003A" w:rsidRDefault="00BD003A" w:rsidP="005C5B2B">
      <w:pPr>
        <w:pStyle w:val="Naslov2"/>
        <w:spacing w:after="0" w:line="276" w:lineRule="auto"/>
      </w:pPr>
      <w:bookmarkStart w:id="20" w:name="_Toc460997912"/>
      <w:bookmarkStart w:id="21" w:name="_Toc61351774"/>
      <w:r w:rsidRPr="001828EE">
        <w:t xml:space="preserve">Predmet </w:t>
      </w:r>
      <w:r w:rsidR="00DD1BC5">
        <w:t xml:space="preserve">in </w:t>
      </w:r>
      <w:r w:rsidR="00DD1BC5" w:rsidRPr="00546019">
        <w:t>namen</w:t>
      </w:r>
      <w:r w:rsidR="00DD1BC5">
        <w:t xml:space="preserve"> </w:t>
      </w:r>
      <w:r w:rsidRPr="001828EE">
        <w:t>investicije</w:t>
      </w:r>
      <w:bookmarkEnd w:id="20"/>
      <w:bookmarkEnd w:id="21"/>
    </w:p>
    <w:p w:rsidR="00546019" w:rsidRPr="006668E6" w:rsidRDefault="00546019" w:rsidP="005C5B2B">
      <w:pPr>
        <w:spacing w:line="276" w:lineRule="auto"/>
        <w:rPr>
          <w:sz w:val="22"/>
          <w:szCs w:val="22"/>
        </w:rPr>
      </w:pPr>
    </w:p>
    <w:p w:rsidR="006C7AB5" w:rsidRPr="006668E6" w:rsidRDefault="006C7AB5" w:rsidP="005C5B2B">
      <w:pPr>
        <w:spacing w:line="276" w:lineRule="auto"/>
        <w:rPr>
          <w:sz w:val="22"/>
          <w:szCs w:val="22"/>
        </w:rPr>
      </w:pPr>
      <w:r w:rsidRPr="006668E6">
        <w:rPr>
          <w:sz w:val="22"/>
          <w:szCs w:val="22"/>
        </w:rPr>
        <w:t>Varstvo kulturne dediščine je ohranjanje materialnih in vsebinskih lastnosti predmetov, skupin predmetov oziroma objektov ali območij, ki so opredeljeni kot dediščina.</w:t>
      </w:r>
    </w:p>
    <w:p w:rsidR="00186EEF" w:rsidRPr="006668E6" w:rsidRDefault="00186EEF" w:rsidP="005C5B2B">
      <w:pPr>
        <w:spacing w:line="276" w:lineRule="auto"/>
        <w:rPr>
          <w:sz w:val="22"/>
          <w:szCs w:val="22"/>
        </w:rPr>
      </w:pPr>
    </w:p>
    <w:p w:rsidR="00186EEF" w:rsidRPr="006668E6" w:rsidRDefault="00186EEF" w:rsidP="005C5B2B">
      <w:pPr>
        <w:spacing w:line="276" w:lineRule="auto"/>
        <w:rPr>
          <w:sz w:val="22"/>
          <w:szCs w:val="22"/>
        </w:rPr>
      </w:pPr>
      <w:r w:rsidRPr="006668E6">
        <w:rPr>
          <w:sz w:val="22"/>
          <w:szCs w:val="22"/>
        </w:rPr>
        <w:t xml:space="preserve">Predmet investicije je postavitev arheološkega depoja odprtega tipa kot funkcionalnega objekta, ki bo služil hranjenju, varovanju in obdelovanju arheološke dediščine in bo hkrati sodobno razstavišče, ki bo s svojo vsebino nudil edukacijo vsem kategorijam obiskovalcev. </w:t>
      </w:r>
    </w:p>
    <w:p w:rsidR="00186EEF" w:rsidRPr="006668E6" w:rsidRDefault="00186EEF" w:rsidP="005C5B2B">
      <w:pPr>
        <w:spacing w:line="276" w:lineRule="auto"/>
        <w:rPr>
          <w:sz w:val="22"/>
          <w:szCs w:val="22"/>
        </w:rPr>
      </w:pPr>
    </w:p>
    <w:p w:rsidR="00186EEF" w:rsidRPr="006668E6" w:rsidRDefault="00186EEF" w:rsidP="005C5B2B">
      <w:pPr>
        <w:spacing w:line="276" w:lineRule="auto"/>
        <w:rPr>
          <w:sz w:val="22"/>
          <w:szCs w:val="22"/>
        </w:rPr>
      </w:pPr>
      <w:r w:rsidRPr="006668E6">
        <w:rPr>
          <w:sz w:val="22"/>
          <w:szCs w:val="22"/>
        </w:rPr>
        <w:t xml:space="preserve">Dolžina novega objekta je vezana na površino porušene polnilnice, vendar je potrebno zaradi čitljivosti zgodovinskega obzidja do njega predvideti odmik, hkrati pa predvideti tudi odmik od mej sosednjih parcel. Višina objekta je pogojena s kipom Sv. Florjana v skupni višini 3,14 m. </w:t>
      </w:r>
      <w:r w:rsidR="00CF4059" w:rsidRPr="006668E6">
        <w:rPr>
          <w:sz w:val="22"/>
          <w:szCs w:val="22"/>
        </w:rPr>
        <w:t>Gre za delno zaprt nadstrešek</w:t>
      </w:r>
      <w:r w:rsidRPr="006668E6">
        <w:rPr>
          <w:sz w:val="22"/>
          <w:szCs w:val="22"/>
        </w:rPr>
        <w:t xml:space="preserve"> na zahodni in severni strani z namenom zastiranja pogledov do okoliških objektov kot tudi z namenom preprečitve vpliva meteornih vod.</w:t>
      </w:r>
    </w:p>
    <w:p w:rsidR="00186EEF" w:rsidRPr="006668E6" w:rsidRDefault="00186EEF" w:rsidP="005C5B2B">
      <w:pPr>
        <w:spacing w:line="276" w:lineRule="auto"/>
        <w:rPr>
          <w:sz w:val="22"/>
          <w:szCs w:val="22"/>
        </w:rPr>
      </w:pPr>
    </w:p>
    <w:p w:rsidR="00186EEF" w:rsidRPr="006668E6" w:rsidRDefault="00186EEF" w:rsidP="005C5B2B">
      <w:pPr>
        <w:spacing w:line="276" w:lineRule="auto"/>
        <w:rPr>
          <w:sz w:val="22"/>
          <w:szCs w:val="22"/>
        </w:rPr>
      </w:pPr>
      <w:r w:rsidRPr="006668E6">
        <w:rPr>
          <w:sz w:val="22"/>
          <w:szCs w:val="22"/>
        </w:rPr>
        <w:t>Površina depoja, potrebna za postavitev približno 80 spomenikov, navedenih vsebinski opredelitvi, in postavitev ostale spremljajoče opreme znaša približno 30 x 8 m (približno 240</w:t>
      </w:r>
      <w:r w:rsidR="00CF4059" w:rsidRPr="006668E6">
        <w:rPr>
          <w:sz w:val="22"/>
          <w:szCs w:val="22"/>
        </w:rPr>
        <w:t xml:space="preserve"> </w:t>
      </w:r>
      <w:r w:rsidRPr="006668E6">
        <w:rPr>
          <w:sz w:val="22"/>
          <w:szCs w:val="22"/>
        </w:rPr>
        <w:t>m</w:t>
      </w:r>
      <w:r w:rsidRPr="006668E6">
        <w:rPr>
          <w:sz w:val="22"/>
          <w:szCs w:val="22"/>
          <w:vertAlign w:val="superscript"/>
        </w:rPr>
        <w:t>2</w:t>
      </w:r>
      <w:r w:rsidRPr="006668E6">
        <w:rPr>
          <w:sz w:val="22"/>
          <w:szCs w:val="22"/>
        </w:rPr>
        <w:t>), višina pa več kot 3 m. To je odvisno od odmika od zgodovinskega obzidja in parcelnih mej, saj parcela meji na zasebno in javno površino.</w:t>
      </w:r>
    </w:p>
    <w:p w:rsidR="00AC24D0" w:rsidRPr="006668E6" w:rsidRDefault="00AC24D0" w:rsidP="005C5B2B">
      <w:pPr>
        <w:spacing w:line="276" w:lineRule="auto"/>
        <w:rPr>
          <w:sz w:val="22"/>
          <w:szCs w:val="22"/>
        </w:rPr>
      </w:pPr>
    </w:p>
    <w:p w:rsidR="00AC24D0" w:rsidRDefault="00AC24D0" w:rsidP="005C5B2B">
      <w:pPr>
        <w:spacing w:line="276" w:lineRule="auto"/>
        <w:jc w:val="center"/>
      </w:pPr>
      <w:r>
        <w:rPr>
          <w:noProof/>
        </w:rPr>
        <w:drawing>
          <wp:inline distT="0" distB="0" distL="0" distR="0" wp14:anchorId="23E2CF97" wp14:editId="4F429B09">
            <wp:extent cx="3881887" cy="2860666"/>
            <wp:effectExtent l="0" t="0" r="4445" b="0"/>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196" t="25833" r="30818" b="25712"/>
                    <a:stretch/>
                  </pic:blipFill>
                  <pic:spPr bwMode="auto">
                    <a:xfrm>
                      <a:off x="0" y="0"/>
                      <a:ext cx="3921726" cy="2890024"/>
                    </a:xfrm>
                    <a:prstGeom prst="rect">
                      <a:avLst/>
                    </a:prstGeom>
                    <a:ln>
                      <a:noFill/>
                    </a:ln>
                    <a:extLst>
                      <a:ext uri="{53640926-AAD7-44D8-BBD7-CCE9431645EC}">
                        <a14:shadowObscured xmlns:a14="http://schemas.microsoft.com/office/drawing/2010/main"/>
                      </a:ext>
                    </a:extLst>
                  </pic:spPr>
                </pic:pic>
              </a:graphicData>
            </a:graphic>
          </wp:inline>
        </w:drawing>
      </w:r>
    </w:p>
    <w:p w:rsidR="00AC24D0" w:rsidRPr="00B717F1" w:rsidRDefault="00B717F1" w:rsidP="005C5B2B">
      <w:pPr>
        <w:pStyle w:val="Napis"/>
        <w:spacing w:line="276" w:lineRule="auto"/>
        <w:jc w:val="center"/>
        <w:rPr>
          <w:color w:val="auto"/>
          <w:sz w:val="20"/>
        </w:rPr>
      </w:pPr>
      <w:bookmarkStart w:id="22" w:name="_Toc61351802"/>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9</w:t>
      </w:r>
      <w:r w:rsidRPr="00B717F1">
        <w:rPr>
          <w:color w:val="auto"/>
          <w:sz w:val="20"/>
        </w:rPr>
        <w:fldChar w:fldCharType="end"/>
      </w:r>
      <w:r w:rsidRPr="00B717F1">
        <w:rPr>
          <w:color w:val="auto"/>
          <w:sz w:val="20"/>
        </w:rPr>
        <w:t>: Pogled v notranjost arheološkega depoja</w:t>
      </w:r>
      <w:r w:rsidR="005A3BEB">
        <w:rPr>
          <w:rStyle w:val="Sprotnaopomba-sklic"/>
          <w:color w:val="auto"/>
          <w:sz w:val="20"/>
        </w:rPr>
        <w:footnoteReference w:id="3"/>
      </w:r>
      <w:bookmarkEnd w:id="22"/>
    </w:p>
    <w:p w:rsidR="00D8351E" w:rsidRPr="00BC7BF1" w:rsidRDefault="00CF4059" w:rsidP="005C5B2B">
      <w:pPr>
        <w:spacing w:line="276" w:lineRule="auto"/>
        <w:rPr>
          <w:sz w:val="22"/>
          <w:szCs w:val="22"/>
        </w:rPr>
      </w:pPr>
      <w:r w:rsidRPr="00BC7BF1">
        <w:rPr>
          <w:sz w:val="22"/>
          <w:szCs w:val="22"/>
        </w:rPr>
        <w:lastRenderedPageBreak/>
        <w:t>V drugi fazi zajema p</w:t>
      </w:r>
      <w:r w:rsidR="00D8351E" w:rsidRPr="00BC7BF1">
        <w:rPr>
          <w:sz w:val="22"/>
          <w:szCs w:val="22"/>
        </w:rPr>
        <w:t>redmet investicije tudi zu</w:t>
      </w:r>
      <w:r w:rsidRPr="00BC7BF1">
        <w:rPr>
          <w:sz w:val="22"/>
          <w:szCs w:val="22"/>
        </w:rPr>
        <w:t xml:space="preserve">nanjo ureditev območja dvorišča </w:t>
      </w:r>
      <w:r w:rsidR="00D8351E" w:rsidRPr="00BC7BF1">
        <w:rPr>
          <w:sz w:val="22"/>
          <w:szCs w:val="22"/>
        </w:rPr>
        <w:t>d</w:t>
      </w:r>
      <w:r w:rsidRPr="00BC7BF1">
        <w:rPr>
          <w:sz w:val="22"/>
          <w:szCs w:val="22"/>
        </w:rPr>
        <w:t xml:space="preserve">o in ob Dominikanskem samostanu, </w:t>
      </w:r>
      <w:r w:rsidR="00D8351E" w:rsidRPr="00BC7BF1">
        <w:rPr>
          <w:sz w:val="22"/>
          <w:szCs w:val="22"/>
        </w:rPr>
        <w:t>vključno z notranjo stranjo zgodovinskega obzidja, ki je v eni od naslednjih faz prenove predvideno za arheološki lapidarij.</w:t>
      </w:r>
    </w:p>
    <w:p w:rsidR="000809EB" w:rsidRPr="00BC7BF1" w:rsidRDefault="000809EB" w:rsidP="005C5B2B">
      <w:pPr>
        <w:spacing w:line="276" w:lineRule="auto"/>
        <w:rPr>
          <w:sz w:val="22"/>
          <w:szCs w:val="22"/>
          <w:highlight w:val="yellow"/>
        </w:rPr>
      </w:pPr>
    </w:p>
    <w:p w:rsidR="00546019" w:rsidRPr="00BC7BF1" w:rsidRDefault="001006DD" w:rsidP="005C5B2B">
      <w:pPr>
        <w:spacing w:line="276" w:lineRule="auto"/>
        <w:rPr>
          <w:sz w:val="22"/>
          <w:szCs w:val="22"/>
        </w:rPr>
      </w:pPr>
      <w:r w:rsidRPr="00BC7BF1">
        <w:rPr>
          <w:sz w:val="22"/>
          <w:szCs w:val="22"/>
        </w:rPr>
        <w:t xml:space="preserve">Namen projekta je ohranjanje </w:t>
      </w:r>
      <w:r w:rsidR="0071361A" w:rsidRPr="00BC7BF1">
        <w:rPr>
          <w:sz w:val="22"/>
          <w:szCs w:val="22"/>
        </w:rPr>
        <w:t xml:space="preserve">in prezentacija </w:t>
      </w:r>
      <w:r w:rsidRPr="00BC7BF1">
        <w:rPr>
          <w:sz w:val="22"/>
          <w:szCs w:val="22"/>
        </w:rPr>
        <w:t>kulturne dediščine mesta Ptuj, preprečevanje propadanja kulturne dediščine, dvig ozaveščenosti prebivalcev o pomenu kulturne dediščine, izboljšanje turistične ponudbe mesta Ptuj.</w:t>
      </w:r>
    </w:p>
    <w:p w:rsidR="004A53CA" w:rsidRPr="00BC7BF1" w:rsidRDefault="004A53CA" w:rsidP="005C5B2B">
      <w:pPr>
        <w:spacing w:line="276" w:lineRule="auto"/>
        <w:rPr>
          <w:sz w:val="22"/>
          <w:szCs w:val="22"/>
        </w:rPr>
      </w:pPr>
    </w:p>
    <w:p w:rsidR="00BD003A" w:rsidRPr="0097611E" w:rsidRDefault="00BD003A" w:rsidP="005C5B2B">
      <w:pPr>
        <w:pStyle w:val="Naslov2"/>
        <w:spacing w:after="0" w:line="276" w:lineRule="auto"/>
      </w:pPr>
      <w:bookmarkStart w:id="23" w:name="_Toc61351775"/>
      <w:r w:rsidRPr="0097611E">
        <w:t>Cilj investicije</w:t>
      </w:r>
      <w:bookmarkEnd w:id="23"/>
    </w:p>
    <w:p w:rsidR="000809EB" w:rsidRPr="00FA2EC9" w:rsidRDefault="000809EB" w:rsidP="005C5B2B">
      <w:pPr>
        <w:spacing w:line="276" w:lineRule="auto"/>
        <w:rPr>
          <w:sz w:val="20"/>
        </w:rPr>
      </w:pPr>
    </w:p>
    <w:p w:rsidR="0065549C" w:rsidRPr="00FA2EC9" w:rsidRDefault="0065549C" w:rsidP="005C5B2B">
      <w:pPr>
        <w:spacing w:line="276" w:lineRule="auto"/>
        <w:rPr>
          <w:sz w:val="20"/>
        </w:rPr>
      </w:pPr>
      <w:r w:rsidRPr="00FA2EC9">
        <w:rPr>
          <w:sz w:val="20"/>
        </w:rPr>
        <w:t>Izhodišča in cilji prenove:</w:t>
      </w:r>
    </w:p>
    <w:p w:rsidR="0065549C" w:rsidRPr="00FA2EC9" w:rsidRDefault="0065549C" w:rsidP="005C5B2B">
      <w:pPr>
        <w:pStyle w:val="Odstavekseznama"/>
        <w:numPr>
          <w:ilvl w:val="0"/>
          <w:numId w:val="10"/>
        </w:numPr>
        <w:spacing w:line="276" w:lineRule="auto"/>
        <w:rPr>
          <w:sz w:val="20"/>
        </w:rPr>
      </w:pPr>
      <w:r w:rsidRPr="00FA2EC9">
        <w:rPr>
          <w:sz w:val="20"/>
        </w:rPr>
        <w:t xml:space="preserve">varovanje in prenova zavarovane kulturne dediščine EŠD </w:t>
      </w:r>
      <w:r w:rsidR="002C2FD5" w:rsidRPr="00FA2EC9">
        <w:rPr>
          <w:sz w:val="20"/>
        </w:rPr>
        <w:t>580, EŠD 583</w:t>
      </w:r>
      <w:r w:rsidRPr="00FA2EC9">
        <w:rPr>
          <w:sz w:val="20"/>
        </w:rPr>
        <w:t xml:space="preserve"> in EŠD </w:t>
      </w:r>
      <w:r w:rsidR="002C2FD5" w:rsidRPr="00FA2EC9">
        <w:rPr>
          <w:sz w:val="20"/>
        </w:rPr>
        <w:t>588</w:t>
      </w:r>
      <w:r w:rsidRPr="00FA2EC9">
        <w:rPr>
          <w:sz w:val="20"/>
        </w:rPr>
        <w:t>, kot ambient in kot posamezne spomenike kulturne vrednosti,</w:t>
      </w:r>
    </w:p>
    <w:p w:rsidR="00AC19A5" w:rsidRPr="00FA2EC9" w:rsidRDefault="00960585" w:rsidP="005C5B2B">
      <w:pPr>
        <w:pStyle w:val="Odstavekseznama"/>
        <w:numPr>
          <w:ilvl w:val="0"/>
          <w:numId w:val="10"/>
        </w:numPr>
        <w:spacing w:line="276" w:lineRule="auto"/>
        <w:ind w:left="709"/>
        <w:rPr>
          <w:sz w:val="20"/>
        </w:rPr>
      </w:pPr>
      <w:r w:rsidRPr="00FA2EC9">
        <w:rPr>
          <w:sz w:val="20"/>
        </w:rPr>
        <w:t>postavitev arheološkega depoja,</w:t>
      </w:r>
    </w:p>
    <w:p w:rsidR="00960585" w:rsidRPr="00FA2EC9" w:rsidRDefault="00960585" w:rsidP="005C5B2B">
      <w:pPr>
        <w:pStyle w:val="Odstavekseznama"/>
        <w:numPr>
          <w:ilvl w:val="0"/>
          <w:numId w:val="10"/>
        </w:numPr>
        <w:spacing w:line="276" w:lineRule="auto"/>
        <w:rPr>
          <w:sz w:val="20"/>
        </w:rPr>
      </w:pPr>
      <w:r w:rsidRPr="00FA2EC9">
        <w:rPr>
          <w:sz w:val="20"/>
        </w:rPr>
        <w:t>vzpostavitev razstavnih, delovnih in depojskih prostorov v okviru arheološkega oddelka v Pokrajinskem muzeju Ptuj-Ormož,</w:t>
      </w:r>
    </w:p>
    <w:p w:rsidR="00960585" w:rsidRPr="00FA2EC9" w:rsidRDefault="00960585" w:rsidP="005C5B2B">
      <w:pPr>
        <w:pStyle w:val="Odstavekseznama"/>
        <w:numPr>
          <w:ilvl w:val="0"/>
          <w:numId w:val="10"/>
        </w:numPr>
        <w:spacing w:line="276" w:lineRule="auto"/>
        <w:rPr>
          <w:sz w:val="20"/>
        </w:rPr>
      </w:pPr>
      <w:r w:rsidRPr="00FA2EC9">
        <w:rPr>
          <w:sz w:val="20"/>
        </w:rPr>
        <w:t>izvajanj</w:t>
      </w:r>
      <w:r w:rsidR="00341173" w:rsidRPr="00FA2EC9">
        <w:rPr>
          <w:sz w:val="20"/>
        </w:rPr>
        <w:t>e</w:t>
      </w:r>
      <w:r w:rsidRPr="00FA2EC9">
        <w:rPr>
          <w:sz w:val="20"/>
        </w:rPr>
        <w:t xml:space="preserve"> javne službe na področju zbiranja, dokumentiranja, obdelave, hranj</w:t>
      </w:r>
      <w:r w:rsidR="00341173" w:rsidRPr="00FA2EC9">
        <w:rPr>
          <w:sz w:val="20"/>
        </w:rPr>
        <w:t>enja, varovanja in prezentiranje</w:t>
      </w:r>
      <w:r w:rsidRPr="00FA2EC9">
        <w:rPr>
          <w:sz w:val="20"/>
        </w:rPr>
        <w:t xml:space="preserve"> premične arheološke dediščine Spodnjega Podravja iz vseh zgodovinskih obdobij od prazgodovine dal</w:t>
      </w:r>
      <w:r w:rsidR="000229CB" w:rsidRPr="00FA2EC9">
        <w:rPr>
          <w:sz w:val="20"/>
        </w:rPr>
        <w:t>je</w:t>
      </w:r>
      <w:r w:rsidRPr="00FA2EC9">
        <w:rPr>
          <w:sz w:val="20"/>
        </w:rPr>
        <w:t>,</w:t>
      </w:r>
    </w:p>
    <w:p w:rsidR="00960585" w:rsidRPr="00FA2EC9" w:rsidRDefault="00960585" w:rsidP="005C5B2B">
      <w:pPr>
        <w:pStyle w:val="Odstavekseznama"/>
        <w:numPr>
          <w:ilvl w:val="0"/>
          <w:numId w:val="10"/>
        </w:numPr>
        <w:spacing w:line="276" w:lineRule="auto"/>
        <w:rPr>
          <w:sz w:val="20"/>
        </w:rPr>
      </w:pPr>
      <w:r w:rsidRPr="00FA2EC9">
        <w:rPr>
          <w:sz w:val="20"/>
        </w:rPr>
        <w:t>prezentacija srednjeveškega obzidja,</w:t>
      </w:r>
    </w:p>
    <w:p w:rsidR="00FA0645" w:rsidRPr="00FA2EC9" w:rsidRDefault="00960585" w:rsidP="005C5B2B">
      <w:pPr>
        <w:pStyle w:val="Odstavekseznama"/>
        <w:numPr>
          <w:ilvl w:val="0"/>
          <w:numId w:val="10"/>
        </w:numPr>
        <w:spacing w:line="276" w:lineRule="auto"/>
        <w:rPr>
          <w:sz w:val="20"/>
        </w:rPr>
      </w:pPr>
      <w:r w:rsidRPr="00FA2EC9">
        <w:rPr>
          <w:sz w:val="20"/>
        </w:rPr>
        <w:t>odstranitev nekvalitetnih objektov.</w:t>
      </w:r>
    </w:p>
    <w:p w:rsidR="00BC7BF1" w:rsidRPr="00FA2EC9" w:rsidRDefault="00BC7BF1" w:rsidP="005C5B2B">
      <w:pPr>
        <w:spacing w:line="276" w:lineRule="auto"/>
        <w:rPr>
          <w:sz w:val="20"/>
        </w:rPr>
      </w:pPr>
    </w:p>
    <w:p w:rsidR="00BC7BF1" w:rsidRPr="0097611E" w:rsidRDefault="00BC7BF1" w:rsidP="005C5B2B">
      <w:pPr>
        <w:pStyle w:val="Naslov2"/>
        <w:spacing w:after="0" w:line="276" w:lineRule="auto"/>
      </w:pPr>
      <w:bookmarkStart w:id="24" w:name="_Toc61351776"/>
      <w:r w:rsidRPr="001828EE">
        <w:t>Preveritev usklajenosti operacije s strategijami, politikami in razvojnimi programi</w:t>
      </w:r>
      <w:bookmarkEnd w:id="24"/>
    </w:p>
    <w:p w:rsidR="00BD003A" w:rsidRPr="00FA2EC9" w:rsidRDefault="00BD003A" w:rsidP="005C5B2B">
      <w:pPr>
        <w:spacing w:line="276" w:lineRule="auto"/>
        <w:rPr>
          <w:sz w:val="22"/>
          <w:szCs w:val="22"/>
        </w:rPr>
      </w:pPr>
    </w:p>
    <w:p w:rsidR="0061619F" w:rsidRPr="00FA2EC9" w:rsidRDefault="0061619F" w:rsidP="005C5B2B">
      <w:pPr>
        <w:pStyle w:val="NaslovTina"/>
        <w:spacing w:line="276" w:lineRule="auto"/>
        <w:rPr>
          <w:i/>
          <w:sz w:val="22"/>
          <w:szCs w:val="22"/>
          <w:u w:val="single"/>
        </w:rPr>
      </w:pPr>
      <w:r w:rsidRPr="00FA2EC9">
        <w:rPr>
          <w:i/>
          <w:sz w:val="22"/>
          <w:szCs w:val="22"/>
          <w:u w:val="single"/>
        </w:rPr>
        <w:t xml:space="preserve">Projekt Arheološki depo odprtega tipa je usklajen z </w:t>
      </w:r>
      <w:r w:rsidR="002A641B" w:rsidRPr="00FA2EC9">
        <w:rPr>
          <w:i/>
          <w:sz w:val="22"/>
          <w:szCs w:val="22"/>
          <w:u w:val="single"/>
        </w:rPr>
        <w:t>Lokalnim programom za kulturo Mestne občine Ptuj za obdobje 2020–2023</w:t>
      </w:r>
    </w:p>
    <w:p w:rsidR="002A641B" w:rsidRPr="00FA2EC9" w:rsidRDefault="002A641B" w:rsidP="005C5B2B">
      <w:pPr>
        <w:spacing w:line="276" w:lineRule="auto"/>
        <w:rPr>
          <w:sz w:val="22"/>
          <w:szCs w:val="22"/>
        </w:rPr>
      </w:pPr>
      <w:r w:rsidRPr="00FA2EC9">
        <w:rPr>
          <w:sz w:val="22"/>
          <w:szCs w:val="22"/>
        </w:rPr>
        <w:t>Cilj:</w:t>
      </w:r>
    </w:p>
    <w:p w:rsidR="0061619F" w:rsidRPr="00FA2EC9" w:rsidRDefault="002A641B" w:rsidP="005C5B2B">
      <w:pPr>
        <w:pStyle w:val="Odstavekseznama"/>
        <w:numPr>
          <w:ilvl w:val="0"/>
          <w:numId w:val="16"/>
        </w:numPr>
        <w:spacing w:line="276" w:lineRule="auto"/>
        <w:rPr>
          <w:sz w:val="22"/>
          <w:szCs w:val="22"/>
        </w:rPr>
      </w:pPr>
      <w:r w:rsidRPr="00FA2EC9">
        <w:rPr>
          <w:sz w:val="22"/>
          <w:szCs w:val="22"/>
        </w:rPr>
        <w:t>vzpostavitev primernega razstavišča za bogato arheološko zbirko</w:t>
      </w:r>
    </w:p>
    <w:p w:rsidR="00AC19A5" w:rsidRPr="00FA2EC9" w:rsidRDefault="00AC19A5" w:rsidP="005C5B2B">
      <w:pPr>
        <w:pStyle w:val="NaslovTina"/>
        <w:spacing w:line="276" w:lineRule="auto"/>
        <w:rPr>
          <w:sz w:val="22"/>
          <w:szCs w:val="22"/>
        </w:rPr>
      </w:pPr>
    </w:p>
    <w:p w:rsidR="005860BD" w:rsidRPr="00FA2EC9" w:rsidRDefault="00BC716C" w:rsidP="005C5B2B">
      <w:pPr>
        <w:pStyle w:val="NaslovTina"/>
        <w:spacing w:line="276" w:lineRule="auto"/>
        <w:rPr>
          <w:i/>
          <w:sz w:val="22"/>
          <w:szCs w:val="22"/>
          <w:u w:val="single"/>
        </w:rPr>
      </w:pPr>
      <w:r w:rsidRPr="00FA2EC9">
        <w:rPr>
          <w:i/>
          <w:sz w:val="22"/>
          <w:szCs w:val="22"/>
          <w:u w:val="single"/>
        </w:rPr>
        <w:t xml:space="preserve">Projekt </w:t>
      </w:r>
      <w:r w:rsidR="00D9552F" w:rsidRPr="00FA2EC9">
        <w:rPr>
          <w:i/>
          <w:sz w:val="22"/>
          <w:szCs w:val="22"/>
          <w:u w:val="single"/>
        </w:rPr>
        <w:t xml:space="preserve">Arheološki depo odprtega tipa </w:t>
      </w:r>
      <w:r w:rsidRPr="00FA2EC9">
        <w:rPr>
          <w:i/>
          <w:sz w:val="22"/>
          <w:szCs w:val="22"/>
          <w:u w:val="single"/>
        </w:rPr>
        <w:t xml:space="preserve">je usklajen </w:t>
      </w:r>
      <w:r w:rsidR="008B6605" w:rsidRPr="00FA2EC9">
        <w:rPr>
          <w:i/>
          <w:sz w:val="22"/>
          <w:szCs w:val="22"/>
          <w:u w:val="single"/>
        </w:rPr>
        <w:t>z Regionalnim razvojnim programom za Podravje 2014-2020</w:t>
      </w:r>
    </w:p>
    <w:p w:rsidR="00FA2EC9" w:rsidRPr="00FA2EC9" w:rsidRDefault="00FA2EC9" w:rsidP="005C5B2B">
      <w:pPr>
        <w:pStyle w:val="Default"/>
        <w:spacing w:line="276" w:lineRule="auto"/>
        <w:jc w:val="both"/>
        <w:rPr>
          <w:rFonts w:asciiTheme="minorHAnsi" w:hAnsiTheme="minorHAnsi"/>
          <w:sz w:val="22"/>
          <w:szCs w:val="22"/>
        </w:rPr>
      </w:pPr>
      <w:r w:rsidRPr="00FA2EC9">
        <w:rPr>
          <w:rFonts w:asciiTheme="minorHAnsi" w:hAnsiTheme="minorHAnsi"/>
          <w:b/>
          <w:bCs/>
          <w:sz w:val="22"/>
          <w:szCs w:val="22"/>
        </w:rPr>
        <w:t xml:space="preserve">Razvojna prioriteta III: Trajnostni turizem in razvoj podeželja </w:t>
      </w:r>
    </w:p>
    <w:p w:rsidR="00FA2EC9" w:rsidRPr="00FA2EC9" w:rsidRDefault="00FA2EC9" w:rsidP="005C5B2B">
      <w:pPr>
        <w:pStyle w:val="Default"/>
        <w:spacing w:line="276" w:lineRule="auto"/>
        <w:jc w:val="both"/>
        <w:rPr>
          <w:rFonts w:asciiTheme="minorHAnsi" w:hAnsiTheme="minorHAnsi"/>
          <w:sz w:val="22"/>
          <w:szCs w:val="22"/>
        </w:rPr>
      </w:pPr>
      <w:r w:rsidRPr="00FA2EC9">
        <w:rPr>
          <w:rFonts w:asciiTheme="minorHAnsi" w:hAnsiTheme="minorHAnsi"/>
          <w:bCs/>
          <w:sz w:val="22"/>
          <w:szCs w:val="22"/>
        </w:rPr>
        <w:t>Cilj prioritete je povečanje konkurenčnosti turizma in razvoj podeželja</w:t>
      </w:r>
    </w:p>
    <w:p w:rsidR="00FA2EC9" w:rsidRPr="00FA2EC9" w:rsidRDefault="00FA2EC9" w:rsidP="005C5B2B">
      <w:pPr>
        <w:pStyle w:val="Default"/>
        <w:spacing w:line="276" w:lineRule="auto"/>
        <w:jc w:val="both"/>
        <w:rPr>
          <w:rFonts w:asciiTheme="minorHAnsi" w:hAnsiTheme="minorHAnsi"/>
          <w:b/>
          <w:bCs/>
          <w:sz w:val="22"/>
          <w:szCs w:val="22"/>
        </w:rPr>
      </w:pPr>
      <w:r w:rsidRPr="00FA2EC9">
        <w:rPr>
          <w:rFonts w:asciiTheme="minorHAnsi" w:hAnsiTheme="minorHAnsi"/>
          <w:bCs/>
          <w:i/>
          <w:sz w:val="22"/>
          <w:szCs w:val="22"/>
        </w:rPr>
        <w:t>Ukrepi</w:t>
      </w:r>
      <w:r w:rsidRPr="00FA2EC9">
        <w:rPr>
          <w:rFonts w:asciiTheme="minorHAnsi" w:hAnsiTheme="minorHAnsi"/>
          <w:bCs/>
          <w:sz w:val="22"/>
          <w:szCs w:val="22"/>
        </w:rPr>
        <w:t>:</w:t>
      </w:r>
      <w:r w:rsidRPr="00FA2EC9">
        <w:rPr>
          <w:rFonts w:asciiTheme="minorHAnsi" w:hAnsiTheme="minorHAnsi"/>
          <w:b/>
          <w:bCs/>
          <w:sz w:val="22"/>
          <w:szCs w:val="22"/>
        </w:rPr>
        <w:t xml:space="preserve"> </w:t>
      </w:r>
    </w:p>
    <w:p w:rsidR="00FA2EC9" w:rsidRPr="00FA2EC9" w:rsidRDefault="00FA2EC9" w:rsidP="005C5B2B">
      <w:pPr>
        <w:pStyle w:val="Odstavekseznama"/>
        <w:numPr>
          <w:ilvl w:val="0"/>
          <w:numId w:val="13"/>
        </w:numPr>
        <w:spacing w:line="276" w:lineRule="auto"/>
        <w:rPr>
          <w:sz w:val="22"/>
          <w:szCs w:val="22"/>
        </w:rPr>
      </w:pPr>
      <w:r w:rsidRPr="00FA2EC9">
        <w:rPr>
          <w:sz w:val="22"/>
          <w:szCs w:val="22"/>
        </w:rPr>
        <w:t xml:space="preserve">Razvoj trajnostnega turizma z izkoriščanjem potencialov naravne in kulturne dediščine (celovita revitalizacija objektov kulturne dediščine v okviru razvoja turistične infrastrukture, razvoj zelenega turizma, vključevanje materialne in nematerialne kulturne dediščine v programski razvoj turizma in prepoznavnost turistične destinacije in Spodnjega Podravja v mednarodnem okviru) </w:t>
      </w:r>
    </w:p>
    <w:p w:rsidR="00FA2EC9" w:rsidRPr="00FA2EC9" w:rsidRDefault="00FA2EC9" w:rsidP="005C5B2B">
      <w:pPr>
        <w:pStyle w:val="Default"/>
        <w:spacing w:line="276" w:lineRule="auto"/>
        <w:jc w:val="both"/>
        <w:rPr>
          <w:rFonts w:asciiTheme="minorHAnsi" w:hAnsiTheme="minorHAnsi"/>
          <w:i/>
          <w:sz w:val="22"/>
          <w:szCs w:val="22"/>
        </w:rPr>
      </w:pPr>
      <w:r w:rsidRPr="00FA2EC9">
        <w:rPr>
          <w:rFonts w:asciiTheme="minorHAnsi" w:hAnsiTheme="minorHAnsi"/>
          <w:bCs/>
          <w:i/>
          <w:sz w:val="22"/>
          <w:szCs w:val="22"/>
        </w:rPr>
        <w:t xml:space="preserve">Cilji: </w:t>
      </w:r>
    </w:p>
    <w:p w:rsidR="00FA2EC9" w:rsidRPr="00FA2EC9" w:rsidRDefault="00FA2EC9" w:rsidP="005C5B2B">
      <w:pPr>
        <w:pStyle w:val="Odstavekseznama"/>
        <w:numPr>
          <w:ilvl w:val="0"/>
          <w:numId w:val="13"/>
        </w:numPr>
        <w:spacing w:line="276" w:lineRule="auto"/>
        <w:rPr>
          <w:sz w:val="22"/>
          <w:szCs w:val="22"/>
        </w:rPr>
      </w:pPr>
      <w:r w:rsidRPr="00FA2EC9">
        <w:rPr>
          <w:sz w:val="22"/>
          <w:szCs w:val="22"/>
        </w:rPr>
        <w:t xml:space="preserve">Oblikovanje integralnih turističnih produktov za mreženje naravne in kulturne dediščine ter tradicij območja - povezovanje kmetijstva, turizma in ostalih storitvenih dejavnosti </w:t>
      </w:r>
    </w:p>
    <w:p w:rsidR="00FA2EC9" w:rsidRPr="00FA2EC9" w:rsidRDefault="00FA2EC9" w:rsidP="005C5B2B">
      <w:pPr>
        <w:pStyle w:val="Odstavekseznama"/>
        <w:numPr>
          <w:ilvl w:val="0"/>
          <w:numId w:val="13"/>
        </w:numPr>
        <w:spacing w:line="276" w:lineRule="auto"/>
        <w:rPr>
          <w:sz w:val="22"/>
          <w:szCs w:val="22"/>
        </w:rPr>
      </w:pPr>
      <w:r w:rsidRPr="00FA2EC9">
        <w:rPr>
          <w:sz w:val="22"/>
          <w:szCs w:val="22"/>
        </w:rPr>
        <w:t xml:space="preserve">Ohranjanje in obnova kulturne dediščine </w:t>
      </w:r>
    </w:p>
    <w:p w:rsidR="00FA2EC9" w:rsidRPr="00FA2EC9" w:rsidRDefault="00FA2EC9" w:rsidP="005C5B2B">
      <w:pPr>
        <w:pStyle w:val="Odstavekseznama"/>
        <w:numPr>
          <w:ilvl w:val="0"/>
          <w:numId w:val="13"/>
        </w:numPr>
        <w:spacing w:line="276" w:lineRule="auto"/>
        <w:rPr>
          <w:sz w:val="22"/>
          <w:szCs w:val="22"/>
        </w:rPr>
      </w:pPr>
      <w:r w:rsidRPr="00FA2EC9">
        <w:rPr>
          <w:sz w:val="22"/>
          <w:szCs w:val="22"/>
        </w:rPr>
        <w:lastRenderedPageBreak/>
        <w:t xml:space="preserve">Spodbujanje razvoja kakovostne turistične, športne in kulturne infrastrukture </w:t>
      </w:r>
    </w:p>
    <w:p w:rsidR="00FA2EC9" w:rsidRPr="00FA2EC9" w:rsidRDefault="00FA2EC9" w:rsidP="005C5B2B">
      <w:pPr>
        <w:spacing w:line="276" w:lineRule="auto"/>
        <w:rPr>
          <w:bCs/>
          <w:i/>
          <w:sz w:val="22"/>
          <w:szCs w:val="22"/>
        </w:rPr>
      </w:pPr>
      <w:r w:rsidRPr="00FA2EC9">
        <w:rPr>
          <w:bCs/>
          <w:i/>
          <w:sz w:val="22"/>
          <w:szCs w:val="22"/>
        </w:rPr>
        <w:t xml:space="preserve">Investicijsko področje III.2: </w:t>
      </w:r>
    </w:p>
    <w:p w:rsidR="00FA2EC9" w:rsidRPr="00FA2EC9" w:rsidRDefault="00FA2EC9" w:rsidP="005C5B2B">
      <w:pPr>
        <w:pStyle w:val="Odstavekseznama"/>
        <w:numPr>
          <w:ilvl w:val="0"/>
          <w:numId w:val="13"/>
        </w:numPr>
        <w:spacing w:line="276" w:lineRule="auto"/>
        <w:rPr>
          <w:sz w:val="22"/>
          <w:szCs w:val="22"/>
        </w:rPr>
      </w:pPr>
      <w:r w:rsidRPr="00FA2EC9">
        <w:rPr>
          <w:sz w:val="22"/>
          <w:szCs w:val="22"/>
        </w:rPr>
        <w:t>Oblikovanje integralnih turističnih produktov za mreženje naravne in kulturne dediščine ter tradicij območja</w:t>
      </w:r>
    </w:p>
    <w:p w:rsidR="00FA2EC9" w:rsidRPr="00FA2EC9" w:rsidRDefault="00FA2EC9" w:rsidP="005C5B2B">
      <w:pPr>
        <w:spacing w:line="276" w:lineRule="auto"/>
        <w:rPr>
          <w:bCs/>
          <w:sz w:val="22"/>
          <w:szCs w:val="22"/>
        </w:rPr>
      </w:pPr>
      <w:r w:rsidRPr="00FA2EC9">
        <w:rPr>
          <w:bCs/>
          <w:i/>
          <w:sz w:val="22"/>
          <w:szCs w:val="22"/>
        </w:rPr>
        <w:t>Investicijsko področje III.3:</w:t>
      </w:r>
      <w:r w:rsidRPr="00FA2EC9">
        <w:rPr>
          <w:bCs/>
          <w:sz w:val="22"/>
          <w:szCs w:val="22"/>
        </w:rPr>
        <w:t xml:space="preserve"> </w:t>
      </w:r>
    </w:p>
    <w:p w:rsidR="00FA2EC9" w:rsidRPr="00FA2EC9" w:rsidRDefault="00FA2EC9" w:rsidP="005C5B2B">
      <w:pPr>
        <w:pStyle w:val="Odstavekseznama"/>
        <w:numPr>
          <w:ilvl w:val="0"/>
          <w:numId w:val="13"/>
        </w:numPr>
        <w:spacing w:line="276" w:lineRule="auto"/>
        <w:rPr>
          <w:sz w:val="22"/>
          <w:szCs w:val="22"/>
        </w:rPr>
      </w:pPr>
      <w:r w:rsidRPr="00FA2EC9">
        <w:rPr>
          <w:sz w:val="22"/>
          <w:szCs w:val="22"/>
        </w:rPr>
        <w:t>Razvoj kulture in umetnosti ter ohranjanje kulturne dediščine</w:t>
      </w:r>
    </w:p>
    <w:p w:rsidR="00FA2EC9" w:rsidRPr="00FA2EC9" w:rsidRDefault="00FA2EC9" w:rsidP="005C5B2B">
      <w:pPr>
        <w:spacing w:line="276" w:lineRule="auto"/>
        <w:rPr>
          <w:bCs/>
          <w:sz w:val="22"/>
          <w:szCs w:val="22"/>
        </w:rPr>
      </w:pPr>
      <w:r w:rsidRPr="00FA2EC9">
        <w:rPr>
          <w:bCs/>
          <w:i/>
          <w:sz w:val="22"/>
          <w:szCs w:val="22"/>
        </w:rPr>
        <w:t>Investicijsko področje III.4:</w:t>
      </w:r>
      <w:r w:rsidRPr="00FA2EC9">
        <w:rPr>
          <w:bCs/>
          <w:sz w:val="22"/>
          <w:szCs w:val="22"/>
        </w:rPr>
        <w:t xml:space="preserve"> </w:t>
      </w:r>
    </w:p>
    <w:p w:rsidR="00FA2EC9" w:rsidRPr="00FA2EC9" w:rsidRDefault="00FA2EC9" w:rsidP="005C5B2B">
      <w:pPr>
        <w:pStyle w:val="Odstavekseznama"/>
        <w:numPr>
          <w:ilvl w:val="0"/>
          <w:numId w:val="13"/>
        </w:numPr>
        <w:spacing w:line="276" w:lineRule="auto"/>
        <w:rPr>
          <w:sz w:val="22"/>
          <w:szCs w:val="22"/>
        </w:rPr>
      </w:pPr>
      <w:r w:rsidRPr="00FA2EC9">
        <w:rPr>
          <w:sz w:val="22"/>
          <w:szCs w:val="22"/>
        </w:rPr>
        <w:t>Naložbe v turistično, športno in kulturno infrastrukturo</w:t>
      </w:r>
    </w:p>
    <w:p w:rsidR="00893EDE" w:rsidRPr="00FA2EC9" w:rsidRDefault="00BC716C" w:rsidP="005C5B2B">
      <w:pPr>
        <w:spacing w:line="276" w:lineRule="auto"/>
        <w:rPr>
          <w:rFonts w:cs="ArialNarrow,BoldItalic"/>
          <w:b/>
          <w:bCs/>
          <w:iCs/>
          <w:sz w:val="22"/>
          <w:szCs w:val="22"/>
        </w:rPr>
      </w:pPr>
      <w:r w:rsidRPr="00FA2EC9">
        <w:rPr>
          <w:b/>
          <w:sz w:val="22"/>
          <w:szCs w:val="22"/>
        </w:rPr>
        <w:t xml:space="preserve">Prioriteta IV. </w:t>
      </w:r>
      <w:r w:rsidRPr="00FA2EC9">
        <w:rPr>
          <w:rFonts w:cs="ArialNarrow"/>
          <w:b/>
          <w:sz w:val="22"/>
          <w:szCs w:val="22"/>
        </w:rPr>
        <w:t xml:space="preserve">Trajnostni turizem in razvoj podeželja </w:t>
      </w:r>
      <w:r w:rsidRPr="00FA2EC9">
        <w:rPr>
          <w:rFonts w:cs="ArialNarrow,BoldItalic"/>
          <w:b/>
          <w:bCs/>
          <w:iCs/>
          <w:sz w:val="22"/>
          <w:szCs w:val="22"/>
        </w:rPr>
        <w:t>povečanjem konkurenčnosti kmetijstva in gozdarstva</w:t>
      </w:r>
    </w:p>
    <w:p w:rsidR="00BC716C" w:rsidRPr="00FA2EC9" w:rsidRDefault="00BC716C" w:rsidP="005C5B2B">
      <w:pPr>
        <w:spacing w:line="276" w:lineRule="auto"/>
        <w:rPr>
          <w:rFonts w:cs="ArialNarrow"/>
          <w:sz w:val="22"/>
          <w:szCs w:val="22"/>
        </w:rPr>
      </w:pPr>
      <w:r w:rsidRPr="00FA2EC9">
        <w:rPr>
          <w:sz w:val="22"/>
          <w:szCs w:val="22"/>
        </w:rPr>
        <w:t>Cilji:</w:t>
      </w:r>
      <w:r w:rsidRPr="00FA2EC9">
        <w:rPr>
          <w:rFonts w:cs="ArialNarrow"/>
          <w:sz w:val="22"/>
          <w:szCs w:val="22"/>
        </w:rPr>
        <w:t xml:space="preserve"> </w:t>
      </w:r>
    </w:p>
    <w:p w:rsidR="00BC716C" w:rsidRPr="00FA2EC9" w:rsidRDefault="00BC716C" w:rsidP="005C5B2B">
      <w:pPr>
        <w:pStyle w:val="Odstavekseznama"/>
        <w:numPr>
          <w:ilvl w:val="0"/>
          <w:numId w:val="13"/>
        </w:numPr>
        <w:spacing w:line="276" w:lineRule="auto"/>
        <w:rPr>
          <w:sz w:val="22"/>
          <w:szCs w:val="22"/>
        </w:rPr>
      </w:pPr>
      <w:r w:rsidRPr="00FA2EC9">
        <w:rPr>
          <w:sz w:val="22"/>
          <w:szCs w:val="22"/>
        </w:rPr>
        <w:t>Oblikovati integralne turistične produkte za mreženje naravne in kulturne dediščine ter tradicije območja</w:t>
      </w:r>
    </w:p>
    <w:p w:rsidR="00BC716C" w:rsidRPr="00FA2EC9" w:rsidRDefault="00BC716C" w:rsidP="005C5B2B">
      <w:pPr>
        <w:pStyle w:val="Odstavekseznama"/>
        <w:numPr>
          <w:ilvl w:val="0"/>
          <w:numId w:val="13"/>
        </w:numPr>
        <w:spacing w:line="276" w:lineRule="auto"/>
        <w:rPr>
          <w:sz w:val="22"/>
          <w:szCs w:val="22"/>
        </w:rPr>
      </w:pPr>
      <w:r w:rsidRPr="00FA2EC9">
        <w:rPr>
          <w:sz w:val="22"/>
          <w:szCs w:val="22"/>
        </w:rPr>
        <w:t>Spodbuditi ohranjanje in obnovo kulturne dediščine</w:t>
      </w:r>
    </w:p>
    <w:p w:rsidR="00BC716C" w:rsidRPr="00FA2EC9" w:rsidRDefault="00BC716C" w:rsidP="005C5B2B">
      <w:pPr>
        <w:pStyle w:val="Odstavekseznama"/>
        <w:numPr>
          <w:ilvl w:val="0"/>
          <w:numId w:val="13"/>
        </w:numPr>
        <w:spacing w:line="276" w:lineRule="auto"/>
        <w:rPr>
          <w:sz w:val="22"/>
          <w:szCs w:val="22"/>
        </w:rPr>
      </w:pPr>
      <w:r w:rsidRPr="00FA2EC9">
        <w:rPr>
          <w:sz w:val="22"/>
          <w:szCs w:val="22"/>
        </w:rPr>
        <w:t>Spodbuditi razvoj kakovostne turistične, športne, kulturne in ostale infrastrukture</w:t>
      </w:r>
    </w:p>
    <w:p w:rsidR="00BC716C" w:rsidRPr="00FA2EC9" w:rsidRDefault="00BC716C" w:rsidP="005C5B2B">
      <w:pPr>
        <w:autoSpaceDE w:val="0"/>
        <w:autoSpaceDN w:val="0"/>
        <w:adjustRightInd w:val="0"/>
        <w:spacing w:line="276" w:lineRule="auto"/>
        <w:rPr>
          <w:rFonts w:cs="ArialNarrow,Bold"/>
          <w:bCs/>
          <w:i/>
          <w:sz w:val="22"/>
          <w:szCs w:val="22"/>
        </w:rPr>
      </w:pPr>
      <w:r w:rsidRPr="00FA2EC9">
        <w:rPr>
          <w:rFonts w:cs="ArialNarrow,Bold"/>
          <w:bCs/>
          <w:i/>
          <w:sz w:val="22"/>
          <w:szCs w:val="22"/>
        </w:rPr>
        <w:t xml:space="preserve">Investicijsko področje IV.2: </w:t>
      </w:r>
    </w:p>
    <w:p w:rsidR="00BC716C" w:rsidRPr="00FA2EC9" w:rsidRDefault="00BC716C" w:rsidP="005C5B2B">
      <w:pPr>
        <w:pStyle w:val="Odstavekseznama"/>
        <w:numPr>
          <w:ilvl w:val="0"/>
          <w:numId w:val="13"/>
        </w:numPr>
        <w:spacing w:line="276" w:lineRule="auto"/>
        <w:rPr>
          <w:sz w:val="22"/>
          <w:szCs w:val="22"/>
        </w:rPr>
      </w:pPr>
      <w:r w:rsidRPr="00FA2EC9">
        <w:rPr>
          <w:sz w:val="22"/>
          <w:szCs w:val="22"/>
        </w:rPr>
        <w:t>Oblikovanje integralnih turističnih produktov za mreženje naravne in kulturne</w:t>
      </w:r>
    </w:p>
    <w:p w:rsidR="00BC716C" w:rsidRPr="00FA2EC9" w:rsidRDefault="00BC716C" w:rsidP="005C5B2B">
      <w:pPr>
        <w:spacing w:line="276" w:lineRule="auto"/>
        <w:rPr>
          <w:rFonts w:cs="ArialNarrow,Bold"/>
          <w:bCs/>
          <w:sz w:val="22"/>
          <w:szCs w:val="22"/>
        </w:rPr>
      </w:pPr>
      <w:r w:rsidRPr="00FA2EC9">
        <w:rPr>
          <w:rFonts w:cs="ArialNarrow,Bold"/>
          <w:bCs/>
          <w:sz w:val="22"/>
          <w:szCs w:val="22"/>
        </w:rPr>
        <w:t>dediščine ter tradicij območja</w:t>
      </w:r>
    </w:p>
    <w:p w:rsidR="00BC716C" w:rsidRPr="00FA2EC9" w:rsidRDefault="00BC716C" w:rsidP="005C5B2B">
      <w:pPr>
        <w:spacing w:line="276" w:lineRule="auto"/>
        <w:rPr>
          <w:rFonts w:cs="ArialNarrow,Bold"/>
          <w:bCs/>
          <w:i/>
          <w:sz w:val="22"/>
          <w:szCs w:val="22"/>
        </w:rPr>
      </w:pPr>
      <w:r w:rsidRPr="00FA2EC9">
        <w:rPr>
          <w:rFonts w:cs="ArialNarrow,Bold"/>
          <w:bCs/>
          <w:i/>
          <w:sz w:val="22"/>
          <w:szCs w:val="22"/>
        </w:rPr>
        <w:t xml:space="preserve">Investicijsko področje IV.3: </w:t>
      </w:r>
    </w:p>
    <w:p w:rsidR="00BC716C" w:rsidRPr="00FA2EC9" w:rsidRDefault="00BC716C" w:rsidP="005C5B2B">
      <w:pPr>
        <w:pStyle w:val="Odstavekseznama"/>
        <w:numPr>
          <w:ilvl w:val="0"/>
          <w:numId w:val="13"/>
        </w:numPr>
        <w:spacing w:line="276" w:lineRule="auto"/>
        <w:rPr>
          <w:sz w:val="22"/>
          <w:szCs w:val="22"/>
        </w:rPr>
      </w:pPr>
      <w:r w:rsidRPr="00FA2EC9">
        <w:rPr>
          <w:sz w:val="22"/>
          <w:szCs w:val="22"/>
        </w:rPr>
        <w:t>Razvoj kulture in umetnosti ter ohranjanje kulturne dediščine</w:t>
      </w:r>
    </w:p>
    <w:p w:rsidR="00BC716C" w:rsidRPr="00FA2EC9" w:rsidRDefault="00BC716C" w:rsidP="005C5B2B">
      <w:pPr>
        <w:spacing w:line="276" w:lineRule="auto"/>
        <w:rPr>
          <w:rFonts w:cs="ArialNarrow,Bold"/>
          <w:bCs/>
          <w:i/>
          <w:sz w:val="22"/>
          <w:szCs w:val="22"/>
        </w:rPr>
      </w:pPr>
      <w:r w:rsidRPr="00FA2EC9">
        <w:rPr>
          <w:rFonts w:cs="ArialNarrow,Bold"/>
          <w:bCs/>
          <w:i/>
          <w:sz w:val="22"/>
          <w:szCs w:val="22"/>
        </w:rPr>
        <w:t xml:space="preserve">Investicijsko področje IV.4: </w:t>
      </w:r>
    </w:p>
    <w:p w:rsidR="00BC716C" w:rsidRPr="00FA2EC9" w:rsidRDefault="00BC716C" w:rsidP="005C5B2B">
      <w:pPr>
        <w:pStyle w:val="Odstavekseznama"/>
        <w:numPr>
          <w:ilvl w:val="0"/>
          <w:numId w:val="13"/>
        </w:numPr>
        <w:spacing w:line="276" w:lineRule="auto"/>
        <w:rPr>
          <w:rFonts w:cs="ArialNarrow,BoldItalic"/>
          <w:b/>
          <w:bCs/>
          <w:iCs/>
          <w:sz w:val="22"/>
          <w:szCs w:val="22"/>
        </w:rPr>
      </w:pPr>
      <w:r w:rsidRPr="00FA2EC9">
        <w:rPr>
          <w:rFonts w:cs="ArialNarrow,Bold"/>
          <w:bCs/>
          <w:sz w:val="22"/>
          <w:szCs w:val="22"/>
        </w:rPr>
        <w:t>Naložbe v turistično, športno in kulturno infrastrukturo</w:t>
      </w:r>
    </w:p>
    <w:p w:rsidR="00893EDE" w:rsidRPr="00FA2EC9" w:rsidRDefault="00893EDE" w:rsidP="005C5B2B">
      <w:pPr>
        <w:pStyle w:val="Default"/>
        <w:spacing w:line="276" w:lineRule="auto"/>
        <w:jc w:val="both"/>
        <w:rPr>
          <w:sz w:val="22"/>
          <w:szCs w:val="22"/>
        </w:rPr>
      </w:pPr>
    </w:p>
    <w:p w:rsidR="00FA2EC9" w:rsidRPr="00FA2EC9" w:rsidRDefault="00FA2EC9" w:rsidP="005C5B2B">
      <w:pPr>
        <w:pStyle w:val="NaslovTina"/>
        <w:spacing w:line="276" w:lineRule="auto"/>
        <w:rPr>
          <w:i/>
          <w:sz w:val="22"/>
          <w:szCs w:val="22"/>
          <w:u w:val="single"/>
        </w:rPr>
      </w:pPr>
      <w:r w:rsidRPr="00FA2EC9">
        <w:rPr>
          <w:i/>
          <w:sz w:val="22"/>
          <w:szCs w:val="22"/>
          <w:u w:val="single"/>
        </w:rPr>
        <w:t>Projekt Arheološki depo odprtega tipa je usklajen z Območnim razvojnim programom za Spodnje Podravje 2014 -2020</w:t>
      </w:r>
    </w:p>
    <w:p w:rsidR="00FA2EC9" w:rsidRPr="00FA2EC9" w:rsidRDefault="00FA2EC9" w:rsidP="005C5B2B">
      <w:pPr>
        <w:spacing w:line="276" w:lineRule="auto"/>
        <w:rPr>
          <w:i/>
          <w:sz w:val="22"/>
          <w:szCs w:val="22"/>
        </w:rPr>
      </w:pPr>
    </w:p>
    <w:tbl>
      <w:tblPr>
        <w:tblStyle w:val="Tabelamrea"/>
        <w:tblW w:w="0" w:type="auto"/>
        <w:shd w:val="pct25" w:color="auto" w:fill="auto"/>
        <w:tblLook w:val="04A0" w:firstRow="1" w:lastRow="0" w:firstColumn="1" w:lastColumn="0" w:noHBand="0" w:noVBand="1"/>
      </w:tblPr>
      <w:tblGrid>
        <w:gridCol w:w="2972"/>
        <w:gridCol w:w="3372"/>
        <w:gridCol w:w="3334"/>
      </w:tblGrid>
      <w:tr w:rsidR="00FA2EC9" w:rsidRPr="00FA2EC9" w:rsidTr="008F6889">
        <w:tc>
          <w:tcPr>
            <w:tcW w:w="2972" w:type="dxa"/>
            <w:tcBorders>
              <w:bottom w:val="single" w:sz="4" w:space="0" w:color="auto"/>
            </w:tcBorders>
            <w:shd w:val="pct25" w:color="auto" w:fill="auto"/>
          </w:tcPr>
          <w:p w:rsidR="00FA2EC9" w:rsidRPr="00FA2EC9" w:rsidRDefault="00FA2EC9" w:rsidP="005C5B2B">
            <w:pPr>
              <w:spacing w:line="276" w:lineRule="auto"/>
              <w:jc w:val="center"/>
              <w:rPr>
                <w:b/>
                <w:sz w:val="22"/>
                <w:szCs w:val="22"/>
              </w:rPr>
            </w:pPr>
            <w:r w:rsidRPr="00FA2EC9">
              <w:rPr>
                <w:b/>
                <w:sz w:val="22"/>
                <w:szCs w:val="22"/>
              </w:rPr>
              <w:t>Razvojna prioriteta</w:t>
            </w:r>
          </w:p>
        </w:tc>
        <w:tc>
          <w:tcPr>
            <w:tcW w:w="3372" w:type="dxa"/>
            <w:tcBorders>
              <w:bottom w:val="single" w:sz="4" w:space="0" w:color="auto"/>
            </w:tcBorders>
            <w:shd w:val="pct25" w:color="auto" w:fill="auto"/>
          </w:tcPr>
          <w:p w:rsidR="00FA2EC9" w:rsidRPr="00FA2EC9" w:rsidRDefault="00FA2EC9" w:rsidP="005C5B2B">
            <w:pPr>
              <w:spacing w:line="276" w:lineRule="auto"/>
              <w:jc w:val="center"/>
              <w:rPr>
                <w:b/>
                <w:sz w:val="22"/>
                <w:szCs w:val="22"/>
              </w:rPr>
            </w:pPr>
            <w:r w:rsidRPr="00FA2EC9">
              <w:rPr>
                <w:b/>
                <w:sz w:val="22"/>
                <w:szCs w:val="22"/>
              </w:rPr>
              <w:t>CILJ</w:t>
            </w:r>
          </w:p>
        </w:tc>
        <w:tc>
          <w:tcPr>
            <w:tcW w:w="3334" w:type="dxa"/>
            <w:tcBorders>
              <w:bottom w:val="single" w:sz="4" w:space="0" w:color="auto"/>
            </w:tcBorders>
            <w:shd w:val="pct25" w:color="auto" w:fill="auto"/>
          </w:tcPr>
          <w:p w:rsidR="00FA2EC9" w:rsidRPr="00FA2EC9" w:rsidRDefault="00FA2EC9" w:rsidP="005C5B2B">
            <w:pPr>
              <w:spacing w:line="276" w:lineRule="auto"/>
              <w:jc w:val="center"/>
              <w:rPr>
                <w:b/>
                <w:sz w:val="22"/>
                <w:szCs w:val="22"/>
              </w:rPr>
            </w:pPr>
            <w:r w:rsidRPr="00FA2EC9">
              <w:rPr>
                <w:b/>
                <w:sz w:val="22"/>
                <w:szCs w:val="22"/>
              </w:rPr>
              <w:t>UKREP</w:t>
            </w:r>
          </w:p>
        </w:tc>
      </w:tr>
      <w:tr w:rsidR="00FA2EC9" w:rsidRPr="00FA2EC9" w:rsidTr="00FA2EC9">
        <w:tc>
          <w:tcPr>
            <w:tcW w:w="2972" w:type="dxa"/>
            <w:shd w:val="clear" w:color="auto" w:fill="auto"/>
            <w:vAlign w:val="center"/>
          </w:tcPr>
          <w:p w:rsidR="00FA2EC9" w:rsidRPr="00FA2EC9" w:rsidRDefault="00FA2EC9" w:rsidP="005C5B2B">
            <w:pPr>
              <w:spacing w:line="276" w:lineRule="auto"/>
              <w:jc w:val="left"/>
              <w:rPr>
                <w:b/>
                <w:sz w:val="22"/>
                <w:szCs w:val="22"/>
              </w:rPr>
            </w:pPr>
            <w:r w:rsidRPr="00FA2EC9">
              <w:rPr>
                <w:b/>
                <w:bCs/>
                <w:sz w:val="22"/>
                <w:szCs w:val="22"/>
              </w:rPr>
              <w:t>II. Varstvo okolja in učinkovita raba virov ter prehod na nizkoogljično gospodarstvo</w:t>
            </w:r>
          </w:p>
        </w:tc>
        <w:tc>
          <w:tcPr>
            <w:tcW w:w="3372" w:type="dxa"/>
            <w:shd w:val="clear" w:color="auto" w:fill="auto"/>
            <w:vAlign w:val="center"/>
          </w:tcPr>
          <w:p w:rsidR="00FA2EC9" w:rsidRPr="00FA2EC9" w:rsidRDefault="00FA2EC9" w:rsidP="005C5B2B">
            <w:pPr>
              <w:spacing w:line="276" w:lineRule="auto"/>
              <w:jc w:val="left"/>
              <w:rPr>
                <w:bCs/>
                <w:sz w:val="22"/>
                <w:szCs w:val="22"/>
              </w:rPr>
            </w:pPr>
            <w:r w:rsidRPr="00FA2EC9">
              <w:rPr>
                <w:bCs/>
                <w:sz w:val="22"/>
                <w:szCs w:val="22"/>
              </w:rPr>
              <w:t>Izboljšanje kakovosti življenja, povečati samooskrbo in energetsko učinkovitost ob upoštevanju načel trajnostnega razvoja</w:t>
            </w:r>
          </w:p>
        </w:tc>
        <w:tc>
          <w:tcPr>
            <w:tcW w:w="3334" w:type="dxa"/>
            <w:shd w:val="clear" w:color="auto" w:fill="auto"/>
            <w:vAlign w:val="center"/>
          </w:tcPr>
          <w:p w:rsidR="00FA2EC9" w:rsidRPr="00FA2EC9" w:rsidRDefault="00FA2EC9" w:rsidP="005C5B2B">
            <w:pPr>
              <w:pStyle w:val="Default"/>
              <w:spacing w:after="30" w:line="276" w:lineRule="auto"/>
              <w:rPr>
                <w:b/>
                <w:sz w:val="22"/>
                <w:szCs w:val="22"/>
              </w:rPr>
            </w:pPr>
            <w:r w:rsidRPr="00FA2EC9">
              <w:rPr>
                <w:rFonts w:asciiTheme="minorHAnsi" w:hAnsiTheme="minorHAnsi"/>
                <w:sz w:val="22"/>
                <w:szCs w:val="22"/>
              </w:rPr>
              <w:t xml:space="preserve">Razvoj in revitalizacija urbanih središč </w:t>
            </w:r>
          </w:p>
        </w:tc>
      </w:tr>
      <w:tr w:rsidR="00FA2EC9" w:rsidRPr="00FA2EC9" w:rsidTr="00FA2EC9">
        <w:tc>
          <w:tcPr>
            <w:tcW w:w="2972" w:type="dxa"/>
            <w:shd w:val="clear" w:color="auto" w:fill="auto"/>
            <w:vAlign w:val="center"/>
          </w:tcPr>
          <w:p w:rsidR="00FA2EC9" w:rsidRPr="00FA2EC9" w:rsidRDefault="00FA2EC9" w:rsidP="005C5B2B">
            <w:pPr>
              <w:spacing w:line="276" w:lineRule="auto"/>
              <w:jc w:val="left"/>
              <w:rPr>
                <w:b/>
                <w:bCs/>
                <w:sz w:val="22"/>
                <w:szCs w:val="22"/>
              </w:rPr>
            </w:pPr>
            <w:r w:rsidRPr="00FA2EC9">
              <w:rPr>
                <w:b/>
                <w:bCs/>
                <w:sz w:val="22"/>
                <w:szCs w:val="22"/>
              </w:rPr>
              <w:t xml:space="preserve">III. Trajnostni turizem in razvoj podeželja </w:t>
            </w:r>
          </w:p>
        </w:tc>
        <w:tc>
          <w:tcPr>
            <w:tcW w:w="3372" w:type="dxa"/>
            <w:shd w:val="clear" w:color="auto" w:fill="auto"/>
            <w:vAlign w:val="center"/>
          </w:tcPr>
          <w:p w:rsidR="00FA2EC9" w:rsidRPr="00FA2EC9" w:rsidRDefault="00FA2EC9" w:rsidP="005C5B2B">
            <w:pPr>
              <w:pStyle w:val="Default"/>
              <w:spacing w:after="30" w:line="276" w:lineRule="auto"/>
              <w:rPr>
                <w:rFonts w:asciiTheme="minorHAnsi" w:hAnsiTheme="minorHAnsi"/>
                <w:sz w:val="22"/>
                <w:szCs w:val="22"/>
              </w:rPr>
            </w:pPr>
            <w:r w:rsidRPr="00FA2EC9">
              <w:rPr>
                <w:rFonts w:asciiTheme="minorHAnsi" w:hAnsiTheme="minorHAnsi"/>
                <w:bCs/>
                <w:sz w:val="22"/>
                <w:szCs w:val="22"/>
              </w:rPr>
              <w:t>Povečanje konkurenčnosti turizma in razvoj podeželja</w:t>
            </w:r>
          </w:p>
        </w:tc>
        <w:tc>
          <w:tcPr>
            <w:tcW w:w="3334" w:type="dxa"/>
            <w:shd w:val="clear" w:color="auto" w:fill="auto"/>
            <w:vAlign w:val="center"/>
          </w:tcPr>
          <w:p w:rsidR="00FA2EC9" w:rsidRPr="00FA2EC9" w:rsidRDefault="00FA2EC9" w:rsidP="005C5B2B">
            <w:pPr>
              <w:pStyle w:val="Default"/>
              <w:spacing w:line="276" w:lineRule="auto"/>
              <w:rPr>
                <w:rFonts w:asciiTheme="minorHAnsi" w:hAnsiTheme="minorHAnsi"/>
                <w:sz w:val="22"/>
                <w:szCs w:val="22"/>
              </w:rPr>
            </w:pPr>
            <w:r w:rsidRPr="00FA2EC9">
              <w:rPr>
                <w:rFonts w:asciiTheme="minorHAnsi" w:hAnsiTheme="minorHAnsi"/>
                <w:sz w:val="22"/>
                <w:szCs w:val="22"/>
              </w:rPr>
              <w:t xml:space="preserve">Ohranjanje in obnova kulturne dediščine </w:t>
            </w:r>
          </w:p>
        </w:tc>
      </w:tr>
    </w:tbl>
    <w:p w:rsidR="00893EDE" w:rsidRPr="00FA2EC9" w:rsidRDefault="00893EDE" w:rsidP="005C5B2B">
      <w:pPr>
        <w:spacing w:line="276" w:lineRule="auto"/>
        <w:rPr>
          <w:b/>
          <w:i/>
          <w:sz w:val="22"/>
          <w:szCs w:val="22"/>
          <w:u w:val="single"/>
        </w:rPr>
      </w:pPr>
    </w:p>
    <w:p w:rsidR="005860BD" w:rsidRPr="00FA2EC9" w:rsidRDefault="00BC716C" w:rsidP="005C5B2B">
      <w:pPr>
        <w:spacing w:line="276" w:lineRule="auto"/>
        <w:rPr>
          <w:i/>
          <w:sz w:val="22"/>
          <w:szCs w:val="22"/>
          <w:u w:val="single"/>
        </w:rPr>
      </w:pPr>
      <w:r w:rsidRPr="00FA2EC9">
        <w:rPr>
          <w:i/>
          <w:sz w:val="22"/>
          <w:szCs w:val="22"/>
          <w:u w:val="single"/>
        </w:rPr>
        <w:t>Projekt</w:t>
      </w:r>
      <w:r w:rsidR="00FE19F6" w:rsidRPr="00FA2EC9">
        <w:rPr>
          <w:i/>
          <w:sz w:val="22"/>
          <w:szCs w:val="22"/>
          <w:u w:val="single"/>
        </w:rPr>
        <w:t xml:space="preserve"> Arheološki depo odprtega tipa </w:t>
      </w:r>
      <w:r w:rsidRPr="00FA2EC9">
        <w:rPr>
          <w:i/>
          <w:sz w:val="22"/>
          <w:szCs w:val="22"/>
          <w:u w:val="single"/>
        </w:rPr>
        <w:t>je usklajen</w:t>
      </w:r>
      <w:r w:rsidR="008B6605" w:rsidRPr="00FA2EC9">
        <w:rPr>
          <w:i/>
          <w:sz w:val="22"/>
          <w:szCs w:val="22"/>
          <w:u w:val="single"/>
        </w:rPr>
        <w:t xml:space="preserve"> z Vizijo in strategijo Mestne občine Ptuj 2015-2025 oziroma Trajnostno urbano strategijo</w:t>
      </w:r>
    </w:p>
    <w:p w:rsidR="00893EDE" w:rsidRPr="00FA2EC9" w:rsidRDefault="00893EDE" w:rsidP="005C5B2B">
      <w:pPr>
        <w:spacing w:line="276" w:lineRule="auto"/>
        <w:rPr>
          <w:sz w:val="22"/>
          <w:szCs w:val="22"/>
        </w:rPr>
      </w:pPr>
      <w:r w:rsidRPr="00FA2EC9">
        <w:rPr>
          <w:i/>
          <w:sz w:val="22"/>
          <w:szCs w:val="22"/>
        </w:rPr>
        <w:t>Cilj:</w:t>
      </w:r>
      <w:r w:rsidR="00FA2EC9">
        <w:rPr>
          <w:i/>
          <w:sz w:val="22"/>
          <w:szCs w:val="22"/>
        </w:rPr>
        <w:tab/>
      </w:r>
      <w:r w:rsidRPr="00FA2EC9">
        <w:rPr>
          <w:sz w:val="22"/>
          <w:szCs w:val="22"/>
        </w:rPr>
        <w:t>Izboljšanje dostopnosti in prepoznavnosti turističnih znamenitosti in dogodkov</w:t>
      </w:r>
    </w:p>
    <w:p w:rsidR="00FA2EC9" w:rsidRPr="00FA2EC9" w:rsidRDefault="00FA2EC9" w:rsidP="005C5B2B">
      <w:pPr>
        <w:spacing w:line="276" w:lineRule="auto"/>
        <w:rPr>
          <w:sz w:val="22"/>
          <w:szCs w:val="22"/>
        </w:rPr>
      </w:pPr>
      <w:r>
        <w:rPr>
          <w:sz w:val="22"/>
          <w:szCs w:val="22"/>
        </w:rPr>
        <w:t>Ukrep:</w:t>
      </w:r>
      <w:r>
        <w:rPr>
          <w:sz w:val="22"/>
          <w:szCs w:val="22"/>
        </w:rPr>
        <w:tab/>
      </w:r>
      <w:r w:rsidR="00893EDE" w:rsidRPr="00FA2EC9">
        <w:rPr>
          <w:sz w:val="22"/>
          <w:szCs w:val="22"/>
        </w:rPr>
        <w:t>Vzdrževanje in ohranjanje naravne in kulturne dediščine Ptuj</w:t>
      </w:r>
    </w:p>
    <w:p w:rsidR="00FA2EC9" w:rsidRPr="0057518D" w:rsidRDefault="00FA2EC9" w:rsidP="005C5B2B">
      <w:pPr>
        <w:spacing w:line="276" w:lineRule="auto"/>
        <w:rPr>
          <w:i/>
        </w:rPr>
      </w:pPr>
    </w:p>
    <w:p w:rsidR="00FA2EC9" w:rsidRDefault="00FA2EC9" w:rsidP="005C5B2B">
      <w:pPr>
        <w:spacing w:line="276" w:lineRule="auto"/>
        <w:jc w:val="left"/>
        <w:rPr>
          <w:b/>
          <w:caps/>
          <w:noProof/>
          <w:spacing w:val="-3"/>
          <w:sz w:val="28"/>
        </w:rPr>
      </w:pPr>
      <w:r>
        <w:br w:type="page"/>
      </w:r>
    </w:p>
    <w:p w:rsidR="00102529" w:rsidRDefault="00C94292" w:rsidP="005C5B2B">
      <w:pPr>
        <w:pStyle w:val="Naslov1"/>
        <w:spacing w:line="276" w:lineRule="auto"/>
      </w:pPr>
      <w:bookmarkStart w:id="25" w:name="_Toc61351777"/>
      <w:r w:rsidRPr="001828EE">
        <w:lastRenderedPageBreak/>
        <w:t xml:space="preserve">opis </w:t>
      </w:r>
      <w:r w:rsidR="00BD003A" w:rsidRPr="001828EE">
        <w:t xml:space="preserve">variante </w:t>
      </w:r>
      <w:r w:rsidR="00FF2C9F" w:rsidRPr="001828EE">
        <w:t>»</w:t>
      </w:r>
      <w:r w:rsidR="00BD003A" w:rsidRPr="001828EE">
        <w:t>z</w:t>
      </w:r>
      <w:r w:rsidR="00FF2C9F" w:rsidRPr="001828EE">
        <w:t>«</w:t>
      </w:r>
      <w:r w:rsidR="00BD003A" w:rsidRPr="001828EE">
        <w:t xml:space="preserve"> investicijo, predstavljeni v primerjavi z alternativo </w:t>
      </w:r>
      <w:r w:rsidR="00FF2C9F" w:rsidRPr="001828EE">
        <w:t>»</w:t>
      </w:r>
      <w:r w:rsidR="00BD003A" w:rsidRPr="001828EE">
        <w:t>brez</w:t>
      </w:r>
      <w:r w:rsidR="00FF2C9F" w:rsidRPr="001828EE">
        <w:t>«</w:t>
      </w:r>
      <w:r w:rsidR="00BD003A" w:rsidRPr="001828EE">
        <w:t xml:space="preserve"> investicije</w:t>
      </w:r>
      <w:bookmarkEnd w:id="25"/>
      <w:r w:rsidR="00BD003A" w:rsidRPr="001828EE">
        <w:t xml:space="preserve">  </w:t>
      </w:r>
    </w:p>
    <w:p w:rsidR="00102529" w:rsidRPr="00191AE0" w:rsidRDefault="00102529" w:rsidP="005C5B2B">
      <w:pPr>
        <w:spacing w:line="276" w:lineRule="auto"/>
      </w:pPr>
    </w:p>
    <w:p w:rsidR="00FF2C9F" w:rsidRDefault="00FF2C9F" w:rsidP="005C5B2B">
      <w:pPr>
        <w:pStyle w:val="Naslov2"/>
        <w:spacing w:after="0" w:line="276" w:lineRule="auto"/>
      </w:pPr>
      <w:bookmarkStart w:id="26" w:name="_Toc61351778"/>
      <w:r w:rsidRPr="001828EE">
        <w:t>Varianta »brez« investicije</w:t>
      </w:r>
      <w:bookmarkEnd w:id="26"/>
    </w:p>
    <w:p w:rsidR="00AB5FFF" w:rsidRPr="00191AE0" w:rsidRDefault="00AB5FFF" w:rsidP="005C5B2B">
      <w:pPr>
        <w:spacing w:line="276" w:lineRule="auto"/>
        <w:rPr>
          <w:sz w:val="22"/>
          <w:szCs w:val="22"/>
        </w:rPr>
      </w:pPr>
    </w:p>
    <w:p w:rsidR="00AB5FFF" w:rsidRPr="00191AE0" w:rsidRDefault="00AB5FFF" w:rsidP="005C5B2B">
      <w:pPr>
        <w:spacing w:line="276" w:lineRule="auto"/>
        <w:rPr>
          <w:sz w:val="22"/>
          <w:szCs w:val="22"/>
        </w:rPr>
      </w:pPr>
      <w:r w:rsidRPr="00191AE0">
        <w:rPr>
          <w:sz w:val="22"/>
          <w:szCs w:val="22"/>
        </w:rPr>
        <w:t xml:space="preserve">Varianta brez investicije pomeni, da Mestna občina Ptuj ne pristopi k </w:t>
      </w:r>
      <w:r w:rsidR="003642AA" w:rsidRPr="00191AE0">
        <w:rPr>
          <w:sz w:val="22"/>
          <w:szCs w:val="22"/>
        </w:rPr>
        <w:t xml:space="preserve">postavitvi arheološkega depoja odprtega tipa. </w:t>
      </w:r>
    </w:p>
    <w:p w:rsidR="00AB5FFF" w:rsidRPr="00191AE0" w:rsidRDefault="00AB5FFF" w:rsidP="005C5B2B">
      <w:pPr>
        <w:spacing w:line="276" w:lineRule="auto"/>
        <w:rPr>
          <w:sz w:val="22"/>
          <w:szCs w:val="22"/>
          <w:highlight w:val="yellow"/>
        </w:rPr>
      </w:pPr>
    </w:p>
    <w:p w:rsidR="00AB5FFF" w:rsidRPr="00191AE0" w:rsidRDefault="00AB5FFF" w:rsidP="005C5B2B">
      <w:pPr>
        <w:spacing w:line="276" w:lineRule="auto"/>
        <w:rPr>
          <w:sz w:val="22"/>
          <w:szCs w:val="22"/>
        </w:rPr>
      </w:pPr>
      <w:r w:rsidRPr="00191AE0">
        <w:rPr>
          <w:sz w:val="22"/>
          <w:szCs w:val="22"/>
        </w:rPr>
        <w:t xml:space="preserve">Varianta brez investicije ni smiselna, </w:t>
      </w:r>
      <w:r w:rsidR="00B37BD1" w:rsidRPr="00191AE0">
        <w:rPr>
          <w:sz w:val="22"/>
          <w:szCs w:val="22"/>
        </w:rPr>
        <w:t xml:space="preserve">saj s tem Mestna občina Ptuj zanemarja svojo kulturno dediščino in </w:t>
      </w:r>
      <w:r w:rsidR="003642AA" w:rsidRPr="00191AE0">
        <w:rPr>
          <w:sz w:val="22"/>
          <w:szCs w:val="22"/>
        </w:rPr>
        <w:t>prepušča</w:t>
      </w:r>
      <w:r w:rsidR="00BC5ED6" w:rsidRPr="00191AE0">
        <w:rPr>
          <w:sz w:val="22"/>
          <w:szCs w:val="22"/>
        </w:rPr>
        <w:t>,</w:t>
      </w:r>
      <w:r w:rsidR="003642AA" w:rsidRPr="00191AE0">
        <w:rPr>
          <w:sz w:val="22"/>
          <w:szCs w:val="22"/>
        </w:rPr>
        <w:t xml:space="preserve"> da spomeniki in s tem arheološka dediščina brez ustreznih prostorov propada. </w:t>
      </w:r>
    </w:p>
    <w:p w:rsidR="00AB5FFF" w:rsidRPr="00191AE0" w:rsidRDefault="00AB5FFF" w:rsidP="005C5B2B">
      <w:pPr>
        <w:spacing w:line="276" w:lineRule="auto"/>
        <w:rPr>
          <w:sz w:val="22"/>
          <w:szCs w:val="22"/>
          <w:highlight w:val="yellow"/>
        </w:rPr>
      </w:pPr>
    </w:p>
    <w:p w:rsidR="00AB5FFF" w:rsidRPr="00191AE0" w:rsidRDefault="00AB5FFF" w:rsidP="005C5B2B">
      <w:pPr>
        <w:spacing w:line="276" w:lineRule="auto"/>
        <w:rPr>
          <w:sz w:val="22"/>
          <w:szCs w:val="22"/>
        </w:rPr>
      </w:pPr>
      <w:r w:rsidRPr="00191AE0">
        <w:rPr>
          <w:sz w:val="22"/>
          <w:szCs w:val="22"/>
        </w:rPr>
        <w:t xml:space="preserve">Posredni negativni učinki na </w:t>
      </w:r>
      <w:r w:rsidR="003642AA" w:rsidRPr="00191AE0">
        <w:rPr>
          <w:sz w:val="22"/>
          <w:szCs w:val="22"/>
        </w:rPr>
        <w:t>kulturnem in turističnem</w:t>
      </w:r>
      <w:r w:rsidRPr="00191AE0">
        <w:rPr>
          <w:sz w:val="22"/>
          <w:szCs w:val="22"/>
        </w:rPr>
        <w:t xml:space="preserve"> področju bi se vnaprej stopnjevali. Iz teh razlogov je varianta brez investicije absolutno nesprejemljiva.</w:t>
      </w:r>
    </w:p>
    <w:p w:rsidR="00AB5FFF" w:rsidRPr="00191AE0" w:rsidRDefault="00AB5FFF" w:rsidP="005C5B2B">
      <w:pPr>
        <w:spacing w:line="276" w:lineRule="auto"/>
        <w:rPr>
          <w:sz w:val="22"/>
          <w:szCs w:val="22"/>
        </w:rPr>
      </w:pPr>
    </w:p>
    <w:p w:rsidR="00FF2C9F" w:rsidRDefault="00FF2C9F" w:rsidP="005C5B2B">
      <w:pPr>
        <w:pStyle w:val="Naslov2"/>
        <w:spacing w:after="0" w:line="276" w:lineRule="auto"/>
      </w:pPr>
      <w:bookmarkStart w:id="27" w:name="_Toc61351779"/>
      <w:r w:rsidRPr="001828EE">
        <w:t>Varianta »z« investicijo</w:t>
      </w:r>
      <w:bookmarkEnd w:id="27"/>
    </w:p>
    <w:p w:rsidR="00AB5FFF" w:rsidRPr="00191AE0" w:rsidRDefault="00AB5FFF" w:rsidP="005C5B2B">
      <w:pPr>
        <w:spacing w:line="276" w:lineRule="auto"/>
        <w:rPr>
          <w:rFonts w:ascii="Century Gothic" w:hAnsi="Century Gothic"/>
          <w:sz w:val="22"/>
          <w:szCs w:val="22"/>
        </w:rPr>
      </w:pPr>
    </w:p>
    <w:p w:rsidR="00AB5FFF" w:rsidRPr="00191AE0" w:rsidRDefault="00AB5FFF" w:rsidP="005C5B2B">
      <w:pPr>
        <w:spacing w:line="276" w:lineRule="auto"/>
        <w:rPr>
          <w:sz w:val="22"/>
          <w:szCs w:val="22"/>
        </w:rPr>
      </w:pPr>
      <w:r w:rsidRPr="00191AE0">
        <w:rPr>
          <w:sz w:val="22"/>
          <w:szCs w:val="22"/>
        </w:rPr>
        <w:t>Varianta z investicijo je smisel</w:t>
      </w:r>
      <w:r w:rsidR="00B37BD1" w:rsidRPr="00191AE0">
        <w:rPr>
          <w:sz w:val="22"/>
          <w:szCs w:val="22"/>
        </w:rPr>
        <w:t xml:space="preserve">na, ker investicija pomeni, da </w:t>
      </w:r>
      <w:r w:rsidR="000F5A26" w:rsidRPr="00191AE0">
        <w:rPr>
          <w:sz w:val="22"/>
          <w:szCs w:val="22"/>
        </w:rPr>
        <w:t xml:space="preserve">ponovno omogočimo prezentacijo arheološkega gradiva javnosti, ki ni pomembna le za Ptuj, ampak je izrednega pomena tako za Slovenijo kot Evropo. </w:t>
      </w:r>
    </w:p>
    <w:p w:rsidR="00C74C80" w:rsidRPr="00191AE0" w:rsidRDefault="00C74C80" w:rsidP="005C5B2B">
      <w:pPr>
        <w:spacing w:line="276" w:lineRule="auto"/>
        <w:rPr>
          <w:sz w:val="22"/>
          <w:szCs w:val="22"/>
          <w:highlight w:val="yellow"/>
        </w:rPr>
      </w:pPr>
    </w:p>
    <w:p w:rsidR="00AB5FFF" w:rsidRPr="00191AE0" w:rsidRDefault="00AB5FFF" w:rsidP="005C5B2B">
      <w:pPr>
        <w:spacing w:line="276" w:lineRule="auto"/>
        <w:rPr>
          <w:sz w:val="22"/>
          <w:szCs w:val="22"/>
        </w:rPr>
      </w:pPr>
      <w:r w:rsidRPr="00191AE0">
        <w:rPr>
          <w:sz w:val="22"/>
          <w:szCs w:val="22"/>
        </w:rPr>
        <w:t>Prav tako z investicijo zaščitimo kulturni spomenik ter oh</w:t>
      </w:r>
      <w:r w:rsidR="00B37BD1" w:rsidRPr="00191AE0">
        <w:rPr>
          <w:sz w:val="22"/>
          <w:szCs w:val="22"/>
        </w:rPr>
        <w:t xml:space="preserve">ranimo svojo kulturno in naravno dediščino, ki nam </w:t>
      </w:r>
      <w:r w:rsidRPr="00191AE0">
        <w:rPr>
          <w:sz w:val="22"/>
          <w:szCs w:val="22"/>
        </w:rPr>
        <w:t>nudi izboljšanje kvalitete življenja.</w:t>
      </w:r>
    </w:p>
    <w:p w:rsidR="00AB5FFF" w:rsidRPr="00191AE0" w:rsidRDefault="00AB5FFF" w:rsidP="005C5B2B">
      <w:pPr>
        <w:spacing w:line="276" w:lineRule="auto"/>
        <w:rPr>
          <w:sz w:val="22"/>
          <w:szCs w:val="22"/>
          <w:highlight w:val="yellow"/>
        </w:rPr>
      </w:pPr>
    </w:p>
    <w:p w:rsidR="00AB5FFF" w:rsidRPr="00191AE0" w:rsidRDefault="00AB5FFF" w:rsidP="005C5B2B">
      <w:pPr>
        <w:spacing w:line="276" w:lineRule="auto"/>
        <w:rPr>
          <w:sz w:val="22"/>
          <w:szCs w:val="22"/>
        </w:rPr>
      </w:pPr>
      <w:r w:rsidRPr="00191AE0">
        <w:rPr>
          <w:sz w:val="22"/>
          <w:szCs w:val="22"/>
        </w:rPr>
        <w:t xml:space="preserve">Iz zgoraj navedenega je evidentno, da je izvedba investicije več kot potrebna </w:t>
      </w:r>
      <w:r w:rsidR="00441B15" w:rsidRPr="00191AE0">
        <w:rPr>
          <w:sz w:val="22"/>
          <w:szCs w:val="22"/>
        </w:rPr>
        <w:t xml:space="preserve">za </w:t>
      </w:r>
      <w:r w:rsidRPr="00191AE0">
        <w:rPr>
          <w:sz w:val="22"/>
          <w:szCs w:val="22"/>
        </w:rPr>
        <w:t>ohranjanje zgodovinsko zaščitene</w:t>
      </w:r>
      <w:r w:rsidR="00B37BD1" w:rsidRPr="00191AE0">
        <w:rPr>
          <w:sz w:val="22"/>
          <w:szCs w:val="22"/>
        </w:rPr>
        <w:t>ga območja</w:t>
      </w:r>
      <w:r w:rsidRPr="00191AE0">
        <w:rPr>
          <w:sz w:val="22"/>
          <w:szCs w:val="22"/>
        </w:rPr>
        <w:t>, kot tudi za nadaljnji razvoj mesta Ptuj iz vidika ohranjanja kulturne dediščine.</w:t>
      </w:r>
    </w:p>
    <w:p w:rsidR="00AB5FFF" w:rsidRPr="00191AE0" w:rsidRDefault="00AB5FFF" w:rsidP="005C5B2B">
      <w:pPr>
        <w:spacing w:line="276" w:lineRule="auto"/>
        <w:rPr>
          <w:sz w:val="22"/>
          <w:szCs w:val="22"/>
        </w:rPr>
      </w:pPr>
    </w:p>
    <w:p w:rsidR="00EA5E53" w:rsidRPr="001828EE" w:rsidRDefault="00EA5E53" w:rsidP="005C5B2B">
      <w:pPr>
        <w:spacing w:line="276" w:lineRule="auto"/>
        <w:jc w:val="left"/>
      </w:pPr>
      <w:r w:rsidRPr="001828EE">
        <w:br w:type="page"/>
      </w:r>
    </w:p>
    <w:p w:rsidR="00FF2C9F" w:rsidRDefault="00FF2C9F" w:rsidP="005C5B2B">
      <w:pPr>
        <w:pStyle w:val="Naslov1"/>
        <w:spacing w:line="276" w:lineRule="auto"/>
      </w:pPr>
      <w:bookmarkStart w:id="28" w:name="_Toc61351780"/>
      <w:r w:rsidRPr="001828EE">
        <w:lastRenderedPageBreak/>
        <w:t>OPREDELITEV VRSTE INVESTICIJE</w:t>
      </w:r>
      <w:bookmarkEnd w:id="28"/>
    </w:p>
    <w:p w:rsidR="004D6CED" w:rsidRDefault="004D6CED" w:rsidP="005C5B2B">
      <w:pPr>
        <w:spacing w:line="276" w:lineRule="auto"/>
      </w:pPr>
    </w:p>
    <w:p w:rsidR="004D6CED" w:rsidRPr="004D6CED" w:rsidRDefault="004D6CED" w:rsidP="005C5B2B">
      <w:pPr>
        <w:pStyle w:val="Naslov2"/>
        <w:spacing w:after="0" w:line="276" w:lineRule="auto"/>
      </w:pPr>
      <w:bookmarkStart w:id="29" w:name="_Toc61351781"/>
      <w:r w:rsidRPr="004D6CED">
        <w:t>Opredelitev osnovnih tehnično-tehnoloških rešitev v okviru investicije</w:t>
      </w:r>
      <w:r w:rsidR="00F25848">
        <w:rPr>
          <w:rStyle w:val="Sprotnaopomba-sklic"/>
        </w:rPr>
        <w:footnoteReference w:id="4"/>
      </w:r>
      <w:bookmarkEnd w:id="29"/>
    </w:p>
    <w:p w:rsidR="00A7141C" w:rsidRPr="00191AE0" w:rsidRDefault="00A7141C" w:rsidP="005C5B2B">
      <w:pPr>
        <w:autoSpaceDE w:val="0"/>
        <w:autoSpaceDN w:val="0"/>
        <w:adjustRightInd w:val="0"/>
        <w:spacing w:line="276" w:lineRule="auto"/>
        <w:rPr>
          <w:rFonts w:cstheme="minorHAnsi"/>
          <w:sz w:val="22"/>
          <w:szCs w:val="22"/>
        </w:rPr>
      </w:pPr>
    </w:p>
    <w:p w:rsidR="00D40E81" w:rsidRPr="00191AE0" w:rsidRDefault="00C47BBC" w:rsidP="005C5B2B">
      <w:pPr>
        <w:autoSpaceDE w:val="0"/>
        <w:autoSpaceDN w:val="0"/>
        <w:adjustRightInd w:val="0"/>
        <w:spacing w:line="276" w:lineRule="auto"/>
        <w:jc w:val="left"/>
        <w:rPr>
          <w:rFonts w:cstheme="minorHAnsi"/>
          <w:b/>
          <w:bCs/>
          <w:sz w:val="22"/>
          <w:szCs w:val="22"/>
        </w:rPr>
      </w:pPr>
      <w:r w:rsidRPr="00191AE0">
        <w:rPr>
          <w:rFonts w:cstheme="minorHAnsi"/>
          <w:b/>
          <w:bCs/>
          <w:sz w:val="22"/>
          <w:szCs w:val="22"/>
        </w:rPr>
        <w:t xml:space="preserve">KONCEPT PRENOVE </w:t>
      </w:r>
      <w:r w:rsidR="004D6CED" w:rsidRPr="00191AE0">
        <w:rPr>
          <w:rFonts w:cstheme="minorHAnsi"/>
          <w:b/>
          <w:bCs/>
          <w:sz w:val="22"/>
          <w:szCs w:val="22"/>
        </w:rPr>
        <w:t>FAZNO</w:t>
      </w:r>
    </w:p>
    <w:p w:rsidR="00191AE0" w:rsidRPr="00191AE0" w:rsidRDefault="00191AE0" w:rsidP="005C5B2B">
      <w:pPr>
        <w:autoSpaceDE w:val="0"/>
        <w:autoSpaceDN w:val="0"/>
        <w:adjustRightInd w:val="0"/>
        <w:spacing w:line="276" w:lineRule="auto"/>
        <w:jc w:val="left"/>
        <w:rPr>
          <w:rFonts w:cstheme="minorHAnsi"/>
          <w:b/>
          <w:bCs/>
          <w:sz w:val="22"/>
          <w:szCs w:val="22"/>
          <w:highlight w:val="yellow"/>
        </w:rPr>
      </w:pPr>
    </w:p>
    <w:p w:rsidR="002664DC"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Zasnova obravnava območje Dominikanskega samostana v celoti. Pričujoči ostanki mestnega obzidja s stolpom na JZ strani bi ob primerni prezentaciji lahko postali izjemna točka zaključka poti skozi srednjeveško mesto, s pogledom na Dravo in sončni zahod. Ob liniji obzidja je mogoče odstraniti nižji objekt obrnjen proti reki in niz nižjih stavb ob zahodni stranici. Prezentacija zidu ohranja v čim večji možni meri originalno substanco, ki jo v nadaljevanju nadgrajuje z reciklirano opeko porušenih lop. Gabarit zahodnega srednjeveškega zidu ločuje urbani, srednjeveški del mesta od zelenega zaledja pod katerim se razprostirajo skrivnosti nekdanje rimske Petovi</w:t>
      </w:r>
      <w:r w:rsidR="00C34B23" w:rsidRPr="00191AE0">
        <w:rPr>
          <w:rFonts w:cstheme="minorHAnsi"/>
          <w:bCs/>
          <w:sz w:val="22"/>
          <w:szCs w:val="22"/>
        </w:rPr>
        <w:t>on</w:t>
      </w:r>
      <w:r w:rsidRPr="00191AE0">
        <w:rPr>
          <w:rFonts w:cstheme="minorHAnsi"/>
          <w:bCs/>
          <w:sz w:val="22"/>
          <w:szCs w:val="22"/>
        </w:rPr>
        <w:t xml:space="preserve">e. V tem delu se ob obstoječem objektu depoja uredi novo zeleno dvorišče, kjer predstavlja </w:t>
      </w:r>
      <w:r w:rsidR="005E4904" w:rsidRPr="00191AE0">
        <w:rPr>
          <w:rFonts w:cstheme="minorHAnsi"/>
          <w:bCs/>
          <w:sz w:val="22"/>
          <w:szCs w:val="22"/>
        </w:rPr>
        <w:t xml:space="preserve">arheološki </w:t>
      </w:r>
      <w:r w:rsidRPr="00191AE0">
        <w:rPr>
          <w:rFonts w:cstheme="minorHAnsi"/>
          <w:bCs/>
          <w:sz w:val="22"/>
          <w:szCs w:val="22"/>
        </w:rPr>
        <w:t xml:space="preserve">depo morda prvi korak k izgraditvi pravega arheološkega muzeja, ki bi si ga nekdanje rimsko mesto zaslužilo. Novo dvorišče se oblikuje med obstoječo stavbo depoja, ki se jo očisti vseh prizidkov in novim </w:t>
      </w:r>
      <w:r w:rsidR="005E4904" w:rsidRPr="00191AE0">
        <w:rPr>
          <w:rFonts w:cstheme="minorHAnsi"/>
          <w:bCs/>
          <w:sz w:val="22"/>
          <w:szCs w:val="22"/>
        </w:rPr>
        <w:t>arheološkim depojem.</w:t>
      </w:r>
      <w:r w:rsidRPr="00191AE0">
        <w:rPr>
          <w:rFonts w:cstheme="minorHAnsi"/>
          <w:bCs/>
          <w:sz w:val="22"/>
          <w:szCs w:val="22"/>
        </w:rPr>
        <w:t xml:space="preserve"> Peščeni tlak poveže obe stavbi na isti koti terena, nova klančina, pomaknjena bolj proti vzhodu pa intenzivneje izrazi srednjeveški zid in depo. Novo dvorišče je obdano z drevesi, ki obe stavbi povežejo v celovit krog in usmerjajo prostor in obiskovalce v notranjost paviljona.</w:t>
      </w:r>
    </w:p>
    <w:p w:rsidR="002664DC" w:rsidRPr="00191AE0" w:rsidRDefault="002664DC" w:rsidP="005C5B2B">
      <w:pPr>
        <w:autoSpaceDE w:val="0"/>
        <w:autoSpaceDN w:val="0"/>
        <w:adjustRightInd w:val="0"/>
        <w:spacing w:line="276" w:lineRule="auto"/>
        <w:rPr>
          <w:rFonts w:cstheme="minorHAnsi"/>
          <w:bCs/>
          <w:sz w:val="22"/>
          <w:szCs w:val="22"/>
        </w:rPr>
      </w:pPr>
    </w:p>
    <w:p w:rsidR="00EA0164" w:rsidRPr="00191AE0" w:rsidRDefault="005E4904" w:rsidP="005C5B2B">
      <w:pPr>
        <w:autoSpaceDE w:val="0"/>
        <w:autoSpaceDN w:val="0"/>
        <w:adjustRightInd w:val="0"/>
        <w:spacing w:line="276" w:lineRule="auto"/>
        <w:rPr>
          <w:rFonts w:cstheme="minorHAnsi"/>
          <w:bCs/>
          <w:sz w:val="22"/>
          <w:szCs w:val="22"/>
          <w:highlight w:val="yellow"/>
        </w:rPr>
      </w:pPr>
      <w:r w:rsidRPr="00191AE0">
        <w:rPr>
          <w:rFonts w:cstheme="minorHAnsi"/>
          <w:bCs/>
          <w:sz w:val="22"/>
          <w:szCs w:val="22"/>
        </w:rPr>
        <w:t xml:space="preserve">Struktura arheološkega depoja </w:t>
      </w:r>
      <w:r w:rsidR="00D40E81" w:rsidRPr="00191AE0">
        <w:rPr>
          <w:rFonts w:cstheme="minorHAnsi"/>
          <w:bCs/>
          <w:sz w:val="22"/>
          <w:szCs w:val="22"/>
        </w:rPr>
        <w:t>je lahka</w:t>
      </w:r>
      <w:r w:rsidRPr="00191AE0">
        <w:rPr>
          <w:rFonts w:cstheme="minorHAnsi"/>
          <w:bCs/>
          <w:sz w:val="22"/>
          <w:szCs w:val="22"/>
        </w:rPr>
        <w:t>,</w:t>
      </w:r>
      <w:r w:rsidR="00D40E81" w:rsidRPr="00191AE0">
        <w:rPr>
          <w:rFonts w:cstheme="minorHAnsi"/>
          <w:bCs/>
          <w:sz w:val="22"/>
          <w:szCs w:val="22"/>
        </w:rPr>
        <w:t xml:space="preserve"> konstrukcija sledi ostalim predvidenim strukturam ob obzidju – latniku s trto ob S strani zidu, zeleni pergoli ob Z strani zidu. </w:t>
      </w:r>
      <w:r w:rsidRPr="00191AE0">
        <w:rPr>
          <w:rFonts w:cstheme="minorHAnsi"/>
          <w:bCs/>
          <w:sz w:val="22"/>
          <w:szCs w:val="22"/>
        </w:rPr>
        <w:t xml:space="preserve">Arheološki depo </w:t>
      </w:r>
      <w:r w:rsidR="00D40E81" w:rsidRPr="00191AE0">
        <w:rPr>
          <w:rFonts w:cstheme="minorHAnsi"/>
          <w:bCs/>
          <w:sz w:val="22"/>
          <w:szCs w:val="22"/>
        </w:rPr>
        <w:t>sestavlja gozd vitkih stebrov, z razpršeno svetlobo, ki proseva skozi obodna platna, skušajo v prostoru ustvariti nekoliko mistično vzdušje.</w:t>
      </w:r>
    </w:p>
    <w:p w:rsidR="002940E9" w:rsidRPr="00191AE0" w:rsidRDefault="002940E9" w:rsidP="005C5B2B">
      <w:pPr>
        <w:autoSpaceDE w:val="0"/>
        <w:autoSpaceDN w:val="0"/>
        <w:adjustRightInd w:val="0"/>
        <w:spacing w:line="276" w:lineRule="auto"/>
        <w:jc w:val="left"/>
        <w:rPr>
          <w:rFonts w:cstheme="minorHAnsi"/>
          <w:b/>
          <w:bCs/>
          <w:sz w:val="22"/>
          <w:szCs w:val="22"/>
        </w:rPr>
      </w:pPr>
    </w:p>
    <w:p w:rsidR="00285A7D" w:rsidRDefault="00285A7D" w:rsidP="005C5B2B">
      <w:pPr>
        <w:autoSpaceDE w:val="0"/>
        <w:autoSpaceDN w:val="0"/>
        <w:adjustRightInd w:val="0"/>
        <w:spacing w:line="276" w:lineRule="auto"/>
        <w:jc w:val="center"/>
        <w:rPr>
          <w:rFonts w:cstheme="minorHAnsi"/>
          <w:b/>
          <w:bCs/>
          <w:szCs w:val="24"/>
        </w:rPr>
      </w:pPr>
      <w:r>
        <w:rPr>
          <w:noProof/>
        </w:rPr>
        <w:drawing>
          <wp:inline distT="0" distB="0" distL="0" distR="0" wp14:anchorId="26DA6F02" wp14:editId="24E16749">
            <wp:extent cx="3713943" cy="2674189"/>
            <wp:effectExtent l="0" t="0" r="1270" b="0"/>
            <wp:docPr id="108" name="Slika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1532" t="1" r="11500" b="2186"/>
                    <a:stretch/>
                  </pic:blipFill>
                  <pic:spPr bwMode="auto">
                    <a:xfrm>
                      <a:off x="0" y="0"/>
                      <a:ext cx="3748483" cy="2699059"/>
                    </a:xfrm>
                    <a:prstGeom prst="rect">
                      <a:avLst/>
                    </a:prstGeom>
                    <a:ln>
                      <a:noFill/>
                    </a:ln>
                    <a:extLst>
                      <a:ext uri="{53640926-AAD7-44D8-BBD7-CCE9431645EC}">
                        <a14:shadowObscured xmlns:a14="http://schemas.microsoft.com/office/drawing/2010/main"/>
                      </a:ext>
                    </a:extLst>
                  </pic:spPr>
                </pic:pic>
              </a:graphicData>
            </a:graphic>
          </wp:inline>
        </w:drawing>
      </w:r>
    </w:p>
    <w:p w:rsidR="00191AE0" w:rsidRDefault="00213869" w:rsidP="005C5B2B">
      <w:pPr>
        <w:pStyle w:val="Napis"/>
        <w:spacing w:line="276" w:lineRule="auto"/>
        <w:jc w:val="center"/>
        <w:rPr>
          <w:b w:val="0"/>
          <w:bCs w:val="0"/>
          <w:sz w:val="20"/>
        </w:rPr>
      </w:pPr>
      <w:bookmarkStart w:id="30" w:name="_Toc61351803"/>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10</w:t>
      </w:r>
      <w:r w:rsidRPr="00B717F1">
        <w:rPr>
          <w:color w:val="auto"/>
          <w:sz w:val="20"/>
        </w:rPr>
        <w:fldChar w:fldCharType="end"/>
      </w:r>
      <w:r w:rsidR="00B717F1" w:rsidRPr="00B717F1">
        <w:rPr>
          <w:color w:val="auto"/>
          <w:sz w:val="20"/>
        </w:rPr>
        <w:t>: Situacija ožjega območja ureditve (I. faza)</w:t>
      </w:r>
      <w:bookmarkEnd w:id="30"/>
      <w:r w:rsidR="00191AE0">
        <w:rPr>
          <w:color w:val="auto"/>
          <w:sz w:val="20"/>
        </w:rPr>
        <w:br w:type="page"/>
      </w:r>
    </w:p>
    <w:p w:rsidR="00191AE0" w:rsidRPr="00191AE0" w:rsidRDefault="00191AE0" w:rsidP="005C5B2B">
      <w:pPr>
        <w:spacing w:line="276" w:lineRule="auto"/>
      </w:pPr>
    </w:p>
    <w:p w:rsidR="00285A7D" w:rsidRDefault="00F11D2A" w:rsidP="005C5B2B">
      <w:pPr>
        <w:autoSpaceDE w:val="0"/>
        <w:autoSpaceDN w:val="0"/>
        <w:adjustRightInd w:val="0"/>
        <w:spacing w:line="276" w:lineRule="auto"/>
        <w:jc w:val="center"/>
        <w:rPr>
          <w:rFonts w:cstheme="minorHAnsi"/>
          <w:b/>
          <w:bCs/>
          <w:szCs w:val="24"/>
        </w:rPr>
      </w:pPr>
      <w:r>
        <w:rPr>
          <w:rFonts w:cstheme="minorHAnsi"/>
          <w:b/>
          <w:bCs/>
          <w:noProof/>
          <w:szCs w:val="24"/>
        </w:rPr>
        <w:drawing>
          <wp:inline distT="0" distB="0" distL="0" distR="0" wp14:anchorId="17BF72B2" wp14:editId="269FD7C8">
            <wp:extent cx="4246685" cy="3007968"/>
            <wp:effectExtent l="0" t="0" r="1905" b="254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82367" cy="3033242"/>
                    </a:xfrm>
                    <a:prstGeom prst="rect">
                      <a:avLst/>
                    </a:prstGeom>
                    <a:noFill/>
                  </pic:spPr>
                </pic:pic>
              </a:graphicData>
            </a:graphic>
          </wp:inline>
        </w:drawing>
      </w:r>
    </w:p>
    <w:p w:rsidR="00F11D2A" w:rsidRPr="00B717F1" w:rsidRDefault="00213869" w:rsidP="005C5B2B">
      <w:pPr>
        <w:pStyle w:val="Napis"/>
        <w:spacing w:line="276" w:lineRule="auto"/>
        <w:jc w:val="center"/>
        <w:rPr>
          <w:rFonts w:cstheme="minorHAnsi"/>
          <w:b w:val="0"/>
          <w:bCs w:val="0"/>
          <w:color w:val="auto"/>
          <w:sz w:val="20"/>
          <w:szCs w:val="24"/>
        </w:rPr>
      </w:pPr>
      <w:bookmarkStart w:id="31" w:name="_Toc61351804"/>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11</w:t>
      </w:r>
      <w:r w:rsidRPr="00B717F1">
        <w:rPr>
          <w:color w:val="auto"/>
          <w:sz w:val="20"/>
        </w:rPr>
        <w:fldChar w:fldCharType="end"/>
      </w:r>
      <w:r w:rsidR="00B717F1" w:rsidRPr="00B717F1">
        <w:rPr>
          <w:color w:val="auto"/>
          <w:sz w:val="20"/>
        </w:rPr>
        <w:t>: Situacija širšega območja ureditve (II. faza)</w:t>
      </w:r>
      <w:bookmarkEnd w:id="31"/>
    </w:p>
    <w:p w:rsidR="00517793" w:rsidRPr="00191AE0" w:rsidRDefault="00517793" w:rsidP="005C5B2B">
      <w:pPr>
        <w:autoSpaceDE w:val="0"/>
        <w:autoSpaceDN w:val="0"/>
        <w:adjustRightInd w:val="0"/>
        <w:spacing w:line="276" w:lineRule="auto"/>
        <w:rPr>
          <w:rFonts w:cstheme="minorHAnsi"/>
          <w:b/>
          <w:bCs/>
          <w:sz w:val="22"/>
          <w:szCs w:val="22"/>
        </w:rPr>
      </w:pPr>
    </w:p>
    <w:p w:rsidR="00D40E81" w:rsidRDefault="005E4904" w:rsidP="005C5B2B">
      <w:pPr>
        <w:autoSpaceDE w:val="0"/>
        <w:autoSpaceDN w:val="0"/>
        <w:adjustRightInd w:val="0"/>
        <w:spacing w:line="276" w:lineRule="auto"/>
        <w:rPr>
          <w:rFonts w:cstheme="minorHAnsi"/>
          <w:bCs/>
          <w:sz w:val="22"/>
          <w:szCs w:val="22"/>
        </w:rPr>
      </w:pPr>
      <w:r w:rsidRPr="00191AE0">
        <w:rPr>
          <w:rFonts w:cstheme="minorHAnsi"/>
          <w:b/>
          <w:bCs/>
          <w:sz w:val="22"/>
          <w:szCs w:val="22"/>
        </w:rPr>
        <w:t xml:space="preserve">ARHEOLOŠKI DEPO </w:t>
      </w:r>
      <w:r w:rsidR="00D40E81" w:rsidRPr="00191AE0">
        <w:rPr>
          <w:rFonts w:cstheme="minorHAnsi"/>
          <w:b/>
          <w:bCs/>
          <w:sz w:val="22"/>
          <w:szCs w:val="22"/>
        </w:rPr>
        <w:t>sestavljajo</w:t>
      </w:r>
    </w:p>
    <w:p w:rsidR="00191AE0" w:rsidRPr="00191AE0" w:rsidRDefault="00191AE0" w:rsidP="005C5B2B">
      <w:pPr>
        <w:autoSpaceDE w:val="0"/>
        <w:autoSpaceDN w:val="0"/>
        <w:adjustRightInd w:val="0"/>
        <w:spacing w:line="276" w:lineRule="auto"/>
        <w:rPr>
          <w:rFonts w:cstheme="minorHAnsi"/>
          <w:b/>
          <w:bCs/>
          <w:sz w:val="22"/>
          <w:szCs w:val="22"/>
        </w:rPr>
      </w:pPr>
    </w:p>
    <w:p w:rsidR="00D40E81"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Talna ploskev – opek položenih v pesek, iz katerih rastejo predelni zidovi na katere se vpenjajo ali polagajo fragmenti arheoloških ostankov, tla postanejo tako abstraktna arheološka pokrajina in nosilec sporočila, pripovedovalec zgodb, medij, ki omogoča morda drugačno razumevanje drobnih arheoloških fragmentov</w:t>
      </w:r>
      <w:r w:rsidR="00976A2E" w:rsidRPr="00191AE0">
        <w:rPr>
          <w:rFonts w:cstheme="minorHAnsi"/>
          <w:bCs/>
          <w:sz w:val="22"/>
          <w:szCs w:val="22"/>
        </w:rPr>
        <w:t xml:space="preserve"> </w:t>
      </w:r>
      <w:r w:rsidRPr="00191AE0">
        <w:rPr>
          <w:rFonts w:cstheme="minorHAnsi"/>
          <w:bCs/>
          <w:sz w:val="22"/>
          <w:szCs w:val="22"/>
        </w:rPr>
        <w:t>…</w:t>
      </w:r>
    </w:p>
    <w:p w:rsidR="0085495A" w:rsidRPr="00191AE0" w:rsidRDefault="0085495A" w:rsidP="005C5B2B">
      <w:pPr>
        <w:autoSpaceDE w:val="0"/>
        <w:autoSpaceDN w:val="0"/>
        <w:adjustRightInd w:val="0"/>
        <w:spacing w:line="276" w:lineRule="auto"/>
        <w:rPr>
          <w:rFonts w:cstheme="minorHAnsi"/>
          <w:bCs/>
          <w:sz w:val="22"/>
          <w:szCs w:val="22"/>
        </w:rPr>
      </w:pPr>
    </w:p>
    <w:p w:rsidR="00D40E81"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Lahka konstrukcija – vitkih, visokih stebrov z ravno streho. Streha ima štirikapno odvodnjavanje z blagim nagibom in odtoki v stebrih</w:t>
      </w:r>
      <w:r w:rsidR="00976A2E" w:rsidRPr="00191AE0">
        <w:rPr>
          <w:rFonts w:cstheme="minorHAnsi"/>
          <w:bCs/>
          <w:sz w:val="22"/>
          <w:szCs w:val="22"/>
        </w:rPr>
        <w:t>.</w:t>
      </w:r>
    </w:p>
    <w:p w:rsidR="0085495A" w:rsidRPr="00191AE0" w:rsidRDefault="0085495A" w:rsidP="005C5B2B">
      <w:pPr>
        <w:autoSpaceDE w:val="0"/>
        <w:autoSpaceDN w:val="0"/>
        <w:adjustRightInd w:val="0"/>
        <w:spacing w:line="276" w:lineRule="auto"/>
        <w:rPr>
          <w:rFonts w:cstheme="minorHAnsi"/>
          <w:bCs/>
          <w:sz w:val="22"/>
          <w:szCs w:val="22"/>
        </w:rPr>
      </w:pPr>
    </w:p>
    <w:p w:rsidR="00D40E81"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Polprosojni ovoj – platnene opne, ki obdaja prostor, a ga ne zapira v celoti. Opna je nad vhodom spuščena nizko, do višine dveh metrov, na zahodno stran se odpira v celoti, proti jugu pa le v predelu, kjer so razstavljeni novejši arheološki ostanki.</w:t>
      </w:r>
    </w:p>
    <w:p w:rsidR="0085495A" w:rsidRPr="00191AE0" w:rsidRDefault="0085495A" w:rsidP="005C5B2B">
      <w:pPr>
        <w:autoSpaceDE w:val="0"/>
        <w:autoSpaceDN w:val="0"/>
        <w:adjustRightInd w:val="0"/>
        <w:spacing w:line="276" w:lineRule="auto"/>
        <w:rPr>
          <w:rFonts w:cstheme="minorHAnsi"/>
          <w:bCs/>
          <w:sz w:val="22"/>
          <w:szCs w:val="22"/>
        </w:rPr>
      </w:pPr>
    </w:p>
    <w:p w:rsidR="00EA0164" w:rsidRPr="00191AE0" w:rsidRDefault="00976A2E" w:rsidP="005C5B2B">
      <w:pPr>
        <w:autoSpaceDE w:val="0"/>
        <w:autoSpaceDN w:val="0"/>
        <w:adjustRightInd w:val="0"/>
        <w:spacing w:line="276" w:lineRule="auto"/>
        <w:rPr>
          <w:rFonts w:cstheme="minorHAnsi"/>
          <w:bCs/>
          <w:sz w:val="22"/>
          <w:szCs w:val="22"/>
          <w:highlight w:val="yellow"/>
        </w:rPr>
      </w:pPr>
      <w:r w:rsidRPr="00191AE0">
        <w:rPr>
          <w:rFonts w:cstheme="minorHAnsi"/>
          <w:bCs/>
          <w:sz w:val="22"/>
          <w:szCs w:val="22"/>
        </w:rPr>
        <w:t>Arheološki depo</w:t>
      </w:r>
      <w:r w:rsidR="00D40E81" w:rsidRPr="00191AE0">
        <w:rPr>
          <w:rFonts w:cstheme="minorHAnsi"/>
          <w:bCs/>
          <w:sz w:val="22"/>
          <w:szCs w:val="22"/>
        </w:rPr>
        <w:t xml:space="preserve"> je zgrajen iz kovinskih stebrov okroglega profila, bele barve, ki jih prekriva lahka kovinska streha. Gre za montažno konstrukcijo 44 stebrov, proizvajalca iz bližine, ki jo nadkriva lahka kovinska streha. Jekleno paličje omogoča premostitev razponov in izvedbo potrebnega naklona za odvodnjavanje. </w:t>
      </w:r>
      <w:r w:rsidR="00D01E6F" w:rsidRPr="00191AE0">
        <w:rPr>
          <w:rFonts w:cstheme="minorHAnsi"/>
          <w:bCs/>
          <w:sz w:val="22"/>
          <w:szCs w:val="22"/>
        </w:rPr>
        <w:t>Z</w:t>
      </w:r>
      <w:r w:rsidR="00D40E81" w:rsidRPr="00191AE0">
        <w:rPr>
          <w:rFonts w:cstheme="minorHAnsi"/>
          <w:bCs/>
          <w:sz w:val="22"/>
          <w:szCs w:val="22"/>
        </w:rPr>
        <w:t xml:space="preserve">adnja stranica je zaprta z regalnim depojem, ki omogoča skladiščenje vseh arheoloških fragmentov in zapira </w:t>
      </w:r>
      <w:r w:rsidR="00D01E6F" w:rsidRPr="00191AE0">
        <w:rPr>
          <w:rFonts w:cstheme="minorHAnsi"/>
          <w:bCs/>
          <w:sz w:val="22"/>
          <w:szCs w:val="22"/>
        </w:rPr>
        <w:t>arheološki depo</w:t>
      </w:r>
      <w:r w:rsidR="00D40E81" w:rsidRPr="00191AE0">
        <w:rPr>
          <w:rFonts w:cstheme="minorHAnsi"/>
          <w:bCs/>
          <w:sz w:val="22"/>
          <w:szCs w:val="22"/>
        </w:rPr>
        <w:t xml:space="preserve"> proti južni strani. Podstavki vseh fragmentov so iz vidne reciklirane opeke, enak je tudi tlak, položen v pesek. </w:t>
      </w:r>
      <w:r w:rsidR="00D01E6F" w:rsidRPr="00191AE0">
        <w:rPr>
          <w:rFonts w:cstheme="minorHAnsi"/>
          <w:bCs/>
          <w:sz w:val="22"/>
          <w:szCs w:val="22"/>
        </w:rPr>
        <w:t>Utrjevanje</w:t>
      </w:r>
      <w:r w:rsidR="00D40E81" w:rsidRPr="00191AE0">
        <w:rPr>
          <w:rFonts w:cstheme="minorHAnsi"/>
          <w:bCs/>
          <w:sz w:val="22"/>
          <w:szCs w:val="22"/>
        </w:rPr>
        <w:t xml:space="preserve"> tal je tako izvedeno le tam, kjer je to potrebno. Materiali so bela kovina in opečna tla in zidovi. Nosilci sporočil so izvedeni s celostnim grafičnim oblikovanjem, na integriranih panojih ali obodnem platnu, ki deloma zastira svetlobo proti notranjosti.</w:t>
      </w:r>
    </w:p>
    <w:p w:rsidR="006D0FD6" w:rsidRDefault="006D0FD6" w:rsidP="005C5B2B">
      <w:pPr>
        <w:autoSpaceDE w:val="0"/>
        <w:autoSpaceDN w:val="0"/>
        <w:adjustRightInd w:val="0"/>
        <w:spacing w:line="276" w:lineRule="auto"/>
        <w:jc w:val="center"/>
        <w:rPr>
          <w:rFonts w:cstheme="minorHAnsi"/>
          <w:b/>
          <w:bCs/>
          <w:szCs w:val="24"/>
        </w:rPr>
      </w:pPr>
      <w:r>
        <w:rPr>
          <w:noProof/>
        </w:rPr>
        <w:lastRenderedPageBreak/>
        <w:drawing>
          <wp:inline distT="0" distB="0" distL="0" distR="0" wp14:anchorId="66669911" wp14:editId="090B1984">
            <wp:extent cx="5822830" cy="4376238"/>
            <wp:effectExtent l="0" t="0" r="6985" b="5715"/>
            <wp:docPr id="106"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771" t="739" r="10587" b="2340"/>
                    <a:stretch/>
                  </pic:blipFill>
                  <pic:spPr bwMode="auto">
                    <a:xfrm>
                      <a:off x="0" y="0"/>
                      <a:ext cx="5863927" cy="4407125"/>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rsidR="006D0FD6" w:rsidRPr="00B717F1" w:rsidRDefault="00213869" w:rsidP="005C5B2B">
      <w:pPr>
        <w:pStyle w:val="Napis"/>
        <w:spacing w:line="276" w:lineRule="auto"/>
        <w:jc w:val="center"/>
        <w:rPr>
          <w:rFonts w:cstheme="minorHAnsi"/>
          <w:b w:val="0"/>
          <w:bCs w:val="0"/>
          <w:color w:val="auto"/>
          <w:sz w:val="20"/>
          <w:szCs w:val="24"/>
        </w:rPr>
      </w:pPr>
      <w:bookmarkStart w:id="32" w:name="_Toc61351805"/>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12</w:t>
      </w:r>
      <w:r w:rsidRPr="00B717F1">
        <w:rPr>
          <w:color w:val="auto"/>
          <w:sz w:val="20"/>
        </w:rPr>
        <w:fldChar w:fldCharType="end"/>
      </w:r>
      <w:r w:rsidR="00B717F1" w:rsidRPr="00B717F1">
        <w:rPr>
          <w:color w:val="auto"/>
          <w:sz w:val="20"/>
        </w:rPr>
        <w:t>: Vzporedna projekcija (aksonometrija) objekta</w:t>
      </w:r>
      <w:bookmarkEnd w:id="32"/>
    </w:p>
    <w:p w:rsidR="006D0FD6" w:rsidRDefault="006D0FD6" w:rsidP="005C5B2B">
      <w:pPr>
        <w:autoSpaceDE w:val="0"/>
        <w:autoSpaceDN w:val="0"/>
        <w:adjustRightInd w:val="0"/>
        <w:spacing w:line="276" w:lineRule="auto"/>
        <w:rPr>
          <w:rFonts w:cstheme="minorHAnsi"/>
          <w:b/>
          <w:bCs/>
          <w:szCs w:val="24"/>
        </w:rPr>
      </w:pPr>
    </w:p>
    <w:p w:rsidR="000F7810" w:rsidRDefault="000F7810" w:rsidP="005C5B2B">
      <w:pPr>
        <w:autoSpaceDE w:val="0"/>
        <w:autoSpaceDN w:val="0"/>
        <w:adjustRightInd w:val="0"/>
        <w:spacing w:line="276" w:lineRule="auto"/>
        <w:jc w:val="center"/>
        <w:rPr>
          <w:rFonts w:cstheme="minorHAnsi"/>
          <w:b/>
          <w:bCs/>
          <w:szCs w:val="24"/>
        </w:rPr>
      </w:pPr>
      <w:r w:rsidRPr="000F7810">
        <w:rPr>
          <w:rFonts w:ascii="Calibri" w:eastAsia="Calibri" w:hAnsi="Calibri"/>
          <w:noProof/>
          <w:sz w:val="22"/>
          <w:szCs w:val="22"/>
        </w:rPr>
        <w:drawing>
          <wp:inline distT="0" distB="0" distL="0" distR="0" wp14:anchorId="5F9D09DF" wp14:editId="26908701">
            <wp:extent cx="4423912" cy="3105150"/>
            <wp:effectExtent l="0" t="0" r="0" b="0"/>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681" r="11500" b="2439"/>
                    <a:stretch/>
                  </pic:blipFill>
                  <pic:spPr bwMode="auto">
                    <a:xfrm>
                      <a:off x="0" y="0"/>
                      <a:ext cx="4435382" cy="3113201"/>
                    </a:xfrm>
                    <a:prstGeom prst="rect">
                      <a:avLst/>
                    </a:prstGeom>
                    <a:ln>
                      <a:noFill/>
                    </a:ln>
                    <a:extLst>
                      <a:ext uri="{53640926-AAD7-44D8-BBD7-CCE9431645EC}">
                        <a14:shadowObscured xmlns:a14="http://schemas.microsoft.com/office/drawing/2010/main"/>
                      </a:ext>
                    </a:extLst>
                  </pic:spPr>
                </pic:pic>
              </a:graphicData>
            </a:graphic>
          </wp:inline>
        </w:drawing>
      </w:r>
    </w:p>
    <w:p w:rsidR="000F7810" w:rsidRPr="00B717F1" w:rsidRDefault="00213869" w:rsidP="005C5B2B">
      <w:pPr>
        <w:pStyle w:val="Napis"/>
        <w:spacing w:line="276" w:lineRule="auto"/>
        <w:jc w:val="center"/>
        <w:rPr>
          <w:rFonts w:cstheme="minorHAnsi"/>
          <w:b w:val="0"/>
          <w:bCs w:val="0"/>
          <w:color w:val="auto"/>
          <w:sz w:val="20"/>
          <w:szCs w:val="24"/>
        </w:rPr>
      </w:pPr>
      <w:bookmarkStart w:id="33" w:name="_Toc61351806"/>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13</w:t>
      </w:r>
      <w:r w:rsidRPr="00B717F1">
        <w:rPr>
          <w:color w:val="auto"/>
          <w:sz w:val="20"/>
        </w:rPr>
        <w:fldChar w:fldCharType="end"/>
      </w:r>
      <w:r w:rsidR="00B717F1" w:rsidRPr="00B717F1">
        <w:rPr>
          <w:color w:val="auto"/>
          <w:sz w:val="20"/>
        </w:rPr>
        <w:t>: Tloris pritličja arheološkega objekta</w:t>
      </w:r>
      <w:bookmarkEnd w:id="33"/>
    </w:p>
    <w:p w:rsidR="000F7810" w:rsidRDefault="000F7810" w:rsidP="005C5B2B">
      <w:pPr>
        <w:autoSpaceDE w:val="0"/>
        <w:autoSpaceDN w:val="0"/>
        <w:adjustRightInd w:val="0"/>
        <w:spacing w:line="276" w:lineRule="auto"/>
        <w:rPr>
          <w:rFonts w:cstheme="minorHAnsi"/>
          <w:b/>
          <w:bCs/>
          <w:szCs w:val="24"/>
        </w:rPr>
      </w:pPr>
    </w:p>
    <w:p w:rsidR="000F7810" w:rsidRDefault="004E0316" w:rsidP="005C5B2B">
      <w:pPr>
        <w:autoSpaceDE w:val="0"/>
        <w:autoSpaceDN w:val="0"/>
        <w:adjustRightInd w:val="0"/>
        <w:spacing w:line="276" w:lineRule="auto"/>
        <w:jc w:val="center"/>
        <w:rPr>
          <w:rFonts w:cstheme="minorHAnsi"/>
          <w:b/>
          <w:bCs/>
          <w:szCs w:val="24"/>
        </w:rPr>
      </w:pPr>
      <w:r>
        <w:rPr>
          <w:noProof/>
        </w:rPr>
        <w:drawing>
          <wp:inline distT="0" distB="0" distL="0" distR="0" wp14:anchorId="0D703F98" wp14:editId="26445FB8">
            <wp:extent cx="4398567" cy="3165895"/>
            <wp:effectExtent l="0" t="0" r="2540" b="0"/>
            <wp:docPr id="111"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1831" r="11800" b="2280"/>
                    <a:stretch/>
                  </pic:blipFill>
                  <pic:spPr bwMode="auto">
                    <a:xfrm>
                      <a:off x="0" y="0"/>
                      <a:ext cx="4399429" cy="3166516"/>
                    </a:xfrm>
                    <a:prstGeom prst="rect">
                      <a:avLst/>
                    </a:prstGeom>
                    <a:ln>
                      <a:noFill/>
                    </a:ln>
                    <a:extLst>
                      <a:ext uri="{53640926-AAD7-44D8-BBD7-CCE9431645EC}">
                        <a14:shadowObscured xmlns:a14="http://schemas.microsoft.com/office/drawing/2010/main"/>
                      </a:ext>
                    </a:extLst>
                  </pic:spPr>
                </pic:pic>
              </a:graphicData>
            </a:graphic>
          </wp:inline>
        </w:drawing>
      </w:r>
    </w:p>
    <w:p w:rsidR="001B3DEF" w:rsidRPr="00B717F1" w:rsidRDefault="00213869" w:rsidP="005C5B2B">
      <w:pPr>
        <w:pStyle w:val="Napis"/>
        <w:spacing w:line="276" w:lineRule="auto"/>
        <w:jc w:val="center"/>
        <w:rPr>
          <w:color w:val="auto"/>
          <w:sz w:val="20"/>
        </w:rPr>
      </w:pPr>
      <w:bookmarkStart w:id="34" w:name="_Toc61351807"/>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14</w:t>
      </w:r>
      <w:r w:rsidRPr="00B717F1">
        <w:rPr>
          <w:color w:val="auto"/>
          <w:sz w:val="20"/>
        </w:rPr>
        <w:fldChar w:fldCharType="end"/>
      </w:r>
      <w:r w:rsidR="00B717F1" w:rsidRPr="00B717F1">
        <w:rPr>
          <w:color w:val="auto"/>
          <w:sz w:val="20"/>
        </w:rPr>
        <w:t>: Koncept postavitve artefaktov</w:t>
      </w:r>
      <w:bookmarkEnd w:id="34"/>
    </w:p>
    <w:p w:rsidR="00517793" w:rsidRPr="00191AE0" w:rsidRDefault="00517793" w:rsidP="005C5B2B">
      <w:pPr>
        <w:autoSpaceDE w:val="0"/>
        <w:autoSpaceDN w:val="0"/>
        <w:adjustRightInd w:val="0"/>
        <w:spacing w:line="276" w:lineRule="auto"/>
        <w:rPr>
          <w:rFonts w:cstheme="minorHAnsi"/>
          <w:b/>
          <w:bCs/>
          <w:sz w:val="22"/>
          <w:szCs w:val="22"/>
        </w:rPr>
      </w:pPr>
    </w:p>
    <w:p w:rsidR="00D40E81" w:rsidRPr="00191AE0" w:rsidRDefault="00D40E81" w:rsidP="005C5B2B">
      <w:pPr>
        <w:autoSpaceDE w:val="0"/>
        <w:autoSpaceDN w:val="0"/>
        <w:adjustRightInd w:val="0"/>
        <w:spacing w:line="276" w:lineRule="auto"/>
        <w:rPr>
          <w:rFonts w:cstheme="minorHAnsi"/>
          <w:b/>
          <w:bCs/>
          <w:sz w:val="22"/>
          <w:szCs w:val="22"/>
        </w:rPr>
      </w:pPr>
      <w:r w:rsidRPr="00191AE0">
        <w:rPr>
          <w:rFonts w:cstheme="minorHAnsi"/>
          <w:b/>
          <w:bCs/>
          <w:sz w:val="22"/>
          <w:szCs w:val="22"/>
        </w:rPr>
        <w:t>POT</w:t>
      </w:r>
    </w:p>
    <w:p w:rsidR="00D40E81"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Pot skozi srednjeveško mesto od Minoritskega do Dominikanskega samostana se izteka proti zahodu v osrednje območje nekdanje rimske Petovi</w:t>
      </w:r>
      <w:r w:rsidR="00CE29A1" w:rsidRPr="00191AE0">
        <w:rPr>
          <w:rFonts w:cstheme="minorHAnsi"/>
          <w:bCs/>
          <w:sz w:val="22"/>
          <w:szCs w:val="22"/>
        </w:rPr>
        <w:t>on</w:t>
      </w:r>
      <w:r w:rsidRPr="00191AE0">
        <w:rPr>
          <w:rFonts w:cstheme="minorHAnsi"/>
          <w:bCs/>
          <w:sz w:val="22"/>
          <w:szCs w:val="22"/>
        </w:rPr>
        <w:t>e. Na tem mestu se končuje srednjeveško obzidje in začenja jarek s sadovnjaki pod katerimi ležijo neodkrite skrivnosti rimske preteklosti. Na mestu nekdanjih mestnih vrat v obzidju se v skritem depoju hranijo številni arheološki ostanki, ki bi jih mesto rado pokazalo tudi svojim meščanom in obiskovalcem Ptuja.</w:t>
      </w:r>
    </w:p>
    <w:p w:rsidR="001339A6" w:rsidRPr="00191AE0" w:rsidRDefault="001339A6" w:rsidP="005C5B2B">
      <w:pPr>
        <w:autoSpaceDE w:val="0"/>
        <w:autoSpaceDN w:val="0"/>
        <w:adjustRightInd w:val="0"/>
        <w:spacing w:line="276" w:lineRule="auto"/>
        <w:rPr>
          <w:rFonts w:cstheme="minorHAnsi"/>
          <w:bCs/>
          <w:sz w:val="22"/>
          <w:szCs w:val="22"/>
        </w:rPr>
      </w:pPr>
    </w:p>
    <w:p w:rsidR="00D40E81" w:rsidRPr="00191AE0" w:rsidRDefault="00E71E4D" w:rsidP="005C5B2B">
      <w:pPr>
        <w:autoSpaceDE w:val="0"/>
        <w:autoSpaceDN w:val="0"/>
        <w:adjustRightInd w:val="0"/>
        <w:spacing w:line="276" w:lineRule="auto"/>
        <w:rPr>
          <w:rFonts w:cstheme="minorHAnsi"/>
          <w:bCs/>
          <w:sz w:val="22"/>
          <w:szCs w:val="22"/>
        </w:rPr>
      </w:pPr>
      <w:r w:rsidRPr="00191AE0">
        <w:rPr>
          <w:rFonts w:cstheme="minorHAnsi"/>
          <w:bCs/>
          <w:sz w:val="22"/>
          <w:szCs w:val="22"/>
        </w:rPr>
        <w:t>Pot teče in povezuje prostore:</w:t>
      </w:r>
    </w:p>
    <w:p w:rsidR="00D40E81" w:rsidRPr="00191AE0" w:rsidRDefault="00E71E4D" w:rsidP="005C5B2B">
      <w:pPr>
        <w:autoSpaceDE w:val="0"/>
        <w:autoSpaceDN w:val="0"/>
        <w:adjustRightInd w:val="0"/>
        <w:spacing w:line="276" w:lineRule="auto"/>
        <w:rPr>
          <w:rFonts w:cstheme="minorHAnsi"/>
          <w:bCs/>
          <w:sz w:val="22"/>
          <w:szCs w:val="22"/>
        </w:rPr>
      </w:pPr>
      <w:r w:rsidRPr="00191AE0">
        <w:rPr>
          <w:rFonts w:cstheme="minorHAnsi"/>
          <w:bCs/>
          <w:sz w:val="22"/>
          <w:szCs w:val="22"/>
        </w:rPr>
        <w:t xml:space="preserve">1. </w:t>
      </w:r>
      <w:r w:rsidR="00D40E81" w:rsidRPr="00191AE0">
        <w:rPr>
          <w:rFonts w:cstheme="minorHAnsi"/>
          <w:bCs/>
          <w:sz w:val="22"/>
          <w:szCs w:val="22"/>
        </w:rPr>
        <w:t>ob zidu Dominikanskega samostana se pot iz mesta izteče na zahodno dvorišče samostana, naprej ob novi pergoli vodi na JZ vogalni stolp in se zaključi s pogledi v pokrajino nad reko Dravo</w:t>
      </w:r>
      <w:r w:rsidR="00D03D74" w:rsidRPr="00191AE0">
        <w:rPr>
          <w:rFonts w:cstheme="minorHAnsi"/>
          <w:bCs/>
          <w:sz w:val="22"/>
          <w:szCs w:val="22"/>
        </w:rPr>
        <w:t>;</w:t>
      </w:r>
    </w:p>
    <w:p w:rsidR="00EA0164" w:rsidRPr="00191AE0" w:rsidRDefault="00E71E4D" w:rsidP="005C5B2B">
      <w:pPr>
        <w:autoSpaceDE w:val="0"/>
        <w:autoSpaceDN w:val="0"/>
        <w:adjustRightInd w:val="0"/>
        <w:spacing w:line="276" w:lineRule="auto"/>
        <w:rPr>
          <w:rFonts w:cstheme="minorHAnsi"/>
          <w:bCs/>
          <w:sz w:val="22"/>
          <w:szCs w:val="22"/>
          <w:highlight w:val="yellow"/>
        </w:rPr>
      </w:pPr>
      <w:r w:rsidRPr="00191AE0">
        <w:rPr>
          <w:rFonts w:cstheme="minorHAnsi"/>
          <w:bCs/>
          <w:sz w:val="22"/>
          <w:szCs w:val="22"/>
        </w:rPr>
        <w:t xml:space="preserve">2. </w:t>
      </w:r>
      <w:r w:rsidR="00D40E81" w:rsidRPr="00191AE0">
        <w:rPr>
          <w:rFonts w:cstheme="minorHAnsi"/>
          <w:bCs/>
          <w:sz w:val="22"/>
          <w:szCs w:val="22"/>
        </w:rPr>
        <w:t xml:space="preserve">vzdolž zunanje severne stranice obzidja teče pot po klančini ob arheološkem depoju na spodnji nivo pokrajine izven obzidja. Izteče se na zeleno dvorišče med </w:t>
      </w:r>
      <w:r w:rsidR="00CE29A1" w:rsidRPr="00191AE0">
        <w:rPr>
          <w:rFonts w:cstheme="minorHAnsi"/>
          <w:bCs/>
          <w:sz w:val="22"/>
          <w:szCs w:val="22"/>
        </w:rPr>
        <w:t>stavbo »Kombinata«</w:t>
      </w:r>
      <w:r w:rsidR="00D40E81" w:rsidRPr="00191AE0">
        <w:rPr>
          <w:rFonts w:cstheme="minorHAnsi"/>
          <w:bCs/>
          <w:sz w:val="22"/>
          <w:szCs w:val="22"/>
        </w:rPr>
        <w:t xml:space="preserve"> in novim </w:t>
      </w:r>
      <w:r w:rsidR="00CE29A1" w:rsidRPr="00191AE0">
        <w:rPr>
          <w:rFonts w:cstheme="minorHAnsi"/>
          <w:bCs/>
          <w:sz w:val="22"/>
          <w:szCs w:val="22"/>
        </w:rPr>
        <w:t>arheološkim depojem</w:t>
      </w:r>
      <w:r w:rsidR="00D40E81" w:rsidRPr="00191AE0">
        <w:rPr>
          <w:rFonts w:cstheme="minorHAnsi"/>
          <w:bCs/>
          <w:sz w:val="22"/>
          <w:szCs w:val="22"/>
        </w:rPr>
        <w:t xml:space="preserve">, teče naprej v notranjost </w:t>
      </w:r>
      <w:r w:rsidRPr="00191AE0">
        <w:rPr>
          <w:rFonts w:cstheme="minorHAnsi"/>
          <w:bCs/>
          <w:sz w:val="22"/>
          <w:szCs w:val="22"/>
        </w:rPr>
        <w:t>depoja</w:t>
      </w:r>
      <w:r w:rsidR="00D40E81" w:rsidRPr="00191AE0">
        <w:rPr>
          <w:rFonts w:cstheme="minorHAnsi"/>
          <w:bCs/>
          <w:sz w:val="22"/>
          <w:szCs w:val="22"/>
        </w:rPr>
        <w:t>, pod streho, kjer lahko med meandri zidov obiskovalec razbira fragmente preteklosti, dokler se ne zaključi s pogledi v zeleni pas ob sta</w:t>
      </w:r>
      <w:r w:rsidR="001339A6" w:rsidRPr="00191AE0">
        <w:rPr>
          <w:rFonts w:cstheme="minorHAnsi"/>
          <w:bCs/>
          <w:sz w:val="22"/>
          <w:szCs w:val="22"/>
        </w:rPr>
        <w:t>rem obzidju srednjeveškega Ptuja.</w:t>
      </w:r>
    </w:p>
    <w:p w:rsidR="00517793" w:rsidRPr="00191AE0" w:rsidRDefault="00517793" w:rsidP="005C5B2B">
      <w:pPr>
        <w:autoSpaceDE w:val="0"/>
        <w:autoSpaceDN w:val="0"/>
        <w:adjustRightInd w:val="0"/>
        <w:spacing w:line="276" w:lineRule="auto"/>
        <w:jc w:val="left"/>
        <w:rPr>
          <w:rFonts w:cstheme="minorHAnsi"/>
          <w:b/>
          <w:bCs/>
          <w:sz w:val="22"/>
          <w:szCs w:val="22"/>
          <w:highlight w:val="yellow"/>
        </w:rPr>
      </w:pPr>
    </w:p>
    <w:p w:rsidR="00D40E81" w:rsidRPr="00191AE0" w:rsidRDefault="00D40E81" w:rsidP="005C5B2B">
      <w:pPr>
        <w:autoSpaceDE w:val="0"/>
        <w:autoSpaceDN w:val="0"/>
        <w:adjustRightInd w:val="0"/>
        <w:spacing w:line="276" w:lineRule="auto"/>
        <w:rPr>
          <w:rFonts w:cstheme="minorHAnsi"/>
          <w:b/>
          <w:bCs/>
          <w:sz w:val="22"/>
          <w:szCs w:val="22"/>
        </w:rPr>
      </w:pPr>
      <w:r w:rsidRPr="00191AE0">
        <w:rPr>
          <w:rFonts w:cstheme="minorHAnsi"/>
          <w:b/>
          <w:bCs/>
          <w:sz w:val="22"/>
          <w:szCs w:val="22"/>
        </w:rPr>
        <w:t>PLOŠČADI</w:t>
      </w:r>
    </w:p>
    <w:p w:rsidR="00D40E81"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Ploščadi vežejo stavbe in fragmente preteklosti v celoto.</w:t>
      </w:r>
    </w:p>
    <w:p w:rsidR="00D40E81" w:rsidRPr="00191AE0" w:rsidRDefault="00EF0CD3" w:rsidP="005C5B2B">
      <w:pPr>
        <w:autoSpaceDE w:val="0"/>
        <w:autoSpaceDN w:val="0"/>
        <w:adjustRightInd w:val="0"/>
        <w:spacing w:line="276" w:lineRule="auto"/>
        <w:rPr>
          <w:rFonts w:cstheme="minorHAnsi"/>
          <w:bCs/>
          <w:sz w:val="22"/>
          <w:szCs w:val="22"/>
        </w:rPr>
      </w:pPr>
      <w:r w:rsidRPr="00191AE0">
        <w:rPr>
          <w:rFonts w:cstheme="minorHAnsi"/>
          <w:bCs/>
          <w:sz w:val="22"/>
          <w:szCs w:val="22"/>
        </w:rPr>
        <w:t xml:space="preserve">1. </w:t>
      </w:r>
      <w:r w:rsidR="00D40E81" w:rsidRPr="00191AE0">
        <w:rPr>
          <w:rFonts w:cstheme="minorHAnsi"/>
          <w:bCs/>
          <w:sz w:val="22"/>
          <w:szCs w:val="22"/>
        </w:rPr>
        <w:t>ploščad ob srednjeveškem zidu poveže obzidje in Dominikanski samostan</w:t>
      </w:r>
    </w:p>
    <w:p w:rsidR="00EA0164" w:rsidRPr="00191AE0" w:rsidRDefault="00EF0CD3" w:rsidP="005C5B2B">
      <w:pPr>
        <w:autoSpaceDE w:val="0"/>
        <w:autoSpaceDN w:val="0"/>
        <w:adjustRightInd w:val="0"/>
        <w:spacing w:line="276" w:lineRule="auto"/>
        <w:rPr>
          <w:rFonts w:cstheme="minorHAnsi"/>
          <w:bCs/>
          <w:sz w:val="22"/>
          <w:szCs w:val="22"/>
          <w:highlight w:val="yellow"/>
        </w:rPr>
      </w:pPr>
      <w:r w:rsidRPr="00191AE0">
        <w:rPr>
          <w:rFonts w:cstheme="minorHAnsi"/>
          <w:bCs/>
          <w:sz w:val="22"/>
          <w:szCs w:val="22"/>
        </w:rPr>
        <w:t xml:space="preserve">2. </w:t>
      </w:r>
      <w:r w:rsidR="00D40E81" w:rsidRPr="00191AE0">
        <w:rPr>
          <w:rFonts w:cstheme="minorHAnsi"/>
          <w:bCs/>
          <w:sz w:val="22"/>
          <w:szCs w:val="22"/>
        </w:rPr>
        <w:t xml:space="preserve">ploščad pod </w:t>
      </w:r>
      <w:r w:rsidRPr="00191AE0">
        <w:rPr>
          <w:rFonts w:cstheme="minorHAnsi"/>
          <w:bCs/>
          <w:sz w:val="22"/>
          <w:szCs w:val="22"/>
        </w:rPr>
        <w:t>arheološkim depojem</w:t>
      </w:r>
      <w:r w:rsidR="00D40E81" w:rsidRPr="00191AE0">
        <w:rPr>
          <w:rFonts w:cstheme="minorHAnsi"/>
          <w:bCs/>
          <w:sz w:val="22"/>
          <w:szCs w:val="22"/>
        </w:rPr>
        <w:t xml:space="preserve"> je pokrajina, ki vodi obiskovalce med zidovi, usmerja pogleda in povezuje fragmente v smiselne ambiente, ploščad deli </w:t>
      </w:r>
      <w:r w:rsidR="00A839EC" w:rsidRPr="00191AE0">
        <w:rPr>
          <w:rFonts w:cstheme="minorHAnsi"/>
          <w:bCs/>
          <w:sz w:val="22"/>
          <w:szCs w:val="22"/>
        </w:rPr>
        <w:t xml:space="preserve">prostor z opečnimi zidovi na </w:t>
      </w:r>
      <w:r w:rsidR="00D40E81" w:rsidRPr="00191AE0">
        <w:rPr>
          <w:rFonts w:cstheme="minorHAnsi"/>
          <w:bCs/>
          <w:sz w:val="22"/>
          <w:szCs w:val="22"/>
        </w:rPr>
        <w:t>posamezne mikroambiente, namenjene posameznim obdobjem, vrstam najdb, načinu prezentacije (</w:t>
      </w:r>
      <w:r w:rsidR="00A839EC" w:rsidRPr="00191AE0">
        <w:rPr>
          <w:rFonts w:cstheme="minorHAnsi"/>
          <w:bCs/>
          <w:sz w:val="22"/>
          <w:szCs w:val="22"/>
        </w:rPr>
        <w:t>polaganje, obešanje, podstavek …</w:t>
      </w:r>
      <w:r w:rsidR="00D40E81" w:rsidRPr="00191AE0">
        <w:rPr>
          <w:rFonts w:cstheme="minorHAnsi"/>
          <w:bCs/>
          <w:sz w:val="22"/>
          <w:szCs w:val="22"/>
        </w:rPr>
        <w:t>) v zaledju pa tudi organizaciji delovnega prostora in depoja</w:t>
      </w:r>
      <w:r w:rsidR="00A839EC" w:rsidRPr="00191AE0">
        <w:rPr>
          <w:rFonts w:cstheme="minorHAnsi"/>
          <w:bCs/>
          <w:sz w:val="22"/>
          <w:szCs w:val="22"/>
        </w:rPr>
        <w:t>.</w:t>
      </w:r>
    </w:p>
    <w:p w:rsidR="00697878" w:rsidRDefault="00697878" w:rsidP="005C5B2B">
      <w:pPr>
        <w:spacing w:line="276" w:lineRule="auto"/>
        <w:jc w:val="left"/>
        <w:rPr>
          <w:rFonts w:cstheme="minorHAnsi"/>
          <w:b/>
          <w:bCs/>
          <w:sz w:val="22"/>
          <w:szCs w:val="22"/>
        </w:rPr>
      </w:pPr>
      <w:r>
        <w:rPr>
          <w:rFonts w:cstheme="minorHAnsi"/>
          <w:b/>
          <w:bCs/>
          <w:sz w:val="22"/>
          <w:szCs w:val="22"/>
        </w:rPr>
        <w:br w:type="page"/>
      </w:r>
    </w:p>
    <w:p w:rsidR="00D40E81" w:rsidRPr="00191AE0" w:rsidRDefault="00D40E81" w:rsidP="005C5B2B">
      <w:pPr>
        <w:autoSpaceDE w:val="0"/>
        <w:autoSpaceDN w:val="0"/>
        <w:adjustRightInd w:val="0"/>
        <w:spacing w:line="276" w:lineRule="auto"/>
        <w:rPr>
          <w:rFonts w:cstheme="minorHAnsi"/>
          <w:b/>
          <w:bCs/>
          <w:sz w:val="22"/>
          <w:szCs w:val="22"/>
        </w:rPr>
      </w:pPr>
      <w:r w:rsidRPr="00191AE0">
        <w:rPr>
          <w:rFonts w:cstheme="minorHAnsi"/>
          <w:b/>
          <w:bCs/>
          <w:sz w:val="22"/>
          <w:szCs w:val="22"/>
        </w:rPr>
        <w:lastRenderedPageBreak/>
        <w:t>STRUKTURE</w:t>
      </w:r>
    </w:p>
    <w:p w:rsidR="00D40E81"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Strukture nakazujejo območja prezentacije arheoloških najdb</w:t>
      </w:r>
      <w:r w:rsidR="005627A6" w:rsidRPr="00191AE0">
        <w:rPr>
          <w:rFonts w:cstheme="minorHAnsi"/>
          <w:bCs/>
          <w:sz w:val="22"/>
          <w:szCs w:val="22"/>
        </w:rPr>
        <w:t>:</w:t>
      </w:r>
    </w:p>
    <w:p w:rsidR="00D40E81" w:rsidRPr="00191AE0" w:rsidRDefault="005627A6" w:rsidP="005C5B2B">
      <w:pPr>
        <w:autoSpaceDE w:val="0"/>
        <w:autoSpaceDN w:val="0"/>
        <w:adjustRightInd w:val="0"/>
        <w:spacing w:line="276" w:lineRule="auto"/>
        <w:rPr>
          <w:rFonts w:cstheme="minorHAnsi"/>
          <w:bCs/>
          <w:sz w:val="22"/>
          <w:szCs w:val="22"/>
        </w:rPr>
      </w:pPr>
      <w:r w:rsidRPr="00191AE0">
        <w:rPr>
          <w:rFonts w:cstheme="minorHAnsi"/>
          <w:bCs/>
          <w:sz w:val="22"/>
          <w:szCs w:val="22"/>
        </w:rPr>
        <w:t xml:space="preserve">1. </w:t>
      </w:r>
      <w:r w:rsidR="00D40E81" w:rsidRPr="00191AE0">
        <w:rPr>
          <w:rFonts w:cstheme="minorHAnsi"/>
          <w:bCs/>
          <w:sz w:val="22"/>
          <w:szCs w:val="22"/>
        </w:rPr>
        <w:t>latnik ob S stranici cerkve in obzidja v vertikalni poziciji predstavlja zaslon obstoječi trti in tvori hrbet morebitni postavitvi določenega fragmenta muzeja,</w:t>
      </w:r>
    </w:p>
    <w:p w:rsidR="00D40E81" w:rsidRPr="00191AE0" w:rsidRDefault="005627A6" w:rsidP="005C5B2B">
      <w:pPr>
        <w:autoSpaceDE w:val="0"/>
        <w:autoSpaceDN w:val="0"/>
        <w:adjustRightInd w:val="0"/>
        <w:spacing w:line="276" w:lineRule="auto"/>
        <w:rPr>
          <w:rFonts w:cstheme="minorHAnsi"/>
          <w:bCs/>
          <w:sz w:val="22"/>
          <w:szCs w:val="22"/>
        </w:rPr>
      </w:pPr>
      <w:r w:rsidRPr="00191AE0">
        <w:rPr>
          <w:rFonts w:cstheme="minorHAnsi"/>
          <w:bCs/>
          <w:sz w:val="22"/>
          <w:szCs w:val="22"/>
        </w:rPr>
        <w:t xml:space="preserve">2. </w:t>
      </w:r>
      <w:r w:rsidR="00D40E81" w:rsidRPr="00191AE0">
        <w:rPr>
          <w:rFonts w:cstheme="minorHAnsi"/>
          <w:bCs/>
          <w:sz w:val="22"/>
          <w:szCs w:val="22"/>
        </w:rPr>
        <w:t>pergola ob zahodni stranici obzidja je nadkritje zunanjega lapidarija muzeja,</w:t>
      </w:r>
    </w:p>
    <w:p w:rsidR="00D40E81" w:rsidRPr="00191AE0" w:rsidRDefault="005627A6" w:rsidP="005C5B2B">
      <w:pPr>
        <w:autoSpaceDE w:val="0"/>
        <w:autoSpaceDN w:val="0"/>
        <w:adjustRightInd w:val="0"/>
        <w:spacing w:line="276" w:lineRule="auto"/>
        <w:rPr>
          <w:rFonts w:cstheme="minorHAnsi"/>
          <w:bCs/>
          <w:sz w:val="22"/>
          <w:szCs w:val="22"/>
        </w:rPr>
      </w:pPr>
      <w:r w:rsidRPr="00191AE0">
        <w:rPr>
          <w:rFonts w:cstheme="minorHAnsi"/>
          <w:bCs/>
          <w:sz w:val="22"/>
          <w:szCs w:val="22"/>
        </w:rPr>
        <w:t xml:space="preserve">3. </w:t>
      </w:r>
      <w:r w:rsidR="00D40E81" w:rsidRPr="00191AE0">
        <w:rPr>
          <w:rFonts w:cstheme="minorHAnsi"/>
          <w:bCs/>
          <w:sz w:val="22"/>
          <w:szCs w:val="22"/>
        </w:rPr>
        <w:t xml:space="preserve">struktura </w:t>
      </w:r>
      <w:r w:rsidRPr="00191AE0">
        <w:rPr>
          <w:rFonts w:cstheme="minorHAnsi"/>
          <w:bCs/>
          <w:sz w:val="22"/>
          <w:szCs w:val="22"/>
        </w:rPr>
        <w:t>arheološkega depoja</w:t>
      </w:r>
      <w:r w:rsidR="00D40E81" w:rsidRPr="00191AE0">
        <w:rPr>
          <w:rFonts w:cstheme="minorHAnsi"/>
          <w:bCs/>
          <w:sz w:val="22"/>
          <w:szCs w:val="22"/>
        </w:rPr>
        <w:t xml:space="preserve"> se navezuje na obe z enakim ritmom in konstrukcijskim sistemom, v prostorskem smislu pomeni rastočo strukturo, ki lahko omogoča širitev ali rast muzeja.</w:t>
      </w:r>
    </w:p>
    <w:p w:rsidR="005627A6" w:rsidRPr="00191AE0" w:rsidRDefault="005627A6" w:rsidP="005C5B2B">
      <w:pPr>
        <w:autoSpaceDE w:val="0"/>
        <w:autoSpaceDN w:val="0"/>
        <w:adjustRightInd w:val="0"/>
        <w:spacing w:line="276" w:lineRule="auto"/>
        <w:rPr>
          <w:rFonts w:cstheme="minorHAnsi"/>
          <w:bCs/>
          <w:sz w:val="22"/>
          <w:szCs w:val="22"/>
        </w:rPr>
      </w:pPr>
    </w:p>
    <w:p w:rsidR="00D40E81" w:rsidRPr="00191AE0" w:rsidRDefault="00D40E81" w:rsidP="005C5B2B">
      <w:pPr>
        <w:autoSpaceDE w:val="0"/>
        <w:autoSpaceDN w:val="0"/>
        <w:adjustRightInd w:val="0"/>
        <w:spacing w:line="276" w:lineRule="auto"/>
        <w:rPr>
          <w:rFonts w:cstheme="minorHAnsi"/>
          <w:b/>
          <w:bCs/>
          <w:sz w:val="22"/>
          <w:szCs w:val="22"/>
        </w:rPr>
      </w:pPr>
      <w:r w:rsidRPr="00191AE0">
        <w:rPr>
          <w:rFonts w:cstheme="minorHAnsi"/>
          <w:b/>
          <w:bCs/>
          <w:sz w:val="22"/>
          <w:szCs w:val="22"/>
        </w:rPr>
        <w:t>FRAGMENTI PRETEKLOSTI</w:t>
      </w:r>
    </w:p>
    <w:p w:rsidR="00D40E81"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Drobci preteklosti nam skušajo povedati zgodbe o življenju v tem prostoru nekoč, s povezovanjem v smiselne celote jim lahko ponudimo okvir in jih povežemo v smiselno celoto.</w:t>
      </w:r>
    </w:p>
    <w:p w:rsidR="00D40E81"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 xml:space="preserve">Postavljeni so ob zelen rob prvega latnika, pod pergolo ob obzidju in na notranje zidove </w:t>
      </w:r>
      <w:r w:rsidR="00D03D74" w:rsidRPr="00191AE0">
        <w:rPr>
          <w:rFonts w:cstheme="minorHAnsi"/>
          <w:bCs/>
          <w:sz w:val="22"/>
          <w:szCs w:val="22"/>
        </w:rPr>
        <w:t>arheološkega depoja</w:t>
      </w:r>
      <w:r w:rsidRPr="00191AE0">
        <w:rPr>
          <w:rFonts w:cstheme="minorHAnsi"/>
          <w:bCs/>
          <w:sz w:val="22"/>
          <w:szCs w:val="22"/>
        </w:rPr>
        <w:t>, v prvem primeru jim zelenje, v drugih dveh pa opečni zidovi postavljajo primeren passepartout in omogočajo boljšo prezentacijo za obiskovalce.</w:t>
      </w:r>
    </w:p>
    <w:p w:rsidR="00B0709F" w:rsidRPr="00191AE0" w:rsidRDefault="00B0709F" w:rsidP="005C5B2B">
      <w:pPr>
        <w:autoSpaceDE w:val="0"/>
        <w:autoSpaceDN w:val="0"/>
        <w:adjustRightInd w:val="0"/>
        <w:spacing w:line="276" w:lineRule="auto"/>
        <w:rPr>
          <w:rFonts w:cstheme="minorHAnsi"/>
          <w:bCs/>
          <w:sz w:val="22"/>
          <w:szCs w:val="22"/>
        </w:rPr>
      </w:pPr>
    </w:p>
    <w:p w:rsidR="00D40E81" w:rsidRPr="00191AE0" w:rsidRDefault="00D40E81" w:rsidP="005C5B2B">
      <w:pPr>
        <w:autoSpaceDE w:val="0"/>
        <w:autoSpaceDN w:val="0"/>
        <w:adjustRightInd w:val="0"/>
        <w:spacing w:line="276" w:lineRule="auto"/>
        <w:rPr>
          <w:rFonts w:cstheme="minorHAnsi"/>
          <w:b/>
          <w:bCs/>
          <w:sz w:val="22"/>
          <w:szCs w:val="22"/>
        </w:rPr>
      </w:pPr>
      <w:r w:rsidRPr="00191AE0">
        <w:rPr>
          <w:rFonts w:cstheme="minorHAnsi"/>
          <w:b/>
          <w:bCs/>
          <w:sz w:val="22"/>
          <w:szCs w:val="22"/>
        </w:rPr>
        <w:t>ZELENI SISTEM</w:t>
      </w:r>
    </w:p>
    <w:p w:rsidR="00D40E81" w:rsidRPr="00191AE0" w:rsidRDefault="00D40E81" w:rsidP="005C5B2B">
      <w:pPr>
        <w:autoSpaceDE w:val="0"/>
        <w:autoSpaceDN w:val="0"/>
        <w:adjustRightInd w:val="0"/>
        <w:spacing w:line="276" w:lineRule="auto"/>
        <w:rPr>
          <w:rFonts w:cstheme="minorHAnsi"/>
          <w:bCs/>
          <w:sz w:val="22"/>
          <w:szCs w:val="22"/>
        </w:rPr>
      </w:pPr>
      <w:r w:rsidRPr="00191AE0">
        <w:rPr>
          <w:rFonts w:cstheme="minorHAnsi"/>
          <w:bCs/>
          <w:sz w:val="22"/>
          <w:szCs w:val="22"/>
        </w:rPr>
        <w:t xml:space="preserve">Na starih fotografijah mest, tudi Ptuja lahko opazimo, kako zelenje povezuje grajeno tkivo v povezano celoto. Izpostavljen rob srednjeveškega obzidja se ločuje od okolice tako, da je bolj urban, zunanje zaledje pa ostaja v čim večji možni meri zeleno, z objekti potopljenimi med drevesa. Pred stavbo </w:t>
      </w:r>
      <w:r w:rsidR="00D03D74" w:rsidRPr="00191AE0">
        <w:rPr>
          <w:rFonts w:cstheme="minorHAnsi"/>
          <w:bCs/>
          <w:sz w:val="22"/>
          <w:szCs w:val="22"/>
        </w:rPr>
        <w:t>»Kombinata«</w:t>
      </w:r>
      <w:r w:rsidRPr="00191AE0">
        <w:rPr>
          <w:rFonts w:cstheme="minorHAnsi"/>
          <w:bCs/>
          <w:sz w:val="22"/>
          <w:szCs w:val="22"/>
        </w:rPr>
        <w:t xml:space="preserve"> se predvidi nova zasaditev, ki vnese na prostor klančine drugo merilo. Oba objekta – </w:t>
      </w:r>
      <w:r w:rsidR="00D03D74" w:rsidRPr="00191AE0">
        <w:rPr>
          <w:rFonts w:cstheme="minorHAnsi"/>
          <w:bCs/>
          <w:sz w:val="22"/>
          <w:szCs w:val="22"/>
        </w:rPr>
        <w:t>stavbo »Kombinata«</w:t>
      </w:r>
      <w:r w:rsidRPr="00191AE0">
        <w:rPr>
          <w:rFonts w:cstheme="minorHAnsi"/>
          <w:bCs/>
          <w:sz w:val="22"/>
          <w:szCs w:val="22"/>
        </w:rPr>
        <w:t xml:space="preserve"> in nov </w:t>
      </w:r>
      <w:r w:rsidR="00D03D74" w:rsidRPr="00191AE0">
        <w:rPr>
          <w:rFonts w:cstheme="minorHAnsi"/>
          <w:bCs/>
          <w:sz w:val="22"/>
          <w:szCs w:val="22"/>
        </w:rPr>
        <w:t>arheološki depo</w:t>
      </w:r>
      <w:r w:rsidRPr="00191AE0">
        <w:rPr>
          <w:rFonts w:cstheme="minorHAnsi"/>
          <w:bCs/>
          <w:sz w:val="22"/>
          <w:szCs w:val="22"/>
        </w:rPr>
        <w:t xml:space="preserve"> obdamo z novimi drevesi, ki s strnjenim robom tvorijo dvorišče in usmerjajo obiskovalce v nov </w:t>
      </w:r>
      <w:r w:rsidR="00115469" w:rsidRPr="00191AE0">
        <w:rPr>
          <w:rFonts w:cstheme="minorHAnsi"/>
          <w:bCs/>
          <w:sz w:val="22"/>
          <w:szCs w:val="22"/>
        </w:rPr>
        <w:t>arheološki depo na prostem</w:t>
      </w:r>
      <w:r w:rsidRPr="00191AE0">
        <w:rPr>
          <w:rFonts w:cstheme="minorHAnsi"/>
          <w:bCs/>
          <w:sz w:val="22"/>
          <w:szCs w:val="22"/>
        </w:rPr>
        <w:t>.</w:t>
      </w:r>
    </w:p>
    <w:p w:rsidR="000F7810" w:rsidRPr="00191AE0" w:rsidRDefault="000F7810" w:rsidP="005C5B2B">
      <w:pPr>
        <w:autoSpaceDE w:val="0"/>
        <w:autoSpaceDN w:val="0"/>
        <w:adjustRightInd w:val="0"/>
        <w:spacing w:line="276" w:lineRule="auto"/>
        <w:rPr>
          <w:rFonts w:cstheme="minorHAnsi"/>
          <w:b/>
          <w:bCs/>
          <w:sz w:val="22"/>
          <w:szCs w:val="22"/>
        </w:rPr>
      </w:pPr>
    </w:p>
    <w:p w:rsidR="00015840" w:rsidRDefault="00015840" w:rsidP="005C5B2B">
      <w:pPr>
        <w:autoSpaceDE w:val="0"/>
        <w:autoSpaceDN w:val="0"/>
        <w:adjustRightInd w:val="0"/>
        <w:spacing w:line="276" w:lineRule="auto"/>
        <w:jc w:val="center"/>
        <w:rPr>
          <w:rFonts w:cstheme="minorHAnsi"/>
          <w:b/>
          <w:bCs/>
          <w:szCs w:val="24"/>
        </w:rPr>
      </w:pPr>
      <w:r>
        <w:rPr>
          <w:noProof/>
        </w:rPr>
        <w:drawing>
          <wp:inline distT="0" distB="0" distL="0" distR="0" wp14:anchorId="502274A0" wp14:editId="54E103CD">
            <wp:extent cx="4433082" cy="3105510"/>
            <wp:effectExtent l="0" t="0" r="5715" b="0"/>
            <wp:docPr id="110"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932" r="12099" b="4144"/>
                    <a:stretch/>
                  </pic:blipFill>
                  <pic:spPr bwMode="auto">
                    <a:xfrm>
                      <a:off x="0" y="0"/>
                      <a:ext cx="4433951" cy="3106119"/>
                    </a:xfrm>
                    <a:prstGeom prst="rect">
                      <a:avLst/>
                    </a:prstGeom>
                    <a:ln>
                      <a:noFill/>
                    </a:ln>
                    <a:extLst>
                      <a:ext uri="{53640926-AAD7-44D8-BBD7-CCE9431645EC}">
                        <a14:shadowObscured xmlns:a14="http://schemas.microsoft.com/office/drawing/2010/main"/>
                      </a:ext>
                    </a:extLst>
                  </pic:spPr>
                </pic:pic>
              </a:graphicData>
            </a:graphic>
          </wp:inline>
        </w:drawing>
      </w:r>
    </w:p>
    <w:p w:rsidR="00015840" w:rsidRPr="00B717F1" w:rsidRDefault="00213869" w:rsidP="005C5B2B">
      <w:pPr>
        <w:pStyle w:val="Napis"/>
        <w:spacing w:line="276" w:lineRule="auto"/>
        <w:jc w:val="center"/>
        <w:rPr>
          <w:rFonts w:cstheme="minorHAnsi"/>
          <w:b w:val="0"/>
          <w:bCs w:val="0"/>
          <w:color w:val="auto"/>
          <w:sz w:val="20"/>
          <w:szCs w:val="24"/>
        </w:rPr>
      </w:pPr>
      <w:bookmarkStart w:id="35" w:name="_Toc61351808"/>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15</w:t>
      </w:r>
      <w:r w:rsidRPr="00B717F1">
        <w:rPr>
          <w:color w:val="auto"/>
          <w:sz w:val="20"/>
        </w:rPr>
        <w:fldChar w:fldCharType="end"/>
      </w:r>
      <w:r w:rsidR="00B717F1" w:rsidRPr="00B717F1">
        <w:rPr>
          <w:color w:val="auto"/>
          <w:sz w:val="20"/>
        </w:rPr>
        <w:t>: Koncept zasaditve</w:t>
      </w:r>
      <w:bookmarkEnd w:id="35"/>
    </w:p>
    <w:p w:rsidR="00697878" w:rsidRDefault="00697878" w:rsidP="005C5B2B">
      <w:pPr>
        <w:spacing w:line="276" w:lineRule="auto"/>
        <w:jc w:val="left"/>
        <w:rPr>
          <w:rFonts w:cstheme="minorHAnsi"/>
          <w:b/>
          <w:bCs/>
          <w:szCs w:val="24"/>
        </w:rPr>
      </w:pPr>
      <w:r>
        <w:rPr>
          <w:rFonts w:cstheme="minorHAnsi"/>
          <w:b/>
          <w:bCs/>
          <w:szCs w:val="24"/>
        </w:rPr>
        <w:br w:type="page"/>
      </w:r>
    </w:p>
    <w:p w:rsidR="00D40E81" w:rsidRPr="00697878" w:rsidRDefault="00D40E81" w:rsidP="005C5B2B">
      <w:pPr>
        <w:autoSpaceDE w:val="0"/>
        <w:autoSpaceDN w:val="0"/>
        <w:adjustRightInd w:val="0"/>
        <w:spacing w:line="276" w:lineRule="auto"/>
        <w:rPr>
          <w:rFonts w:cstheme="minorHAnsi"/>
          <w:b/>
          <w:bCs/>
          <w:sz w:val="22"/>
          <w:szCs w:val="22"/>
        </w:rPr>
      </w:pPr>
      <w:r w:rsidRPr="00697878">
        <w:rPr>
          <w:rFonts w:cstheme="minorHAnsi"/>
          <w:b/>
          <w:bCs/>
          <w:sz w:val="22"/>
          <w:szCs w:val="22"/>
        </w:rPr>
        <w:lastRenderedPageBreak/>
        <w:t>VIZIJE</w:t>
      </w:r>
    </w:p>
    <w:p w:rsidR="00D40E81" w:rsidRPr="00697878" w:rsidRDefault="00D40E81" w:rsidP="005C5B2B">
      <w:pPr>
        <w:autoSpaceDE w:val="0"/>
        <w:autoSpaceDN w:val="0"/>
        <w:adjustRightInd w:val="0"/>
        <w:spacing w:line="276" w:lineRule="auto"/>
        <w:rPr>
          <w:rFonts w:cstheme="minorHAnsi"/>
          <w:bCs/>
          <w:sz w:val="22"/>
          <w:szCs w:val="22"/>
        </w:rPr>
      </w:pPr>
      <w:r w:rsidRPr="00697878">
        <w:rPr>
          <w:rFonts w:cstheme="minorHAnsi"/>
          <w:bCs/>
          <w:sz w:val="22"/>
          <w:szCs w:val="22"/>
        </w:rPr>
        <w:t>Na prikazih možnega razvoja kompleksa arheološkega muzeja so prikazani možni scenariji njegove širitve.</w:t>
      </w:r>
    </w:p>
    <w:p w:rsidR="00B0709F" w:rsidRPr="00697878" w:rsidRDefault="00B0709F" w:rsidP="005C5B2B">
      <w:pPr>
        <w:autoSpaceDE w:val="0"/>
        <w:autoSpaceDN w:val="0"/>
        <w:adjustRightInd w:val="0"/>
        <w:spacing w:line="276" w:lineRule="auto"/>
        <w:rPr>
          <w:rFonts w:cstheme="minorHAnsi"/>
          <w:bCs/>
          <w:sz w:val="22"/>
          <w:szCs w:val="22"/>
        </w:rPr>
      </w:pPr>
    </w:p>
    <w:p w:rsidR="008C61B0" w:rsidRPr="00697878" w:rsidRDefault="00D40E81" w:rsidP="005C5B2B">
      <w:pPr>
        <w:autoSpaceDE w:val="0"/>
        <w:autoSpaceDN w:val="0"/>
        <w:adjustRightInd w:val="0"/>
        <w:spacing w:line="276" w:lineRule="auto"/>
        <w:rPr>
          <w:rFonts w:cstheme="minorHAnsi"/>
          <w:bCs/>
          <w:sz w:val="22"/>
          <w:szCs w:val="22"/>
        </w:rPr>
      </w:pPr>
      <w:r w:rsidRPr="00697878">
        <w:rPr>
          <w:rFonts w:cstheme="minorHAnsi"/>
          <w:bCs/>
          <w:sz w:val="22"/>
          <w:szCs w:val="22"/>
        </w:rPr>
        <w:t xml:space="preserve">Nov </w:t>
      </w:r>
      <w:r w:rsidR="00152327" w:rsidRPr="00697878">
        <w:rPr>
          <w:rFonts w:cstheme="minorHAnsi"/>
          <w:bCs/>
          <w:sz w:val="22"/>
          <w:szCs w:val="22"/>
        </w:rPr>
        <w:t>arheološki depo na prostem</w:t>
      </w:r>
      <w:r w:rsidRPr="00697878">
        <w:rPr>
          <w:rFonts w:cstheme="minorHAnsi"/>
          <w:bCs/>
          <w:sz w:val="22"/>
          <w:szCs w:val="22"/>
        </w:rPr>
        <w:t xml:space="preserve"> lahko postane izhodišče za rastočo strukturo, ta lahko deloma ali v celoti preraste stavbe na SV delu kompleksa ali pa jih poveže v skupen organizem namenjen predstavitvi tega izjemnega obdobja mesta Ptuj.</w:t>
      </w:r>
    </w:p>
    <w:p w:rsidR="008C61B0" w:rsidRPr="00697878" w:rsidRDefault="008C61B0" w:rsidP="005C5B2B">
      <w:pPr>
        <w:autoSpaceDE w:val="0"/>
        <w:autoSpaceDN w:val="0"/>
        <w:adjustRightInd w:val="0"/>
        <w:spacing w:line="276" w:lineRule="auto"/>
        <w:rPr>
          <w:rFonts w:cstheme="minorHAnsi"/>
          <w:bCs/>
          <w:sz w:val="22"/>
          <w:szCs w:val="22"/>
        </w:rPr>
      </w:pPr>
    </w:p>
    <w:p w:rsidR="008C61B0" w:rsidRPr="00697878" w:rsidRDefault="008C61B0" w:rsidP="005C5B2B">
      <w:pPr>
        <w:autoSpaceDE w:val="0"/>
        <w:autoSpaceDN w:val="0"/>
        <w:adjustRightInd w:val="0"/>
        <w:spacing w:line="276" w:lineRule="auto"/>
        <w:rPr>
          <w:rFonts w:cstheme="minorHAnsi"/>
          <w:bCs/>
          <w:sz w:val="22"/>
          <w:szCs w:val="22"/>
        </w:rPr>
      </w:pPr>
    </w:p>
    <w:p w:rsidR="008C61B0" w:rsidRDefault="008C61B0" w:rsidP="005C5B2B">
      <w:pPr>
        <w:autoSpaceDE w:val="0"/>
        <w:autoSpaceDN w:val="0"/>
        <w:adjustRightInd w:val="0"/>
        <w:spacing w:line="276" w:lineRule="auto"/>
        <w:jc w:val="center"/>
        <w:rPr>
          <w:rFonts w:cstheme="minorHAnsi"/>
          <w:bCs/>
          <w:szCs w:val="24"/>
        </w:rPr>
      </w:pPr>
      <w:r>
        <w:rPr>
          <w:noProof/>
        </w:rPr>
        <w:drawing>
          <wp:inline distT="0" distB="0" distL="0" distR="0" wp14:anchorId="5CA7254E" wp14:editId="134F1062">
            <wp:extent cx="5194300" cy="3103336"/>
            <wp:effectExtent l="0" t="0" r="6350" b="1905"/>
            <wp:docPr id="179" name="Slika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0765" t="23562" r="20803" b="14373"/>
                    <a:stretch/>
                  </pic:blipFill>
                  <pic:spPr bwMode="auto">
                    <a:xfrm>
                      <a:off x="0" y="0"/>
                      <a:ext cx="5196041" cy="3104376"/>
                    </a:xfrm>
                    <a:prstGeom prst="rect">
                      <a:avLst/>
                    </a:prstGeom>
                    <a:ln>
                      <a:noFill/>
                    </a:ln>
                    <a:extLst>
                      <a:ext uri="{53640926-AAD7-44D8-BBD7-CCE9431645EC}">
                        <a14:shadowObscured xmlns:a14="http://schemas.microsoft.com/office/drawing/2010/main"/>
                      </a:ext>
                    </a:extLst>
                  </pic:spPr>
                </pic:pic>
              </a:graphicData>
            </a:graphic>
          </wp:inline>
        </w:drawing>
      </w:r>
    </w:p>
    <w:p w:rsidR="008C61B0" w:rsidRPr="00B717F1" w:rsidRDefault="00213869" w:rsidP="005C5B2B">
      <w:pPr>
        <w:pStyle w:val="Napis"/>
        <w:spacing w:line="276" w:lineRule="auto"/>
        <w:jc w:val="center"/>
        <w:rPr>
          <w:rFonts w:cstheme="minorHAnsi"/>
          <w:bCs w:val="0"/>
          <w:color w:val="auto"/>
          <w:sz w:val="20"/>
          <w:szCs w:val="24"/>
        </w:rPr>
      </w:pPr>
      <w:bookmarkStart w:id="36" w:name="_Toc61351809"/>
      <w:r w:rsidRPr="00B717F1">
        <w:rPr>
          <w:color w:val="auto"/>
          <w:sz w:val="20"/>
        </w:rPr>
        <w:t xml:space="preserve">Slika </w:t>
      </w:r>
      <w:r w:rsidRPr="00B717F1">
        <w:rPr>
          <w:color w:val="auto"/>
          <w:sz w:val="20"/>
        </w:rPr>
        <w:fldChar w:fldCharType="begin"/>
      </w:r>
      <w:r w:rsidRPr="00B717F1">
        <w:rPr>
          <w:color w:val="auto"/>
          <w:sz w:val="20"/>
        </w:rPr>
        <w:instrText xml:space="preserve"> SEQ Slika \* ARABIC </w:instrText>
      </w:r>
      <w:r w:rsidRPr="00B717F1">
        <w:rPr>
          <w:color w:val="auto"/>
          <w:sz w:val="20"/>
        </w:rPr>
        <w:fldChar w:fldCharType="separate"/>
      </w:r>
      <w:r w:rsidR="008838F5">
        <w:rPr>
          <w:noProof/>
          <w:color w:val="auto"/>
          <w:sz w:val="20"/>
        </w:rPr>
        <w:t>16</w:t>
      </w:r>
      <w:r w:rsidRPr="00B717F1">
        <w:rPr>
          <w:color w:val="auto"/>
          <w:sz w:val="20"/>
        </w:rPr>
        <w:fldChar w:fldCharType="end"/>
      </w:r>
      <w:r w:rsidR="00B717F1" w:rsidRPr="00B717F1">
        <w:rPr>
          <w:color w:val="auto"/>
          <w:sz w:val="20"/>
        </w:rPr>
        <w:t>: Pogled iz severovzhoda</w:t>
      </w:r>
      <w:bookmarkEnd w:id="36"/>
    </w:p>
    <w:p w:rsidR="00A6258A" w:rsidRPr="008C61B0" w:rsidRDefault="00070676" w:rsidP="005C5B2B">
      <w:pPr>
        <w:autoSpaceDE w:val="0"/>
        <w:autoSpaceDN w:val="0"/>
        <w:adjustRightInd w:val="0"/>
        <w:spacing w:line="276" w:lineRule="auto"/>
        <w:rPr>
          <w:rFonts w:cstheme="minorHAnsi"/>
          <w:bCs/>
          <w:sz w:val="20"/>
          <w:szCs w:val="24"/>
          <w:highlight w:val="yellow"/>
        </w:rPr>
      </w:pPr>
      <w:r>
        <w:rPr>
          <w:rFonts w:cstheme="minorHAnsi"/>
          <w:b/>
          <w:bCs/>
          <w:szCs w:val="24"/>
          <w:highlight w:val="yellow"/>
        </w:rPr>
        <w:br w:type="page"/>
      </w:r>
    </w:p>
    <w:p w:rsidR="00FF2C9F" w:rsidRPr="001828EE" w:rsidRDefault="00FF2C9F" w:rsidP="005C5B2B">
      <w:pPr>
        <w:pStyle w:val="Naslov1"/>
        <w:spacing w:line="276" w:lineRule="auto"/>
      </w:pPr>
      <w:bookmarkStart w:id="37" w:name="_Toc61351782"/>
      <w:r w:rsidRPr="001828EE">
        <w:lastRenderedPageBreak/>
        <w:t>ocena investicijskih stroškov</w:t>
      </w:r>
      <w:bookmarkEnd w:id="37"/>
    </w:p>
    <w:p w:rsidR="004E1153" w:rsidRPr="001828EE" w:rsidRDefault="004E1153" w:rsidP="005C5B2B">
      <w:pPr>
        <w:spacing w:line="276" w:lineRule="auto"/>
      </w:pPr>
    </w:p>
    <w:p w:rsidR="004E1153" w:rsidRPr="001828EE" w:rsidRDefault="004E1153" w:rsidP="005C5B2B">
      <w:pPr>
        <w:pStyle w:val="Naslov2"/>
        <w:spacing w:after="0" w:line="276" w:lineRule="auto"/>
      </w:pPr>
      <w:bookmarkStart w:id="38" w:name="_Toc61351783"/>
      <w:r w:rsidRPr="001828EE">
        <w:t>Ocena celotnih investicijskih stroškov po stalnih cenah</w:t>
      </w:r>
      <w:bookmarkEnd w:id="38"/>
    </w:p>
    <w:p w:rsidR="00A63082" w:rsidRPr="005C5B2B" w:rsidRDefault="00A63082" w:rsidP="005C5B2B">
      <w:pPr>
        <w:spacing w:line="276" w:lineRule="auto"/>
        <w:rPr>
          <w:sz w:val="22"/>
          <w:szCs w:val="22"/>
        </w:rPr>
      </w:pPr>
    </w:p>
    <w:p w:rsidR="00D907AA" w:rsidRPr="005C5B2B" w:rsidRDefault="00D907AA" w:rsidP="005C5B2B">
      <w:pPr>
        <w:spacing w:line="276" w:lineRule="auto"/>
        <w:rPr>
          <w:sz w:val="22"/>
          <w:szCs w:val="22"/>
        </w:rPr>
      </w:pPr>
      <w:r w:rsidRPr="005C5B2B">
        <w:rPr>
          <w:sz w:val="22"/>
          <w:szCs w:val="22"/>
        </w:rPr>
        <w:t>Predvideno trajanje projekta je krajše od enega leta, zato smo skladno z Uredbo o enotni metodologiji za pripravo in obravnavo investicijske dokumentacije na področju javnih financ (Ur.l. RS, št. 60/2006 in spremembe: Ur. l. RS, št. 54/2010, 27/2016), v nadaljevanju prikazovali investicijsko vrednost le v stalnih cenah.</w:t>
      </w:r>
    </w:p>
    <w:p w:rsidR="00315789" w:rsidRPr="005C5B2B" w:rsidRDefault="00315789" w:rsidP="005C5B2B">
      <w:pPr>
        <w:spacing w:line="276" w:lineRule="auto"/>
        <w:rPr>
          <w:sz w:val="22"/>
          <w:szCs w:val="22"/>
          <w:highlight w:val="yellow"/>
        </w:rPr>
      </w:pPr>
    </w:p>
    <w:p w:rsidR="00A63082" w:rsidRPr="005C5B2B" w:rsidRDefault="00315789" w:rsidP="005C5B2B">
      <w:pPr>
        <w:pStyle w:val="Napis"/>
        <w:spacing w:after="0" w:line="276" w:lineRule="auto"/>
        <w:rPr>
          <w:color w:val="auto"/>
          <w:sz w:val="22"/>
          <w:szCs w:val="22"/>
        </w:rPr>
      </w:pPr>
      <w:bookmarkStart w:id="39" w:name="_Toc61351821"/>
      <w:r w:rsidRPr="005C5B2B">
        <w:rPr>
          <w:color w:val="auto"/>
          <w:sz w:val="22"/>
          <w:szCs w:val="22"/>
        </w:rPr>
        <w:t xml:space="preserve">Tabela </w:t>
      </w:r>
      <w:r w:rsidR="00AF6955" w:rsidRPr="005C5B2B">
        <w:rPr>
          <w:color w:val="auto"/>
          <w:sz w:val="22"/>
          <w:szCs w:val="22"/>
        </w:rPr>
        <w:fldChar w:fldCharType="begin"/>
      </w:r>
      <w:r w:rsidRPr="005C5B2B">
        <w:rPr>
          <w:color w:val="auto"/>
          <w:sz w:val="22"/>
          <w:szCs w:val="22"/>
        </w:rPr>
        <w:instrText xml:space="preserve"> SEQ Tabela \* ARABIC </w:instrText>
      </w:r>
      <w:r w:rsidR="00AF6955" w:rsidRPr="005C5B2B">
        <w:rPr>
          <w:color w:val="auto"/>
          <w:sz w:val="22"/>
          <w:szCs w:val="22"/>
        </w:rPr>
        <w:fldChar w:fldCharType="separate"/>
      </w:r>
      <w:r w:rsidR="008838F5">
        <w:rPr>
          <w:noProof/>
          <w:color w:val="auto"/>
          <w:sz w:val="22"/>
          <w:szCs w:val="22"/>
        </w:rPr>
        <w:t>1</w:t>
      </w:r>
      <w:r w:rsidR="00AF6955" w:rsidRPr="005C5B2B">
        <w:rPr>
          <w:color w:val="auto"/>
          <w:sz w:val="22"/>
          <w:szCs w:val="22"/>
        </w:rPr>
        <w:fldChar w:fldCharType="end"/>
      </w:r>
      <w:r w:rsidRPr="005C5B2B">
        <w:rPr>
          <w:color w:val="auto"/>
          <w:sz w:val="22"/>
          <w:szCs w:val="22"/>
        </w:rPr>
        <w:t xml:space="preserve">: </w:t>
      </w:r>
      <w:r w:rsidR="00DD5781" w:rsidRPr="005C5B2B">
        <w:rPr>
          <w:color w:val="auto"/>
          <w:sz w:val="22"/>
          <w:szCs w:val="22"/>
        </w:rPr>
        <w:t>Ocena celotnih investicijskih stroškov po stalnih cenah</w:t>
      </w:r>
      <w:bookmarkEnd w:id="39"/>
    </w:p>
    <w:p w:rsidR="00FA0645" w:rsidRPr="005C5B2B" w:rsidRDefault="00FA0645" w:rsidP="005C5B2B">
      <w:pPr>
        <w:spacing w:line="276" w:lineRule="auto"/>
        <w:rPr>
          <w:sz w:val="22"/>
          <w:szCs w:val="22"/>
          <w:highlight w:val="yellow"/>
        </w:rPr>
      </w:pPr>
    </w:p>
    <w:tbl>
      <w:tblPr>
        <w:tblW w:w="9698" w:type="dxa"/>
        <w:tblInd w:w="60" w:type="dxa"/>
        <w:tblCellMar>
          <w:left w:w="70" w:type="dxa"/>
          <w:right w:w="70" w:type="dxa"/>
        </w:tblCellMar>
        <w:tblLook w:val="04A0" w:firstRow="1" w:lastRow="0" w:firstColumn="1" w:lastColumn="0" w:noHBand="0" w:noVBand="1"/>
      </w:tblPr>
      <w:tblGrid>
        <w:gridCol w:w="419"/>
        <w:gridCol w:w="3135"/>
        <w:gridCol w:w="1055"/>
        <w:gridCol w:w="1311"/>
        <w:gridCol w:w="1311"/>
        <w:gridCol w:w="1156"/>
        <w:gridCol w:w="1311"/>
      </w:tblGrid>
      <w:tr w:rsidR="00F63AF8" w:rsidRPr="00FE6323" w:rsidTr="00B3128F">
        <w:trPr>
          <w:trHeight w:val="300"/>
        </w:trPr>
        <w:tc>
          <w:tcPr>
            <w:tcW w:w="419" w:type="dxa"/>
            <w:tcBorders>
              <w:top w:val="single" w:sz="8" w:space="0" w:color="auto"/>
              <w:left w:val="single" w:sz="8" w:space="0" w:color="auto"/>
              <w:bottom w:val="nil"/>
              <w:right w:val="single" w:sz="4" w:space="0" w:color="auto"/>
            </w:tcBorders>
            <w:shd w:val="clear" w:color="auto" w:fill="B8CCE4" w:themeFill="accent1" w:themeFillTint="66"/>
            <w:noWrap/>
            <w:vAlign w:val="bottom"/>
            <w:hideMark/>
          </w:tcPr>
          <w:p w:rsidR="00F63AF8" w:rsidRPr="00FE6323" w:rsidRDefault="00F63AF8" w:rsidP="00B3128F">
            <w:pPr>
              <w:spacing w:line="276" w:lineRule="auto"/>
              <w:jc w:val="center"/>
              <w:rPr>
                <w:rFonts w:cstheme="minorHAnsi"/>
                <w:sz w:val="22"/>
                <w:szCs w:val="22"/>
              </w:rPr>
            </w:pPr>
          </w:p>
        </w:tc>
        <w:tc>
          <w:tcPr>
            <w:tcW w:w="3135" w:type="dxa"/>
            <w:tcBorders>
              <w:top w:val="single" w:sz="8" w:space="0" w:color="auto"/>
              <w:left w:val="nil"/>
              <w:bottom w:val="nil"/>
              <w:right w:val="single" w:sz="4" w:space="0" w:color="auto"/>
            </w:tcBorders>
            <w:shd w:val="clear" w:color="auto" w:fill="B8CCE4" w:themeFill="accent1" w:themeFillTint="66"/>
            <w:noWrap/>
            <w:vAlign w:val="bottom"/>
            <w:hideMark/>
          </w:tcPr>
          <w:p w:rsidR="00F63AF8" w:rsidRPr="00FE6323" w:rsidRDefault="00F63AF8" w:rsidP="00B3128F">
            <w:pPr>
              <w:spacing w:line="276" w:lineRule="auto"/>
              <w:jc w:val="center"/>
              <w:rPr>
                <w:rFonts w:cstheme="minorHAnsi"/>
                <w:b/>
                <w:sz w:val="22"/>
                <w:szCs w:val="22"/>
              </w:rPr>
            </w:pPr>
            <w:r w:rsidRPr="00FE6323">
              <w:rPr>
                <w:rFonts w:cstheme="minorHAnsi"/>
                <w:b/>
                <w:sz w:val="22"/>
                <w:szCs w:val="22"/>
              </w:rPr>
              <w:t>VSEBINA</w:t>
            </w:r>
          </w:p>
        </w:tc>
        <w:tc>
          <w:tcPr>
            <w:tcW w:w="1055" w:type="dxa"/>
            <w:tcBorders>
              <w:top w:val="single" w:sz="8" w:space="0" w:color="auto"/>
              <w:left w:val="nil"/>
              <w:bottom w:val="nil"/>
              <w:right w:val="single" w:sz="4" w:space="0" w:color="auto"/>
            </w:tcBorders>
            <w:shd w:val="clear" w:color="auto" w:fill="B8CCE4" w:themeFill="accent1" w:themeFillTint="66"/>
            <w:noWrap/>
            <w:vAlign w:val="center"/>
            <w:hideMark/>
          </w:tcPr>
          <w:p w:rsidR="00F63AF8" w:rsidRPr="00FE6323" w:rsidRDefault="00F63AF8" w:rsidP="00B3128F">
            <w:pPr>
              <w:spacing w:line="276" w:lineRule="auto"/>
              <w:jc w:val="center"/>
              <w:rPr>
                <w:rFonts w:cstheme="minorHAnsi"/>
                <w:b/>
                <w:sz w:val="22"/>
                <w:szCs w:val="22"/>
              </w:rPr>
            </w:pPr>
            <w:r w:rsidRPr="00FE6323">
              <w:rPr>
                <w:rFonts w:cstheme="minorHAnsi"/>
                <w:b/>
                <w:sz w:val="22"/>
                <w:szCs w:val="22"/>
              </w:rPr>
              <w:t>2020</w:t>
            </w:r>
          </w:p>
        </w:tc>
        <w:tc>
          <w:tcPr>
            <w:tcW w:w="1311" w:type="dxa"/>
            <w:tcBorders>
              <w:top w:val="single" w:sz="8" w:space="0" w:color="auto"/>
              <w:left w:val="nil"/>
              <w:bottom w:val="nil"/>
              <w:right w:val="single" w:sz="4" w:space="0" w:color="auto"/>
            </w:tcBorders>
            <w:shd w:val="clear" w:color="auto" w:fill="B8CCE4" w:themeFill="accent1" w:themeFillTint="66"/>
            <w:noWrap/>
            <w:vAlign w:val="center"/>
            <w:hideMark/>
          </w:tcPr>
          <w:p w:rsidR="00F63AF8" w:rsidRPr="00FE6323" w:rsidRDefault="00F63AF8" w:rsidP="00B3128F">
            <w:pPr>
              <w:spacing w:line="276" w:lineRule="auto"/>
              <w:jc w:val="center"/>
              <w:rPr>
                <w:rFonts w:cstheme="minorHAnsi"/>
                <w:b/>
                <w:sz w:val="22"/>
                <w:szCs w:val="22"/>
              </w:rPr>
            </w:pPr>
            <w:r w:rsidRPr="00FE6323">
              <w:rPr>
                <w:rFonts w:cstheme="minorHAnsi"/>
                <w:b/>
                <w:sz w:val="22"/>
                <w:szCs w:val="22"/>
              </w:rPr>
              <w:t>2021</w:t>
            </w:r>
          </w:p>
        </w:tc>
        <w:tc>
          <w:tcPr>
            <w:tcW w:w="1311" w:type="dxa"/>
            <w:tcBorders>
              <w:top w:val="single" w:sz="8" w:space="0" w:color="auto"/>
              <w:left w:val="nil"/>
              <w:bottom w:val="nil"/>
              <w:right w:val="single" w:sz="4" w:space="0" w:color="auto"/>
            </w:tcBorders>
            <w:shd w:val="clear" w:color="auto" w:fill="B8CCE4" w:themeFill="accent1" w:themeFillTint="66"/>
            <w:noWrap/>
            <w:vAlign w:val="bottom"/>
            <w:hideMark/>
          </w:tcPr>
          <w:p w:rsidR="00F63AF8" w:rsidRPr="00FE6323" w:rsidRDefault="00F63AF8" w:rsidP="00B3128F">
            <w:pPr>
              <w:spacing w:line="276" w:lineRule="auto"/>
              <w:jc w:val="center"/>
              <w:rPr>
                <w:rFonts w:cstheme="minorHAnsi"/>
                <w:b/>
                <w:sz w:val="22"/>
                <w:szCs w:val="22"/>
              </w:rPr>
            </w:pPr>
            <w:r w:rsidRPr="00FE6323">
              <w:rPr>
                <w:rFonts w:cstheme="minorHAnsi"/>
                <w:b/>
                <w:sz w:val="22"/>
                <w:szCs w:val="22"/>
              </w:rPr>
              <w:t>ZNESEK</w:t>
            </w:r>
          </w:p>
        </w:tc>
        <w:tc>
          <w:tcPr>
            <w:tcW w:w="1156" w:type="dxa"/>
            <w:tcBorders>
              <w:top w:val="single" w:sz="8" w:space="0" w:color="auto"/>
              <w:left w:val="nil"/>
              <w:bottom w:val="nil"/>
              <w:right w:val="single" w:sz="4" w:space="0" w:color="auto"/>
            </w:tcBorders>
            <w:shd w:val="clear" w:color="auto" w:fill="B8CCE4" w:themeFill="accent1" w:themeFillTint="66"/>
            <w:noWrap/>
            <w:vAlign w:val="bottom"/>
            <w:hideMark/>
          </w:tcPr>
          <w:p w:rsidR="00F63AF8" w:rsidRPr="00FE6323" w:rsidRDefault="00F63AF8" w:rsidP="00B3128F">
            <w:pPr>
              <w:spacing w:line="276" w:lineRule="auto"/>
              <w:jc w:val="center"/>
              <w:rPr>
                <w:rFonts w:cstheme="minorHAnsi"/>
                <w:b/>
                <w:sz w:val="22"/>
                <w:szCs w:val="22"/>
              </w:rPr>
            </w:pPr>
            <w:r w:rsidRPr="00FE6323">
              <w:rPr>
                <w:rFonts w:cstheme="minorHAnsi"/>
                <w:b/>
                <w:sz w:val="22"/>
                <w:szCs w:val="22"/>
              </w:rPr>
              <w:t>DDV</w:t>
            </w:r>
          </w:p>
        </w:tc>
        <w:tc>
          <w:tcPr>
            <w:tcW w:w="1311" w:type="dxa"/>
            <w:tcBorders>
              <w:top w:val="single" w:sz="8" w:space="0" w:color="auto"/>
              <w:left w:val="nil"/>
              <w:bottom w:val="nil"/>
              <w:right w:val="single" w:sz="8" w:space="0" w:color="auto"/>
            </w:tcBorders>
            <w:shd w:val="clear" w:color="auto" w:fill="B8CCE4" w:themeFill="accent1" w:themeFillTint="66"/>
            <w:noWrap/>
            <w:vAlign w:val="bottom"/>
            <w:hideMark/>
          </w:tcPr>
          <w:p w:rsidR="00F63AF8" w:rsidRPr="00FE6323" w:rsidRDefault="00F63AF8" w:rsidP="00B3128F">
            <w:pPr>
              <w:spacing w:line="276" w:lineRule="auto"/>
              <w:jc w:val="center"/>
              <w:rPr>
                <w:rFonts w:cstheme="minorHAnsi"/>
                <w:b/>
                <w:sz w:val="22"/>
                <w:szCs w:val="22"/>
              </w:rPr>
            </w:pPr>
            <w:r w:rsidRPr="00FE6323">
              <w:rPr>
                <w:rFonts w:cstheme="minorHAnsi"/>
                <w:b/>
                <w:sz w:val="22"/>
                <w:szCs w:val="22"/>
              </w:rPr>
              <w:t>SKUPAJ</w:t>
            </w:r>
          </w:p>
        </w:tc>
      </w:tr>
      <w:tr w:rsidR="00F63AF8" w:rsidRPr="00FE6323" w:rsidTr="00B3128F">
        <w:trPr>
          <w:trHeight w:val="300"/>
        </w:trPr>
        <w:tc>
          <w:tcPr>
            <w:tcW w:w="419"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center"/>
              <w:rPr>
                <w:rFonts w:cstheme="minorHAnsi"/>
                <w:b/>
                <w:bCs/>
                <w:sz w:val="22"/>
                <w:szCs w:val="22"/>
              </w:rPr>
            </w:pPr>
            <w:r w:rsidRPr="00FE6323">
              <w:rPr>
                <w:rFonts w:cstheme="minorHAnsi"/>
                <w:b/>
                <w:bCs/>
                <w:sz w:val="22"/>
                <w:szCs w:val="22"/>
              </w:rPr>
              <w:t>1</w:t>
            </w:r>
          </w:p>
        </w:tc>
        <w:tc>
          <w:tcPr>
            <w:tcW w:w="3135"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left"/>
              <w:rPr>
                <w:rFonts w:cstheme="minorHAnsi"/>
                <w:b/>
                <w:bCs/>
                <w:sz w:val="22"/>
                <w:szCs w:val="22"/>
              </w:rPr>
            </w:pPr>
            <w:r w:rsidRPr="00FE6323">
              <w:rPr>
                <w:rFonts w:cstheme="minorHAnsi"/>
                <w:b/>
                <w:bCs/>
                <w:sz w:val="22"/>
                <w:szCs w:val="22"/>
              </w:rPr>
              <w:t>Projektna dokumentacija</w:t>
            </w:r>
          </w:p>
        </w:tc>
        <w:tc>
          <w:tcPr>
            <w:tcW w:w="1055"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6.375,10</w:t>
            </w:r>
          </w:p>
        </w:tc>
        <w:tc>
          <w:tcPr>
            <w:tcW w:w="1311"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11.500,00</w:t>
            </w:r>
          </w:p>
        </w:tc>
        <w:tc>
          <w:tcPr>
            <w:tcW w:w="1311"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17.875,10</w:t>
            </w:r>
          </w:p>
        </w:tc>
        <w:tc>
          <w:tcPr>
            <w:tcW w:w="1156"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3.910,52</w:t>
            </w:r>
          </w:p>
        </w:tc>
        <w:tc>
          <w:tcPr>
            <w:tcW w:w="1311" w:type="dxa"/>
            <w:tcBorders>
              <w:top w:val="single" w:sz="8" w:space="0" w:color="auto"/>
              <w:left w:val="nil"/>
              <w:bottom w:val="single" w:sz="8" w:space="0" w:color="auto"/>
              <w:right w:val="single" w:sz="8"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21.785,62</w:t>
            </w:r>
          </w:p>
        </w:tc>
      </w:tr>
      <w:tr w:rsidR="00F63AF8" w:rsidRPr="00FE6323" w:rsidTr="00B3128F">
        <w:trPr>
          <w:trHeight w:val="288"/>
        </w:trPr>
        <w:tc>
          <w:tcPr>
            <w:tcW w:w="419" w:type="dxa"/>
            <w:tcBorders>
              <w:top w:val="nil"/>
              <w:left w:val="single" w:sz="8" w:space="0" w:color="auto"/>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1.1</w:t>
            </w:r>
          </w:p>
        </w:tc>
        <w:tc>
          <w:tcPr>
            <w:tcW w:w="3135" w:type="dxa"/>
            <w:tcBorders>
              <w:top w:val="single" w:sz="4" w:space="0" w:color="auto"/>
              <w:left w:val="nil"/>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left"/>
              <w:rPr>
                <w:rFonts w:cstheme="minorHAnsi"/>
                <w:sz w:val="22"/>
                <w:szCs w:val="22"/>
              </w:rPr>
            </w:pPr>
            <w:r w:rsidRPr="00FE6323">
              <w:rPr>
                <w:rFonts w:cstheme="minorHAnsi"/>
                <w:sz w:val="22"/>
                <w:szCs w:val="22"/>
              </w:rPr>
              <w:t>Idejna zasnova (IZP)</w:t>
            </w:r>
          </w:p>
        </w:tc>
        <w:tc>
          <w:tcPr>
            <w:tcW w:w="1055"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1.000,00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1.000,00</w:t>
            </w:r>
          </w:p>
        </w:tc>
        <w:tc>
          <w:tcPr>
            <w:tcW w:w="1156"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220,00</w:t>
            </w:r>
          </w:p>
        </w:tc>
        <w:tc>
          <w:tcPr>
            <w:tcW w:w="1311" w:type="dxa"/>
            <w:tcBorders>
              <w:top w:val="single" w:sz="4" w:space="0" w:color="auto"/>
              <w:left w:val="nil"/>
              <w:bottom w:val="single" w:sz="4" w:space="0" w:color="auto"/>
              <w:right w:val="single" w:sz="8"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1.220,00</w:t>
            </w:r>
          </w:p>
        </w:tc>
      </w:tr>
      <w:tr w:rsidR="00F63AF8" w:rsidRPr="00FE6323" w:rsidTr="00B3128F">
        <w:trPr>
          <w:trHeight w:val="288"/>
        </w:trPr>
        <w:tc>
          <w:tcPr>
            <w:tcW w:w="419" w:type="dxa"/>
            <w:tcBorders>
              <w:top w:val="nil"/>
              <w:left w:val="single" w:sz="8" w:space="0" w:color="auto"/>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1.2</w:t>
            </w:r>
          </w:p>
        </w:tc>
        <w:tc>
          <w:tcPr>
            <w:tcW w:w="3135" w:type="dxa"/>
            <w:tcBorders>
              <w:top w:val="nil"/>
              <w:left w:val="nil"/>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left"/>
              <w:rPr>
                <w:rFonts w:cstheme="minorHAnsi"/>
                <w:sz w:val="22"/>
                <w:szCs w:val="22"/>
              </w:rPr>
            </w:pPr>
            <w:r w:rsidRPr="00FE6323">
              <w:rPr>
                <w:rFonts w:cstheme="minorHAnsi"/>
                <w:sz w:val="22"/>
                <w:szCs w:val="22"/>
              </w:rPr>
              <w:t>Gradbeno dovoljenje (DGD)</w:t>
            </w:r>
          </w:p>
        </w:tc>
        <w:tc>
          <w:tcPr>
            <w:tcW w:w="1055"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3.000,00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3.000,00</w:t>
            </w:r>
          </w:p>
        </w:tc>
        <w:tc>
          <w:tcPr>
            <w:tcW w:w="1156"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660,00</w:t>
            </w:r>
          </w:p>
        </w:tc>
        <w:tc>
          <w:tcPr>
            <w:tcW w:w="1311" w:type="dxa"/>
            <w:tcBorders>
              <w:top w:val="nil"/>
              <w:left w:val="nil"/>
              <w:bottom w:val="single" w:sz="4" w:space="0" w:color="auto"/>
              <w:right w:val="single" w:sz="8"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3.660,00</w:t>
            </w:r>
          </w:p>
        </w:tc>
      </w:tr>
      <w:tr w:rsidR="00F63AF8" w:rsidRPr="00FE6323" w:rsidTr="00B3128F">
        <w:trPr>
          <w:trHeight w:val="288"/>
        </w:trPr>
        <w:tc>
          <w:tcPr>
            <w:tcW w:w="419" w:type="dxa"/>
            <w:tcBorders>
              <w:top w:val="nil"/>
              <w:left w:val="single" w:sz="8" w:space="0" w:color="auto"/>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1.3</w:t>
            </w:r>
          </w:p>
        </w:tc>
        <w:tc>
          <w:tcPr>
            <w:tcW w:w="3135" w:type="dxa"/>
            <w:tcBorders>
              <w:top w:val="nil"/>
              <w:left w:val="nil"/>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left"/>
              <w:rPr>
                <w:rFonts w:cstheme="minorHAnsi"/>
                <w:sz w:val="22"/>
                <w:szCs w:val="22"/>
              </w:rPr>
            </w:pPr>
            <w:r w:rsidRPr="00FE6323">
              <w:rPr>
                <w:rFonts w:cstheme="minorHAnsi"/>
                <w:sz w:val="22"/>
                <w:szCs w:val="22"/>
              </w:rPr>
              <w:t>PZI dokumentacija</w:t>
            </w:r>
          </w:p>
        </w:tc>
        <w:tc>
          <w:tcPr>
            <w:tcW w:w="1055"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5.000,00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5.000,00</w:t>
            </w:r>
          </w:p>
        </w:tc>
        <w:tc>
          <w:tcPr>
            <w:tcW w:w="1156"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1.100,00</w:t>
            </w:r>
          </w:p>
        </w:tc>
        <w:tc>
          <w:tcPr>
            <w:tcW w:w="1311" w:type="dxa"/>
            <w:tcBorders>
              <w:top w:val="nil"/>
              <w:left w:val="nil"/>
              <w:bottom w:val="single" w:sz="4" w:space="0" w:color="auto"/>
              <w:right w:val="single" w:sz="8"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6.100,00</w:t>
            </w:r>
          </w:p>
        </w:tc>
      </w:tr>
      <w:tr w:rsidR="00F63AF8" w:rsidRPr="00FE6323" w:rsidTr="00B3128F">
        <w:trPr>
          <w:trHeight w:val="300"/>
        </w:trPr>
        <w:tc>
          <w:tcPr>
            <w:tcW w:w="4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1.4</w:t>
            </w:r>
          </w:p>
        </w:tc>
        <w:tc>
          <w:tcPr>
            <w:tcW w:w="3135" w:type="dxa"/>
            <w:tcBorders>
              <w:top w:val="single" w:sz="4" w:space="0" w:color="auto"/>
              <w:left w:val="nil"/>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left"/>
              <w:rPr>
                <w:rFonts w:cstheme="minorHAnsi"/>
                <w:sz w:val="22"/>
                <w:szCs w:val="22"/>
              </w:rPr>
            </w:pPr>
            <w:r w:rsidRPr="00FE6323">
              <w:rPr>
                <w:rFonts w:cstheme="minorHAnsi"/>
                <w:sz w:val="22"/>
                <w:szCs w:val="22"/>
              </w:rPr>
              <w:t>Načrt postavitve eksponatov</w:t>
            </w:r>
          </w:p>
        </w:tc>
        <w:tc>
          <w:tcPr>
            <w:tcW w:w="1055"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2.500,00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2.500,00</w:t>
            </w:r>
          </w:p>
        </w:tc>
        <w:tc>
          <w:tcPr>
            <w:tcW w:w="1156"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550,00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3.050,00</w:t>
            </w:r>
          </w:p>
        </w:tc>
      </w:tr>
      <w:tr w:rsidR="00F63AF8" w:rsidRPr="00FE6323" w:rsidTr="00B3128F">
        <w:trPr>
          <w:trHeight w:val="300"/>
        </w:trPr>
        <w:tc>
          <w:tcPr>
            <w:tcW w:w="4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1.5</w:t>
            </w:r>
          </w:p>
        </w:tc>
        <w:tc>
          <w:tcPr>
            <w:tcW w:w="3135" w:type="dxa"/>
            <w:tcBorders>
              <w:top w:val="single" w:sz="4" w:space="0" w:color="auto"/>
              <w:left w:val="nil"/>
              <w:bottom w:val="single" w:sz="4" w:space="0" w:color="auto"/>
              <w:right w:val="single" w:sz="4" w:space="0" w:color="auto"/>
            </w:tcBorders>
            <w:shd w:val="clear" w:color="auto" w:fill="auto"/>
            <w:noWrap/>
            <w:vAlign w:val="bottom"/>
          </w:tcPr>
          <w:p w:rsidR="00F63AF8" w:rsidRPr="00FE6323" w:rsidRDefault="00F63AF8" w:rsidP="00B3128F">
            <w:pPr>
              <w:spacing w:line="276" w:lineRule="auto"/>
              <w:jc w:val="left"/>
              <w:rPr>
                <w:rFonts w:cstheme="minorHAnsi"/>
                <w:sz w:val="22"/>
                <w:szCs w:val="22"/>
              </w:rPr>
            </w:pPr>
            <w:r w:rsidRPr="00FE6323">
              <w:rPr>
                <w:rFonts w:cstheme="minorHAnsi"/>
                <w:sz w:val="22"/>
                <w:szCs w:val="22"/>
              </w:rPr>
              <w:t>Honorar</w:t>
            </w:r>
          </w:p>
        </w:tc>
        <w:tc>
          <w:tcPr>
            <w:tcW w:w="1055"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6.275,10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6.275,10</w:t>
            </w:r>
          </w:p>
        </w:tc>
        <w:tc>
          <w:tcPr>
            <w:tcW w:w="1156"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1.380,52</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7.655,62</w:t>
            </w:r>
          </w:p>
        </w:tc>
      </w:tr>
      <w:tr w:rsidR="00F63AF8" w:rsidRPr="00FE6323" w:rsidTr="00B3128F">
        <w:trPr>
          <w:trHeight w:val="300"/>
        </w:trPr>
        <w:tc>
          <w:tcPr>
            <w:tcW w:w="4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1.6</w:t>
            </w:r>
          </w:p>
        </w:tc>
        <w:tc>
          <w:tcPr>
            <w:tcW w:w="3135" w:type="dxa"/>
            <w:tcBorders>
              <w:top w:val="single" w:sz="4" w:space="0" w:color="auto"/>
              <w:left w:val="nil"/>
              <w:bottom w:val="single" w:sz="4" w:space="0" w:color="auto"/>
              <w:right w:val="single" w:sz="4" w:space="0" w:color="auto"/>
            </w:tcBorders>
            <w:shd w:val="clear" w:color="auto" w:fill="auto"/>
            <w:noWrap/>
            <w:vAlign w:val="bottom"/>
          </w:tcPr>
          <w:p w:rsidR="00F63AF8" w:rsidRPr="00FE6323" w:rsidRDefault="00F63AF8" w:rsidP="00B3128F">
            <w:pPr>
              <w:spacing w:line="276" w:lineRule="auto"/>
              <w:jc w:val="left"/>
              <w:rPr>
                <w:rFonts w:cstheme="minorHAnsi"/>
                <w:sz w:val="22"/>
                <w:szCs w:val="22"/>
              </w:rPr>
            </w:pPr>
            <w:r w:rsidRPr="00FE6323">
              <w:rPr>
                <w:rFonts w:cstheme="minorHAnsi"/>
                <w:sz w:val="22"/>
                <w:szCs w:val="22"/>
              </w:rPr>
              <w:t>3D - izris</w:t>
            </w:r>
          </w:p>
        </w:tc>
        <w:tc>
          <w:tcPr>
            <w:tcW w:w="1055"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100,00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100,00</w:t>
            </w:r>
          </w:p>
        </w:tc>
        <w:tc>
          <w:tcPr>
            <w:tcW w:w="1156"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single" w:sz="4" w:space="0" w:color="auto"/>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100,00</w:t>
            </w:r>
          </w:p>
        </w:tc>
      </w:tr>
      <w:tr w:rsidR="00F63AF8" w:rsidRPr="00FE6323" w:rsidTr="00B3128F">
        <w:trPr>
          <w:trHeight w:val="300"/>
        </w:trPr>
        <w:tc>
          <w:tcPr>
            <w:tcW w:w="419" w:type="dxa"/>
            <w:tcBorders>
              <w:top w:val="single" w:sz="4"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center"/>
              <w:rPr>
                <w:rFonts w:cstheme="minorHAnsi"/>
                <w:b/>
                <w:bCs/>
                <w:sz w:val="22"/>
                <w:szCs w:val="22"/>
              </w:rPr>
            </w:pPr>
            <w:r w:rsidRPr="00FE6323">
              <w:rPr>
                <w:rFonts w:cstheme="minorHAnsi"/>
                <w:b/>
                <w:bCs/>
                <w:sz w:val="22"/>
                <w:szCs w:val="22"/>
              </w:rPr>
              <w:t>2</w:t>
            </w:r>
          </w:p>
        </w:tc>
        <w:tc>
          <w:tcPr>
            <w:tcW w:w="3135" w:type="dxa"/>
            <w:tcBorders>
              <w:top w:val="single" w:sz="4" w:space="0" w:color="auto"/>
              <w:left w:val="nil"/>
              <w:bottom w:val="single" w:sz="8" w:space="0" w:color="auto"/>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left"/>
              <w:rPr>
                <w:rFonts w:cstheme="minorHAnsi"/>
                <w:b/>
                <w:bCs/>
                <w:sz w:val="22"/>
                <w:szCs w:val="22"/>
              </w:rPr>
            </w:pPr>
            <w:r w:rsidRPr="00FE6323">
              <w:rPr>
                <w:rFonts w:cstheme="minorHAnsi"/>
                <w:b/>
                <w:bCs/>
                <w:sz w:val="22"/>
                <w:szCs w:val="22"/>
              </w:rPr>
              <w:t>Izvedbena dela</w:t>
            </w:r>
          </w:p>
        </w:tc>
        <w:tc>
          <w:tcPr>
            <w:tcW w:w="1055" w:type="dxa"/>
            <w:tcBorders>
              <w:top w:val="single" w:sz="4"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16.782,20</w:t>
            </w:r>
          </w:p>
        </w:tc>
        <w:tc>
          <w:tcPr>
            <w:tcW w:w="1311" w:type="dxa"/>
            <w:tcBorders>
              <w:top w:val="single" w:sz="4"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166.827,87</w:t>
            </w:r>
          </w:p>
        </w:tc>
        <w:tc>
          <w:tcPr>
            <w:tcW w:w="1311" w:type="dxa"/>
            <w:tcBorders>
              <w:top w:val="single" w:sz="4"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183.610,07</w:t>
            </w:r>
          </w:p>
        </w:tc>
        <w:tc>
          <w:tcPr>
            <w:tcW w:w="1156" w:type="dxa"/>
            <w:tcBorders>
              <w:top w:val="single" w:sz="4"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40.394,21</w:t>
            </w:r>
          </w:p>
        </w:tc>
        <w:tc>
          <w:tcPr>
            <w:tcW w:w="1311" w:type="dxa"/>
            <w:tcBorders>
              <w:top w:val="single" w:sz="4" w:space="0" w:color="auto"/>
              <w:left w:val="nil"/>
              <w:bottom w:val="single" w:sz="8" w:space="0" w:color="auto"/>
              <w:right w:val="single" w:sz="8"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224.004,28</w:t>
            </w:r>
          </w:p>
        </w:tc>
      </w:tr>
      <w:tr w:rsidR="00F63AF8" w:rsidRPr="00FE6323" w:rsidTr="00B3128F">
        <w:trPr>
          <w:trHeight w:val="288"/>
        </w:trPr>
        <w:tc>
          <w:tcPr>
            <w:tcW w:w="419" w:type="dxa"/>
            <w:tcBorders>
              <w:top w:val="nil"/>
              <w:left w:val="single" w:sz="8" w:space="0" w:color="auto"/>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2.1</w:t>
            </w:r>
          </w:p>
        </w:tc>
        <w:tc>
          <w:tcPr>
            <w:tcW w:w="3135" w:type="dxa"/>
            <w:tcBorders>
              <w:top w:val="nil"/>
              <w:left w:val="nil"/>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left"/>
              <w:rPr>
                <w:rFonts w:cstheme="minorHAnsi"/>
                <w:sz w:val="22"/>
                <w:szCs w:val="22"/>
              </w:rPr>
            </w:pPr>
            <w:r w:rsidRPr="00FE6323">
              <w:rPr>
                <w:rFonts w:cstheme="minorHAnsi"/>
                <w:sz w:val="22"/>
                <w:szCs w:val="22"/>
              </w:rPr>
              <w:t>Gradbena dela</w:t>
            </w:r>
          </w:p>
        </w:tc>
        <w:tc>
          <w:tcPr>
            <w:tcW w:w="1055"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40.000,00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40.000,00</w:t>
            </w:r>
          </w:p>
        </w:tc>
        <w:tc>
          <w:tcPr>
            <w:tcW w:w="1156"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8.800,00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48.800,00</w:t>
            </w:r>
          </w:p>
        </w:tc>
      </w:tr>
      <w:tr w:rsidR="00F63AF8" w:rsidRPr="00FE6323" w:rsidTr="00B3128F">
        <w:trPr>
          <w:trHeight w:val="288"/>
        </w:trPr>
        <w:tc>
          <w:tcPr>
            <w:tcW w:w="419" w:type="dxa"/>
            <w:tcBorders>
              <w:top w:val="nil"/>
              <w:left w:val="single" w:sz="8" w:space="0" w:color="auto"/>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2.2</w:t>
            </w:r>
          </w:p>
        </w:tc>
        <w:tc>
          <w:tcPr>
            <w:tcW w:w="3135" w:type="dxa"/>
            <w:tcBorders>
              <w:top w:val="nil"/>
              <w:left w:val="nil"/>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left"/>
              <w:rPr>
                <w:rFonts w:cstheme="minorHAnsi"/>
                <w:sz w:val="22"/>
                <w:szCs w:val="22"/>
              </w:rPr>
            </w:pPr>
            <w:r w:rsidRPr="00FE6323">
              <w:rPr>
                <w:rFonts w:cstheme="minorHAnsi"/>
                <w:sz w:val="22"/>
                <w:szCs w:val="22"/>
              </w:rPr>
              <w:t>Obrtniška dela</w:t>
            </w:r>
          </w:p>
        </w:tc>
        <w:tc>
          <w:tcPr>
            <w:tcW w:w="1055"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100.000,00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100.000,00</w:t>
            </w:r>
          </w:p>
        </w:tc>
        <w:tc>
          <w:tcPr>
            <w:tcW w:w="1156"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22.000,00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122.000,00</w:t>
            </w:r>
          </w:p>
        </w:tc>
      </w:tr>
      <w:tr w:rsidR="00F63AF8" w:rsidRPr="00FE6323" w:rsidTr="00B3128F">
        <w:trPr>
          <w:trHeight w:val="288"/>
        </w:trPr>
        <w:tc>
          <w:tcPr>
            <w:tcW w:w="419" w:type="dxa"/>
            <w:tcBorders>
              <w:top w:val="nil"/>
              <w:left w:val="single" w:sz="8" w:space="0" w:color="auto"/>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2.3</w:t>
            </w:r>
          </w:p>
        </w:tc>
        <w:tc>
          <w:tcPr>
            <w:tcW w:w="3135" w:type="dxa"/>
            <w:tcBorders>
              <w:top w:val="nil"/>
              <w:left w:val="nil"/>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left"/>
              <w:rPr>
                <w:rFonts w:cstheme="minorHAnsi"/>
                <w:sz w:val="22"/>
                <w:szCs w:val="22"/>
              </w:rPr>
            </w:pPr>
            <w:r w:rsidRPr="00FE6323">
              <w:rPr>
                <w:rFonts w:cstheme="minorHAnsi"/>
                <w:sz w:val="22"/>
                <w:szCs w:val="22"/>
              </w:rPr>
              <w:t>Zunanja ureditev</w:t>
            </w:r>
          </w:p>
        </w:tc>
        <w:tc>
          <w:tcPr>
            <w:tcW w:w="1055"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15.000,00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15.000,00</w:t>
            </w:r>
          </w:p>
        </w:tc>
        <w:tc>
          <w:tcPr>
            <w:tcW w:w="1156"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3.300,00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18.300,00</w:t>
            </w:r>
          </w:p>
        </w:tc>
      </w:tr>
      <w:tr w:rsidR="00F63AF8" w:rsidRPr="00FE6323" w:rsidTr="00B3128F">
        <w:trPr>
          <w:trHeight w:val="288"/>
        </w:trPr>
        <w:tc>
          <w:tcPr>
            <w:tcW w:w="419" w:type="dxa"/>
            <w:tcBorders>
              <w:top w:val="nil"/>
              <w:left w:val="single" w:sz="8" w:space="0" w:color="auto"/>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center"/>
              <w:rPr>
                <w:rFonts w:cstheme="minorHAnsi"/>
                <w:sz w:val="22"/>
                <w:szCs w:val="22"/>
              </w:rPr>
            </w:pPr>
            <w:r w:rsidRPr="00FE6323">
              <w:rPr>
                <w:rFonts w:cstheme="minorHAnsi"/>
                <w:sz w:val="22"/>
                <w:szCs w:val="22"/>
              </w:rPr>
              <w:t>2.4</w:t>
            </w:r>
          </w:p>
        </w:tc>
        <w:tc>
          <w:tcPr>
            <w:tcW w:w="3135" w:type="dxa"/>
            <w:tcBorders>
              <w:top w:val="nil"/>
              <w:left w:val="nil"/>
              <w:bottom w:val="single" w:sz="4" w:space="0" w:color="auto"/>
              <w:right w:val="single" w:sz="4" w:space="0" w:color="auto"/>
            </w:tcBorders>
            <w:shd w:val="clear" w:color="auto" w:fill="auto"/>
            <w:noWrap/>
            <w:vAlign w:val="bottom"/>
            <w:hideMark/>
          </w:tcPr>
          <w:p w:rsidR="00F63AF8" w:rsidRPr="00FE6323" w:rsidRDefault="00F63AF8" w:rsidP="00B3128F">
            <w:pPr>
              <w:spacing w:line="276" w:lineRule="auto"/>
              <w:jc w:val="left"/>
              <w:rPr>
                <w:rFonts w:cstheme="minorHAnsi"/>
                <w:sz w:val="22"/>
                <w:szCs w:val="22"/>
              </w:rPr>
            </w:pPr>
            <w:r w:rsidRPr="00FE6323">
              <w:rPr>
                <w:rFonts w:cstheme="minorHAnsi"/>
                <w:sz w:val="22"/>
                <w:szCs w:val="22"/>
              </w:rPr>
              <w:t xml:space="preserve">Rušitev </w:t>
            </w:r>
          </w:p>
        </w:tc>
        <w:tc>
          <w:tcPr>
            <w:tcW w:w="1055"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16.782,20</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11.827,87</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28.610,07</w:t>
            </w:r>
          </w:p>
        </w:tc>
        <w:tc>
          <w:tcPr>
            <w:tcW w:w="1156"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6.294,21</w:t>
            </w:r>
          </w:p>
        </w:tc>
        <w:tc>
          <w:tcPr>
            <w:tcW w:w="1311" w:type="dxa"/>
            <w:tcBorders>
              <w:top w:val="nil"/>
              <w:left w:val="nil"/>
              <w:bottom w:val="single" w:sz="4" w:space="0" w:color="auto"/>
              <w:right w:val="single" w:sz="4" w:space="0" w:color="auto"/>
            </w:tcBorders>
            <w:shd w:val="clear" w:color="auto" w:fill="auto"/>
            <w:noWrap/>
            <w:vAlign w:val="bottom"/>
          </w:tcPr>
          <w:p w:rsidR="00F63AF8" w:rsidRPr="00430C3C" w:rsidRDefault="00F63AF8" w:rsidP="00B3128F">
            <w:pPr>
              <w:jc w:val="center"/>
              <w:rPr>
                <w:rFonts w:ascii="Calibri" w:hAnsi="Calibri"/>
                <w:sz w:val="20"/>
              </w:rPr>
            </w:pPr>
            <w:r w:rsidRPr="00430C3C">
              <w:rPr>
                <w:rFonts w:ascii="Calibri" w:hAnsi="Calibri"/>
                <w:sz w:val="20"/>
              </w:rPr>
              <w:t>34.904,28</w:t>
            </w:r>
          </w:p>
        </w:tc>
      </w:tr>
      <w:tr w:rsidR="00F63AF8" w:rsidRPr="00FE6323" w:rsidTr="00B3128F">
        <w:trPr>
          <w:trHeight w:val="300"/>
        </w:trPr>
        <w:tc>
          <w:tcPr>
            <w:tcW w:w="419"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center"/>
              <w:rPr>
                <w:rFonts w:cstheme="minorHAnsi"/>
                <w:b/>
                <w:bCs/>
                <w:sz w:val="22"/>
                <w:szCs w:val="22"/>
              </w:rPr>
            </w:pPr>
            <w:r w:rsidRPr="00FE6323">
              <w:rPr>
                <w:rFonts w:cstheme="minorHAnsi"/>
                <w:b/>
                <w:bCs/>
                <w:sz w:val="22"/>
                <w:szCs w:val="22"/>
              </w:rPr>
              <w:t>3</w:t>
            </w:r>
          </w:p>
        </w:tc>
        <w:tc>
          <w:tcPr>
            <w:tcW w:w="3135"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left"/>
              <w:rPr>
                <w:rFonts w:cstheme="minorHAnsi"/>
                <w:b/>
                <w:bCs/>
                <w:sz w:val="22"/>
                <w:szCs w:val="22"/>
              </w:rPr>
            </w:pPr>
            <w:r w:rsidRPr="00FE6323">
              <w:rPr>
                <w:rFonts w:cstheme="minorHAnsi"/>
                <w:b/>
                <w:bCs/>
                <w:sz w:val="22"/>
                <w:szCs w:val="22"/>
              </w:rPr>
              <w:t>Nadzor</w:t>
            </w:r>
          </w:p>
        </w:tc>
        <w:tc>
          <w:tcPr>
            <w:tcW w:w="1055"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F63AF8" w:rsidRPr="00430C3C" w:rsidRDefault="00F63AF8" w:rsidP="00B3128F">
            <w:pPr>
              <w:jc w:val="center"/>
              <w:rPr>
                <w:rFonts w:ascii="Calibri" w:hAnsi="Calibri"/>
                <w:sz w:val="20"/>
              </w:rPr>
            </w:pPr>
            <w:r w:rsidRPr="00430C3C">
              <w:rPr>
                <w:rFonts w:ascii="Calibri" w:hAnsi="Calibri"/>
                <w:sz w:val="20"/>
              </w:rPr>
              <w:t>0,00</w:t>
            </w:r>
          </w:p>
        </w:tc>
        <w:tc>
          <w:tcPr>
            <w:tcW w:w="1311"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2.000,00</w:t>
            </w:r>
          </w:p>
        </w:tc>
        <w:tc>
          <w:tcPr>
            <w:tcW w:w="1311"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2.000,00</w:t>
            </w:r>
          </w:p>
        </w:tc>
        <w:tc>
          <w:tcPr>
            <w:tcW w:w="1156"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sz w:val="20"/>
              </w:rPr>
            </w:pPr>
            <w:r w:rsidRPr="00430C3C">
              <w:rPr>
                <w:rFonts w:ascii="Calibri" w:hAnsi="Calibri"/>
                <w:sz w:val="20"/>
              </w:rPr>
              <w:t>440,00</w:t>
            </w:r>
          </w:p>
        </w:tc>
        <w:tc>
          <w:tcPr>
            <w:tcW w:w="1311" w:type="dxa"/>
            <w:tcBorders>
              <w:top w:val="single" w:sz="8" w:space="0" w:color="auto"/>
              <w:left w:val="nil"/>
              <w:bottom w:val="single" w:sz="8" w:space="0" w:color="auto"/>
              <w:right w:val="single" w:sz="8" w:space="0" w:color="auto"/>
            </w:tcBorders>
            <w:shd w:val="clear" w:color="auto" w:fill="DBE5F1" w:themeFill="accent1" w:themeFillTint="33"/>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2.440,00</w:t>
            </w:r>
          </w:p>
        </w:tc>
      </w:tr>
      <w:tr w:rsidR="00F63AF8" w:rsidRPr="00FE6323" w:rsidTr="00B3128F">
        <w:trPr>
          <w:trHeight w:val="300"/>
        </w:trPr>
        <w:tc>
          <w:tcPr>
            <w:tcW w:w="419" w:type="dxa"/>
            <w:tcBorders>
              <w:top w:val="nil"/>
              <w:left w:val="single" w:sz="8" w:space="0" w:color="auto"/>
              <w:bottom w:val="nil"/>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center"/>
              <w:rPr>
                <w:rFonts w:cstheme="minorHAnsi"/>
                <w:b/>
                <w:bCs/>
                <w:sz w:val="22"/>
                <w:szCs w:val="22"/>
              </w:rPr>
            </w:pPr>
            <w:r w:rsidRPr="00FE6323">
              <w:rPr>
                <w:rFonts w:cstheme="minorHAnsi"/>
                <w:b/>
                <w:bCs/>
                <w:sz w:val="22"/>
                <w:szCs w:val="22"/>
              </w:rPr>
              <w:t>4</w:t>
            </w:r>
          </w:p>
        </w:tc>
        <w:tc>
          <w:tcPr>
            <w:tcW w:w="3135" w:type="dxa"/>
            <w:tcBorders>
              <w:top w:val="nil"/>
              <w:left w:val="nil"/>
              <w:bottom w:val="nil"/>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left"/>
              <w:rPr>
                <w:rFonts w:cstheme="minorHAnsi"/>
                <w:b/>
                <w:bCs/>
                <w:sz w:val="22"/>
                <w:szCs w:val="22"/>
              </w:rPr>
            </w:pPr>
            <w:r w:rsidRPr="00FE6323">
              <w:rPr>
                <w:rFonts w:cstheme="minorHAnsi"/>
                <w:b/>
                <w:bCs/>
                <w:sz w:val="22"/>
                <w:szCs w:val="22"/>
              </w:rPr>
              <w:t>VREDNOST (1-3)</w:t>
            </w:r>
          </w:p>
        </w:tc>
        <w:tc>
          <w:tcPr>
            <w:tcW w:w="1055" w:type="dxa"/>
            <w:tcBorders>
              <w:top w:val="nil"/>
              <w:left w:val="nil"/>
              <w:bottom w:val="nil"/>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23.157,30</w:t>
            </w:r>
          </w:p>
        </w:tc>
        <w:tc>
          <w:tcPr>
            <w:tcW w:w="1311" w:type="dxa"/>
            <w:tcBorders>
              <w:top w:val="nil"/>
              <w:left w:val="nil"/>
              <w:bottom w:val="nil"/>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180.327,87</w:t>
            </w:r>
          </w:p>
        </w:tc>
        <w:tc>
          <w:tcPr>
            <w:tcW w:w="1311" w:type="dxa"/>
            <w:tcBorders>
              <w:top w:val="nil"/>
              <w:left w:val="nil"/>
              <w:bottom w:val="nil"/>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203.485,17</w:t>
            </w:r>
          </w:p>
        </w:tc>
        <w:tc>
          <w:tcPr>
            <w:tcW w:w="1156" w:type="dxa"/>
            <w:vMerge w:val="restart"/>
            <w:tcBorders>
              <w:top w:val="nil"/>
              <w:left w:val="nil"/>
              <w:right w:val="single" w:sz="8" w:space="0" w:color="auto"/>
            </w:tcBorders>
            <w:shd w:val="clear" w:color="auto" w:fill="B8CCE4" w:themeFill="accent1" w:themeFillTint="66"/>
            <w:noWrap/>
            <w:vAlign w:val="center"/>
          </w:tcPr>
          <w:p w:rsidR="00F63AF8" w:rsidRPr="00430C3C" w:rsidRDefault="00F63AF8" w:rsidP="00B3128F">
            <w:pPr>
              <w:jc w:val="center"/>
              <w:rPr>
                <w:rFonts w:ascii="Calibri" w:hAnsi="Calibri"/>
                <w:b/>
                <w:bCs/>
                <w:sz w:val="20"/>
              </w:rPr>
            </w:pPr>
            <w:r w:rsidRPr="00430C3C">
              <w:rPr>
                <w:rFonts w:ascii="Calibri" w:hAnsi="Calibri"/>
                <w:b/>
                <w:bCs/>
                <w:sz w:val="20"/>
              </w:rPr>
              <w:t>44.744,73</w:t>
            </w:r>
          </w:p>
        </w:tc>
        <w:tc>
          <w:tcPr>
            <w:tcW w:w="1311" w:type="dxa"/>
            <w:vMerge w:val="restart"/>
            <w:tcBorders>
              <w:top w:val="nil"/>
              <w:left w:val="single" w:sz="4" w:space="0" w:color="auto"/>
              <w:right w:val="single" w:sz="8" w:space="0" w:color="auto"/>
            </w:tcBorders>
            <w:shd w:val="clear" w:color="auto" w:fill="B8CCE4" w:themeFill="accent1" w:themeFillTint="66"/>
            <w:noWrap/>
            <w:vAlign w:val="center"/>
          </w:tcPr>
          <w:p w:rsidR="00F63AF8" w:rsidRPr="00430C3C" w:rsidRDefault="00F63AF8" w:rsidP="00B3128F">
            <w:pPr>
              <w:jc w:val="center"/>
              <w:rPr>
                <w:rFonts w:ascii="Calibri" w:hAnsi="Calibri"/>
                <w:b/>
                <w:bCs/>
                <w:sz w:val="20"/>
              </w:rPr>
            </w:pPr>
            <w:r w:rsidRPr="00430C3C">
              <w:rPr>
                <w:rFonts w:ascii="Calibri" w:hAnsi="Calibri"/>
                <w:b/>
                <w:bCs/>
                <w:sz w:val="20"/>
              </w:rPr>
              <w:t>248.229,90</w:t>
            </w:r>
          </w:p>
        </w:tc>
      </w:tr>
      <w:tr w:rsidR="00F63AF8" w:rsidRPr="00FE6323" w:rsidTr="00B3128F">
        <w:trPr>
          <w:trHeight w:val="300"/>
        </w:trPr>
        <w:tc>
          <w:tcPr>
            <w:tcW w:w="419"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center"/>
              <w:rPr>
                <w:rFonts w:cstheme="minorHAnsi"/>
                <w:b/>
                <w:bCs/>
                <w:sz w:val="22"/>
                <w:szCs w:val="22"/>
              </w:rPr>
            </w:pPr>
            <w:r w:rsidRPr="00FE6323">
              <w:rPr>
                <w:rFonts w:cstheme="minorHAnsi"/>
                <w:b/>
                <w:bCs/>
                <w:sz w:val="22"/>
                <w:szCs w:val="22"/>
              </w:rPr>
              <w:t>5</w:t>
            </w:r>
          </w:p>
        </w:tc>
        <w:tc>
          <w:tcPr>
            <w:tcW w:w="3135"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F63AF8" w:rsidRPr="00FE6323" w:rsidRDefault="00F63AF8" w:rsidP="00B3128F">
            <w:pPr>
              <w:spacing w:line="276" w:lineRule="auto"/>
              <w:jc w:val="left"/>
              <w:rPr>
                <w:rFonts w:cstheme="minorHAnsi"/>
                <w:b/>
                <w:bCs/>
                <w:sz w:val="22"/>
                <w:szCs w:val="22"/>
              </w:rPr>
            </w:pPr>
            <w:r w:rsidRPr="00FE6323">
              <w:rPr>
                <w:rFonts w:cstheme="minorHAnsi"/>
                <w:b/>
                <w:bCs/>
                <w:sz w:val="22"/>
                <w:szCs w:val="22"/>
              </w:rPr>
              <w:t>DDV</w:t>
            </w:r>
          </w:p>
        </w:tc>
        <w:tc>
          <w:tcPr>
            <w:tcW w:w="1055"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5.072,60</w:t>
            </w:r>
          </w:p>
        </w:tc>
        <w:tc>
          <w:tcPr>
            <w:tcW w:w="1311"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39.672,13</w:t>
            </w:r>
          </w:p>
        </w:tc>
        <w:tc>
          <w:tcPr>
            <w:tcW w:w="1311"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44.744,73</w:t>
            </w:r>
          </w:p>
        </w:tc>
        <w:tc>
          <w:tcPr>
            <w:tcW w:w="1156" w:type="dxa"/>
            <w:vMerge/>
            <w:tcBorders>
              <w:left w:val="nil"/>
              <w:right w:val="single" w:sz="4" w:space="0" w:color="auto"/>
            </w:tcBorders>
            <w:shd w:val="clear" w:color="auto" w:fill="B8CCE4" w:themeFill="accent1" w:themeFillTint="66"/>
            <w:noWrap/>
            <w:vAlign w:val="center"/>
          </w:tcPr>
          <w:p w:rsidR="00F63AF8" w:rsidRPr="00FE6323" w:rsidRDefault="00F63AF8" w:rsidP="00B3128F">
            <w:pPr>
              <w:spacing w:line="276" w:lineRule="auto"/>
              <w:rPr>
                <w:b/>
                <w:bCs/>
                <w:sz w:val="20"/>
              </w:rPr>
            </w:pPr>
          </w:p>
        </w:tc>
        <w:tc>
          <w:tcPr>
            <w:tcW w:w="1311" w:type="dxa"/>
            <w:vMerge/>
            <w:tcBorders>
              <w:left w:val="single" w:sz="4" w:space="0" w:color="auto"/>
              <w:right w:val="single" w:sz="8" w:space="0" w:color="auto"/>
            </w:tcBorders>
            <w:shd w:val="clear" w:color="auto" w:fill="B8CCE4" w:themeFill="accent1" w:themeFillTint="66"/>
            <w:noWrap/>
            <w:vAlign w:val="center"/>
          </w:tcPr>
          <w:p w:rsidR="00F63AF8" w:rsidRPr="00FE6323" w:rsidRDefault="00F63AF8" w:rsidP="00B3128F">
            <w:pPr>
              <w:spacing w:line="276" w:lineRule="auto"/>
              <w:rPr>
                <w:b/>
                <w:bCs/>
                <w:sz w:val="20"/>
              </w:rPr>
            </w:pPr>
          </w:p>
        </w:tc>
      </w:tr>
      <w:tr w:rsidR="00F63AF8" w:rsidRPr="00FE6323" w:rsidTr="00B3128F">
        <w:trPr>
          <w:trHeight w:val="300"/>
        </w:trPr>
        <w:tc>
          <w:tcPr>
            <w:tcW w:w="419" w:type="dxa"/>
            <w:tcBorders>
              <w:top w:val="nil"/>
              <w:left w:val="single" w:sz="8" w:space="0" w:color="auto"/>
              <w:bottom w:val="single" w:sz="8" w:space="0" w:color="auto"/>
              <w:right w:val="single" w:sz="4" w:space="0" w:color="auto"/>
            </w:tcBorders>
            <w:shd w:val="clear" w:color="auto" w:fill="B8CCE4" w:themeFill="accent1" w:themeFillTint="66"/>
            <w:noWrap/>
            <w:vAlign w:val="bottom"/>
            <w:hideMark/>
          </w:tcPr>
          <w:p w:rsidR="00F63AF8" w:rsidRPr="00FE6323" w:rsidRDefault="00F63AF8" w:rsidP="00B3128F">
            <w:pPr>
              <w:spacing w:line="276" w:lineRule="auto"/>
              <w:jc w:val="center"/>
              <w:rPr>
                <w:rFonts w:cstheme="minorHAnsi"/>
                <w:b/>
                <w:bCs/>
                <w:sz w:val="22"/>
                <w:szCs w:val="22"/>
              </w:rPr>
            </w:pPr>
            <w:r w:rsidRPr="00FE6323">
              <w:rPr>
                <w:rFonts w:cstheme="minorHAnsi"/>
                <w:b/>
                <w:bCs/>
                <w:sz w:val="22"/>
                <w:szCs w:val="22"/>
              </w:rPr>
              <w:t>6</w:t>
            </w:r>
          </w:p>
        </w:tc>
        <w:tc>
          <w:tcPr>
            <w:tcW w:w="3135" w:type="dxa"/>
            <w:tcBorders>
              <w:top w:val="nil"/>
              <w:left w:val="nil"/>
              <w:bottom w:val="single" w:sz="8" w:space="0" w:color="auto"/>
              <w:right w:val="single" w:sz="4" w:space="0" w:color="auto"/>
            </w:tcBorders>
            <w:shd w:val="clear" w:color="auto" w:fill="B8CCE4" w:themeFill="accent1" w:themeFillTint="66"/>
            <w:noWrap/>
            <w:vAlign w:val="bottom"/>
            <w:hideMark/>
          </w:tcPr>
          <w:p w:rsidR="00F63AF8" w:rsidRPr="00FE6323" w:rsidRDefault="00F63AF8" w:rsidP="00B3128F">
            <w:pPr>
              <w:spacing w:line="276" w:lineRule="auto"/>
              <w:jc w:val="left"/>
              <w:rPr>
                <w:rFonts w:cstheme="minorHAnsi"/>
                <w:b/>
                <w:bCs/>
                <w:sz w:val="22"/>
                <w:szCs w:val="22"/>
              </w:rPr>
            </w:pPr>
            <w:r w:rsidRPr="00FE6323">
              <w:rPr>
                <w:rFonts w:cstheme="minorHAnsi"/>
                <w:b/>
                <w:bCs/>
                <w:sz w:val="22"/>
                <w:szCs w:val="22"/>
              </w:rPr>
              <w:t>VREDNOST SKUPAJ (5,6)</w:t>
            </w:r>
          </w:p>
        </w:tc>
        <w:tc>
          <w:tcPr>
            <w:tcW w:w="1055" w:type="dxa"/>
            <w:tcBorders>
              <w:top w:val="nil"/>
              <w:left w:val="nil"/>
              <w:bottom w:val="single" w:sz="8" w:space="0" w:color="auto"/>
              <w:right w:val="single" w:sz="4" w:space="0" w:color="auto"/>
            </w:tcBorders>
            <w:shd w:val="clear" w:color="auto" w:fill="B8CCE4" w:themeFill="accent1" w:themeFillTint="66"/>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28.229,90</w:t>
            </w:r>
          </w:p>
        </w:tc>
        <w:tc>
          <w:tcPr>
            <w:tcW w:w="1311" w:type="dxa"/>
            <w:tcBorders>
              <w:top w:val="nil"/>
              <w:left w:val="nil"/>
              <w:bottom w:val="single" w:sz="8" w:space="0" w:color="auto"/>
              <w:right w:val="single" w:sz="4" w:space="0" w:color="auto"/>
            </w:tcBorders>
            <w:shd w:val="clear" w:color="auto" w:fill="B8CCE4" w:themeFill="accent1" w:themeFillTint="66"/>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220.000,00</w:t>
            </w:r>
          </w:p>
        </w:tc>
        <w:tc>
          <w:tcPr>
            <w:tcW w:w="1311" w:type="dxa"/>
            <w:tcBorders>
              <w:top w:val="nil"/>
              <w:left w:val="nil"/>
              <w:bottom w:val="single" w:sz="8" w:space="0" w:color="auto"/>
              <w:right w:val="single" w:sz="4" w:space="0" w:color="auto"/>
            </w:tcBorders>
            <w:shd w:val="clear" w:color="auto" w:fill="B8CCE4" w:themeFill="accent1" w:themeFillTint="66"/>
            <w:noWrap/>
            <w:vAlign w:val="bottom"/>
          </w:tcPr>
          <w:p w:rsidR="00F63AF8" w:rsidRPr="00430C3C" w:rsidRDefault="00F63AF8" w:rsidP="00B3128F">
            <w:pPr>
              <w:jc w:val="center"/>
              <w:rPr>
                <w:rFonts w:ascii="Calibri" w:hAnsi="Calibri"/>
                <w:b/>
                <w:bCs/>
                <w:sz w:val="20"/>
              </w:rPr>
            </w:pPr>
            <w:r w:rsidRPr="00430C3C">
              <w:rPr>
                <w:rFonts w:ascii="Calibri" w:hAnsi="Calibri"/>
                <w:b/>
                <w:bCs/>
                <w:sz w:val="20"/>
              </w:rPr>
              <w:t>248.229,90</w:t>
            </w:r>
          </w:p>
        </w:tc>
        <w:tc>
          <w:tcPr>
            <w:tcW w:w="1156" w:type="dxa"/>
            <w:vMerge/>
            <w:tcBorders>
              <w:left w:val="nil"/>
              <w:bottom w:val="single" w:sz="8" w:space="0" w:color="auto"/>
              <w:right w:val="single" w:sz="4" w:space="0" w:color="auto"/>
            </w:tcBorders>
            <w:shd w:val="clear" w:color="auto" w:fill="B8CCE4" w:themeFill="accent1" w:themeFillTint="66"/>
            <w:noWrap/>
            <w:vAlign w:val="center"/>
          </w:tcPr>
          <w:p w:rsidR="00F63AF8" w:rsidRPr="00FE6323" w:rsidRDefault="00F63AF8" w:rsidP="00B3128F">
            <w:pPr>
              <w:spacing w:line="276" w:lineRule="auto"/>
              <w:rPr>
                <w:b/>
                <w:bCs/>
                <w:sz w:val="20"/>
              </w:rPr>
            </w:pPr>
          </w:p>
        </w:tc>
        <w:tc>
          <w:tcPr>
            <w:tcW w:w="1311" w:type="dxa"/>
            <w:vMerge/>
            <w:tcBorders>
              <w:left w:val="single" w:sz="4" w:space="0" w:color="auto"/>
              <w:bottom w:val="single" w:sz="8" w:space="0" w:color="auto"/>
              <w:right w:val="single" w:sz="8" w:space="0" w:color="auto"/>
            </w:tcBorders>
            <w:shd w:val="clear" w:color="auto" w:fill="B8CCE4" w:themeFill="accent1" w:themeFillTint="66"/>
            <w:noWrap/>
            <w:vAlign w:val="center"/>
          </w:tcPr>
          <w:p w:rsidR="00F63AF8" w:rsidRPr="00FE6323" w:rsidRDefault="00F63AF8" w:rsidP="00B3128F">
            <w:pPr>
              <w:spacing w:line="276" w:lineRule="auto"/>
              <w:rPr>
                <w:b/>
                <w:bCs/>
                <w:sz w:val="20"/>
              </w:rPr>
            </w:pPr>
          </w:p>
        </w:tc>
      </w:tr>
    </w:tbl>
    <w:p w:rsidR="00D96548" w:rsidRPr="00FE6323" w:rsidRDefault="00D96548" w:rsidP="005C5B2B">
      <w:pPr>
        <w:spacing w:line="276" w:lineRule="auto"/>
        <w:rPr>
          <w:sz w:val="22"/>
          <w:szCs w:val="22"/>
          <w:highlight w:val="yellow"/>
        </w:rPr>
      </w:pPr>
    </w:p>
    <w:p w:rsidR="004E1153" w:rsidRPr="006B3B1C" w:rsidRDefault="004E1153" w:rsidP="005C5B2B">
      <w:pPr>
        <w:pStyle w:val="Naslov2"/>
        <w:spacing w:after="0" w:line="276" w:lineRule="auto"/>
      </w:pPr>
      <w:bookmarkStart w:id="40" w:name="_Toc61351784"/>
      <w:r w:rsidRPr="006B3B1C">
        <w:t>Navedba osnove za oceno vrednosti</w:t>
      </w:r>
      <w:bookmarkEnd w:id="40"/>
    </w:p>
    <w:p w:rsidR="00C6040F" w:rsidRPr="006B3B1C" w:rsidRDefault="00C6040F" w:rsidP="005C5B2B">
      <w:pPr>
        <w:spacing w:line="276" w:lineRule="auto"/>
        <w:jc w:val="left"/>
        <w:rPr>
          <w:sz w:val="22"/>
          <w:szCs w:val="22"/>
        </w:rPr>
      </w:pPr>
    </w:p>
    <w:p w:rsidR="005C5DFE" w:rsidRPr="006B3B1C" w:rsidRDefault="005C5DFE" w:rsidP="005C5B2B">
      <w:pPr>
        <w:spacing w:line="276" w:lineRule="auto"/>
        <w:rPr>
          <w:rFonts w:cstheme="minorHAnsi"/>
          <w:sz w:val="22"/>
          <w:szCs w:val="22"/>
        </w:rPr>
      </w:pPr>
      <w:r w:rsidRPr="006B3B1C">
        <w:rPr>
          <w:rFonts w:cstheme="minorHAnsi"/>
          <w:sz w:val="22"/>
          <w:szCs w:val="22"/>
        </w:rPr>
        <w:t>Investicijsko vrednost povzemamo iz pridobljenih ponudbenih predračunov za stroške 1.</w:t>
      </w:r>
      <w:r w:rsidR="00070F85" w:rsidRPr="006B3B1C">
        <w:rPr>
          <w:rFonts w:cstheme="minorHAnsi"/>
          <w:sz w:val="22"/>
          <w:szCs w:val="22"/>
        </w:rPr>
        <w:t>1</w:t>
      </w:r>
      <w:r w:rsidR="00766F3A" w:rsidRPr="006B3B1C">
        <w:rPr>
          <w:rFonts w:cstheme="minorHAnsi"/>
          <w:sz w:val="22"/>
          <w:szCs w:val="22"/>
        </w:rPr>
        <w:t>, 1.2</w:t>
      </w:r>
      <w:r w:rsidR="008F44DB" w:rsidRPr="006B3B1C">
        <w:rPr>
          <w:rFonts w:cstheme="minorHAnsi"/>
          <w:sz w:val="22"/>
          <w:szCs w:val="22"/>
        </w:rPr>
        <w:t xml:space="preserve"> in</w:t>
      </w:r>
      <w:r w:rsidR="00766F3A" w:rsidRPr="006B3B1C">
        <w:rPr>
          <w:rFonts w:cstheme="minorHAnsi"/>
          <w:sz w:val="22"/>
          <w:szCs w:val="22"/>
        </w:rPr>
        <w:t xml:space="preserve"> 1.3</w:t>
      </w:r>
      <w:r w:rsidRPr="006B3B1C">
        <w:rPr>
          <w:rFonts w:cstheme="minorHAnsi"/>
          <w:sz w:val="22"/>
          <w:szCs w:val="22"/>
        </w:rPr>
        <w:t xml:space="preserve"> ter projektantskih in izkustvenih ocen.</w:t>
      </w:r>
    </w:p>
    <w:p w:rsidR="0093791F" w:rsidRPr="006B3B1C" w:rsidRDefault="0093791F" w:rsidP="005C5B2B">
      <w:pPr>
        <w:spacing w:line="276" w:lineRule="auto"/>
        <w:rPr>
          <w:rFonts w:cstheme="minorHAnsi"/>
          <w:sz w:val="22"/>
          <w:szCs w:val="22"/>
          <w:highlight w:val="yellow"/>
        </w:rPr>
      </w:pPr>
    </w:p>
    <w:p w:rsidR="00EA5E53" w:rsidRPr="001828EE" w:rsidRDefault="00EA5E53" w:rsidP="005C5B2B">
      <w:pPr>
        <w:spacing w:line="276" w:lineRule="auto"/>
        <w:jc w:val="left"/>
      </w:pPr>
      <w:r w:rsidRPr="001828EE">
        <w:br w:type="page"/>
      </w:r>
    </w:p>
    <w:p w:rsidR="006E5EBE" w:rsidRPr="001828EE" w:rsidRDefault="00FF2C9F" w:rsidP="005C5B2B">
      <w:pPr>
        <w:pStyle w:val="Naslov1"/>
        <w:spacing w:line="276" w:lineRule="auto"/>
      </w:pPr>
      <w:bookmarkStart w:id="41" w:name="_Toc61351785"/>
      <w:r w:rsidRPr="001828EE">
        <w:lastRenderedPageBreak/>
        <w:t>temeljne prvine, ki določajo investicijo</w:t>
      </w:r>
      <w:bookmarkEnd w:id="41"/>
    </w:p>
    <w:p w:rsidR="006C0301" w:rsidRPr="001828EE" w:rsidRDefault="006C0301" w:rsidP="005C5B2B">
      <w:pPr>
        <w:spacing w:line="276" w:lineRule="auto"/>
      </w:pPr>
    </w:p>
    <w:p w:rsidR="00FF2C9F" w:rsidRPr="001828EE" w:rsidRDefault="00FF2C9F" w:rsidP="005C5B2B">
      <w:pPr>
        <w:pStyle w:val="Naslov2"/>
        <w:spacing w:after="0" w:line="276" w:lineRule="auto"/>
      </w:pPr>
      <w:bookmarkStart w:id="42" w:name="_Toc61351786"/>
      <w:r w:rsidRPr="001828EE">
        <w:t>Predhodna idejna rešitev ali študija</w:t>
      </w:r>
      <w:bookmarkEnd w:id="42"/>
    </w:p>
    <w:p w:rsidR="003E1CD6" w:rsidRPr="006B3B1C" w:rsidRDefault="003E1CD6" w:rsidP="005C5B2B">
      <w:pPr>
        <w:autoSpaceDE w:val="0"/>
        <w:autoSpaceDN w:val="0"/>
        <w:adjustRightInd w:val="0"/>
        <w:spacing w:line="276" w:lineRule="auto"/>
        <w:rPr>
          <w:sz w:val="22"/>
          <w:szCs w:val="22"/>
        </w:rPr>
      </w:pPr>
    </w:p>
    <w:p w:rsidR="00AD3CB8" w:rsidRPr="006B3B1C" w:rsidRDefault="00AD3CB8" w:rsidP="005C5B2B">
      <w:pPr>
        <w:autoSpaceDE w:val="0"/>
        <w:autoSpaceDN w:val="0"/>
        <w:adjustRightInd w:val="0"/>
        <w:spacing w:line="276" w:lineRule="auto"/>
        <w:rPr>
          <w:rFonts w:cs="Calibri"/>
          <w:color w:val="000000"/>
          <w:sz w:val="22"/>
          <w:szCs w:val="22"/>
        </w:rPr>
      </w:pPr>
      <w:r w:rsidRPr="006B3B1C">
        <w:rPr>
          <w:rFonts w:cs="Calibri"/>
          <w:color w:val="000000"/>
          <w:sz w:val="22"/>
          <w:szCs w:val="22"/>
        </w:rPr>
        <w:t>Mestna občina Ptuj je v avgustu 2020 izvedla postopek vabljenega natečaja, katerega namen je bil</w:t>
      </w:r>
      <w:r w:rsidR="00AB17D3" w:rsidRPr="006B3B1C">
        <w:rPr>
          <w:rFonts w:cs="Calibri"/>
          <w:color w:val="000000"/>
          <w:sz w:val="22"/>
          <w:szCs w:val="22"/>
        </w:rPr>
        <w:t xml:space="preserve"> </w:t>
      </w:r>
      <w:r w:rsidRPr="006B3B1C">
        <w:rPr>
          <w:rFonts w:cs="Calibri"/>
          <w:color w:val="000000"/>
          <w:sz w:val="22"/>
          <w:szCs w:val="22"/>
        </w:rPr>
        <w:t xml:space="preserve">pridobiti strokovno, oblikovno in funkcionalno najprimernejšo rešitev za izgradnjo arheološkega depoja odprtega tipa. </w:t>
      </w:r>
    </w:p>
    <w:p w:rsidR="00AD3CB8" w:rsidRPr="006B3B1C" w:rsidRDefault="00AD3CB8" w:rsidP="005C5B2B">
      <w:pPr>
        <w:autoSpaceDE w:val="0"/>
        <w:autoSpaceDN w:val="0"/>
        <w:adjustRightInd w:val="0"/>
        <w:spacing w:line="276" w:lineRule="auto"/>
        <w:jc w:val="left"/>
        <w:rPr>
          <w:rFonts w:cs="Calibri"/>
          <w:b/>
          <w:bCs/>
          <w:color w:val="000000"/>
          <w:sz w:val="22"/>
          <w:szCs w:val="22"/>
        </w:rPr>
      </w:pPr>
    </w:p>
    <w:p w:rsidR="00AD3CB8" w:rsidRPr="006B3B1C" w:rsidRDefault="00AD3CB8" w:rsidP="005C5B2B">
      <w:pPr>
        <w:shd w:val="clear" w:color="auto" w:fill="FFFFFF" w:themeFill="background1"/>
        <w:autoSpaceDE w:val="0"/>
        <w:autoSpaceDN w:val="0"/>
        <w:adjustRightInd w:val="0"/>
        <w:spacing w:line="276" w:lineRule="auto"/>
        <w:jc w:val="left"/>
        <w:rPr>
          <w:rFonts w:cs="Calibri"/>
          <w:b/>
          <w:bCs/>
          <w:color w:val="000000"/>
          <w:sz w:val="22"/>
          <w:szCs w:val="22"/>
        </w:rPr>
      </w:pPr>
      <w:r w:rsidRPr="006B3B1C">
        <w:rPr>
          <w:rFonts w:cs="Calibri"/>
          <w:b/>
          <w:bCs/>
          <w:color w:val="000000"/>
          <w:sz w:val="22"/>
          <w:szCs w:val="22"/>
        </w:rPr>
        <w:t xml:space="preserve">Obstoječa dokumentacija in strokovne podlage: </w:t>
      </w:r>
    </w:p>
    <w:p w:rsidR="002F3E20" w:rsidRPr="006B3B1C" w:rsidRDefault="002F3E20" w:rsidP="005C5B2B">
      <w:pPr>
        <w:pStyle w:val="Odstavekseznama"/>
        <w:numPr>
          <w:ilvl w:val="0"/>
          <w:numId w:val="26"/>
        </w:numPr>
        <w:autoSpaceDE w:val="0"/>
        <w:autoSpaceDN w:val="0"/>
        <w:adjustRightInd w:val="0"/>
        <w:spacing w:line="276" w:lineRule="auto"/>
        <w:rPr>
          <w:rFonts w:cs="Calibri"/>
          <w:color w:val="000000"/>
          <w:sz w:val="22"/>
          <w:szCs w:val="22"/>
        </w:rPr>
      </w:pPr>
      <w:r w:rsidRPr="006B3B1C">
        <w:rPr>
          <w:rFonts w:cs="Calibri"/>
          <w:bCs/>
          <w:color w:val="000000"/>
          <w:sz w:val="22"/>
          <w:szCs w:val="22"/>
        </w:rPr>
        <w:t>Poročilo o pregledu s statično presojo kletnih opečnih obočnih konstrukcij objekta Muzejski trg 2 in 2b, z meritvijo vsebnosti vlage v zidovih za izdelavo mnenja o primernosti objektov za arheološki muzej oz. depo, Irma inštitut za raziskavo mate</w:t>
      </w:r>
      <w:r w:rsidR="006B3B1C">
        <w:rPr>
          <w:rFonts w:cs="Calibri"/>
          <w:bCs/>
          <w:color w:val="000000"/>
          <w:sz w:val="22"/>
          <w:szCs w:val="22"/>
        </w:rPr>
        <w:t xml:space="preserve">rialov in aplikacije d. o. o., </w:t>
      </w:r>
      <w:r w:rsidRPr="006B3B1C">
        <w:rPr>
          <w:rFonts w:cs="Calibri"/>
          <w:bCs/>
          <w:color w:val="000000"/>
          <w:sz w:val="22"/>
          <w:szCs w:val="22"/>
        </w:rPr>
        <w:t>ma</w:t>
      </w:r>
      <w:r w:rsidR="006B3B1C">
        <w:rPr>
          <w:rFonts w:cs="Calibri"/>
          <w:bCs/>
          <w:color w:val="000000"/>
          <w:sz w:val="22"/>
          <w:szCs w:val="22"/>
        </w:rPr>
        <w:t>j</w:t>
      </w:r>
      <w:r w:rsidRPr="006B3B1C">
        <w:rPr>
          <w:rFonts w:cs="Calibri"/>
          <w:bCs/>
          <w:color w:val="000000"/>
          <w:sz w:val="22"/>
          <w:szCs w:val="22"/>
        </w:rPr>
        <w:t xml:space="preserve"> 2019</w:t>
      </w:r>
      <w:r w:rsidR="006B3B1C">
        <w:rPr>
          <w:rFonts w:cs="Calibri"/>
          <w:bCs/>
          <w:color w:val="000000"/>
          <w:sz w:val="22"/>
          <w:szCs w:val="22"/>
        </w:rPr>
        <w:t>;</w:t>
      </w:r>
    </w:p>
    <w:p w:rsidR="00AD3CB8" w:rsidRPr="006B3B1C" w:rsidRDefault="006A7CF0" w:rsidP="005C5B2B">
      <w:pPr>
        <w:pStyle w:val="Odstavekseznama"/>
        <w:numPr>
          <w:ilvl w:val="0"/>
          <w:numId w:val="26"/>
        </w:numPr>
        <w:autoSpaceDE w:val="0"/>
        <w:autoSpaceDN w:val="0"/>
        <w:adjustRightInd w:val="0"/>
        <w:spacing w:line="276" w:lineRule="auto"/>
        <w:rPr>
          <w:rFonts w:cs="Calibri"/>
          <w:color w:val="000000"/>
          <w:sz w:val="22"/>
          <w:szCs w:val="22"/>
        </w:rPr>
      </w:pPr>
      <w:r w:rsidRPr="006B3B1C">
        <w:rPr>
          <w:rFonts w:cs="Calibri"/>
          <w:color w:val="000000"/>
          <w:sz w:val="22"/>
          <w:szCs w:val="22"/>
        </w:rPr>
        <w:t>Kulturnovarstveni pogoji za odstranitev objekta nekdanje polnilnice na naslovu Muzejski trg 2</w:t>
      </w:r>
      <w:r w:rsidR="00AD3CB8" w:rsidRPr="006B3B1C">
        <w:rPr>
          <w:rFonts w:cs="Calibri"/>
          <w:color w:val="000000"/>
          <w:sz w:val="22"/>
          <w:szCs w:val="22"/>
        </w:rPr>
        <w:t xml:space="preserve"> </w:t>
      </w:r>
      <w:r w:rsidRPr="006B3B1C">
        <w:rPr>
          <w:rFonts w:cs="Calibri"/>
          <w:color w:val="000000"/>
          <w:sz w:val="22"/>
          <w:szCs w:val="22"/>
        </w:rPr>
        <w:t>Zavoda za varstvo kulturne dediščine Slovenije, št. 35107-0654/2019/3/SMM</w:t>
      </w:r>
      <w:r w:rsidR="008A0184" w:rsidRPr="006B3B1C">
        <w:rPr>
          <w:rFonts w:cs="Calibri"/>
          <w:color w:val="000000"/>
          <w:sz w:val="22"/>
          <w:szCs w:val="22"/>
        </w:rPr>
        <w:t xml:space="preserve"> z dne 8. 10. 2019</w:t>
      </w:r>
      <w:r w:rsidR="006B3B1C">
        <w:rPr>
          <w:rFonts w:cs="Calibri"/>
          <w:color w:val="000000"/>
          <w:sz w:val="22"/>
          <w:szCs w:val="22"/>
        </w:rPr>
        <w:t>;</w:t>
      </w:r>
    </w:p>
    <w:p w:rsidR="006A7CF0" w:rsidRPr="006B3B1C" w:rsidRDefault="006A7CF0" w:rsidP="005C5B2B">
      <w:pPr>
        <w:pStyle w:val="Odstavekseznama"/>
        <w:numPr>
          <w:ilvl w:val="0"/>
          <w:numId w:val="26"/>
        </w:numPr>
        <w:autoSpaceDE w:val="0"/>
        <w:autoSpaceDN w:val="0"/>
        <w:adjustRightInd w:val="0"/>
        <w:spacing w:line="276" w:lineRule="auto"/>
        <w:rPr>
          <w:rFonts w:cs="Calibri"/>
          <w:color w:val="000000"/>
          <w:sz w:val="22"/>
          <w:szCs w:val="22"/>
        </w:rPr>
      </w:pPr>
      <w:r w:rsidRPr="006B3B1C">
        <w:rPr>
          <w:rFonts w:cs="Calibri"/>
          <w:color w:val="000000"/>
          <w:sz w:val="22"/>
          <w:szCs w:val="22"/>
        </w:rPr>
        <w:t>Kulturnovarstveno</w:t>
      </w:r>
      <w:r w:rsidR="008A0184" w:rsidRPr="006B3B1C">
        <w:rPr>
          <w:rFonts w:cs="Calibri"/>
          <w:color w:val="000000"/>
          <w:sz w:val="22"/>
          <w:szCs w:val="22"/>
        </w:rPr>
        <w:t xml:space="preserve"> soglasje</w:t>
      </w:r>
      <w:r w:rsidRPr="006B3B1C">
        <w:rPr>
          <w:rFonts w:cs="Calibri"/>
          <w:color w:val="000000"/>
          <w:sz w:val="22"/>
          <w:szCs w:val="22"/>
        </w:rPr>
        <w:t xml:space="preserve"> za odstranitev objekta nekdanje polnilnice na naslov</w:t>
      </w:r>
      <w:r w:rsidR="00B34DB5" w:rsidRPr="006B3B1C">
        <w:rPr>
          <w:rFonts w:cs="Calibri"/>
          <w:color w:val="000000"/>
          <w:sz w:val="22"/>
          <w:szCs w:val="22"/>
        </w:rPr>
        <w:t xml:space="preserve">u Muzejski trg 2 </w:t>
      </w:r>
      <w:r w:rsidRPr="006B3B1C">
        <w:rPr>
          <w:rFonts w:cs="Calibri"/>
          <w:color w:val="000000"/>
          <w:sz w:val="22"/>
          <w:szCs w:val="22"/>
        </w:rPr>
        <w:t>Zavoda za varstvo kulturne dediščine Slovenije, št. 35107-0654/2019/6/SMM</w:t>
      </w:r>
      <w:r w:rsidR="008A0184" w:rsidRPr="006B3B1C">
        <w:rPr>
          <w:rFonts w:cs="Calibri"/>
          <w:color w:val="000000"/>
          <w:sz w:val="22"/>
          <w:szCs w:val="22"/>
        </w:rPr>
        <w:t xml:space="preserve"> z dne 27. 11. 2019</w:t>
      </w:r>
      <w:r w:rsidR="006B3B1C">
        <w:rPr>
          <w:rFonts w:cs="Calibri"/>
          <w:color w:val="000000"/>
          <w:sz w:val="22"/>
          <w:szCs w:val="22"/>
        </w:rPr>
        <w:t>;</w:t>
      </w:r>
    </w:p>
    <w:p w:rsidR="00AD3CB8" w:rsidRPr="006B3B1C" w:rsidRDefault="003411CE" w:rsidP="005C5B2B">
      <w:pPr>
        <w:pStyle w:val="Odstavekseznama"/>
        <w:numPr>
          <w:ilvl w:val="0"/>
          <w:numId w:val="26"/>
        </w:numPr>
        <w:autoSpaceDE w:val="0"/>
        <w:autoSpaceDN w:val="0"/>
        <w:adjustRightInd w:val="0"/>
        <w:spacing w:line="276" w:lineRule="auto"/>
        <w:rPr>
          <w:rFonts w:cs="Calibri"/>
          <w:color w:val="000000"/>
          <w:sz w:val="22"/>
          <w:szCs w:val="22"/>
        </w:rPr>
      </w:pPr>
      <w:r w:rsidRPr="006B3B1C">
        <w:rPr>
          <w:rFonts w:cs="Calibri"/>
          <w:color w:val="000000"/>
          <w:sz w:val="22"/>
          <w:szCs w:val="22"/>
        </w:rPr>
        <w:t xml:space="preserve">Preliminarne ugotovitve in </w:t>
      </w:r>
      <w:r w:rsidR="00AD3CB8" w:rsidRPr="006B3B1C">
        <w:rPr>
          <w:rFonts w:cs="Calibri"/>
          <w:color w:val="000000"/>
          <w:sz w:val="22"/>
          <w:szCs w:val="22"/>
        </w:rPr>
        <w:t>izhodišča Zavoda za varstvo kulturne dediščine Slovenije, št. 35107-</w:t>
      </w:r>
      <w:r w:rsidRPr="006B3B1C">
        <w:rPr>
          <w:rFonts w:cs="Calibri"/>
          <w:color w:val="000000"/>
          <w:sz w:val="22"/>
          <w:szCs w:val="22"/>
        </w:rPr>
        <w:t>0654/2019/7/SMM</w:t>
      </w:r>
      <w:r w:rsidR="00AD3CB8" w:rsidRPr="006B3B1C">
        <w:rPr>
          <w:rFonts w:cs="Calibri"/>
          <w:color w:val="000000"/>
          <w:sz w:val="22"/>
          <w:szCs w:val="22"/>
        </w:rPr>
        <w:t xml:space="preserve"> </w:t>
      </w:r>
      <w:r w:rsidR="008A0184" w:rsidRPr="006B3B1C">
        <w:rPr>
          <w:rFonts w:cs="Calibri"/>
          <w:color w:val="000000"/>
          <w:sz w:val="22"/>
          <w:szCs w:val="22"/>
        </w:rPr>
        <w:t>z dne 30. 10. 2020</w:t>
      </w:r>
      <w:r w:rsidR="006B3B1C">
        <w:rPr>
          <w:rFonts w:cs="Calibri"/>
          <w:color w:val="000000"/>
          <w:sz w:val="22"/>
          <w:szCs w:val="22"/>
        </w:rPr>
        <w:t>.</w:t>
      </w:r>
    </w:p>
    <w:p w:rsidR="00AD3CB8" w:rsidRPr="006B3B1C" w:rsidRDefault="00AD3CB8" w:rsidP="005C5B2B">
      <w:pPr>
        <w:autoSpaceDE w:val="0"/>
        <w:autoSpaceDN w:val="0"/>
        <w:adjustRightInd w:val="0"/>
        <w:spacing w:line="276" w:lineRule="auto"/>
        <w:jc w:val="left"/>
        <w:rPr>
          <w:rFonts w:cs="Sylfaen"/>
          <w:color w:val="000000"/>
          <w:sz w:val="22"/>
          <w:szCs w:val="22"/>
        </w:rPr>
      </w:pPr>
    </w:p>
    <w:p w:rsidR="00AD3CB8" w:rsidRPr="006B3B1C" w:rsidRDefault="00AD3CB8" w:rsidP="005C5B2B">
      <w:pPr>
        <w:autoSpaceDE w:val="0"/>
        <w:autoSpaceDN w:val="0"/>
        <w:adjustRightInd w:val="0"/>
        <w:spacing w:line="276" w:lineRule="auto"/>
        <w:jc w:val="left"/>
        <w:rPr>
          <w:rFonts w:cs="Calibri"/>
          <w:color w:val="000000"/>
          <w:sz w:val="22"/>
          <w:szCs w:val="22"/>
        </w:rPr>
      </w:pPr>
      <w:r w:rsidRPr="006B3B1C">
        <w:rPr>
          <w:rFonts w:cs="Calibri"/>
          <w:b/>
          <w:bCs/>
          <w:color w:val="000000"/>
          <w:sz w:val="22"/>
          <w:szCs w:val="22"/>
        </w:rPr>
        <w:t xml:space="preserve">Potrebna dokumentacija in strokovne podlage za izvedbo projekta: </w:t>
      </w:r>
    </w:p>
    <w:p w:rsidR="00AD3CB8" w:rsidRPr="006B3B1C" w:rsidRDefault="007F77F0" w:rsidP="005C5B2B">
      <w:pPr>
        <w:pStyle w:val="Odstavekseznama"/>
        <w:numPr>
          <w:ilvl w:val="0"/>
          <w:numId w:val="28"/>
        </w:numPr>
        <w:autoSpaceDE w:val="0"/>
        <w:autoSpaceDN w:val="0"/>
        <w:adjustRightInd w:val="0"/>
        <w:spacing w:line="276" w:lineRule="auto"/>
        <w:rPr>
          <w:rFonts w:cs="Sylfaen"/>
          <w:color w:val="000000"/>
          <w:sz w:val="22"/>
          <w:szCs w:val="22"/>
        </w:rPr>
      </w:pPr>
      <w:r w:rsidRPr="006B3B1C">
        <w:rPr>
          <w:rFonts w:cs="Sylfaen"/>
          <w:color w:val="000000"/>
          <w:sz w:val="22"/>
          <w:szCs w:val="22"/>
        </w:rPr>
        <w:t>natečajna rešitev</w:t>
      </w:r>
      <w:r w:rsidR="006B3B1C">
        <w:rPr>
          <w:rFonts w:cs="Sylfaen"/>
          <w:color w:val="000000"/>
          <w:sz w:val="22"/>
          <w:szCs w:val="22"/>
        </w:rPr>
        <w:t>,</w:t>
      </w:r>
    </w:p>
    <w:p w:rsidR="00AD3CB8" w:rsidRPr="006B3B1C" w:rsidRDefault="00AD3CB8" w:rsidP="005C5B2B">
      <w:pPr>
        <w:pStyle w:val="Odstavekseznama"/>
        <w:numPr>
          <w:ilvl w:val="0"/>
          <w:numId w:val="28"/>
        </w:numPr>
        <w:autoSpaceDE w:val="0"/>
        <w:autoSpaceDN w:val="0"/>
        <w:adjustRightInd w:val="0"/>
        <w:spacing w:line="276" w:lineRule="auto"/>
        <w:rPr>
          <w:rFonts w:cs="Calibri"/>
          <w:color w:val="000000"/>
          <w:sz w:val="22"/>
          <w:szCs w:val="22"/>
        </w:rPr>
      </w:pPr>
      <w:r w:rsidRPr="006B3B1C">
        <w:rPr>
          <w:rFonts w:cs="Calibri"/>
          <w:color w:val="000000"/>
          <w:sz w:val="22"/>
          <w:szCs w:val="22"/>
        </w:rPr>
        <w:t xml:space="preserve">idejna zasnova za pridobitev projektnih in drugih pogojev (IZP) s </w:t>
      </w:r>
      <w:r w:rsidR="006B3B1C">
        <w:rPr>
          <w:rFonts w:cs="Calibri"/>
          <w:color w:val="000000"/>
          <w:sz w:val="22"/>
          <w:szCs w:val="22"/>
        </w:rPr>
        <w:t>pridobljenimi potrebnimi pogoji,</w:t>
      </w:r>
    </w:p>
    <w:p w:rsidR="00AD3CB8" w:rsidRPr="006B3B1C" w:rsidRDefault="00AD3CB8" w:rsidP="005C5B2B">
      <w:pPr>
        <w:pStyle w:val="Odstavekseznama"/>
        <w:numPr>
          <w:ilvl w:val="0"/>
          <w:numId w:val="28"/>
        </w:numPr>
        <w:autoSpaceDE w:val="0"/>
        <w:autoSpaceDN w:val="0"/>
        <w:adjustRightInd w:val="0"/>
        <w:spacing w:line="276" w:lineRule="auto"/>
        <w:rPr>
          <w:rFonts w:cs="Sylfaen"/>
          <w:color w:val="000000"/>
          <w:sz w:val="22"/>
          <w:szCs w:val="22"/>
        </w:rPr>
      </w:pPr>
      <w:r w:rsidRPr="006B3B1C">
        <w:rPr>
          <w:rFonts w:cs="Sylfaen"/>
          <w:color w:val="000000"/>
          <w:sz w:val="22"/>
          <w:szCs w:val="22"/>
        </w:rPr>
        <w:t>detajlni posnetki v skladu s</w:t>
      </w:r>
      <w:r w:rsidR="006B3B1C">
        <w:rPr>
          <w:rFonts w:cs="Sylfaen"/>
          <w:color w:val="000000"/>
          <w:sz w:val="22"/>
          <w:szCs w:val="22"/>
        </w:rPr>
        <w:t xml:space="preserve"> preliminarnimi izhodišči ZVKDS,</w:t>
      </w:r>
    </w:p>
    <w:p w:rsidR="00AD3CB8" w:rsidRPr="006B3B1C" w:rsidRDefault="00AD3CB8" w:rsidP="005C5B2B">
      <w:pPr>
        <w:pStyle w:val="Odstavekseznama"/>
        <w:numPr>
          <w:ilvl w:val="0"/>
          <w:numId w:val="28"/>
        </w:numPr>
        <w:autoSpaceDE w:val="0"/>
        <w:autoSpaceDN w:val="0"/>
        <w:adjustRightInd w:val="0"/>
        <w:spacing w:line="276" w:lineRule="auto"/>
        <w:rPr>
          <w:rFonts w:cs="Sylfaen"/>
          <w:color w:val="000000"/>
          <w:sz w:val="22"/>
          <w:szCs w:val="22"/>
        </w:rPr>
      </w:pPr>
      <w:r w:rsidRPr="006B3B1C">
        <w:rPr>
          <w:rFonts w:cs="Sylfaen"/>
          <w:color w:val="000000"/>
          <w:sz w:val="22"/>
          <w:szCs w:val="22"/>
        </w:rPr>
        <w:t>poročilo o predhodnih arheoloških raziskavah</w:t>
      </w:r>
      <w:r w:rsidR="006B3B1C">
        <w:rPr>
          <w:rFonts w:cs="Sylfaen"/>
          <w:color w:val="000000"/>
          <w:sz w:val="22"/>
          <w:szCs w:val="22"/>
        </w:rPr>
        <w:t>,</w:t>
      </w:r>
    </w:p>
    <w:p w:rsidR="00AD3CB8" w:rsidRPr="006B3B1C" w:rsidRDefault="00AD3CB8" w:rsidP="005C5B2B">
      <w:pPr>
        <w:pStyle w:val="Odstavekseznama"/>
        <w:numPr>
          <w:ilvl w:val="0"/>
          <w:numId w:val="28"/>
        </w:numPr>
        <w:autoSpaceDE w:val="0"/>
        <w:autoSpaceDN w:val="0"/>
        <w:adjustRightInd w:val="0"/>
        <w:spacing w:line="276" w:lineRule="auto"/>
        <w:rPr>
          <w:rFonts w:cs="Sylfaen"/>
          <w:color w:val="000000"/>
          <w:sz w:val="22"/>
          <w:szCs w:val="22"/>
        </w:rPr>
      </w:pPr>
      <w:r w:rsidRPr="006B3B1C">
        <w:rPr>
          <w:rFonts w:cs="Sylfaen"/>
          <w:color w:val="000000"/>
          <w:sz w:val="22"/>
          <w:szCs w:val="22"/>
        </w:rPr>
        <w:t>p</w:t>
      </w:r>
      <w:r w:rsidR="006B3B1C">
        <w:rPr>
          <w:rFonts w:cs="Sylfaen"/>
          <w:color w:val="000000"/>
          <w:sz w:val="22"/>
          <w:szCs w:val="22"/>
        </w:rPr>
        <w:t>oročila o pregledih konstrukcij,</w:t>
      </w:r>
    </w:p>
    <w:p w:rsidR="00AD3CB8" w:rsidRPr="006B3B1C" w:rsidRDefault="00AD3CB8" w:rsidP="005C5B2B">
      <w:pPr>
        <w:pStyle w:val="Odstavekseznama"/>
        <w:numPr>
          <w:ilvl w:val="0"/>
          <w:numId w:val="28"/>
        </w:numPr>
        <w:autoSpaceDE w:val="0"/>
        <w:autoSpaceDN w:val="0"/>
        <w:adjustRightInd w:val="0"/>
        <w:spacing w:line="276" w:lineRule="auto"/>
        <w:rPr>
          <w:rFonts w:cs="Calibri"/>
          <w:color w:val="000000"/>
          <w:sz w:val="22"/>
          <w:szCs w:val="22"/>
        </w:rPr>
      </w:pPr>
      <w:r w:rsidRPr="006B3B1C">
        <w:rPr>
          <w:rFonts w:cs="Calibri"/>
          <w:color w:val="000000"/>
          <w:sz w:val="22"/>
          <w:szCs w:val="22"/>
        </w:rPr>
        <w:t>projektna dokumentacija za pridobitev mnenj in gradbenega dovoljenja (</w:t>
      </w:r>
      <w:r w:rsidR="005F301F" w:rsidRPr="006B3B1C">
        <w:rPr>
          <w:rFonts w:cs="Calibri"/>
          <w:color w:val="000000"/>
          <w:sz w:val="22"/>
          <w:szCs w:val="22"/>
        </w:rPr>
        <w:t>D</w:t>
      </w:r>
      <w:r w:rsidR="006B3B1C">
        <w:rPr>
          <w:rFonts w:cs="Calibri"/>
          <w:color w:val="000000"/>
          <w:sz w:val="22"/>
          <w:szCs w:val="22"/>
        </w:rPr>
        <w:t>GD) s pridobljenimi soglasji,</w:t>
      </w:r>
    </w:p>
    <w:p w:rsidR="00AD3CB8" w:rsidRPr="006B3B1C" w:rsidRDefault="00AD3CB8" w:rsidP="005C5B2B">
      <w:pPr>
        <w:pStyle w:val="Odstavekseznama"/>
        <w:numPr>
          <w:ilvl w:val="0"/>
          <w:numId w:val="28"/>
        </w:numPr>
        <w:autoSpaceDE w:val="0"/>
        <w:autoSpaceDN w:val="0"/>
        <w:adjustRightInd w:val="0"/>
        <w:spacing w:line="276" w:lineRule="auto"/>
        <w:rPr>
          <w:rFonts w:cs="Sylfaen"/>
          <w:color w:val="000000"/>
          <w:sz w:val="22"/>
          <w:szCs w:val="22"/>
        </w:rPr>
      </w:pPr>
      <w:r w:rsidRPr="006B3B1C">
        <w:rPr>
          <w:rFonts w:cs="Sylfaen"/>
          <w:color w:val="000000"/>
          <w:sz w:val="22"/>
          <w:szCs w:val="22"/>
        </w:rPr>
        <w:t>projektna dokumen</w:t>
      </w:r>
      <w:r w:rsidR="006B3B1C">
        <w:rPr>
          <w:rFonts w:cs="Sylfaen"/>
          <w:color w:val="000000"/>
          <w:sz w:val="22"/>
          <w:szCs w:val="22"/>
        </w:rPr>
        <w:t>tacija za izvedbo gradnje (PZI),</w:t>
      </w:r>
    </w:p>
    <w:p w:rsidR="00AD3CB8" w:rsidRPr="006B3B1C" w:rsidRDefault="00AD3CB8" w:rsidP="005C5B2B">
      <w:pPr>
        <w:pStyle w:val="Odstavekseznama"/>
        <w:numPr>
          <w:ilvl w:val="0"/>
          <w:numId w:val="28"/>
        </w:numPr>
        <w:autoSpaceDE w:val="0"/>
        <w:autoSpaceDN w:val="0"/>
        <w:adjustRightInd w:val="0"/>
        <w:spacing w:line="276" w:lineRule="auto"/>
        <w:rPr>
          <w:rFonts w:cs="Sylfaen"/>
          <w:color w:val="000000"/>
          <w:sz w:val="22"/>
          <w:szCs w:val="22"/>
        </w:rPr>
      </w:pPr>
      <w:r w:rsidRPr="006B3B1C">
        <w:rPr>
          <w:rFonts w:cs="Sylfaen"/>
          <w:color w:val="000000"/>
          <w:sz w:val="22"/>
          <w:szCs w:val="22"/>
        </w:rPr>
        <w:t>poročila o pregledih</w:t>
      </w:r>
      <w:r w:rsidR="006B3B1C">
        <w:rPr>
          <w:rFonts w:cs="Sylfaen"/>
          <w:color w:val="000000"/>
          <w:sz w:val="22"/>
          <w:szCs w:val="22"/>
        </w:rPr>
        <w:t xml:space="preserve"> objekta med gradnjo po potrebi,</w:t>
      </w:r>
    </w:p>
    <w:p w:rsidR="00AD3CB8" w:rsidRPr="006B3B1C" w:rsidRDefault="00AD3CB8" w:rsidP="005C5B2B">
      <w:pPr>
        <w:pStyle w:val="Odstavekseznama"/>
        <w:numPr>
          <w:ilvl w:val="0"/>
          <w:numId w:val="28"/>
        </w:numPr>
        <w:autoSpaceDE w:val="0"/>
        <w:autoSpaceDN w:val="0"/>
        <w:adjustRightInd w:val="0"/>
        <w:spacing w:line="276" w:lineRule="auto"/>
        <w:rPr>
          <w:rFonts w:cs="Calibri"/>
          <w:color w:val="000000"/>
          <w:sz w:val="22"/>
          <w:szCs w:val="22"/>
        </w:rPr>
      </w:pPr>
      <w:r w:rsidRPr="006B3B1C">
        <w:rPr>
          <w:rFonts w:cs="Calibri"/>
          <w:color w:val="000000"/>
          <w:sz w:val="22"/>
          <w:szCs w:val="22"/>
        </w:rPr>
        <w:t>projektna do</w:t>
      </w:r>
      <w:r w:rsidR="006B3B1C">
        <w:rPr>
          <w:rFonts w:cs="Calibri"/>
          <w:color w:val="000000"/>
          <w:sz w:val="22"/>
          <w:szCs w:val="22"/>
        </w:rPr>
        <w:t>kumentacija izvedenih del (PID),</w:t>
      </w:r>
    </w:p>
    <w:p w:rsidR="00AD3CB8" w:rsidRPr="006B3B1C" w:rsidRDefault="006B3B1C" w:rsidP="005C5B2B">
      <w:pPr>
        <w:pStyle w:val="Odstavekseznama"/>
        <w:numPr>
          <w:ilvl w:val="0"/>
          <w:numId w:val="28"/>
        </w:numPr>
        <w:autoSpaceDE w:val="0"/>
        <w:autoSpaceDN w:val="0"/>
        <w:adjustRightInd w:val="0"/>
        <w:spacing w:line="276" w:lineRule="auto"/>
        <w:rPr>
          <w:rFonts w:cs="Sylfaen"/>
          <w:color w:val="000000"/>
          <w:sz w:val="22"/>
          <w:szCs w:val="22"/>
        </w:rPr>
      </w:pPr>
      <w:r>
        <w:rPr>
          <w:rFonts w:cs="Sylfaen"/>
          <w:color w:val="000000"/>
          <w:sz w:val="22"/>
          <w:szCs w:val="22"/>
        </w:rPr>
        <w:t>uporabno dovoljenje,</w:t>
      </w:r>
    </w:p>
    <w:p w:rsidR="00AD3CB8" w:rsidRPr="006B3B1C" w:rsidRDefault="00AD3CB8" w:rsidP="005C5B2B">
      <w:pPr>
        <w:pStyle w:val="Odstavekseznama"/>
        <w:numPr>
          <w:ilvl w:val="0"/>
          <w:numId w:val="28"/>
        </w:numPr>
        <w:autoSpaceDE w:val="0"/>
        <w:autoSpaceDN w:val="0"/>
        <w:adjustRightInd w:val="0"/>
        <w:spacing w:line="276" w:lineRule="auto"/>
        <w:rPr>
          <w:rFonts w:cs="Sylfaen"/>
          <w:color w:val="000000"/>
          <w:sz w:val="22"/>
          <w:szCs w:val="22"/>
        </w:rPr>
      </w:pPr>
      <w:r w:rsidRPr="006B3B1C">
        <w:rPr>
          <w:rFonts w:cs="Sylfaen"/>
          <w:color w:val="000000"/>
          <w:sz w:val="22"/>
          <w:szCs w:val="22"/>
        </w:rPr>
        <w:t>poročilo končnega pregled</w:t>
      </w:r>
      <w:r w:rsidR="006B3B1C">
        <w:rPr>
          <w:rFonts w:cs="Sylfaen"/>
          <w:color w:val="000000"/>
          <w:sz w:val="22"/>
          <w:szCs w:val="22"/>
        </w:rPr>
        <w:t>a objektov v okviru monitoringa.</w:t>
      </w:r>
    </w:p>
    <w:p w:rsidR="006118E2" w:rsidRPr="006B3B1C" w:rsidRDefault="006118E2" w:rsidP="005C5B2B">
      <w:pPr>
        <w:spacing w:line="276" w:lineRule="auto"/>
        <w:rPr>
          <w:sz w:val="22"/>
          <w:szCs w:val="22"/>
        </w:rPr>
      </w:pPr>
    </w:p>
    <w:p w:rsidR="00FF2C9F" w:rsidRPr="001828EE" w:rsidRDefault="00FF2C9F" w:rsidP="005C5B2B">
      <w:pPr>
        <w:pStyle w:val="Naslov2"/>
        <w:spacing w:after="0" w:line="276" w:lineRule="auto"/>
      </w:pPr>
      <w:bookmarkStart w:id="43" w:name="_Toc61351787"/>
      <w:r w:rsidRPr="001828EE">
        <w:t>Opis in grafični prikaz lokacije</w:t>
      </w:r>
      <w:bookmarkEnd w:id="43"/>
    </w:p>
    <w:p w:rsidR="0027198E" w:rsidRPr="006B3B1C" w:rsidRDefault="0027198E" w:rsidP="005C5B2B">
      <w:pPr>
        <w:spacing w:line="276" w:lineRule="auto"/>
        <w:rPr>
          <w:sz w:val="22"/>
          <w:szCs w:val="22"/>
        </w:rPr>
      </w:pPr>
    </w:p>
    <w:p w:rsidR="0027198E" w:rsidRPr="006B3B1C" w:rsidRDefault="0027198E" w:rsidP="005C5B2B">
      <w:pPr>
        <w:spacing w:line="276" w:lineRule="auto"/>
        <w:rPr>
          <w:sz w:val="22"/>
          <w:szCs w:val="22"/>
        </w:rPr>
      </w:pPr>
      <w:r w:rsidRPr="006B3B1C">
        <w:rPr>
          <w:sz w:val="22"/>
          <w:szCs w:val="22"/>
        </w:rPr>
        <w:t>Območje nameravane investicije se nahaja na območju porušene polnilnice na Muzejskem trgu 2b, kjer bo postavljen arheološki depo ter ureditev dvorišča in dostopa. V drugi fazi se predvideva ureditev dvorišča med dominikanskim samostanom in srednjeveškim obzidjem.</w:t>
      </w:r>
    </w:p>
    <w:p w:rsidR="0027198E" w:rsidRPr="006B3B1C" w:rsidRDefault="0027198E" w:rsidP="005C5B2B">
      <w:pPr>
        <w:spacing w:line="276" w:lineRule="auto"/>
        <w:rPr>
          <w:sz w:val="22"/>
          <w:szCs w:val="22"/>
        </w:rPr>
      </w:pPr>
    </w:p>
    <w:p w:rsidR="006B3B1C" w:rsidRDefault="00C04874" w:rsidP="005C5B2B">
      <w:pPr>
        <w:spacing w:line="276" w:lineRule="auto"/>
        <w:rPr>
          <w:rFonts w:cstheme="minorHAnsi"/>
          <w:sz w:val="22"/>
          <w:szCs w:val="22"/>
        </w:rPr>
      </w:pPr>
      <w:r w:rsidRPr="006B3B1C">
        <w:rPr>
          <w:rFonts w:cstheme="minorHAnsi"/>
          <w:sz w:val="22"/>
          <w:szCs w:val="22"/>
        </w:rPr>
        <w:t>Območje investicije obsega zemljišča parcel in dele parcel št. 1060, 1061/3, 1061/9, 1334 in 1335, vse v k.o. Ptuj.</w:t>
      </w:r>
      <w:r w:rsidR="006B3B1C">
        <w:rPr>
          <w:rFonts w:cstheme="minorHAnsi"/>
          <w:sz w:val="22"/>
          <w:szCs w:val="22"/>
        </w:rPr>
        <w:t xml:space="preserve"> </w:t>
      </w:r>
      <w:r w:rsidR="006B3B1C">
        <w:rPr>
          <w:rFonts w:cstheme="minorHAnsi"/>
          <w:sz w:val="22"/>
          <w:szCs w:val="22"/>
        </w:rPr>
        <w:br w:type="page"/>
      </w:r>
    </w:p>
    <w:p w:rsidR="00B5740C" w:rsidRPr="006B3B1C" w:rsidRDefault="00C04874" w:rsidP="005C5B2B">
      <w:pPr>
        <w:spacing w:line="276" w:lineRule="auto"/>
        <w:rPr>
          <w:rFonts w:cstheme="minorHAnsi"/>
          <w:sz w:val="22"/>
          <w:szCs w:val="22"/>
        </w:rPr>
      </w:pPr>
      <w:r w:rsidRPr="006B3B1C">
        <w:rPr>
          <w:rFonts w:cstheme="minorHAnsi"/>
          <w:sz w:val="22"/>
          <w:szCs w:val="22"/>
        </w:rPr>
        <w:lastRenderedPageBreak/>
        <w:t>Ureditev prostora na območju Muzejskega trga in ob Dominikanskem samostanu spada v naselbinski kulturni spomenik lokalnega pomena Ptuj – Mestno jedro (EŠD 580), nepremični kulturni spomenik lokalnega pomena Ptuj – Dominikanski samostan (EŠD 588) in vplivno območje kulturnega spomenika državnega pomena Ptuj – Grad (EŠD 583).</w:t>
      </w:r>
    </w:p>
    <w:p w:rsidR="00B5740C" w:rsidRPr="006B3B1C" w:rsidRDefault="00B5740C" w:rsidP="005C5B2B">
      <w:pPr>
        <w:spacing w:line="276" w:lineRule="auto"/>
        <w:rPr>
          <w:rFonts w:cstheme="minorHAnsi"/>
          <w:sz w:val="22"/>
          <w:szCs w:val="22"/>
        </w:rPr>
      </w:pPr>
    </w:p>
    <w:p w:rsidR="000A1657" w:rsidRPr="004A216A" w:rsidRDefault="000A1657" w:rsidP="005C5B2B">
      <w:pPr>
        <w:spacing w:line="276" w:lineRule="auto"/>
        <w:rPr>
          <w:i/>
          <w:sz w:val="20"/>
        </w:rPr>
      </w:pPr>
      <w:r>
        <w:rPr>
          <w:noProof/>
        </w:rPr>
        <mc:AlternateContent>
          <mc:Choice Requires="wps">
            <w:drawing>
              <wp:anchor distT="0" distB="0" distL="114300" distR="114300" simplePos="0" relativeHeight="251735040" behindDoc="0" locked="0" layoutInCell="1" allowOverlap="1" wp14:anchorId="63123F26" wp14:editId="4E0D8D37">
                <wp:simplePos x="0" y="0"/>
                <wp:positionH relativeFrom="column">
                  <wp:posOffset>2776220</wp:posOffset>
                </wp:positionH>
                <wp:positionV relativeFrom="paragraph">
                  <wp:posOffset>745490</wp:posOffset>
                </wp:positionV>
                <wp:extent cx="323850" cy="527050"/>
                <wp:effectExtent l="19050" t="19050" r="19050" b="25400"/>
                <wp:wrapNone/>
                <wp:docPr id="152" name="Raven povezovalnik 152"/>
                <wp:cNvGraphicFramePr/>
                <a:graphic xmlns:a="http://schemas.openxmlformats.org/drawingml/2006/main">
                  <a:graphicData uri="http://schemas.microsoft.com/office/word/2010/wordprocessingShape">
                    <wps:wsp>
                      <wps:cNvCnPr/>
                      <wps:spPr>
                        <a:xfrm flipH="1">
                          <a:off x="0" y="0"/>
                          <a:ext cx="323850" cy="52705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4EBF57" id="Raven povezovalnik 152"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6pt,58.7pt" to="244.1pt,1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" strokecolor="#f60" strokeweight="2.25pt">
                <v:stroke dashstyle="3 1"/>
              </v:line>
            </w:pict>
          </mc:Fallback>
        </mc:AlternateContent>
      </w:r>
      <w:r>
        <w:rPr>
          <w:noProof/>
        </w:rPr>
        <mc:AlternateContent>
          <mc:Choice Requires="wps">
            <w:drawing>
              <wp:anchor distT="0" distB="0" distL="114300" distR="114300" simplePos="0" relativeHeight="251734016" behindDoc="0" locked="0" layoutInCell="1" allowOverlap="1" wp14:anchorId="78EF4CD8" wp14:editId="0F6400D2">
                <wp:simplePos x="0" y="0"/>
                <wp:positionH relativeFrom="column">
                  <wp:posOffset>3100070</wp:posOffset>
                </wp:positionH>
                <wp:positionV relativeFrom="paragraph">
                  <wp:posOffset>751840</wp:posOffset>
                </wp:positionV>
                <wp:extent cx="304800" cy="158750"/>
                <wp:effectExtent l="19050" t="19050" r="19050" b="31750"/>
                <wp:wrapNone/>
                <wp:docPr id="153" name="Raven povezovalnik 153"/>
                <wp:cNvGraphicFramePr/>
                <a:graphic xmlns:a="http://schemas.openxmlformats.org/drawingml/2006/main">
                  <a:graphicData uri="http://schemas.microsoft.com/office/word/2010/wordprocessingShape">
                    <wps:wsp>
                      <wps:cNvCnPr/>
                      <wps:spPr>
                        <a:xfrm flipH="1" flipV="1">
                          <a:off x="0" y="0"/>
                          <a:ext cx="304800" cy="15875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D30DBF" id="Raven povezovalnik 153" o:spid="_x0000_s1026" style="position:absolute;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1pt,59.2pt" to="268.1pt,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" strokecolor="#f60" strokeweight="2.25pt">
                <v:stroke dashstyle="3 1"/>
              </v:line>
            </w:pict>
          </mc:Fallback>
        </mc:AlternateContent>
      </w:r>
      <w:r>
        <w:rPr>
          <w:noProof/>
        </w:rPr>
        <mc:AlternateContent>
          <mc:Choice Requires="wpg">
            <w:drawing>
              <wp:anchor distT="0" distB="0" distL="114300" distR="114300" simplePos="0" relativeHeight="251713536" behindDoc="0" locked="0" layoutInCell="1" allowOverlap="1" wp14:anchorId="0A801FA1" wp14:editId="704A24D3">
                <wp:simplePos x="0" y="0"/>
                <wp:positionH relativeFrom="column">
                  <wp:posOffset>2044382</wp:posOffset>
                </wp:positionH>
                <wp:positionV relativeFrom="paragraph">
                  <wp:posOffset>564515</wp:posOffset>
                </wp:positionV>
                <wp:extent cx="723900" cy="853440"/>
                <wp:effectExtent l="19050" t="19050" r="19050" b="22860"/>
                <wp:wrapNone/>
                <wp:docPr id="154" name="Skupina 154"/>
                <wp:cNvGraphicFramePr/>
                <a:graphic xmlns:a="http://schemas.openxmlformats.org/drawingml/2006/main">
                  <a:graphicData uri="http://schemas.microsoft.com/office/word/2010/wordprocessingGroup">
                    <wpg:wgp>
                      <wpg:cNvGrpSpPr/>
                      <wpg:grpSpPr>
                        <a:xfrm>
                          <a:off x="0" y="0"/>
                          <a:ext cx="723900" cy="853440"/>
                          <a:chOff x="0" y="0"/>
                          <a:chExt cx="723900" cy="853440"/>
                        </a:xfrm>
                      </wpg:grpSpPr>
                      <wps:wsp>
                        <wps:cNvPr id="155" name="Raven povezovalnik 155"/>
                        <wps:cNvCnPr/>
                        <wps:spPr>
                          <a:xfrm>
                            <a:off x="7620" y="68580"/>
                            <a:ext cx="342900" cy="777240"/>
                          </a:xfrm>
                          <a:prstGeom prst="line">
                            <a:avLst/>
                          </a:prstGeom>
                          <a:ln w="28575">
                            <a:solidFill>
                              <a:srgbClr val="FF0000"/>
                            </a:solidFill>
                            <a:prstDash val="sysDash"/>
                          </a:ln>
                        </wps:spPr>
                        <wps:style>
                          <a:lnRef idx="1">
                            <a:schemeClr val="accent2"/>
                          </a:lnRef>
                          <a:fillRef idx="0">
                            <a:schemeClr val="accent2"/>
                          </a:fillRef>
                          <a:effectRef idx="0">
                            <a:schemeClr val="accent2"/>
                          </a:effectRef>
                          <a:fontRef idx="minor">
                            <a:schemeClr val="tx1"/>
                          </a:fontRef>
                        </wps:style>
                        <wps:bodyPr/>
                      </wps:wsp>
                      <wps:wsp>
                        <wps:cNvPr id="156" name="Raven povezovalnik 156"/>
                        <wps:cNvCnPr/>
                        <wps:spPr>
                          <a:xfrm flipV="1">
                            <a:off x="0" y="7620"/>
                            <a:ext cx="381000" cy="91440"/>
                          </a:xfrm>
                          <a:prstGeom prst="line">
                            <a:avLst/>
                          </a:prstGeom>
                          <a:ln w="28575">
                            <a:solidFill>
                              <a:srgbClr val="FF0000"/>
                            </a:solidFill>
                            <a:prstDash val="sysDash"/>
                          </a:ln>
                        </wps:spPr>
                        <wps:style>
                          <a:lnRef idx="1">
                            <a:schemeClr val="accent2"/>
                          </a:lnRef>
                          <a:fillRef idx="0">
                            <a:schemeClr val="accent2"/>
                          </a:fillRef>
                          <a:effectRef idx="0">
                            <a:schemeClr val="accent2"/>
                          </a:effectRef>
                          <a:fontRef idx="minor">
                            <a:schemeClr val="tx1"/>
                          </a:fontRef>
                        </wps:style>
                        <wps:bodyPr/>
                      </wps:wsp>
                      <wps:wsp>
                        <wps:cNvPr id="157" name="Raven povezovalnik 157"/>
                        <wps:cNvCnPr/>
                        <wps:spPr>
                          <a:xfrm>
                            <a:off x="403860" y="0"/>
                            <a:ext cx="320040" cy="685800"/>
                          </a:xfrm>
                          <a:prstGeom prst="line">
                            <a:avLst/>
                          </a:prstGeom>
                          <a:ln w="28575">
                            <a:solidFill>
                              <a:srgbClr val="FF0000"/>
                            </a:solidFill>
                            <a:prstDash val="sysDash"/>
                          </a:ln>
                        </wps:spPr>
                        <wps:style>
                          <a:lnRef idx="1">
                            <a:schemeClr val="accent2"/>
                          </a:lnRef>
                          <a:fillRef idx="0">
                            <a:schemeClr val="accent2"/>
                          </a:fillRef>
                          <a:effectRef idx="0">
                            <a:schemeClr val="accent2"/>
                          </a:effectRef>
                          <a:fontRef idx="minor">
                            <a:schemeClr val="tx1"/>
                          </a:fontRef>
                        </wps:style>
                        <wps:bodyPr/>
                      </wps:wsp>
                      <wps:wsp>
                        <wps:cNvPr id="158" name="Raven povezovalnik 158"/>
                        <wps:cNvCnPr/>
                        <wps:spPr>
                          <a:xfrm flipH="1">
                            <a:off x="358140" y="693420"/>
                            <a:ext cx="365760" cy="160020"/>
                          </a:xfrm>
                          <a:prstGeom prst="line">
                            <a:avLst/>
                          </a:prstGeom>
                          <a:ln w="2857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86BAA24" id="Skupina 154" o:spid="_x0000_s1026" style="position:absolute;margin-left:160.95pt;margin-top:44.45pt;width:57pt;height:67.2pt;z-index:251713536" coordsize="7239,8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">
                <v:line id="Raven povezovalnik 155" o:spid="_x0000_s1027" style="position:absolute;visibility:visible;mso-wrap-style:square" from="76,685" to="3505,8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" strokecolor="red" strokeweight="2.25pt">
                  <v:stroke dashstyle="3 1"/>
                </v:line>
                <v:line id="Raven povezovalnik 156" o:spid="_x0000_s1028" style="position:absolute;flip:y;visibility:visible;mso-wrap-style:square" from="0,76" to="3810,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" strokecolor="red" strokeweight="2.25pt">
                  <v:stroke dashstyle="3 1"/>
                </v:line>
                <v:line id="Raven povezovalnik 157" o:spid="_x0000_s1029" style="position:absolute;visibility:visible;mso-wrap-style:square" from="4038,0" to="7239,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" strokecolor="red" strokeweight="2.25pt">
                  <v:stroke dashstyle="3 1"/>
                </v:line>
                <v:line id="Raven povezovalnik 158" o:spid="_x0000_s1030" style="position:absolute;flip:x;visibility:visible;mso-wrap-style:square" from="3581,6934" to="7239,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" strokecolor="red" strokeweight="2.25pt">
                  <v:stroke dashstyle="3 1"/>
                </v:line>
              </v:group>
            </w:pict>
          </mc:Fallback>
        </mc:AlternateContent>
      </w:r>
      <w:r>
        <w:rPr>
          <w:noProof/>
        </w:rPr>
        <mc:AlternateContent>
          <mc:Choice Requires="wps">
            <w:drawing>
              <wp:anchor distT="0" distB="0" distL="114300" distR="114300" simplePos="0" relativeHeight="251714560" behindDoc="0" locked="0" layoutInCell="1" allowOverlap="1" wp14:anchorId="67739B7A" wp14:editId="592075A7">
                <wp:simplePos x="0" y="0"/>
                <wp:positionH relativeFrom="column">
                  <wp:posOffset>2477770</wp:posOffset>
                </wp:positionH>
                <wp:positionV relativeFrom="paragraph">
                  <wp:posOffset>478790</wp:posOffset>
                </wp:positionV>
                <wp:extent cx="838200" cy="106680"/>
                <wp:effectExtent l="19050" t="19050" r="19050" b="26670"/>
                <wp:wrapNone/>
                <wp:docPr id="159" name="Raven povezovalnik 159"/>
                <wp:cNvGraphicFramePr/>
                <a:graphic xmlns:a="http://schemas.openxmlformats.org/drawingml/2006/main">
                  <a:graphicData uri="http://schemas.microsoft.com/office/word/2010/wordprocessingShape">
                    <wps:wsp>
                      <wps:cNvCnPr/>
                      <wps:spPr>
                        <a:xfrm flipV="1">
                          <a:off x="0" y="0"/>
                          <a:ext cx="838200" cy="10668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528D00" id="Raven povezovalnik 159" o:spid="_x0000_s1026" style="position:absolute;flip:y;z-index:251714560;visibility:visible;mso-wrap-style:square;mso-wrap-distance-left:9pt;mso-wrap-distance-top:0;mso-wrap-distance-right:9pt;mso-wrap-distance-bottom:0;mso-position-horizontal:absolute;mso-position-horizontal-relative:text;mso-position-vertical:absolute;mso-position-vertical-relative:text" from="195.1pt,37.7pt" to="261.1pt,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" strokecolor="#f60" strokeweight="2.25pt">
                <v:stroke dashstyle="3 1"/>
              </v:line>
            </w:pict>
          </mc:Fallback>
        </mc:AlternateContent>
      </w:r>
      <w:r>
        <w:rPr>
          <w:noProof/>
        </w:rPr>
        <mc:AlternateContent>
          <mc:Choice Requires="wps">
            <w:drawing>
              <wp:anchor distT="0" distB="0" distL="114300" distR="114300" simplePos="0" relativeHeight="251715584" behindDoc="0" locked="0" layoutInCell="1" allowOverlap="1" wp14:anchorId="4D4E7BCE" wp14:editId="56F07C81">
                <wp:simplePos x="0" y="0"/>
                <wp:positionH relativeFrom="column">
                  <wp:posOffset>3330257</wp:posOffset>
                </wp:positionH>
                <wp:positionV relativeFrom="paragraph">
                  <wp:posOffset>459740</wp:posOffset>
                </wp:positionV>
                <wp:extent cx="7620" cy="247650"/>
                <wp:effectExtent l="19050" t="19050" r="30480" b="19050"/>
                <wp:wrapNone/>
                <wp:docPr id="160" name="Raven povezovalnik 160"/>
                <wp:cNvGraphicFramePr/>
                <a:graphic xmlns:a="http://schemas.openxmlformats.org/drawingml/2006/main">
                  <a:graphicData uri="http://schemas.microsoft.com/office/word/2010/wordprocessingShape">
                    <wps:wsp>
                      <wps:cNvCnPr/>
                      <wps:spPr>
                        <a:xfrm>
                          <a:off x="0" y="0"/>
                          <a:ext cx="7620" cy="24765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E2E48D" id="Raven povezovalnik 160"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262.2pt,36.2pt" to="262.8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" strokecolor="#f60" strokeweight="2.25pt">
                <v:stroke dashstyle="3 1"/>
              </v:line>
            </w:pict>
          </mc:Fallback>
        </mc:AlternateContent>
      </w:r>
      <w:r>
        <w:rPr>
          <w:noProof/>
        </w:rPr>
        <mc:AlternateContent>
          <mc:Choice Requires="wps">
            <w:drawing>
              <wp:anchor distT="0" distB="0" distL="114300" distR="114300" simplePos="0" relativeHeight="251716608" behindDoc="0" locked="0" layoutInCell="1" allowOverlap="1" wp14:anchorId="62E54591" wp14:editId="10AAAA50">
                <wp:simplePos x="0" y="0"/>
                <wp:positionH relativeFrom="column">
                  <wp:posOffset>3354070</wp:posOffset>
                </wp:positionH>
                <wp:positionV relativeFrom="paragraph">
                  <wp:posOffset>697865</wp:posOffset>
                </wp:positionV>
                <wp:extent cx="34290" cy="7620"/>
                <wp:effectExtent l="0" t="0" r="22860" b="30480"/>
                <wp:wrapNone/>
                <wp:docPr id="161" name="Raven povezovalnik 161"/>
                <wp:cNvGraphicFramePr/>
                <a:graphic xmlns:a="http://schemas.openxmlformats.org/drawingml/2006/main">
                  <a:graphicData uri="http://schemas.microsoft.com/office/word/2010/wordprocessingShape">
                    <wps:wsp>
                      <wps:cNvCnPr/>
                      <wps:spPr>
                        <a:xfrm>
                          <a:off x="0" y="0"/>
                          <a:ext cx="3429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CD33FE" id="Raven povezovalnik 161"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264.1pt,54.95pt" to="266.8pt,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" strokecolor="#4579b8 [3044]"/>
            </w:pict>
          </mc:Fallback>
        </mc:AlternateContent>
      </w:r>
      <w:r>
        <w:rPr>
          <w:noProof/>
        </w:rPr>
        <mc:AlternateContent>
          <mc:Choice Requires="wps">
            <w:drawing>
              <wp:anchor distT="0" distB="0" distL="114300" distR="114300" simplePos="0" relativeHeight="251717632" behindDoc="0" locked="0" layoutInCell="1" allowOverlap="1" wp14:anchorId="7E548258" wp14:editId="0B196E85">
                <wp:simplePos x="0" y="0"/>
                <wp:positionH relativeFrom="column">
                  <wp:posOffset>3387407</wp:posOffset>
                </wp:positionH>
                <wp:positionV relativeFrom="paragraph">
                  <wp:posOffset>702627</wp:posOffset>
                </wp:positionV>
                <wp:extent cx="3810" cy="186690"/>
                <wp:effectExtent l="19050" t="19050" r="34290" b="22860"/>
                <wp:wrapNone/>
                <wp:docPr id="162" name="Raven povezovalnik 162"/>
                <wp:cNvGraphicFramePr/>
                <a:graphic xmlns:a="http://schemas.openxmlformats.org/drawingml/2006/main">
                  <a:graphicData uri="http://schemas.microsoft.com/office/word/2010/wordprocessingShape">
                    <wps:wsp>
                      <wps:cNvCnPr/>
                      <wps:spPr>
                        <a:xfrm flipH="1">
                          <a:off x="0" y="0"/>
                          <a:ext cx="3810" cy="186690"/>
                        </a:xfrm>
                        <a:prstGeom prst="line">
                          <a:avLst/>
                        </a:prstGeom>
                        <a:ln w="28575">
                          <a:solidFill>
                            <a:srgbClr val="FF66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11A75E" id="Raven povezovalnik 162" o:spid="_x0000_s1026" style="position:absolute;flip:x;z-index:251717632;visibility:visible;mso-wrap-style:square;mso-wrap-distance-left:9pt;mso-wrap-distance-top:0;mso-wrap-distance-right:9pt;mso-wrap-distance-bottom:0;mso-position-horizontal:absolute;mso-position-horizontal-relative:text;mso-position-vertical:absolute;mso-position-vertical-relative:text" from="266.7pt,55.3pt" to="267pt,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" strokecolor="#f60" strokeweight="2.25pt">
                <v:stroke dashstyle="3 1"/>
              </v:line>
            </w:pict>
          </mc:Fallback>
        </mc:AlternateContent>
      </w:r>
      <w:r>
        <w:rPr>
          <w:noProof/>
        </w:rPr>
        <mc:AlternateContent>
          <mc:Choice Requires="wps">
            <w:drawing>
              <wp:anchor distT="0" distB="0" distL="114300" distR="114300" simplePos="0" relativeHeight="251718656" behindDoc="0" locked="0" layoutInCell="1" allowOverlap="1" wp14:anchorId="69B1A43A" wp14:editId="5EF642F3">
                <wp:simplePos x="0" y="0"/>
                <wp:positionH relativeFrom="column">
                  <wp:posOffset>3377882</wp:posOffset>
                </wp:positionH>
                <wp:positionV relativeFrom="paragraph">
                  <wp:posOffset>902652</wp:posOffset>
                </wp:positionV>
                <wp:extent cx="480060" cy="7620"/>
                <wp:effectExtent l="19050" t="19050" r="34290" b="30480"/>
                <wp:wrapNone/>
                <wp:docPr id="163" name="Raven povezovalnik 163"/>
                <wp:cNvGraphicFramePr/>
                <a:graphic xmlns:a="http://schemas.openxmlformats.org/drawingml/2006/main">
                  <a:graphicData uri="http://schemas.microsoft.com/office/word/2010/wordprocessingShape">
                    <wps:wsp>
                      <wps:cNvCnPr/>
                      <wps:spPr>
                        <a:xfrm flipV="1">
                          <a:off x="0" y="0"/>
                          <a:ext cx="480060" cy="762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FCF8D0" id="Raven povezovalnik 163" o:spid="_x0000_s1026" style="position:absolute;flip:y;z-index:251718656;visibility:visible;mso-wrap-style:square;mso-wrap-distance-left:9pt;mso-wrap-distance-top:0;mso-wrap-distance-right:9pt;mso-wrap-distance-bottom:0;mso-position-horizontal:absolute;mso-position-horizontal-relative:text;mso-position-vertical:absolute;mso-position-vertical-relative:text" from="265.95pt,71.05pt" to="303.75pt,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" strokecolor="yellow" strokeweight="2.25pt">
                <v:stroke dashstyle="3 1"/>
              </v:line>
            </w:pict>
          </mc:Fallback>
        </mc:AlternateContent>
      </w:r>
      <w:r>
        <w:rPr>
          <w:noProof/>
        </w:rPr>
        <mc:AlternateContent>
          <mc:Choice Requires="wps">
            <w:drawing>
              <wp:anchor distT="0" distB="0" distL="114300" distR="114300" simplePos="0" relativeHeight="251719680" behindDoc="0" locked="0" layoutInCell="1" allowOverlap="1" wp14:anchorId="2873441D" wp14:editId="6908CC39">
                <wp:simplePos x="0" y="0"/>
                <wp:positionH relativeFrom="column">
                  <wp:posOffset>3863657</wp:posOffset>
                </wp:positionH>
                <wp:positionV relativeFrom="paragraph">
                  <wp:posOffset>897890</wp:posOffset>
                </wp:positionV>
                <wp:extent cx="381000" cy="125730"/>
                <wp:effectExtent l="19050" t="19050" r="19050" b="26670"/>
                <wp:wrapNone/>
                <wp:docPr id="164" name="Raven povezovalnik 164"/>
                <wp:cNvGraphicFramePr/>
                <a:graphic xmlns:a="http://schemas.openxmlformats.org/drawingml/2006/main">
                  <a:graphicData uri="http://schemas.microsoft.com/office/word/2010/wordprocessingShape">
                    <wps:wsp>
                      <wps:cNvCnPr/>
                      <wps:spPr>
                        <a:xfrm>
                          <a:off x="0" y="0"/>
                          <a:ext cx="381000" cy="12573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B2CE0A" id="Raven povezovalnik 164"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304.2pt,70.7pt" to="334.2pt,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" strokecolor="yellow" strokeweight="2.25pt">
                <v:stroke dashstyle="3 1"/>
              </v:line>
            </w:pict>
          </mc:Fallback>
        </mc:AlternateContent>
      </w:r>
      <w:r>
        <w:rPr>
          <w:noProof/>
        </w:rPr>
        <mc:AlternateContent>
          <mc:Choice Requires="wps">
            <w:drawing>
              <wp:anchor distT="0" distB="0" distL="114300" distR="114300" simplePos="0" relativeHeight="251720704" behindDoc="0" locked="0" layoutInCell="1" allowOverlap="1" wp14:anchorId="118F8FAF" wp14:editId="4B87F268">
                <wp:simplePos x="0" y="0"/>
                <wp:positionH relativeFrom="column">
                  <wp:posOffset>3782695</wp:posOffset>
                </wp:positionH>
                <wp:positionV relativeFrom="paragraph">
                  <wp:posOffset>1021715</wp:posOffset>
                </wp:positionV>
                <wp:extent cx="468630" cy="1066800"/>
                <wp:effectExtent l="19050" t="19050" r="26670" b="19050"/>
                <wp:wrapNone/>
                <wp:docPr id="165" name="Raven povezovalnik 165"/>
                <wp:cNvGraphicFramePr/>
                <a:graphic xmlns:a="http://schemas.openxmlformats.org/drawingml/2006/main">
                  <a:graphicData uri="http://schemas.microsoft.com/office/word/2010/wordprocessingShape">
                    <wps:wsp>
                      <wps:cNvCnPr/>
                      <wps:spPr>
                        <a:xfrm flipH="1">
                          <a:off x="0" y="0"/>
                          <a:ext cx="468630" cy="106680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9E5329" id="Raven povezovalnik 165" o:spid="_x0000_s1026" style="position:absolute;flip:x;z-index:251720704;visibility:visible;mso-wrap-style:square;mso-wrap-distance-left:9pt;mso-wrap-distance-top:0;mso-wrap-distance-right:9pt;mso-wrap-distance-bottom:0;mso-position-horizontal:absolute;mso-position-horizontal-relative:text;mso-position-vertical:absolute;mso-position-vertical-relative:text" from="297.85pt,80.45pt" to="334.75pt,1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" strokecolor="yellow" strokeweight="2.25pt">
                <v:stroke dashstyle="3 1"/>
              </v:line>
            </w:pict>
          </mc:Fallback>
        </mc:AlternateContent>
      </w:r>
      <w:r>
        <w:rPr>
          <w:noProof/>
        </w:rPr>
        <mc:AlternateContent>
          <mc:Choice Requires="wps">
            <w:drawing>
              <wp:anchor distT="0" distB="0" distL="114300" distR="114300" simplePos="0" relativeHeight="251721728" behindDoc="0" locked="0" layoutInCell="1" allowOverlap="1" wp14:anchorId="396B64B6" wp14:editId="6803674B">
                <wp:simplePos x="0" y="0"/>
                <wp:positionH relativeFrom="column">
                  <wp:posOffset>2711132</wp:posOffset>
                </wp:positionH>
                <wp:positionV relativeFrom="paragraph">
                  <wp:posOffset>1655127</wp:posOffset>
                </wp:positionV>
                <wp:extent cx="1066800" cy="411480"/>
                <wp:effectExtent l="19050" t="19050" r="19050" b="26670"/>
                <wp:wrapNone/>
                <wp:docPr id="166" name="Raven povezovalnik 166"/>
                <wp:cNvGraphicFramePr/>
                <a:graphic xmlns:a="http://schemas.openxmlformats.org/drawingml/2006/main">
                  <a:graphicData uri="http://schemas.microsoft.com/office/word/2010/wordprocessingShape">
                    <wps:wsp>
                      <wps:cNvCnPr/>
                      <wps:spPr>
                        <a:xfrm flipH="1" flipV="1">
                          <a:off x="0" y="0"/>
                          <a:ext cx="1066800" cy="41148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F56675" id="Raven povezovalnik 166" o:spid="_x0000_s1026" style="position:absolute;flip:x y;z-index:251721728;visibility:visible;mso-wrap-style:square;mso-wrap-distance-left:9pt;mso-wrap-distance-top:0;mso-wrap-distance-right:9pt;mso-wrap-distance-bottom:0;mso-position-horizontal:absolute;mso-position-horizontal-relative:text;mso-position-vertical:absolute;mso-position-vertical-relative:text" from="213.45pt,130.3pt" to="297.45pt,1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" strokecolor="yellow" strokeweight="2.25pt">
                <v:stroke dashstyle="3 1"/>
              </v:line>
            </w:pict>
          </mc:Fallback>
        </mc:AlternateContent>
      </w:r>
      <w:r>
        <w:rPr>
          <w:noProof/>
        </w:rPr>
        <mc:AlternateContent>
          <mc:Choice Requires="wps">
            <w:drawing>
              <wp:anchor distT="0" distB="0" distL="114300" distR="114300" simplePos="0" relativeHeight="251722752" behindDoc="0" locked="0" layoutInCell="1" allowOverlap="1" wp14:anchorId="659E8588" wp14:editId="0D7591B8">
                <wp:simplePos x="0" y="0"/>
                <wp:positionH relativeFrom="column">
                  <wp:posOffset>2372995</wp:posOffset>
                </wp:positionH>
                <wp:positionV relativeFrom="paragraph">
                  <wp:posOffset>1655127</wp:posOffset>
                </wp:positionV>
                <wp:extent cx="354330" cy="872490"/>
                <wp:effectExtent l="19050" t="19050" r="26670" b="22860"/>
                <wp:wrapNone/>
                <wp:docPr id="167" name="Raven povezovalnik 167"/>
                <wp:cNvGraphicFramePr/>
                <a:graphic xmlns:a="http://schemas.openxmlformats.org/drawingml/2006/main">
                  <a:graphicData uri="http://schemas.microsoft.com/office/word/2010/wordprocessingShape">
                    <wps:wsp>
                      <wps:cNvCnPr/>
                      <wps:spPr>
                        <a:xfrm flipH="1">
                          <a:off x="0" y="0"/>
                          <a:ext cx="354330" cy="87249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125E02" id="Raven povezovalnik 167" o:spid="_x0000_s1026" style="position:absolute;flip:x;z-index:251722752;visibility:visible;mso-wrap-style:square;mso-wrap-distance-left:9pt;mso-wrap-distance-top:0;mso-wrap-distance-right:9pt;mso-wrap-distance-bottom:0;mso-position-horizontal:absolute;mso-position-horizontal-relative:text;mso-position-vertical:absolute;mso-position-vertical-relative:text" from="186.85pt,130.3pt" to="214.7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" strokecolor="yellow" strokeweight="2.25pt">
                <v:stroke dashstyle="3 1"/>
              </v:line>
            </w:pict>
          </mc:Fallback>
        </mc:AlternateContent>
      </w:r>
      <w:r>
        <w:rPr>
          <w:noProof/>
        </w:rPr>
        <mc:AlternateContent>
          <mc:Choice Requires="wps">
            <w:drawing>
              <wp:anchor distT="0" distB="0" distL="114300" distR="114300" simplePos="0" relativeHeight="251723776" behindDoc="0" locked="0" layoutInCell="1" allowOverlap="1" wp14:anchorId="7263F51D" wp14:editId="7FBF5F5B">
                <wp:simplePos x="0" y="0"/>
                <wp:positionH relativeFrom="column">
                  <wp:posOffset>1753870</wp:posOffset>
                </wp:positionH>
                <wp:positionV relativeFrom="paragraph">
                  <wp:posOffset>1950402</wp:posOffset>
                </wp:positionV>
                <wp:extent cx="605790" cy="571500"/>
                <wp:effectExtent l="19050" t="19050" r="22860" b="19050"/>
                <wp:wrapNone/>
                <wp:docPr id="168" name="Raven povezovalnik 168"/>
                <wp:cNvGraphicFramePr/>
                <a:graphic xmlns:a="http://schemas.openxmlformats.org/drawingml/2006/main">
                  <a:graphicData uri="http://schemas.microsoft.com/office/word/2010/wordprocessingShape">
                    <wps:wsp>
                      <wps:cNvCnPr/>
                      <wps:spPr>
                        <a:xfrm flipH="1" flipV="1">
                          <a:off x="0" y="0"/>
                          <a:ext cx="605790" cy="57150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B62C25" id="Raven povezovalnik 168" o:spid="_x0000_s1026" style="position:absolute;flip:x y;z-index:251723776;visibility:visible;mso-wrap-style:square;mso-wrap-distance-left:9pt;mso-wrap-distance-top:0;mso-wrap-distance-right:9pt;mso-wrap-distance-bottom:0;mso-position-horizontal:absolute;mso-position-horizontal-relative:text;mso-position-vertical:absolute;mso-position-vertical-relative:text" from="138.1pt,153.55pt" to="185.8pt,1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" strokecolor="yellow" strokeweight="2.25pt">
                <v:stroke dashstyle="3 1"/>
              </v:line>
            </w:pict>
          </mc:Fallback>
        </mc:AlternateContent>
      </w:r>
      <w:r>
        <w:rPr>
          <w:noProof/>
        </w:rPr>
        <mc:AlternateContent>
          <mc:Choice Requires="wps">
            <w:drawing>
              <wp:anchor distT="0" distB="0" distL="114300" distR="114300" simplePos="0" relativeHeight="251724800" behindDoc="0" locked="0" layoutInCell="1" allowOverlap="1" wp14:anchorId="6BBA0FC8" wp14:editId="5BFC50E2">
                <wp:simplePos x="0" y="0"/>
                <wp:positionH relativeFrom="column">
                  <wp:posOffset>1663382</wp:posOffset>
                </wp:positionH>
                <wp:positionV relativeFrom="paragraph">
                  <wp:posOffset>1959927</wp:posOffset>
                </wp:positionV>
                <wp:extent cx="95250" cy="49530"/>
                <wp:effectExtent l="19050" t="19050" r="19050" b="26670"/>
                <wp:wrapNone/>
                <wp:docPr id="169" name="Raven povezovalnik 169"/>
                <wp:cNvGraphicFramePr/>
                <a:graphic xmlns:a="http://schemas.openxmlformats.org/drawingml/2006/main">
                  <a:graphicData uri="http://schemas.microsoft.com/office/word/2010/wordprocessingShape">
                    <wps:wsp>
                      <wps:cNvCnPr/>
                      <wps:spPr>
                        <a:xfrm flipH="1">
                          <a:off x="0" y="0"/>
                          <a:ext cx="95250" cy="4953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2B7C32" id="Raven povezovalnik 169" o:spid="_x0000_s1026" style="position:absolute;flip:x;z-index:251724800;visibility:visible;mso-wrap-style:square;mso-wrap-distance-left:9pt;mso-wrap-distance-top:0;mso-wrap-distance-right:9pt;mso-wrap-distance-bottom:0;mso-position-horizontal:absolute;mso-position-horizontal-relative:text;mso-position-vertical:absolute;mso-position-vertical-relative:text" from="130.95pt,154.3pt" to="138.45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" strokecolor="yellow" strokeweight="2.25pt">
                <v:stroke dashstyle="3 1"/>
              </v:line>
            </w:pict>
          </mc:Fallback>
        </mc:AlternateContent>
      </w:r>
      <w:r>
        <w:rPr>
          <w:noProof/>
        </w:rPr>
        <mc:AlternateContent>
          <mc:Choice Requires="wps">
            <w:drawing>
              <wp:anchor distT="0" distB="0" distL="114300" distR="114300" simplePos="0" relativeHeight="251725824" behindDoc="0" locked="0" layoutInCell="1" allowOverlap="1" wp14:anchorId="79B7D739" wp14:editId="1CC89FD8">
                <wp:simplePos x="0" y="0"/>
                <wp:positionH relativeFrom="column">
                  <wp:posOffset>1591945</wp:posOffset>
                </wp:positionH>
                <wp:positionV relativeFrom="paragraph">
                  <wp:posOffset>1940877</wp:posOffset>
                </wp:positionV>
                <wp:extent cx="72390" cy="64770"/>
                <wp:effectExtent l="19050" t="19050" r="22860" b="30480"/>
                <wp:wrapNone/>
                <wp:docPr id="170" name="Raven povezovalnik 170"/>
                <wp:cNvGraphicFramePr/>
                <a:graphic xmlns:a="http://schemas.openxmlformats.org/drawingml/2006/main">
                  <a:graphicData uri="http://schemas.microsoft.com/office/word/2010/wordprocessingShape">
                    <wps:wsp>
                      <wps:cNvCnPr/>
                      <wps:spPr>
                        <a:xfrm flipH="1" flipV="1">
                          <a:off x="0" y="0"/>
                          <a:ext cx="72390" cy="6477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4BDD49" id="Raven povezovalnik 170" o:spid="_x0000_s1026" style="position:absolute;flip:x y;z-index:251725824;visibility:visible;mso-wrap-style:square;mso-wrap-distance-left:9pt;mso-wrap-distance-top:0;mso-wrap-distance-right:9pt;mso-wrap-distance-bottom:0;mso-position-horizontal:absolute;mso-position-horizontal-relative:text;mso-position-vertical:absolute;mso-position-vertical-relative:text" from="125.35pt,152.8pt" to="131.05pt,1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" strokecolor="yellow" strokeweight="2.25pt">
                <v:stroke dashstyle="3 1"/>
              </v:line>
            </w:pict>
          </mc:Fallback>
        </mc:AlternateContent>
      </w:r>
      <w:r>
        <w:rPr>
          <w:noProof/>
        </w:rPr>
        <mc:AlternateContent>
          <mc:Choice Requires="wps">
            <w:drawing>
              <wp:anchor distT="0" distB="0" distL="114300" distR="114300" simplePos="0" relativeHeight="251726848" behindDoc="0" locked="0" layoutInCell="1" allowOverlap="1" wp14:anchorId="57A8D7F1" wp14:editId="0371146B">
                <wp:simplePos x="0" y="0"/>
                <wp:positionH relativeFrom="column">
                  <wp:posOffset>1415732</wp:posOffset>
                </wp:positionH>
                <wp:positionV relativeFrom="paragraph">
                  <wp:posOffset>1940877</wp:posOffset>
                </wp:positionV>
                <wp:extent cx="175260" cy="53340"/>
                <wp:effectExtent l="19050" t="19050" r="15240" b="22860"/>
                <wp:wrapNone/>
                <wp:docPr id="171" name="Raven povezovalnik 171"/>
                <wp:cNvGraphicFramePr/>
                <a:graphic xmlns:a="http://schemas.openxmlformats.org/drawingml/2006/main">
                  <a:graphicData uri="http://schemas.microsoft.com/office/word/2010/wordprocessingShape">
                    <wps:wsp>
                      <wps:cNvCnPr/>
                      <wps:spPr>
                        <a:xfrm flipH="1">
                          <a:off x="0" y="0"/>
                          <a:ext cx="175260" cy="5334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9D745A" id="Raven povezovalnik 171" o:spid="_x0000_s1026" style="position:absolute;flip:x;z-index:251726848;visibility:visible;mso-wrap-style:square;mso-wrap-distance-left:9pt;mso-wrap-distance-top:0;mso-wrap-distance-right:9pt;mso-wrap-distance-bottom:0;mso-position-horizontal:absolute;mso-position-horizontal-relative:text;mso-position-vertical:absolute;mso-position-vertical-relative:text" from="111.45pt,152.8pt" to="125.2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" strokecolor="yellow" strokeweight="2.25pt">
                <v:stroke dashstyle="3 1"/>
              </v:line>
            </w:pict>
          </mc:Fallback>
        </mc:AlternateContent>
      </w:r>
      <w:r>
        <w:rPr>
          <w:noProof/>
        </w:rPr>
        <mc:AlternateContent>
          <mc:Choice Requires="wps">
            <w:drawing>
              <wp:anchor distT="0" distB="0" distL="114300" distR="114300" simplePos="0" relativeHeight="251727872" behindDoc="0" locked="0" layoutInCell="1" allowOverlap="1" wp14:anchorId="2428F483" wp14:editId="5238FC70">
                <wp:simplePos x="0" y="0"/>
                <wp:positionH relativeFrom="column">
                  <wp:posOffset>1334770</wp:posOffset>
                </wp:positionH>
                <wp:positionV relativeFrom="paragraph">
                  <wp:posOffset>1921827</wp:posOffset>
                </wp:positionV>
                <wp:extent cx="64770" cy="87630"/>
                <wp:effectExtent l="19050" t="19050" r="30480" b="26670"/>
                <wp:wrapNone/>
                <wp:docPr id="172" name="Raven povezovalnik 172"/>
                <wp:cNvGraphicFramePr/>
                <a:graphic xmlns:a="http://schemas.openxmlformats.org/drawingml/2006/main">
                  <a:graphicData uri="http://schemas.microsoft.com/office/word/2010/wordprocessingShape">
                    <wps:wsp>
                      <wps:cNvCnPr/>
                      <wps:spPr>
                        <a:xfrm flipH="1" flipV="1">
                          <a:off x="0" y="0"/>
                          <a:ext cx="64770" cy="8763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71F112" id="Raven povezovalnik 172" o:spid="_x0000_s1026" style="position:absolute;flip:x y;z-index:251727872;visibility:visible;mso-wrap-style:square;mso-wrap-distance-left:9pt;mso-wrap-distance-top:0;mso-wrap-distance-right:9pt;mso-wrap-distance-bottom:0;mso-position-horizontal:absolute;mso-position-horizontal-relative:text;mso-position-vertical:absolute;mso-position-vertical-relative:text" from="105.1pt,151.3pt" to="110.2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" strokecolor="yellow" strokeweight="2.25pt">
                <v:stroke dashstyle="3 1"/>
              </v:line>
            </w:pict>
          </mc:Fallback>
        </mc:AlternateContent>
      </w:r>
      <w:r>
        <w:rPr>
          <w:noProof/>
        </w:rPr>
        <mc:AlternateContent>
          <mc:Choice Requires="wps">
            <w:drawing>
              <wp:anchor distT="0" distB="0" distL="114300" distR="114300" simplePos="0" relativeHeight="251728896" behindDoc="0" locked="0" layoutInCell="1" allowOverlap="1" wp14:anchorId="6F392D07" wp14:editId="7F81454C">
                <wp:simplePos x="0" y="0"/>
                <wp:positionH relativeFrom="column">
                  <wp:posOffset>1334770</wp:posOffset>
                </wp:positionH>
                <wp:positionV relativeFrom="paragraph">
                  <wp:posOffset>1826577</wp:posOffset>
                </wp:positionV>
                <wp:extent cx="15240" cy="95250"/>
                <wp:effectExtent l="19050" t="19050" r="22860" b="19050"/>
                <wp:wrapNone/>
                <wp:docPr id="173" name="Raven povezovalnik 173"/>
                <wp:cNvGraphicFramePr/>
                <a:graphic xmlns:a="http://schemas.openxmlformats.org/drawingml/2006/main">
                  <a:graphicData uri="http://schemas.microsoft.com/office/word/2010/wordprocessingShape">
                    <wps:wsp>
                      <wps:cNvCnPr/>
                      <wps:spPr>
                        <a:xfrm flipV="1">
                          <a:off x="0" y="0"/>
                          <a:ext cx="15240" cy="9525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A19A4A" id="Raven povezovalnik 173" o:spid="_x0000_s1026" style="position:absolute;flip:y;z-index:251728896;visibility:visible;mso-wrap-style:square;mso-wrap-distance-left:9pt;mso-wrap-distance-top:0;mso-wrap-distance-right:9pt;mso-wrap-distance-bottom:0;mso-position-horizontal:absolute;mso-position-horizontal-relative:text;mso-position-vertical:absolute;mso-position-vertical-relative:text" from="105.1pt,143.8pt" to="106.3pt,1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" strokecolor="yellow" strokeweight="2.25pt">
                <v:stroke dashstyle="3 1"/>
              </v:line>
            </w:pict>
          </mc:Fallback>
        </mc:AlternateContent>
      </w:r>
      <w:r>
        <w:rPr>
          <w:noProof/>
        </w:rPr>
        <mc:AlternateContent>
          <mc:Choice Requires="wps">
            <w:drawing>
              <wp:anchor distT="0" distB="0" distL="114300" distR="114300" simplePos="0" relativeHeight="251729920" behindDoc="0" locked="0" layoutInCell="1" allowOverlap="1" wp14:anchorId="1D4C7A35" wp14:editId="19F91800">
                <wp:simplePos x="0" y="0"/>
                <wp:positionH relativeFrom="column">
                  <wp:posOffset>1339532</wp:posOffset>
                </wp:positionH>
                <wp:positionV relativeFrom="paragraph">
                  <wp:posOffset>1783715</wp:posOffset>
                </wp:positionV>
                <wp:extent cx="68580" cy="41910"/>
                <wp:effectExtent l="19050" t="19050" r="26670" b="34290"/>
                <wp:wrapNone/>
                <wp:docPr id="174" name="Raven povezovalnik 174"/>
                <wp:cNvGraphicFramePr/>
                <a:graphic xmlns:a="http://schemas.openxmlformats.org/drawingml/2006/main">
                  <a:graphicData uri="http://schemas.microsoft.com/office/word/2010/wordprocessingShape">
                    <wps:wsp>
                      <wps:cNvCnPr/>
                      <wps:spPr>
                        <a:xfrm flipV="1">
                          <a:off x="0" y="0"/>
                          <a:ext cx="68580" cy="4191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3B848E" id="Raven povezovalnik 174" o:spid="_x0000_s1026" style="position:absolute;flip:y;z-index:251729920;visibility:visible;mso-wrap-style:square;mso-wrap-distance-left:9pt;mso-wrap-distance-top:0;mso-wrap-distance-right:9pt;mso-wrap-distance-bottom:0;mso-position-horizontal:absolute;mso-position-horizontal-relative:text;mso-position-vertical:absolute;mso-position-vertical-relative:text" from="105.45pt,140.45pt" to="110.85pt,1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" strokecolor="yellow" strokeweight="2.25pt">
                <v:stroke dashstyle="3 1"/>
              </v:line>
            </w:pict>
          </mc:Fallback>
        </mc:AlternateContent>
      </w:r>
      <w:r>
        <w:rPr>
          <w:noProof/>
        </w:rPr>
        <mc:AlternateContent>
          <mc:Choice Requires="wps">
            <w:drawing>
              <wp:anchor distT="0" distB="0" distL="114300" distR="114300" simplePos="0" relativeHeight="251730944" behindDoc="0" locked="0" layoutInCell="1" allowOverlap="1" wp14:anchorId="041A7C30" wp14:editId="071AFC28">
                <wp:simplePos x="0" y="0"/>
                <wp:positionH relativeFrom="column">
                  <wp:posOffset>1415732</wp:posOffset>
                </wp:positionH>
                <wp:positionV relativeFrom="paragraph">
                  <wp:posOffset>1783715</wp:posOffset>
                </wp:positionV>
                <wp:extent cx="300990" cy="72390"/>
                <wp:effectExtent l="19050" t="19050" r="22860" b="22860"/>
                <wp:wrapNone/>
                <wp:docPr id="175" name="Raven povezovalnik 175"/>
                <wp:cNvGraphicFramePr/>
                <a:graphic xmlns:a="http://schemas.openxmlformats.org/drawingml/2006/main">
                  <a:graphicData uri="http://schemas.microsoft.com/office/word/2010/wordprocessingShape">
                    <wps:wsp>
                      <wps:cNvCnPr/>
                      <wps:spPr>
                        <a:xfrm>
                          <a:off x="0" y="0"/>
                          <a:ext cx="300990" cy="7239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4EED03" id="Raven povezovalnik 175"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111.45pt,140.45pt" to="135.15pt,1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" strokecolor="yellow" strokeweight="2.25pt">
                <v:stroke dashstyle="3 1"/>
              </v:line>
            </w:pict>
          </mc:Fallback>
        </mc:AlternateContent>
      </w:r>
      <w:r>
        <w:rPr>
          <w:noProof/>
        </w:rPr>
        <mc:AlternateContent>
          <mc:Choice Requires="wps">
            <w:drawing>
              <wp:anchor distT="0" distB="0" distL="114300" distR="114300" simplePos="0" relativeHeight="251731968" behindDoc="0" locked="0" layoutInCell="1" allowOverlap="1" wp14:anchorId="31483F48" wp14:editId="3BB08233">
                <wp:simplePos x="0" y="0"/>
                <wp:positionH relativeFrom="column">
                  <wp:posOffset>1730057</wp:posOffset>
                </wp:positionH>
                <wp:positionV relativeFrom="paragraph">
                  <wp:posOffset>1440815</wp:posOffset>
                </wp:positionV>
                <wp:extent cx="662940" cy="415290"/>
                <wp:effectExtent l="19050" t="19050" r="22860" b="22860"/>
                <wp:wrapNone/>
                <wp:docPr id="176" name="Raven povezovalnik 176"/>
                <wp:cNvGraphicFramePr/>
                <a:graphic xmlns:a="http://schemas.openxmlformats.org/drawingml/2006/main">
                  <a:graphicData uri="http://schemas.microsoft.com/office/word/2010/wordprocessingShape">
                    <wps:wsp>
                      <wps:cNvCnPr/>
                      <wps:spPr>
                        <a:xfrm flipV="1">
                          <a:off x="0" y="0"/>
                          <a:ext cx="662940" cy="415290"/>
                        </a:xfrm>
                        <a:prstGeom prst="line">
                          <a:avLst/>
                        </a:pr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3FA63F" id="Raven povezovalnik 176" o:spid="_x0000_s1026" style="position:absolute;flip:y;z-index:251731968;visibility:visible;mso-wrap-style:square;mso-wrap-distance-left:9pt;mso-wrap-distance-top:0;mso-wrap-distance-right:9pt;mso-wrap-distance-bottom:0;mso-position-horizontal:absolute;mso-position-horizontal-relative:text;mso-position-vertical:absolute;mso-position-vertical-relative:text" from="136.2pt,113.45pt" to="188.4pt,1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" strokecolor="yellow" strokeweight="2.25pt">
                <v:stroke dashstyle="3 1"/>
              </v:line>
            </w:pict>
          </mc:Fallback>
        </mc:AlternateContent>
      </w:r>
      <w:r>
        <w:rPr>
          <w:noProof/>
        </w:rPr>
        <w:drawing>
          <wp:inline distT="0" distB="0" distL="0" distR="0" wp14:anchorId="7D7FBE95" wp14:editId="28BF5517">
            <wp:extent cx="5759450" cy="3819525"/>
            <wp:effectExtent l="0" t="0" r="0" b="9525"/>
            <wp:docPr id="177" name="Slika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SO_karta.jpg"/>
                    <pic:cNvPicPr/>
                  </pic:nvPicPr>
                  <pic:blipFill>
                    <a:blip r:embed="rId20">
                      <a:extLst>
                        <a:ext uri="{28A0092B-C50C-407E-A947-70E740481C1C}">
                          <a14:useLocalDpi xmlns:a14="http://schemas.microsoft.com/office/drawing/2010/main" val="0"/>
                        </a:ext>
                      </a:extLst>
                    </a:blip>
                    <a:stretch>
                      <a:fillRect/>
                    </a:stretch>
                  </pic:blipFill>
                  <pic:spPr>
                    <a:xfrm>
                      <a:off x="0" y="0"/>
                      <a:ext cx="5759450" cy="3819525"/>
                    </a:xfrm>
                    <a:prstGeom prst="rect">
                      <a:avLst/>
                    </a:prstGeom>
                  </pic:spPr>
                </pic:pic>
              </a:graphicData>
            </a:graphic>
          </wp:inline>
        </w:drawing>
      </w:r>
    </w:p>
    <w:p w:rsidR="00E72E30" w:rsidRDefault="00E72E30" w:rsidP="005C5B2B">
      <w:pPr>
        <w:spacing w:line="276" w:lineRule="auto"/>
        <w:jc w:val="center"/>
        <w:rPr>
          <w:b/>
          <w:sz w:val="20"/>
        </w:rPr>
      </w:pPr>
      <w:r>
        <w:rPr>
          <w:noProof/>
        </w:rPr>
        <mc:AlternateContent>
          <mc:Choice Requires="wps">
            <w:drawing>
              <wp:anchor distT="0" distB="0" distL="114300" distR="114300" simplePos="0" relativeHeight="251738112" behindDoc="0" locked="0" layoutInCell="1" allowOverlap="1" wp14:anchorId="248DC88D" wp14:editId="6E539B1E">
                <wp:simplePos x="0" y="0"/>
                <wp:positionH relativeFrom="column">
                  <wp:posOffset>3354070</wp:posOffset>
                </wp:positionH>
                <wp:positionV relativeFrom="paragraph">
                  <wp:posOffset>697865</wp:posOffset>
                </wp:positionV>
                <wp:extent cx="34290" cy="7620"/>
                <wp:effectExtent l="0" t="0" r="22860" b="30480"/>
                <wp:wrapNone/>
                <wp:docPr id="178" name="Raven povezovalnik 178"/>
                <wp:cNvGraphicFramePr/>
                <a:graphic xmlns:a="http://schemas.openxmlformats.org/drawingml/2006/main">
                  <a:graphicData uri="http://schemas.microsoft.com/office/word/2010/wordprocessingShape">
                    <wps:wsp>
                      <wps:cNvCnPr/>
                      <wps:spPr>
                        <a:xfrm>
                          <a:off x="0" y="0"/>
                          <a:ext cx="34290" cy="762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0D5A895" id="Raven povezovalnik 178"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264.1pt,54.95pt" to="266.8pt,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" strokecolor="#4a7ebb"/>
            </w:pict>
          </mc:Fallback>
        </mc:AlternateContent>
      </w:r>
      <w:r>
        <w:rPr>
          <w:b/>
          <w:sz w:val="20"/>
        </w:rPr>
        <w:t>Sl</w:t>
      </w:r>
      <w:r w:rsidRPr="003B3CE6">
        <w:rPr>
          <w:b/>
          <w:sz w:val="20"/>
        </w:rPr>
        <w:t>ika</w:t>
      </w:r>
      <w:r w:rsidR="002A717C">
        <w:rPr>
          <w:b/>
          <w:sz w:val="20"/>
        </w:rPr>
        <w:t xml:space="preserve"> </w:t>
      </w:r>
      <w:r w:rsidRPr="003B3CE6">
        <w:rPr>
          <w:b/>
          <w:sz w:val="20"/>
        </w:rPr>
        <w:t>2: Prikaz območja depoja in razširjenega območja</w:t>
      </w:r>
    </w:p>
    <w:p w:rsidR="00663D7D" w:rsidRPr="00DA2502" w:rsidRDefault="00663D7D" w:rsidP="005C5B2B">
      <w:pPr>
        <w:spacing w:line="276" w:lineRule="auto"/>
        <w:rPr>
          <w:highlight w:val="yellow"/>
        </w:rPr>
      </w:pPr>
    </w:p>
    <w:p w:rsidR="00FF2C9F" w:rsidRPr="001828EE" w:rsidRDefault="00FF2C9F" w:rsidP="005C5B2B">
      <w:pPr>
        <w:pStyle w:val="Naslov2"/>
        <w:spacing w:after="0" w:line="276" w:lineRule="auto"/>
      </w:pPr>
      <w:bookmarkStart w:id="44" w:name="_Toc61351788"/>
      <w:r w:rsidRPr="001828EE">
        <w:t>Varstvo okolja</w:t>
      </w:r>
      <w:bookmarkEnd w:id="44"/>
    </w:p>
    <w:p w:rsidR="008A2117" w:rsidRPr="005C5B2B" w:rsidRDefault="008A2117" w:rsidP="005C5B2B">
      <w:pPr>
        <w:spacing w:line="276" w:lineRule="auto"/>
        <w:rPr>
          <w:sz w:val="22"/>
          <w:szCs w:val="22"/>
        </w:rPr>
      </w:pPr>
    </w:p>
    <w:p w:rsidR="008A2117" w:rsidRDefault="008A2117" w:rsidP="005C5B2B">
      <w:pPr>
        <w:spacing w:line="276" w:lineRule="auto"/>
        <w:rPr>
          <w:sz w:val="22"/>
          <w:szCs w:val="22"/>
        </w:rPr>
      </w:pPr>
      <w:r w:rsidRPr="005C5B2B">
        <w:rPr>
          <w:sz w:val="22"/>
          <w:szCs w:val="22"/>
        </w:rPr>
        <w:t>Vplivi na okolje, ki bodo nastajali pri predmetnih delih ob izvajanju investicije, bodo časovno omejeni in so kot takšni sprejemljivi za okolje.</w:t>
      </w:r>
      <w:r w:rsidR="004C03DE" w:rsidRPr="005C5B2B">
        <w:rPr>
          <w:sz w:val="22"/>
          <w:szCs w:val="22"/>
        </w:rPr>
        <w:t xml:space="preserve"> Pri izvedbi obravnavane investicije bodo uporabljene najsodobnejše tehnike, ki bodo pri sami izvedbi zmanjšale količine odpadkov, emisij in ostalih tveganj onesnaževanja.</w:t>
      </w:r>
    </w:p>
    <w:p w:rsidR="005C5B2B" w:rsidRPr="005C5B2B" w:rsidRDefault="005C5B2B" w:rsidP="005C5B2B">
      <w:pPr>
        <w:spacing w:line="276" w:lineRule="auto"/>
        <w:rPr>
          <w:sz w:val="22"/>
          <w:szCs w:val="22"/>
        </w:rPr>
      </w:pPr>
    </w:p>
    <w:p w:rsidR="008A2117" w:rsidRPr="005C5B2B" w:rsidRDefault="008A2117" w:rsidP="005C5B2B">
      <w:pPr>
        <w:autoSpaceDE w:val="0"/>
        <w:autoSpaceDN w:val="0"/>
        <w:adjustRightInd w:val="0"/>
        <w:spacing w:line="276" w:lineRule="auto"/>
        <w:rPr>
          <w:bCs/>
          <w:sz w:val="22"/>
          <w:szCs w:val="22"/>
        </w:rPr>
      </w:pPr>
      <w:r w:rsidRPr="005C5B2B">
        <w:rPr>
          <w:bCs/>
          <w:sz w:val="22"/>
          <w:szCs w:val="22"/>
        </w:rPr>
        <w:t>PRIČAKOVANI VPLIV OBJEKTA NA OKOLICO V ZVEZI Z MEHANSKO ODPORNOSTJO IN STABILNOSTJO</w:t>
      </w:r>
    </w:p>
    <w:p w:rsidR="008A2117" w:rsidRPr="005C5B2B" w:rsidRDefault="008A2117" w:rsidP="005C5B2B">
      <w:pPr>
        <w:autoSpaceDE w:val="0"/>
        <w:autoSpaceDN w:val="0"/>
        <w:adjustRightInd w:val="0"/>
        <w:spacing w:line="276" w:lineRule="auto"/>
        <w:rPr>
          <w:sz w:val="22"/>
          <w:szCs w:val="22"/>
        </w:rPr>
      </w:pPr>
      <w:r w:rsidRPr="005C5B2B">
        <w:rPr>
          <w:sz w:val="22"/>
          <w:szCs w:val="22"/>
        </w:rPr>
        <w:t>Na objektih v okolici nameravane gradnje v času izvajanja gradbenih del ni pričakovati deformacij večjih od dopustnih ravni.</w:t>
      </w:r>
    </w:p>
    <w:p w:rsidR="008A2117" w:rsidRDefault="008A2117" w:rsidP="005C5B2B">
      <w:pPr>
        <w:autoSpaceDE w:val="0"/>
        <w:autoSpaceDN w:val="0"/>
        <w:adjustRightInd w:val="0"/>
        <w:spacing w:line="276" w:lineRule="auto"/>
        <w:rPr>
          <w:sz w:val="22"/>
          <w:szCs w:val="22"/>
        </w:rPr>
      </w:pPr>
      <w:r w:rsidRPr="005C5B2B">
        <w:rPr>
          <w:sz w:val="22"/>
          <w:szCs w:val="22"/>
        </w:rPr>
        <w:t>V času obratovanja ni pričakovati deformacij na objektih v okolici nameravane gradnje.</w:t>
      </w:r>
    </w:p>
    <w:p w:rsidR="008A2117" w:rsidRPr="005C5B2B" w:rsidRDefault="008A2117" w:rsidP="005C5B2B">
      <w:pPr>
        <w:autoSpaceDE w:val="0"/>
        <w:autoSpaceDN w:val="0"/>
        <w:adjustRightInd w:val="0"/>
        <w:spacing w:line="276" w:lineRule="auto"/>
        <w:rPr>
          <w:bCs/>
          <w:sz w:val="22"/>
          <w:szCs w:val="22"/>
        </w:rPr>
      </w:pPr>
      <w:r w:rsidRPr="005C5B2B">
        <w:rPr>
          <w:bCs/>
          <w:sz w:val="22"/>
          <w:szCs w:val="22"/>
        </w:rPr>
        <w:t>PRIČAKOVANI VPLIV OBJEKTA NA OKOLICO V ZVEZI Z VARNOSTJO PRED POŽAROM</w:t>
      </w:r>
    </w:p>
    <w:p w:rsidR="008A2117" w:rsidRPr="005C5B2B" w:rsidRDefault="008A2117" w:rsidP="005C5B2B">
      <w:pPr>
        <w:autoSpaceDE w:val="0"/>
        <w:autoSpaceDN w:val="0"/>
        <w:adjustRightInd w:val="0"/>
        <w:spacing w:line="276" w:lineRule="auto"/>
        <w:rPr>
          <w:sz w:val="22"/>
          <w:szCs w:val="22"/>
        </w:rPr>
      </w:pPr>
      <w:r w:rsidRPr="005C5B2B">
        <w:rPr>
          <w:sz w:val="22"/>
          <w:szCs w:val="22"/>
        </w:rPr>
        <w:t xml:space="preserve">V času izvajanja gradbenih del je potrebno omejiti eventualno širjenje požara na parcele v okolici in omogočiti varnost osebam in reševalnim ekipam. </w:t>
      </w:r>
    </w:p>
    <w:p w:rsidR="008A2117" w:rsidRPr="005C5B2B" w:rsidRDefault="008A2117" w:rsidP="005C5B2B">
      <w:pPr>
        <w:autoSpaceDE w:val="0"/>
        <w:autoSpaceDN w:val="0"/>
        <w:adjustRightInd w:val="0"/>
        <w:spacing w:line="276" w:lineRule="auto"/>
        <w:rPr>
          <w:sz w:val="22"/>
          <w:szCs w:val="22"/>
        </w:rPr>
      </w:pPr>
      <w:r w:rsidRPr="005C5B2B">
        <w:rPr>
          <w:sz w:val="22"/>
          <w:szCs w:val="22"/>
        </w:rPr>
        <w:t xml:space="preserve">Nameravana gradnja ne bo ogrožala varnosti nepremičnin in oseb v okolici pred požarom in tako ne bo imela vpliva na okolico. </w:t>
      </w:r>
    </w:p>
    <w:p w:rsidR="004C03DE" w:rsidRPr="005C5B2B" w:rsidRDefault="008A2117" w:rsidP="005C5B2B">
      <w:pPr>
        <w:autoSpaceDE w:val="0"/>
        <w:autoSpaceDN w:val="0"/>
        <w:adjustRightInd w:val="0"/>
        <w:spacing w:line="276" w:lineRule="auto"/>
        <w:rPr>
          <w:sz w:val="22"/>
          <w:szCs w:val="22"/>
        </w:rPr>
      </w:pPr>
      <w:r w:rsidRPr="005C5B2B">
        <w:rPr>
          <w:bCs/>
          <w:sz w:val="22"/>
          <w:szCs w:val="22"/>
        </w:rPr>
        <w:lastRenderedPageBreak/>
        <w:t>PRIČAKOVANI VPLIV OBJEKTA NA OKOLICO V ZVEZI S HIGIENSKO IN ZDRAVSTVENO ZAŠČITO</w:t>
      </w:r>
      <w:r w:rsidR="005C5B2B">
        <w:rPr>
          <w:bCs/>
          <w:sz w:val="22"/>
          <w:szCs w:val="22"/>
        </w:rPr>
        <w:t xml:space="preserve"> - </w:t>
      </w:r>
      <w:r w:rsidR="005C5B2B">
        <w:rPr>
          <w:sz w:val="22"/>
          <w:szCs w:val="22"/>
        </w:rPr>
        <w:t>VARNOST PRI UPORABI</w:t>
      </w:r>
    </w:p>
    <w:p w:rsidR="004C03DE" w:rsidRPr="005C5B2B" w:rsidRDefault="008A2117" w:rsidP="005C5B2B">
      <w:pPr>
        <w:autoSpaceDE w:val="0"/>
        <w:autoSpaceDN w:val="0"/>
        <w:adjustRightInd w:val="0"/>
        <w:spacing w:line="276" w:lineRule="auto"/>
        <w:rPr>
          <w:sz w:val="22"/>
          <w:szCs w:val="22"/>
        </w:rPr>
      </w:pPr>
      <w:r w:rsidRPr="005C5B2B">
        <w:rPr>
          <w:sz w:val="22"/>
          <w:szCs w:val="22"/>
        </w:rPr>
        <w:t>Območje je zasnovano in načrtovan tako, da je za čim manjše ogrožanje ljudi na območju zagotovljena zašč</w:t>
      </w:r>
      <w:r w:rsidR="004C03DE" w:rsidRPr="005C5B2B">
        <w:rPr>
          <w:sz w:val="22"/>
          <w:szCs w:val="22"/>
        </w:rPr>
        <w:t>ita, ki zagotavlja varstvo pred.</w:t>
      </w:r>
    </w:p>
    <w:p w:rsidR="008A2117" w:rsidRPr="005C5B2B" w:rsidRDefault="008A2117" w:rsidP="005C5B2B">
      <w:pPr>
        <w:autoSpaceDE w:val="0"/>
        <w:autoSpaceDN w:val="0"/>
        <w:adjustRightInd w:val="0"/>
        <w:spacing w:line="276" w:lineRule="auto"/>
        <w:rPr>
          <w:sz w:val="22"/>
          <w:szCs w:val="22"/>
        </w:rPr>
      </w:pPr>
      <w:r w:rsidRPr="005C5B2B">
        <w:rPr>
          <w:bCs/>
          <w:sz w:val="22"/>
          <w:szCs w:val="22"/>
        </w:rPr>
        <w:t>PRIČAKOVANI VPLIV OBJEKTA NA OKOLICO V ZVEZI Z ZAŠČITO PRED HRUPOM</w:t>
      </w:r>
    </w:p>
    <w:p w:rsidR="008A2117" w:rsidRPr="005C5B2B" w:rsidRDefault="008A2117" w:rsidP="005C5B2B">
      <w:pPr>
        <w:autoSpaceDE w:val="0"/>
        <w:autoSpaceDN w:val="0"/>
        <w:adjustRightInd w:val="0"/>
        <w:spacing w:line="276" w:lineRule="auto"/>
        <w:rPr>
          <w:sz w:val="22"/>
          <w:szCs w:val="22"/>
        </w:rPr>
      </w:pPr>
      <w:r w:rsidRPr="005C5B2B">
        <w:rPr>
          <w:sz w:val="22"/>
          <w:szCs w:val="22"/>
        </w:rPr>
        <w:t>Višje hrupne obremenitve je pričakovati v času izvajanja del. Vplivi gradnje načrtovanega posega na obremenjenost okolja s hrupom bodo predvsem povečane emisije hrupa z območja gradbišča zaradi delovanja gradbene mehanizacije in pomožnih naprav. Gradbišče bo delovalo le v dnevnem času.</w:t>
      </w:r>
    </w:p>
    <w:p w:rsidR="008A2117" w:rsidRPr="005C5B2B" w:rsidRDefault="008A2117" w:rsidP="005C5B2B">
      <w:pPr>
        <w:spacing w:line="276" w:lineRule="auto"/>
        <w:rPr>
          <w:sz w:val="22"/>
          <w:szCs w:val="22"/>
        </w:rPr>
      </w:pPr>
    </w:p>
    <w:p w:rsidR="008A2117" w:rsidRPr="005C5B2B" w:rsidRDefault="004C03DE" w:rsidP="005C5B2B">
      <w:pPr>
        <w:spacing w:line="276" w:lineRule="auto"/>
        <w:rPr>
          <w:sz w:val="22"/>
          <w:szCs w:val="22"/>
        </w:rPr>
      </w:pPr>
      <w:r w:rsidRPr="005C5B2B">
        <w:rPr>
          <w:sz w:val="22"/>
          <w:szCs w:val="22"/>
        </w:rPr>
        <w:t>Ocenjujemo, da bo po končanju projekta in njegovo delovanje v prihodnosti, nevtralno na obremenjevanje okolja. Manjše obremenitve s hrupom in prahom se bodo pojavile le v času gradbenih del, ki pa jih bo izvajalec zmanjšal na minimum.</w:t>
      </w:r>
    </w:p>
    <w:p w:rsidR="004C03DE" w:rsidRPr="005C5B2B" w:rsidRDefault="004C03DE" w:rsidP="005C5B2B">
      <w:pPr>
        <w:autoSpaceDE w:val="0"/>
        <w:autoSpaceDN w:val="0"/>
        <w:adjustRightInd w:val="0"/>
        <w:spacing w:line="276" w:lineRule="auto"/>
        <w:jc w:val="left"/>
        <w:rPr>
          <w:rFonts w:ascii="Times New Roman" w:hAnsi="Times New Roman"/>
          <w:color w:val="000000"/>
          <w:sz w:val="22"/>
          <w:szCs w:val="22"/>
        </w:rPr>
      </w:pPr>
    </w:p>
    <w:p w:rsidR="007C18EE" w:rsidRPr="001828EE" w:rsidRDefault="007C18EE" w:rsidP="005C5B2B">
      <w:pPr>
        <w:pStyle w:val="Naslov2"/>
        <w:spacing w:after="0" w:line="276" w:lineRule="auto"/>
      </w:pPr>
      <w:bookmarkStart w:id="45" w:name="_Toc61351789"/>
      <w:r w:rsidRPr="001828EE">
        <w:t>Ocena stroškov za odpravo negativnih vplivov</w:t>
      </w:r>
      <w:bookmarkEnd w:id="45"/>
    </w:p>
    <w:p w:rsidR="00DF1374" w:rsidRPr="005C5B2B" w:rsidRDefault="00DF1374" w:rsidP="005C5B2B">
      <w:pPr>
        <w:spacing w:line="276" w:lineRule="auto"/>
        <w:rPr>
          <w:sz w:val="22"/>
          <w:szCs w:val="22"/>
        </w:rPr>
      </w:pPr>
    </w:p>
    <w:p w:rsidR="00FA0645" w:rsidRPr="005C5B2B" w:rsidRDefault="00E60BA2" w:rsidP="005C5B2B">
      <w:pPr>
        <w:spacing w:line="276" w:lineRule="auto"/>
        <w:rPr>
          <w:sz w:val="22"/>
          <w:szCs w:val="22"/>
        </w:rPr>
      </w:pPr>
      <w:r w:rsidRPr="005C5B2B">
        <w:rPr>
          <w:sz w:val="22"/>
          <w:szCs w:val="22"/>
        </w:rPr>
        <w:t>Ocenjujemo, da pričakovani vplivi projekta na okolico ne bodo imeli povečanega negativnega vpliva na okolje in so torej s stališča varstva okolja sprejemljivi, zato za njihovo odpravo ni predvidenih dodatnih stroškov.</w:t>
      </w:r>
    </w:p>
    <w:p w:rsidR="00CE2563" w:rsidRPr="005C5B2B" w:rsidRDefault="00CE2563" w:rsidP="005C5B2B">
      <w:pPr>
        <w:spacing w:line="276" w:lineRule="auto"/>
        <w:rPr>
          <w:sz w:val="22"/>
          <w:szCs w:val="22"/>
        </w:rPr>
      </w:pPr>
    </w:p>
    <w:p w:rsidR="007C18EE" w:rsidRPr="001828EE" w:rsidRDefault="007C18EE" w:rsidP="005C5B2B">
      <w:pPr>
        <w:pStyle w:val="Naslov2"/>
        <w:spacing w:after="0" w:line="276" w:lineRule="auto"/>
      </w:pPr>
      <w:bookmarkStart w:id="46" w:name="_Toc61351790"/>
      <w:r w:rsidRPr="001828EE">
        <w:t>Kadrovsko organizacijska shema s prostorsko opredelitvijo</w:t>
      </w:r>
      <w:bookmarkEnd w:id="46"/>
    </w:p>
    <w:p w:rsidR="000B6F25" w:rsidRPr="005C5B2B" w:rsidRDefault="000B6F25" w:rsidP="005C5B2B">
      <w:pPr>
        <w:spacing w:line="276" w:lineRule="auto"/>
        <w:rPr>
          <w:sz w:val="22"/>
          <w:szCs w:val="22"/>
        </w:rPr>
      </w:pPr>
    </w:p>
    <w:p w:rsidR="009E5002" w:rsidRPr="005C5B2B" w:rsidRDefault="009E5002" w:rsidP="005C5B2B">
      <w:pPr>
        <w:spacing w:line="276" w:lineRule="auto"/>
        <w:rPr>
          <w:sz w:val="22"/>
          <w:szCs w:val="22"/>
        </w:rPr>
      </w:pPr>
      <w:r w:rsidRPr="005C5B2B">
        <w:rPr>
          <w:sz w:val="22"/>
          <w:szCs w:val="22"/>
        </w:rPr>
        <w:t>Za izvedbo investicije ni predvidene posebne organizacije</w:t>
      </w:r>
      <w:r w:rsidR="00CE3D49" w:rsidRPr="005C5B2B">
        <w:rPr>
          <w:sz w:val="22"/>
          <w:szCs w:val="22"/>
        </w:rPr>
        <w:t xml:space="preserve">. </w:t>
      </w:r>
      <w:r w:rsidRPr="005C5B2B">
        <w:rPr>
          <w:sz w:val="22"/>
          <w:szCs w:val="22"/>
        </w:rPr>
        <w:t xml:space="preserve">Investitorka Mestna občina Ptuj je s svojimi zaposlenimi tudi odgovorni nosilec celotnega projekta in bo izvajala investicijo v sodelovanju </w:t>
      </w:r>
      <w:r w:rsidR="004F070F" w:rsidRPr="005C5B2B">
        <w:rPr>
          <w:sz w:val="22"/>
          <w:szCs w:val="22"/>
        </w:rPr>
        <w:t>s Skupno občinsko upravo občin v Spodnjem Podravju</w:t>
      </w:r>
      <w:r w:rsidR="00CE3D49" w:rsidRPr="005C5B2B">
        <w:rPr>
          <w:sz w:val="22"/>
          <w:szCs w:val="22"/>
        </w:rPr>
        <w:t xml:space="preserve"> in s Pokrajinskim muzejem Ptuj – Ormož ter z </w:t>
      </w:r>
      <w:r w:rsidR="004F070F" w:rsidRPr="005C5B2B">
        <w:rPr>
          <w:sz w:val="22"/>
          <w:szCs w:val="22"/>
        </w:rPr>
        <w:t xml:space="preserve"> </w:t>
      </w:r>
      <w:r w:rsidRPr="005C5B2B">
        <w:rPr>
          <w:sz w:val="22"/>
          <w:szCs w:val="22"/>
        </w:rPr>
        <w:t xml:space="preserve">zunanjimi sodelavci iz </w:t>
      </w:r>
      <w:r w:rsidR="00FE327E" w:rsidRPr="005C5B2B">
        <w:rPr>
          <w:sz w:val="22"/>
          <w:szCs w:val="22"/>
        </w:rPr>
        <w:t xml:space="preserve">javnih inštitucij iz </w:t>
      </w:r>
      <w:r w:rsidRPr="005C5B2B">
        <w:rPr>
          <w:sz w:val="22"/>
          <w:szCs w:val="22"/>
        </w:rPr>
        <w:t xml:space="preserve">kulturno - turističnega vidika ter s pogodbenimi izvajalci izbranimi v skladu z </w:t>
      </w:r>
      <w:r w:rsidRPr="005C5B2B">
        <w:rPr>
          <w:rFonts w:cstheme="minorHAnsi"/>
          <w:bCs/>
          <w:sz w:val="22"/>
          <w:szCs w:val="22"/>
        </w:rPr>
        <w:t>Zakonom o javnem naročanju (Uradni list RS, št.</w:t>
      </w:r>
      <w:r w:rsidRPr="005C5B2B">
        <w:rPr>
          <w:rStyle w:val="apple-converted-space"/>
          <w:rFonts w:cstheme="minorHAnsi"/>
          <w:bCs/>
          <w:sz w:val="22"/>
          <w:szCs w:val="22"/>
        </w:rPr>
        <w:t xml:space="preserve"> </w:t>
      </w:r>
      <w:hyperlink r:id="rId36" w:tgtFrame="_blank" w:tooltip="Zakon o javnem naročanju (ZJN-3)" w:history="1">
        <w:r w:rsidRPr="005C5B2B">
          <w:rPr>
            <w:rStyle w:val="Hiperpovezava"/>
            <w:rFonts w:cstheme="minorHAnsi"/>
            <w:bCs/>
            <w:color w:val="auto"/>
            <w:sz w:val="22"/>
            <w:szCs w:val="22"/>
            <w:u w:val="none"/>
          </w:rPr>
          <w:t>91/15</w:t>
        </w:r>
      </w:hyperlink>
      <w:r w:rsidRPr="005C5B2B">
        <w:rPr>
          <w:rFonts w:cstheme="minorHAnsi"/>
          <w:bCs/>
          <w:sz w:val="22"/>
          <w:szCs w:val="22"/>
        </w:rPr>
        <w:t xml:space="preserve">) in internimi </w:t>
      </w:r>
      <w:r w:rsidR="004F070F" w:rsidRPr="005C5B2B">
        <w:rPr>
          <w:rFonts w:cstheme="minorHAnsi"/>
          <w:bCs/>
          <w:sz w:val="22"/>
          <w:szCs w:val="22"/>
        </w:rPr>
        <w:t>N</w:t>
      </w:r>
      <w:r w:rsidRPr="005C5B2B">
        <w:rPr>
          <w:rFonts w:cstheme="minorHAnsi"/>
          <w:bCs/>
          <w:sz w:val="22"/>
          <w:szCs w:val="22"/>
        </w:rPr>
        <w:t xml:space="preserve">avodili za </w:t>
      </w:r>
      <w:r w:rsidR="004F070F" w:rsidRPr="005C5B2B">
        <w:rPr>
          <w:rFonts w:cstheme="minorHAnsi"/>
          <w:bCs/>
          <w:sz w:val="22"/>
          <w:szCs w:val="22"/>
        </w:rPr>
        <w:t>izvedbo postopkov javnega naročanja</w:t>
      </w:r>
      <w:r w:rsidRPr="005C5B2B">
        <w:rPr>
          <w:sz w:val="22"/>
          <w:szCs w:val="22"/>
        </w:rPr>
        <w:t>.</w:t>
      </w:r>
    </w:p>
    <w:p w:rsidR="00525D1E" w:rsidRPr="005C5B2B" w:rsidRDefault="00525D1E" w:rsidP="005C5B2B">
      <w:pPr>
        <w:spacing w:line="276" w:lineRule="auto"/>
        <w:rPr>
          <w:sz w:val="22"/>
          <w:szCs w:val="22"/>
        </w:rPr>
      </w:pPr>
    </w:p>
    <w:p w:rsidR="005C5B2B" w:rsidRPr="005C5B2B" w:rsidRDefault="005C5B2B" w:rsidP="005C5B2B">
      <w:pPr>
        <w:pStyle w:val="Napis"/>
        <w:spacing w:after="0" w:line="276" w:lineRule="auto"/>
        <w:rPr>
          <w:color w:val="auto"/>
          <w:sz w:val="22"/>
          <w:szCs w:val="22"/>
        </w:rPr>
      </w:pPr>
      <w:bookmarkStart w:id="47" w:name="_Toc61351822"/>
      <w:r w:rsidRPr="005C5B2B">
        <w:rPr>
          <w:color w:val="auto"/>
          <w:sz w:val="22"/>
          <w:szCs w:val="22"/>
        </w:rPr>
        <w:t xml:space="preserve">Tabela </w:t>
      </w:r>
      <w:r w:rsidRPr="005C5B2B">
        <w:rPr>
          <w:color w:val="auto"/>
          <w:sz w:val="22"/>
          <w:szCs w:val="22"/>
        </w:rPr>
        <w:fldChar w:fldCharType="begin"/>
      </w:r>
      <w:r w:rsidRPr="005C5B2B">
        <w:rPr>
          <w:color w:val="auto"/>
          <w:sz w:val="22"/>
          <w:szCs w:val="22"/>
        </w:rPr>
        <w:instrText xml:space="preserve"> SEQ Tabela \* ARABIC </w:instrText>
      </w:r>
      <w:r w:rsidRPr="005C5B2B">
        <w:rPr>
          <w:color w:val="auto"/>
          <w:sz w:val="22"/>
          <w:szCs w:val="22"/>
        </w:rPr>
        <w:fldChar w:fldCharType="separate"/>
      </w:r>
      <w:r w:rsidR="008838F5">
        <w:rPr>
          <w:noProof/>
          <w:color w:val="auto"/>
          <w:sz w:val="22"/>
          <w:szCs w:val="22"/>
        </w:rPr>
        <w:t>2</w:t>
      </w:r>
      <w:r w:rsidRPr="005C5B2B">
        <w:rPr>
          <w:color w:val="auto"/>
          <w:sz w:val="22"/>
          <w:szCs w:val="22"/>
        </w:rPr>
        <w:fldChar w:fldCharType="end"/>
      </w:r>
      <w:r w:rsidRPr="005C5B2B">
        <w:rPr>
          <w:color w:val="auto"/>
          <w:sz w:val="22"/>
          <w:szCs w:val="22"/>
        </w:rPr>
        <w:t>: Člani projektne skupine za izvedbo projekta</w:t>
      </w:r>
      <w:bookmarkEnd w:id="47"/>
    </w:p>
    <w:p w:rsidR="009E5002" w:rsidRPr="005C5B2B" w:rsidRDefault="009E5002" w:rsidP="005C5B2B">
      <w:pPr>
        <w:spacing w:line="276" w:lineRule="auto"/>
        <w:rPr>
          <w:sz w:val="22"/>
          <w:szCs w:val="22"/>
        </w:rPr>
      </w:pPr>
    </w:p>
    <w:tbl>
      <w:tblPr>
        <w:tblW w:w="9155" w:type="dxa"/>
        <w:tblLayout w:type="fixed"/>
        <w:tblLook w:val="00A0" w:firstRow="1" w:lastRow="0" w:firstColumn="1" w:lastColumn="0" w:noHBand="0" w:noVBand="0"/>
      </w:tblPr>
      <w:tblGrid>
        <w:gridCol w:w="1875"/>
        <w:gridCol w:w="3264"/>
        <w:gridCol w:w="4016"/>
      </w:tblGrid>
      <w:tr w:rsidR="0077101C" w:rsidRPr="005C5B2B" w:rsidTr="00942AD0">
        <w:tc>
          <w:tcPr>
            <w:tcW w:w="1875" w:type="dxa"/>
            <w:tcBorders>
              <w:top w:val="single" w:sz="6" w:space="0" w:color="000000"/>
              <w:left w:val="single" w:sz="6" w:space="0" w:color="000000"/>
              <w:bottom w:val="single" w:sz="6" w:space="0" w:color="000000"/>
              <w:right w:val="single" w:sz="6" w:space="0" w:color="000000"/>
            </w:tcBorders>
            <w:shd w:val="clear" w:color="auto" w:fill="B8CCE4" w:themeFill="accent1" w:themeFillTint="66"/>
            <w:vAlign w:val="center"/>
          </w:tcPr>
          <w:p w:rsidR="0077101C" w:rsidRPr="005C5B2B" w:rsidRDefault="0077101C" w:rsidP="005C5B2B">
            <w:pPr>
              <w:spacing w:line="276" w:lineRule="auto"/>
              <w:rPr>
                <w:b/>
                <w:sz w:val="22"/>
                <w:szCs w:val="22"/>
              </w:rPr>
            </w:pPr>
            <w:r w:rsidRPr="005C5B2B">
              <w:rPr>
                <w:b/>
                <w:sz w:val="22"/>
                <w:szCs w:val="22"/>
              </w:rPr>
              <w:t>Ime in priimek</w:t>
            </w:r>
          </w:p>
        </w:tc>
        <w:tc>
          <w:tcPr>
            <w:tcW w:w="3264" w:type="dxa"/>
            <w:tcBorders>
              <w:top w:val="single" w:sz="6" w:space="0" w:color="000000"/>
              <w:left w:val="single" w:sz="6" w:space="0" w:color="000000"/>
              <w:bottom w:val="single" w:sz="6" w:space="0" w:color="000000"/>
              <w:right w:val="single" w:sz="6" w:space="0" w:color="000000"/>
            </w:tcBorders>
            <w:shd w:val="clear" w:color="auto" w:fill="B8CCE4" w:themeFill="accent1" w:themeFillTint="66"/>
            <w:vAlign w:val="center"/>
          </w:tcPr>
          <w:p w:rsidR="0077101C" w:rsidRPr="005C5B2B" w:rsidRDefault="0077101C" w:rsidP="005C5B2B">
            <w:pPr>
              <w:spacing w:line="276" w:lineRule="auto"/>
              <w:rPr>
                <w:b/>
                <w:sz w:val="22"/>
                <w:szCs w:val="22"/>
              </w:rPr>
            </w:pPr>
            <w:r w:rsidRPr="005C5B2B">
              <w:rPr>
                <w:b/>
                <w:sz w:val="22"/>
                <w:szCs w:val="22"/>
              </w:rPr>
              <w:t>Izobrazba in položaj</w:t>
            </w:r>
          </w:p>
        </w:tc>
        <w:tc>
          <w:tcPr>
            <w:tcW w:w="4016" w:type="dxa"/>
            <w:tcBorders>
              <w:top w:val="single" w:sz="6" w:space="0" w:color="000000"/>
              <w:left w:val="single" w:sz="6" w:space="0" w:color="000000"/>
              <w:bottom w:val="single" w:sz="6" w:space="0" w:color="000000"/>
              <w:right w:val="single" w:sz="6" w:space="0" w:color="000000"/>
            </w:tcBorders>
            <w:shd w:val="clear" w:color="auto" w:fill="B8CCE4" w:themeFill="accent1" w:themeFillTint="66"/>
            <w:vAlign w:val="center"/>
          </w:tcPr>
          <w:p w:rsidR="0077101C" w:rsidRPr="005C5B2B" w:rsidRDefault="0077101C" w:rsidP="005C5B2B">
            <w:pPr>
              <w:spacing w:line="276" w:lineRule="auto"/>
              <w:rPr>
                <w:b/>
                <w:sz w:val="22"/>
                <w:szCs w:val="22"/>
              </w:rPr>
            </w:pPr>
            <w:r w:rsidRPr="005C5B2B">
              <w:rPr>
                <w:b/>
                <w:sz w:val="22"/>
                <w:szCs w:val="22"/>
              </w:rPr>
              <w:t>Zadolžitev v okviru projekta</w:t>
            </w:r>
          </w:p>
          <w:p w:rsidR="0077101C" w:rsidRPr="005C5B2B" w:rsidRDefault="0077101C" w:rsidP="005C5B2B">
            <w:pPr>
              <w:spacing w:line="276" w:lineRule="auto"/>
              <w:rPr>
                <w:b/>
                <w:sz w:val="22"/>
                <w:szCs w:val="22"/>
              </w:rPr>
            </w:pPr>
            <w:r w:rsidRPr="005C5B2B">
              <w:rPr>
                <w:b/>
                <w:sz w:val="22"/>
                <w:szCs w:val="22"/>
              </w:rPr>
              <w:t>Strokovno področje, ki ga pokriva</w:t>
            </w:r>
          </w:p>
        </w:tc>
      </w:tr>
      <w:tr w:rsidR="0077101C" w:rsidRPr="005C5B2B" w:rsidTr="0077101C">
        <w:tc>
          <w:tcPr>
            <w:tcW w:w="1875" w:type="dxa"/>
            <w:tcBorders>
              <w:top w:val="single" w:sz="6" w:space="0" w:color="000000"/>
              <w:left w:val="single" w:sz="6" w:space="0" w:color="000000"/>
              <w:bottom w:val="single" w:sz="6" w:space="0" w:color="000000"/>
              <w:right w:val="single" w:sz="6" w:space="0" w:color="000000"/>
            </w:tcBorders>
            <w:shd w:val="clear" w:color="auto" w:fill="auto"/>
            <w:vAlign w:val="center"/>
          </w:tcPr>
          <w:p w:rsidR="0077101C" w:rsidRPr="005C5B2B" w:rsidRDefault="0077101C" w:rsidP="005C5B2B">
            <w:pPr>
              <w:spacing w:line="276" w:lineRule="auto"/>
              <w:rPr>
                <w:sz w:val="22"/>
                <w:szCs w:val="22"/>
              </w:rPr>
            </w:pPr>
            <w:r w:rsidRPr="005C5B2B">
              <w:rPr>
                <w:sz w:val="22"/>
                <w:szCs w:val="22"/>
              </w:rPr>
              <w:t>Jasmina Krajnc</w:t>
            </w:r>
          </w:p>
        </w:tc>
        <w:tc>
          <w:tcPr>
            <w:tcW w:w="3264" w:type="dxa"/>
            <w:tcBorders>
              <w:top w:val="single" w:sz="6" w:space="0" w:color="000000"/>
              <w:left w:val="single" w:sz="6" w:space="0" w:color="000000"/>
              <w:bottom w:val="single" w:sz="6" w:space="0" w:color="000000"/>
              <w:right w:val="single" w:sz="6" w:space="0" w:color="000000"/>
            </w:tcBorders>
            <w:shd w:val="clear" w:color="auto" w:fill="auto"/>
            <w:vAlign w:val="center"/>
          </w:tcPr>
          <w:p w:rsidR="0077101C" w:rsidRPr="005C5B2B" w:rsidRDefault="00CE3D49" w:rsidP="005C5B2B">
            <w:pPr>
              <w:spacing w:line="276" w:lineRule="auto"/>
              <w:jc w:val="left"/>
              <w:rPr>
                <w:sz w:val="22"/>
                <w:szCs w:val="22"/>
              </w:rPr>
            </w:pPr>
            <w:r w:rsidRPr="005C5B2B">
              <w:rPr>
                <w:sz w:val="22"/>
                <w:szCs w:val="22"/>
              </w:rPr>
              <w:t xml:space="preserve">MO Ptuj - višja svetovalka v Kabinetu župana </w:t>
            </w:r>
          </w:p>
        </w:tc>
        <w:tc>
          <w:tcPr>
            <w:tcW w:w="4016" w:type="dxa"/>
            <w:tcBorders>
              <w:top w:val="single" w:sz="6" w:space="0" w:color="000000"/>
              <w:left w:val="single" w:sz="6" w:space="0" w:color="000000"/>
              <w:bottom w:val="single" w:sz="6" w:space="0" w:color="000000"/>
              <w:right w:val="single" w:sz="6" w:space="0" w:color="000000"/>
            </w:tcBorders>
            <w:shd w:val="clear" w:color="auto" w:fill="auto"/>
            <w:vAlign w:val="center"/>
          </w:tcPr>
          <w:p w:rsidR="0077101C" w:rsidRPr="005C5B2B" w:rsidRDefault="007F790D" w:rsidP="005C5B2B">
            <w:pPr>
              <w:spacing w:line="276" w:lineRule="auto"/>
              <w:jc w:val="left"/>
              <w:rPr>
                <w:rFonts w:cstheme="minorHAnsi"/>
                <w:sz w:val="22"/>
                <w:szCs w:val="22"/>
              </w:rPr>
            </w:pPr>
            <w:r w:rsidRPr="005C5B2B">
              <w:rPr>
                <w:rFonts w:cstheme="minorHAnsi"/>
                <w:sz w:val="22"/>
                <w:szCs w:val="22"/>
              </w:rPr>
              <w:t xml:space="preserve">Vodja </w:t>
            </w:r>
            <w:r w:rsidR="0077101C" w:rsidRPr="005C5B2B">
              <w:rPr>
                <w:rFonts w:cstheme="minorHAnsi"/>
                <w:sz w:val="22"/>
                <w:szCs w:val="22"/>
              </w:rPr>
              <w:t>projekta</w:t>
            </w:r>
            <w:r w:rsidRPr="005C5B2B">
              <w:rPr>
                <w:rFonts w:cstheme="minorHAnsi"/>
                <w:sz w:val="22"/>
                <w:szCs w:val="22"/>
              </w:rPr>
              <w:t xml:space="preserve"> </w:t>
            </w:r>
          </w:p>
        </w:tc>
      </w:tr>
      <w:tr w:rsidR="0077101C" w:rsidRPr="005C5B2B" w:rsidTr="0077101C">
        <w:tc>
          <w:tcPr>
            <w:tcW w:w="1875" w:type="dxa"/>
            <w:tcBorders>
              <w:top w:val="single" w:sz="6" w:space="0" w:color="000000"/>
              <w:left w:val="single" w:sz="6" w:space="0" w:color="000000"/>
              <w:bottom w:val="single" w:sz="6" w:space="0" w:color="000000"/>
              <w:right w:val="single" w:sz="6" w:space="0" w:color="000000"/>
            </w:tcBorders>
            <w:vAlign w:val="center"/>
          </w:tcPr>
          <w:p w:rsidR="0077101C" w:rsidRPr="005C5B2B" w:rsidRDefault="0077101C" w:rsidP="005C5B2B">
            <w:pPr>
              <w:spacing w:line="276" w:lineRule="auto"/>
              <w:rPr>
                <w:rFonts w:cstheme="minorHAnsi"/>
                <w:sz w:val="22"/>
                <w:szCs w:val="22"/>
              </w:rPr>
            </w:pPr>
            <w:r w:rsidRPr="005C5B2B">
              <w:rPr>
                <w:rFonts w:cstheme="minorHAnsi"/>
                <w:sz w:val="22"/>
                <w:szCs w:val="22"/>
              </w:rPr>
              <w:t>Mojca Brunčič</w:t>
            </w:r>
          </w:p>
        </w:tc>
        <w:tc>
          <w:tcPr>
            <w:tcW w:w="3264" w:type="dxa"/>
            <w:tcBorders>
              <w:top w:val="single" w:sz="6" w:space="0" w:color="000000"/>
              <w:left w:val="single" w:sz="6" w:space="0" w:color="000000"/>
              <w:bottom w:val="single" w:sz="6" w:space="0" w:color="000000"/>
              <w:right w:val="single" w:sz="6" w:space="0" w:color="000000"/>
            </w:tcBorders>
            <w:vAlign w:val="center"/>
          </w:tcPr>
          <w:p w:rsidR="0077101C" w:rsidRPr="005C5B2B" w:rsidRDefault="00CE3D49" w:rsidP="005C5B2B">
            <w:pPr>
              <w:spacing w:line="276" w:lineRule="auto"/>
              <w:jc w:val="left"/>
              <w:rPr>
                <w:rFonts w:cstheme="minorHAnsi"/>
                <w:sz w:val="22"/>
                <w:szCs w:val="22"/>
              </w:rPr>
            </w:pPr>
            <w:r w:rsidRPr="005C5B2B">
              <w:rPr>
                <w:rFonts w:cstheme="minorHAnsi"/>
                <w:sz w:val="22"/>
                <w:szCs w:val="22"/>
              </w:rPr>
              <w:t>MO Ptuj - višja svetovalka na Oddelku za gospodarske dejavnosti</w:t>
            </w:r>
          </w:p>
        </w:tc>
        <w:tc>
          <w:tcPr>
            <w:tcW w:w="4016" w:type="dxa"/>
            <w:tcBorders>
              <w:top w:val="single" w:sz="6" w:space="0" w:color="000000"/>
              <w:left w:val="single" w:sz="6" w:space="0" w:color="000000"/>
              <w:bottom w:val="single" w:sz="6" w:space="0" w:color="000000"/>
              <w:right w:val="single" w:sz="6" w:space="0" w:color="000000"/>
            </w:tcBorders>
            <w:vAlign w:val="center"/>
          </w:tcPr>
          <w:p w:rsidR="0077101C" w:rsidRPr="005C5B2B" w:rsidRDefault="009F6BF2" w:rsidP="005C5B2B">
            <w:pPr>
              <w:spacing w:line="276" w:lineRule="auto"/>
              <w:jc w:val="left"/>
              <w:rPr>
                <w:rFonts w:cstheme="minorHAnsi"/>
                <w:sz w:val="22"/>
                <w:szCs w:val="22"/>
              </w:rPr>
            </w:pPr>
            <w:r w:rsidRPr="005C5B2B">
              <w:rPr>
                <w:rFonts w:cstheme="minorHAnsi"/>
                <w:sz w:val="22"/>
                <w:szCs w:val="22"/>
              </w:rPr>
              <w:t>Vodja i</w:t>
            </w:r>
            <w:r w:rsidR="0077101C" w:rsidRPr="005C5B2B">
              <w:rPr>
                <w:rFonts w:cstheme="minorHAnsi"/>
                <w:sz w:val="22"/>
                <w:szCs w:val="22"/>
              </w:rPr>
              <w:t>zvedb</w:t>
            </w:r>
            <w:r w:rsidRPr="005C5B2B">
              <w:rPr>
                <w:rFonts w:cstheme="minorHAnsi"/>
                <w:sz w:val="22"/>
                <w:szCs w:val="22"/>
              </w:rPr>
              <w:t>e</w:t>
            </w:r>
            <w:r w:rsidR="0077101C" w:rsidRPr="005C5B2B">
              <w:rPr>
                <w:rFonts w:cstheme="minorHAnsi"/>
                <w:sz w:val="22"/>
                <w:szCs w:val="22"/>
              </w:rPr>
              <w:t xml:space="preserve"> investicije</w:t>
            </w:r>
          </w:p>
        </w:tc>
      </w:tr>
      <w:tr w:rsidR="00CE3D49" w:rsidRPr="005C5B2B" w:rsidTr="0077101C">
        <w:tc>
          <w:tcPr>
            <w:tcW w:w="1875" w:type="dxa"/>
            <w:tcBorders>
              <w:top w:val="single" w:sz="6" w:space="0" w:color="000000"/>
              <w:left w:val="single" w:sz="6" w:space="0" w:color="000000"/>
              <w:bottom w:val="single" w:sz="6" w:space="0" w:color="000000"/>
              <w:right w:val="single" w:sz="6" w:space="0" w:color="000000"/>
            </w:tcBorders>
            <w:vAlign w:val="center"/>
          </w:tcPr>
          <w:p w:rsidR="00CE3D49" w:rsidRPr="005C5B2B" w:rsidRDefault="00B954DC" w:rsidP="005C5B2B">
            <w:pPr>
              <w:spacing w:line="276" w:lineRule="auto"/>
              <w:rPr>
                <w:rFonts w:cstheme="minorHAnsi"/>
                <w:sz w:val="22"/>
                <w:szCs w:val="22"/>
              </w:rPr>
            </w:pPr>
            <w:r w:rsidRPr="005C5B2B">
              <w:rPr>
                <w:rFonts w:cstheme="minorHAnsi"/>
                <w:sz w:val="22"/>
                <w:szCs w:val="22"/>
              </w:rPr>
              <w:t>Snežana Sešel</w:t>
            </w:r>
          </w:p>
        </w:tc>
        <w:tc>
          <w:tcPr>
            <w:tcW w:w="3264" w:type="dxa"/>
            <w:tcBorders>
              <w:top w:val="single" w:sz="6" w:space="0" w:color="000000"/>
              <w:left w:val="single" w:sz="6" w:space="0" w:color="000000"/>
              <w:bottom w:val="single" w:sz="6" w:space="0" w:color="000000"/>
              <w:right w:val="single" w:sz="6" w:space="0" w:color="000000"/>
            </w:tcBorders>
            <w:vAlign w:val="center"/>
          </w:tcPr>
          <w:p w:rsidR="00CE3D49" w:rsidRPr="005C5B2B" w:rsidRDefault="00B954DC" w:rsidP="005C5B2B">
            <w:pPr>
              <w:spacing w:line="276" w:lineRule="auto"/>
              <w:jc w:val="left"/>
              <w:rPr>
                <w:rFonts w:cstheme="minorHAnsi"/>
                <w:sz w:val="22"/>
                <w:szCs w:val="22"/>
              </w:rPr>
            </w:pPr>
            <w:r w:rsidRPr="005C5B2B">
              <w:rPr>
                <w:rFonts w:cstheme="minorHAnsi"/>
                <w:sz w:val="22"/>
                <w:szCs w:val="22"/>
              </w:rPr>
              <w:t>SOU Spodnje Podravje - urbanistka</w:t>
            </w:r>
          </w:p>
        </w:tc>
        <w:tc>
          <w:tcPr>
            <w:tcW w:w="4016" w:type="dxa"/>
            <w:tcBorders>
              <w:top w:val="single" w:sz="6" w:space="0" w:color="000000"/>
              <w:left w:val="single" w:sz="6" w:space="0" w:color="000000"/>
              <w:bottom w:val="single" w:sz="6" w:space="0" w:color="000000"/>
              <w:right w:val="single" w:sz="6" w:space="0" w:color="000000"/>
            </w:tcBorders>
            <w:vAlign w:val="center"/>
          </w:tcPr>
          <w:p w:rsidR="00CE3D49" w:rsidRPr="005C5B2B" w:rsidRDefault="00B954DC" w:rsidP="005C5B2B">
            <w:pPr>
              <w:spacing w:line="276" w:lineRule="auto"/>
              <w:jc w:val="left"/>
              <w:rPr>
                <w:rFonts w:cstheme="minorHAnsi"/>
                <w:sz w:val="22"/>
                <w:szCs w:val="22"/>
              </w:rPr>
            </w:pPr>
            <w:r w:rsidRPr="005C5B2B">
              <w:rPr>
                <w:rFonts w:cstheme="minorHAnsi"/>
                <w:sz w:val="22"/>
                <w:szCs w:val="22"/>
              </w:rPr>
              <w:t xml:space="preserve">Strokovna </w:t>
            </w:r>
            <w:r w:rsidR="007449E2" w:rsidRPr="005C5B2B">
              <w:rPr>
                <w:rFonts w:cstheme="minorHAnsi"/>
                <w:sz w:val="22"/>
                <w:szCs w:val="22"/>
              </w:rPr>
              <w:t xml:space="preserve">tehnična pomoč </w:t>
            </w:r>
          </w:p>
        </w:tc>
      </w:tr>
      <w:tr w:rsidR="0077101C" w:rsidRPr="005C5B2B" w:rsidTr="0077101C">
        <w:tc>
          <w:tcPr>
            <w:tcW w:w="1875" w:type="dxa"/>
            <w:tcBorders>
              <w:top w:val="single" w:sz="6" w:space="0" w:color="000000"/>
              <w:left w:val="single" w:sz="6" w:space="0" w:color="000000"/>
              <w:bottom w:val="single" w:sz="6" w:space="0" w:color="000000"/>
              <w:right w:val="single" w:sz="6" w:space="0" w:color="000000"/>
            </w:tcBorders>
            <w:vAlign w:val="center"/>
          </w:tcPr>
          <w:p w:rsidR="0077101C" w:rsidRPr="005C5B2B" w:rsidRDefault="007F790D" w:rsidP="005C5B2B">
            <w:pPr>
              <w:spacing w:line="276" w:lineRule="auto"/>
              <w:rPr>
                <w:rFonts w:cstheme="minorHAnsi"/>
                <w:sz w:val="22"/>
                <w:szCs w:val="22"/>
              </w:rPr>
            </w:pPr>
            <w:r w:rsidRPr="005C5B2B">
              <w:rPr>
                <w:rFonts w:cstheme="minorHAnsi"/>
                <w:sz w:val="22"/>
                <w:szCs w:val="22"/>
              </w:rPr>
              <w:t xml:space="preserve">Aleksander Lorenčič </w:t>
            </w:r>
          </w:p>
        </w:tc>
        <w:tc>
          <w:tcPr>
            <w:tcW w:w="3264" w:type="dxa"/>
            <w:tcBorders>
              <w:top w:val="single" w:sz="6" w:space="0" w:color="000000"/>
              <w:left w:val="single" w:sz="6" w:space="0" w:color="000000"/>
              <w:bottom w:val="single" w:sz="6" w:space="0" w:color="000000"/>
              <w:right w:val="single" w:sz="6" w:space="0" w:color="000000"/>
            </w:tcBorders>
            <w:vAlign w:val="center"/>
          </w:tcPr>
          <w:p w:rsidR="0077101C" w:rsidRPr="005C5B2B" w:rsidRDefault="007F790D" w:rsidP="005C5B2B">
            <w:pPr>
              <w:spacing w:line="276" w:lineRule="auto"/>
              <w:jc w:val="left"/>
              <w:rPr>
                <w:rFonts w:cstheme="minorHAnsi"/>
                <w:sz w:val="22"/>
                <w:szCs w:val="22"/>
              </w:rPr>
            </w:pPr>
            <w:r w:rsidRPr="005C5B2B">
              <w:rPr>
                <w:rFonts w:cstheme="minorHAnsi"/>
                <w:sz w:val="22"/>
                <w:szCs w:val="22"/>
              </w:rPr>
              <w:t>Direktor Pokrajinskega muzeja Ptuj - Ormož</w:t>
            </w:r>
          </w:p>
        </w:tc>
        <w:tc>
          <w:tcPr>
            <w:tcW w:w="4016" w:type="dxa"/>
            <w:tcBorders>
              <w:top w:val="single" w:sz="6" w:space="0" w:color="000000"/>
              <w:left w:val="single" w:sz="6" w:space="0" w:color="000000"/>
              <w:bottom w:val="single" w:sz="6" w:space="0" w:color="000000"/>
              <w:right w:val="single" w:sz="6" w:space="0" w:color="000000"/>
            </w:tcBorders>
            <w:vAlign w:val="center"/>
          </w:tcPr>
          <w:p w:rsidR="0077101C" w:rsidRPr="005C5B2B" w:rsidRDefault="007F790D" w:rsidP="005C5B2B">
            <w:pPr>
              <w:spacing w:line="276" w:lineRule="auto"/>
              <w:jc w:val="left"/>
              <w:rPr>
                <w:rFonts w:cstheme="minorHAnsi"/>
                <w:sz w:val="22"/>
                <w:szCs w:val="22"/>
              </w:rPr>
            </w:pPr>
            <w:r w:rsidRPr="005C5B2B">
              <w:rPr>
                <w:rFonts w:cstheme="minorHAnsi"/>
                <w:sz w:val="22"/>
                <w:szCs w:val="22"/>
              </w:rPr>
              <w:t xml:space="preserve">Sodelovanje pri tehničnih rešitvah </w:t>
            </w:r>
          </w:p>
        </w:tc>
      </w:tr>
    </w:tbl>
    <w:p w:rsidR="00DA7226" w:rsidRPr="005C5B2B" w:rsidRDefault="00DA7226" w:rsidP="005C5B2B">
      <w:pPr>
        <w:spacing w:line="276" w:lineRule="auto"/>
        <w:jc w:val="left"/>
        <w:rPr>
          <w:sz w:val="22"/>
          <w:szCs w:val="22"/>
        </w:rPr>
      </w:pPr>
      <w:r w:rsidRPr="005C5B2B">
        <w:rPr>
          <w:sz w:val="22"/>
          <w:szCs w:val="22"/>
        </w:rPr>
        <w:br w:type="page"/>
      </w:r>
    </w:p>
    <w:p w:rsidR="00443FD9" w:rsidRPr="001828EE" w:rsidRDefault="00DA7226" w:rsidP="005C5B2B">
      <w:pPr>
        <w:spacing w:line="276" w:lineRule="auto"/>
        <w:jc w:val="left"/>
      </w:pPr>
      <w:r w:rsidRPr="005C5B2B">
        <w:lastRenderedPageBreak/>
        <w:t>Kadrovsko organizacijska shema projekta:</w:t>
      </w:r>
      <w:r w:rsidR="00196187" w:rsidRPr="00196187">
        <w:rPr>
          <w:noProof/>
        </w:rPr>
        <w:t xml:space="preserve"> </w:t>
      </w:r>
      <w:r w:rsidR="00196187">
        <w:rPr>
          <w:noProof/>
        </w:rPr>
        <mc:AlternateContent>
          <mc:Choice Requires="wpc">
            <w:drawing>
              <wp:inline distT="0" distB="0" distL="0" distR="0">
                <wp:extent cx="6151880" cy="6822830"/>
                <wp:effectExtent l="0" t="0" r="0" b="0"/>
                <wp:docPr id="138" name="Platno 13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7" name="Group 77"/>
                        <wpg:cNvGrpSpPr>
                          <a:grpSpLocks/>
                        </wpg:cNvGrpSpPr>
                        <wpg:grpSpPr bwMode="auto">
                          <a:xfrm>
                            <a:off x="847483" y="335389"/>
                            <a:ext cx="4657118" cy="6095421"/>
                            <a:chOff x="4550" y="10840"/>
                            <a:chExt cx="7334" cy="9599"/>
                          </a:xfrm>
                        </wpg:grpSpPr>
                        <wps:wsp>
                          <wps:cNvPr id="113" name="AutoShape 29"/>
                          <wps:cNvSpPr>
                            <a:spLocks noChangeArrowheads="1"/>
                          </wps:cNvSpPr>
                          <wps:spPr bwMode="auto">
                            <a:xfrm>
                              <a:off x="6321" y="10840"/>
                              <a:ext cx="3380" cy="1020"/>
                            </a:xfrm>
                            <a:prstGeom prst="flowChartProcess">
                              <a:avLst/>
                            </a:prstGeom>
                            <a:solidFill>
                              <a:schemeClr val="accent4">
                                <a:lumMod val="60000"/>
                                <a:lumOff val="4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Default="005C5B2B" w:rsidP="00196187">
                                <w:pPr>
                                  <w:jc w:val="center"/>
                                </w:pPr>
                                <w:r>
                                  <w:t>MO Ptuj</w:t>
                                </w:r>
                              </w:p>
                              <w:p w:rsidR="005C5B2B" w:rsidRPr="004E4DCA" w:rsidRDefault="005C5B2B" w:rsidP="00196187">
                                <w:pPr>
                                  <w:jc w:val="center"/>
                                </w:pPr>
                                <w:r w:rsidRPr="004E4DCA">
                                  <w:t>(vodja</w:t>
                                </w:r>
                                <w:r>
                                  <w:t xml:space="preserve"> in koordinator</w:t>
                                </w:r>
                                <w:r w:rsidRPr="004E4DCA">
                                  <w:t xml:space="preserve"> </w:t>
                                </w:r>
                                <w:r>
                                  <w:t>projekta</w:t>
                                </w:r>
                                <w:r w:rsidRPr="004E4DCA">
                                  <w:t>)</w:t>
                                </w:r>
                              </w:p>
                            </w:txbxContent>
                          </wps:txbx>
                          <wps:bodyPr rot="0" vert="horz" wrap="square" lIns="91440" tIns="45720" rIns="91440" bIns="45720" anchor="t" anchorCtr="0" upright="1">
                            <a:noAutofit/>
                          </wps:bodyPr>
                        </wps:wsp>
                        <wps:wsp>
                          <wps:cNvPr id="114" name="AutoShape 31"/>
                          <wps:cNvSpPr>
                            <a:spLocks noChangeArrowheads="1"/>
                          </wps:cNvSpPr>
                          <wps:spPr bwMode="auto">
                            <a:xfrm>
                              <a:off x="4900" y="13347"/>
                              <a:ext cx="3312" cy="792"/>
                            </a:xfrm>
                            <a:prstGeom prst="flowChartProcess">
                              <a:avLst/>
                            </a:prstGeom>
                            <a:solidFill>
                              <a:srgbClr val="CCCCFF"/>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Pr="004E4DCA" w:rsidRDefault="005C5B2B" w:rsidP="00196187">
                                <w:pPr>
                                  <w:jc w:val="center"/>
                                </w:pPr>
                                <w:r w:rsidRPr="004E4DCA">
                                  <w:t xml:space="preserve">Izdelava </w:t>
                                </w:r>
                                <w:r>
                                  <w:t xml:space="preserve">investicijske </w:t>
                                </w:r>
                                <w:r w:rsidRPr="004E4DCA">
                                  <w:t>dokumentacije</w:t>
                                </w:r>
                              </w:p>
                            </w:txbxContent>
                          </wps:txbx>
                          <wps:bodyPr rot="0" vert="horz" wrap="square" lIns="91440" tIns="45720" rIns="91440" bIns="45720" anchor="t" anchorCtr="0" upright="1">
                            <a:noAutofit/>
                          </wps:bodyPr>
                        </wps:wsp>
                        <wps:wsp>
                          <wps:cNvPr id="115" name="AutoShape 32"/>
                          <wps:cNvSpPr>
                            <a:spLocks noChangeArrowheads="1"/>
                          </wps:cNvSpPr>
                          <wps:spPr bwMode="auto">
                            <a:xfrm>
                              <a:off x="4550" y="17812"/>
                              <a:ext cx="7016" cy="454"/>
                            </a:xfrm>
                            <a:prstGeom prst="flowChartProcess">
                              <a:avLst/>
                            </a:prstGeom>
                            <a:solidFill>
                              <a:schemeClr val="accent4">
                                <a:lumMod val="40000"/>
                                <a:lumOff val="6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Pr="004E4DCA" w:rsidRDefault="005C5B2B" w:rsidP="00196187">
                                <w:pPr>
                                  <w:jc w:val="center"/>
                                </w:pPr>
                                <w:r>
                                  <w:t>Izvedba gradbeno obrtniških in inštalaterski del</w:t>
                                </w:r>
                              </w:p>
                            </w:txbxContent>
                          </wps:txbx>
                          <wps:bodyPr rot="0" vert="horz" wrap="square" lIns="91440" tIns="45720" rIns="91440" bIns="45720" anchor="t" anchorCtr="0" upright="1">
                            <a:noAutofit/>
                          </wps:bodyPr>
                        </wps:wsp>
                        <wps:wsp>
                          <wps:cNvPr id="116" name="AutoShape 33"/>
                          <wps:cNvSpPr>
                            <a:spLocks noChangeArrowheads="1"/>
                          </wps:cNvSpPr>
                          <wps:spPr bwMode="auto">
                            <a:xfrm>
                              <a:off x="5171" y="18567"/>
                              <a:ext cx="5775" cy="454"/>
                            </a:xfrm>
                            <a:prstGeom prst="flowChartProcess">
                              <a:avLst/>
                            </a:prstGeom>
                            <a:solidFill>
                              <a:schemeClr val="accent4">
                                <a:lumMod val="60000"/>
                                <a:lumOff val="4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Pr="004E4DCA" w:rsidRDefault="005C5B2B" w:rsidP="00196187">
                                <w:pPr>
                                  <w:jc w:val="center"/>
                                </w:pPr>
                                <w:r w:rsidRPr="004E4DCA">
                                  <w:t>Prevzem objekta</w:t>
                                </w:r>
                                <w:r>
                                  <w:t xml:space="preserve"> / kvalitetni pregled</w:t>
                                </w:r>
                              </w:p>
                            </w:txbxContent>
                          </wps:txbx>
                          <wps:bodyPr rot="0" vert="horz" wrap="square" lIns="91440" tIns="45720" rIns="91440" bIns="45720" anchor="t" anchorCtr="0" upright="1">
                            <a:noAutofit/>
                          </wps:bodyPr>
                        </wps:wsp>
                        <wps:wsp>
                          <wps:cNvPr id="118" name="AutoShape 35"/>
                          <wps:cNvSpPr>
                            <a:spLocks noChangeArrowheads="1"/>
                          </wps:cNvSpPr>
                          <wps:spPr bwMode="auto">
                            <a:xfrm>
                              <a:off x="6224" y="19985"/>
                              <a:ext cx="3588" cy="454"/>
                            </a:xfrm>
                            <a:prstGeom prst="flowChartProcess">
                              <a:avLst/>
                            </a:prstGeom>
                            <a:solidFill>
                              <a:schemeClr val="tx2">
                                <a:lumMod val="40000"/>
                                <a:lumOff val="6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Pr="004E4DCA" w:rsidRDefault="005C5B2B" w:rsidP="00196187">
                                <w:pPr>
                                  <w:jc w:val="center"/>
                                </w:pPr>
                                <w:r>
                                  <w:t>Predaja objekta v upravljanje</w:t>
                                </w:r>
                              </w:p>
                            </w:txbxContent>
                          </wps:txbx>
                          <wps:bodyPr rot="0" vert="horz" wrap="square" lIns="91440" tIns="45720" rIns="91440" bIns="45720" anchor="t" anchorCtr="0" upright="1">
                            <a:noAutofit/>
                          </wps:bodyPr>
                        </wps:wsp>
                        <wps:wsp>
                          <wps:cNvPr id="119" name="AutoShape 36"/>
                          <wps:cNvSpPr>
                            <a:spLocks noChangeArrowheads="1"/>
                          </wps:cNvSpPr>
                          <wps:spPr bwMode="auto">
                            <a:xfrm>
                              <a:off x="8664" y="13347"/>
                              <a:ext cx="2637" cy="792"/>
                            </a:xfrm>
                            <a:prstGeom prst="flowChartProcess">
                              <a:avLst/>
                            </a:prstGeom>
                            <a:solidFill>
                              <a:schemeClr val="accent2">
                                <a:lumMod val="40000"/>
                                <a:lumOff val="6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Pr="004E4DCA" w:rsidRDefault="005C5B2B" w:rsidP="00196187">
                                <w:pPr>
                                  <w:jc w:val="center"/>
                                </w:pPr>
                                <w:r>
                                  <w:t>Priprava natečajne naloge</w:t>
                                </w:r>
                              </w:p>
                            </w:txbxContent>
                          </wps:txbx>
                          <wps:bodyPr rot="0" vert="horz" wrap="square" lIns="91440" tIns="45720" rIns="91440" bIns="45720" anchor="t" anchorCtr="0" upright="1">
                            <a:noAutofit/>
                          </wps:bodyPr>
                        </wps:wsp>
                        <wps:wsp>
                          <wps:cNvPr id="120" name="AutoShape 37"/>
                          <wps:cNvSpPr>
                            <a:spLocks noChangeArrowheads="1"/>
                          </wps:cNvSpPr>
                          <wps:spPr bwMode="auto">
                            <a:xfrm>
                              <a:off x="6032" y="16453"/>
                              <a:ext cx="3972" cy="454"/>
                            </a:xfrm>
                            <a:prstGeom prst="flowChartProcess">
                              <a:avLst/>
                            </a:prstGeom>
                            <a:solidFill>
                              <a:schemeClr val="accent4">
                                <a:lumMod val="60000"/>
                                <a:lumOff val="4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Pr="004E4DCA" w:rsidRDefault="005C5B2B" w:rsidP="00196187">
                                <w:pPr>
                                  <w:jc w:val="center"/>
                                </w:pPr>
                                <w:r>
                                  <w:t>Javna naročila</w:t>
                                </w:r>
                              </w:p>
                            </w:txbxContent>
                          </wps:txbx>
                          <wps:bodyPr rot="0" vert="horz" wrap="square" lIns="91440" tIns="45720" rIns="91440" bIns="45720" anchor="t" anchorCtr="0" upright="1">
                            <a:noAutofit/>
                          </wps:bodyPr>
                        </wps:wsp>
                        <wps:wsp>
                          <wps:cNvPr id="121" name="AutoShape 41"/>
                          <wps:cNvSpPr>
                            <a:spLocks noChangeArrowheads="1"/>
                          </wps:cNvSpPr>
                          <wps:spPr bwMode="auto">
                            <a:xfrm>
                              <a:off x="8440" y="11994"/>
                              <a:ext cx="3444" cy="729"/>
                            </a:xfrm>
                            <a:prstGeom prst="flowChartProcess">
                              <a:avLst/>
                            </a:prstGeom>
                            <a:solidFill>
                              <a:srgbClr val="FF7C80"/>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Default="005C5B2B" w:rsidP="00196187">
                                <w:pPr>
                                  <w:jc w:val="center"/>
                                </w:pPr>
                                <w:r>
                                  <w:t>SOU</w:t>
                                </w:r>
                              </w:p>
                              <w:p w:rsidR="005C5B2B" w:rsidRPr="004E4DCA" w:rsidRDefault="005C5B2B" w:rsidP="00196187">
                                <w:pPr>
                                  <w:jc w:val="center"/>
                                </w:pPr>
                                <w:r w:rsidRPr="004E4DCA">
                                  <w:t>(</w:t>
                                </w:r>
                                <w:r>
                                  <w:t>strokovno tehnična pomoč</w:t>
                                </w:r>
                                <w:r w:rsidRPr="004E4DCA">
                                  <w:t>)</w:t>
                                </w:r>
                              </w:p>
                            </w:txbxContent>
                          </wps:txbx>
                          <wps:bodyPr rot="0" vert="horz" wrap="square" lIns="91440" tIns="45720" rIns="91440" bIns="45720" anchor="t" anchorCtr="0" upright="1">
                            <a:noAutofit/>
                          </wps:bodyPr>
                        </wps:wsp>
                        <wps:wsp>
                          <wps:cNvPr id="122" name="AutoShape 42"/>
                          <wps:cNvSpPr>
                            <a:spLocks noChangeArrowheads="1"/>
                          </wps:cNvSpPr>
                          <wps:spPr bwMode="auto">
                            <a:xfrm>
                              <a:off x="4550" y="12002"/>
                              <a:ext cx="3170" cy="781"/>
                            </a:xfrm>
                            <a:prstGeom prst="flowChartProcess">
                              <a:avLst/>
                            </a:prstGeom>
                            <a:solidFill>
                              <a:schemeClr val="tx2">
                                <a:lumMod val="20000"/>
                                <a:lumOff val="8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Default="005C5B2B" w:rsidP="00196187">
                                <w:pPr>
                                  <w:jc w:val="center"/>
                                </w:pPr>
                                <w:r>
                                  <w:t>MO Ptuj</w:t>
                                </w:r>
                              </w:p>
                              <w:p w:rsidR="005C5B2B" w:rsidRPr="004E4DCA" w:rsidRDefault="005C5B2B" w:rsidP="00196187">
                                <w:pPr>
                                  <w:jc w:val="center"/>
                                </w:pPr>
                                <w:r>
                                  <w:t>(služba za projekte)</w:t>
                                </w:r>
                              </w:p>
                            </w:txbxContent>
                          </wps:txbx>
                          <wps:bodyPr rot="0" vert="horz" wrap="square" lIns="91440" tIns="45720" rIns="91440" bIns="45720" anchor="t" anchorCtr="0" upright="1">
                            <a:noAutofit/>
                          </wps:bodyPr>
                        </wps:wsp>
                        <wps:wsp>
                          <wps:cNvPr id="123" name="AutoShape 45"/>
                          <wps:cNvCnPr>
                            <a:cxnSpLocks noChangeShapeType="1"/>
                          </wps:cNvCnPr>
                          <wps:spPr bwMode="auto">
                            <a:xfrm>
                              <a:off x="9701" y="11349"/>
                              <a:ext cx="461" cy="645"/>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4" name="AutoShape 46"/>
                          <wps:cNvCnPr>
                            <a:cxnSpLocks noChangeShapeType="1"/>
                          </wps:cNvCnPr>
                          <wps:spPr bwMode="auto">
                            <a:xfrm rot="10800000" flipV="1">
                              <a:off x="6135" y="11350"/>
                              <a:ext cx="186" cy="652"/>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9" name="AutoShape 67"/>
                          <wps:cNvCnPr>
                            <a:cxnSpLocks noChangeShapeType="1"/>
                          </wps:cNvCnPr>
                          <wps:spPr bwMode="auto">
                            <a:xfrm rot="16200000" flipH="1">
                              <a:off x="6064" y="12854"/>
                              <a:ext cx="564" cy="421"/>
                            </a:xfrm>
                            <a:prstGeom prst="bentConnector3">
                              <a:avLst>
                                <a:gd name="adj1" fmla="val 49824"/>
                              </a:avLst>
                            </a:prstGeom>
                            <a:noFill/>
                            <a:ln w="9525">
                              <a:solidFill>
                                <a:schemeClr val="accent5">
                                  <a:lumMod val="60000"/>
                                  <a:lumOff val="40000"/>
                                </a:schemeClr>
                              </a:solidFill>
                              <a:miter lim="800000"/>
                              <a:headEnd/>
                              <a:tailEnd type="triangle" w="med" len="med"/>
                            </a:ln>
                            <a:extLst>
                              <a:ext uri="{909E8E84-426E-40DD-AFC4-6F175D3DCCD1}">
                                <a14:hiddenFill xmlns:a14="http://schemas.microsoft.com/office/drawing/2010/main">
                                  <a:noFill/>
                                </a14:hiddenFill>
                              </a:ext>
                            </a:extLst>
                          </wps:spPr>
                          <wps:bodyPr/>
                        </wps:wsp>
                      </wpg:wgp>
                      <wps:wsp>
                        <wps:cNvPr id="139" name="AutoShape 36"/>
                        <wps:cNvSpPr>
                          <a:spLocks noChangeArrowheads="1"/>
                        </wps:cNvSpPr>
                        <wps:spPr bwMode="auto">
                          <a:xfrm>
                            <a:off x="3525185" y="2719075"/>
                            <a:ext cx="1674495" cy="365268"/>
                          </a:xfrm>
                          <a:prstGeom prst="flowChartProcess">
                            <a:avLst/>
                          </a:prstGeom>
                          <a:solidFill>
                            <a:schemeClr val="accent2">
                              <a:lumMod val="40000"/>
                              <a:lumOff val="6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Default="005C5B2B" w:rsidP="00B724EA">
                              <w:pPr>
                                <w:pStyle w:val="Navadensplet"/>
                                <w:spacing w:before="0" w:beforeAutospacing="0" w:after="0" w:afterAutospacing="0"/>
                                <w:jc w:val="center"/>
                              </w:pPr>
                              <w:r>
                                <w:rPr>
                                  <w:rFonts w:ascii="Calibri" w:hAnsi="Calibri"/>
                                </w:rPr>
                                <w:t>Vabljeni</w:t>
                              </w:r>
                              <w:r w:rsidRPr="00B724EA">
                                <w:rPr>
                                  <w:rFonts w:ascii="Calibri" w:hAnsi="Calibri"/>
                                </w:rPr>
                                <w:t xml:space="preserve"> natečaj</w:t>
                              </w:r>
                            </w:p>
                          </w:txbxContent>
                        </wps:txbx>
                        <wps:bodyPr rot="0" vert="horz" wrap="square" lIns="91440" tIns="45720" rIns="91440" bIns="45720" anchor="t" anchorCtr="0" upright="1">
                          <a:noAutofit/>
                        </wps:bodyPr>
                      </wps:wsp>
                      <wps:wsp>
                        <wps:cNvPr id="140" name="AutoShape 76"/>
                        <wps:cNvCnPr>
                          <a:cxnSpLocks noChangeShapeType="1"/>
                        </wps:cNvCnPr>
                        <wps:spPr bwMode="auto">
                          <a:xfrm>
                            <a:off x="4360922" y="3113200"/>
                            <a:ext cx="635"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AutoShape 34"/>
                        <wps:cNvSpPr>
                          <a:spLocks noChangeArrowheads="1"/>
                        </wps:cNvSpPr>
                        <wps:spPr bwMode="auto">
                          <a:xfrm>
                            <a:off x="2924883" y="3360215"/>
                            <a:ext cx="2787650" cy="281305"/>
                          </a:xfrm>
                          <a:prstGeom prst="flowChartProcess">
                            <a:avLst/>
                          </a:prstGeom>
                          <a:solidFill>
                            <a:schemeClr val="accent2">
                              <a:lumMod val="40000"/>
                              <a:lumOff val="6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5C5B2B" w:rsidRDefault="005C5B2B" w:rsidP="00B724EA">
                              <w:pPr>
                                <w:pStyle w:val="Navadensplet"/>
                                <w:spacing w:before="0" w:beforeAutospacing="0" w:after="0" w:afterAutospacing="0"/>
                                <w:jc w:val="center"/>
                              </w:pPr>
                              <w:r>
                                <w:rPr>
                                  <w:rFonts w:ascii="Calibri" w:hAnsi="Calibri"/>
                                </w:rPr>
                                <w:t>Izdelava projektne dokumentacije</w:t>
                              </w:r>
                            </w:p>
                          </w:txbxContent>
                        </wps:txbx>
                        <wps:bodyPr rot="0" vert="horz" wrap="square" lIns="91440" tIns="45720" rIns="91440" bIns="45720" anchor="t" anchorCtr="0" upright="1">
                          <a:noAutofit/>
                        </wps:bodyPr>
                      </wps:wsp>
                      <wps:wsp>
                        <wps:cNvPr id="142" name="AutoShape 76"/>
                        <wps:cNvCnPr>
                          <a:cxnSpLocks noChangeShapeType="1"/>
                        </wps:cNvCnPr>
                        <wps:spPr bwMode="auto">
                          <a:xfrm>
                            <a:off x="4373931" y="2454117"/>
                            <a:ext cx="635" cy="246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 name="AutoShape 67"/>
                        <wps:cNvCnPr>
                          <a:cxnSpLocks noChangeShapeType="1"/>
                          <a:endCxn id="119" idx="0"/>
                        </wps:cNvCnPr>
                        <wps:spPr bwMode="auto">
                          <a:xfrm rot="5400000">
                            <a:off x="4171316" y="1656766"/>
                            <a:ext cx="396410" cy="144757"/>
                          </a:xfrm>
                          <a:prstGeom prst="bentConnector3">
                            <a:avLst>
                              <a:gd name="adj1" fmla="val 50000"/>
                            </a:avLst>
                          </a:prstGeom>
                          <a:ln>
                            <a:headEnd/>
                            <a:tailEnd type="triangle" w="med" len="med"/>
                          </a:ln>
                          <a:extLst/>
                        </wps:spPr>
                        <wps:style>
                          <a:lnRef idx="1">
                            <a:schemeClr val="accent2"/>
                          </a:lnRef>
                          <a:fillRef idx="0">
                            <a:schemeClr val="accent2"/>
                          </a:fillRef>
                          <a:effectRef idx="0">
                            <a:schemeClr val="accent2"/>
                          </a:effectRef>
                          <a:fontRef idx="minor">
                            <a:schemeClr val="tx1"/>
                          </a:fontRef>
                        </wps:style>
                        <wps:bodyPr/>
                      </wps:wsp>
                      <wps:wsp>
                        <wps:cNvPr id="16" name="Raven povezovalnik 16"/>
                        <wps:cNvCnPr>
                          <a:stCxn id="113" idx="3"/>
                        </wps:cNvCnPr>
                        <wps:spPr>
                          <a:xfrm>
                            <a:off x="4118388" y="659242"/>
                            <a:ext cx="1845090" cy="16619"/>
                          </a:xfrm>
                          <a:prstGeom prst="line">
                            <a:avLst/>
                          </a:prstGeom>
                        </wps:spPr>
                        <wps:style>
                          <a:lnRef idx="1">
                            <a:schemeClr val="accent4"/>
                          </a:lnRef>
                          <a:fillRef idx="0">
                            <a:schemeClr val="accent4"/>
                          </a:fillRef>
                          <a:effectRef idx="0">
                            <a:schemeClr val="accent4"/>
                          </a:effectRef>
                          <a:fontRef idx="minor">
                            <a:schemeClr val="tx1"/>
                          </a:fontRef>
                        </wps:style>
                        <wps:bodyPr/>
                      </wps:wsp>
                      <wps:wsp>
                        <wps:cNvPr id="17" name="Raven povezovalnik 17"/>
                        <wps:cNvCnPr/>
                        <wps:spPr>
                          <a:xfrm flipH="1">
                            <a:off x="5987333" y="683734"/>
                            <a:ext cx="7952" cy="3355528"/>
                          </a:xfrm>
                          <a:prstGeom prst="line">
                            <a:avLst/>
                          </a:prstGeom>
                        </wps:spPr>
                        <wps:style>
                          <a:lnRef idx="1">
                            <a:schemeClr val="accent4"/>
                          </a:lnRef>
                          <a:fillRef idx="0">
                            <a:schemeClr val="accent4"/>
                          </a:fillRef>
                          <a:effectRef idx="0">
                            <a:schemeClr val="accent4"/>
                          </a:effectRef>
                          <a:fontRef idx="minor">
                            <a:schemeClr val="tx1"/>
                          </a:fontRef>
                        </wps:style>
                        <wps:bodyPr/>
                      </wps:wsp>
                      <wps:wsp>
                        <wps:cNvPr id="34" name="Raven puščični povezovalnik 34"/>
                        <wps:cNvCnPr>
                          <a:endCxn id="120" idx="3"/>
                        </wps:cNvCnPr>
                        <wps:spPr>
                          <a:xfrm flipH="1">
                            <a:off x="4310794" y="4039263"/>
                            <a:ext cx="1668588" cy="4561"/>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wps:wsp>
                        <wps:cNvPr id="35" name="Raven puščični povezovalnik 35"/>
                        <wps:cNvCnPr>
                          <a:endCxn id="115" idx="0"/>
                        </wps:cNvCnPr>
                        <wps:spPr>
                          <a:xfrm>
                            <a:off x="3075077" y="4213708"/>
                            <a:ext cx="0" cy="548942"/>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wps:wsp>
                        <wps:cNvPr id="36" name="Raven povezovalnik 36"/>
                        <wps:cNvCnPr>
                          <a:stCxn id="113" idx="1"/>
                        </wps:cNvCnPr>
                        <wps:spPr>
                          <a:xfrm flipH="1" flipV="1">
                            <a:off x="166978" y="658569"/>
                            <a:ext cx="1805097" cy="673"/>
                          </a:xfrm>
                          <a:prstGeom prst="line">
                            <a:avLst/>
                          </a:prstGeom>
                        </wps:spPr>
                        <wps:style>
                          <a:lnRef idx="1">
                            <a:schemeClr val="dk1"/>
                          </a:lnRef>
                          <a:fillRef idx="0">
                            <a:schemeClr val="dk1"/>
                          </a:fillRef>
                          <a:effectRef idx="0">
                            <a:schemeClr val="dk1"/>
                          </a:effectRef>
                          <a:fontRef idx="minor">
                            <a:schemeClr val="tx1"/>
                          </a:fontRef>
                        </wps:style>
                        <wps:bodyPr/>
                      </wps:wsp>
                      <wps:wsp>
                        <wps:cNvPr id="38" name="Raven povezovalnik 38"/>
                        <wps:cNvCnPr/>
                        <wps:spPr>
                          <a:xfrm>
                            <a:off x="190832" y="644055"/>
                            <a:ext cx="23854" cy="5645426"/>
                          </a:xfrm>
                          <a:prstGeom prst="line">
                            <a:avLst/>
                          </a:prstGeom>
                        </wps:spPr>
                        <wps:style>
                          <a:lnRef idx="1">
                            <a:schemeClr val="dk1"/>
                          </a:lnRef>
                          <a:fillRef idx="0">
                            <a:schemeClr val="dk1"/>
                          </a:fillRef>
                          <a:effectRef idx="0">
                            <a:schemeClr val="dk1"/>
                          </a:effectRef>
                          <a:fontRef idx="minor">
                            <a:schemeClr val="tx1"/>
                          </a:fontRef>
                        </wps:style>
                        <wps:bodyPr/>
                      </wps:wsp>
                      <wps:wsp>
                        <wps:cNvPr id="39" name="Raven puščični povezovalnik 39"/>
                        <wps:cNvCnPr/>
                        <wps:spPr>
                          <a:xfrm>
                            <a:off x="246491" y="6305384"/>
                            <a:ext cx="16220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 name="Raven puščični povezovalnik 105"/>
                        <wps:cNvCnPr>
                          <a:endCxn id="116" idx="0"/>
                        </wps:cNvCnPr>
                        <wps:spPr>
                          <a:xfrm>
                            <a:off x="3075077" y="5019585"/>
                            <a:ext cx="317" cy="222194"/>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wpc:wpc>
                  </a:graphicData>
                </a:graphic>
              </wp:inline>
            </w:drawing>
          </mc:Choice>
          <mc:Fallback>
            <w:pict>
              <v:group id="Platno 138" o:spid="_x0000_s1026" editas="canvas" style="width:484.4pt;height:537.25pt;mso-position-horizontal-relative:char;mso-position-vertical-relative:line" coordsize="61518,68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518;height:68224;visibility:visible;mso-wrap-style:square">
                  <v:fill o:detectmouseclick="t"/>
                  <v:path o:connecttype="none"/>
                </v:shape>
                <v:group id="Group 77" o:spid="_x0000_s1028" style="position:absolute;left:8474;top:3353;width:46572;height:60955" coordorigin="4550,10840" coordsize="7334,9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type id="_x0000_t109" coordsize="21600,21600" o:spt="109" path="m,l,21600r21600,l21600,xe">
                    <v:stroke joinstyle="miter"/>
                    <v:path gradientshapeok="t" o:connecttype="rect"/>
                  </v:shapetype>
                  <v:shape id="AutoShape 29" o:spid="_x0000_s1029" type="#_x0000_t109" style="position:absolute;left:6321;top:10840;width:3380;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" fillcolor="#b2a1c7 [1943]">
                    <v:shadow on="t" opacity=".5" offset="6pt,-6pt"/>
                    <v:textbox>
                      <w:txbxContent>
                        <w:p w:rsidR="005C5B2B" w:rsidRDefault="005C5B2B" w:rsidP="00196187">
                          <w:pPr>
                            <w:jc w:val="center"/>
                          </w:pPr>
                          <w:r>
                            <w:t>MO Ptuj</w:t>
                          </w:r>
                        </w:p>
                        <w:p w:rsidR="005C5B2B" w:rsidRPr="004E4DCA" w:rsidRDefault="005C5B2B" w:rsidP="00196187">
                          <w:pPr>
                            <w:jc w:val="center"/>
                          </w:pPr>
                          <w:r w:rsidRPr="004E4DCA">
                            <w:t>(vodja</w:t>
                          </w:r>
                          <w:r>
                            <w:t xml:space="preserve"> in koordinator</w:t>
                          </w:r>
                          <w:r w:rsidRPr="004E4DCA">
                            <w:t xml:space="preserve"> </w:t>
                          </w:r>
                          <w:r>
                            <w:t>projekta</w:t>
                          </w:r>
                          <w:r w:rsidRPr="004E4DCA">
                            <w:t>)</w:t>
                          </w:r>
                        </w:p>
                      </w:txbxContent>
                    </v:textbox>
                  </v:shape>
                  <v:shape id="AutoShape 31" o:spid="_x0000_s1030" type="#_x0000_t109" style="position:absolute;left:4900;top:13347;width:3312;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" fillcolor="#ccf">
                    <v:shadow on="t" opacity=".5" offset="6pt,-6pt"/>
                    <v:textbox>
                      <w:txbxContent>
                        <w:p w:rsidR="005C5B2B" w:rsidRPr="004E4DCA" w:rsidRDefault="005C5B2B" w:rsidP="00196187">
                          <w:pPr>
                            <w:jc w:val="center"/>
                          </w:pPr>
                          <w:r w:rsidRPr="004E4DCA">
                            <w:t xml:space="preserve">Izdelava </w:t>
                          </w:r>
                          <w:r>
                            <w:t xml:space="preserve">investicijske </w:t>
                          </w:r>
                          <w:r w:rsidRPr="004E4DCA">
                            <w:t>dokumentacije</w:t>
                          </w:r>
                        </w:p>
                      </w:txbxContent>
                    </v:textbox>
                  </v:shape>
                  <v:shape id="AutoShape 32" o:spid="_x0000_s1031" type="#_x0000_t109" style="position:absolute;left:4550;top:17812;width:701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" fillcolor="#ccc0d9 [1303]">
                    <v:shadow on="t" opacity=".5" offset="6pt,-6pt"/>
                    <v:textbox>
                      <w:txbxContent>
                        <w:p w:rsidR="005C5B2B" w:rsidRPr="004E4DCA" w:rsidRDefault="005C5B2B" w:rsidP="00196187">
                          <w:pPr>
                            <w:jc w:val="center"/>
                          </w:pPr>
                          <w:r>
                            <w:t>Izvedba gradbeno obrtniških in inštalaterski del</w:t>
                          </w:r>
                        </w:p>
                      </w:txbxContent>
                    </v:textbox>
                  </v:shape>
                  <v:shape id="AutoShape 33" o:spid="_x0000_s1032" type="#_x0000_t109" style="position:absolute;left:5171;top:18567;width:577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" fillcolor="#b2a1c7 [1943]">
                    <v:shadow on="t" opacity=".5" offset="6pt,-6pt"/>
                    <v:textbox>
                      <w:txbxContent>
                        <w:p w:rsidR="005C5B2B" w:rsidRPr="004E4DCA" w:rsidRDefault="005C5B2B" w:rsidP="00196187">
                          <w:pPr>
                            <w:jc w:val="center"/>
                          </w:pPr>
                          <w:r w:rsidRPr="004E4DCA">
                            <w:t>Prevzem objekta</w:t>
                          </w:r>
                          <w:r>
                            <w:t xml:space="preserve"> / kvalitetni pregled</w:t>
                          </w:r>
                        </w:p>
                      </w:txbxContent>
                    </v:textbox>
                  </v:shape>
                  <v:shape id="AutoShape 35" o:spid="_x0000_s1033" type="#_x0000_t109" style="position:absolute;left:6224;top:19985;width:3588;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" fillcolor="#8db3e2 [1311]">
                    <v:shadow on="t" opacity=".5" offset="6pt,-6pt"/>
                    <v:textbox>
                      <w:txbxContent>
                        <w:p w:rsidR="005C5B2B" w:rsidRPr="004E4DCA" w:rsidRDefault="005C5B2B" w:rsidP="00196187">
                          <w:pPr>
                            <w:jc w:val="center"/>
                          </w:pPr>
                          <w:r>
                            <w:t>Predaja objekta v upravljanje</w:t>
                          </w:r>
                        </w:p>
                      </w:txbxContent>
                    </v:textbox>
                  </v:shape>
                  <v:shape id="AutoShape 36" o:spid="_x0000_s1034" type="#_x0000_t109" style="position:absolute;left:8664;top:13347;width:2637;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" fillcolor="#e5b8b7 [1301]">
                    <v:shadow on="t" opacity=".5" offset="6pt,-6pt"/>
                    <v:textbox>
                      <w:txbxContent>
                        <w:p w:rsidR="005C5B2B" w:rsidRPr="004E4DCA" w:rsidRDefault="005C5B2B" w:rsidP="00196187">
                          <w:pPr>
                            <w:jc w:val="center"/>
                          </w:pPr>
                          <w:r>
                            <w:t>Priprava natečajne naloge</w:t>
                          </w:r>
                        </w:p>
                      </w:txbxContent>
                    </v:textbox>
                  </v:shape>
                  <v:shape id="AutoShape 37" o:spid="_x0000_s1035" type="#_x0000_t109" style="position:absolute;left:6032;top:16453;width:3972;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" fillcolor="#b2a1c7 [1943]">
                    <v:shadow on="t" opacity=".5" offset="6pt,-6pt"/>
                    <v:textbox>
                      <w:txbxContent>
                        <w:p w:rsidR="005C5B2B" w:rsidRPr="004E4DCA" w:rsidRDefault="005C5B2B" w:rsidP="00196187">
                          <w:pPr>
                            <w:jc w:val="center"/>
                          </w:pPr>
                          <w:r>
                            <w:t>Javna naročila</w:t>
                          </w:r>
                        </w:p>
                      </w:txbxContent>
                    </v:textbox>
                  </v:shape>
                  <v:shape id="AutoShape 41" o:spid="_x0000_s1036" type="#_x0000_t109" style="position:absolute;left:8440;top:11994;width:3444;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" fillcolor="#ff7c80">
                    <v:shadow on="t" opacity=".5" offset="6pt,-6pt"/>
                    <v:textbox>
                      <w:txbxContent>
                        <w:p w:rsidR="005C5B2B" w:rsidRDefault="005C5B2B" w:rsidP="00196187">
                          <w:pPr>
                            <w:jc w:val="center"/>
                          </w:pPr>
                          <w:r>
                            <w:t>SOU</w:t>
                          </w:r>
                        </w:p>
                        <w:p w:rsidR="005C5B2B" w:rsidRPr="004E4DCA" w:rsidRDefault="005C5B2B" w:rsidP="00196187">
                          <w:pPr>
                            <w:jc w:val="center"/>
                          </w:pPr>
                          <w:r w:rsidRPr="004E4DCA">
                            <w:t>(</w:t>
                          </w:r>
                          <w:r>
                            <w:t>strokovno tehnična pomoč</w:t>
                          </w:r>
                          <w:r w:rsidRPr="004E4DCA">
                            <w:t>)</w:t>
                          </w:r>
                        </w:p>
                      </w:txbxContent>
                    </v:textbox>
                  </v:shape>
                  <v:shape id="AutoShape 42" o:spid="_x0000_s1037" type="#_x0000_t109" style="position:absolute;left:4550;top:12002;width:3170;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" fillcolor="#c6d9f1 [671]">
                    <v:shadow on="t" opacity=".5" offset="6pt,-6pt"/>
                    <v:textbox>
                      <w:txbxContent>
                        <w:p w:rsidR="005C5B2B" w:rsidRDefault="005C5B2B" w:rsidP="00196187">
                          <w:pPr>
                            <w:jc w:val="center"/>
                          </w:pPr>
                          <w:r>
                            <w:t>MO Ptuj</w:t>
                          </w:r>
                        </w:p>
                        <w:p w:rsidR="005C5B2B" w:rsidRPr="004E4DCA" w:rsidRDefault="005C5B2B" w:rsidP="00196187">
                          <w:pPr>
                            <w:jc w:val="center"/>
                          </w:pPr>
                          <w:r>
                            <w:t>(služba za projekte)</w:t>
                          </w:r>
                        </w:p>
                      </w:txbxContent>
                    </v:textbox>
                  </v:shape>
                  <v:shapetype id="_x0000_t33" coordsize="21600,21600" o:spt="33" o:oned="t" path="m,l21600,r,21600e" filled="f">
                    <v:stroke joinstyle="miter"/>
                    <v:path arrowok="t" fillok="f" o:connecttype="none"/>
                    <o:lock v:ext="edit" shapetype="t"/>
                  </v:shapetype>
                  <v:shape id="AutoShape 45" o:spid="_x0000_s1038" type="#_x0000_t33" style="position:absolute;left:9701;top:11349;width:461;height:64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">
                    <v:stroke endarrow="block"/>
                  </v:shape>
                  <v:shape id="AutoShape 46" o:spid="_x0000_s1039" type="#_x0000_t33" style="position:absolute;left:6135;top:11350;width:186;height:652;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67" o:spid="_x0000_s1040" type="#_x0000_t34" style="position:absolute;left:6064;top:12854;width:564;height:42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" adj="10762" strokecolor="#92cddc [1944]">
                    <v:stroke endarrow="block"/>
                  </v:shape>
                </v:group>
                <v:shape id="AutoShape 36" o:spid="_x0000_s1041" type="#_x0000_t109" style="position:absolute;left:35251;top:27190;width:16745;height:3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" fillcolor="#e5b8b7 [1301]">
                  <v:shadow on="t" opacity=".5" offset="6pt,-6pt"/>
                  <v:textbox>
                    <w:txbxContent>
                      <w:p w:rsidR="005C5B2B" w:rsidRDefault="005C5B2B" w:rsidP="00B724EA">
                        <w:pPr>
                          <w:pStyle w:val="Navadensplet"/>
                          <w:spacing w:before="0" w:beforeAutospacing="0" w:after="0" w:afterAutospacing="0"/>
                          <w:jc w:val="center"/>
                        </w:pPr>
                        <w:proofErr w:type="spellStart"/>
                        <w:r>
                          <w:rPr>
                            <w:rFonts w:ascii="Calibri" w:hAnsi="Calibri"/>
                          </w:rPr>
                          <w:t>Vabljeni</w:t>
                        </w:r>
                        <w:proofErr w:type="spellEnd"/>
                        <w:r w:rsidRPr="00B724EA">
                          <w:rPr>
                            <w:rFonts w:ascii="Calibri" w:hAnsi="Calibri"/>
                          </w:rPr>
                          <w:t xml:space="preserve"> </w:t>
                        </w:r>
                        <w:proofErr w:type="spellStart"/>
                        <w:r w:rsidRPr="00B724EA">
                          <w:rPr>
                            <w:rFonts w:ascii="Calibri" w:hAnsi="Calibri"/>
                          </w:rPr>
                          <w:t>natečaj</w:t>
                        </w:r>
                        <w:proofErr w:type="spellEnd"/>
                      </w:p>
                    </w:txbxContent>
                  </v:textbox>
                </v:shape>
                <v:shapetype id="_x0000_t32" coordsize="21600,21600" o:spt="32" o:oned="t" path="m,l21600,21600e" filled="f">
                  <v:path arrowok="t" fillok="f" o:connecttype="none"/>
                  <o:lock v:ext="edit" shapetype="t"/>
                </v:shapetype>
                <v:shape id="AutoShape 76" o:spid="_x0000_s1042" type="#_x0000_t32" style="position:absolute;left:43609;top:31132;width:6;height:24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">
                  <v:stroke endarrow="block"/>
                </v:shape>
                <v:shape id="AutoShape 34" o:spid="_x0000_s1043" type="#_x0000_t109" style="position:absolute;left:29248;top:33602;width:2787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" fillcolor="#e5b8b7 [1301]">
                  <v:shadow on="t" opacity=".5" offset="6pt,-6pt"/>
                  <v:textbox>
                    <w:txbxContent>
                      <w:p w:rsidR="005C5B2B" w:rsidRDefault="005C5B2B" w:rsidP="00B724EA">
                        <w:pPr>
                          <w:pStyle w:val="Navadensplet"/>
                          <w:spacing w:before="0" w:beforeAutospacing="0" w:after="0" w:afterAutospacing="0"/>
                          <w:jc w:val="center"/>
                        </w:pPr>
                        <w:proofErr w:type="spellStart"/>
                        <w:r>
                          <w:rPr>
                            <w:rFonts w:ascii="Calibri" w:hAnsi="Calibri"/>
                          </w:rPr>
                          <w:t>Izdelava</w:t>
                        </w:r>
                        <w:proofErr w:type="spellEnd"/>
                        <w:r>
                          <w:rPr>
                            <w:rFonts w:ascii="Calibri" w:hAnsi="Calibri"/>
                          </w:rPr>
                          <w:t xml:space="preserve"> </w:t>
                        </w:r>
                        <w:proofErr w:type="spellStart"/>
                        <w:r>
                          <w:rPr>
                            <w:rFonts w:ascii="Calibri" w:hAnsi="Calibri"/>
                          </w:rPr>
                          <w:t>projektne</w:t>
                        </w:r>
                        <w:proofErr w:type="spellEnd"/>
                        <w:r>
                          <w:rPr>
                            <w:rFonts w:ascii="Calibri" w:hAnsi="Calibri"/>
                          </w:rPr>
                          <w:t xml:space="preserve"> </w:t>
                        </w:r>
                        <w:proofErr w:type="spellStart"/>
                        <w:r>
                          <w:rPr>
                            <w:rFonts w:ascii="Calibri" w:hAnsi="Calibri"/>
                          </w:rPr>
                          <w:t>dokumentacije</w:t>
                        </w:r>
                        <w:proofErr w:type="spellEnd"/>
                      </w:p>
                    </w:txbxContent>
                  </v:textbox>
                </v:shape>
                <v:shape id="AutoShape 76" o:spid="_x0000_s1044" type="#_x0000_t32" style="position:absolute;left:43739;top:24541;width:6;height:24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">
                  <v:stroke endarrow="block"/>
                </v:shape>
                <v:shape id="AutoShape 67" o:spid="_x0000_s1045" type="#_x0000_t34" style="position:absolute;left:41713;top:16567;width:3964;height:144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" strokecolor="#bc4542 [3045]">
                  <v:stroke endarrow="block"/>
                </v:shape>
                <v:line id="Raven povezovalnik 16" o:spid="_x0000_s1046" style="position:absolute;visibility:visible;mso-wrap-style:square" from="41183,6592" to="59634,6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" strokecolor="#795d9b [3047]"/>
                <v:line id="Raven povezovalnik 17" o:spid="_x0000_s1047" style="position:absolute;flip:x;visibility:visible;mso-wrap-style:square" from="59873,6837" to="59952,4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" strokecolor="#795d9b [3047]"/>
                <v:shape id="Raven puščični povezovalnik 34" o:spid="_x0000_s1048" type="#_x0000_t32" style="position:absolute;left:43107;top:40392;width:16686;height: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" strokecolor="#795d9b [3047]">
                  <v:stroke endarrow="block"/>
                </v:shape>
                <v:shape id="Raven puščični povezovalnik 35" o:spid="_x0000_s1049" type="#_x0000_t32" style="position:absolute;left:30750;top:42137;width:0;height:54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" strokecolor="#795d9b [3047]">
                  <v:stroke endarrow="block"/>
                </v:shape>
                <v:line id="Raven povezovalnik 36" o:spid="_x0000_s1050" style="position:absolute;flip:x y;visibility:visible;mso-wrap-style:square" from="1669,6585" to="19720,6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" strokecolor="black [3040]"/>
                <v:line id="Raven povezovalnik 38" o:spid="_x0000_s1051" style="position:absolute;visibility:visible;mso-wrap-style:square" from="1908,6440" to="2146,62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" strokecolor="black [3040]"/>
                <v:shape id="Raven puščični povezovalnik 39" o:spid="_x0000_s1052" type="#_x0000_t32" style="position:absolute;left:2464;top:63053;width:162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" strokecolor="black [3040]">
                  <v:stroke endarrow="block"/>
                </v:shape>
                <v:shape id="Raven puščični povezovalnik 105" o:spid="_x0000_s1053" type="#_x0000_t32" style="position:absolute;left:30750;top:50195;width:3;height:22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" strokecolor="#795d9b [3047]">
                  <v:stroke endarrow="block"/>
                </v:shape>
                <w10:anchorlock/>
              </v:group>
            </w:pict>
          </mc:Fallback>
        </mc:AlternateContent>
      </w:r>
    </w:p>
    <w:p w:rsidR="009E5002" w:rsidRPr="001828EE" w:rsidRDefault="009E5002" w:rsidP="005C5B2B">
      <w:pPr>
        <w:spacing w:line="276" w:lineRule="auto"/>
      </w:pPr>
    </w:p>
    <w:p w:rsidR="002104D2" w:rsidRPr="001828EE" w:rsidRDefault="002104D2" w:rsidP="005C5B2B">
      <w:pPr>
        <w:spacing w:line="276" w:lineRule="auto"/>
        <w:jc w:val="left"/>
      </w:pPr>
      <w:r w:rsidRPr="001828EE">
        <w:br w:type="page"/>
      </w:r>
    </w:p>
    <w:p w:rsidR="007C18EE" w:rsidRPr="00FB78E2" w:rsidRDefault="007C18EE" w:rsidP="005C5B2B">
      <w:pPr>
        <w:pStyle w:val="Naslov2"/>
        <w:spacing w:after="0" w:line="276" w:lineRule="auto"/>
      </w:pPr>
      <w:bookmarkStart w:id="48" w:name="_Toc61351791"/>
      <w:r w:rsidRPr="00FB78E2">
        <w:lastRenderedPageBreak/>
        <w:t xml:space="preserve">Predvideni viri financiranja po </w:t>
      </w:r>
      <w:r w:rsidR="0096444F" w:rsidRPr="00FB78E2">
        <w:t>stalnih</w:t>
      </w:r>
      <w:r w:rsidRPr="00FB78E2">
        <w:t xml:space="preserve"> cenah</w:t>
      </w:r>
      <w:bookmarkEnd w:id="48"/>
    </w:p>
    <w:p w:rsidR="00DF1374" w:rsidRDefault="00DF1374" w:rsidP="005C5B2B">
      <w:pPr>
        <w:spacing w:line="276" w:lineRule="auto"/>
        <w:rPr>
          <w:sz w:val="22"/>
          <w:szCs w:val="22"/>
          <w:highlight w:val="yellow"/>
        </w:rPr>
      </w:pPr>
    </w:p>
    <w:p w:rsidR="005C5B2B" w:rsidRPr="005C5B2B" w:rsidRDefault="005C5B2B" w:rsidP="005C5B2B">
      <w:pPr>
        <w:pStyle w:val="Napis"/>
        <w:spacing w:after="0" w:line="276" w:lineRule="auto"/>
        <w:rPr>
          <w:color w:val="auto"/>
          <w:sz w:val="22"/>
          <w:szCs w:val="22"/>
        </w:rPr>
      </w:pPr>
      <w:bookmarkStart w:id="49" w:name="_Toc61351823"/>
      <w:r w:rsidRPr="005C5B2B">
        <w:rPr>
          <w:color w:val="auto"/>
          <w:sz w:val="22"/>
          <w:szCs w:val="22"/>
        </w:rPr>
        <w:t xml:space="preserve">Tabela </w:t>
      </w:r>
      <w:r w:rsidRPr="005C5B2B">
        <w:rPr>
          <w:color w:val="auto"/>
          <w:sz w:val="22"/>
          <w:szCs w:val="22"/>
        </w:rPr>
        <w:fldChar w:fldCharType="begin"/>
      </w:r>
      <w:r w:rsidRPr="005C5B2B">
        <w:rPr>
          <w:color w:val="auto"/>
          <w:sz w:val="22"/>
          <w:szCs w:val="22"/>
        </w:rPr>
        <w:instrText xml:space="preserve"> SEQ Tabela \* ARABIC </w:instrText>
      </w:r>
      <w:r w:rsidRPr="005C5B2B">
        <w:rPr>
          <w:color w:val="auto"/>
          <w:sz w:val="22"/>
          <w:szCs w:val="22"/>
        </w:rPr>
        <w:fldChar w:fldCharType="separate"/>
      </w:r>
      <w:r w:rsidR="008838F5">
        <w:rPr>
          <w:noProof/>
          <w:color w:val="auto"/>
          <w:sz w:val="22"/>
          <w:szCs w:val="22"/>
        </w:rPr>
        <w:t>3</w:t>
      </w:r>
      <w:r w:rsidRPr="005C5B2B">
        <w:rPr>
          <w:color w:val="auto"/>
          <w:sz w:val="22"/>
          <w:szCs w:val="22"/>
        </w:rPr>
        <w:fldChar w:fldCharType="end"/>
      </w:r>
      <w:r w:rsidRPr="005C5B2B">
        <w:rPr>
          <w:color w:val="auto"/>
          <w:sz w:val="22"/>
          <w:szCs w:val="22"/>
        </w:rPr>
        <w:t>: Viri financiranja</w:t>
      </w:r>
      <w:bookmarkEnd w:id="49"/>
    </w:p>
    <w:p w:rsidR="005C5B2B" w:rsidRPr="005C5B2B" w:rsidRDefault="005C5B2B" w:rsidP="005C5B2B"/>
    <w:tbl>
      <w:tblPr>
        <w:tblW w:w="9853" w:type="dxa"/>
        <w:tblInd w:w="60" w:type="dxa"/>
        <w:tblCellMar>
          <w:left w:w="70" w:type="dxa"/>
          <w:right w:w="70" w:type="dxa"/>
        </w:tblCellMar>
        <w:tblLook w:val="04A0" w:firstRow="1" w:lastRow="0" w:firstColumn="1" w:lastColumn="0" w:noHBand="0" w:noVBand="1"/>
      </w:tblPr>
      <w:tblGrid>
        <w:gridCol w:w="252"/>
        <w:gridCol w:w="2508"/>
        <w:gridCol w:w="1660"/>
        <w:gridCol w:w="1660"/>
        <w:gridCol w:w="1660"/>
        <w:gridCol w:w="2113"/>
      </w:tblGrid>
      <w:tr w:rsidR="00154CCE" w:rsidRPr="005C5B2B" w:rsidTr="00B3128F">
        <w:trPr>
          <w:trHeight w:val="300"/>
        </w:trPr>
        <w:tc>
          <w:tcPr>
            <w:tcW w:w="2760" w:type="dxa"/>
            <w:gridSpan w:val="2"/>
            <w:vMerge w:val="restart"/>
            <w:tcBorders>
              <w:top w:val="single" w:sz="8" w:space="0" w:color="auto"/>
              <w:left w:val="single" w:sz="8" w:space="0" w:color="auto"/>
              <w:bottom w:val="single" w:sz="4" w:space="0" w:color="auto"/>
              <w:right w:val="single" w:sz="4" w:space="0" w:color="auto"/>
            </w:tcBorders>
            <w:shd w:val="clear" w:color="auto" w:fill="B8CCE4" w:themeFill="accent1" w:themeFillTint="66"/>
            <w:vAlign w:val="center"/>
            <w:hideMark/>
          </w:tcPr>
          <w:p w:rsidR="00154CCE" w:rsidRPr="005C5B2B" w:rsidRDefault="00154CCE" w:rsidP="00B3128F">
            <w:pPr>
              <w:spacing w:line="276" w:lineRule="auto"/>
              <w:jc w:val="center"/>
              <w:rPr>
                <w:rFonts w:cs="Calibri"/>
                <w:b/>
                <w:bCs/>
                <w:sz w:val="22"/>
                <w:szCs w:val="22"/>
              </w:rPr>
            </w:pPr>
            <w:r w:rsidRPr="005C5B2B">
              <w:rPr>
                <w:rFonts w:cs="Calibri"/>
                <w:b/>
                <w:bCs/>
                <w:sz w:val="22"/>
                <w:szCs w:val="22"/>
              </w:rPr>
              <w:t>VIRI FINANCIRANJA</w:t>
            </w:r>
          </w:p>
        </w:tc>
        <w:tc>
          <w:tcPr>
            <w:tcW w:w="7093" w:type="dxa"/>
            <w:gridSpan w:val="4"/>
            <w:tcBorders>
              <w:top w:val="single" w:sz="8" w:space="0" w:color="auto"/>
              <w:left w:val="nil"/>
              <w:bottom w:val="single" w:sz="4" w:space="0" w:color="auto"/>
              <w:right w:val="single" w:sz="8" w:space="0" w:color="000000"/>
            </w:tcBorders>
            <w:shd w:val="clear" w:color="auto" w:fill="B8CCE4" w:themeFill="accent1" w:themeFillTint="66"/>
            <w:noWrap/>
            <w:vAlign w:val="center"/>
            <w:hideMark/>
          </w:tcPr>
          <w:p w:rsidR="00154CCE" w:rsidRPr="005C5B2B" w:rsidRDefault="00154CCE" w:rsidP="00B3128F">
            <w:pPr>
              <w:spacing w:line="276" w:lineRule="auto"/>
              <w:jc w:val="center"/>
              <w:rPr>
                <w:rFonts w:cs="Calibri"/>
                <w:b/>
                <w:bCs/>
                <w:sz w:val="22"/>
                <w:szCs w:val="22"/>
              </w:rPr>
            </w:pPr>
            <w:r w:rsidRPr="005C5B2B">
              <w:rPr>
                <w:rFonts w:cs="Calibri"/>
                <w:b/>
                <w:bCs/>
                <w:sz w:val="22"/>
                <w:szCs w:val="22"/>
              </w:rPr>
              <w:t>DINAMIKA FINANCIRANJA v EUR z DDV</w:t>
            </w:r>
          </w:p>
        </w:tc>
      </w:tr>
      <w:tr w:rsidR="00154CCE" w:rsidRPr="005C5B2B" w:rsidTr="00B3128F">
        <w:trPr>
          <w:trHeight w:val="309"/>
        </w:trPr>
        <w:tc>
          <w:tcPr>
            <w:tcW w:w="2760" w:type="dxa"/>
            <w:gridSpan w:val="2"/>
            <w:vMerge/>
            <w:tcBorders>
              <w:top w:val="single" w:sz="8" w:space="0" w:color="auto"/>
              <w:left w:val="single" w:sz="8" w:space="0" w:color="auto"/>
              <w:bottom w:val="single" w:sz="4" w:space="0" w:color="auto"/>
              <w:right w:val="single" w:sz="4" w:space="0" w:color="auto"/>
            </w:tcBorders>
            <w:shd w:val="clear" w:color="auto" w:fill="B8CCE4" w:themeFill="accent1" w:themeFillTint="66"/>
            <w:vAlign w:val="center"/>
            <w:hideMark/>
          </w:tcPr>
          <w:p w:rsidR="00154CCE" w:rsidRPr="005C5B2B" w:rsidRDefault="00154CCE" w:rsidP="00B3128F">
            <w:pPr>
              <w:spacing w:line="276" w:lineRule="auto"/>
              <w:jc w:val="left"/>
              <w:rPr>
                <w:rFonts w:cs="Calibri"/>
                <w:b/>
                <w:bCs/>
                <w:sz w:val="22"/>
                <w:szCs w:val="22"/>
              </w:rPr>
            </w:pPr>
          </w:p>
        </w:tc>
        <w:tc>
          <w:tcPr>
            <w:tcW w:w="1660" w:type="dxa"/>
            <w:vMerge w:val="restart"/>
            <w:tcBorders>
              <w:top w:val="nil"/>
              <w:left w:val="single" w:sz="4" w:space="0" w:color="auto"/>
              <w:bottom w:val="single" w:sz="4" w:space="0" w:color="auto"/>
              <w:right w:val="single" w:sz="4" w:space="0" w:color="auto"/>
            </w:tcBorders>
            <w:shd w:val="clear" w:color="auto" w:fill="B8CCE4" w:themeFill="accent1" w:themeFillTint="66"/>
            <w:vAlign w:val="center"/>
            <w:hideMark/>
          </w:tcPr>
          <w:p w:rsidR="00154CCE" w:rsidRPr="005C5B2B" w:rsidRDefault="00154CCE" w:rsidP="00B3128F">
            <w:pPr>
              <w:spacing w:line="276" w:lineRule="auto"/>
              <w:jc w:val="center"/>
              <w:rPr>
                <w:rFonts w:cs="Calibri"/>
                <w:b/>
                <w:bCs/>
                <w:sz w:val="22"/>
                <w:szCs w:val="22"/>
              </w:rPr>
            </w:pPr>
            <w:r w:rsidRPr="005C5B2B">
              <w:rPr>
                <w:rFonts w:cs="Calibri"/>
                <w:b/>
                <w:bCs/>
                <w:sz w:val="22"/>
                <w:szCs w:val="22"/>
              </w:rPr>
              <w:t>2020</w:t>
            </w:r>
          </w:p>
        </w:tc>
        <w:tc>
          <w:tcPr>
            <w:tcW w:w="1660" w:type="dxa"/>
            <w:vMerge w:val="restart"/>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rsidR="00154CCE" w:rsidRPr="005C5B2B" w:rsidRDefault="00154CCE" w:rsidP="00B3128F">
            <w:pPr>
              <w:spacing w:line="276" w:lineRule="auto"/>
              <w:jc w:val="center"/>
              <w:rPr>
                <w:rFonts w:cs="Calibri"/>
                <w:b/>
                <w:bCs/>
                <w:sz w:val="22"/>
                <w:szCs w:val="22"/>
              </w:rPr>
            </w:pPr>
            <w:r w:rsidRPr="005C5B2B">
              <w:rPr>
                <w:rFonts w:cs="Calibri"/>
                <w:b/>
                <w:bCs/>
                <w:sz w:val="22"/>
                <w:szCs w:val="22"/>
              </w:rPr>
              <w:t>2021</w:t>
            </w:r>
          </w:p>
        </w:tc>
        <w:tc>
          <w:tcPr>
            <w:tcW w:w="1660" w:type="dxa"/>
            <w:vMerge w:val="restart"/>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rsidR="00154CCE" w:rsidRPr="005C5B2B" w:rsidRDefault="00154CCE" w:rsidP="00B3128F">
            <w:pPr>
              <w:spacing w:line="276" w:lineRule="auto"/>
              <w:jc w:val="center"/>
              <w:rPr>
                <w:rFonts w:cs="Calibri"/>
                <w:b/>
                <w:bCs/>
                <w:sz w:val="22"/>
                <w:szCs w:val="22"/>
              </w:rPr>
            </w:pPr>
            <w:r w:rsidRPr="005C5B2B">
              <w:rPr>
                <w:rFonts w:cs="Calibri"/>
                <w:b/>
                <w:bCs/>
                <w:sz w:val="22"/>
                <w:szCs w:val="22"/>
              </w:rPr>
              <w:t xml:space="preserve">SKUPAJ </w:t>
            </w:r>
          </w:p>
        </w:tc>
        <w:tc>
          <w:tcPr>
            <w:tcW w:w="2113" w:type="dxa"/>
            <w:vMerge w:val="restart"/>
            <w:tcBorders>
              <w:top w:val="nil"/>
              <w:left w:val="single" w:sz="4" w:space="0" w:color="auto"/>
              <w:bottom w:val="single" w:sz="4" w:space="0" w:color="auto"/>
              <w:right w:val="single" w:sz="8" w:space="0" w:color="auto"/>
            </w:tcBorders>
            <w:shd w:val="clear" w:color="auto" w:fill="B8CCE4" w:themeFill="accent1" w:themeFillTint="66"/>
            <w:noWrap/>
            <w:vAlign w:val="center"/>
            <w:hideMark/>
          </w:tcPr>
          <w:p w:rsidR="00154CCE" w:rsidRPr="005C5B2B" w:rsidRDefault="00154CCE" w:rsidP="00B3128F">
            <w:pPr>
              <w:spacing w:line="276" w:lineRule="auto"/>
              <w:jc w:val="center"/>
              <w:rPr>
                <w:rFonts w:cs="Calibri"/>
                <w:b/>
                <w:bCs/>
                <w:sz w:val="22"/>
                <w:szCs w:val="22"/>
              </w:rPr>
            </w:pPr>
            <w:r w:rsidRPr="005C5B2B">
              <w:rPr>
                <w:rFonts w:cs="Calibri"/>
                <w:b/>
                <w:bCs/>
                <w:sz w:val="22"/>
                <w:szCs w:val="22"/>
              </w:rPr>
              <w:t>DELEŽ</w:t>
            </w:r>
          </w:p>
        </w:tc>
      </w:tr>
      <w:tr w:rsidR="00154CCE" w:rsidRPr="005C5B2B" w:rsidTr="00B3128F">
        <w:trPr>
          <w:trHeight w:val="309"/>
        </w:trPr>
        <w:tc>
          <w:tcPr>
            <w:tcW w:w="2760" w:type="dxa"/>
            <w:gridSpan w:val="2"/>
            <w:vMerge/>
            <w:tcBorders>
              <w:top w:val="single" w:sz="8" w:space="0" w:color="auto"/>
              <w:left w:val="single" w:sz="8" w:space="0" w:color="auto"/>
              <w:bottom w:val="single" w:sz="4" w:space="0" w:color="auto"/>
              <w:right w:val="single" w:sz="4" w:space="0" w:color="auto"/>
            </w:tcBorders>
            <w:shd w:val="clear" w:color="auto" w:fill="B8CCE4" w:themeFill="accent1" w:themeFillTint="66"/>
            <w:vAlign w:val="center"/>
            <w:hideMark/>
          </w:tcPr>
          <w:p w:rsidR="00154CCE" w:rsidRPr="005C5B2B" w:rsidRDefault="00154CCE" w:rsidP="00B3128F">
            <w:pPr>
              <w:spacing w:line="276" w:lineRule="auto"/>
              <w:jc w:val="left"/>
              <w:rPr>
                <w:rFonts w:cs="Calibri"/>
                <w:b/>
                <w:bCs/>
                <w:sz w:val="22"/>
                <w:szCs w:val="22"/>
              </w:rPr>
            </w:pPr>
          </w:p>
        </w:tc>
        <w:tc>
          <w:tcPr>
            <w:tcW w:w="1660" w:type="dxa"/>
            <w:vMerge/>
            <w:tcBorders>
              <w:top w:val="nil"/>
              <w:left w:val="single" w:sz="4" w:space="0" w:color="auto"/>
              <w:bottom w:val="single" w:sz="4" w:space="0" w:color="auto"/>
              <w:right w:val="single" w:sz="4" w:space="0" w:color="auto"/>
            </w:tcBorders>
            <w:shd w:val="clear" w:color="auto" w:fill="B8CCE4" w:themeFill="accent1" w:themeFillTint="66"/>
            <w:vAlign w:val="center"/>
            <w:hideMark/>
          </w:tcPr>
          <w:p w:rsidR="00154CCE" w:rsidRPr="005C5B2B" w:rsidRDefault="00154CCE" w:rsidP="00B3128F">
            <w:pPr>
              <w:spacing w:line="276" w:lineRule="auto"/>
              <w:jc w:val="left"/>
              <w:rPr>
                <w:rFonts w:cs="Calibri"/>
                <w:b/>
                <w:bCs/>
                <w:sz w:val="22"/>
                <w:szCs w:val="22"/>
              </w:rPr>
            </w:pPr>
          </w:p>
        </w:tc>
        <w:tc>
          <w:tcPr>
            <w:tcW w:w="1660" w:type="dxa"/>
            <w:vMerge/>
            <w:tcBorders>
              <w:top w:val="nil"/>
              <w:left w:val="single" w:sz="4" w:space="0" w:color="auto"/>
              <w:bottom w:val="single" w:sz="4" w:space="0" w:color="auto"/>
              <w:right w:val="single" w:sz="4" w:space="0" w:color="auto"/>
            </w:tcBorders>
            <w:shd w:val="clear" w:color="auto" w:fill="B8CCE4" w:themeFill="accent1" w:themeFillTint="66"/>
            <w:vAlign w:val="center"/>
            <w:hideMark/>
          </w:tcPr>
          <w:p w:rsidR="00154CCE" w:rsidRPr="005C5B2B" w:rsidRDefault="00154CCE" w:rsidP="00B3128F">
            <w:pPr>
              <w:spacing w:line="276" w:lineRule="auto"/>
              <w:jc w:val="left"/>
              <w:rPr>
                <w:rFonts w:cs="Calibri"/>
                <w:b/>
                <w:bCs/>
                <w:sz w:val="22"/>
                <w:szCs w:val="22"/>
              </w:rPr>
            </w:pPr>
          </w:p>
        </w:tc>
        <w:tc>
          <w:tcPr>
            <w:tcW w:w="1660" w:type="dxa"/>
            <w:vMerge/>
            <w:tcBorders>
              <w:top w:val="nil"/>
              <w:left w:val="single" w:sz="4" w:space="0" w:color="auto"/>
              <w:bottom w:val="single" w:sz="4" w:space="0" w:color="auto"/>
              <w:right w:val="single" w:sz="4" w:space="0" w:color="auto"/>
            </w:tcBorders>
            <w:shd w:val="clear" w:color="auto" w:fill="B8CCE4" w:themeFill="accent1" w:themeFillTint="66"/>
            <w:vAlign w:val="center"/>
            <w:hideMark/>
          </w:tcPr>
          <w:p w:rsidR="00154CCE" w:rsidRPr="005C5B2B" w:rsidRDefault="00154CCE" w:rsidP="00B3128F">
            <w:pPr>
              <w:spacing w:line="276" w:lineRule="auto"/>
              <w:jc w:val="left"/>
              <w:rPr>
                <w:rFonts w:cs="Calibri"/>
                <w:b/>
                <w:bCs/>
                <w:sz w:val="22"/>
                <w:szCs w:val="22"/>
              </w:rPr>
            </w:pPr>
          </w:p>
        </w:tc>
        <w:tc>
          <w:tcPr>
            <w:tcW w:w="2113" w:type="dxa"/>
            <w:vMerge/>
            <w:tcBorders>
              <w:top w:val="nil"/>
              <w:left w:val="single" w:sz="4" w:space="0" w:color="auto"/>
              <w:bottom w:val="single" w:sz="4" w:space="0" w:color="auto"/>
              <w:right w:val="single" w:sz="8" w:space="0" w:color="auto"/>
            </w:tcBorders>
            <w:shd w:val="clear" w:color="auto" w:fill="B8CCE4" w:themeFill="accent1" w:themeFillTint="66"/>
            <w:vAlign w:val="center"/>
            <w:hideMark/>
          </w:tcPr>
          <w:p w:rsidR="00154CCE" w:rsidRPr="005C5B2B" w:rsidRDefault="00154CCE" w:rsidP="00B3128F">
            <w:pPr>
              <w:spacing w:line="276" w:lineRule="auto"/>
              <w:jc w:val="left"/>
              <w:rPr>
                <w:rFonts w:cs="Calibri"/>
                <w:b/>
                <w:bCs/>
                <w:sz w:val="22"/>
                <w:szCs w:val="22"/>
              </w:rPr>
            </w:pPr>
          </w:p>
        </w:tc>
      </w:tr>
      <w:tr w:rsidR="00154CCE" w:rsidRPr="005C5B2B" w:rsidTr="00B3128F">
        <w:trPr>
          <w:trHeight w:val="288"/>
        </w:trPr>
        <w:tc>
          <w:tcPr>
            <w:tcW w:w="240" w:type="dxa"/>
            <w:tcBorders>
              <w:top w:val="nil"/>
              <w:left w:val="single" w:sz="8" w:space="0" w:color="auto"/>
              <w:bottom w:val="single" w:sz="4" w:space="0" w:color="auto"/>
              <w:right w:val="single" w:sz="4" w:space="0" w:color="auto"/>
            </w:tcBorders>
            <w:shd w:val="clear" w:color="auto" w:fill="DBE5F1" w:themeFill="accent1" w:themeFillTint="33"/>
            <w:vAlign w:val="center"/>
            <w:hideMark/>
          </w:tcPr>
          <w:p w:rsidR="00154CCE" w:rsidRPr="005C5B2B" w:rsidRDefault="00154CCE" w:rsidP="00B3128F">
            <w:pPr>
              <w:spacing w:line="276" w:lineRule="auto"/>
              <w:jc w:val="center"/>
              <w:rPr>
                <w:rFonts w:cs="Calibri"/>
                <w:b/>
                <w:bCs/>
                <w:sz w:val="22"/>
                <w:szCs w:val="22"/>
              </w:rPr>
            </w:pPr>
            <w:r w:rsidRPr="005C5B2B">
              <w:rPr>
                <w:rFonts w:cs="Calibri"/>
                <w:b/>
                <w:bCs/>
                <w:sz w:val="22"/>
                <w:szCs w:val="22"/>
              </w:rPr>
              <w:t>1</w:t>
            </w:r>
          </w:p>
        </w:tc>
        <w:tc>
          <w:tcPr>
            <w:tcW w:w="2520" w:type="dxa"/>
            <w:tcBorders>
              <w:top w:val="nil"/>
              <w:left w:val="nil"/>
              <w:bottom w:val="single" w:sz="4" w:space="0" w:color="auto"/>
              <w:right w:val="single" w:sz="4" w:space="0" w:color="auto"/>
            </w:tcBorders>
            <w:shd w:val="clear" w:color="auto" w:fill="DBE5F1" w:themeFill="accent1" w:themeFillTint="33"/>
            <w:vAlign w:val="bottom"/>
            <w:hideMark/>
          </w:tcPr>
          <w:p w:rsidR="00154CCE" w:rsidRPr="005C5B2B" w:rsidRDefault="00154CCE" w:rsidP="00B3128F">
            <w:pPr>
              <w:spacing w:line="276" w:lineRule="auto"/>
              <w:jc w:val="left"/>
              <w:rPr>
                <w:rFonts w:cs="Calibri"/>
                <w:b/>
                <w:bCs/>
                <w:sz w:val="22"/>
                <w:szCs w:val="22"/>
              </w:rPr>
            </w:pPr>
            <w:r w:rsidRPr="005C5B2B">
              <w:rPr>
                <w:rFonts w:cs="Calibri"/>
                <w:b/>
                <w:bCs/>
                <w:sz w:val="22"/>
                <w:szCs w:val="22"/>
              </w:rPr>
              <w:t>MESTNA OBČINA PTUJ</w:t>
            </w:r>
          </w:p>
        </w:tc>
        <w:tc>
          <w:tcPr>
            <w:tcW w:w="1660" w:type="dxa"/>
            <w:tcBorders>
              <w:top w:val="nil"/>
              <w:left w:val="nil"/>
              <w:bottom w:val="single" w:sz="4" w:space="0" w:color="auto"/>
              <w:right w:val="single" w:sz="4" w:space="0" w:color="auto"/>
            </w:tcBorders>
            <w:shd w:val="clear" w:color="auto" w:fill="DBE5F1" w:themeFill="accent1" w:themeFillTint="33"/>
            <w:vAlign w:val="center"/>
            <w:hideMark/>
          </w:tcPr>
          <w:p w:rsidR="00154CCE" w:rsidRPr="005C5B2B" w:rsidRDefault="00154CCE" w:rsidP="00B3128F">
            <w:pPr>
              <w:spacing w:line="276" w:lineRule="auto"/>
              <w:jc w:val="right"/>
              <w:rPr>
                <w:rFonts w:cs="Calibri"/>
                <w:b/>
                <w:bCs/>
                <w:sz w:val="22"/>
                <w:szCs w:val="22"/>
              </w:rPr>
            </w:pPr>
            <w:r>
              <w:rPr>
                <w:rFonts w:cs="Calibri"/>
                <w:b/>
                <w:bCs/>
                <w:sz w:val="22"/>
                <w:szCs w:val="22"/>
              </w:rPr>
              <w:t>28.229,90</w:t>
            </w:r>
          </w:p>
        </w:tc>
        <w:tc>
          <w:tcPr>
            <w:tcW w:w="1660" w:type="dxa"/>
            <w:tcBorders>
              <w:top w:val="nil"/>
              <w:left w:val="nil"/>
              <w:bottom w:val="single" w:sz="4" w:space="0" w:color="auto"/>
              <w:right w:val="single" w:sz="4" w:space="0" w:color="auto"/>
            </w:tcBorders>
            <w:shd w:val="clear" w:color="auto" w:fill="DBE5F1" w:themeFill="accent1" w:themeFillTint="33"/>
            <w:vAlign w:val="center"/>
          </w:tcPr>
          <w:p w:rsidR="00154CCE" w:rsidRPr="005C5B2B" w:rsidRDefault="00154CCE" w:rsidP="00B3128F">
            <w:pPr>
              <w:spacing w:line="276" w:lineRule="auto"/>
              <w:jc w:val="right"/>
              <w:rPr>
                <w:rFonts w:cs="Calibri"/>
                <w:b/>
                <w:bCs/>
                <w:sz w:val="22"/>
                <w:szCs w:val="22"/>
              </w:rPr>
            </w:pPr>
            <w:r>
              <w:rPr>
                <w:rFonts w:cs="Calibri"/>
                <w:b/>
                <w:bCs/>
                <w:sz w:val="22"/>
                <w:szCs w:val="22"/>
              </w:rPr>
              <w:t>220.000</w:t>
            </w:r>
            <w:r w:rsidRPr="005C5B2B">
              <w:rPr>
                <w:rFonts w:cs="Calibri"/>
                <w:b/>
                <w:bCs/>
                <w:sz w:val="22"/>
                <w:szCs w:val="22"/>
              </w:rPr>
              <w:t>,00</w:t>
            </w:r>
          </w:p>
        </w:tc>
        <w:tc>
          <w:tcPr>
            <w:tcW w:w="1660" w:type="dxa"/>
            <w:tcBorders>
              <w:top w:val="nil"/>
              <w:left w:val="nil"/>
              <w:bottom w:val="single" w:sz="4" w:space="0" w:color="auto"/>
              <w:right w:val="single" w:sz="4" w:space="0" w:color="auto"/>
            </w:tcBorders>
            <w:shd w:val="clear" w:color="auto" w:fill="DBE5F1" w:themeFill="accent1" w:themeFillTint="33"/>
            <w:vAlign w:val="center"/>
          </w:tcPr>
          <w:p w:rsidR="00154CCE" w:rsidRPr="005C5B2B" w:rsidRDefault="00154CCE" w:rsidP="00B3128F">
            <w:pPr>
              <w:spacing w:line="276" w:lineRule="auto"/>
              <w:jc w:val="right"/>
              <w:rPr>
                <w:rFonts w:cs="Calibri"/>
                <w:b/>
                <w:bCs/>
                <w:sz w:val="22"/>
                <w:szCs w:val="22"/>
              </w:rPr>
            </w:pPr>
            <w:r>
              <w:rPr>
                <w:rFonts w:cs="Calibri"/>
                <w:b/>
                <w:bCs/>
                <w:sz w:val="22"/>
                <w:szCs w:val="22"/>
              </w:rPr>
              <w:t>248.229,90</w:t>
            </w:r>
          </w:p>
        </w:tc>
        <w:tc>
          <w:tcPr>
            <w:tcW w:w="2113" w:type="dxa"/>
            <w:tcBorders>
              <w:top w:val="nil"/>
              <w:left w:val="nil"/>
              <w:bottom w:val="single" w:sz="4" w:space="0" w:color="auto"/>
              <w:right w:val="single" w:sz="8" w:space="0" w:color="auto"/>
            </w:tcBorders>
            <w:shd w:val="clear" w:color="auto" w:fill="DBE5F1" w:themeFill="accent1" w:themeFillTint="33"/>
            <w:noWrap/>
            <w:vAlign w:val="center"/>
            <w:hideMark/>
          </w:tcPr>
          <w:p w:rsidR="00154CCE" w:rsidRPr="005C5B2B" w:rsidRDefault="00154CCE" w:rsidP="00B3128F">
            <w:pPr>
              <w:spacing w:line="276" w:lineRule="auto"/>
              <w:jc w:val="center"/>
              <w:rPr>
                <w:rFonts w:cs="Calibri"/>
                <w:b/>
                <w:bCs/>
                <w:sz w:val="22"/>
                <w:szCs w:val="22"/>
              </w:rPr>
            </w:pPr>
            <w:r w:rsidRPr="005C5B2B">
              <w:rPr>
                <w:rFonts w:cs="Calibri"/>
                <w:b/>
                <w:bCs/>
                <w:sz w:val="22"/>
                <w:szCs w:val="22"/>
              </w:rPr>
              <w:t>100,00 %</w:t>
            </w:r>
          </w:p>
        </w:tc>
      </w:tr>
    </w:tbl>
    <w:p w:rsidR="00DF1374" w:rsidRPr="005C5B2B" w:rsidRDefault="00DF1374" w:rsidP="005C5B2B">
      <w:pPr>
        <w:spacing w:line="276" w:lineRule="auto"/>
        <w:rPr>
          <w:sz w:val="22"/>
          <w:szCs w:val="22"/>
          <w:highlight w:val="yellow"/>
        </w:rPr>
      </w:pPr>
    </w:p>
    <w:p w:rsidR="00DF1374" w:rsidRPr="005C5B2B" w:rsidRDefault="00461684" w:rsidP="005C5B2B">
      <w:pPr>
        <w:autoSpaceDE w:val="0"/>
        <w:autoSpaceDN w:val="0"/>
        <w:adjustRightInd w:val="0"/>
        <w:spacing w:line="276" w:lineRule="auto"/>
        <w:rPr>
          <w:rFonts w:cstheme="minorHAnsi"/>
          <w:sz w:val="22"/>
          <w:szCs w:val="22"/>
        </w:rPr>
      </w:pPr>
      <w:r w:rsidRPr="005C5B2B">
        <w:rPr>
          <w:rFonts w:cstheme="minorHAnsi"/>
          <w:sz w:val="22"/>
          <w:szCs w:val="22"/>
        </w:rPr>
        <w:t xml:space="preserve">Za izvedbo investicije bo MO Ptuj zagotovila </w:t>
      </w:r>
      <w:r w:rsidR="001F499C" w:rsidRPr="001F499C">
        <w:rPr>
          <w:rFonts w:cstheme="minorHAnsi"/>
          <w:b/>
          <w:sz w:val="22"/>
          <w:szCs w:val="22"/>
        </w:rPr>
        <w:t>248.229,90</w:t>
      </w:r>
      <w:r w:rsidR="001F499C">
        <w:rPr>
          <w:rFonts w:cstheme="minorHAnsi"/>
          <w:b/>
          <w:sz w:val="22"/>
          <w:szCs w:val="22"/>
        </w:rPr>
        <w:t xml:space="preserve"> EUR </w:t>
      </w:r>
      <w:r w:rsidRPr="005C5B2B">
        <w:rPr>
          <w:rFonts w:cstheme="minorHAnsi"/>
          <w:sz w:val="22"/>
          <w:szCs w:val="22"/>
        </w:rPr>
        <w:t>lastnih sredstev iz občinskega proračuna</w:t>
      </w:r>
      <w:r w:rsidR="00305A9B" w:rsidRPr="005C5B2B">
        <w:rPr>
          <w:rFonts w:cstheme="minorHAnsi"/>
          <w:sz w:val="22"/>
          <w:szCs w:val="22"/>
        </w:rPr>
        <w:t xml:space="preserve">, ki </w:t>
      </w:r>
      <w:r w:rsidR="009D09F3" w:rsidRPr="005C5B2B">
        <w:rPr>
          <w:rFonts w:cstheme="minorHAnsi"/>
          <w:sz w:val="22"/>
          <w:szCs w:val="22"/>
        </w:rPr>
        <w:t xml:space="preserve">so in </w:t>
      </w:r>
      <w:r w:rsidRPr="005C5B2B">
        <w:rPr>
          <w:rFonts w:cstheme="minorHAnsi"/>
          <w:sz w:val="22"/>
          <w:szCs w:val="22"/>
        </w:rPr>
        <w:t>bodo zagotovljena s sprejemom prora</w:t>
      </w:r>
      <w:r w:rsidR="009D09F3" w:rsidRPr="005C5B2B">
        <w:rPr>
          <w:rFonts w:cstheme="minorHAnsi"/>
          <w:sz w:val="22"/>
          <w:szCs w:val="22"/>
        </w:rPr>
        <w:t>čuna MO Ptuj za leti 2020 in</w:t>
      </w:r>
      <w:r w:rsidR="00305A9B" w:rsidRPr="005C5B2B">
        <w:rPr>
          <w:rFonts w:cstheme="minorHAnsi"/>
          <w:sz w:val="22"/>
          <w:szCs w:val="22"/>
        </w:rPr>
        <w:t xml:space="preserve"> 2021</w:t>
      </w:r>
      <w:r w:rsidRPr="005C5B2B">
        <w:rPr>
          <w:rFonts w:cstheme="minorHAnsi"/>
          <w:sz w:val="22"/>
          <w:szCs w:val="22"/>
        </w:rPr>
        <w:t xml:space="preserve"> ter uvrstitvijo projekta v Načrt razvojnih programov.</w:t>
      </w:r>
    </w:p>
    <w:p w:rsidR="009D09F3" w:rsidRPr="005C5B2B" w:rsidRDefault="009D09F3" w:rsidP="005C5B2B">
      <w:pPr>
        <w:autoSpaceDE w:val="0"/>
        <w:autoSpaceDN w:val="0"/>
        <w:adjustRightInd w:val="0"/>
        <w:spacing w:line="276" w:lineRule="auto"/>
        <w:rPr>
          <w:rFonts w:cstheme="minorHAnsi"/>
          <w:sz w:val="22"/>
          <w:szCs w:val="22"/>
        </w:rPr>
      </w:pPr>
    </w:p>
    <w:p w:rsidR="007C18EE" w:rsidRPr="00BC41E9" w:rsidRDefault="007C18EE" w:rsidP="005C5B2B">
      <w:pPr>
        <w:pStyle w:val="Naslov2"/>
        <w:spacing w:after="0" w:line="276" w:lineRule="auto"/>
      </w:pPr>
      <w:bookmarkStart w:id="50" w:name="_Toc61351792"/>
      <w:r w:rsidRPr="00BC41E9">
        <w:t>Terminski plan izvedbe investicije</w:t>
      </w:r>
      <w:bookmarkEnd w:id="50"/>
    </w:p>
    <w:p w:rsidR="008A2117" w:rsidRPr="005C5B2B" w:rsidRDefault="008A2117" w:rsidP="005C5B2B">
      <w:pPr>
        <w:spacing w:line="276" w:lineRule="auto"/>
        <w:rPr>
          <w:sz w:val="22"/>
          <w:szCs w:val="22"/>
        </w:rPr>
      </w:pPr>
    </w:p>
    <w:p w:rsidR="008A2117" w:rsidRPr="005C5B2B" w:rsidRDefault="008A2117" w:rsidP="005C5B2B">
      <w:pPr>
        <w:spacing w:line="276" w:lineRule="auto"/>
        <w:rPr>
          <w:sz w:val="22"/>
          <w:szCs w:val="22"/>
        </w:rPr>
      </w:pPr>
      <w:r w:rsidRPr="005C5B2B">
        <w:rPr>
          <w:rFonts w:ascii="Calibri" w:hAnsi="Calibri"/>
          <w:sz w:val="22"/>
          <w:szCs w:val="22"/>
        </w:rPr>
        <w:t>Operativni program priprave in</w:t>
      </w:r>
      <w:r w:rsidRPr="005C5B2B">
        <w:rPr>
          <w:sz w:val="22"/>
          <w:szCs w:val="22"/>
        </w:rPr>
        <w:t xml:space="preserve"> izvedbe investicije predvideva naslednji načrt izvedbe potrebnih aktivnosti:</w:t>
      </w:r>
    </w:p>
    <w:p w:rsidR="00315789" w:rsidRPr="005C5B2B" w:rsidRDefault="00315789" w:rsidP="005C5B2B">
      <w:pPr>
        <w:spacing w:line="276" w:lineRule="auto"/>
        <w:rPr>
          <w:rFonts w:ascii="Calibri" w:hAnsi="Calibri"/>
          <w:sz w:val="22"/>
          <w:szCs w:val="22"/>
        </w:rPr>
      </w:pPr>
    </w:p>
    <w:p w:rsidR="005C5B2B" w:rsidRPr="005C5B2B" w:rsidRDefault="005C5B2B" w:rsidP="005C5B2B">
      <w:pPr>
        <w:pStyle w:val="Napis"/>
        <w:spacing w:after="0" w:line="276" w:lineRule="auto"/>
        <w:rPr>
          <w:color w:val="auto"/>
          <w:sz w:val="22"/>
          <w:szCs w:val="22"/>
        </w:rPr>
      </w:pPr>
      <w:bookmarkStart w:id="51" w:name="_Toc61351824"/>
      <w:r w:rsidRPr="005C5B2B">
        <w:rPr>
          <w:color w:val="auto"/>
          <w:sz w:val="22"/>
          <w:szCs w:val="22"/>
        </w:rPr>
        <w:t xml:space="preserve">Tabela </w:t>
      </w:r>
      <w:r w:rsidR="00F760BA">
        <w:rPr>
          <w:color w:val="auto"/>
          <w:sz w:val="22"/>
          <w:szCs w:val="22"/>
        </w:rPr>
        <w:t>4</w:t>
      </w:r>
      <w:r w:rsidRPr="005C5B2B">
        <w:rPr>
          <w:color w:val="auto"/>
          <w:sz w:val="22"/>
          <w:szCs w:val="22"/>
        </w:rPr>
        <w:t>: Terminski plan izvedbe investicije</w:t>
      </w:r>
      <w:bookmarkEnd w:id="51"/>
    </w:p>
    <w:p w:rsidR="005C5B2B" w:rsidRPr="005C5B2B" w:rsidRDefault="005C5B2B" w:rsidP="005C5B2B">
      <w:pPr>
        <w:rPr>
          <w:sz w:val="22"/>
          <w:szCs w:val="22"/>
        </w:rPr>
      </w:pPr>
    </w:p>
    <w:tbl>
      <w:tblPr>
        <w:tblW w:w="9401" w:type="dxa"/>
        <w:tblInd w:w="55" w:type="dxa"/>
        <w:tblLayout w:type="fixed"/>
        <w:tblCellMar>
          <w:left w:w="70" w:type="dxa"/>
          <w:right w:w="70" w:type="dxa"/>
        </w:tblCellMar>
        <w:tblLook w:val="0000" w:firstRow="0" w:lastRow="0" w:firstColumn="0" w:lastColumn="0" w:noHBand="0" w:noVBand="0"/>
      </w:tblPr>
      <w:tblGrid>
        <w:gridCol w:w="6362"/>
        <w:gridCol w:w="1519"/>
        <w:gridCol w:w="1520"/>
      </w:tblGrid>
      <w:tr w:rsidR="008A2117" w:rsidRPr="005C5B2B" w:rsidTr="00616420">
        <w:trPr>
          <w:trHeight w:val="397"/>
        </w:trPr>
        <w:tc>
          <w:tcPr>
            <w:tcW w:w="6362" w:type="dxa"/>
            <w:tcBorders>
              <w:top w:val="single" w:sz="8" w:space="0" w:color="auto"/>
              <w:left w:val="single" w:sz="8" w:space="0" w:color="auto"/>
              <w:bottom w:val="single" w:sz="4" w:space="0" w:color="auto"/>
              <w:right w:val="single" w:sz="4" w:space="0" w:color="auto"/>
            </w:tcBorders>
            <w:shd w:val="clear" w:color="auto" w:fill="B8CCE4" w:themeFill="accent1" w:themeFillTint="66"/>
            <w:noWrap/>
            <w:vAlign w:val="bottom"/>
          </w:tcPr>
          <w:p w:rsidR="008A2117" w:rsidRPr="005C5B2B" w:rsidRDefault="00CD0D9E" w:rsidP="005C5B2B">
            <w:pPr>
              <w:spacing w:line="276" w:lineRule="auto"/>
              <w:jc w:val="center"/>
              <w:rPr>
                <w:rFonts w:ascii="Calibri" w:hAnsi="Calibri"/>
                <w:b/>
                <w:sz w:val="22"/>
                <w:szCs w:val="22"/>
              </w:rPr>
            </w:pPr>
            <w:r w:rsidRPr="005C5B2B">
              <w:rPr>
                <w:rFonts w:ascii="Calibri" w:hAnsi="Calibri"/>
                <w:b/>
                <w:sz w:val="22"/>
                <w:szCs w:val="22"/>
              </w:rPr>
              <w:t>AKTIVNOST</w:t>
            </w:r>
          </w:p>
        </w:tc>
        <w:tc>
          <w:tcPr>
            <w:tcW w:w="1519" w:type="dxa"/>
            <w:tcBorders>
              <w:top w:val="single" w:sz="8" w:space="0" w:color="auto"/>
              <w:left w:val="nil"/>
              <w:bottom w:val="single" w:sz="4" w:space="0" w:color="auto"/>
              <w:right w:val="single" w:sz="4" w:space="0" w:color="auto"/>
            </w:tcBorders>
            <w:shd w:val="clear" w:color="auto" w:fill="B8CCE4" w:themeFill="accent1" w:themeFillTint="66"/>
            <w:noWrap/>
          </w:tcPr>
          <w:p w:rsidR="008A2117" w:rsidRPr="005C5B2B" w:rsidRDefault="00CD0D9E" w:rsidP="005C5B2B">
            <w:pPr>
              <w:spacing w:line="276" w:lineRule="auto"/>
              <w:jc w:val="center"/>
              <w:rPr>
                <w:rFonts w:ascii="Calibri" w:hAnsi="Calibri"/>
                <w:b/>
                <w:sz w:val="22"/>
                <w:szCs w:val="22"/>
              </w:rPr>
            </w:pPr>
            <w:r w:rsidRPr="005C5B2B">
              <w:rPr>
                <w:rFonts w:ascii="Calibri" w:hAnsi="Calibri"/>
                <w:b/>
                <w:sz w:val="22"/>
                <w:szCs w:val="22"/>
              </w:rPr>
              <w:t>ZAČETEK</w:t>
            </w:r>
          </w:p>
        </w:tc>
        <w:tc>
          <w:tcPr>
            <w:tcW w:w="1520" w:type="dxa"/>
            <w:tcBorders>
              <w:top w:val="single" w:sz="8" w:space="0" w:color="auto"/>
              <w:left w:val="nil"/>
              <w:bottom w:val="single" w:sz="4" w:space="0" w:color="auto"/>
              <w:right w:val="single" w:sz="8" w:space="0" w:color="auto"/>
            </w:tcBorders>
            <w:shd w:val="clear" w:color="auto" w:fill="B8CCE4" w:themeFill="accent1" w:themeFillTint="66"/>
            <w:noWrap/>
          </w:tcPr>
          <w:p w:rsidR="008A2117" w:rsidRPr="005C5B2B" w:rsidRDefault="00CD0D9E" w:rsidP="005C5B2B">
            <w:pPr>
              <w:spacing w:line="276" w:lineRule="auto"/>
              <w:jc w:val="center"/>
              <w:rPr>
                <w:rFonts w:ascii="Calibri" w:hAnsi="Calibri"/>
                <w:b/>
                <w:sz w:val="22"/>
                <w:szCs w:val="22"/>
              </w:rPr>
            </w:pPr>
            <w:r w:rsidRPr="005C5B2B">
              <w:rPr>
                <w:rFonts w:ascii="Calibri" w:hAnsi="Calibri"/>
                <w:b/>
                <w:sz w:val="22"/>
                <w:szCs w:val="22"/>
              </w:rPr>
              <w:t>KONEC</w:t>
            </w:r>
          </w:p>
        </w:tc>
      </w:tr>
      <w:tr w:rsidR="008A2117" w:rsidRPr="005C5B2B" w:rsidTr="009E4B5E">
        <w:trPr>
          <w:trHeight w:val="397"/>
        </w:trPr>
        <w:tc>
          <w:tcPr>
            <w:tcW w:w="6362"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2117" w:rsidRPr="005C5B2B" w:rsidRDefault="00280916" w:rsidP="005C5B2B">
            <w:pPr>
              <w:spacing w:line="276" w:lineRule="auto"/>
              <w:rPr>
                <w:rFonts w:ascii="Calibri" w:hAnsi="Calibri" w:cs="Calibri"/>
                <w:sz w:val="22"/>
                <w:szCs w:val="22"/>
              </w:rPr>
            </w:pPr>
            <w:r w:rsidRPr="005C5B2B">
              <w:rPr>
                <w:rFonts w:ascii="Calibri" w:hAnsi="Calibri" w:cs="Calibri"/>
                <w:sz w:val="22"/>
                <w:szCs w:val="22"/>
              </w:rPr>
              <w:t>Idejna zasnova (IZP)</w:t>
            </w:r>
          </w:p>
        </w:tc>
        <w:tc>
          <w:tcPr>
            <w:tcW w:w="1519"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280916" w:rsidP="005C5B2B">
            <w:pPr>
              <w:spacing w:line="276" w:lineRule="auto"/>
              <w:jc w:val="center"/>
              <w:rPr>
                <w:rFonts w:ascii="Calibri" w:hAnsi="Calibri" w:cs="Calibri"/>
                <w:sz w:val="22"/>
                <w:szCs w:val="22"/>
              </w:rPr>
            </w:pPr>
            <w:r w:rsidRPr="005C5B2B">
              <w:rPr>
                <w:rFonts w:ascii="Calibri" w:hAnsi="Calibri" w:cs="Calibri"/>
                <w:sz w:val="22"/>
                <w:szCs w:val="22"/>
              </w:rPr>
              <w:t>11/2020</w:t>
            </w:r>
          </w:p>
        </w:tc>
        <w:tc>
          <w:tcPr>
            <w:tcW w:w="1520"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280916" w:rsidP="005C5B2B">
            <w:pPr>
              <w:spacing w:line="276" w:lineRule="auto"/>
              <w:jc w:val="center"/>
              <w:rPr>
                <w:rFonts w:ascii="Calibri" w:hAnsi="Calibri" w:cs="Calibri"/>
                <w:sz w:val="22"/>
                <w:szCs w:val="22"/>
              </w:rPr>
            </w:pPr>
            <w:r w:rsidRPr="005C5B2B">
              <w:rPr>
                <w:rFonts w:ascii="Calibri" w:hAnsi="Calibri" w:cs="Calibri"/>
                <w:sz w:val="22"/>
                <w:szCs w:val="22"/>
              </w:rPr>
              <w:t>1/2021</w:t>
            </w:r>
          </w:p>
        </w:tc>
      </w:tr>
      <w:tr w:rsidR="008F6889" w:rsidRPr="005C5B2B" w:rsidTr="008F6889">
        <w:trPr>
          <w:trHeight w:val="397"/>
        </w:trPr>
        <w:tc>
          <w:tcPr>
            <w:tcW w:w="6362" w:type="dxa"/>
            <w:tcBorders>
              <w:top w:val="single" w:sz="4" w:space="0" w:color="auto"/>
              <w:left w:val="single" w:sz="4" w:space="0" w:color="auto"/>
              <w:bottom w:val="single" w:sz="4" w:space="0" w:color="auto"/>
              <w:right w:val="single" w:sz="4" w:space="0" w:color="auto"/>
            </w:tcBorders>
            <w:shd w:val="clear" w:color="auto" w:fill="auto"/>
            <w:vAlign w:val="bottom"/>
          </w:tcPr>
          <w:p w:rsidR="008F6889" w:rsidRPr="005C5B2B" w:rsidRDefault="008F6889" w:rsidP="005C5B2B">
            <w:pPr>
              <w:spacing w:line="276" w:lineRule="auto"/>
              <w:rPr>
                <w:rFonts w:ascii="Calibri" w:hAnsi="Calibri" w:cs="Calibri"/>
                <w:sz w:val="22"/>
                <w:szCs w:val="22"/>
              </w:rPr>
            </w:pPr>
            <w:r w:rsidRPr="005C5B2B">
              <w:rPr>
                <w:rFonts w:ascii="Calibri" w:hAnsi="Calibri" w:cs="Calibri"/>
                <w:sz w:val="22"/>
                <w:szCs w:val="22"/>
              </w:rPr>
              <w:t>Priprava investicijske dokumentacije</w:t>
            </w:r>
          </w:p>
        </w:tc>
        <w:tc>
          <w:tcPr>
            <w:tcW w:w="1519" w:type="dxa"/>
            <w:tcBorders>
              <w:top w:val="single" w:sz="4" w:space="0" w:color="auto"/>
              <w:left w:val="nil"/>
              <w:bottom w:val="single" w:sz="4" w:space="0" w:color="auto"/>
              <w:right w:val="single" w:sz="4" w:space="0" w:color="auto"/>
            </w:tcBorders>
            <w:shd w:val="clear" w:color="auto" w:fill="auto"/>
            <w:vAlign w:val="bottom"/>
          </w:tcPr>
          <w:p w:rsidR="008F6889"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12/2020</w:t>
            </w:r>
          </w:p>
        </w:tc>
        <w:tc>
          <w:tcPr>
            <w:tcW w:w="1520" w:type="dxa"/>
            <w:tcBorders>
              <w:top w:val="single" w:sz="4" w:space="0" w:color="auto"/>
              <w:left w:val="nil"/>
              <w:bottom w:val="single" w:sz="4" w:space="0" w:color="auto"/>
              <w:right w:val="single" w:sz="4" w:space="0" w:color="auto"/>
            </w:tcBorders>
            <w:shd w:val="clear" w:color="auto" w:fill="auto"/>
            <w:vAlign w:val="bottom"/>
          </w:tcPr>
          <w:p w:rsidR="008F6889"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1/2021</w:t>
            </w:r>
          </w:p>
        </w:tc>
      </w:tr>
      <w:tr w:rsidR="008A2117" w:rsidRPr="005C5B2B" w:rsidTr="009E4B5E">
        <w:trPr>
          <w:trHeight w:val="397"/>
        </w:trPr>
        <w:tc>
          <w:tcPr>
            <w:tcW w:w="6362" w:type="dxa"/>
            <w:tcBorders>
              <w:top w:val="single" w:sz="4" w:space="0" w:color="auto"/>
              <w:left w:val="single" w:sz="4" w:space="0" w:color="auto"/>
              <w:bottom w:val="single" w:sz="4" w:space="0" w:color="auto"/>
              <w:right w:val="single" w:sz="4" w:space="0" w:color="auto"/>
            </w:tcBorders>
            <w:shd w:val="clear" w:color="auto" w:fill="auto"/>
            <w:vAlign w:val="bottom"/>
          </w:tcPr>
          <w:p w:rsidR="008A2117" w:rsidRPr="005C5B2B" w:rsidRDefault="008A2117" w:rsidP="005C5B2B">
            <w:pPr>
              <w:spacing w:line="276" w:lineRule="auto"/>
              <w:rPr>
                <w:rFonts w:ascii="Calibri" w:hAnsi="Calibri" w:cs="Calibri"/>
                <w:sz w:val="22"/>
                <w:szCs w:val="22"/>
              </w:rPr>
            </w:pPr>
            <w:r w:rsidRPr="005C5B2B">
              <w:rPr>
                <w:rFonts w:ascii="Calibri" w:hAnsi="Calibri" w:cs="Calibri"/>
                <w:sz w:val="22"/>
                <w:szCs w:val="22"/>
              </w:rPr>
              <w:t>Priprava projektne dokumentacije</w:t>
            </w:r>
          </w:p>
        </w:tc>
        <w:tc>
          <w:tcPr>
            <w:tcW w:w="1519"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280916" w:rsidP="005C5B2B">
            <w:pPr>
              <w:spacing w:line="276" w:lineRule="auto"/>
              <w:jc w:val="center"/>
              <w:rPr>
                <w:rFonts w:ascii="Calibri" w:hAnsi="Calibri" w:cs="Calibri"/>
                <w:sz w:val="22"/>
                <w:szCs w:val="22"/>
              </w:rPr>
            </w:pPr>
            <w:r w:rsidRPr="005C5B2B">
              <w:rPr>
                <w:rFonts w:ascii="Calibri" w:hAnsi="Calibri" w:cs="Calibri"/>
                <w:sz w:val="22"/>
                <w:szCs w:val="22"/>
              </w:rPr>
              <w:t>1/2021</w:t>
            </w:r>
          </w:p>
        </w:tc>
        <w:tc>
          <w:tcPr>
            <w:tcW w:w="1520"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4</w:t>
            </w:r>
            <w:r w:rsidR="00280916" w:rsidRPr="005C5B2B">
              <w:rPr>
                <w:rFonts w:ascii="Calibri" w:hAnsi="Calibri" w:cs="Calibri"/>
                <w:sz w:val="22"/>
                <w:szCs w:val="22"/>
              </w:rPr>
              <w:t>/2021</w:t>
            </w:r>
          </w:p>
        </w:tc>
      </w:tr>
      <w:tr w:rsidR="008A2117" w:rsidRPr="005C5B2B" w:rsidTr="009E4B5E">
        <w:trPr>
          <w:trHeight w:val="397"/>
        </w:trPr>
        <w:tc>
          <w:tcPr>
            <w:tcW w:w="6362" w:type="dxa"/>
            <w:tcBorders>
              <w:top w:val="single" w:sz="4" w:space="0" w:color="auto"/>
              <w:left w:val="single" w:sz="4" w:space="0" w:color="auto"/>
              <w:bottom w:val="single" w:sz="4" w:space="0" w:color="auto"/>
              <w:right w:val="single" w:sz="4" w:space="0" w:color="auto"/>
            </w:tcBorders>
            <w:shd w:val="clear" w:color="auto" w:fill="auto"/>
            <w:vAlign w:val="bottom"/>
          </w:tcPr>
          <w:p w:rsidR="008A2117" w:rsidRPr="005C5B2B" w:rsidRDefault="00280916" w:rsidP="005C5B2B">
            <w:pPr>
              <w:spacing w:line="276" w:lineRule="auto"/>
              <w:rPr>
                <w:rFonts w:ascii="Calibri" w:hAnsi="Calibri" w:cs="Calibri"/>
                <w:sz w:val="22"/>
                <w:szCs w:val="22"/>
              </w:rPr>
            </w:pPr>
            <w:r w:rsidRPr="005C5B2B">
              <w:rPr>
                <w:rFonts w:ascii="Calibri" w:hAnsi="Calibri" w:cs="Calibri"/>
                <w:sz w:val="22"/>
                <w:szCs w:val="22"/>
              </w:rPr>
              <w:t>JN za izbiro izvajalca gradbenih in ureditvenih del</w:t>
            </w:r>
          </w:p>
        </w:tc>
        <w:tc>
          <w:tcPr>
            <w:tcW w:w="1519"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5</w:t>
            </w:r>
            <w:r w:rsidR="00280916" w:rsidRPr="005C5B2B">
              <w:rPr>
                <w:rFonts w:ascii="Calibri" w:hAnsi="Calibri" w:cs="Calibri"/>
                <w:sz w:val="22"/>
                <w:szCs w:val="22"/>
              </w:rPr>
              <w:t>/2021</w:t>
            </w:r>
          </w:p>
        </w:tc>
        <w:tc>
          <w:tcPr>
            <w:tcW w:w="1520"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6</w:t>
            </w:r>
            <w:r w:rsidR="00280916" w:rsidRPr="005C5B2B">
              <w:rPr>
                <w:rFonts w:ascii="Calibri" w:hAnsi="Calibri" w:cs="Calibri"/>
                <w:sz w:val="22"/>
                <w:szCs w:val="22"/>
              </w:rPr>
              <w:t>/2021</w:t>
            </w:r>
          </w:p>
        </w:tc>
      </w:tr>
      <w:tr w:rsidR="008A2117" w:rsidRPr="005C5B2B" w:rsidTr="009E4B5E">
        <w:trPr>
          <w:trHeight w:val="397"/>
        </w:trPr>
        <w:tc>
          <w:tcPr>
            <w:tcW w:w="6362" w:type="dxa"/>
            <w:tcBorders>
              <w:top w:val="single" w:sz="4" w:space="0" w:color="auto"/>
              <w:left w:val="single" w:sz="4" w:space="0" w:color="auto"/>
              <w:bottom w:val="single" w:sz="4" w:space="0" w:color="auto"/>
              <w:right w:val="single" w:sz="4" w:space="0" w:color="auto"/>
            </w:tcBorders>
            <w:shd w:val="clear" w:color="auto" w:fill="auto"/>
            <w:vAlign w:val="bottom"/>
          </w:tcPr>
          <w:p w:rsidR="008A2117" w:rsidRPr="005C5B2B" w:rsidRDefault="00280916" w:rsidP="005C5B2B">
            <w:pPr>
              <w:spacing w:line="276" w:lineRule="auto"/>
              <w:rPr>
                <w:rFonts w:ascii="Calibri" w:hAnsi="Calibri" w:cs="Calibri"/>
                <w:sz w:val="22"/>
                <w:szCs w:val="22"/>
              </w:rPr>
            </w:pPr>
            <w:r w:rsidRPr="005C5B2B">
              <w:rPr>
                <w:rFonts w:ascii="Calibri" w:hAnsi="Calibri" w:cs="Calibri"/>
                <w:sz w:val="22"/>
                <w:szCs w:val="22"/>
              </w:rPr>
              <w:t>Izvedba gradbenih del</w:t>
            </w:r>
          </w:p>
        </w:tc>
        <w:tc>
          <w:tcPr>
            <w:tcW w:w="1519"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7</w:t>
            </w:r>
            <w:r w:rsidR="00280916" w:rsidRPr="005C5B2B">
              <w:rPr>
                <w:rFonts w:ascii="Calibri" w:hAnsi="Calibri" w:cs="Calibri"/>
                <w:sz w:val="22"/>
                <w:szCs w:val="22"/>
              </w:rPr>
              <w:t>/2021</w:t>
            </w:r>
          </w:p>
        </w:tc>
        <w:tc>
          <w:tcPr>
            <w:tcW w:w="1520"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9</w:t>
            </w:r>
            <w:r w:rsidR="00280916" w:rsidRPr="005C5B2B">
              <w:rPr>
                <w:rFonts w:ascii="Calibri" w:hAnsi="Calibri" w:cs="Calibri"/>
                <w:sz w:val="22"/>
                <w:szCs w:val="22"/>
              </w:rPr>
              <w:t>/2021</w:t>
            </w:r>
          </w:p>
        </w:tc>
      </w:tr>
      <w:tr w:rsidR="008A2117" w:rsidRPr="005C5B2B" w:rsidTr="009E4B5E">
        <w:trPr>
          <w:trHeight w:val="397"/>
        </w:trPr>
        <w:tc>
          <w:tcPr>
            <w:tcW w:w="6362" w:type="dxa"/>
            <w:tcBorders>
              <w:top w:val="single" w:sz="4" w:space="0" w:color="auto"/>
              <w:left w:val="single" w:sz="4" w:space="0" w:color="auto"/>
              <w:bottom w:val="single" w:sz="4" w:space="0" w:color="auto"/>
              <w:right w:val="single" w:sz="4" w:space="0" w:color="auto"/>
            </w:tcBorders>
            <w:shd w:val="clear" w:color="auto" w:fill="auto"/>
            <w:vAlign w:val="bottom"/>
          </w:tcPr>
          <w:p w:rsidR="008A2117" w:rsidRPr="005C5B2B" w:rsidRDefault="00280916" w:rsidP="005C5B2B">
            <w:pPr>
              <w:spacing w:line="276" w:lineRule="auto"/>
              <w:rPr>
                <w:rFonts w:ascii="Calibri" w:hAnsi="Calibri" w:cs="Calibri"/>
                <w:sz w:val="22"/>
                <w:szCs w:val="22"/>
              </w:rPr>
            </w:pPr>
            <w:r w:rsidRPr="005C5B2B">
              <w:rPr>
                <w:rFonts w:ascii="Calibri" w:hAnsi="Calibri" w:cs="Calibri"/>
                <w:sz w:val="22"/>
                <w:szCs w:val="22"/>
              </w:rPr>
              <w:t>Nova zasaditev</w:t>
            </w:r>
          </w:p>
        </w:tc>
        <w:tc>
          <w:tcPr>
            <w:tcW w:w="1519"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9</w:t>
            </w:r>
            <w:r w:rsidR="00280916" w:rsidRPr="005C5B2B">
              <w:rPr>
                <w:rFonts w:ascii="Calibri" w:hAnsi="Calibri" w:cs="Calibri"/>
                <w:sz w:val="22"/>
                <w:szCs w:val="22"/>
              </w:rPr>
              <w:t>/2021</w:t>
            </w:r>
          </w:p>
        </w:tc>
        <w:tc>
          <w:tcPr>
            <w:tcW w:w="1520"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9</w:t>
            </w:r>
            <w:r w:rsidR="00280916" w:rsidRPr="005C5B2B">
              <w:rPr>
                <w:rFonts w:ascii="Calibri" w:hAnsi="Calibri" w:cs="Calibri"/>
                <w:sz w:val="22"/>
                <w:szCs w:val="22"/>
              </w:rPr>
              <w:t>/2021</w:t>
            </w:r>
          </w:p>
        </w:tc>
      </w:tr>
      <w:tr w:rsidR="008A2117" w:rsidRPr="005C5B2B" w:rsidTr="009E4B5E">
        <w:trPr>
          <w:trHeight w:val="397"/>
        </w:trPr>
        <w:tc>
          <w:tcPr>
            <w:tcW w:w="6362" w:type="dxa"/>
            <w:tcBorders>
              <w:top w:val="single" w:sz="4" w:space="0" w:color="auto"/>
              <w:left w:val="single" w:sz="4" w:space="0" w:color="auto"/>
              <w:bottom w:val="single" w:sz="4" w:space="0" w:color="auto"/>
              <w:right w:val="single" w:sz="4" w:space="0" w:color="auto"/>
            </w:tcBorders>
            <w:shd w:val="clear" w:color="auto" w:fill="auto"/>
            <w:vAlign w:val="bottom"/>
          </w:tcPr>
          <w:p w:rsidR="008A2117" w:rsidRPr="005C5B2B" w:rsidRDefault="00280916" w:rsidP="005C5B2B">
            <w:pPr>
              <w:spacing w:line="276" w:lineRule="auto"/>
              <w:rPr>
                <w:rFonts w:ascii="Calibri" w:hAnsi="Calibri" w:cs="Calibri"/>
                <w:sz w:val="22"/>
                <w:szCs w:val="22"/>
              </w:rPr>
            </w:pPr>
            <w:r w:rsidRPr="005C5B2B">
              <w:rPr>
                <w:rFonts w:ascii="Calibri" w:hAnsi="Calibri" w:cs="Calibri"/>
                <w:sz w:val="22"/>
                <w:szCs w:val="22"/>
              </w:rPr>
              <w:t>Prevzem izvedenih del</w:t>
            </w:r>
          </w:p>
        </w:tc>
        <w:tc>
          <w:tcPr>
            <w:tcW w:w="1519"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10</w:t>
            </w:r>
            <w:r w:rsidR="00280916" w:rsidRPr="005C5B2B">
              <w:rPr>
                <w:rFonts w:ascii="Calibri" w:hAnsi="Calibri" w:cs="Calibri"/>
                <w:sz w:val="22"/>
                <w:szCs w:val="22"/>
              </w:rPr>
              <w:t>/2021</w:t>
            </w:r>
          </w:p>
        </w:tc>
        <w:tc>
          <w:tcPr>
            <w:tcW w:w="1520" w:type="dxa"/>
            <w:tcBorders>
              <w:top w:val="single" w:sz="4" w:space="0" w:color="auto"/>
              <w:left w:val="nil"/>
              <w:bottom w:val="single" w:sz="4" w:space="0" w:color="auto"/>
              <w:right w:val="single" w:sz="4" w:space="0" w:color="auto"/>
            </w:tcBorders>
            <w:shd w:val="clear" w:color="auto" w:fill="auto"/>
            <w:vAlign w:val="bottom"/>
          </w:tcPr>
          <w:p w:rsidR="008A2117"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10</w:t>
            </w:r>
            <w:r w:rsidR="00280916" w:rsidRPr="005C5B2B">
              <w:rPr>
                <w:rFonts w:ascii="Calibri" w:hAnsi="Calibri" w:cs="Calibri"/>
                <w:sz w:val="22"/>
                <w:szCs w:val="22"/>
              </w:rPr>
              <w:t>/2021</w:t>
            </w:r>
          </w:p>
        </w:tc>
      </w:tr>
      <w:tr w:rsidR="00280916" w:rsidRPr="005C5B2B" w:rsidTr="009E4B5E">
        <w:trPr>
          <w:trHeight w:val="397"/>
        </w:trPr>
        <w:tc>
          <w:tcPr>
            <w:tcW w:w="6362" w:type="dxa"/>
            <w:tcBorders>
              <w:top w:val="single" w:sz="4" w:space="0" w:color="auto"/>
              <w:left w:val="single" w:sz="4" w:space="0" w:color="auto"/>
              <w:bottom w:val="single" w:sz="4" w:space="0" w:color="auto"/>
              <w:right w:val="single" w:sz="4" w:space="0" w:color="auto"/>
            </w:tcBorders>
            <w:shd w:val="clear" w:color="auto" w:fill="auto"/>
            <w:vAlign w:val="bottom"/>
          </w:tcPr>
          <w:p w:rsidR="00280916" w:rsidRPr="005C5B2B" w:rsidRDefault="00280916" w:rsidP="005C5B2B">
            <w:pPr>
              <w:spacing w:line="276" w:lineRule="auto"/>
              <w:rPr>
                <w:rFonts w:ascii="Calibri" w:hAnsi="Calibri" w:cs="Calibri"/>
                <w:sz w:val="22"/>
                <w:szCs w:val="22"/>
              </w:rPr>
            </w:pPr>
            <w:r w:rsidRPr="005C5B2B">
              <w:rPr>
                <w:rFonts w:ascii="Calibri" w:hAnsi="Calibri" w:cs="Calibri"/>
                <w:sz w:val="22"/>
                <w:szCs w:val="22"/>
              </w:rPr>
              <w:t>Predaja v upravljanje</w:t>
            </w:r>
          </w:p>
        </w:tc>
        <w:tc>
          <w:tcPr>
            <w:tcW w:w="1519" w:type="dxa"/>
            <w:tcBorders>
              <w:top w:val="single" w:sz="4" w:space="0" w:color="auto"/>
              <w:left w:val="nil"/>
              <w:bottom w:val="single" w:sz="4" w:space="0" w:color="auto"/>
              <w:right w:val="single" w:sz="4" w:space="0" w:color="auto"/>
            </w:tcBorders>
            <w:shd w:val="clear" w:color="auto" w:fill="auto"/>
            <w:vAlign w:val="bottom"/>
          </w:tcPr>
          <w:p w:rsidR="00280916"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10</w:t>
            </w:r>
            <w:r w:rsidR="00280916" w:rsidRPr="005C5B2B">
              <w:rPr>
                <w:rFonts w:ascii="Calibri" w:hAnsi="Calibri" w:cs="Calibri"/>
                <w:sz w:val="22"/>
                <w:szCs w:val="22"/>
              </w:rPr>
              <w:t>/2021</w:t>
            </w:r>
          </w:p>
        </w:tc>
        <w:tc>
          <w:tcPr>
            <w:tcW w:w="1520" w:type="dxa"/>
            <w:tcBorders>
              <w:top w:val="single" w:sz="4" w:space="0" w:color="auto"/>
              <w:left w:val="nil"/>
              <w:bottom w:val="single" w:sz="4" w:space="0" w:color="auto"/>
              <w:right w:val="single" w:sz="4" w:space="0" w:color="auto"/>
            </w:tcBorders>
            <w:shd w:val="clear" w:color="auto" w:fill="auto"/>
            <w:vAlign w:val="bottom"/>
          </w:tcPr>
          <w:p w:rsidR="00280916" w:rsidRPr="005C5B2B" w:rsidRDefault="008F6889" w:rsidP="005C5B2B">
            <w:pPr>
              <w:spacing w:line="276" w:lineRule="auto"/>
              <w:jc w:val="center"/>
              <w:rPr>
                <w:rFonts w:ascii="Calibri" w:hAnsi="Calibri" w:cs="Calibri"/>
                <w:sz w:val="22"/>
                <w:szCs w:val="22"/>
              </w:rPr>
            </w:pPr>
            <w:r w:rsidRPr="005C5B2B">
              <w:rPr>
                <w:rFonts w:ascii="Calibri" w:hAnsi="Calibri" w:cs="Calibri"/>
                <w:sz w:val="22"/>
                <w:szCs w:val="22"/>
              </w:rPr>
              <w:t>10/2021</w:t>
            </w:r>
          </w:p>
        </w:tc>
      </w:tr>
    </w:tbl>
    <w:p w:rsidR="00461684" w:rsidRPr="005C5B2B" w:rsidRDefault="00461684" w:rsidP="005C5B2B">
      <w:pPr>
        <w:spacing w:line="276" w:lineRule="auto"/>
        <w:rPr>
          <w:sz w:val="22"/>
          <w:szCs w:val="22"/>
          <w:highlight w:val="yellow"/>
        </w:rPr>
      </w:pPr>
    </w:p>
    <w:p w:rsidR="00461684" w:rsidRPr="00617F20" w:rsidRDefault="00461684" w:rsidP="005C5B2B">
      <w:pPr>
        <w:spacing w:line="276" w:lineRule="auto"/>
        <w:jc w:val="left"/>
        <w:rPr>
          <w:highlight w:val="yellow"/>
        </w:rPr>
      </w:pPr>
      <w:r w:rsidRPr="00617F20">
        <w:rPr>
          <w:highlight w:val="yellow"/>
        </w:rPr>
        <w:br w:type="page"/>
      </w:r>
    </w:p>
    <w:p w:rsidR="0074661B" w:rsidRPr="009E0C55" w:rsidRDefault="0073414A" w:rsidP="005C5B2B">
      <w:pPr>
        <w:pStyle w:val="Naslov1"/>
        <w:spacing w:line="276" w:lineRule="auto"/>
      </w:pPr>
      <w:bookmarkStart w:id="52" w:name="_Toc61351793"/>
      <w:r w:rsidRPr="009E0C55">
        <w:lastRenderedPageBreak/>
        <w:t>ugotovitev smiselnosti in možnosti</w:t>
      </w:r>
      <w:r w:rsidR="008B7B3C" w:rsidRPr="009E0C55">
        <w:t xml:space="preserve"> </w:t>
      </w:r>
      <w:r w:rsidRPr="009E0C55">
        <w:t>nadaljne priprave investicijske, projektne in druge dokumentacije s časovnim načrtom</w:t>
      </w:r>
      <w:bookmarkEnd w:id="52"/>
    </w:p>
    <w:p w:rsidR="00264A1F" w:rsidRPr="00617F20" w:rsidRDefault="00264A1F" w:rsidP="005C5B2B">
      <w:pPr>
        <w:spacing w:line="276" w:lineRule="auto"/>
        <w:rPr>
          <w:highlight w:val="yellow"/>
        </w:rPr>
      </w:pPr>
    </w:p>
    <w:p w:rsidR="00391836" w:rsidRDefault="00F92AF2" w:rsidP="005C5B2B">
      <w:pPr>
        <w:spacing w:line="276" w:lineRule="auto"/>
      </w:pPr>
      <w:r w:rsidRPr="00F92AF2">
        <w:t xml:space="preserve">Uredba o enotni metodologiji za pripravo in obravnavo investicijske dokumentacije na področju javnih financ v 4. členu določa mejne vrednosti za pripravo in obravnavo posamezne vrste investicijske dokumentacije. Ker je vrednost projekta po stalnih cenah in vključenim DDV nižja od 500.000,00 EUR </w:t>
      </w:r>
      <w:r w:rsidRPr="005C5B2B">
        <w:rPr>
          <w:u w:val="single"/>
        </w:rPr>
        <w:t>NI POTREBNA</w:t>
      </w:r>
      <w:r w:rsidRPr="00F92AF2">
        <w:t xml:space="preserve"> priprava višjih nivojev investicijske dokumentacije - investicijskega programa.</w:t>
      </w:r>
    </w:p>
    <w:p w:rsidR="00F92AF2" w:rsidRPr="00617F20" w:rsidRDefault="00F92AF2" w:rsidP="005C5B2B">
      <w:pPr>
        <w:spacing w:line="276" w:lineRule="auto"/>
        <w:rPr>
          <w:highlight w:val="yellow"/>
        </w:rPr>
      </w:pPr>
    </w:p>
    <w:p w:rsidR="005913AB" w:rsidRPr="00244BD7" w:rsidRDefault="005913AB" w:rsidP="005C5B2B">
      <w:pPr>
        <w:spacing w:line="276" w:lineRule="auto"/>
      </w:pPr>
      <w:r w:rsidRPr="00244BD7">
        <w:t>V okviru projektne in t</w:t>
      </w:r>
      <w:r>
        <w:t>ehnične dokumentacije je do marca 2021</w:t>
      </w:r>
      <w:r w:rsidRPr="00244BD7">
        <w:t xml:space="preserve"> potrebno pripraviti:</w:t>
      </w:r>
    </w:p>
    <w:p w:rsidR="005913AB" w:rsidRPr="00244BD7" w:rsidRDefault="007A5F6A" w:rsidP="005C5B2B">
      <w:pPr>
        <w:pStyle w:val="Odstavekseznama"/>
        <w:numPr>
          <w:ilvl w:val="0"/>
          <w:numId w:val="29"/>
        </w:numPr>
        <w:spacing w:line="276" w:lineRule="auto"/>
      </w:pPr>
      <w:r>
        <w:t>Idejno zasnovo (IZP</w:t>
      </w:r>
      <w:r w:rsidR="005913AB" w:rsidRPr="00244BD7">
        <w:t>),</w:t>
      </w:r>
    </w:p>
    <w:p w:rsidR="005913AB" w:rsidRPr="00244BD7" w:rsidRDefault="005913AB" w:rsidP="005C5B2B">
      <w:pPr>
        <w:pStyle w:val="Odstavekseznama"/>
        <w:numPr>
          <w:ilvl w:val="0"/>
          <w:numId w:val="29"/>
        </w:numPr>
        <w:spacing w:line="276" w:lineRule="auto"/>
      </w:pPr>
      <w:r w:rsidRPr="00244BD7">
        <w:t>Projekt za pridobitev gradbenega dovoljenja</w:t>
      </w:r>
      <w:r w:rsidR="007A5F6A">
        <w:t xml:space="preserve"> z vsemi potrebnimi elaborati (D</w:t>
      </w:r>
      <w:r w:rsidRPr="00244BD7">
        <w:t>GD),</w:t>
      </w:r>
    </w:p>
    <w:p w:rsidR="005913AB" w:rsidRPr="00244BD7" w:rsidRDefault="005913AB" w:rsidP="005C5B2B">
      <w:pPr>
        <w:pStyle w:val="Odstavekseznama"/>
        <w:numPr>
          <w:ilvl w:val="0"/>
          <w:numId w:val="29"/>
        </w:numPr>
        <w:spacing w:line="276" w:lineRule="auto"/>
      </w:pPr>
      <w:r w:rsidRPr="00244BD7">
        <w:t>Projekt za izvedbo (PZI),</w:t>
      </w:r>
    </w:p>
    <w:p w:rsidR="005913AB" w:rsidRPr="00244BD7" w:rsidRDefault="007A5F6A" w:rsidP="005C5B2B">
      <w:pPr>
        <w:pStyle w:val="Odstavekseznama"/>
        <w:numPr>
          <w:ilvl w:val="0"/>
          <w:numId w:val="29"/>
        </w:numPr>
        <w:spacing w:line="276" w:lineRule="auto"/>
      </w:pPr>
      <w:r>
        <w:t>Projekt opreme,</w:t>
      </w:r>
    </w:p>
    <w:p w:rsidR="005913AB" w:rsidRDefault="007A5F6A" w:rsidP="005C5B2B">
      <w:pPr>
        <w:pStyle w:val="Odstavekseznama"/>
        <w:numPr>
          <w:ilvl w:val="0"/>
          <w:numId w:val="29"/>
        </w:numPr>
        <w:spacing w:line="276" w:lineRule="auto"/>
      </w:pPr>
      <w:r>
        <w:t>Popis del in materiala in</w:t>
      </w:r>
    </w:p>
    <w:p w:rsidR="009E0C55" w:rsidRPr="005913AB" w:rsidRDefault="007A5F6A" w:rsidP="005C5B2B">
      <w:pPr>
        <w:pStyle w:val="Odstavekseznama"/>
        <w:numPr>
          <w:ilvl w:val="0"/>
          <w:numId w:val="29"/>
        </w:numPr>
        <w:spacing w:line="276" w:lineRule="auto"/>
      </w:pPr>
      <w:r>
        <w:t>N</w:t>
      </w:r>
      <w:r w:rsidR="00162D73">
        <w:t xml:space="preserve">ačrt postavitev </w:t>
      </w:r>
      <w:r>
        <w:t>artefaktov.</w:t>
      </w:r>
    </w:p>
    <w:p w:rsidR="00391836" w:rsidRPr="005C5B2B" w:rsidRDefault="00391836" w:rsidP="005C5B2B">
      <w:pPr>
        <w:spacing w:line="276" w:lineRule="auto"/>
        <w:rPr>
          <w:highlight w:val="yellow"/>
        </w:rPr>
      </w:pPr>
    </w:p>
    <w:p w:rsidR="00391836" w:rsidRPr="005C5B2B" w:rsidRDefault="00391836" w:rsidP="005C5B2B">
      <w:pPr>
        <w:spacing w:line="276" w:lineRule="auto"/>
      </w:pPr>
    </w:p>
    <w:p w:rsidR="009E0C55" w:rsidRPr="005C5B2B" w:rsidRDefault="009E0C55" w:rsidP="005C5B2B">
      <w:pPr>
        <w:spacing w:line="276" w:lineRule="auto"/>
        <w:rPr>
          <w:b/>
        </w:rPr>
      </w:pPr>
      <w:r w:rsidRPr="005C5B2B">
        <w:rPr>
          <w:b/>
        </w:rPr>
        <w:t>Investicija bo pripomogla k razvoju Mestne občine Ptuj, zato menimo, da je naložba smiselna in upravičena.</w:t>
      </w:r>
    </w:p>
    <w:sectPr w:rsidR="009E0C55" w:rsidRPr="005C5B2B" w:rsidSect="006668E6">
      <w:footerReference w:type="even" r:id="rId37"/>
      <w:footerReference w:type="default" r:id="rId38"/>
      <w:headerReference w:type="first" r:id="rId39"/>
      <w:pgSz w:w="12240" w:h="15840"/>
      <w:pgMar w:top="1418" w:right="1134" w:bottom="1134" w:left="1418" w:header="709" w:footer="284"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7959" w:rsidRDefault="00877959">
      <w:r>
        <w:separator/>
      </w:r>
    </w:p>
  </w:endnote>
  <w:endnote w:type="continuationSeparator" w:id="0">
    <w:p w:rsidR="00877959" w:rsidRDefault="008779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ArialNarrow">
    <w:panose1 w:val="00000000000000000000"/>
    <w:charset w:val="EE"/>
    <w:family w:val="auto"/>
    <w:notTrueType/>
    <w:pitch w:val="default"/>
    <w:sig w:usb0="00000005" w:usb1="00000000" w:usb2="00000000" w:usb3="00000000" w:csb0="00000002"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CIDFont+F5">
    <w:panose1 w:val="00000000000000000000"/>
    <w:charset w:val="EE"/>
    <w:family w:val="auto"/>
    <w:notTrueType/>
    <w:pitch w:val="default"/>
    <w:sig w:usb0="00000005" w:usb1="00000000" w:usb2="00000000" w:usb3="00000000" w:csb0="00000002" w:csb1="00000000"/>
  </w:font>
  <w:font w:name="ArialNarrow,BoldItalic">
    <w:panose1 w:val="00000000000000000000"/>
    <w:charset w:val="EE"/>
    <w:family w:val="auto"/>
    <w:notTrueType/>
    <w:pitch w:val="default"/>
    <w:sig w:usb0="00000005" w:usb1="00000000" w:usb2="00000000" w:usb3="00000000" w:csb0="00000002" w:csb1="00000000"/>
  </w:font>
  <w:font w:name="ArialNarrow,Bold">
    <w:panose1 w:val="00000000000000000000"/>
    <w:charset w:val="EE"/>
    <w:family w:val="auto"/>
    <w:notTrueType/>
    <w:pitch w:val="default"/>
    <w:sig w:usb0="00000005" w:usb1="00000000" w:usb2="00000000" w:usb3="00000000" w:csb0="00000002" w:csb1="00000000"/>
  </w:font>
  <w:font w:name="Century Gothic">
    <w:panose1 w:val="020B0502020202020204"/>
    <w:charset w:val="EE"/>
    <w:family w:val="swiss"/>
    <w:pitch w:val="variable"/>
    <w:sig w:usb0="00000287" w:usb1="00000000" w:usb2="00000000" w:usb3="00000000" w:csb0="0000009F" w:csb1="00000000"/>
  </w:font>
  <w:font w:name="Sylfaen">
    <w:panose1 w:val="010A0502050306030303"/>
    <w:charset w:val="EE"/>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5B2B" w:rsidRDefault="005C5B2B">
    <w:pPr>
      <w:pStyle w:val="Noga"/>
      <w:framePr w:wrap="around"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end"/>
    </w:r>
  </w:p>
  <w:p w:rsidR="005C5B2B" w:rsidRDefault="005C5B2B">
    <w:pPr>
      <w:pStyle w:val="Nog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5B2B" w:rsidRDefault="005C5B2B" w:rsidP="004D1266">
    <w:pPr>
      <w:pStyle w:val="Noga"/>
      <w:framePr w:wrap="around" w:vAnchor="text" w:hAnchor="page" w:x="11210" w:yAlign="top"/>
      <w:rPr>
        <w:rStyle w:val="tevilkastrani"/>
      </w:rPr>
    </w:pPr>
    <w:r w:rsidRPr="005860BD">
      <w:rPr>
        <w:rStyle w:val="tevilkastrani"/>
        <w:rFonts w:ascii="Calibri" w:hAnsi="Calibri"/>
        <w:sz w:val="22"/>
      </w:rPr>
      <w:fldChar w:fldCharType="begin"/>
    </w:r>
    <w:r w:rsidRPr="005860BD">
      <w:rPr>
        <w:rStyle w:val="tevilkastrani"/>
        <w:rFonts w:ascii="Calibri" w:hAnsi="Calibri"/>
        <w:sz w:val="22"/>
      </w:rPr>
      <w:instrText xml:space="preserve">PAGE  </w:instrText>
    </w:r>
    <w:r w:rsidRPr="005860BD">
      <w:rPr>
        <w:rStyle w:val="tevilkastrani"/>
        <w:rFonts w:ascii="Calibri" w:hAnsi="Calibri"/>
        <w:sz w:val="22"/>
      </w:rPr>
      <w:fldChar w:fldCharType="separate"/>
    </w:r>
    <w:r w:rsidR="008838F5">
      <w:rPr>
        <w:rStyle w:val="tevilkastrani"/>
        <w:rFonts w:ascii="Calibri" w:hAnsi="Calibri"/>
        <w:noProof/>
        <w:sz w:val="22"/>
      </w:rPr>
      <w:t>20</w:t>
    </w:r>
    <w:r w:rsidRPr="005860BD">
      <w:rPr>
        <w:rStyle w:val="tevilkastrani"/>
        <w:rFonts w:ascii="Calibri" w:hAnsi="Calibri"/>
        <w:sz w:val="22"/>
      </w:rPr>
      <w:fldChar w:fldCharType="end"/>
    </w:r>
  </w:p>
  <w:p w:rsidR="005C5B2B" w:rsidRDefault="005C5B2B" w:rsidP="004D1266">
    <w:pPr>
      <w:pStyle w:val="Noga"/>
      <w:ind w:right="360"/>
      <w:jc w:val="center"/>
      <w:rPr>
        <w:i/>
        <w:sz w:val="18"/>
        <w:szCs w:val="18"/>
      </w:rPr>
    </w:pPr>
  </w:p>
  <w:p w:rsidR="005C5B2B" w:rsidRDefault="005C5B2B" w:rsidP="004D1266">
    <w:pPr>
      <w:pStyle w:val="Noga"/>
      <w:ind w:right="360"/>
      <w:jc w:val="center"/>
      <w:rPr>
        <w:i/>
        <w:sz w:val="18"/>
        <w:szCs w:val="18"/>
      </w:rPr>
    </w:pPr>
    <w:r w:rsidRPr="004D1266">
      <w:rPr>
        <w:i/>
        <w:sz w:val="18"/>
        <w:szCs w:val="18"/>
      </w:rPr>
      <w:t>Dokument identifikacije investicijskega projekta</w:t>
    </w:r>
    <w:r>
      <w:rPr>
        <w:i/>
        <w:sz w:val="18"/>
        <w:szCs w:val="18"/>
      </w:rPr>
      <w:t xml:space="preserve"> – Arheološki depo odprtega tipa</w:t>
    </w:r>
  </w:p>
  <w:p w:rsidR="005C5B2B" w:rsidRPr="004D1266" w:rsidRDefault="005C5B2B" w:rsidP="004D1266">
    <w:pPr>
      <w:pStyle w:val="Noga"/>
      <w:ind w:right="360"/>
      <w:jc w:val="center"/>
      <w:rPr>
        <w:i/>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7959" w:rsidRDefault="00877959">
      <w:r>
        <w:separator/>
      </w:r>
    </w:p>
  </w:footnote>
  <w:footnote w:type="continuationSeparator" w:id="0">
    <w:p w:rsidR="00877959" w:rsidRDefault="00877959">
      <w:r>
        <w:continuationSeparator/>
      </w:r>
    </w:p>
  </w:footnote>
  <w:footnote w:id="1">
    <w:p w:rsidR="005C5B2B" w:rsidRDefault="005C5B2B">
      <w:pPr>
        <w:pStyle w:val="Sprotnaopomba-besedilo"/>
      </w:pPr>
      <w:r>
        <w:rPr>
          <w:rStyle w:val="Sprotnaopomba-sklic"/>
        </w:rPr>
        <w:footnoteRef/>
      </w:r>
      <w:r>
        <w:t xml:space="preserve"> Vir: </w:t>
      </w:r>
      <w:hyperlink r:id="rId1" w:history="1">
        <w:r w:rsidRPr="00E5406F">
          <w:rPr>
            <w:rStyle w:val="Hiperpovezava"/>
          </w:rPr>
          <w:t>https://www.facebook.com/photo?fbid=10224442780765258&amp;set=pcb.1303941773285524</w:t>
        </w:r>
      </w:hyperlink>
      <w:r>
        <w:t xml:space="preserve"> </w:t>
      </w:r>
    </w:p>
  </w:footnote>
  <w:footnote w:id="2">
    <w:p w:rsidR="005C5B2B" w:rsidRDefault="005C5B2B">
      <w:pPr>
        <w:pStyle w:val="Sprotnaopomba-besedilo"/>
      </w:pPr>
      <w:r>
        <w:rPr>
          <w:rStyle w:val="Sprotnaopomba-sklic"/>
        </w:rPr>
        <w:footnoteRef/>
      </w:r>
      <w:r>
        <w:t xml:space="preserve"> Vir: </w:t>
      </w:r>
      <w:hyperlink r:id="rId2" w:history="1">
        <w:r w:rsidRPr="00E5406F">
          <w:rPr>
            <w:rStyle w:val="Hiperpovezava"/>
          </w:rPr>
          <w:t>https://www.facebook.com/photo?fbid=10224442780765258&amp;set=pcb.1303941773285524</w:t>
        </w:r>
      </w:hyperlink>
      <w:r>
        <w:t xml:space="preserve"> </w:t>
      </w:r>
    </w:p>
  </w:footnote>
  <w:footnote w:id="3">
    <w:p w:rsidR="005C5B2B" w:rsidRDefault="005C5B2B">
      <w:pPr>
        <w:pStyle w:val="Sprotnaopomba-besedilo"/>
      </w:pPr>
      <w:r>
        <w:rPr>
          <w:rStyle w:val="Sprotnaopomba-sklic"/>
        </w:rPr>
        <w:footnoteRef/>
      </w:r>
      <w:r>
        <w:t xml:space="preserve"> Vir: Natečajna naloga</w:t>
      </w:r>
      <w:r w:rsidRPr="005A3BEB">
        <w:t xml:space="preserve">, katere izdelovalec je ARREA arhitektura d. o. o.  </w:t>
      </w:r>
    </w:p>
  </w:footnote>
  <w:footnote w:id="4">
    <w:p w:rsidR="005C5B2B" w:rsidRDefault="005C5B2B">
      <w:pPr>
        <w:pStyle w:val="Sprotnaopomba-besedilo"/>
      </w:pPr>
      <w:r>
        <w:rPr>
          <w:rStyle w:val="Sprotnaopomba-sklic"/>
        </w:rPr>
        <w:footnoteRef/>
      </w:r>
      <w:r>
        <w:t xml:space="preserve"> Vsebina je povzeta iz Natečajne naloge, katere izdelovalec je ARREA arhitektura d. o. o.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5B2B" w:rsidRDefault="005C5B2B" w:rsidP="00267E98">
    <w:pPr>
      <w:pStyle w:val="Glava"/>
      <w:jc w:val="center"/>
    </w:pPr>
    <w:r w:rsidRPr="00DA6C62">
      <w:rPr>
        <w:noProof/>
      </w:rPr>
      <w:drawing>
        <wp:inline distT="0" distB="0" distL="0" distR="0" wp14:anchorId="78B69A66" wp14:editId="104E45E6">
          <wp:extent cx="466725" cy="581025"/>
          <wp:effectExtent l="19050" t="0" r="9525" b="0"/>
          <wp:docPr id="1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466725" cy="581025"/>
                  </a:xfrm>
                  <a:prstGeom prst="rect">
                    <a:avLst/>
                  </a:prstGeom>
                  <a:noFill/>
                  <a:ln w="9525">
                    <a:noFill/>
                    <a:miter lim="800000"/>
                    <a:headEnd/>
                    <a:tailEnd/>
                  </a:ln>
                </pic:spPr>
              </pic:pic>
            </a:graphicData>
          </a:graphic>
        </wp:inline>
      </w:drawing>
    </w:r>
  </w:p>
  <w:p w:rsidR="005C5B2B" w:rsidRPr="00022445" w:rsidRDefault="005C5B2B" w:rsidP="00267E98">
    <w:pPr>
      <w:jc w:val="center"/>
      <w:rPr>
        <w:b/>
        <w:sz w:val="20"/>
      </w:rPr>
    </w:pPr>
    <w:r w:rsidRPr="00022445">
      <w:rPr>
        <w:b/>
        <w:sz w:val="20"/>
      </w:rPr>
      <w:t>MESTNA OBČINA PTUJ</w:t>
    </w:r>
  </w:p>
  <w:p w:rsidR="005C5B2B" w:rsidRPr="00022445" w:rsidRDefault="005C5B2B" w:rsidP="00267E98">
    <w:pPr>
      <w:jc w:val="center"/>
      <w:rPr>
        <w:sz w:val="18"/>
      </w:rPr>
    </w:pPr>
    <w:r w:rsidRPr="00022445">
      <w:rPr>
        <w:sz w:val="18"/>
      </w:rPr>
      <w:t>Mestni trg 1</w:t>
    </w:r>
  </w:p>
  <w:p w:rsidR="005C5B2B" w:rsidRDefault="005C5B2B" w:rsidP="00267E98">
    <w:pPr>
      <w:jc w:val="center"/>
      <w:rPr>
        <w:sz w:val="18"/>
      </w:rPr>
    </w:pPr>
    <w:r w:rsidRPr="00022445">
      <w:rPr>
        <w:sz w:val="18"/>
      </w:rPr>
      <w:t>2250 Ptuj</w:t>
    </w:r>
  </w:p>
  <w:p w:rsidR="005C5B2B" w:rsidRPr="00022445" w:rsidRDefault="005C5B2B" w:rsidP="00267E98">
    <w:pPr>
      <w:jc w:val="center"/>
      <w:rPr>
        <w:sz w:val="18"/>
      </w:rPr>
    </w:pPr>
    <w:r w:rsidRPr="00022445">
      <w:rPr>
        <w:sz w:val="18"/>
      </w:rPr>
      <w:t>Telefon: 02 748 29 99</w:t>
    </w:r>
  </w:p>
  <w:p w:rsidR="005C5B2B" w:rsidRPr="00022445" w:rsidRDefault="005C5B2B" w:rsidP="00267E98">
    <w:pPr>
      <w:jc w:val="center"/>
      <w:rPr>
        <w:u w:val="single"/>
      </w:rPr>
    </w:pPr>
    <w:r w:rsidRPr="00022445">
      <w:rPr>
        <w:sz w:val="18"/>
      </w:rPr>
      <w:t xml:space="preserve">E-pošta: </w:t>
    </w:r>
    <w:r w:rsidRPr="00022445">
      <w:rPr>
        <w:sz w:val="18"/>
        <w:u w:val="single"/>
      </w:rPr>
      <w:t>obcina.ptuj@ptuj.si</w:t>
    </w:r>
  </w:p>
  <w:p w:rsidR="005C5B2B" w:rsidRPr="00022445" w:rsidRDefault="005C5B2B" w:rsidP="00267E98">
    <w:pPr>
      <w:jc w:val="center"/>
      <w:rPr>
        <w:sz w:val="18"/>
      </w:rPr>
    </w:pPr>
  </w:p>
  <w:p w:rsidR="005C5B2B" w:rsidRDefault="005C5B2B" w:rsidP="00267E98">
    <w:pPr>
      <w:pStyle w:val="Glava"/>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72443"/>
    <w:multiLevelType w:val="hybridMultilevel"/>
    <w:tmpl w:val="7A3A953C"/>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12D432C"/>
    <w:multiLevelType w:val="hybridMultilevel"/>
    <w:tmpl w:val="841CC2E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2D85AA6"/>
    <w:multiLevelType w:val="hybridMultilevel"/>
    <w:tmpl w:val="BE08AEF2"/>
    <w:lvl w:ilvl="0" w:tplc="BE821088">
      <w:start w:val="1"/>
      <w:numFmt w:val="bullet"/>
      <w:lvlText w:val="-"/>
      <w:lvlJc w:val="left"/>
      <w:pPr>
        <w:ind w:left="2132" w:hanging="360"/>
      </w:pPr>
      <w:rPr>
        <w:rFonts w:ascii="Times New Roman" w:eastAsia="Times New Roman" w:hAnsi="Times New Roman" w:cs="Times New Roman" w:hint="default"/>
      </w:rPr>
    </w:lvl>
    <w:lvl w:ilvl="1" w:tplc="04240003" w:tentative="1">
      <w:start w:val="1"/>
      <w:numFmt w:val="bullet"/>
      <w:lvlText w:val="o"/>
      <w:lvlJc w:val="left"/>
      <w:pPr>
        <w:ind w:left="2852" w:hanging="360"/>
      </w:pPr>
      <w:rPr>
        <w:rFonts w:ascii="Courier New" w:hAnsi="Courier New" w:cs="Courier New" w:hint="default"/>
      </w:rPr>
    </w:lvl>
    <w:lvl w:ilvl="2" w:tplc="04240005" w:tentative="1">
      <w:start w:val="1"/>
      <w:numFmt w:val="bullet"/>
      <w:lvlText w:val=""/>
      <w:lvlJc w:val="left"/>
      <w:pPr>
        <w:ind w:left="3572" w:hanging="360"/>
      </w:pPr>
      <w:rPr>
        <w:rFonts w:ascii="Wingdings" w:hAnsi="Wingdings" w:hint="default"/>
      </w:rPr>
    </w:lvl>
    <w:lvl w:ilvl="3" w:tplc="04240001" w:tentative="1">
      <w:start w:val="1"/>
      <w:numFmt w:val="bullet"/>
      <w:lvlText w:val=""/>
      <w:lvlJc w:val="left"/>
      <w:pPr>
        <w:ind w:left="4292" w:hanging="360"/>
      </w:pPr>
      <w:rPr>
        <w:rFonts w:ascii="Symbol" w:hAnsi="Symbol" w:hint="default"/>
      </w:rPr>
    </w:lvl>
    <w:lvl w:ilvl="4" w:tplc="04240003" w:tentative="1">
      <w:start w:val="1"/>
      <w:numFmt w:val="bullet"/>
      <w:lvlText w:val="o"/>
      <w:lvlJc w:val="left"/>
      <w:pPr>
        <w:ind w:left="5012" w:hanging="360"/>
      </w:pPr>
      <w:rPr>
        <w:rFonts w:ascii="Courier New" w:hAnsi="Courier New" w:cs="Courier New" w:hint="default"/>
      </w:rPr>
    </w:lvl>
    <w:lvl w:ilvl="5" w:tplc="04240005" w:tentative="1">
      <w:start w:val="1"/>
      <w:numFmt w:val="bullet"/>
      <w:lvlText w:val=""/>
      <w:lvlJc w:val="left"/>
      <w:pPr>
        <w:ind w:left="5732" w:hanging="360"/>
      </w:pPr>
      <w:rPr>
        <w:rFonts w:ascii="Wingdings" w:hAnsi="Wingdings" w:hint="default"/>
      </w:rPr>
    </w:lvl>
    <w:lvl w:ilvl="6" w:tplc="04240001" w:tentative="1">
      <w:start w:val="1"/>
      <w:numFmt w:val="bullet"/>
      <w:lvlText w:val=""/>
      <w:lvlJc w:val="left"/>
      <w:pPr>
        <w:ind w:left="6452" w:hanging="360"/>
      </w:pPr>
      <w:rPr>
        <w:rFonts w:ascii="Symbol" w:hAnsi="Symbol" w:hint="default"/>
      </w:rPr>
    </w:lvl>
    <w:lvl w:ilvl="7" w:tplc="04240003" w:tentative="1">
      <w:start w:val="1"/>
      <w:numFmt w:val="bullet"/>
      <w:lvlText w:val="o"/>
      <w:lvlJc w:val="left"/>
      <w:pPr>
        <w:ind w:left="7172" w:hanging="360"/>
      </w:pPr>
      <w:rPr>
        <w:rFonts w:ascii="Courier New" w:hAnsi="Courier New" w:cs="Courier New" w:hint="default"/>
      </w:rPr>
    </w:lvl>
    <w:lvl w:ilvl="8" w:tplc="04240005" w:tentative="1">
      <w:start w:val="1"/>
      <w:numFmt w:val="bullet"/>
      <w:lvlText w:val=""/>
      <w:lvlJc w:val="left"/>
      <w:pPr>
        <w:ind w:left="7892" w:hanging="360"/>
      </w:pPr>
      <w:rPr>
        <w:rFonts w:ascii="Wingdings" w:hAnsi="Wingdings" w:hint="default"/>
      </w:rPr>
    </w:lvl>
  </w:abstractNum>
  <w:abstractNum w:abstractNumId="3" w15:restartNumberingAfterBreak="0">
    <w:nsid w:val="06C97815"/>
    <w:multiLevelType w:val="multilevel"/>
    <w:tmpl w:val="3738B1F6"/>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F543999"/>
    <w:multiLevelType w:val="hybridMultilevel"/>
    <w:tmpl w:val="FBD4BD72"/>
    <w:lvl w:ilvl="0" w:tplc="BE821088">
      <w:start w:val="1"/>
      <w:numFmt w:val="bullet"/>
      <w:lvlText w:val="-"/>
      <w:lvlJc w:val="left"/>
      <w:pPr>
        <w:ind w:left="720" w:hanging="360"/>
      </w:pPr>
      <w:rPr>
        <w:rFonts w:ascii="Times New Roman" w:eastAsia="Times New Roman" w:hAnsi="Times New Roman" w:cs="Times New Roman" w:hint="default"/>
      </w:rPr>
    </w:lvl>
    <w:lvl w:ilvl="1" w:tplc="A044E09C">
      <w:start w:val="1"/>
      <w:numFmt w:val="bullet"/>
      <w:lvlText w:val="-"/>
      <w:lvlJc w:val="left"/>
      <w:pPr>
        <w:ind w:left="1440" w:hanging="360"/>
      </w:pPr>
      <w:rPr>
        <w:rFonts w:ascii="Times New Roman" w:eastAsia="Times New Roman"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0682816"/>
    <w:multiLevelType w:val="hybridMultilevel"/>
    <w:tmpl w:val="EA06A5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0F37E76"/>
    <w:multiLevelType w:val="hybridMultilevel"/>
    <w:tmpl w:val="A8BA743E"/>
    <w:lvl w:ilvl="0" w:tplc="BE821088">
      <w:start w:val="1"/>
      <w:numFmt w:val="bullet"/>
      <w:lvlText w:val="-"/>
      <w:lvlJc w:val="left"/>
      <w:pPr>
        <w:ind w:left="720" w:hanging="360"/>
      </w:pPr>
      <w:rPr>
        <w:rFonts w:ascii="Times New Roman" w:eastAsia="Times New Roman" w:hAnsi="Times New Roman" w:cs="Times New Roman" w:hint="default"/>
      </w:rPr>
    </w:lvl>
    <w:lvl w:ilvl="1" w:tplc="BE821088">
      <w:start w:val="1"/>
      <w:numFmt w:val="bullet"/>
      <w:lvlText w:val="-"/>
      <w:lvlJc w:val="left"/>
      <w:pPr>
        <w:ind w:left="1440" w:hanging="360"/>
      </w:pPr>
      <w:rPr>
        <w:rFonts w:ascii="Times New Roman" w:eastAsia="Times New Roman"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32E0B19"/>
    <w:multiLevelType w:val="multilevel"/>
    <w:tmpl w:val="3286991E"/>
    <w:lvl w:ilvl="0">
      <w:start w:val="1"/>
      <w:numFmt w:val="decimal"/>
      <w:lvlText w:val="%1"/>
      <w:lvlJc w:val="left"/>
      <w:pPr>
        <w:ind w:left="1858" w:hanging="440"/>
      </w:pPr>
      <w:rPr>
        <w:rFonts w:asciiTheme="majorHAnsi" w:eastAsia="Calibri Light" w:hAnsiTheme="majorHAnsi" w:cs="Calibri Light" w:hint="default"/>
        <w:w w:val="99"/>
        <w:sz w:val="24"/>
        <w:szCs w:val="20"/>
        <w:lang w:val="sl-SI" w:eastAsia="sl-SI" w:bidi="sl-SI"/>
      </w:rPr>
    </w:lvl>
    <w:lvl w:ilvl="1">
      <w:start w:val="1"/>
      <w:numFmt w:val="decimal"/>
      <w:lvlText w:val="%1.%2"/>
      <w:lvlJc w:val="left"/>
      <w:pPr>
        <w:ind w:left="2299" w:hanging="660"/>
      </w:pPr>
      <w:rPr>
        <w:rFonts w:ascii="Calibri Light" w:eastAsia="Calibri Light" w:hAnsi="Calibri Light" w:cs="Calibri Light" w:hint="default"/>
        <w:spacing w:val="-1"/>
        <w:w w:val="99"/>
        <w:sz w:val="20"/>
        <w:szCs w:val="20"/>
        <w:lang w:val="sl-SI" w:eastAsia="sl-SI" w:bidi="sl-SI"/>
      </w:rPr>
    </w:lvl>
    <w:lvl w:ilvl="2">
      <w:start w:val="1"/>
      <w:numFmt w:val="decimal"/>
      <w:lvlText w:val="%1.%2.%3"/>
      <w:lvlJc w:val="left"/>
      <w:pPr>
        <w:ind w:left="2518" w:hanging="660"/>
      </w:pPr>
      <w:rPr>
        <w:rFonts w:ascii="Calibri Light" w:eastAsia="Calibri Light" w:hAnsi="Calibri Light" w:cs="Calibri Light" w:hint="default"/>
        <w:spacing w:val="-1"/>
        <w:w w:val="99"/>
        <w:sz w:val="20"/>
        <w:szCs w:val="20"/>
        <w:lang w:val="sl-SI" w:eastAsia="sl-SI" w:bidi="sl-SI"/>
      </w:rPr>
    </w:lvl>
    <w:lvl w:ilvl="3">
      <w:numFmt w:val="bullet"/>
      <w:lvlText w:val="•"/>
      <w:lvlJc w:val="left"/>
      <w:pPr>
        <w:ind w:left="3693" w:hanging="660"/>
      </w:pPr>
      <w:rPr>
        <w:rFonts w:hint="default"/>
        <w:lang w:val="sl-SI" w:eastAsia="sl-SI" w:bidi="sl-SI"/>
      </w:rPr>
    </w:lvl>
    <w:lvl w:ilvl="4">
      <w:numFmt w:val="bullet"/>
      <w:lvlText w:val="•"/>
      <w:lvlJc w:val="left"/>
      <w:pPr>
        <w:ind w:left="4866" w:hanging="660"/>
      </w:pPr>
      <w:rPr>
        <w:rFonts w:hint="default"/>
        <w:lang w:val="sl-SI" w:eastAsia="sl-SI" w:bidi="sl-SI"/>
      </w:rPr>
    </w:lvl>
    <w:lvl w:ilvl="5">
      <w:numFmt w:val="bullet"/>
      <w:lvlText w:val="•"/>
      <w:lvlJc w:val="left"/>
      <w:pPr>
        <w:ind w:left="6039" w:hanging="660"/>
      </w:pPr>
      <w:rPr>
        <w:rFonts w:hint="default"/>
        <w:lang w:val="sl-SI" w:eastAsia="sl-SI" w:bidi="sl-SI"/>
      </w:rPr>
    </w:lvl>
    <w:lvl w:ilvl="6">
      <w:numFmt w:val="bullet"/>
      <w:lvlText w:val="•"/>
      <w:lvlJc w:val="left"/>
      <w:pPr>
        <w:ind w:left="7213" w:hanging="660"/>
      </w:pPr>
      <w:rPr>
        <w:rFonts w:hint="default"/>
        <w:lang w:val="sl-SI" w:eastAsia="sl-SI" w:bidi="sl-SI"/>
      </w:rPr>
    </w:lvl>
    <w:lvl w:ilvl="7">
      <w:numFmt w:val="bullet"/>
      <w:lvlText w:val="•"/>
      <w:lvlJc w:val="left"/>
      <w:pPr>
        <w:ind w:left="8386" w:hanging="660"/>
      </w:pPr>
      <w:rPr>
        <w:rFonts w:hint="default"/>
        <w:lang w:val="sl-SI" w:eastAsia="sl-SI" w:bidi="sl-SI"/>
      </w:rPr>
    </w:lvl>
    <w:lvl w:ilvl="8">
      <w:numFmt w:val="bullet"/>
      <w:lvlText w:val="•"/>
      <w:lvlJc w:val="left"/>
      <w:pPr>
        <w:ind w:left="9559" w:hanging="660"/>
      </w:pPr>
      <w:rPr>
        <w:rFonts w:hint="default"/>
        <w:lang w:val="sl-SI" w:eastAsia="sl-SI" w:bidi="sl-SI"/>
      </w:rPr>
    </w:lvl>
  </w:abstractNum>
  <w:abstractNum w:abstractNumId="8" w15:restartNumberingAfterBreak="0">
    <w:nsid w:val="1481499F"/>
    <w:multiLevelType w:val="hybridMultilevel"/>
    <w:tmpl w:val="76F62D8C"/>
    <w:lvl w:ilvl="0" w:tplc="860C1106">
      <w:start w:val="1"/>
      <w:numFmt w:val="bullet"/>
      <w:lvlText w:val="-"/>
      <w:lvlJc w:val="left"/>
      <w:pPr>
        <w:ind w:left="720" w:hanging="360"/>
      </w:pPr>
      <w:rPr>
        <w:rFonts w:ascii="ArialNarrow" w:eastAsiaTheme="minorHAnsi" w:hAnsi="ArialNarrow" w:cs="ArialNarrow" w:hint="default"/>
        <w:sz w:val="21"/>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61B4EEE"/>
    <w:multiLevelType w:val="hybridMultilevel"/>
    <w:tmpl w:val="99AAB21E"/>
    <w:lvl w:ilvl="0" w:tplc="EF6EF8C0">
      <w:start w:val="20"/>
      <w:numFmt w:val="bullet"/>
      <w:lvlText w:val="-"/>
      <w:lvlJc w:val="left"/>
      <w:pPr>
        <w:ind w:left="720" w:hanging="360"/>
      </w:pPr>
      <w:rPr>
        <w:rFonts w:ascii="Times New Roman" w:hAnsi="Times New Roman"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F5C5551"/>
    <w:multiLevelType w:val="hybridMultilevel"/>
    <w:tmpl w:val="04884DB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1FA9467A"/>
    <w:multiLevelType w:val="hybridMultilevel"/>
    <w:tmpl w:val="5AF6E1A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23EF43AB"/>
    <w:multiLevelType w:val="hybridMultilevel"/>
    <w:tmpl w:val="7A3A953C"/>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2BBA3557"/>
    <w:multiLevelType w:val="hybridMultilevel"/>
    <w:tmpl w:val="374A981C"/>
    <w:lvl w:ilvl="0" w:tplc="04240001">
      <w:start w:val="1"/>
      <w:numFmt w:val="bullet"/>
      <w:lvlText w:val=""/>
      <w:lvlJc w:val="left"/>
      <w:pPr>
        <w:ind w:left="720" w:hanging="360"/>
      </w:pPr>
      <w:rPr>
        <w:rFonts w:ascii="Symbol" w:hAnsi="Symbol" w:hint="default"/>
      </w:rPr>
    </w:lvl>
    <w:lvl w:ilvl="1" w:tplc="ED8CC222">
      <w:numFmt w:val="bullet"/>
      <w:lvlText w:val="-"/>
      <w:lvlJc w:val="left"/>
      <w:pPr>
        <w:ind w:left="1440" w:hanging="360"/>
      </w:pPr>
      <w:rPr>
        <w:rFonts w:ascii="Calibri" w:eastAsia="Times New Roman" w:hAnsi="Calibri" w:cs="Calibri"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30A315FC"/>
    <w:multiLevelType w:val="multilevel"/>
    <w:tmpl w:val="04240025"/>
    <w:lvl w:ilvl="0">
      <w:start w:val="1"/>
      <w:numFmt w:val="decimal"/>
      <w:pStyle w:val="Naslov1"/>
      <w:lvlText w:val="%1"/>
      <w:lvlJc w:val="left"/>
      <w:pPr>
        <w:ind w:left="432" w:hanging="432"/>
      </w:pPr>
      <w:rPr>
        <w:rFonts w:hint="default"/>
      </w:rPr>
    </w:lvl>
    <w:lvl w:ilvl="1">
      <w:start w:val="1"/>
      <w:numFmt w:val="decimal"/>
      <w:pStyle w:val="Naslov2"/>
      <w:lvlText w:val="%1.%2"/>
      <w:lvlJc w:val="left"/>
      <w:pPr>
        <w:ind w:left="576" w:hanging="576"/>
      </w:pPr>
      <w:rPr>
        <w:rFonts w:hint="default"/>
      </w:rPr>
    </w:lvl>
    <w:lvl w:ilvl="2">
      <w:start w:val="1"/>
      <w:numFmt w:val="decimal"/>
      <w:pStyle w:val="Naslov3"/>
      <w:lvlText w:val="%1.%2.%3"/>
      <w:lvlJc w:val="left"/>
      <w:pPr>
        <w:ind w:left="720"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15" w15:restartNumberingAfterBreak="0">
    <w:nsid w:val="373F39E0"/>
    <w:multiLevelType w:val="hybridMultilevel"/>
    <w:tmpl w:val="2DC42FC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3FED3882"/>
    <w:multiLevelType w:val="hybridMultilevel"/>
    <w:tmpl w:val="2A4C34F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4A3A6889"/>
    <w:multiLevelType w:val="hybridMultilevel"/>
    <w:tmpl w:val="AEEAE10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510F0589"/>
    <w:multiLevelType w:val="hybridMultilevel"/>
    <w:tmpl w:val="36F814F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51D46AD3"/>
    <w:multiLevelType w:val="hybridMultilevel"/>
    <w:tmpl w:val="F05467E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56D32C3A"/>
    <w:multiLevelType w:val="hybridMultilevel"/>
    <w:tmpl w:val="E36C3CE4"/>
    <w:lvl w:ilvl="0" w:tplc="BE821088">
      <w:start w:val="1"/>
      <w:numFmt w:val="bullet"/>
      <w:lvlText w:val="-"/>
      <w:lvlJc w:val="left"/>
      <w:pPr>
        <w:ind w:left="720" w:hanging="360"/>
      </w:pPr>
      <w:rPr>
        <w:rFonts w:ascii="Times New Roman" w:eastAsia="Times New Roman" w:hAnsi="Times New Roman"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58950CCC"/>
    <w:multiLevelType w:val="hybridMultilevel"/>
    <w:tmpl w:val="63646A52"/>
    <w:lvl w:ilvl="0" w:tplc="04240001">
      <w:start w:val="1"/>
      <w:numFmt w:val="bullet"/>
      <w:lvlText w:val=""/>
      <w:lvlJc w:val="left"/>
      <w:pPr>
        <w:ind w:left="720" w:hanging="360"/>
      </w:pPr>
      <w:rPr>
        <w:rFonts w:ascii="Symbol" w:hAnsi="Symbol" w:hint="default"/>
      </w:rPr>
    </w:lvl>
    <w:lvl w:ilvl="1" w:tplc="71101520">
      <w:numFmt w:val="bullet"/>
      <w:lvlText w:val="-"/>
      <w:lvlJc w:val="left"/>
      <w:pPr>
        <w:ind w:left="1440" w:hanging="360"/>
      </w:pPr>
      <w:rPr>
        <w:rFonts w:ascii="Calibri" w:eastAsia="Times New Roman" w:hAnsi="Calibri"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5B383C02"/>
    <w:multiLevelType w:val="hybridMultilevel"/>
    <w:tmpl w:val="B7665B44"/>
    <w:lvl w:ilvl="0" w:tplc="5BBA5906">
      <w:start w:val="1"/>
      <w:numFmt w:val="bullet"/>
      <w:lvlText w:val="-"/>
      <w:lvlJc w:val="left"/>
      <w:pPr>
        <w:ind w:left="720" w:hanging="360"/>
      </w:pPr>
      <w:rPr>
        <w:rFonts w:ascii="Calibri" w:eastAsiaTheme="minorHAnsi" w:hAnsi="Calibri" w:cs="Times New Roman" w:hint="default"/>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5B8F4E5F"/>
    <w:multiLevelType w:val="hybridMultilevel"/>
    <w:tmpl w:val="9A460A4A"/>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4" w15:restartNumberingAfterBreak="0">
    <w:nsid w:val="612A474A"/>
    <w:multiLevelType w:val="hybridMultilevel"/>
    <w:tmpl w:val="BC2A34FE"/>
    <w:lvl w:ilvl="0" w:tplc="04240011">
      <w:start w:val="1"/>
      <w:numFmt w:val="decimal"/>
      <w:lvlText w:val="%1)"/>
      <w:lvlJc w:val="left"/>
      <w:pPr>
        <w:ind w:left="720" w:hanging="360"/>
      </w:pPr>
      <w:rPr>
        <w:rFonts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682C1B01"/>
    <w:multiLevelType w:val="multilevel"/>
    <w:tmpl w:val="1F4E675C"/>
    <w:name w:val="WW8Num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15:restartNumberingAfterBreak="0">
    <w:nsid w:val="68E446D2"/>
    <w:multiLevelType w:val="hybridMultilevel"/>
    <w:tmpl w:val="73C021A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6FC10B6A"/>
    <w:multiLevelType w:val="hybridMultilevel"/>
    <w:tmpl w:val="C0868C3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7A8936FE"/>
    <w:multiLevelType w:val="hybridMultilevel"/>
    <w:tmpl w:val="DEC85E1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4"/>
  </w:num>
  <w:num w:numId="2">
    <w:abstractNumId w:val="25"/>
  </w:num>
  <w:num w:numId="3">
    <w:abstractNumId w:val="2"/>
  </w:num>
  <w:num w:numId="4">
    <w:abstractNumId w:val="6"/>
  </w:num>
  <w:num w:numId="5">
    <w:abstractNumId w:val="20"/>
  </w:num>
  <w:num w:numId="6">
    <w:abstractNumId w:val="23"/>
  </w:num>
  <w:num w:numId="7">
    <w:abstractNumId w:val="4"/>
  </w:num>
  <w:num w:numId="8">
    <w:abstractNumId w:val="15"/>
  </w:num>
  <w:num w:numId="9">
    <w:abstractNumId w:val="24"/>
  </w:num>
  <w:num w:numId="10">
    <w:abstractNumId w:val="13"/>
  </w:num>
  <w:num w:numId="11">
    <w:abstractNumId w:val="8"/>
  </w:num>
  <w:num w:numId="12">
    <w:abstractNumId w:val="22"/>
  </w:num>
  <w:num w:numId="13">
    <w:abstractNumId w:val="21"/>
  </w:num>
  <w:num w:numId="14">
    <w:abstractNumId w:val="7"/>
  </w:num>
  <w:num w:numId="15">
    <w:abstractNumId w:val="12"/>
  </w:num>
  <w:num w:numId="16">
    <w:abstractNumId w:val="18"/>
  </w:num>
  <w:num w:numId="17">
    <w:abstractNumId w:val="3"/>
  </w:num>
  <w:num w:numId="18">
    <w:abstractNumId w:val="5"/>
  </w:num>
  <w:num w:numId="19">
    <w:abstractNumId w:val="10"/>
  </w:num>
  <w:num w:numId="20">
    <w:abstractNumId w:val="11"/>
  </w:num>
  <w:num w:numId="21">
    <w:abstractNumId w:val="17"/>
  </w:num>
  <w:num w:numId="22">
    <w:abstractNumId w:val="27"/>
  </w:num>
  <w:num w:numId="23">
    <w:abstractNumId w:val="0"/>
  </w:num>
  <w:num w:numId="24">
    <w:abstractNumId w:val="19"/>
  </w:num>
  <w:num w:numId="25">
    <w:abstractNumId w:val="9"/>
  </w:num>
  <w:num w:numId="26">
    <w:abstractNumId w:val="26"/>
  </w:num>
  <w:num w:numId="27">
    <w:abstractNumId w:val="1"/>
  </w:num>
  <w:num w:numId="28">
    <w:abstractNumId w:val="28"/>
  </w:num>
  <w:num w:numId="29">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0"/>
  <w:displayVerticalDrawingGridEvery w:val="0"/>
  <w:noPunctuationKerning/>
  <w:characterSpacingControl w:val="doNotCompress"/>
  <w:hdrShapeDefaults>
    <o:shapedefaults v:ext="edit" spidmax="4097">
      <o:colormru v:ext="edit" colors="#ff7c80,#99f,#f6f,#f9f,#cc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5670"/>
    <w:rsid w:val="00001DC8"/>
    <w:rsid w:val="00003226"/>
    <w:rsid w:val="00003A08"/>
    <w:rsid w:val="00006872"/>
    <w:rsid w:val="00012925"/>
    <w:rsid w:val="00013B87"/>
    <w:rsid w:val="00013D83"/>
    <w:rsid w:val="00015840"/>
    <w:rsid w:val="00022445"/>
    <w:rsid w:val="000229CB"/>
    <w:rsid w:val="00026CC5"/>
    <w:rsid w:val="00027EF7"/>
    <w:rsid w:val="000307F0"/>
    <w:rsid w:val="000309D6"/>
    <w:rsid w:val="0003147D"/>
    <w:rsid w:val="00031F84"/>
    <w:rsid w:val="00034487"/>
    <w:rsid w:val="00035691"/>
    <w:rsid w:val="000356BC"/>
    <w:rsid w:val="00036099"/>
    <w:rsid w:val="000365DE"/>
    <w:rsid w:val="00042F1A"/>
    <w:rsid w:val="00043676"/>
    <w:rsid w:val="000436C4"/>
    <w:rsid w:val="00043AAB"/>
    <w:rsid w:val="00044344"/>
    <w:rsid w:val="00045C25"/>
    <w:rsid w:val="00046629"/>
    <w:rsid w:val="00046864"/>
    <w:rsid w:val="00047E31"/>
    <w:rsid w:val="00047EB0"/>
    <w:rsid w:val="0005082C"/>
    <w:rsid w:val="00050912"/>
    <w:rsid w:val="00054396"/>
    <w:rsid w:val="00055A7F"/>
    <w:rsid w:val="00061E1E"/>
    <w:rsid w:val="00062A81"/>
    <w:rsid w:val="00067077"/>
    <w:rsid w:val="00067832"/>
    <w:rsid w:val="00070676"/>
    <w:rsid w:val="00070F85"/>
    <w:rsid w:val="00071727"/>
    <w:rsid w:val="0007209E"/>
    <w:rsid w:val="000746CE"/>
    <w:rsid w:val="00080714"/>
    <w:rsid w:val="0008089E"/>
    <w:rsid w:val="000809EB"/>
    <w:rsid w:val="00081CCC"/>
    <w:rsid w:val="0008234C"/>
    <w:rsid w:val="00086007"/>
    <w:rsid w:val="00087BDA"/>
    <w:rsid w:val="000922B0"/>
    <w:rsid w:val="000A1657"/>
    <w:rsid w:val="000A1712"/>
    <w:rsid w:val="000A2344"/>
    <w:rsid w:val="000A244C"/>
    <w:rsid w:val="000A5599"/>
    <w:rsid w:val="000A77CA"/>
    <w:rsid w:val="000B0F7B"/>
    <w:rsid w:val="000B2740"/>
    <w:rsid w:val="000B2F7E"/>
    <w:rsid w:val="000B5370"/>
    <w:rsid w:val="000B645F"/>
    <w:rsid w:val="000B6F25"/>
    <w:rsid w:val="000C3166"/>
    <w:rsid w:val="000C39D6"/>
    <w:rsid w:val="000C5612"/>
    <w:rsid w:val="000C7F10"/>
    <w:rsid w:val="000D0961"/>
    <w:rsid w:val="000D1428"/>
    <w:rsid w:val="000D1A57"/>
    <w:rsid w:val="000D25FD"/>
    <w:rsid w:val="000D3C20"/>
    <w:rsid w:val="000D48A1"/>
    <w:rsid w:val="000D6A10"/>
    <w:rsid w:val="000E17C3"/>
    <w:rsid w:val="000E28C0"/>
    <w:rsid w:val="000E49E8"/>
    <w:rsid w:val="000E5497"/>
    <w:rsid w:val="000E6386"/>
    <w:rsid w:val="000F0B27"/>
    <w:rsid w:val="000F17BF"/>
    <w:rsid w:val="000F27E5"/>
    <w:rsid w:val="000F3E3C"/>
    <w:rsid w:val="000F3FB9"/>
    <w:rsid w:val="000F4B9E"/>
    <w:rsid w:val="000F5A26"/>
    <w:rsid w:val="000F6F4B"/>
    <w:rsid w:val="000F725C"/>
    <w:rsid w:val="000F7810"/>
    <w:rsid w:val="001006DD"/>
    <w:rsid w:val="00101D9A"/>
    <w:rsid w:val="00102529"/>
    <w:rsid w:val="00103DBD"/>
    <w:rsid w:val="0010431E"/>
    <w:rsid w:val="00105FE7"/>
    <w:rsid w:val="00114562"/>
    <w:rsid w:val="00114D32"/>
    <w:rsid w:val="00115469"/>
    <w:rsid w:val="00116732"/>
    <w:rsid w:val="00117B76"/>
    <w:rsid w:val="00117BB1"/>
    <w:rsid w:val="00121549"/>
    <w:rsid w:val="00121791"/>
    <w:rsid w:val="001239CE"/>
    <w:rsid w:val="00131981"/>
    <w:rsid w:val="00132EA8"/>
    <w:rsid w:val="001338AF"/>
    <w:rsid w:val="001339A6"/>
    <w:rsid w:val="0013452F"/>
    <w:rsid w:val="00137429"/>
    <w:rsid w:val="00137E13"/>
    <w:rsid w:val="00140FA3"/>
    <w:rsid w:val="00143279"/>
    <w:rsid w:val="00143C67"/>
    <w:rsid w:val="00144A9E"/>
    <w:rsid w:val="00144F84"/>
    <w:rsid w:val="00146322"/>
    <w:rsid w:val="001502C1"/>
    <w:rsid w:val="00152327"/>
    <w:rsid w:val="00154CCE"/>
    <w:rsid w:val="00157032"/>
    <w:rsid w:val="00157E93"/>
    <w:rsid w:val="001600B8"/>
    <w:rsid w:val="00160C4D"/>
    <w:rsid w:val="0016110A"/>
    <w:rsid w:val="00162D73"/>
    <w:rsid w:val="00163751"/>
    <w:rsid w:val="001662BA"/>
    <w:rsid w:val="00167261"/>
    <w:rsid w:val="0016761E"/>
    <w:rsid w:val="00170F28"/>
    <w:rsid w:val="00172E3B"/>
    <w:rsid w:val="00177C95"/>
    <w:rsid w:val="00177DF6"/>
    <w:rsid w:val="00182581"/>
    <w:rsid w:val="001828EE"/>
    <w:rsid w:val="00186A9F"/>
    <w:rsid w:val="00186EEF"/>
    <w:rsid w:val="00186F30"/>
    <w:rsid w:val="00191AE0"/>
    <w:rsid w:val="00192DDF"/>
    <w:rsid w:val="00194644"/>
    <w:rsid w:val="00194CE4"/>
    <w:rsid w:val="00196187"/>
    <w:rsid w:val="00196DCB"/>
    <w:rsid w:val="00196E59"/>
    <w:rsid w:val="001A07ED"/>
    <w:rsid w:val="001A3BCD"/>
    <w:rsid w:val="001A5321"/>
    <w:rsid w:val="001B0A81"/>
    <w:rsid w:val="001B1414"/>
    <w:rsid w:val="001B177C"/>
    <w:rsid w:val="001B1E8D"/>
    <w:rsid w:val="001B26A5"/>
    <w:rsid w:val="001B3781"/>
    <w:rsid w:val="001B3C72"/>
    <w:rsid w:val="001B3DEF"/>
    <w:rsid w:val="001B6B8B"/>
    <w:rsid w:val="001C073B"/>
    <w:rsid w:val="001C3455"/>
    <w:rsid w:val="001C3E71"/>
    <w:rsid w:val="001C5094"/>
    <w:rsid w:val="001C7A15"/>
    <w:rsid w:val="001D56C7"/>
    <w:rsid w:val="001D65D6"/>
    <w:rsid w:val="001E250A"/>
    <w:rsid w:val="001E37D0"/>
    <w:rsid w:val="001E38F7"/>
    <w:rsid w:val="001E58F5"/>
    <w:rsid w:val="001F12A1"/>
    <w:rsid w:val="001F35EE"/>
    <w:rsid w:val="001F499C"/>
    <w:rsid w:val="001F5A08"/>
    <w:rsid w:val="00205495"/>
    <w:rsid w:val="002076A4"/>
    <w:rsid w:val="002104D2"/>
    <w:rsid w:val="00212205"/>
    <w:rsid w:val="00213869"/>
    <w:rsid w:val="002159B2"/>
    <w:rsid w:val="00220E3A"/>
    <w:rsid w:val="00223EBB"/>
    <w:rsid w:val="00225597"/>
    <w:rsid w:val="00226C91"/>
    <w:rsid w:val="00227D57"/>
    <w:rsid w:val="00231BE8"/>
    <w:rsid w:val="00234BE9"/>
    <w:rsid w:val="00237868"/>
    <w:rsid w:val="0024140E"/>
    <w:rsid w:val="0024288B"/>
    <w:rsid w:val="00244625"/>
    <w:rsid w:val="00246C1F"/>
    <w:rsid w:val="00247686"/>
    <w:rsid w:val="00251A4B"/>
    <w:rsid w:val="0025271F"/>
    <w:rsid w:val="00255367"/>
    <w:rsid w:val="0025710C"/>
    <w:rsid w:val="002611FB"/>
    <w:rsid w:val="0026134B"/>
    <w:rsid w:val="00263080"/>
    <w:rsid w:val="0026392C"/>
    <w:rsid w:val="00264A1F"/>
    <w:rsid w:val="00265EBE"/>
    <w:rsid w:val="002664DC"/>
    <w:rsid w:val="00267E98"/>
    <w:rsid w:val="00267F0C"/>
    <w:rsid w:val="00270F7B"/>
    <w:rsid w:val="0027198E"/>
    <w:rsid w:val="00272301"/>
    <w:rsid w:val="002730C1"/>
    <w:rsid w:val="00277047"/>
    <w:rsid w:val="0028027E"/>
    <w:rsid w:val="002807BC"/>
    <w:rsid w:val="00280916"/>
    <w:rsid w:val="00282211"/>
    <w:rsid w:val="00284039"/>
    <w:rsid w:val="00284244"/>
    <w:rsid w:val="00285A7D"/>
    <w:rsid w:val="00285F40"/>
    <w:rsid w:val="0028731F"/>
    <w:rsid w:val="00291277"/>
    <w:rsid w:val="002934CE"/>
    <w:rsid w:val="002940E9"/>
    <w:rsid w:val="002975AF"/>
    <w:rsid w:val="002A01FA"/>
    <w:rsid w:val="002A3636"/>
    <w:rsid w:val="002A3DF4"/>
    <w:rsid w:val="002A3FCC"/>
    <w:rsid w:val="002A641B"/>
    <w:rsid w:val="002A717C"/>
    <w:rsid w:val="002A74C0"/>
    <w:rsid w:val="002B68EC"/>
    <w:rsid w:val="002C07D8"/>
    <w:rsid w:val="002C2FD5"/>
    <w:rsid w:val="002C30D0"/>
    <w:rsid w:val="002C4CB1"/>
    <w:rsid w:val="002C7958"/>
    <w:rsid w:val="002D2ADB"/>
    <w:rsid w:val="002D2DB0"/>
    <w:rsid w:val="002D5A47"/>
    <w:rsid w:val="002E0831"/>
    <w:rsid w:val="002E4143"/>
    <w:rsid w:val="002E4868"/>
    <w:rsid w:val="002E5194"/>
    <w:rsid w:val="002E7D4C"/>
    <w:rsid w:val="002E7DAE"/>
    <w:rsid w:val="002F1CA2"/>
    <w:rsid w:val="002F3390"/>
    <w:rsid w:val="002F3E20"/>
    <w:rsid w:val="002F4D7E"/>
    <w:rsid w:val="002F4DAC"/>
    <w:rsid w:val="002F6CD8"/>
    <w:rsid w:val="0030205B"/>
    <w:rsid w:val="00305A9B"/>
    <w:rsid w:val="00307F89"/>
    <w:rsid w:val="00307F8F"/>
    <w:rsid w:val="00310227"/>
    <w:rsid w:val="003114DF"/>
    <w:rsid w:val="00311F6C"/>
    <w:rsid w:val="00313539"/>
    <w:rsid w:val="00314255"/>
    <w:rsid w:val="00315789"/>
    <w:rsid w:val="0031633D"/>
    <w:rsid w:val="00316918"/>
    <w:rsid w:val="00316E35"/>
    <w:rsid w:val="003218C8"/>
    <w:rsid w:val="00321931"/>
    <w:rsid w:val="00323D14"/>
    <w:rsid w:val="00327A0F"/>
    <w:rsid w:val="00330311"/>
    <w:rsid w:val="00333E1F"/>
    <w:rsid w:val="003342AF"/>
    <w:rsid w:val="003344D5"/>
    <w:rsid w:val="00336C0F"/>
    <w:rsid w:val="00341173"/>
    <w:rsid w:val="003411CE"/>
    <w:rsid w:val="00341236"/>
    <w:rsid w:val="00341E38"/>
    <w:rsid w:val="0034213C"/>
    <w:rsid w:val="00342BDC"/>
    <w:rsid w:val="00344995"/>
    <w:rsid w:val="00345670"/>
    <w:rsid w:val="003457C5"/>
    <w:rsid w:val="003465AD"/>
    <w:rsid w:val="00350A82"/>
    <w:rsid w:val="0035670A"/>
    <w:rsid w:val="00360E19"/>
    <w:rsid w:val="00360E34"/>
    <w:rsid w:val="003642AA"/>
    <w:rsid w:val="00364E4F"/>
    <w:rsid w:val="0036516B"/>
    <w:rsid w:val="0036743F"/>
    <w:rsid w:val="00367983"/>
    <w:rsid w:val="003704AF"/>
    <w:rsid w:val="003723FB"/>
    <w:rsid w:val="00374381"/>
    <w:rsid w:val="003758CE"/>
    <w:rsid w:val="003764B3"/>
    <w:rsid w:val="003819BD"/>
    <w:rsid w:val="00381FF4"/>
    <w:rsid w:val="0038376B"/>
    <w:rsid w:val="00383CBC"/>
    <w:rsid w:val="003856CC"/>
    <w:rsid w:val="003910A9"/>
    <w:rsid w:val="00391836"/>
    <w:rsid w:val="003941A9"/>
    <w:rsid w:val="003A6FD1"/>
    <w:rsid w:val="003B071D"/>
    <w:rsid w:val="003B0F35"/>
    <w:rsid w:val="003B3CE6"/>
    <w:rsid w:val="003C00E6"/>
    <w:rsid w:val="003C1B39"/>
    <w:rsid w:val="003C3664"/>
    <w:rsid w:val="003C7313"/>
    <w:rsid w:val="003D1312"/>
    <w:rsid w:val="003D771E"/>
    <w:rsid w:val="003D7AB3"/>
    <w:rsid w:val="003E0127"/>
    <w:rsid w:val="003E0768"/>
    <w:rsid w:val="003E0C71"/>
    <w:rsid w:val="003E1CD6"/>
    <w:rsid w:val="003E7FEE"/>
    <w:rsid w:val="003F30C6"/>
    <w:rsid w:val="003F49D5"/>
    <w:rsid w:val="003F5110"/>
    <w:rsid w:val="003F6D48"/>
    <w:rsid w:val="003F76E7"/>
    <w:rsid w:val="00400EC6"/>
    <w:rsid w:val="004060B3"/>
    <w:rsid w:val="004063D2"/>
    <w:rsid w:val="0041105D"/>
    <w:rsid w:val="00413E0B"/>
    <w:rsid w:val="00415D3F"/>
    <w:rsid w:val="00417982"/>
    <w:rsid w:val="00417BA8"/>
    <w:rsid w:val="00426281"/>
    <w:rsid w:val="00430A32"/>
    <w:rsid w:val="004329A6"/>
    <w:rsid w:val="00434038"/>
    <w:rsid w:val="00441631"/>
    <w:rsid w:val="00441B15"/>
    <w:rsid w:val="00443FD9"/>
    <w:rsid w:val="0044677D"/>
    <w:rsid w:val="004512AD"/>
    <w:rsid w:val="00460D67"/>
    <w:rsid w:val="00461684"/>
    <w:rsid w:val="00464686"/>
    <w:rsid w:val="00464803"/>
    <w:rsid w:val="004678E1"/>
    <w:rsid w:val="00470CF1"/>
    <w:rsid w:val="0048595E"/>
    <w:rsid w:val="00490311"/>
    <w:rsid w:val="00495E0E"/>
    <w:rsid w:val="004A167D"/>
    <w:rsid w:val="004A46A8"/>
    <w:rsid w:val="004A53CA"/>
    <w:rsid w:val="004A6295"/>
    <w:rsid w:val="004A6C2F"/>
    <w:rsid w:val="004B1003"/>
    <w:rsid w:val="004B1C17"/>
    <w:rsid w:val="004B5D4C"/>
    <w:rsid w:val="004B70EE"/>
    <w:rsid w:val="004C03DE"/>
    <w:rsid w:val="004C3153"/>
    <w:rsid w:val="004D1266"/>
    <w:rsid w:val="004D1C13"/>
    <w:rsid w:val="004D5057"/>
    <w:rsid w:val="004D6CED"/>
    <w:rsid w:val="004D7979"/>
    <w:rsid w:val="004D7CB4"/>
    <w:rsid w:val="004E0316"/>
    <w:rsid w:val="004E07E1"/>
    <w:rsid w:val="004E1153"/>
    <w:rsid w:val="004E4C00"/>
    <w:rsid w:val="004E4F17"/>
    <w:rsid w:val="004F070F"/>
    <w:rsid w:val="004F0938"/>
    <w:rsid w:val="004F36D0"/>
    <w:rsid w:val="004F3973"/>
    <w:rsid w:val="004F51E3"/>
    <w:rsid w:val="004F5ED9"/>
    <w:rsid w:val="004F68B8"/>
    <w:rsid w:val="0050050B"/>
    <w:rsid w:val="00500B10"/>
    <w:rsid w:val="00502588"/>
    <w:rsid w:val="00502C87"/>
    <w:rsid w:val="00502D35"/>
    <w:rsid w:val="00503A07"/>
    <w:rsid w:val="00504196"/>
    <w:rsid w:val="00506942"/>
    <w:rsid w:val="005073AD"/>
    <w:rsid w:val="00507ADF"/>
    <w:rsid w:val="00512EBA"/>
    <w:rsid w:val="005150F2"/>
    <w:rsid w:val="00517793"/>
    <w:rsid w:val="00520352"/>
    <w:rsid w:val="00520720"/>
    <w:rsid w:val="005210EE"/>
    <w:rsid w:val="00525D1E"/>
    <w:rsid w:val="00527A4D"/>
    <w:rsid w:val="00530AA2"/>
    <w:rsid w:val="00531D29"/>
    <w:rsid w:val="00532F0B"/>
    <w:rsid w:val="005357C5"/>
    <w:rsid w:val="00535AA3"/>
    <w:rsid w:val="005366BA"/>
    <w:rsid w:val="0053717F"/>
    <w:rsid w:val="0054339A"/>
    <w:rsid w:val="0054557F"/>
    <w:rsid w:val="00546019"/>
    <w:rsid w:val="005524D0"/>
    <w:rsid w:val="00552EE8"/>
    <w:rsid w:val="0055745D"/>
    <w:rsid w:val="0055783E"/>
    <w:rsid w:val="00557ADB"/>
    <w:rsid w:val="005627A6"/>
    <w:rsid w:val="00563194"/>
    <w:rsid w:val="0056338C"/>
    <w:rsid w:val="00563DA5"/>
    <w:rsid w:val="0056626A"/>
    <w:rsid w:val="00567FAF"/>
    <w:rsid w:val="0057159D"/>
    <w:rsid w:val="0057518D"/>
    <w:rsid w:val="0058193F"/>
    <w:rsid w:val="00584577"/>
    <w:rsid w:val="005860BD"/>
    <w:rsid w:val="005913AB"/>
    <w:rsid w:val="00596341"/>
    <w:rsid w:val="005A1C47"/>
    <w:rsid w:val="005A20D9"/>
    <w:rsid w:val="005A2846"/>
    <w:rsid w:val="005A290C"/>
    <w:rsid w:val="005A3BEB"/>
    <w:rsid w:val="005A3DE1"/>
    <w:rsid w:val="005B22DF"/>
    <w:rsid w:val="005B2A59"/>
    <w:rsid w:val="005B5EAF"/>
    <w:rsid w:val="005B7A7E"/>
    <w:rsid w:val="005C5B2B"/>
    <w:rsid w:val="005C5DFE"/>
    <w:rsid w:val="005D152C"/>
    <w:rsid w:val="005D252D"/>
    <w:rsid w:val="005D7398"/>
    <w:rsid w:val="005E0BFC"/>
    <w:rsid w:val="005E19E3"/>
    <w:rsid w:val="005E2BFD"/>
    <w:rsid w:val="005E3C8A"/>
    <w:rsid w:val="005E4904"/>
    <w:rsid w:val="005F301F"/>
    <w:rsid w:val="005F598E"/>
    <w:rsid w:val="005F631C"/>
    <w:rsid w:val="00600EE5"/>
    <w:rsid w:val="00604531"/>
    <w:rsid w:val="0060676D"/>
    <w:rsid w:val="0060706C"/>
    <w:rsid w:val="006076C7"/>
    <w:rsid w:val="00611084"/>
    <w:rsid w:val="0061121D"/>
    <w:rsid w:val="006118E2"/>
    <w:rsid w:val="006126E2"/>
    <w:rsid w:val="00612DB9"/>
    <w:rsid w:val="00614AD8"/>
    <w:rsid w:val="00615673"/>
    <w:rsid w:val="0061619F"/>
    <w:rsid w:val="00616420"/>
    <w:rsid w:val="00617F20"/>
    <w:rsid w:val="00621265"/>
    <w:rsid w:val="00621DF1"/>
    <w:rsid w:val="00625A62"/>
    <w:rsid w:val="0062619C"/>
    <w:rsid w:val="00627CD0"/>
    <w:rsid w:val="0063120A"/>
    <w:rsid w:val="006321FC"/>
    <w:rsid w:val="00632BDF"/>
    <w:rsid w:val="006369D8"/>
    <w:rsid w:val="00640BEF"/>
    <w:rsid w:val="0064535E"/>
    <w:rsid w:val="006462EE"/>
    <w:rsid w:val="00647591"/>
    <w:rsid w:val="006517AD"/>
    <w:rsid w:val="00651E8D"/>
    <w:rsid w:val="0065381E"/>
    <w:rsid w:val="0065453D"/>
    <w:rsid w:val="00654917"/>
    <w:rsid w:val="0065549C"/>
    <w:rsid w:val="00655D1C"/>
    <w:rsid w:val="00662FC1"/>
    <w:rsid w:val="00663D7D"/>
    <w:rsid w:val="006668E6"/>
    <w:rsid w:val="0066784D"/>
    <w:rsid w:val="006701B5"/>
    <w:rsid w:val="00670A54"/>
    <w:rsid w:val="006739DE"/>
    <w:rsid w:val="006756FB"/>
    <w:rsid w:val="00675B86"/>
    <w:rsid w:val="00677CF1"/>
    <w:rsid w:val="00677F08"/>
    <w:rsid w:val="0068015E"/>
    <w:rsid w:val="00681574"/>
    <w:rsid w:val="00685967"/>
    <w:rsid w:val="00690416"/>
    <w:rsid w:val="006909AF"/>
    <w:rsid w:val="00696802"/>
    <w:rsid w:val="00696BCC"/>
    <w:rsid w:val="00697355"/>
    <w:rsid w:val="00697878"/>
    <w:rsid w:val="006A1120"/>
    <w:rsid w:val="006A1FBA"/>
    <w:rsid w:val="006A285A"/>
    <w:rsid w:val="006A6524"/>
    <w:rsid w:val="006A7CF0"/>
    <w:rsid w:val="006B236A"/>
    <w:rsid w:val="006B3B1C"/>
    <w:rsid w:val="006B6C3B"/>
    <w:rsid w:val="006C0301"/>
    <w:rsid w:val="006C7AB5"/>
    <w:rsid w:val="006D0FD6"/>
    <w:rsid w:val="006D5457"/>
    <w:rsid w:val="006D5FE9"/>
    <w:rsid w:val="006D61BE"/>
    <w:rsid w:val="006E37DE"/>
    <w:rsid w:val="006E3B35"/>
    <w:rsid w:val="006E5EBE"/>
    <w:rsid w:val="006E7600"/>
    <w:rsid w:val="006E7992"/>
    <w:rsid w:val="006F015B"/>
    <w:rsid w:val="006F3B3F"/>
    <w:rsid w:val="007002EA"/>
    <w:rsid w:val="00712370"/>
    <w:rsid w:val="0071361A"/>
    <w:rsid w:val="007151D0"/>
    <w:rsid w:val="0071595F"/>
    <w:rsid w:val="0072091E"/>
    <w:rsid w:val="00722C27"/>
    <w:rsid w:val="00726CE9"/>
    <w:rsid w:val="007274DD"/>
    <w:rsid w:val="007276CC"/>
    <w:rsid w:val="00730378"/>
    <w:rsid w:val="0073310C"/>
    <w:rsid w:val="007331F6"/>
    <w:rsid w:val="0073414A"/>
    <w:rsid w:val="00734D16"/>
    <w:rsid w:val="00741D1C"/>
    <w:rsid w:val="00743F25"/>
    <w:rsid w:val="007449E2"/>
    <w:rsid w:val="0074661B"/>
    <w:rsid w:val="0075031E"/>
    <w:rsid w:val="007559E5"/>
    <w:rsid w:val="00757A15"/>
    <w:rsid w:val="00762EE6"/>
    <w:rsid w:val="00763318"/>
    <w:rsid w:val="00766F3A"/>
    <w:rsid w:val="007675D9"/>
    <w:rsid w:val="0076785B"/>
    <w:rsid w:val="0077101C"/>
    <w:rsid w:val="00776FBD"/>
    <w:rsid w:val="00780E64"/>
    <w:rsid w:val="00781133"/>
    <w:rsid w:val="00782F74"/>
    <w:rsid w:val="00785E7E"/>
    <w:rsid w:val="00790E57"/>
    <w:rsid w:val="00791B35"/>
    <w:rsid w:val="00791E60"/>
    <w:rsid w:val="007924F4"/>
    <w:rsid w:val="00793E0D"/>
    <w:rsid w:val="00795746"/>
    <w:rsid w:val="00796540"/>
    <w:rsid w:val="0079718B"/>
    <w:rsid w:val="00797563"/>
    <w:rsid w:val="007A054D"/>
    <w:rsid w:val="007A4876"/>
    <w:rsid w:val="007A5F6A"/>
    <w:rsid w:val="007A673C"/>
    <w:rsid w:val="007B4B5F"/>
    <w:rsid w:val="007B722D"/>
    <w:rsid w:val="007C0F9F"/>
    <w:rsid w:val="007C1126"/>
    <w:rsid w:val="007C18EE"/>
    <w:rsid w:val="007C1DB9"/>
    <w:rsid w:val="007C2250"/>
    <w:rsid w:val="007C22EE"/>
    <w:rsid w:val="007C42ED"/>
    <w:rsid w:val="007C6256"/>
    <w:rsid w:val="007D3D7B"/>
    <w:rsid w:val="007D7756"/>
    <w:rsid w:val="007E0E4F"/>
    <w:rsid w:val="007E2049"/>
    <w:rsid w:val="007E20B5"/>
    <w:rsid w:val="007E2C7D"/>
    <w:rsid w:val="007E622B"/>
    <w:rsid w:val="007F1BA6"/>
    <w:rsid w:val="007F2085"/>
    <w:rsid w:val="007F219A"/>
    <w:rsid w:val="007F28AA"/>
    <w:rsid w:val="007F44D3"/>
    <w:rsid w:val="007F59BB"/>
    <w:rsid w:val="007F696E"/>
    <w:rsid w:val="007F77F0"/>
    <w:rsid w:val="007F790D"/>
    <w:rsid w:val="0081091E"/>
    <w:rsid w:val="00812B45"/>
    <w:rsid w:val="008165FE"/>
    <w:rsid w:val="00820FF0"/>
    <w:rsid w:val="0082217D"/>
    <w:rsid w:val="00823B13"/>
    <w:rsid w:val="00831861"/>
    <w:rsid w:val="00834D9A"/>
    <w:rsid w:val="00836B4A"/>
    <w:rsid w:val="0084449D"/>
    <w:rsid w:val="008447F1"/>
    <w:rsid w:val="00845D31"/>
    <w:rsid w:val="008470FD"/>
    <w:rsid w:val="00847CCD"/>
    <w:rsid w:val="00850560"/>
    <w:rsid w:val="00851F51"/>
    <w:rsid w:val="00852BB9"/>
    <w:rsid w:val="00853D3D"/>
    <w:rsid w:val="008541F7"/>
    <w:rsid w:val="0085495A"/>
    <w:rsid w:val="0085669F"/>
    <w:rsid w:val="00872C6C"/>
    <w:rsid w:val="00873ECF"/>
    <w:rsid w:val="00874E74"/>
    <w:rsid w:val="00876A5F"/>
    <w:rsid w:val="0087732B"/>
    <w:rsid w:val="00877959"/>
    <w:rsid w:val="008838F5"/>
    <w:rsid w:val="00883ABF"/>
    <w:rsid w:val="00884752"/>
    <w:rsid w:val="00884F39"/>
    <w:rsid w:val="00885D62"/>
    <w:rsid w:val="008907EC"/>
    <w:rsid w:val="00892EB8"/>
    <w:rsid w:val="00893EDE"/>
    <w:rsid w:val="008940CB"/>
    <w:rsid w:val="008951F4"/>
    <w:rsid w:val="0089577F"/>
    <w:rsid w:val="008A0184"/>
    <w:rsid w:val="008A0ACA"/>
    <w:rsid w:val="008A2117"/>
    <w:rsid w:val="008A4353"/>
    <w:rsid w:val="008A7326"/>
    <w:rsid w:val="008B083E"/>
    <w:rsid w:val="008B131C"/>
    <w:rsid w:val="008B6068"/>
    <w:rsid w:val="008B6605"/>
    <w:rsid w:val="008B7B3C"/>
    <w:rsid w:val="008C2C77"/>
    <w:rsid w:val="008C3111"/>
    <w:rsid w:val="008C46FC"/>
    <w:rsid w:val="008C533A"/>
    <w:rsid w:val="008C61B0"/>
    <w:rsid w:val="008C6F5B"/>
    <w:rsid w:val="008C7E38"/>
    <w:rsid w:val="008C7F0D"/>
    <w:rsid w:val="008D2964"/>
    <w:rsid w:val="008D45E1"/>
    <w:rsid w:val="008E1A8B"/>
    <w:rsid w:val="008E5BBC"/>
    <w:rsid w:val="008E6A98"/>
    <w:rsid w:val="008E6F02"/>
    <w:rsid w:val="008E7F33"/>
    <w:rsid w:val="008F246E"/>
    <w:rsid w:val="008F32FA"/>
    <w:rsid w:val="008F3C47"/>
    <w:rsid w:val="008F44DB"/>
    <w:rsid w:val="008F6889"/>
    <w:rsid w:val="0090201D"/>
    <w:rsid w:val="00903D73"/>
    <w:rsid w:val="00906015"/>
    <w:rsid w:val="00907638"/>
    <w:rsid w:val="0091073F"/>
    <w:rsid w:val="0091075A"/>
    <w:rsid w:val="00910BC1"/>
    <w:rsid w:val="00911BCA"/>
    <w:rsid w:val="00913DEA"/>
    <w:rsid w:val="00924C6A"/>
    <w:rsid w:val="009304C5"/>
    <w:rsid w:val="00932171"/>
    <w:rsid w:val="009325FD"/>
    <w:rsid w:val="00932A7E"/>
    <w:rsid w:val="0093500C"/>
    <w:rsid w:val="0093791F"/>
    <w:rsid w:val="00942505"/>
    <w:rsid w:val="00942AD0"/>
    <w:rsid w:val="00944956"/>
    <w:rsid w:val="00945EA6"/>
    <w:rsid w:val="009508CF"/>
    <w:rsid w:val="009536C3"/>
    <w:rsid w:val="00955915"/>
    <w:rsid w:val="00960585"/>
    <w:rsid w:val="00961D1B"/>
    <w:rsid w:val="0096444F"/>
    <w:rsid w:val="00965128"/>
    <w:rsid w:val="00966AB3"/>
    <w:rsid w:val="0097157A"/>
    <w:rsid w:val="009733D3"/>
    <w:rsid w:val="00973CB7"/>
    <w:rsid w:val="0097434B"/>
    <w:rsid w:val="00976018"/>
    <w:rsid w:val="0097611E"/>
    <w:rsid w:val="00976A2E"/>
    <w:rsid w:val="00977ACB"/>
    <w:rsid w:val="009807F9"/>
    <w:rsid w:val="0098092F"/>
    <w:rsid w:val="0098143B"/>
    <w:rsid w:val="009826E8"/>
    <w:rsid w:val="00984DDE"/>
    <w:rsid w:val="00985969"/>
    <w:rsid w:val="009859AD"/>
    <w:rsid w:val="00991AD1"/>
    <w:rsid w:val="00992BB9"/>
    <w:rsid w:val="009978A7"/>
    <w:rsid w:val="009A081D"/>
    <w:rsid w:val="009A08DD"/>
    <w:rsid w:val="009B098C"/>
    <w:rsid w:val="009B21AD"/>
    <w:rsid w:val="009B43D5"/>
    <w:rsid w:val="009B665A"/>
    <w:rsid w:val="009C01E1"/>
    <w:rsid w:val="009C16BE"/>
    <w:rsid w:val="009C2E1A"/>
    <w:rsid w:val="009C7DAF"/>
    <w:rsid w:val="009D09F3"/>
    <w:rsid w:val="009D672A"/>
    <w:rsid w:val="009E0C55"/>
    <w:rsid w:val="009E187B"/>
    <w:rsid w:val="009E1961"/>
    <w:rsid w:val="009E1D8D"/>
    <w:rsid w:val="009E372C"/>
    <w:rsid w:val="009E3A2B"/>
    <w:rsid w:val="009E4B5E"/>
    <w:rsid w:val="009E5002"/>
    <w:rsid w:val="009E6D0F"/>
    <w:rsid w:val="009F1026"/>
    <w:rsid w:val="009F42C0"/>
    <w:rsid w:val="009F4D85"/>
    <w:rsid w:val="009F6902"/>
    <w:rsid w:val="009F6BF2"/>
    <w:rsid w:val="009F7472"/>
    <w:rsid w:val="009F79D1"/>
    <w:rsid w:val="00A00136"/>
    <w:rsid w:val="00A0534A"/>
    <w:rsid w:val="00A05B0F"/>
    <w:rsid w:val="00A10EF0"/>
    <w:rsid w:val="00A112B4"/>
    <w:rsid w:val="00A11414"/>
    <w:rsid w:val="00A122BC"/>
    <w:rsid w:val="00A16D71"/>
    <w:rsid w:val="00A25F57"/>
    <w:rsid w:val="00A263AB"/>
    <w:rsid w:val="00A35233"/>
    <w:rsid w:val="00A3607B"/>
    <w:rsid w:val="00A3642B"/>
    <w:rsid w:val="00A36B34"/>
    <w:rsid w:val="00A37E4A"/>
    <w:rsid w:val="00A40896"/>
    <w:rsid w:val="00A451AE"/>
    <w:rsid w:val="00A4591E"/>
    <w:rsid w:val="00A46D5B"/>
    <w:rsid w:val="00A46F9A"/>
    <w:rsid w:val="00A471C4"/>
    <w:rsid w:val="00A51223"/>
    <w:rsid w:val="00A51C11"/>
    <w:rsid w:val="00A5290A"/>
    <w:rsid w:val="00A52C13"/>
    <w:rsid w:val="00A53425"/>
    <w:rsid w:val="00A53ED8"/>
    <w:rsid w:val="00A57F1C"/>
    <w:rsid w:val="00A61538"/>
    <w:rsid w:val="00A615FA"/>
    <w:rsid w:val="00A617C4"/>
    <w:rsid w:val="00A6258A"/>
    <w:rsid w:val="00A63082"/>
    <w:rsid w:val="00A65E62"/>
    <w:rsid w:val="00A6788F"/>
    <w:rsid w:val="00A708F8"/>
    <w:rsid w:val="00A7141C"/>
    <w:rsid w:val="00A75E5A"/>
    <w:rsid w:val="00A80F17"/>
    <w:rsid w:val="00A824DE"/>
    <w:rsid w:val="00A839EC"/>
    <w:rsid w:val="00A86F35"/>
    <w:rsid w:val="00A87084"/>
    <w:rsid w:val="00A93977"/>
    <w:rsid w:val="00AA1D5F"/>
    <w:rsid w:val="00AA4B9D"/>
    <w:rsid w:val="00AA7652"/>
    <w:rsid w:val="00AB17D3"/>
    <w:rsid w:val="00AB1D85"/>
    <w:rsid w:val="00AB5034"/>
    <w:rsid w:val="00AB5FFF"/>
    <w:rsid w:val="00AB6A6F"/>
    <w:rsid w:val="00AB7E0B"/>
    <w:rsid w:val="00AC068F"/>
    <w:rsid w:val="00AC15BA"/>
    <w:rsid w:val="00AC19A5"/>
    <w:rsid w:val="00AC24D0"/>
    <w:rsid w:val="00AC4D41"/>
    <w:rsid w:val="00AC7FC0"/>
    <w:rsid w:val="00AD0CAF"/>
    <w:rsid w:val="00AD1FC6"/>
    <w:rsid w:val="00AD34C6"/>
    <w:rsid w:val="00AD3CB8"/>
    <w:rsid w:val="00AE2805"/>
    <w:rsid w:val="00AE713A"/>
    <w:rsid w:val="00AF0907"/>
    <w:rsid w:val="00AF09F1"/>
    <w:rsid w:val="00AF1869"/>
    <w:rsid w:val="00AF4892"/>
    <w:rsid w:val="00AF626E"/>
    <w:rsid w:val="00AF6955"/>
    <w:rsid w:val="00AF72FF"/>
    <w:rsid w:val="00AF7BDD"/>
    <w:rsid w:val="00B04329"/>
    <w:rsid w:val="00B0709F"/>
    <w:rsid w:val="00B11415"/>
    <w:rsid w:val="00B12815"/>
    <w:rsid w:val="00B17EBB"/>
    <w:rsid w:val="00B200F5"/>
    <w:rsid w:val="00B20331"/>
    <w:rsid w:val="00B2072F"/>
    <w:rsid w:val="00B216CB"/>
    <w:rsid w:val="00B2324F"/>
    <w:rsid w:val="00B255BD"/>
    <w:rsid w:val="00B26A19"/>
    <w:rsid w:val="00B34475"/>
    <w:rsid w:val="00B3496D"/>
    <w:rsid w:val="00B34DB5"/>
    <w:rsid w:val="00B361E7"/>
    <w:rsid w:val="00B37BD1"/>
    <w:rsid w:val="00B42A09"/>
    <w:rsid w:val="00B43684"/>
    <w:rsid w:val="00B454C5"/>
    <w:rsid w:val="00B47421"/>
    <w:rsid w:val="00B50904"/>
    <w:rsid w:val="00B51336"/>
    <w:rsid w:val="00B51626"/>
    <w:rsid w:val="00B52D8E"/>
    <w:rsid w:val="00B53CDE"/>
    <w:rsid w:val="00B5697B"/>
    <w:rsid w:val="00B5740C"/>
    <w:rsid w:val="00B579C0"/>
    <w:rsid w:val="00B63DA5"/>
    <w:rsid w:val="00B6499D"/>
    <w:rsid w:val="00B70AB6"/>
    <w:rsid w:val="00B717F1"/>
    <w:rsid w:val="00B724EA"/>
    <w:rsid w:val="00B74D91"/>
    <w:rsid w:val="00B83EF2"/>
    <w:rsid w:val="00B93680"/>
    <w:rsid w:val="00B93A4F"/>
    <w:rsid w:val="00B93DC9"/>
    <w:rsid w:val="00B94258"/>
    <w:rsid w:val="00B942B3"/>
    <w:rsid w:val="00B9465E"/>
    <w:rsid w:val="00B954DC"/>
    <w:rsid w:val="00B9567C"/>
    <w:rsid w:val="00B96416"/>
    <w:rsid w:val="00B97945"/>
    <w:rsid w:val="00BA0097"/>
    <w:rsid w:val="00BA27F9"/>
    <w:rsid w:val="00BA3708"/>
    <w:rsid w:val="00BA4E21"/>
    <w:rsid w:val="00BA61DC"/>
    <w:rsid w:val="00BA6308"/>
    <w:rsid w:val="00BA646F"/>
    <w:rsid w:val="00BB3A7E"/>
    <w:rsid w:val="00BB3FBC"/>
    <w:rsid w:val="00BC03BE"/>
    <w:rsid w:val="00BC0B8B"/>
    <w:rsid w:val="00BC2B81"/>
    <w:rsid w:val="00BC2FE8"/>
    <w:rsid w:val="00BC41E9"/>
    <w:rsid w:val="00BC4605"/>
    <w:rsid w:val="00BC52C0"/>
    <w:rsid w:val="00BC534E"/>
    <w:rsid w:val="00BC5ED6"/>
    <w:rsid w:val="00BC716C"/>
    <w:rsid w:val="00BC7BF1"/>
    <w:rsid w:val="00BD003A"/>
    <w:rsid w:val="00BD0375"/>
    <w:rsid w:val="00BE0BD9"/>
    <w:rsid w:val="00BE7FDA"/>
    <w:rsid w:val="00BF0F0A"/>
    <w:rsid w:val="00BF4124"/>
    <w:rsid w:val="00BF432F"/>
    <w:rsid w:val="00BF582B"/>
    <w:rsid w:val="00C040E2"/>
    <w:rsid w:val="00C04874"/>
    <w:rsid w:val="00C0512D"/>
    <w:rsid w:val="00C0740C"/>
    <w:rsid w:val="00C0767D"/>
    <w:rsid w:val="00C0793F"/>
    <w:rsid w:val="00C13ACC"/>
    <w:rsid w:val="00C20F57"/>
    <w:rsid w:val="00C22B05"/>
    <w:rsid w:val="00C23460"/>
    <w:rsid w:val="00C248FB"/>
    <w:rsid w:val="00C24EC7"/>
    <w:rsid w:val="00C272B5"/>
    <w:rsid w:val="00C277D9"/>
    <w:rsid w:val="00C33CD7"/>
    <w:rsid w:val="00C33FE2"/>
    <w:rsid w:val="00C340D2"/>
    <w:rsid w:val="00C348F7"/>
    <w:rsid w:val="00C34B23"/>
    <w:rsid w:val="00C41B13"/>
    <w:rsid w:val="00C41DE7"/>
    <w:rsid w:val="00C4421A"/>
    <w:rsid w:val="00C4477A"/>
    <w:rsid w:val="00C45490"/>
    <w:rsid w:val="00C4724B"/>
    <w:rsid w:val="00C47BBC"/>
    <w:rsid w:val="00C52F37"/>
    <w:rsid w:val="00C53654"/>
    <w:rsid w:val="00C53B02"/>
    <w:rsid w:val="00C54DCE"/>
    <w:rsid w:val="00C565D9"/>
    <w:rsid w:val="00C566B5"/>
    <w:rsid w:val="00C6040F"/>
    <w:rsid w:val="00C61410"/>
    <w:rsid w:val="00C6243F"/>
    <w:rsid w:val="00C6702E"/>
    <w:rsid w:val="00C71265"/>
    <w:rsid w:val="00C72C01"/>
    <w:rsid w:val="00C72D5E"/>
    <w:rsid w:val="00C74C80"/>
    <w:rsid w:val="00C74E49"/>
    <w:rsid w:val="00C7579D"/>
    <w:rsid w:val="00C862C6"/>
    <w:rsid w:val="00C94292"/>
    <w:rsid w:val="00C94EE7"/>
    <w:rsid w:val="00C95ECE"/>
    <w:rsid w:val="00C976EB"/>
    <w:rsid w:val="00CA0899"/>
    <w:rsid w:val="00CA597D"/>
    <w:rsid w:val="00CB014A"/>
    <w:rsid w:val="00CC092D"/>
    <w:rsid w:val="00CC1A99"/>
    <w:rsid w:val="00CC1BC4"/>
    <w:rsid w:val="00CC2B2D"/>
    <w:rsid w:val="00CC423D"/>
    <w:rsid w:val="00CC48CF"/>
    <w:rsid w:val="00CC78C0"/>
    <w:rsid w:val="00CD0D9E"/>
    <w:rsid w:val="00CD7E2E"/>
    <w:rsid w:val="00CE2563"/>
    <w:rsid w:val="00CE29A1"/>
    <w:rsid w:val="00CE3D49"/>
    <w:rsid w:val="00CE7645"/>
    <w:rsid w:val="00CF2C8F"/>
    <w:rsid w:val="00CF4059"/>
    <w:rsid w:val="00CF50B1"/>
    <w:rsid w:val="00CF5FED"/>
    <w:rsid w:val="00D002CB"/>
    <w:rsid w:val="00D006BF"/>
    <w:rsid w:val="00D0148C"/>
    <w:rsid w:val="00D01E6F"/>
    <w:rsid w:val="00D01F1C"/>
    <w:rsid w:val="00D03D74"/>
    <w:rsid w:val="00D20E1C"/>
    <w:rsid w:val="00D3175C"/>
    <w:rsid w:val="00D345A2"/>
    <w:rsid w:val="00D35A97"/>
    <w:rsid w:val="00D35AF5"/>
    <w:rsid w:val="00D367E4"/>
    <w:rsid w:val="00D40E81"/>
    <w:rsid w:val="00D517C7"/>
    <w:rsid w:val="00D5513C"/>
    <w:rsid w:val="00D5636A"/>
    <w:rsid w:val="00D647AB"/>
    <w:rsid w:val="00D71243"/>
    <w:rsid w:val="00D73742"/>
    <w:rsid w:val="00D75A57"/>
    <w:rsid w:val="00D75B6E"/>
    <w:rsid w:val="00D80666"/>
    <w:rsid w:val="00D8351E"/>
    <w:rsid w:val="00D857F7"/>
    <w:rsid w:val="00D907AA"/>
    <w:rsid w:val="00D90A35"/>
    <w:rsid w:val="00D9212B"/>
    <w:rsid w:val="00D9552F"/>
    <w:rsid w:val="00D9556C"/>
    <w:rsid w:val="00D96256"/>
    <w:rsid w:val="00D96436"/>
    <w:rsid w:val="00D96548"/>
    <w:rsid w:val="00DA19CA"/>
    <w:rsid w:val="00DA1D2D"/>
    <w:rsid w:val="00DA2502"/>
    <w:rsid w:val="00DA5BB3"/>
    <w:rsid w:val="00DA6C62"/>
    <w:rsid w:val="00DA7226"/>
    <w:rsid w:val="00DB2043"/>
    <w:rsid w:val="00DB3A70"/>
    <w:rsid w:val="00DB4A6B"/>
    <w:rsid w:val="00DB6AF1"/>
    <w:rsid w:val="00DC17B5"/>
    <w:rsid w:val="00DC5239"/>
    <w:rsid w:val="00DC5536"/>
    <w:rsid w:val="00DC69B1"/>
    <w:rsid w:val="00DC7638"/>
    <w:rsid w:val="00DD1BC5"/>
    <w:rsid w:val="00DD5781"/>
    <w:rsid w:val="00DE2211"/>
    <w:rsid w:val="00DE2E00"/>
    <w:rsid w:val="00DE494A"/>
    <w:rsid w:val="00DE62E5"/>
    <w:rsid w:val="00DE742A"/>
    <w:rsid w:val="00DE7848"/>
    <w:rsid w:val="00DF1374"/>
    <w:rsid w:val="00DF2875"/>
    <w:rsid w:val="00DF4A35"/>
    <w:rsid w:val="00DF7380"/>
    <w:rsid w:val="00E019B4"/>
    <w:rsid w:val="00E03C22"/>
    <w:rsid w:val="00E0723F"/>
    <w:rsid w:val="00E11840"/>
    <w:rsid w:val="00E1282C"/>
    <w:rsid w:val="00E23529"/>
    <w:rsid w:val="00E25C08"/>
    <w:rsid w:val="00E343BE"/>
    <w:rsid w:val="00E34970"/>
    <w:rsid w:val="00E349FF"/>
    <w:rsid w:val="00E41CE5"/>
    <w:rsid w:val="00E43A3C"/>
    <w:rsid w:val="00E4446A"/>
    <w:rsid w:val="00E5061F"/>
    <w:rsid w:val="00E53350"/>
    <w:rsid w:val="00E54224"/>
    <w:rsid w:val="00E545E0"/>
    <w:rsid w:val="00E56563"/>
    <w:rsid w:val="00E60BA2"/>
    <w:rsid w:val="00E63247"/>
    <w:rsid w:val="00E63995"/>
    <w:rsid w:val="00E70CCA"/>
    <w:rsid w:val="00E714BE"/>
    <w:rsid w:val="00E71E4D"/>
    <w:rsid w:val="00E72E30"/>
    <w:rsid w:val="00E76FBB"/>
    <w:rsid w:val="00E77B47"/>
    <w:rsid w:val="00E80F0C"/>
    <w:rsid w:val="00E825E5"/>
    <w:rsid w:val="00E84530"/>
    <w:rsid w:val="00E85EB9"/>
    <w:rsid w:val="00E86596"/>
    <w:rsid w:val="00E95C3C"/>
    <w:rsid w:val="00E96E49"/>
    <w:rsid w:val="00EA0164"/>
    <w:rsid w:val="00EA1389"/>
    <w:rsid w:val="00EA39BE"/>
    <w:rsid w:val="00EA3F92"/>
    <w:rsid w:val="00EA4A2F"/>
    <w:rsid w:val="00EA525A"/>
    <w:rsid w:val="00EA5E53"/>
    <w:rsid w:val="00EB02AD"/>
    <w:rsid w:val="00EB6304"/>
    <w:rsid w:val="00EB649C"/>
    <w:rsid w:val="00EB7379"/>
    <w:rsid w:val="00EC0470"/>
    <w:rsid w:val="00EC1FBF"/>
    <w:rsid w:val="00EC2129"/>
    <w:rsid w:val="00EC26B1"/>
    <w:rsid w:val="00EC32EE"/>
    <w:rsid w:val="00EC682C"/>
    <w:rsid w:val="00EC7BFF"/>
    <w:rsid w:val="00ED068B"/>
    <w:rsid w:val="00ED0BF2"/>
    <w:rsid w:val="00ED1ED0"/>
    <w:rsid w:val="00EE4991"/>
    <w:rsid w:val="00EF0CD3"/>
    <w:rsid w:val="00EF12DE"/>
    <w:rsid w:val="00EF3B44"/>
    <w:rsid w:val="00EF4192"/>
    <w:rsid w:val="00EF7C42"/>
    <w:rsid w:val="00F002E5"/>
    <w:rsid w:val="00F01770"/>
    <w:rsid w:val="00F02C3A"/>
    <w:rsid w:val="00F02C5E"/>
    <w:rsid w:val="00F04A6F"/>
    <w:rsid w:val="00F06575"/>
    <w:rsid w:val="00F06CDC"/>
    <w:rsid w:val="00F073AE"/>
    <w:rsid w:val="00F075A9"/>
    <w:rsid w:val="00F111C9"/>
    <w:rsid w:val="00F11D2A"/>
    <w:rsid w:val="00F14541"/>
    <w:rsid w:val="00F14BB9"/>
    <w:rsid w:val="00F1588C"/>
    <w:rsid w:val="00F15AEF"/>
    <w:rsid w:val="00F15B65"/>
    <w:rsid w:val="00F25848"/>
    <w:rsid w:val="00F25DE9"/>
    <w:rsid w:val="00F25E6E"/>
    <w:rsid w:val="00F2694B"/>
    <w:rsid w:val="00F27617"/>
    <w:rsid w:val="00F30FCB"/>
    <w:rsid w:val="00F31AEE"/>
    <w:rsid w:val="00F33200"/>
    <w:rsid w:val="00F342D0"/>
    <w:rsid w:val="00F356D7"/>
    <w:rsid w:val="00F35B0D"/>
    <w:rsid w:val="00F402D4"/>
    <w:rsid w:val="00F40CB8"/>
    <w:rsid w:val="00F4105D"/>
    <w:rsid w:val="00F41CD7"/>
    <w:rsid w:val="00F54E09"/>
    <w:rsid w:val="00F55C17"/>
    <w:rsid w:val="00F574E5"/>
    <w:rsid w:val="00F637AA"/>
    <w:rsid w:val="00F63AF8"/>
    <w:rsid w:val="00F63DF6"/>
    <w:rsid w:val="00F649C3"/>
    <w:rsid w:val="00F6519F"/>
    <w:rsid w:val="00F65E10"/>
    <w:rsid w:val="00F66571"/>
    <w:rsid w:val="00F67CC7"/>
    <w:rsid w:val="00F760BA"/>
    <w:rsid w:val="00F82016"/>
    <w:rsid w:val="00F82F7E"/>
    <w:rsid w:val="00F84DE6"/>
    <w:rsid w:val="00F85DE0"/>
    <w:rsid w:val="00F903A7"/>
    <w:rsid w:val="00F92AF2"/>
    <w:rsid w:val="00F945AC"/>
    <w:rsid w:val="00F97A5F"/>
    <w:rsid w:val="00FA0645"/>
    <w:rsid w:val="00FA1B3B"/>
    <w:rsid w:val="00FA2EC9"/>
    <w:rsid w:val="00FA33BF"/>
    <w:rsid w:val="00FA5B34"/>
    <w:rsid w:val="00FA7F9B"/>
    <w:rsid w:val="00FB23E1"/>
    <w:rsid w:val="00FB78E2"/>
    <w:rsid w:val="00FB7ACC"/>
    <w:rsid w:val="00FC4539"/>
    <w:rsid w:val="00FC7305"/>
    <w:rsid w:val="00FD0835"/>
    <w:rsid w:val="00FD0994"/>
    <w:rsid w:val="00FD1CC3"/>
    <w:rsid w:val="00FD36EC"/>
    <w:rsid w:val="00FD5938"/>
    <w:rsid w:val="00FE0FC3"/>
    <w:rsid w:val="00FE180A"/>
    <w:rsid w:val="00FE19F6"/>
    <w:rsid w:val="00FE23B0"/>
    <w:rsid w:val="00FE327E"/>
    <w:rsid w:val="00FE36A4"/>
    <w:rsid w:val="00FE3BF0"/>
    <w:rsid w:val="00FE51AB"/>
    <w:rsid w:val="00FE5A75"/>
    <w:rsid w:val="00FE5FB4"/>
    <w:rsid w:val="00FE60D0"/>
    <w:rsid w:val="00FE6323"/>
    <w:rsid w:val="00FE7E05"/>
    <w:rsid w:val="00FF2C9F"/>
    <w:rsid w:val="00FF4DD9"/>
    <w:rsid w:val="00FF57D2"/>
    <w:rsid w:val="00FF5D55"/>
    <w:rsid w:val="00FF6C4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ff7c80,#99f,#f6f,#f9f,#ccf"/>
    </o:shapedefaults>
    <o:shapelayout v:ext="edit">
      <o:idmap v:ext="edit" data="1"/>
    </o:shapelayout>
  </w:shapeDefaults>
  <w:decimalSymbol w:val=","/>
  <w:listSeparator w:val=";"/>
  <w15:docId w15:val="{09C5B83F-34F8-4D47-98A6-D6021E8B24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D5781"/>
    <w:pPr>
      <w:jc w:val="both"/>
    </w:pPr>
    <w:rPr>
      <w:rFonts w:asciiTheme="minorHAnsi" w:hAnsiTheme="minorHAnsi"/>
      <w:sz w:val="24"/>
    </w:rPr>
  </w:style>
  <w:style w:type="paragraph" w:styleId="Naslov1">
    <w:name w:val="heading 1"/>
    <w:basedOn w:val="Navaden"/>
    <w:next w:val="Navaden"/>
    <w:link w:val="Naslov1Znak"/>
    <w:qFormat/>
    <w:rsid w:val="00872C6C"/>
    <w:pPr>
      <w:keepNext/>
      <w:numPr>
        <w:numId w:val="1"/>
      </w:num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utlineLvl w:val="0"/>
    </w:pPr>
    <w:rPr>
      <w:b/>
      <w:caps/>
      <w:noProof/>
      <w:spacing w:val="-3"/>
      <w:sz w:val="28"/>
    </w:rPr>
  </w:style>
  <w:style w:type="paragraph" w:styleId="Naslov2">
    <w:name w:val="heading 2"/>
    <w:basedOn w:val="Navaden"/>
    <w:next w:val="Navaden"/>
    <w:link w:val="Naslov2Znak"/>
    <w:qFormat/>
    <w:rsid w:val="0073414A"/>
    <w:pPr>
      <w:keepNext/>
      <w:numPr>
        <w:ilvl w:val="1"/>
        <w:numId w:val="1"/>
      </w:numPr>
      <w:spacing w:before="240" w:after="60"/>
      <w:outlineLvl w:val="1"/>
    </w:pPr>
    <w:rPr>
      <w:rFonts w:cs="Arial"/>
      <w:b/>
      <w:bCs/>
      <w:i/>
      <w:iCs/>
      <w:sz w:val="28"/>
      <w:szCs w:val="28"/>
    </w:rPr>
  </w:style>
  <w:style w:type="paragraph" w:styleId="Naslov3">
    <w:name w:val="heading 3"/>
    <w:basedOn w:val="Navaden"/>
    <w:next w:val="Navaden"/>
    <w:autoRedefine/>
    <w:qFormat/>
    <w:rsid w:val="00872C6C"/>
    <w:pPr>
      <w:numPr>
        <w:ilvl w:val="2"/>
        <w:numId w:val="1"/>
      </w:numPr>
      <w:outlineLvl w:val="2"/>
    </w:pPr>
  </w:style>
  <w:style w:type="paragraph" w:styleId="Naslov4">
    <w:name w:val="heading 4"/>
    <w:basedOn w:val="Navaden"/>
    <w:next w:val="Navaden"/>
    <w:qFormat/>
    <w:rsid w:val="00E4446A"/>
    <w:pPr>
      <w:keepNext/>
      <w:numPr>
        <w:ilvl w:val="3"/>
        <w:numId w:val="1"/>
      </w:numPr>
      <w:outlineLvl w:val="3"/>
    </w:pPr>
    <w:rPr>
      <w:b/>
    </w:rPr>
  </w:style>
  <w:style w:type="paragraph" w:styleId="Naslov5">
    <w:name w:val="heading 5"/>
    <w:basedOn w:val="Navaden"/>
    <w:next w:val="Navaden"/>
    <w:qFormat/>
    <w:rsid w:val="00167261"/>
    <w:pPr>
      <w:numPr>
        <w:ilvl w:val="4"/>
        <w:numId w:val="1"/>
      </w:numPr>
      <w:spacing w:before="240" w:after="60"/>
      <w:outlineLvl w:val="4"/>
    </w:pPr>
    <w:rPr>
      <w:b/>
      <w:bCs/>
      <w:i/>
      <w:iCs/>
      <w:sz w:val="26"/>
      <w:szCs w:val="26"/>
    </w:rPr>
  </w:style>
  <w:style w:type="paragraph" w:styleId="Naslov6">
    <w:name w:val="heading 6"/>
    <w:basedOn w:val="Navaden"/>
    <w:next w:val="Navaden"/>
    <w:qFormat/>
    <w:rsid w:val="00167261"/>
    <w:pPr>
      <w:numPr>
        <w:ilvl w:val="5"/>
        <w:numId w:val="1"/>
      </w:numPr>
      <w:spacing w:before="240" w:after="60"/>
      <w:outlineLvl w:val="5"/>
    </w:pPr>
    <w:rPr>
      <w:b/>
      <w:bCs/>
      <w:sz w:val="22"/>
      <w:szCs w:val="22"/>
    </w:rPr>
  </w:style>
  <w:style w:type="paragraph" w:styleId="Naslov7">
    <w:name w:val="heading 7"/>
    <w:basedOn w:val="Navaden"/>
    <w:next w:val="Navaden"/>
    <w:qFormat/>
    <w:rsid w:val="00167261"/>
    <w:pPr>
      <w:numPr>
        <w:ilvl w:val="6"/>
        <w:numId w:val="1"/>
      </w:numPr>
      <w:spacing w:before="240" w:after="60"/>
      <w:outlineLvl w:val="6"/>
    </w:pPr>
    <w:rPr>
      <w:szCs w:val="24"/>
    </w:rPr>
  </w:style>
  <w:style w:type="paragraph" w:styleId="Naslov8">
    <w:name w:val="heading 8"/>
    <w:basedOn w:val="Navaden"/>
    <w:next w:val="Navaden"/>
    <w:qFormat/>
    <w:rsid w:val="00167261"/>
    <w:pPr>
      <w:numPr>
        <w:ilvl w:val="7"/>
        <w:numId w:val="1"/>
      </w:numPr>
      <w:spacing w:before="240" w:after="60"/>
      <w:outlineLvl w:val="7"/>
    </w:pPr>
    <w:rPr>
      <w:i/>
      <w:iCs/>
      <w:szCs w:val="24"/>
    </w:rPr>
  </w:style>
  <w:style w:type="paragraph" w:styleId="Naslov9">
    <w:name w:val="heading 9"/>
    <w:basedOn w:val="Navaden"/>
    <w:next w:val="Navaden"/>
    <w:qFormat/>
    <w:rsid w:val="00167261"/>
    <w:pPr>
      <w:numPr>
        <w:ilvl w:val="8"/>
        <w:numId w:val="1"/>
      </w:numPr>
      <w:spacing w:before="240" w:after="60"/>
      <w:outlineLvl w:val="8"/>
    </w:pPr>
    <w:rPr>
      <w:rFonts w:ascii="Arial" w:hAnsi="Arial" w:cs="Arial"/>
      <w:sz w:val="22"/>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oga">
    <w:name w:val="footer"/>
    <w:basedOn w:val="Navaden"/>
    <w:rsid w:val="00E4446A"/>
    <w:pPr>
      <w:tabs>
        <w:tab w:val="center" w:pos="4703"/>
        <w:tab w:val="right" w:pos="9406"/>
      </w:tabs>
    </w:pPr>
  </w:style>
  <w:style w:type="character" w:styleId="tevilkastrani">
    <w:name w:val="page number"/>
    <w:basedOn w:val="Privzetapisavaodstavka"/>
    <w:rsid w:val="00E4446A"/>
  </w:style>
  <w:style w:type="paragraph" w:styleId="Telobesedila">
    <w:name w:val="Body Text"/>
    <w:basedOn w:val="Navaden"/>
    <w:rsid w:val="00E4446A"/>
    <w:rPr>
      <w:sz w:val="28"/>
    </w:rPr>
  </w:style>
  <w:style w:type="paragraph" w:styleId="Telobesedila2">
    <w:name w:val="Body Text 2"/>
    <w:basedOn w:val="Navaden"/>
    <w:rsid w:val="00E4446A"/>
    <w:pPr>
      <w:ind w:right="-432"/>
      <w:jc w:val="center"/>
    </w:pPr>
    <w:rPr>
      <w:b/>
      <w:sz w:val="36"/>
    </w:rPr>
  </w:style>
  <w:style w:type="paragraph" w:styleId="Telobesedila-zamik">
    <w:name w:val="Body Text Indent"/>
    <w:basedOn w:val="Navaden"/>
    <w:rsid w:val="00E4446A"/>
    <w:pPr>
      <w:ind w:left="360"/>
    </w:pPr>
  </w:style>
  <w:style w:type="paragraph" w:styleId="Telobesedila-zamik2">
    <w:name w:val="Body Text Indent 2"/>
    <w:basedOn w:val="Navaden"/>
    <w:rsid w:val="00E4446A"/>
    <w:pPr>
      <w:ind w:left="567" w:hanging="567"/>
    </w:pPr>
    <w:rPr>
      <w:b/>
      <w:sz w:val="28"/>
    </w:rPr>
  </w:style>
  <w:style w:type="paragraph" w:styleId="Kazalovsebine1">
    <w:name w:val="toc 1"/>
    <w:basedOn w:val="Navaden"/>
    <w:next w:val="Navaden"/>
    <w:autoRedefine/>
    <w:uiPriority w:val="39"/>
    <w:rsid w:val="00F574E5"/>
    <w:pPr>
      <w:tabs>
        <w:tab w:val="right" w:leader="dot" w:pos="9639"/>
      </w:tabs>
      <w:spacing w:line="360" w:lineRule="auto"/>
      <w:ind w:left="425" w:hanging="425"/>
    </w:pPr>
    <w:rPr>
      <w:b/>
      <w:caps/>
      <w:noProof/>
    </w:rPr>
  </w:style>
  <w:style w:type="paragraph" w:styleId="Kazalovsebine2">
    <w:name w:val="toc 2"/>
    <w:basedOn w:val="Navaden"/>
    <w:next w:val="Navaden"/>
    <w:autoRedefine/>
    <w:uiPriority w:val="39"/>
    <w:rsid w:val="00F574E5"/>
    <w:pPr>
      <w:tabs>
        <w:tab w:val="left" w:pos="960"/>
        <w:tab w:val="right" w:leader="dot" w:pos="9639"/>
      </w:tabs>
      <w:spacing w:line="360" w:lineRule="auto"/>
      <w:ind w:left="240"/>
    </w:pPr>
    <w:rPr>
      <w:rFonts w:ascii="Calibri" w:hAnsi="Calibri"/>
      <w:i/>
      <w:noProof/>
      <w:sz w:val="22"/>
      <w:szCs w:val="22"/>
    </w:rPr>
  </w:style>
  <w:style w:type="paragraph" w:styleId="Kazalovsebine3">
    <w:name w:val="toc 3"/>
    <w:basedOn w:val="Navaden"/>
    <w:next w:val="Navaden"/>
    <w:autoRedefine/>
    <w:uiPriority w:val="39"/>
    <w:rsid w:val="00E4446A"/>
    <w:pPr>
      <w:ind w:left="480"/>
    </w:pPr>
  </w:style>
  <w:style w:type="character" w:styleId="Hiperpovezava">
    <w:name w:val="Hyperlink"/>
    <w:basedOn w:val="Privzetapisavaodstavka"/>
    <w:uiPriority w:val="99"/>
    <w:rsid w:val="00E4446A"/>
    <w:rPr>
      <w:color w:val="0000FF"/>
      <w:u w:val="single"/>
    </w:rPr>
  </w:style>
  <w:style w:type="paragraph" w:styleId="Besedilooblaka">
    <w:name w:val="Balloon Text"/>
    <w:basedOn w:val="Navaden"/>
    <w:semiHidden/>
    <w:rsid w:val="00E4446A"/>
    <w:rPr>
      <w:rFonts w:ascii="Tahoma" w:hAnsi="Tahoma" w:cs="Tahoma"/>
      <w:sz w:val="16"/>
      <w:szCs w:val="16"/>
    </w:rPr>
  </w:style>
  <w:style w:type="table" w:styleId="Tabelamrea">
    <w:name w:val="Table Grid"/>
    <w:basedOn w:val="Navadnatabela"/>
    <w:uiPriority w:val="39"/>
    <w:rsid w:val="002C30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semiHidden/>
    <w:rsid w:val="008951F4"/>
    <w:rPr>
      <w:sz w:val="20"/>
    </w:rPr>
  </w:style>
  <w:style w:type="paragraph" w:styleId="Telobesedila3">
    <w:name w:val="Body Text 3"/>
    <w:basedOn w:val="Navaden"/>
    <w:rsid w:val="00F14541"/>
    <w:pPr>
      <w:spacing w:after="120"/>
    </w:pPr>
    <w:rPr>
      <w:sz w:val="16"/>
      <w:szCs w:val="16"/>
    </w:rPr>
  </w:style>
  <w:style w:type="paragraph" w:customStyle="1" w:styleId="Default">
    <w:name w:val="Default"/>
    <w:rsid w:val="00172E3B"/>
    <w:pPr>
      <w:autoSpaceDE w:val="0"/>
      <w:autoSpaceDN w:val="0"/>
      <w:adjustRightInd w:val="0"/>
    </w:pPr>
    <w:rPr>
      <w:rFonts w:ascii="Arial" w:hAnsi="Arial" w:cs="Arial"/>
      <w:color w:val="000000"/>
      <w:sz w:val="24"/>
      <w:szCs w:val="24"/>
    </w:rPr>
  </w:style>
  <w:style w:type="paragraph" w:styleId="Telobesedila-zamik3">
    <w:name w:val="Body Text Indent 3"/>
    <w:basedOn w:val="Navaden"/>
    <w:rsid w:val="00277047"/>
    <w:pPr>
      <w:spacing w:after="120"/>
      <w:ind w:left="283"/>
    </w:pPr>
    <w:rPr>
      <w:sz w:val="16"/>
      <w:szCs w:val="16"/>
    </w:rPr>
  </w:style>
  <w:style w:type="paragraph" w:customStyle="1" w:styleId="BodyText21">
    <w:name w:val="Body Text 21"/>
    <w:basedOn w:val="Navaden"/>
    <w:rsid w:val="00247686"/>
    <w:pPr>
      <w:overflowPunct w:val="0"/>
      <w:autoSpaceDE w:val="0"/>
      <w:autoSpaceDN w:val="0"/>
      <w:adjustRightInd w:val="0"/>
      <w:textAlignment w:val="baseline"/>
    </w:pPr>
  </w:style>
  <w:style w:type="paragraph" w:customStyle="1" w:styleId="xl26">
    <w:name w:val="xl26"/>
    <w:basedOn w:val="Navaden"/>
    <w:rsid w:val="00E80F0C"/>
    <w:pPr>
      <w:spacing w:before="100" w:beforeAutospacing="1" w:after="100" w:afterAutospacing="1"/>
      <w:textAlignment w:val="top"/>
    </w:pPr>
    <w:rPr>
      <w:rFonts w:ascii="Arial" w:hAnsi="Arial" w:cs="Arial"/>
      <w:sz w:val="22"/>
      <w:szCs w:val="22"/>
    </w:rPr>
  </w:style>
  <w:style w:type="paragraph" w:styleId="Navadensplet">
    <w:name w:val="Normal (Web)"/>
    <w:basedOn w:val="Navaden"/>
    <w:uiPriority w:val="99"/>
    <w:rsid w:val="00E80F0C"/>
    <w:pPr>
      <w:spacing w:before="100" w:beforeAutospacing="1" w:after="100" w:afterAutospacing="1"/>
    </w:pPr>
    <w:rPr>
      <w:szCs w:val="24"/>
      <w:lang w:val="en-US" w:eastAsia="en-US"/>
    </w:rPr>
  </w:style>
  <w:style w:type="character" w:styleId="Sprotnaopomba-sklic">
    <w:name w:val="footnote reference"/>
    <w:basedOn w:val="Privzetapisavaodstavka"/>
    <w:semiHidden/>
    <w:rsid w:val="006E7600"/>
    <w:rPr>
      <w:vertAlign w:val="superscript"/>
    </w:rPr>
  </w:style>
  <w:style w:type="paragraph" w:styleId="Glava">
    <w:name w:val="header"/>
    <w:basedOn w:val="Navaden"/>
    <w:link w:val="GlavaZnak"/>
    <w:rsid w:val="004D1266"/>
    <w:pPr>
      <w:tabs>
        <w:tab w:val="center" w:pos="4536"/>
        <w:tab w:val="right" w:pos="9072"/>
      </w:tabs>
    </w:pPr>
  </w:style>
  <w:style w:type="character" w:customStyle="1" w:styleId="GlavaZnak">
    <w:name w:val="Glava Znak"/>
    <w:basedOn w:val="Privzetapisavaodstavka"/>
    <w:link w:val="Glava"/>
    <w:rsid w:val="004D1266"/>
    <w:rPr>
      <w:sz w:val="24"/>
    </w:rPr>
  </w:style>
  <w:style w:type="paragraph" w:styleId="Podnaslov">
    <w:name w:val="Subtitle"/>
    <w:basedOn w:val="Navaden"/>
    <w:next w:val="Navaden"/>
    <w:link w:val="PodnaslovZnak"/>
    <w:qFormat/>
    <w:rsid w:val="0073414A"/>
    <w:pPr>
      <w:numPr>
        <w:ilvl w:val="1"/>
      </w:numPr>
    </w:pPr>
    <w:rPr>
      <w:rFonts w:asciiTheme="majorHAnsi" w:eastAsiaTheme="majorEastAsia" w:hAnsiTheme="majorHAnsi" w:cstheme="majorBidi"/>
      <w:i/>
      <w:iCs/>
      <w:color w:val="4F81BD" w:themeColor="accent1"/>
      <w:spacing w:val="15"/>
      <w:szCs w:val="24"/>
    </w:rPr>
  </w:style>
  <w:style w:type="character" w:customStyle="1" w:styleId="PodnaslovZnak">
    <w:name w:val="Podnaslov Znak"/>
    <w:basedOn w:val="Privzetapisavaodstavka"/>
    <w:link w:val="Podnaslov"/>
    <w:rsid w:val="0073414A"/>
    <w:rPr>
      <w:rFonts w:asciiTheme="majorHAnsi" w:eastAsiaTheme="majorEastAsia" w:hAnsiTheme="majorHAnsi" w:cstheme="majorBidi"/>
      <w:i/>
      <w:iCs/>
      <w:color w:val="4F81BD" w:themeColor="accent1"/>
      <w:spacing w:val="15"/>
      <w:sz w:val="24"/>
      <w:szCs w:val="24"/>
    </w:rPr>
  </w:style>
  <w:style w:type="paragraph" w:customStyle="1" w:styleId="Naslov33">
    <w:name w:val="Naslov 33"/>
    <w:basedOn w:val="Navaden"/>
    <w:link w:val="Naslov33Znak"/>
    <w:rsid w:val="006E5EBE"/>
  </w:style>
  <w:style w:type="paragraph" w:styleId="Odstavekseznama">
    <w:name w:val="List Paragraph"/>
    <w:aliases w:val="naslov 1,Odstavek seznama_IP,Seznam_IP_1"/>
    <w:basedOn w:val="Navaden"/>
    <w:link w:val="OdstavekseznamaZnak"/>
    <w:uiPriority w:val="34"/>
    <w:qFormat/>
    <w:rsid w:val="005860BD"/>
    <w:pPr>
      <w:ind w:left="720"/>
      <w:contextualSpacing/>
    </w:pPr>
  </w:style>
  <w:style w:type="character" w:customStyle="1" w:styleId="Naslov33Znak">
    <w:name w:val="Naslov 33 Znak"/>
    <w:basedOn w:val="Privzetapisavaodstavka"/>
    <w:link w:val="Naslov33"/>
    <w:rsid w:val="006E5EBE"/>
    <w:rPr>
      <w:rFonts w:asciiTheme="minorHAnsi" w:hAnsiTheme="minorHAnsi"/>
      <w:sz w:val="24"/>
    </w:rPr>
  </w:style>
  <w:style w:type="paragraph" w:customStyle="1" w:styleId="NaslovTina">
    <w:name w:val="Naslov Tina"/>
    <w:basedOn w:val="Navaden"/>
    <w:next w:val="Navaden"/>
    <w:link w:val="NaslovTinaZnak"/>
    <w:qFormat/>
    <w:rsid w:val="004E1153"/>
  </w:style>
  <w:style w:type="character" w:customStyle="1" w:styleId="Naslov2Znak">
    <w:name w:val="Naslov 2 Znak"/>
    <w:basedOn w:val="Privzetapisavaodstavka"/>
    <w:link w:val="Naslov2"/>
    <w:rsid w:val="00872C6C"/>
    <w:rPr>
      <w:rFonts w:asciiTheme="minorHAnsi" w:hAnsiTheme="minorHAnsi" w:cs="Arial"/>
      <w:b/>
      <w:bCs/>
      <w:i/>
      <w:iCs/>
      <w:sz w:val="28"/>
      <w:szCs w:val="28"/>
    </w:rPr>
  </w:style>
  <w:style w:type="character" w:customStyle="1" w:styleId="NaslovTinaZnak">
    <w:name w:val="Naslov Tina Znak"/>
    <w:basedOn w:val="Naslov2Znak"/>
    <w:link w:val="NaslovTina"/>
    <w:rsid w:val="00872C6C"/>
    <w:rPr>
      <w:rFonts w:asciiTheme="minorHAnsi" w:hAnsiTheme="minorHAnsi" w:cs="Arial"/>
      <w:b/>
      <w:bCs/>
      <w:i/>
      <w:iCs/>
      <w:sz w:val="28"/>
      <w:szCs w:val="28"/>
    </w:rPr>
  </w:style>
  <w:style w:type="paragraph" w:customStyle="1" w:styleId="Odstaveknav">
    <w:name w:val="Odstavek nav"/>
    <w:basedOn w:val="Telobesedila"/>
    <w:rsid w:val="000309D6"/>
    <w:pPr>
      <w:suppressAutoHyphens/>
      <w:autoSpaceDN w:val="0"/>
      <w:spacing w:before="240" w:line="240" w:lineRule="atLeast"/>
      <w:textAlignment w:val="baseline"/>
    </w:pPr>
    <w:rPr>
      <w:rFonts w:ascii="Arial Narrow" w:hAnsi="Arial Narrow"/>
      <w:sz w:val="24"/>
    </w:rPr>
  </w:style>
  <w:style w:type="character" w:customStyle="1" w:styleId="apple-converted-space">
    <w:name w:val="apple-converted-space"/>
    <w:basedOn w:val="Privzetapisavaodstavka"/>
    <w:rsid w:val="009E5002"/>
  </w:style>
  <w:style w:type="paragraph" w:styleId="Napis">
    <w:name w:val="caption"/>
    <w:aliases w:val="Slike"/>
    <w:basedOn w:val="Navaden"/>
    <w:next w:val="Navaden"/>
    <w:link w:val="NapisZnak"/>
    <w:unhideWhenUsed/>
    <w:qFormat/>
    <w:rsid w:val="001E37D0"/>
    <w:pPr>
      <w:spacing w:after="200"/>
    </w:pPr>
    <w:rPr>
      <w:b/>
      <w:bCs/>
      <w:color w:val="4F81BD" w:themeColor="accent1"/>
      <w:sz w:val="18"/>
      <w:szCs w:val="18"/>
    </w:rPr>
  </w:style>
  <w:style w:type="paragraph" w:styleId="Kazaloslik">
    <w:name w:val="table of figures"/>
    <w:basedOn w:val="Navaden"/>
    <w:next w:val="Navaden"/>
    <w:uiPriority w:val="99"/>
    <w:rsid w:val="006A6524"/>
  </w:style>
  <w:style w:type="character" w:customStyle="1" w:styleId="Naslov1Znak">
    <w:name w:val="Naslov 1 Znak"/>
    <w:basedOn w:val="Privzetapisavaodstavka"/>
    <w:link w:val="Naslov1"/>
    <w:rsid w:val="004D6CED"/>
    <w:rPr>
      <w:rFonts w:asciiTheme="minorHAnsi" w:hAnsiTheme="minorHAnsi"/>
      <w:b/>
      <w:caps/>
      <w:noProof/>
      <w:spacing w:val="-3"/>
      <w:sz w:val="28"/>
    </w:rPr>
  </w:style>
  <w:style w:type="paragraph" w:customStyle="1" w:styleId="Slog1">
    <w:name w:val="Slog1"/>
    <w:basedOn w:val="Napis"/>
    <w:link w:val="Slog1Znak"/>
    <w:qFormat/>
    <w:rsid w:val="006A6524"/>
    <w:pPr>
      <w:spacing w:after="0"/>
      <w:jc w:val="center"/>
    </w:pPr>
    <w:rPr>
      <w:rFonts w:cstheme="minorHAnsi"/>
      <w:color w:val="auto"/>
      <w:sz w:val="20"/>
    </w:rPr>
  </w:style>
  <w:style w:type="character" w:customStyle="1" w:styleId="NapisZnak">
    <w:name w:val="Napis Znak"/>
    <w:aliases w:val="Slike Znak"/>
    <w:basedOn w:val="Privzetapisavaodstavka"/>
    <w:link w:val="Napis"/>
    <w:rsid w:val="006A6524"/>
    <w:rPr>
      <w:rFonts w:asciiTheme="minorHAnsi" w:hAnsiTheme="minorHAnsi"/>
      <w:b/>
      <w:bCs/>
      <w:color w:val="4F81BD" w:themeColor="accent1"/>
      <w:sz w:val="18"/>
      <w:szCs w:val="18"/>
    </w:rPr>
  </w:style>
  <w:style w:type="character" w:customStyle="1" w:styleId="Slog1Znak">
    <w:name w:val="Slog1 Znak"/>
    <w:basedOn w:val="NapisZnak"/>
    <w:link w:val="Slog1"/>
    <w:rsid w:val="006A6524"/>
    <w:rPr>
      <w:rFonts w:asciiTheme="minorHAnsi" w:hAnsiTheme="minorHAnsi" w:cstheme="minorHAnsi"/>
      <w:b/>
      <w:bCs/>
      <w:color w:val="4F81BD" w:themeColor="accent1"/>
      <w:sz w:val="18"/>
      <w:szCs w:val="18"/>
    </w:rPr>
  </w:style>
  <w:style w:type="paragraph" w:styleId="Stvarnokazalo1">
    <w:name w:val="index 1"/>
    <w:basedOn w:val="Navaden"/>
    <w:next w:val="Navaden"/>
    <w:autoRedefine/>
    <w:semiHidden/>
    <w:unhideWhenUsed/>
    <w:rsid w:val="006A6524"/>
    <w:pPr>
      <w:ind w:left="240" w:hanging="240"/>
    </w:pPr>
  </w:style>
  <w:style w:type="paragraph" w:customStyle="1" w:styleId="Slog2">
    <w:name w:val="Slog2"/>
    <w:basedOn w:val="Slog1"/>
    <w:link w:val="Slog2Znak"/>
    <w:qFormat/>
    <w:rsid w:val="00EC1FBF"/>
  </w:style>
  <w:style w:type="paragraph" w:customStyle="1" w:styleId="Slog3">
    <w:name w:val="Slog3"/>
    <w:basedOn w:val="Slog1"/>
    <w:link w:val="Slog3Znak"/>
    <w:qFormat/>
    <w:rsid w:val="00EC1FBF"/>
  </w:style>
  <w:style w:type="character" w:customStyle="1" w:styleId="Slog2Znak">
    <w:name w:val="Slog2 Znak"/>
    <w:basedOn w:val="Slog1Znak"/>
    <w:link w:val="Slog2"/>
    <w:rsid w:val="00EC1FBF"/>
    <w:rPr>
      <w:rFonts w:asciiTheme="minorHAnsi" w:hAnsiTheme="minorHAnsi" w:cstheme="minorHAnsi"/>
      <w:b/>
      <w:bCs/>
      <w:color w:val="4F81BD" w:themeColor="accent1"/>
      <w:sz w:val="18"/>
      <w:szCs w:val="18"/>
    </w:rPr>
  </w:style>
  <w:style w:type="paragraph" w:customStyle="1" w:styleId="Slog4">
    <w:name w:val="Slog4"/>
    <w:basedOn w:val="Slog1"/>
    <w:link w:val="Slog4Znak"/>
    <w:qFormat/>
    <w:rsid w:val="00EC1FBF"/>
  </w:style>
  <w:style w:type="character" w:customStyle="1" w:styleId="Slog3Znak">
    <w:name w:val="Slog3 Znak"/>
    <w:basedOn w:val="Slog1Znak"/>
    <w:link w:val="Slog3"/>
    <w:rsid w:val="00EC1FBF"/>
    <w:rPr>
      <w:rFonts w:asciiTheme="minorHAnsi" w:hAnsiTheme="minorHAnsi" w:cstheme="minorHAnsi"/>
      <w:b/>
      <w:bCs/>
      <w:color w:val="4F81BD" w:themeColor="accent1"/>
      <w:sz w:val="18"/>
      <w:szCs w:val="18"/>
    </w:rPr>
  </w:style>
  <w:style w:type="character" w:customStyle="1" w:styleId="Slog4Znak">
    <w:name w:val="Slog4 Znak"/>
    <w:basedOn w:val="Slog1Znak"/>
    <w:link w:val="Slog4"/>
    <w:rsid w:val="00EC1FBF"/>
    <w:rPr>
      <w:rFonts w:asciiTheme="minorHAnsi" w:hAnsiTheme="minorHAnsi" w:cstheme="minorHAnsi"/>
      <w:b/>
      <w:bCs/>
      <w:color w:val="4F81BD" w:themeColor="accent1"/>
      <w:sz w:val="18"/>
      <w:szCs w:val="18"/>
    </w:rPr>
  </w:style>
  <w:style w:type="character" w:customStyle="1" w:styleId="OdstavekseznamaZnak">
    <w:name w:val="Odstavek seznama Znak"/>
    <w:aliases w:val="naslov 1 Znak,Odstavek seznama_IP Znak,Seznam_IP_1 Znak"/>
    <w:basedOn w:val="Privzetapisavaodstavka"/>
    <w:link w:val="Odstavekseznama"/>
    <w:uiPriority w:val="34"/>
    <w:rsid w:val="00FA2EC9"/>
    <w:rPr>
      <w:rFonts w:asciiTheme="minorHAnsi" w:hAnsiTheme="minorHAns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751208">
      <w:bodyDiv w:val="1"/>
      <w:marLeft w:val="0"/>
      <w:marRight w:val="0"/>
      <w:marTop w:val="0"/>
      <w:marBottom w:val="0"/>
      <w:divBdr>
        <w:top w:val="none" w:sz="0" w:space="0" w:color="auto"/>
        <w:left w:val="none" w:sz="0" w:space="0" w:color="auto"/>
        <w:bottom w:val="none" w:sz="0" w:space="0" w:color="auto"/>
        <w:right w:val="none" w:sz="0" w:space="0" w:color="auto"/>
      </w:divBdr>
    </w:div>
    <w:div w:id="233976454">
      <w:bodyDiv w:val="1"/>
      <w:marLeft w:val="0"/>
      <w:marRight w:val="0"/>
      <w:marTop w:val="0"/>
      <w:marBottom w:val="0"/>
      <w:divBdr>
        <w:top w:val="none" w:sz="0" w:space="0" w:color="auto"/>
        <w:left w:val="none" w:sz="0" w:space="0" w:color="auto"/>
        <w:bottom w:val="none" w:sz="0" w:space="0" w:color="auto"/>
        <w:right w:val="none" w:sz="0" w:space="0" w:color="auto"/>
      </w:divBdr>
    </w:div>
    <w:div w:id="237448174">
      <w:bodyDiv w:val="1"/>
      <w:marLeft w:val="0"/>
      <w:marRight w:val="0"/>
      <w:marTop w:val="0"/>
      <w:marBottom w:val="0"/>
      <w:divBdr>
        <w:top w:val="none" w:sz="0" w:space="0" w:color="auto"/>
        <w:left w:val="none" w:sz="0" w:space="0" w:color="auto"/>
        <w:bottom w:val="none" w:sz="0" w:space="0" w:color="auto"/>
        <w:right w:val="none" w:sz="0" w:space="0" w:color="auto"/>
      </w:divBdr>
    </w:div>
    <w:div w:id="518784103">
      <w:bodyDiv w:val="1"/>
      <w:marLeft w:val="0"/>
      <w:marRight w:val="0"/>
      <w:marTop w:val="0"/>
      <w:marBottom w:val="0"/>
      <w:divBdr>
        <w:top w:val="none" w:sz="0" w:space="0" w:color="auto"/>
        <w:left w:val="none" w:sz="0" w:space="0" w:color="auto"/>
        <w:bottom w:val="none" w:sz="0" w:space="0" w:color="auto"/>
        <w:right w:val="none" w:sz="0" w:space="0" w:color="auto"/>
      </w:divBdr>
    </w:div>
    <w:div w:id="774250497">
      <w:bodyDiv w:val="1"/>
      <w:marLeft w:val="0"/>
      <w:marRight w:val="0"/>
      <w:marTop w:val="0"/>
      <w:marBottom w:val="0"/>
      <w:divBdr>
        <w:top w:val="none" w:sz="0" w:space="0" w:color="auto"/>
        <w:left w:val="none" w:sz="0" w:space="0" w:color="auto"/>
        <w:bottom w:val="none" w:sz="0" w:space="0" w:color="auto"/>
        <w:right w:val="none" w:sz="0" w:space="0" w:color="auto"/>
      </w:divBdr>
    </w:div>
    <w:div w:id="926500888">
      <w:bodyDiv w:val="1"/>
      <w:marLeft w:val="0"/>
      <w:marRight w:val="0"/>
      <w:marTop w:val="0"/>
      <w:marBottom w:val="0"/>
      <w:divBdr>
        <w:top w:val="none" w:sz="0" w:space="0" w:color="auto"/>
        <w:left w:val="none" w:sz="0" w:space="0" w:color="auto"/>
        <w:bottom w:val="none" w:sz="0" w:space="0" w:color="auto"/>
        <w:right w:val="none" w:sz="0" w:space="0" w:color="auto"/>
      </w:divBdr>
    </w:div>
    <w:div w:id="1008021565">
      <w:bodyDiv w:val="1"/>
      <w:marLeft w:val="0"/>
      <w:marRight w:val="0"/>
      <w:marTop w:val="0"/>
      <w:marBottom w:val="0"/>
      <w:divBdr>
        <w:top w:val="none" w:sz="0" w:space="0" w:color="auto"/>
        <w:left w:val="none" w:sz="0" w:space="0" w:color="auto"/>
        <w:bottom w:val="none" w:sz="0" w:space="0" w:color="auto"/>
        <w:right w:val="none" w:sz="0" w:space="0" w:color="auto"/>
      </w:divBdr>
    </w:div>
    <w:div w:id="1074359673">
      <w:bodyDiv w:val="1"/>
      <w:marLeft w:val="0"/>
      <w:marRight w:val="0"/>
      <w:marTop w:val="0"/>
      <w:marBottom w:val="0"/>
      <w:divBdr>
        <w:top w:val="none" w:sz="0" w:space="0" w:color="auto"/>
        <w:left w:val="none" w:sz="0" w:space="0" w:color="auto"/>
        <w:bottom w:val="none" w:sz="0" w:space="0" w:color="auto"/>
        <w:right w:val="none" w:sz="0" w:space="0" w:color="auto"/>
      </w:divBdr>
    </w:div>
    <w:div w:id="1121262991">
      <w:bodyDiv w:val="1"/>
      <w:marLeft w:val="0"/>
      <w:marRight w:val="0"/>
      <w:marTop w:val="0"/>
      <w:marBottom w:val="0"/>
      <w:divBdr>
        <w:top w:val="none" w:sz="0" w:space="0" w:color="auto"/>
        <w:left w:val="none" w:sz="0" w:space="0" w:color="auto"/>
        <w:bottom w:val="none" w:sz="0" w:space="0" w:color="auto"/>
        <w:right w:val="none" w:sz="0" w:space="0" w:color="auto"/>
      </w:divBdr>
    </w:div>
    <w:div w:id="1312296885">
      <w:bodyDiv w:val="1"/>
      <w:marLeft w:val="0"/>
      <w:marRight w:val="0"/>
      <w:marTop w:val="0"/>
      <w:marBottom w:val="0"/>
      <w:divBdr>
        <w:top w:val="none" w:sz="0" w:space="0" w:color="auto"/>
        <w:left w:val="none" w:sz="0" w:space="0" w:color="auto"/>
        <w:bottom w:val="none" w:sz="0" w:space="0" w:color="auto"/>
        <w:right w:val="none" w:sz="0" w:space="0" w:color="auto"/>
      </w:divBdr>
    </w:div>
    <w:div w:id="1419325458">
      <w:bodyDiv w:val="1"/>
      <w:marLeft w:val="0"/>
      <w:marRight w:val="0"/>
      <w:marTop w:val="0"/>
      <w:marBottom w:val="0"/>
      <w:divBdr>
        <w:top w:val="none" w:sz="0" w:space="0" w:color="auto"/>
        <w:left w:val="none" w:sz="0" w:space="0" w:color="auto"/>
        <w:bottom w:val="none" w:sz="0" w:space="0" w:color="auto"/>
        <w:right w:val="none" w:sz="0" w:space="0" w:color="auto"/>
      </w:divBdr>
    </w:div>
    <w:div w:id="1432241560">
      <w:bodyDiv w:val="1"/>
      <w:marLeft w:val="0"/>
      <w:marRight w:val="0"/>
      <w:marTop w:val="0"/>
      <w:marBottom w:val="0"/>
      <w:divBdr>
        <w:top w:val="none" w:sz="0" w:space="0" w:color="auto"/>
        <w:left w:val="none" w:sz="0" w:space="0" w:color="auto"/>
        <w:bottom w:val="none" w:sz="0" w:space="0" w:color="auto"/>
        <w:right w:val="none" w:sz="0" w:space="0" w:color="auto"/>
      </w:divBdr>
    </w:div>
    <w:div w:id="1460030086">
      <w:bodyDiv w:val="1"/>
      <w:marLeft w:val="0"/>
      <w:marRight w:val="0"/>
      <w:marTop w:val="0"/>
      <w:marBottom w:val="0"/>
      <w:divBdr>
        <w:top w:val="none" w:sz="0" w:space="0" w:color="auto"/>
        <w:left w:val="none" w:sz="0" w:space="0" w:color="auto"/>
        <w:bottom w:val="none" w:sz="0" w:space="0" w:color="auto"/>
        <w:right w:val="none" w:sz="0" w:space="0" w:color="auto"/>
      </w:divBdr>
    </w:div>
    <w:div w:id="1783263948">
      <w:bodyDiv w:val="1"/>
      <w:marLeft w:val="0"/>
      <w:marRight w:val="0"/>
      <w:marTop w:val="0"/>
      <w:marBottom w:val="0"/>
      <w:divBdr>
        <w:top w:val="none" w:sz="0" w:space="0" w:color="auto"/>
        <w:left w:val="none" w:sz="0" w:space="0" w:color="auto"/>
        <w:bottom w:val="none" w:sz="0" w:space="0" w:color="auto"/>
        <w:right w:val="none" w:sz="0" w:space="0" w:color="auto"/>
      </w:divBdr>
    </w:div>
    <w:div w:id="1816490073">
      <w:bodyDiv w:val="1"/>
      <w:marLeft w:val="0"/>
      <w:marRight w:val="0"/>
      <w:marTop w:val="0"/>
      <w:marBottom w:val="0"/>
      <w:divBdr>
        <w:top w:val="none" w:sz="0" w:space="0" w:color="auto"/>
        <w:left w:val="none" w:sz="0" w:space="0" w:color="auto"/>
        <w:bottom w:val="none" w:sz="0" w:space="0" w:color="auto"/>
        <w:right w:val="none" w:sz="0" w:space="0" w:color="auto"/>
      </w:divBdr>
    </w:div>
    <w:div w:id="1965454489">
      <w:bodyDiv w:val="1"/>
      <w:marLeft w:val="0"/>
      <w:marRight w:val="0"/>
      <w:marTop w:val="0"/>
      <w:marBottom w:val="0"/>
      <w:divBdr>
        <w:top w:val="none" w:sz="0" w:space="0" w:color="auto"/>
        <w:left w:val="none" w:sz="0" w:space="0" w:color="auto"/>
        <w:bottom w:val="none" w:sz="0" w:space="0" w:color="auto"/>
        <w:right w:val="none" w:sz="0" w:space="0" w:color="auto"/>
      </w:divBdr>
    </w:div>
    <w:div w:id="1965623401">
      <w:bodyDiv w:val="1"/>
      <w:marLeft w:val="0"/>
      <w:marRight w:val="0"/>
      <w:marTop w:val="0"/>
      <w:marBottom w:val="0"/>
      <w:divBdr>
        <w:top w:val="none" w:sz="0" w:space="0" w:color="auto"/>
        <w:left w:val="none" w:sz="0" w:space="0" w:color="auto"/>
        <w:bottom w:val="none" w:sz="0" w:space="0" w:color="auto"/>
        <w:right w:val="none" w:sz="0" w:space="0" w:color="auto"/>
      </w:divBdr>
    </w:div>
    <w:div w:id="1988898669">
      <w:bodyDiv w:val="1"/>
      <w:marLeft w:val="0"/>
      <w:marRight w:val="0"/>
      <w:marTop w:val="0"/>
      <w:marBottom w:val="0"/>
      <w:divBdr>
        <w:top w:val="none" w:sz="0" w:space="0" w:color="auto"/>
        <w:left w:val="none" w:sz="0" w:space="0" w:color="auto"/>
        <w:bottom w:val="none" w:sz="0" w:space="0" w:color="auto"/>
        <w:right w:val="none" w:sz="0" w:space="0" w:color="auto"/>
      </w:divBdr>
    </w:div>
    <w:div w:id="2143572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arrea.si" TargetMode="Externa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header" Target="header1.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g"/><Relationship Id="rId29" Type="http://schemas.openxmlformats.org/officeDocument/2006/relationships/image" Target="media/image15.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bcina.ptuj@ptuj.si" TargetMode="Externa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muzej-ptuj.uprava@pmpo.si"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hyperlink" Target="http://www.uradni-list.si/1/objava.jsp?sop=2015-01-3570" TargetMode="External"/><Relationship Id="rId10" Type="http://schemas.openxmlformats.org/officeDocument/2006/relationships/hyperlink" Target="mailto:obcina.ptuj@ptuj.si" TargetMode="Externa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mailto:obcina.ptuj@ptuj.si" TargetMode="External"/><Relationship Id="rId14" Type="http://schemas.openxmlformats.org/officeDocument/2006/relationships/hyperlink" Target="mailto:info@arrea.si" TargetMode="Externa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yperlink" Target="mailto:obcina.ptuj@ptuj.si"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https://www.facebook.com/photo?fbid=10224442780765258&amp;set=pcb.1303941773285524" TargetMode="External"/><Relationship Id="rId1" Type="http://schemas.openxmlformats.org/officeDocument/2006/relationships/hyperlink" Target="https://www.facebook.com/photo?fbid=10224442780765258&amp;set=pcb.130394177328552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wm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546D7B-BD64-42A5-9291-F765018DC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31</Pages>
  <Words>5405</Words>
  <Characters>37368</Characters>
  <Application>Microsoft Office Word</Application>
  <DocSecurity>0</DocSecurity>
  <Lines>311</Lines>
  <Paragraphs>85</Paragraphs>
  <ScaleCrop>false</ScaleCrop>
  <HeadingPairs>
    <vt:vector size="2" baseType="variant">
      <vt:variant>
        <vt:lpstr>Naslov</vt:lpstr>
      </vt:variant>
      <vt:variant>
        <vt:i4>1</vt:i4>
      </vt:variant>
    </vt:vector>
  </HeadingPairs>
  <TitlesOfParts>
    <vt:vector size="1" baseType="lpstr">
      <vt:lpstr>INVESTICIJSKI PROGRAM št.</vt:lpstr>
    </vt:vector>
  </TitlesOfParts>
  <Company>Gormak d.o.o.</Company>
  <LinksUpToDate>false</LinksUpToDate>
  <CharactersWithSpaces>42688</CharactersWithSpaces>
  <SharedDoc>false</SharedDoc>
  <HLinks>
    <vt:vector size="150" baseType="variant">
      <vt:variant>
        <vt:i4>2228233</vt:i4>
      </vt:variant>
      <vt:variant>
        <vt:i4>144</vt:i4>
      </vt:variant>
      <vt:variant>
        <vt:i4>0</vt:i4>
      </vt:variant>
      <vt:variant>
        <vt:i4>5</vt:i4>
      </vt:variant>
      <vt:variant>
        <vt:lpwstr>mailto:natasa.obc.majsperk@siol.net</vt:lpwstr>
      </vt:variant>
      <vt:variant>
        <vt:lpwstr/>
      </vt:variant>
      <vt:variant>
        <vt:i4>2228233</vt:i4>
      </vt:variant>
      <vt:variant>
        <vt:i4>141</vt:i4>
      </vt:variant>
      <vt:variant>
        <vt:i4>0</vt:i4>
      </vt:variant>
      <vt:variant>
        <vt:i4>5</vt:i4>
      </vt:variant>
      <vt:variant>
        <vt:lpwstr>mailto:natasa.obc.majsperk@siol.net</vt:lpwstr>
      </vt:variant>
      <vt:variant>
        <vt:lpwstr/>
      </vt:variant>
      <vt:variant>
        <vt:i4>1638455</vt:i4>
      </vt:variant>
      <vt:variant>
        <vt:i4>134</vt:i4>
      </vt:variant>
      <vt:variant>
        <vt:i4>0</vt:i4>
      </vt:variant>
      <vt:variant>
        <vt:i4>5</vt:i4>
      </vt:variant>
      <vt:variant>
        <vt:lpwstr/>
      </vt:variant>
      <vt:variant>
        <vt:lpwstr>_Toc248649955</vt:lpwstr>
      </vt:variant>
      <vt:variant>
        <vt:i4>1638455</vt:i4>
      </vt:variant>
      <vt:variant>
        <vt:i4>128</vt:i4>
      </vt:variant>
      <vt:variant>
        <vt:i4>0</vt:i4>
      </vt:variant>
      <vt:variant>
        <vt:i4>5</vt:i4>
      </vt:variant>
      <vt:variant>
        <vt:lpwstr/>
      </vt:variant>
      <vt:variant>
        <vt:lpwstr>_Toc248649954</vt:lpwstr>
      </vt:variant>
      <vt:variant>
        <vt:i4>1638455</vt:i4>
      </vt:variant>
      <vt:variant>
        <vt:i4>122</vt:i4>
      </vt:variant>
      <vt:variant>
        <vt:i4>0</vt:i4>
      </vt:variant>
      <vt:variant>
        <vt:i4>5</vt:i4>
      </vt:variant>
      <vt:variant>
        <vt:lpwstr/>
      </vt:variant>
      <vt:variant>
        <vt:lpwstr>_Toc248649953</vt:lpwstr>
      </vt:variant>
      <vt:variant>
        <vt:i4>1638455</vt:i4>
      </vt:variant>
      <vt:variant>
        <vt:i4>116</vt:i4>
      </vt:variant>
      <vt:variant>
        <vt:i4>0</vt:i4>
      </vt:variant>
      <vt:variant>
        <vt:i4>5</vt:i4>
      </vt:variant>
      <vt:variant>
        <vt:lpwstr/>
      </vt:variant>
      <vt:variant>
        <vt:lpwstr>_Toc248649952</vt:lpwstr>
      </vt:variant>
      <vt:variant>
        <vt:i4>1638455</vt:i4>
      </vt:variant>
      <vt:variant>
        <vt:i4>110</vt:i4>
      </vt:variant>
      <vt:variant>
        <vt:i4>0</vt:i4>
      </vt:variant>
      <vt:variant>
        <vt:i4>5</vt:i4>
      </vt:variant>
      <vt:variant>
        <vt:lpwstr/>
      </vt:variant>
      <vt:variant>
        <vt:lpwstr>_Toc248649951</vt:lpwstr>
      </vt:variant>
      <vt:variant>
        <vt:i4>1638455</vt:i4>
      </vt:variant>
      <vt:variant>
        <vt:i4>104</vt:i4>
      </vt:variant>
      <vt:variant>
        <vt:i4>0</vt:i4>
      </vt:variant>
      <vt:variant>
        <vt:i4>5</vt:i4>
      </vt:variant>
      <vt:variant>
        <vt:lpwstr/>
      </vt:variant>
      <vt:variant>
        <vt:lpwstr>_Toc248649950</vt:lpwstr>
      </vt:variant>
      <vt:variant>
        <vt:i4>1572919</vt:i4>
      </vt:variant>
      <vt:variant>
        <vt:i4>98</vt:i4>
      </vt:variant>
      <vt:variant>
        <vt:i4>0</vt:i4>
      </vt:variant>
      <vt:variant>
        <vt:i4>5</vt:i4>
      </vt:variant>
      <vt:variant>
        <vt:lpwstr/>
      </vt:variant>
      <vt:variant>
        <vt:lpwstr>_Toc248649949</vt:lpwstr>
      </vt:variant>
      <vt:variant>
        <vt:i4>1572919</vt:i4>
      </vt:variant>
      <vt:variant>
        <vt:i4>92</vt:i4>
      </vt:variant>
      <vt:variant>
        <vt:i4>0</vt:i4>
      </vt:variant>
      <vt:variant>
        <vt:i4>5</vt:i4>
      </vt:variant>
      <vt:variant>
        <vt:lpwstr/>
      </vt:variant>
      <vt:variant>
        <vt:lpwstr>_Toc248649948</vt:lpwstr>
      </vt:variant>
      <vt:variant>
        <vt:i4>1572919</vt:i4>
      </vt:variant>
      <vt:variant>
        <vt:i4>86</vt:i4>
      </vt:variant>
      <vt:variant>
        <vt:i4>0</vt:i4>
      </vt:variant>
      <vt:variant>
        <vt:i4>5</vt:i4>
      </vt:variant>
      <vt:variant>
        <vt:lpwstr/>
      </vt:variant>
      <vt:variant>
        <vt:lpwstr>_Toc248649947</vt:lpwstr>
      </vt:variant>
      <vt:variant>
        <vt:i4>1572919</vt:i4>
      </vt:variant>
      <vt:variant>
        <vt:i4>80</vt:i4>
      </vt:variant>
      <vt:variant>
        <vt:i4>0</vt:i4>
      </vt:variant>
      <vt:variant>
        <vt:i4>5</vt:i4>
      </vt:variant>
      <vt:variant>
        <vt:lpwstr/>
      </vt:variant>
      <vt:variant>
        <vt:lpwstr>_Toc248649946</vt:lpwstr>
      </vt:variant>
      <vt:variant>
        <vt:i4>1572919</vt:i4>
      </vt:variant>
      <vt:variant>
        <vt:i4>74</vt:i4>
      </vt:variant>
      <vt:variant>
        <vt:i4>0</vt:i4>
      </vt:variant>
      <vt:variant>
        <vt:i4>5</vt:i4>
      </vt:variant>
      <vt:variant>
        <vt:lpwstr/>
      </vt:variant>
      <vt:variant>
        <vt:lpwstr>_Toc248649945</vt:lpwstr>
      </vt:variant>
      <vt:variant>
        <vt:i4>1572919</vt:i4>
      </vt:variant>
      <vt:variant>
        <vt:i4>68</vt:i4>
      </vt:variant>
      <vt:variant>
        <vt:i4>0</vt:i4>
      </vt:variant>
      <vt:variant>
        <vt:i4>5</vt:i4>
      </vt:variant>
      <vt:variant>
        <vt:lpwstr/>
      </vt:variant>
      <vt:variant>
        <vt:lpwstr>_Toc248649944</vt:lpwstr>
      </vt:variant>
      <vt:variant>
        <vt:i4>1572919</vt:i4>
      </vt:variant>
      <vt:variant>
        <vt:i4>62</vt:i4>
      </vt:variant>
      <vt:variant>
        <vt:i4>0</vt:i4>
      </vt:variant>
      <vt:variant>
        <vt:i4>5</vt:i4>
      </vt:variant>
      <vt:variant>
        <vt:lpwstr/>
      </vt:variant>
      <vt:variant>
        <vt:lpwstr>_Toc248649943</vt:lpwstr>
      </vt:variant>
      <vt:variant>
        <vt:i4>1572919</vt:i4>
      </vt:variant>
      <vt:variant>
        <vt:i4>56</vt:i4>
      </vt:variant>
      <vt:variant>
        <vt:i4>0</vt:i4>
      </vt:variant>
      <vt:variant>
        <vt:i4>5</vt:i4>
      </vt:variant>
      <vt:variant>
        <vt:lpwstr/>
      </vt:variant>
      <vt:variant>
        <vt:lpwstr>_Toc248649942</vt:lpwstr>
      </vt:variant>
      <vt:variant>
        <vt:i4>1572919</vt:i4>
      </vt:variant>
      <vt:variant>
        <vt:i4>50</vt:i4>
      </vt:variant>
      <vt:variant>
        <vt:i4>0</vt:i4>
      </vt:variant>
      <vt:variant>
        <vt:i4>5</vt:i4>
      </vt:variant>
      <vt:variant>
        <vt:lpwstr/>
      </vt:variant>
      <vt:variant>
        <vt:lpwstr>_Toc248649941</vt:lpwstr>
      </vt:variant>
      <vt:variant>
        <vt:i4>1572919</vt:i4>
      </vt:variant>
      <vt:variant>
        <vt:i4>44</vt:i4>
      </vt:variant>
      <vt:variant>
        <vt:i4>0</vt:i4>
      </vt:variant>
      <vt:variant>
        <vt:i4>5</vt:i4>
      </vt:variant>
      <vt:variant>
        <vt:lpwstr/>
      </vt:variant>
      <vt:variant>
        <vt:lpwstr>_Toc248649940</vt:lpwstr>
      </vt:variant>
      <vt:variant>
        <vt:i4>2031671</vt:i4>
      </vt:variant>
      <vt:variant>
        <vt:i4>38</vt:i4>
      </vt:variant>
      <vt:variant>
        <vt:i4>0</vt:i4>
      </vt:variant>
      <vt:variant>
        <vt:i4>5</vt:i4>
      </vt:variant>
      <vt:variant>
        <vt:lpwstr/>
      </vt:variant>
      <vt:variant>
        <vt:lpwstr>_Toc248649939</vt:lpwstr>
      </vt:variant>
      <vt:variant>
        <vt:i4>2031671</vt:i4>
      </vt:variant>
      <vt:variant>
        <vt:i4>32</vt:i4>
      </vt:variant>
      <vt:variant>
        <vt:i4>0</vt:i4>
      </vt:variant>
      <vt:variant>
        <vt:i4>5</vt:i4>
      </vt:variant>
      <vt:variant>
        <vt:lpwstr/>
      </vt:variant>
      <vt:variant>
        <vt:lpwstr>_Toc248649938</vt:lpwstr>
      </vt:variant>
      <vt:variant>
        <vt:i4>2031671</vt:i4>
      </vt:variant>
      <vt:variant>
        <vt:i4>26</vt:i4>
      </vt:variant>
      <vt:variant>
        <vt:i4>0</vt:i4>
      </vt:variant>
      <vt:variant>
        <vt:i4>5</vt:i4>
      </vt:variant>
      <vt:variant>
        <vt:lpwstr/>
      </vt:variant>
      <vt:variant>
        <vt:lpwstr>_Toc248649937</vt:lpwstr>
      </vt:variant>
      <vt:variant>
        <vt:i4>2031671</vt:i4>
      </vt:variant>
      <vt:variant>
        <vt:i4>20</vt:i4>
      </vt:variant>
      <vt:variant>
        <vt:i4>0</vt:i4>
      </vt:variant>
      <vt:variant>
        <vt:i4>5</vt:i4>
      </vt:variant>
      <vt:variant>
        <vt:lpwstr/>
      </vt:variant>
      <vt:variant>
        <vt:lpwstr>_Toc248649936</vt:lpwstr>
      </vt:variant>
      <vt:variant>
        <vt:i4>2031671</vt:i4>
      </vt:variant>
      <vt:variant>
        <vt:i4>14</vt:i4>
      </vt:variant>
      <vt:variant>
        <vt:i4>0</vt:i4>
      </vt:variant>
      <vt:variant>
        <vt:i4>5</vt:i4>
      </vt:variant>
      <vt:variant>
        <vt:lpwstr/>
      </vt:variant>
      <vt:variant>
        <vt:lpwstr>_Toc248649935</vt:lpwstr>
      </vt:variant>
      <vt:variant>
        <vt:i4>2031671</vt:i4>
      </vt:variant>
      <vt:variant>
        <vt:i4>8</vt:i4>
      </vt:variant>
      <vt:variant>
        <vt:i4>0</vt:i4>
      </vt:variant>
      <vt:variant>
        <vt:i4>5</vt:i4>
      </vt:variant>
      <vt:variant>
        <vt:lpwstr/>
      </vt:variant>
      <vt:variant>
        <vt:lpwstr>_Toc248649934</vt:lpwstr>
      </vt:variant>
      <vt:variant>
        <vt:i4>2031671</vt:i4>
      </vt:variant>
      <vt:variant>
        <vt:i4>2</vt:i4>
      </vt:variant>
      <vt:variant>
        <vt:i4>0</vt:i4>
      </vt:variant>
      <vt:variant>
        <vt:i4>5</vt:i4>
      </vt:variant>
      <vt:variant>
        <vt:lpwstr/>
      </vt:variant>
      <vt:variant>
        <vt:lpwstr>_Toc248649933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INVESTICIJSKI PROGRAM št.</dc:title>
  <dc:creator>Občina Majšperk</dc:creator>
  <cp:lastModifiedBy>Urška Fajt</cp:lastModifiedBy>
  <cp:revision>39</cp:revision>
  <cp:lastPrinted>2021-01-14T12:13:00Z</cp:lastPrinted>
  <dcterms:created xsi:type="dcterms:W3CDTF">2021-01-12T13:00:00Z</dcterms:created>
  <dcterms:modified xsi:type="dcterms:W3CDTF">2021-01-14T12:14:00Z</dcterms:modified>
</cp:coreProperties>
</file>