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766EB" w14:textId="6942B58C" w:rsidR="00E16213" w:rsidRPr="00FE7C4D" w:rsidRDefault="008A2BB9" w:rsidP="00B51B9E">
      <w:pPr>
        <w:tabs>
          <w:tab w:val="left" w:pos="851"/>
        </w:tabs>
        <w:autoSpaceDE w:val="0"/>
        <w:autoSpaceDN w:val="0"/>
        <w:adjustRightInd w:val="0"/>
        <w:spacing w:line="276" w:lineRule="auto"/>
        <w:rPr>
          <w:rFonts w:ascii="Arial" w:hAnsi="Arial" w:cs="Arial"/>
          <w:color w:val="000000"/>
          <w:sz w:val="20"/>
          <w:szCs w:val="20"/>
          <w:lang w:val="sl-SI"/>
        </w:rPr>
      </w:pPr>
      <w:bookmarkStart w:id="0" w:name="_GoBack"/>
      <w:bookmarkEnd w:id="0"/>
      <w:r w:rsidRPr="00FE7C4D">
        <w:rPr>
          <w:rFonts w:ascii="Arial" w:hAnsi="Arial" w:cs="Arial"/>
          <w:color w:val="000000"/>
          <w:sz w:val="20"/>
          <w:szCs w:val="20"/>
          <w:lang w:val="sl-SI"/>
        </w:rPr>
        <w:t xml:space="preserve">Številka: </w:t>
      </w:r>
      <w:r w:rsidRPr="00FE7C4D">
        <w:rPr>
          <w:rFonts w:ascii="Arial" w:hAnsi="Arial" w:cs="Arial"/>
          <w:color w:val="000000"/>
          <w:sz w:val="20"/>
          <w:szCs w:val="20"/>
          <w:lang w:val="sl-SI"/>
        </w:rPr>
        <w:tab/>
      </w:r>
      <w:r w:rsidRPr="00FE7C4D">
        <w:rPr>
          <w:rFonts w:ascii="Arial" w:hAnsi="Arial" w:cs="Arial"/>
          <w:color w:val="000000"/>
          <w:sz w:val="20"/>
          <w:szCs w:val="20"/>
          <w:lang w:val="sl-SI"/>
        </w:rPr>
        <w:tab/>
      </w:r>
      <w:r w:rsidR="00320E8B" w:rsidRPr="00320E8B">
        <w:rPr>
          <w:rFonts w:ascii="Arial" w:hAnsi="Arial" w:cs="Arial"/>
          <w:color w:val="000000"/>
          <w:sz w:val="20"/>
          <w:szCs w:val="20"/>
          <w:lang w:val="sl-SI"/>
        </w:rPr>
        <w:t>224-38/2020</w:t>
      </w:r>
    </w:p>
    <w:p w14:paraId="47A766EC" w14:textId="7B04C944" w:rsidR="00E16213" w:rsidRPr="00FE7C4D" w:rsidRDefault="008A2BB9" w:rsidP="00B51B9E">
      <w:pPr>
        <w:tabs>
          <w:tab w:val="left" w:pos="851"/>
        </w:tabs>
        <w:autoSpaceDE w:val="0"/>
        <w:autoSpaceDN w:val="0"/>
        <w:adjustRightInd w:val="0"/>
        <w:spacing w:line="276" w:lineRule="auto"/>
        <w:rPr>
          <w:rFonts w:ascii="Arial" w:hAnsi="Arial" w:cs="Arial"/>
          <w:sz w:val="20"/>
          <w:szCs w:val="20"/>
          <w:lang w:val="sl-SI"/>
        </w:rPr>
      </w:pPr>
      <w:r w:rsidRPr="00FE7C4D">
        <w:rPr>
          <w:rFonts w:ascii="Arial" w:hAnsi="Arial" w:cs="Arial"/>
          <w:sz w:val="20"/>
          <w:szCs w:val="20"/>
          <w:lang w:val="sl-SI"/>
        </w:rPr>
        <w:t xml:space="preserve">Datum: </w:t>
      </w:r>
      <w:r w:rsidRPr="00FE7C4D">
        <w:rPr>
          <w:rFonts w:ascii="Arial" w:hAnsi="Arial" w:cs="Arial"/>
          <w:sz w:val="20"/>
          <w:szCs w:val="20"/>
          <w:lang w:val="sl-SI"/>
        </w:rPr>
        <w:tab/>
      </w:r>
      <w:r w:rsidRPr="00FE7C4D">
        <w:rPr>
          <w:rFonts w:ascii="Arial" w:hAnsi="Arial" w:cs="Arial"/>
          <w:sz w:val="20"/>
          <w:szCs w:val="20"/>
          <w:lang w:val="sl-SI"/>
        </w:rPr>
        <w:tab/>
      </w:r>
      <w:r w:rsidR="00330C7A">
        <w:rPr>
          <w:rFonts w:ascii="Arial" w:hAnsi="Arial" w:cs="Arial"/>
          <w:sz w:val="20"/>
          <w:szCs w:val="20"/>
          <w:lang w:val="sl-SI"/>
        </w:rPr>
        <w:t>25. 1. 2021</w:t>
      </w:r>
    </w:p>
    <w:p w14:paraId="1497F48C" w14:textId="7C7FA777" w:rsidR="00320E8B" w:rsidRPr="00320E8B" w:rsidRDefault="00320E8B" w:rsidP="00320E8B">
      <w:pPr>
        <w:rPr>
          <w:rFonts w:ascii="Calibri" w:eastAsia="Calibri" w:hAnsi="Calibri"/>
          <w:sz w:val="22"/>
          <w:szCs w:val="22"/>
          <w:lang w:val="sl-SI"/>
        </w:rPr>
      </w:pPr>
      <w:r w:rsidRPr="00320E8B">
        <w:rPr>
          <w:rFonts w:ascii="Calibri" w:eastAsia="Calibri" w:hAnsi="Calibri"/>
          <w:sz w:val="22"/>
          <w:szCs w:val="22"/>
          <w:lang w:val="sl-SI"/>
        </w:rPr>
        <w:t xml:space="preserve">                                                                                                 </w:t>
      </w:r>
    </w:p>
    <w:p w14:paraId="248D4F57" w14:textId="77777777" w:rsidR="00320E8B" w:rsidRPr="00320E8B" w:rsidRDefault="00320E8B" w:rsidP="00320E8B">
      <w:pPr>
        <w:jc w:val="center"/>
        <w:rPr>
          <w:rFonts w:ascii="Arial" w:eastAsia="Calibri" w:hAnsi="Arial" w:cs="Arial"/>
          <w:b/>
          <w:sz w:val="20"/>
          <w:szCs w:val="20"/>
          <w:lang w:val="sl-SI"/>
        </w:rPr>
      </w:pPr>
      <w:r w:rsidRPr="00320E8B">
        <w:rPr>
          <w:rFonts w:ascii="Arial" w:eastAsia="Calibri" w:hAnsi="Arial" w:cs="Arial"/>
          <w:b/>
          <w:sz w:val="20"/>
          <w:szCs w:val="20"/>
          <w:lang w:val="sl-SI"/>
        </w:rPr>
        <w:t>N A Č R T</w:t>
      </w:r>
    </w:p>
    <w:p w14:paraId="5C298416" w14:textId="77777777" w:rsidR="00320E8B" w:rsidRPr="00320E8B" w:rsidRDefault="00320E8B" w:rsidP="00320E8B">
      <w:pPr>
        <w:jc w:val="center"/>
        <w:rPr>
          <w:rFonts w:ascii="Arial" w:eastAsia="Calibri" w:hAnsi="Arial" w:cs="Arial"/>
          <w:b/>
          <w:sz w:val="20"/>
          <w:szCs w:val="20"/>
          <w:lang w:val="sl-SI"/>
        </w:rPr>
      </w:pPr>
      <w:r w:rsidRPr="00320E8B">
        <w:rPr>
          <w:rFonts w:ascii="Arial" w:eastAsia="Calibri" w:hAnsi="Arial" w:cs="Arial"/>
          <w:b/>
          <w:sz w:val="20"/>
          <w:szCs w:val="20"/>
          <w:lang w:val="sl-SI"/>
        </w:rPr>
        <w:t>VARNOSTI CESTNEGA PROMETA</w:t>
      </w:r>
    </w:p>
    <w:p w14:paraId="3FBD24C5" w14:textId="77777777" w:rsidR="00320E8B" w:rsidRPr="00320E8B" w:rsidRDefault="00320E8B" w:rsidP="00320E8B">
      <w:pPr>
        <w:jc w:val="center"/>
        <w:rPr>
          <w:rFonts w:ascii="Arial" w:eastAsia="Calibri" w:hAnsi="Arial" w:cs="Arial"/>
          <w:b/>
          <w:sz w:val="20"/>
          <w:szCs w:val="20"/>
          <w:lang w:val="sl-SI"/>
        </w:rPr>
      </w:pPr>
      <w:r w:rsidRPr="00320E8B">
        <w:rPr>
          <w:rFonts w:ascii="Arial" w:eastAsia="Calibri" w:hAnsi="Arial" w:cs="Arial"/>
          <w:b/>
          <w:sz w:val="20"/>
          <w:szCs w:val="20"/>
          <w:lang w:val="sl-SI"/>
        </w:rPr>
        <w:t>MESTNE OBČINE PTUJ ZA LETI  2021 – 2022</w:t>
      </w:r>
    </w:p>
    <w:p w14:paraId="56387F2B" w14:textId="77777777" w:rsidR="00320E8B" w:rsidRPr="00320E8B" w:rsidRDefault="00320E8B" w:rsidP="00320E8B">
      <w:pPr>
        <w:spacing w:after="200" w:line="276" w:lineRule="auto"/>
        <w:jc w:val="both"/>
        <w:rPr>
          <w:rFonts w:ascii="Arial" w:eastAsia="Calibri" w:hAnsi="Arial" w:cs="Arial"/>
          <w:sz w:val="20"/>
          <w:szCs w:val="20"/>
          <w:lang w:val="sl-SI"/>
        </w:rPr>
      </w:pPr>
    </w:p>
    <w:p w14:paraId="50737A26" w14:textId="77777777" w:rsidR="00320E8B" w:rsidRPr="00320E8B" w:rsidRDefault="00320E8B" w:rsidP="00320E8B">
      <w:pPr>
        <w:numPr>
          <w:ilvl w:val="0"/>
          <w:numId w:val="9"/>
        </w:numPr>
        <w:spacing w:after="200" w:line="276" w:lineRule="auto"/>
        <w:contextualSpacing/>
        <w:jc w:val="both"/>
        <w:rPr>
          <w:rFonts w:ascii="Arial" w:eastAsia="Calibri" w:hAnsi="Arial" w:cs="Arial"/>
          <w:b/>
          <w:sz w:val="20"/>
          <w:szCs w:val="20"/>
          <w:lang w:val="sl-SI"/>
        </w:rPr>
      </w:pPr>
      <w:r w:rsidRPr="00320E8B">
        <w:rPr>
          <w:rFonts w:ascii="Arial" w:eastAsia="Calibri" w:hAnsi="Arial" w:cs="Arial"/>
          <w:b/>
          <w:sz w:val="20"/>
          <w:szCs w:val="20"/>
          <w:lang w:val="sl-SI"/>
        </w:rPr>
        <w:t>U V O D</w:t>
      </w:r>
    </w:p>
    <w:p w14:paraId="7921E25C"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Načrt varnosti cestnega prometa Mestne občine Ptuj (v nadaljnjem besedilu NVCP MO Ptuj) za leti  2021 – 2022, temelji na usmeritvah Resolucije nacionalnega programa varnosti cestnega prometa Republike Slovenije ter letnih ocen prometne varnosti MO Ptuj za obdobje 2015 - 2019.</w:t>
      </w:r>
    </w:p>
    <w:p w14:paraId="23F5EC78"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Načrt varnosti cestnega prometa ima priloge »A«, »B« in »C«. V prilogi »A« so določene ciljne skupine izobraževanja na področju prometne varnosti in prometne preventive, vsebine izobraževanj, nosilci nalog, roki izvedbe in materialni stroški. V prilogi »B« prispevek Oddelka za gospodarske dejavnosti in »C« pobude za odpravo nevarnih točk - odsekov ob šolskih poteh, št. 224-38/2020, z dne 31. 8. 2020, iz katerih je razvidno prioritetno načrtovanje rekonstrukcij in gradnja pločnikov, kolesarskih stez in poti, avtobusnih postajališč po katerih potekajo šolske poti.</w:t>
      </w:r>
    </w:p>
    <w:p w14:paraId="2C7D739D"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Z razvojem cestnega prometa poleg velikih prednosti prihaja tudi do tragedij v prometnih nesrečah (izguba življenj in trajnih invalidnosti). Nastajajo nenadomestljive in nepopravljive izgube v družinah in družbi.</w:t>
      </w:r>
    </w:p>
    <w:p w14:paraId="63C91477"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V Republiki Sloveniji je v pet letnem obdobju 2015 – 2019 za posledicami prometnih nesreč umrlo 551 oseb, v obdobju 2013 – 2017 pa 589 oseb (v letu 2015 120 oseb, 2016  130 oseb, 2017 106 oseb, 2018 92 oseb, 2019 103 osebe). V navedenem obdobju (2015 - 2019) je umrlo 76 (2013 – 2017 82) pešcev, ki so ob kolesarjih najbolj ogrožena skupina prometnih udeležencev ( 2015 – 16 oseb, 2016 – 22 oseb, 2017- 10 oseb,  2018 – 13 oseb, 2019 – 15 oseb).</w:t>
      </w:r>
    </w:p>
    <w:p w14:paraId="34230F8B"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Na območju Mestne občine Ptuj je v obdobju  2015 – 2019 v prometnih nesrečah umrlo  6 oseb v obdobju 2013 - 2017 tudi 6 oseb (2015 -3 osebe, 2016 -1 oseba, 2017 – 1 oseba, 2018 – 0 oseb, 2019 – 1 oseba). V pet letnem obdobju (2015 - 2019) je bilo hudo telesno poškodovanih 35 oseb (2013 - 2017 – 37 oseb), (2015 – 10 oseb, 2016  - 8 oseb, 2017 – 8 oseb, 2018 – 6 oseb, 2019 – 3 osebe). Lahko telesno poškodovanih je bilo 625 oseb (2013 – 2017 - 625 oseb), (2015 – 135 oseb, 2016 – 110 oseb, 2017 – 117 oseb, 2018 – 94 oseb, 2019 – 104 osebe). Kot izhaja iz posledic je bilo najugodnejše leto 2018.</w:t>
      </w:r>
    </w:p>
    <w:p w14:paraId="40181A11"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Na nastanek prometnih nesreč vplivajo udeleženci v cestnem prometu, tehnično stanje vozil in cestna infrastruktura. Pri vseh teh dejavnikih ima človek pomembno vlogo:</w:t>
      </w:r>
    </w:p>
    <w:p w14:paraId="77ACDE75"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a) kot uporabnik cestne infrastrukture, </w:t>
      </w:r>
    </w:p>
    <w:p w14:paraId="3DDF1801"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b) lastnik in uporabnik vozila,  </w:t>
      </w:r>
    </w:p>
    <w:p w14:paraId="32A8AE9D"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c) kot načrtovalec gradnje, obnove -  rekonstrukcije ter vzdrževalec cestne infrastrukture.</w:t>
      </w:r>
    </w:p>
    <w:p w14:paraId="0C3F851F" w14:textId="77777777" w:rsidR="00320E8B" w:rsidRPr="00320E8B" w:rsidRDefault="00320E8B" w:rsidP="00320E8B">
      <w:pPr>
        <w:spacing w:line="276" w:lineRule="auto"/>
        <w:jc w:val="both"/>
        <w:rPr>
          <w:rFonts w:ascii="Arial" w:eastAsia="Calibri" w:hAnsi="Arial" w:cs="Arial"/>
          <w:sz w:val="20"/>
          <w:szCs w:val="20"/>
          <w:lang w:val="sl-SI"/>
        </w:rPr>
      </w:pPr>
    </w:p>
    <w:p w14:paraId="7BE29FB2"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Varnost prometa je odvisna od ravnanj ali opustitve posameznikov, vzgojno izobraževalnih institucij (vrtci, osnovne in srednje šole, šole vožnje), medijev, organov nadzora in pregona (tožilstvo, sodišče, policija, </w:t>
      </w:r>
      <w:r w:rsidRPr="00320E8B">
        <w:rPr>
          <w:rFonts w:ascii="Arial" w:eastAsia="Calibri" w:hAnsi="Arial" w:cs="Arial"/>
          <w:sz w:val="20"/>
          <w:szCs w:val="20"/>
          <w:lang w:val="sl-SI"/>
        </w:rPr>
        <w:lastRenderedPageBreak/>
        <w:t>občinsko redarstvo, inšpekcijske službe), civilne družbe, gospodarskih družb, vodstev lokalnih skupnosti, državnih organov.</w:t>
      </w:r>
    </w:p>
    <w:p w14:paraId="40155AA9"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Prometno tehnične ukrepe na področju cestnega prometa in cestne infrastrukture moramo načrtovati in izvajati na vseh ravneh (lokalna, nacionalna, EU). Vizija nič mrtvih in nič hudo telesno poškodovanih v prometnih nesrečah obvezuje državne organe in druge institucije, organe lokalnih skupnosti, strokovne institucije, organizacije civilne družbe in vse udeležence v cestnem prometu, da svoje odločitve in ravnanja usmerijo v uresničevanje.</w:t>
      </w:r>
    </w:p>
    <w:p w14:paraId="0E43EDEC"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Država in lokalne skupnosti, ki so lastniki cestne infrastrukture morajo uporabnikom zagotavljati varne pogoje za udeležbo v cestnem prometu, ker plačujejo uporabo (cestnina, vinjete).</w:t>
      </w:r>
    </w:p>
    <w:p w14:paraId="5F0B391F" w14:textId="77777777" w:rsidR="00320E8B" w:rsidRPr="00320E8B" w:rsidRDefault="00320E8B" w:rsidP="00320E8B">
      <w:pPr>
        <w:spacing w:after="200" w:line="276" w:lineRule="auto"/>
        <w:jc w:val="both"/>
        <w:rPr>
          <w:rFonts w:ascii="Arial" w:eastAsia="Calibri" w:hAnsi="Arial" w:cs="Arial"/>
          <w:sz w:val="20"/>
          <w:szCs w:val="20"/>
          <w:lang w:val="sl-SI"/>
        </w:rPr>
      </w:pPr>
    </w:p>
    <w:p w14:paraId="4C9B318E" w14:textId="77777777" w:rsidR="00320E8B" w:rsidRPr="00320E8B" w:rsidRDefault="00320E8B" w:rsidP="00320E8B">
      <w:pPr>
        <w:numPr>
          <w:ilvl w:val="0"/>
          <w:numId w:val="9"/>
        </w:numPr>
        <w:spacing w:after="200" w:line="276" w:lineRule="auto"/>
        <w:contextualSpacing/>
        <w:jc w:val="both"/>
        <w:rPr>
          <w:rFonts w:ascii="Arial" w:eastAsia="Calibri" w:hAnsi="Arial" w:cs="Arial"/>
          <w:b/>
          <w:sz w:val="20"/>
          <w:szCs w:val="20"/>
          <w:lang w:val="sl-SI"/>
        </w:rPr>
      </w:pPr>
      <w:r w:rsidRPr="00320E8B">
        <w:rPr>
          <w:rFonts w:ascii="Arial" w:eastAsia="Calibri" w:hAnsi="Arial" w:cs="Arial"/>
          <w:b/>
          <w:sz w:val="20"/>
          <w:szCs w:val="20"/>
          <w:lang w:val="sl-SI"/>
        </w:rPr>
        <w:t xml:space="preserve">CILJI NACIONALNEGA PROGRAMA VARNOSTI CESTNEGA PROMETA </w:t>
      </w:r>
    </w:p>
    <w:p w14:paraId="78C8DF83"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Države članice EU so določile skupni cilj, da se do leta 2022 zmanjša število umrlih in hudo telesno poškodovanih v prometnih nesrečah za 50 %. Za izhodišče so določile stanje v letu 2010. Na osnovi tega cilja bi smelo biti na cestah v Republiki Sloveniji v letu 2022 največ 35 mrtvih in največ 230 hudo telesno poškodovanih na milijon prebivalcev. V Republiki Sloveniji bo leta 2022 težko uresničena »Vizija nič«. </w:t>
      </w:r>
    </w:p>
    <w:p w14:paraId="4D339701"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V letu 2019 so na slovenskih cestah v prometnih nesrečah umrle 103 osebe, v letu 2010 pa 138 oseb.</w:t>
      </w:r>
    </w:p>
    <w:p w14:paraId="4F34E94A" w14:textId="77777777" w:rsidR="00320E8B" w:rsidRPr="00320E8B" w:rsidRDefault="00320E8B" w:rsidP="00320E8B">
      <w:pPr>
        <w:spacing w:after="200" w:line="276" w:lineRule="auto"/>
        <w:jc w:val="both"/>
        <w:rPr>
          <w:rFonts w:ascii="Arial" w:eastAsia="Calibri" w:hAnsi="Arial" w:cs="Arial"/>
          <w:sz w:val="20"/>
          <w:szCs w:val="20"/>
          <w:lang w:val="sl-SI"/>
        </w:rPr>
      </w:pPr>
    </w:p>
    <w:p w14:paraId="3BE69340" w14:textId="77777777" w:rsidR="00320E8B" w:rsidRPr="00320E8B" w:rsidRDefault="00320E8B" w:rsidP="00320E8B">
      <w:pPr>
        <w:numPr>
          <w:ilvl w:val="0"/>
          <w:numId w:val="9"/>
        </w:numPr>
        <w:spacing w:after="200" w:line="276" w:lineRule="auto"/>
        <w:contextualSpacing/>
        <w:jc w:val="both"/>
        <w:rPr>
          <w:rFonts w:ascii="Arial" w:eastAsia="Calibri" w:hAnsi="Arial" w:cs="Arial"/>
          <w:b/>
          <w:sz w:val="20"/>
          <w:szCs w:val="20"/>
          <w:lang w:val="sl-SI"/>
        </w:rPr>
      </w:pPr>
      <w:r w:rsidRPr="00320E8B">
        <w:rPr>
          <w:rFonts w:ascii="Arial" w:eastAsia="Calibri" w:hAnsi="Arial" w:cs="Arial"/>
          <w:b/>
          <w:sz w:val="20"/>
          <w:szCs w:val="20"/>
          <w:lang w:val="sl-SI"/>
        </w:rPr>
        <w:t>VARNOST CESTNEGA PROMETA V EU, REPUBLIKI SLOVENIJI IN MESTNI OBČINI PTUJ</w:t>
      </w:r>
    </w:p>
    <w:p w14:paraId="17ABD026"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Leta 2010 je na cestah držav članic EU v prometnih nesrečah umrlo več kot 34.000 oseb. V letu 2004 je bil v EU sprejet amandma načrta varnosti cestnega prometa, v katerem je zapisano, da do leta 2010 ne bi smelo umreti za posledicami prometnih nesreč več kot 25.000 oseb. Ta cilj na območju EU ni bil  dosežen, čeprav se je do leta 2017 zmanjšalo število mrtvih za 20%.</w:t>
      </w:r>
    </w:p>
    <w:p w14:paraId="355D09BD"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V Republiki Sloveniji statistični podatki o številu prometnih nesreč in mrtvih kažejo, da se postopoma približujemo evropskemu povprečju umrlih na mio prebivalcev. V obdobju 2010 – 2019 smo presegli evropsko povprečje (- 25%), vendar še nismo dosegli zastavljenih ciljev.</w:t>
      </w:r>
    </w:p>
    <w:p w14:paraId="4D4B5986"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Na območju Mestne občine Ptuj se je število umrlih in hudo telesno poškodovanih do leta 2009 iz leta v leto zmanjševalo. V letih 2009, 2013 in 2018 ni bilo prometnih nesreč s smrtnim izidom. V letih 2015, 2016 in 2017 je bilo več umrlih in hudo telesno poškodovanih, izboljšalo se je stanje v letih 2018 in 2019.</w:t>
      </w:r>
    </w:p>
    <w:p w14:paraId="5EB6368E" w14:textId="77777777" w:rsidR="00320E8B" w:rsidRPr="00320E8B" w:rsidRDefault="00320E8B" w:rsidP="00320E8B">
      <w:pPr>
        <w:spacing w:after="200" w:line="276" w:lineRule="auto"/>
        <w:jc w:val="both"/>
        <w:rPr>
          <w:rFonts w:ascii="Arial" w:eastAsia="Calibri" w:hAnsi="Arial" w:cs="Arial"/>
          <w:sz w:val="20"/>
          <w:szCs w:val="20"/>
          <w:lang w:val="sl-SI"/>
        </w:rPr>
      </w:pPr>
    </w:p>
    <w:p w14:paraId="0F57CD5D" w14:textId="77777777" w:rsidR="00320E8B" w:rsidRPr="00320E8B" w:rsidRDefault="00320E8B" w:rsidP="00320E8B">
      <w:pPr>
        <w:numPr>
          <w:ilvl w:val="0"/>
          <w:numId w:val="9"/>
        </w:numPr>
        <w:spacing w:after="200" w:line="276" w:lineRule="auto"/>
        <w:contextualSpacing/>
        <w:jc w:val="both"/>
        <w:rPr>
          <w:rFonts w:ascii="Arial" w:eastAsia="Calibri" w:hAnsi="Arial" w:cs="Arial"/>
          <w:b/>
          <w:sz w:val="20"/>
          <w:szCs w:val="20"/>
          <w:lang w:val="sl-SI"/>
        </w:rPr>
      </w:pPr>
      <w:r w:rsidRPr="00320E8B">
        <w:rPr>
          <w:rFonts w:ascii="Arial" w:eastAsia="Calibri" w:hAnsi="Arial" w:cs="Arial"/>
          <w:b/>
          <w:sz w:val="20"/>
          <w:szCs w:val="20"/>
          <w:lang w:val="sl-SI"/>
        </w:rPr>
        <w:t>VIZIJA »NIČ MRTVIH V PROMETNIH NESREČAH NA OBMOČJU MO PTUJ DO LETA  2022</w:t>
      </w:r>
    </w:p>
    <w:p w14:paraId="366E3237" w14:textId="77777777" w:rsidR="00320E8B" w:rsidRPr="00320E8B" w:rsidRDefault="00320E8B" w:rsidP="00320E8B">
      <w:pPr>
        <w:spacing w:after="200" w:line="276" w:lineRule="auto"/>
        <w:jc w:val="both"/>
        <w:rPr>
          <w:rFonts w:ascii="Arial" w:eastAsia="Calibri" w:hAnsi="Arial" w:cs="Arial"/>
          <w:b/>
          <w:sz w:val="20"/>
          <w:szCs w:val="20"/>
          <w:lang w:val="sl-SI"/>
        </w:rPr>
      </w:pPr>
      <w:r w:rsidRPr="00320E8B">
        <w:rPr>
          <w:rFonts w:ascii="Arial" w:eastAsia="Calibri" w:hAnsi="Arial" w:cs="Arial"/>
          <w:b/>
          <w:sz w:val="20"/>
          <w:szCs w:val="20"/>
          <w:lang w:val="sl-SI"/>
        </w:rPr>
        <w:t xml:space="preserve">       IV/1.       Cilji Načrta varnosti cestnega prometa v obdobju  2021 – 2022  </w:t>
      </w:r>
    </w:p>
    <w:p w14:paraId="3C89421F"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Na območju Mestne občine Ptuj je v letu 2010 v prometnih nesrečah umrla ena oseba, štiri osebe so bile hudo telesno poškodovane. Cilj, ki ga moramo doseči do leta 2022 (50% zmanjšanje v primerjavi z letom 2010) je nič mrtvih in največ dve osebi hudo telesno poškodovani. Ta cilj je lahko uresničljiv glede števila umrlih in hudo telesno poškodovanih v letih 2018 (0 - M in 6 - HTP) in 2019 (1 - M in 3 HTP). Tudi lažje telesno poškodovanih je bilo manj v letih 2018 (94) in 2019 (104).</w:t>
      </w:r>
    </w:p>
    <w:p w14:paraId="78BA6671"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Vizija »Nič mrtvih« in 50% zmanjšanje hudo telesno poškodovanih do leta 2022 zahteva spremembe razmišljanj in ravnanj zakonodajalca pri sprejemanju zakonodaje, izvajalcev del in storitev ter nadzora na cestni infrastrukturi, proizvajalcev motornih vozil ter vseh udeležencev v cestnem prometu. Zakonodajna veja oblasti ne sledi proizvajalcem vozil (</w:t>
      </w:r>
      <w:proofErr w:type="spellStart"/>
      <w:r w:rsidRPr="00320E8B">
        <w:rPr>
          <w:rFonts w:ascii="Arial" w:eastAsia="Calibri" w:hAnsi="Arial" w:cs="Arial"/>
          <w:sz w:val="20"/>
          <w:szCs w:val="20"/>
          <w:lang w:val="sl-SI"/>
        </w:rPr>
        <w:t>pr</w:t>
      </w:r>
      <w:proofErr w:type="spellEnd"/>
      <w:r w:rsidRPr="00320E8B">
        <w:rPr>
          <w:rFonts w:ascii="Arial" w:eastAsia="Calibri" w:hAnsi="Arial" w:cs="Arial"/>
          <w:sz w:val="20"/>
          <w:szCs w:val="20"/>
          <w:lang w:val="sl-SI"/>
        </w:rPr>
        <w:t>: proizvodnja  koles in skirojev na baterijski pogon) kar organom nadzora otežuje delo pri izrekanju sankcij.</w:t>
      </w:r>
    </w:p>
    <w:p w14:paraId="21F8EC52"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lastRenderedPageBreak/>
        <w:t xml:space="preserve">Novogradnje, rekonstrukcije, obnova in vzdrževanje cestne infrastrukture morajo biti načrtovane tako, da bodo preprečevale nove nevarne odseke in točke, ki so v vzročni zvezi z nastajanjem prometnih nesreč ter izboljševale varno udeležbo v cestnem prometu.         </w:t>
      </w:r>
    </w:p>
    <w:p w14:paraId="658ED596" w14:textId="77777777" w:rsidR="00320E8B" w:rsidRPr="00320E8B" w:rsidRDefault="00320E8B" w:rsidP="00320E8B">
      <w:pPr>
        <w:spacing w:after="200" w:line="276" w:lineRule="auto"/>
        <w:jc w:val="both"/>
        <w:rPr>
          <w:rFonts w:ascii="Arial" w:eastAsia="Calibri" w:hAnsi="Arial" w:cs="Arial"/>
          <w:sz w:val="20"/>
          <w:szCs w:val="20"/>
          <w:lang w:val="sl-SI"/>
        </w:rPr>
      </w:pPr>
    </w:p>
    <w:p w14:paraId="33A4C67E" w14:textId="77777777" w:rsidR="00320E8B" w:rsidRPr="00320E8B" w:rsidRDefault="00320E8B" w:rsidP="00320E8B">
      <w:pPr>
        <w:numPr>
          <w:ilvl w:val="0"/>
          <w:numId w:val="9"/>
        </w:numPr>
        <w:spacing w:after="200" w:line="276" w:lineRule="auto"/>
        <w:contextualSpacing/>
        <w:jc w:val="both"/>
        <w:rPr>
          <w:rFonts w:ascii="Arial" w:eastAsia="Calibri" w:hAnsi="Arial" w:cs="Arial"/>
          <w:b/>
          <w:sz w:val="20"/>
          <w:szCs w:val="20"/>
          <w:lang w:val="sl-SI"/>
        </w:rPr>
      </w:pPr>
      <w:r w:rsidRPr="00320E8B">
        <w:rPr>
          <w:rFonts w:ascii="Arial" w:eastAsia="Calibri" w:hAnsi="Arial" w:cs="Arial"/>
          <w:b/>
          <w:sz w:val="20"/>
          <w:szCs w:val="20"/>
          <w:lang w:val="sl-SI"/>
        </w:rPr>
        <w:t>C ESTNA INFRASTRUKTURA NA OBMOČJU MO PTUJ</w:t>
      </w:r>
    </w:p>
    <w:p w14:paraId="535F91EF"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Na območju Mestne občine Ptuj je registriranih 221 km občinskih cest (lokalne ceste, javne poti, ulice), kar zahteva velika sredstva za redno vzdrževanje in posodabljanje.</w:t>
      </w:r>
    </w:p>
    <w:p w14:paraId="146E6694"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V skladu z Zakonom o cestah je za izboljšanje prometne varnosti potrebno skrbeti za odpravljanje nevarnih odsekov cest in nevarnih mest (črnih točk). Nevarne odseke in nevarna mesta ugotavljajo in ocenjujejo presojevalci cest, ki jih je imenovala Javna agencija Republike Slovenije za varnost prometa. Presojevalci ocenjujejo varnost na avtocestah, hitrih cestah, obvoznicah, državnih glavnih cestah I. in II. reda, regionalnih cestah I., II. in III. reda, na povabilo lokalnih skupnosti pa tudi na lokalnih cestah v  skladu z določili VII. poglavja Zakona o cestah.</w:t>
      </w:r>
    </w:p>
    <w:p w14:paraId="6A61ECB1"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V Mestni občini Ptuj - Svetu za preventivo in vzgojo v cestnem prometu, je ustanovljena Komisija za tehnično urejanje prometa, ki ugotavlja in določa nevarne odseke in mesta na lokalnih cestah, ulicah in javnih poteh. Komisija tudi ugotavlja nevarna mesta na državnih glavnih in regionalnih cestah. Vse ugotovitve in predloge komisije obravnava SPV, ki obvešča Oddelek za gospodarske dejavnosti Mestne občine Ptuj, le-ta pa Direkcijo Republike Slovenije za infrastrukturo, zlasti, ko gre za nevarne šolske poti na državnih glavnih in regionalnih  cestah. </w:t>
      </w:r>
    </w:p>
    <w:p w14:paraId="49C23398"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Na območju Mestne občine Ptuj je tudi registriranih več kot 130 avtobusnih postajališč za medkrajevni avtobusni promet in šolski prevoz učencev, ki so sestavni del šolskih poti.</w:t>
      </w:r>
    </w:p>
    <w:p w14:paraId="3A421A46"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Na državnih GC in RC lokacije avtobusnih postajališč pregleduje in poda strokovno mnenje komisija Ministrstva za infrastrukturo, v kateri sodeluje predsednik strokovne komisije, ki jo imenuje župan/ja v skladu z določili  5. odstavka  35. člena Zakona o cestah. </w:t>
      </w:r>
    </w:p>
    <w:p w14:paraId="14F6B0EC"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Pri vseh novogradnjah ali rekonstrukcijah državnih in lokalnih cest je potrebno načrtovati varne površine za pešce in kolesarje. Varne cestne površine pa niso odvisne samo od načrtovalcev, graditeljev, vzdrževalcev. Varne ceste ustvarja tudi vsak posameznik – udeleženec v cestnem prometu. Na lokalnih cestah in javnih poteh, kjer prostorsko to ni možno, potekajo pa šolske poti je potrebno določiti skupne površine in omejiti največjo dovoljeno hitrost 30 km/h. Na teh odsekih je potrebno šolske poti označiti s prometno signalizacijo, ki bo v skladu z določbami Pravilnika o prometni signalizaciji in prometni opremi, Ur- list RS, št. 99/15.</w:t>
      </w:r>
    </w:p>
    <w:p w14:paraId="56EDF7C5"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Na območju mestnega jedra je potrebno povezati že obstoječe kolesarske steze. Primestne četrtne skupnosti Spuhlja, Rogoznica, Grajena, Panorama povezati s kolesarskimi potmi v sklopu gradnje kolesarskih povezav za zagotavljanje trajnostne mobilnosti v Spodnjem Podravju (štirje odseki).</w:t>
      </w:r>
    </w:p>
    <w:p w14:paraId="02471697"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Nevarna križišča preurediti v križišča s krožnim prometom (križišče RC v Rogoznici, GC in RC v Spuhlji, </w:t>
      </w:r>
      <w:proofErr w:type="spellStart"/>
      <w:r w:rsidRPr="00320E8B">
        <w:rPr>
          <w:rFonts w:ascii="Arial" w:eastAsia="Calibri" w:hAnsi="Arial" w:cs="Arial"/>
          <w:sz w:val="20"/>
          <w:szCs w:val="20"/>
          <w:lang w:val="sl-SI"/>
        </w:rPr>
        <w:t>Volkmerjeva</w:t>
      </w:r>
      <w:proofErr w:type="spellEnd"/>
      <w:r w:rsidRPr="00320E8B">
        <w:rPr>
          <w:rFonts w:ascii="Arial" w:eastAsia="Calibri" w:hAnsi="Arial" w:cs="Arial"/>
          <w:sz w:val="20"/>
          <w:szCs w:val="20"/>
          <w:lang w:val="sl-SI"/>
        </w:rPr>
        <w:t xml:space="preserve"> cesta – Ulica 5. Prekomorske).</w:t>
      </w:r>
    </w:p>
    <w:p w14:paraId="7C3A400C"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61B7F81B"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 xml:space="preserve">Oddelek za gospodarske dejavnosti, </w:t>
      </w:r>
    </w:p>
    <w:p w14:paraId="69B61C5E"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 xml:space="preserve">SPV – komisija za tehnično urejanje prometa, </w:t>
      </w:r>
    </w:p>
    <w:p w14:paraId="0A6B25F5"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komisija, ustanovljena – 35. čl. ZC</w:t>
      </w:r>
    </w:p>
    <w:p w14:paraId="4B9BD962" w14:textId="77777777" w:rsidR="00320E8B" w:rsidRPr="00320E8B" w:rsidRDefault="00320E8B" w:rsidP="00320E8B">
      <w:pPr>
        <w:spacing w:line="276" w:lineRule="auto"/>
        <w:jc w:val="both"/>
        <w:rPr>
          <w:rFonts w:ascii="Arial" w:eastAsia="Calibri" w:hAnsi="Arial" w:cs="Arial"/>
          <w:sz w:val="20"/>
          <w:szCs w:val="20"/>
          <w:lang w:val="sl-SI"/>
        </w:rPr>
      </w:pPr>
    </w:p>
    <w:p w14:paraId="34EF52FA"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Agencija R Slovenije za varnost prometa je v letu 2016 izdala Smernice za šolske poti. V osnovnih šolah so bile ustanovljene delovne skupine, (sodelujejo tudi člani SPV), ki so izdelale Načrte šolskih poti. Načrti so </w:t>
      </w:r>
      <w:r w:rsidRPr="00320E8B">
        <w:rPr>
          <w:rFonts w:ascii="Arial" w:eastAsia="Calibri" w:hAnsi="Arial" w:cs="Arial"/>
          <w:sz w:val="20"/>
          <w:szCs w:val="20"/>
          <w:lang w:val="sl-SI"/>
        </w:rPr>
        <w:lastRenderedPageBreak/>
        <w:t>bili pregledani in verificirani v SPV MO. Delovne skupine pred začetkom šolskega leta, po potrebi pa tudi med šolskim letom pregledajo načrte in jih po potrebi spremenijo ali dopolnijo.</w:t>
      </w:r>
    </w:p>
    <w:p w14:paraId="5C4F1A82"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Pred začetkom šolskega leta delovne skupine, ki jih predlaga predsednik SPV pregledajo šolske poti in avtobusna postajališča. Šolske poti niso varne zlasti na območjih četrtnih skupnosti Grajena, Rogoznica, Panorama, Spuhlja in Ljudski vrt, kjer ni povsod pločnikov ali vsaj urejenih bankin.</w:t>
      </w:r>
    </w:p>
    <w:p w14:paraId="61B8D753"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V letu 2020 je bil izdelan pregled nevarnih šolskih poti »Pobuda za odpravo nevarnih  točk – odsekov ob šolskih poteh«, št. 224-38/2020 z dne 31. 8. 2020 in podan predlog, da se obravnava na seji Mestnega sveta MO.</w:t>
      </w:r>
    </w:p>
    <w:p w14:paraId="0B296CCA"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4F3F287F"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 xml:space="preserve">Oddelek za gospodarske dejavnosti, </w:t>
      </w:r>
    </w:p>
    <w:p w14:paraId="450162EF"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 xml:space="preserve">SPV – komisija za tehnično urejanje prometa, </w:t>
      </w:r>
    </w:p>
    <w:p w14:paraId="613D39A6"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Delovne skupine v OŠ.</w:t>
      </w:r>
    </w:p>
    <w:p w14:paraId="04D97272"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                                                                                                             </w:t>
      </w:r>
    </w:p>
    <w:p w14:paraId="25082A6D"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Lokalna skupnost (MO Ptuj) mora v skladu z določilom 56. člena Zakona o osnovni šoli zagotoviti brezplačni šolski prevoz za učence, ki so oddaljeni od šele več kot 4 km ali tudi manj, če ni zagotovljena »varna šolska pot«. Oceno o ne/varni šolski poti poda SPV – Komisija za tehnično urejanje prometa. </w:t>
      </w:r>
    </w:p>
    <w:p w14:paraId="4550551D"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35DE183F"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 xml:space="preserve">Oddelek za gospodarske dejavnosti, </w:t>
      </w:r>
    </w:p>
    <w:p w14:paraId="2454F325"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SPV – komisija za tehnično urejanje prometa.</w:t>
      </w:r>
    </w:p>
    <w:p w14:paraId="6A008624"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                                                                                                                     </w:t>
      </w:r>
    </w:p>
    <w:p w14:paraId="3126F9A8"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Učenci in ostali pešci so hudo ogroženi na naslednjih državnih cestah, kjer niso zgrajeni pločniki in avtobusna postajališča:</w:t>
      </w:r>
    </w:p>
    <w:p w14:paraId="3F446F0F"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Regionalna cesta Ptuj – Vurberk (RC- 3/710) na odseku Podružnična šola Grajena – križišče z lokalno cesto za Grajenščak (1600 m), kjer ni pločnika in ne avtobusnih postajališč. Zadevo je potrebno prioritetno reševati z izgradnjo pločnika in avtobusnih postajališč.</w:t>
      </w:r>
    </w:p>
    <w:p w14:paraId="3F6561CC"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2F65B6A9"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 xml:space="preserve">Oddelek za gospodarske dejavnosti, </w:t>
      </w:r>
    </w:p>
    <w:p w14:paraId="6C1D4C48"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DRSI.</w:t>
      </w:r>
    </w:p>
    <w:p w14:paraId="3B044CA9" w14:textId="77777777" w:rsidR="00320E8B" w:rsidRPr="00320E8B" w:rsidRDefault="00320E8B" w:rsidP="00320E8B">
      <w:pPr>
        <w:spacing w:after="200" w:line="276" w:lineRule="auto"/>
        <w:jc w:val="both"/>
        <w:rPr>
          <w:rFonts w:ascii="Arial" w:eastAsia="Calibri" w:hAnsi="Arial" w:cs="Arial"/>
          <w:sz w:val="20"/>
          <w:szCs w:val="20"/>
          <w:lang w:val="sl-SI"/>
        </w:rPr>
      </w:pPr>
    </w:p>
    <w:p w14:paraId="2EFDB574"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Regionalna cesta Rogoznica – Nova vas pri Ptuju, (RC 229) odsek križišče z lokalno cesto za naselje Žab jak – križišče RC – odcep za prodajalno »</w:t>
      </w:r>
      <w:proofErr w:type="spellStart"/>
      <w:r w:rsidRPr="00320E8B">
        <w:rPr>
          <w:rFonts w:ascii="Arial" w:eastAsia="Calibri" w:hAnsi="Arial" w:cs="Arial"/>
          <w:sz w:val="20"/>
          <w:szCs w:val="20"/>
          <w:lang w:val="sl-SI"/>
        </w:rPr>
        <w:t>Eldar</w:t>
      </w:r>
      <w:proofErr w:type="spellEnd"/>
      <w:r w:rsidRPr="00320E8B">
        <w:rPr>
          <w:rFonts w:ascii="Arial" w:eastAsia="Calibri" w:hAnsi="Arial" w:cs="Arial"/>
          <w:sz w:val="20"/>
          <w:szCs w:val="20"/>
          <w:lang w:val="sl-SI"/>
        </w:rPr>
        <w:t>«, kjer ni pločnika. Ob tem odseku in naselju Žabjak se je naselilo več mlajših družin s šolo obveznimi otroki. Prebivalci hodijo po vozišču v prodajalno TP Mercator in k verskim obredom v cerkev Sv. Leopolda MANDIČA.  V bližnji prihodnosti se bo v naselju Žabjak gradila enota Doma upokojencev Ptuj in zgradba društva »Sožitje«. Starejši bodo hodili peš v trgovski lokal, nekateri tudi v cerkev k verskim obredom zato bo potrebno rekonstruirati tudi lokalno cesto na odseku križišče z RC 229 – križišče z dovozno potjo k zgradbi DU. Rekonstrukcijo navedenega odseka RC 229 bo potrebno po dogovoru z DRSI začeti v I. fazi.</w:t>
      </w:r>
    </w:p>
    <w:p w14:paraId="5626F69C"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2FCFA5D9"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 xml:space="preserve">Oddelek za gospodarske dejavnosti, </w:t>
      </w:r>
    </w:p>
    <w:p w14:paraId="4C1A543E"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DRSI.</w:t>
      </w:r>
    </w:p>
    <w:p w14:paraId="291EA345" w14:textId="77777777" w:rsidR="00320E8B" w:rsidRPr="00320E8B" w:rsidRDefault="00320E8B" w:rsidP="00320E8B">
      <w:pPr>
        <w:spacing w:after="200" w:line="276" w:lineRule="auto"/>
        <w:jc w:val="both"/>
        <w:rPr>
          <w:rFonts w:ascii="Arial" w:eastAsia="Calibri" w:hAnsi="Arial" w:cs="Arial"/>
          <w:sz w:val="20"/>
          <w:szCs w:val="20"/>
          <w:lang w:val="sl-SI"/>
        </w:rPr>
      </w:pPr>
    </w:p>
    <w:p w14:paraId="176A5241"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Regionalna cesta (R 3 712) – cesta  8. Avgusta, kjer ni pločnika. Učenci hodijo na avtobusno postajališče po vozišču. </w:t>
      </w:r>
    </w:p>
    <w:p w14:paraId="64E24654"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lastRenderedPageBreak/>
        <w:t xml:space="preserve"> </w:t>
      </w:r>
    </w:p>
    <w:p w14:paraId="57B0DFA1" w14:textId="77777777" w:rsidR="00320E8B" w:rsidRPr="00320E8B" w:rsidRDefault="00320E8B" w:rsidP="00320E8B">
      <w:pPr>
        <w:spacing w:line="276" w:lineRule="auto"/>
        <w:jc w:val="both"/>
        <w:rPr>
          <w:rFonts w:ascii="Arial" w:eastAsia="Calibri" w:hAnsi="Arial" w:cs="Arial"/>
          <w:sz w:val="20"/>
          <w:szCs w:val="20"/>
          <w:lang w:val="sl-SI"/>
        </w:rPr>
      </w:pPr>
    </w:p>
    <w:p w14:paraId="377FF888"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436E5977"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 xml:space="preserve">Oddelek za gospodarske dejavnosti, </w:t>
      </w:r>
    </w:p>
    <w:p w14:paraId="7B6AFED2"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DRSI.</w:t>
      </w:r>
    </w:p>
    <w:p w14:paraId="52BEC143"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                                                                                                                 </w:t>
      </w:r>
    </w:p>
    <w:p w14:paraId="7B0914A8"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Glavna cesta  odsek  Budina – Spuhlja (Vila Monde) ni pločnikov, kolesarskih stez in prehodov za pešce. Na tem odseku je izredno gost promet tovornih vozil v mednarodnem prometu. Učenci hodijo na avtobusna postajališča po vozišču.</w:t>
      </w:r>
    </w:p>
    <w:p w14:paraId="266A71C3"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V Spuhlji je enota Centra obšolskih dejavnosti RS (Štrk). Enota je zasedena skozi celo leto. Udeleženci izobraževanje so osnovnošolci in dijaki iz celotne Slovenije. Po programu imajo tri dni izobraževanje zunaj objekta in prečkajo glavno cesto v bližini križišča z lokalno cesto. Pri prečkanju skupine učitelji ustavljajo promet vozil. Na celotnem odseku je potrebno pospešiti gradnjo pločnikov, kolesarskih stez in prehodov za pešce.</w:t>
      </w:r>
    </w:p>
    <w:p w14:paraId="5C9AFBB6"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40B765F6"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 xml:space="preserve">Oddelek za gospodarske dejavnosti, </w:t>
      </w:r>
    </w:p>
    <w:p w14:paraId="56CF56F9"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DRSI.</w:t>
      </w:r>
    </w:p>
    <w:p w14:paraId="6B4868AB" w14:textId="77777777" w:rsidR="00320E8B" w:rsidRPr="00320E8B" w:rsidRDefault="00320E8B" w:rsidP="00320E8B">
      <w:pPr>
        <w:spacing w:after="200" w:line="276" w:lineRule="auto"/>
        <w:jc w:val="both"/>
        <w:rPr>
          <w:rFonts w:ascii="Arial" w:eastAsia="Calibri" w:hAnsi="Arial" w:cs="Arial"/>
          <w:sz w:val="20"/>
          <w:szCs w:val="20"/>
          <w:lang w:val="sl-SI"/>
        </w:rPr>
      </w:pPr>
    </w:p>
    <w:p w14:paraId="53E45CA2" w14:textId="77777777" w:rsidR="00320E8B" w:rsidRPr="00320E8B" w:rsidRDefault="00320E8B" w:rsidP="00320E8B">
      <w:pPr>
        <w:numPr>
          <w:ilvl w:val="0"/>
          <w:numId w:val="9"/>
        </w:numPr>
        <w:spacing w:after="200" w:line="276" w:lineRule="auto"/>
        <w:contextualSpacing/>
        <w:jc w:val="both"/>
        <w:rPr>
          <w:rFonts w:ascii="Arial" w:eastAsia="Calibri" w:hAnsi="Arial" w:cs="Arial"/>
          <w:b/>
          <w:sz w:val="20"/>
          <w:szCs w:val="20"/>
          <w:lang w:val="sl-SI"/>
        </w:rPr>
      </w:pPr>
      <w:r w:rsidRPr="00320E8B">
        <w:rPr>
          <w:rFonts w:ascii="Arial" w:eastAsia="Calibri" w:hAnsi="Arial" w:cs="Arial"/>
          <w:b/>
          <w:sz w:val="20"/>
          <w:szCs w:val="20"/>
          <w:lang w:val="sl-SI"/>
        </w:rPr>
        <w:t>VOZILA V CESTNEM PROMETU</w:t>
      </w:r>
    </w:p>
    <w:p w14:paraId="7AC29E12"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Med prometnimi nesrečami in tehničnim stanjem motornih vozil je potrebno ugotavljati vzročno zvezo. Vsa vozila v cestnem prometu morajo biti v brezhibnem tehničnem stanju. Na območju MO Ptuj so registrirane štiri gospodarske družbe s posebnimi pooblastili, ki opravljajo redne in izredne tehnične preglede motornih vozil. Opravljajo tudi brezplačne preventivne tehnične preglede. Z vodstvi gospodarskih družb se bomo dogovorili, da bodo opravljali tudi v prihodnje brezplačne preventivne tehnične preglede skozi celo leto, še posebej pa v času med  15. novembrom in  15. marcem.  </w:t>
      </w:r>
    </w:p>
    <w:p w14:paraId="173715F9"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3752A7A2"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Svet za preventivo in vzgojo v cestnem prometu MO Ptuj.</w:t>
      </w:r>
    </w:p>
    <w:p w14:paraId="78F5B1D6"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                             </w:t>
      </w:r>
    </w:p>
    <w:p w14:paraId="04B46398" w14:textId="77777777" w:rsidR="00320E8B" w:rsidRPr="00320E8B" w:rsidRDefault="00320E8B" w:rsidP="00320E8B">
      <w:pPr>
        <w:spacing w:after="200" w:line="276" w:lineRule="auto"/>
        <w:jc w:val="both"/>
        <w:rPr>
          <w:rFonts w:ascii="Arial" w:eastAsia="Calibri" w:hAnsi="Arial" w:cs="Arial"/>
          <w:b/>
          <w:sz w:val="20"/>
          <w:szCs w:val="20"/>
          <w:lang w:val="sl-SI"/>
        </w:rPr>
      </w:pPr>
      <w:r w:rsidRPr="00320E8B">
        <w:rPr>
          <w:rFonts w:ascii="Arial" w:eastAsia="Calibri" w:hAnsi="Arial" w:cs="Arial"/>
          <w:b/>
          <w:sz w:val="20"/>
          <w:szCs w:val="20"/>
          <w:lang w:val="sl-SI"/>
        </w:rPr>
        <w:t>VII. PROMETNA VZGOJA IN VSEŽIVLJENSKO IZOBRAŽEVANJE</w:t>
      </w:r>
    </w:p>
    <w:p w14:paraId="175D73A5"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Za varno udeležbo v cestnem prometu sta potrebna prometna vzgoja in izobraževanje prometnih udeležencev, ki bi morala potekati skozi vsa življenjska obdobja.</w:t>
      </w:r>
    </w:p>
    <w:p w14:paraId="772A47F8" w14:textId="77777777" w:rsidR="00320E8B" w:rsidRPr="00320E8B" w:rsidRDefault="00320E8B" w:rsidP="00320E8B">
      <w:pPr>
        <w:numPr>
          <w:ilvl w:val="0"/>
          <w:numId w:val="13"/>
        </w:numPr>
        <w:spacing w:after="200" w:line="276" w:lineRule="auto"/>
        <w:ind w:left="426" w:hanging="426"/>
        <w:contextualSpacing/>
        <w:jc w:val="both"/>
        <w:rPr>
          <w:rFonts w:ascii="Arial" w:eastAsia="Calibri" w:hAnsi="Arial" w:cs="Arial"/>
          <w:sz w:val="20"/>
          <w:szCs w:val="20"/>
          <w:lang w:val="sl-SI"/>
        </w:rPr>
      </w:pPr>
      <w:r w:rsidRPr="00320E8B">
        <w:rPr>
          <w:rFonts w:ascii="Arial" w:eastAsia="Calibri" w:hAnsi="Arial" w:cs="Arial"/>
          <w:sz w:val="20"/>
          <w:szCs w:val="20"/>
          <w:lang w:val="sl-SI"/>
        </w:rPr>
        <w:t>Prvo življenjsko obdobje – nosečnost in rojstvo otroka</w:t>
      </w:r>
    </w:p>
    <w:p w14:paraId="2C17FCCA"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V porodnišnici bolnišnice dr. Jožeta Potrča bomo preverili ali se nadaljuje z delom po projektu »Prva vožnja – varna vožnja«, po katerem babice in medicinske sestre izobražujejo starše prvo rojenih otrok o prevozih majhnih otrok v vozilih. Pred nekaj leti je bil sklenjen dogovor med bolnišnico in AVP ter nabavljena tehnična sredstva. Opravljen bo pogovor z vodstvom bolnišnice in porodnišnice.</w:t>
      </w:r>
    </w:p>
    <w:p w14:paraId="2F49A96D"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Rok: I. trimesečje 2021.</w:t>
      </w:r>
    </w:p>
    <w:p w14:paraId="37F57E7C"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60022440"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Sveta za preventivo in vzgojo v cestnem prometu.</w:t>
      </w:r>
    </w:p>
    <w:p w14:paraId="4D3596D9"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                                                                                                                      </w:t>
      </w:r>
    </w:p>
    <w:p w14:paraId="1BE8D661" w14:textId="77777777" w:rsidR="00320E8B" w:rsidRPr="00320E8B" w:rsidRDefault="00320E8B" w:rsidP="00320E8B">
      <w:pPr>
        <w:spacing w:after="200" w:line="276" w:lineRule="auto"/>
        <w:jc w:val="both"/>
        <w:rPr>
          <w:rFonts w:ascii="Arial" w:eastAsia="Calibri" w:hAnsi="Arial" w:cs="Arial"/>
          <w:b/>
          <w:sz w:val="20"/>
          <w:szCs w:val="20"/>
          <w:lang w:val="sl-SI"/>
        </w:rPr>
      </w:pPr>
    </w:p>
    <w:p w14:paraId="4E750F05" w14:textId="77777777" w:rsidR="00320E8B" w:rsidRPr="00320E8B" w:rsidRDefault="00320E8B" w:rsidP="00320E8B">
      <w:pPr>
        <w:spacing w:after="200" w:line="276" w:lineRule="auto"/>
        <w:jc w:val="both"/>
        <w:rPr>
          <w:rFonts w:ascii="Arial" w:eastAsia="Calibri" w:hAnsi="Arial" w:cs="Arial"/>
          <w:b/>
          <w:sz w:val="20"/>
          <w:szCs w:val="20"/>
          <w:lang w:val="sl-SI"/>
        </w:rPr>
      </w:pPr>
    </w:p>
    <w:p w14:paraId="7BCE0D1A"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b/>
          <w:sz w:val="20"/>
          <w:szCs w:val="20"/>
          <w:lang w:val="sl-SI"/>
        </w:rPr>
        <w:lastRenderedPageBreak/>
        <w:t>2</w:t>
      </w:r>
      <w:r w:rsidRPr="00320E8B">
        <w:rPr>
          <w:rFonts w:ascii="Arial" w:eastAsia="Calibri" w:hAnsi="Arial" w:cs="Arial"/>
          <w:sz w:val="20"/>
          <w:szCs w:val="20"/>
          <w:lang w:val="sl-SI"/>
        </w:rPr>
        <w:t>.  Prometna vzgoja v predšolskem obdobju</w:t>
      </w:r>
    </w:p>
    <w:p w14:paraId="2AD999EE"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Otroci v starosti do 6. leta so v cestnem prometu največkrat ogroženi kot potniki v vozilih. Starši in vzgojitelji v vrtcih so ključni nosilci prometne vzgoje ob strokovni pomoči članov SPV Mestne občine Ptuj. </w:t>
      </w:r>
    </w:p>
    <w:p w14:paraId="78F3001F"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Ob vsakodnevnem izobraževanju otrok v vrtcih, ki jih izvajajo vzgojitelji, SPV organizira lutkovne igrice, ki jih izvaja gledališka skupina »Prometna vila« iz vrtca Ptuj. Otroci od 4. do 6. leta in starši sodelujejo v preventivni akciji »</w:t>
      </w:r>
      <w:proofErr w:type="spellStart"/>
      <w:r w:rsidRPr="00320E8B">
        <w:rPr>
          <w:rFonts w:ascii="Arial" w:eastAsia="Calibri" w:hAnsi="Arial" w:cs="Arial"/>
          <w:sz w:val="20"/>
          <w:szCs w:val="20"/>
          <w:lang w:val="sl-SI"/>
        </w:rPr>
        <w:t>Pasavček</w:t>
      </w:r>
      <w:proofErr w:type="spellEnd"/>
      <w:r w:rsidRPr="00320E8B">
        <w:rPr>
          <w:rFonts w:ascii="Arial" w:eastAsia="Calibri" w:hAnsi="Arial" w:cs="Arial"/>
          <w:sz w:val="20"/>
          <w:szCs w:val="20"/>
          <w:lang w:val="sl-SI"/>
        </w:rPr>
        <w:t>«, ki poteka med oktobrom in majem.</w:t>
      </w:r>
    </w:p>
    <w:p w14:paraId="1D589C1A"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V tednu mobilnosti se otroci v starosti od 4. do 6. leta izobražujejo na poligonu »</w:t>
      </w:r>
      <w:proofErr w:type="spellStart"/>
      <w:r w:rsidRPr="00320E8B">
        <w:rPr>
          <w:rFonts w:ascii="Arial" w:eastAsia="Calibri" w:hAnsi="Arial" w:cs="Arial"/>
          <w:sz w:val="20"/>
          <w:szCs w:val="20"/>
          <w:lang w:val="sl-SI"/>
        </w:rPr>
        <w:t>Kolesarčki</w:t>
      </w:r>
      <w:proofErr w:type="spellEnd"/>
      <w:r w:rsidRPr="00320E8B">
        <w:rPr>
          <w:rFonts w:ascii="Arial" w:eastAsia="Calibri" w:hAnsi="Arial" w:cs="Arial"/>
          <w:sz w:val="20"/>
          <w:szCs w:val="20"/>
          <w:lang w:val="sl-SI"/>
        </w:rPr>
        <w:t>«. Izobraževanje organizira SPV v sodelovanju z vrtci na območju MO Ptuj. Vključeni so tudi v projekt »Ulice otrokom«.</w:t>
      </w:r>
    </w:p>
    <w:p w14:paraId="6B694837"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41045DB7"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 xml:space="preserve">Svet za preventivo in vzgojo v cestnem prometu, </w:t>
      </w:r>
    </w:p>
    <w:p w14:paraId="5F8C1982"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JZ Vrtec Ptuj,</w:t>
      </w:r>
    </w:p>
    <w:p w14:paraId="1CBB7CE0"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Vrtec Vilinski gaj.</w:t>
      </w:r>
    </w:p>
    <w:p w14:paraId="5FB25F63"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                                                                                                                                </w:t>
      </w:r>
    </w:p>
    <w:p w14:paraId="590233C7"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Za uspešno vzgojo so potrebni prometno tehnični pripomočki in učbeniki, ki bodo nabavljeni za delo mentorjev prometne vzgoje (kresničke, odsevni telovniki za vzgojitelje in otroke, ki jih morajo nositi na javnih prometnih površinah).</w:t>
      </w:r>
    </w:p>
    <w:p w14:paraId="448938D4"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5F55E731"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 xml:space="preserve">Svet za preventivo in vzgojo v cestnem prometu.   </w:t>
      </w:r>
    </w:p>
    <w:p w14:paraId="7D933C42"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                                                                                                                                 </w:t>
      </w:r>
    </w:p>
    <w:p w14:paraId="147B9AAD"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Otroci morajo biti kot udeleženci v cestnem prometu deležni posebne pozornosti in pomoči vseh drugih udeležencev. Otroci na poti v vrtec in domov morajo imeti spremstvo oseb, ki jih določa 7. točka 87. člena Zakona o pravilih cestnega prometa. Nadzor izvajajo policisti in občinski redarji.</w:t>
      </w:r>
    </w:p>
    <w:p w14:paraId="64E9AB7F" w14:textId="77777777" w:rsidR="00320E8B" w:rsidRPr="00320E8B" w:rsidRDefault="00320E8B" w:rsidP="00320E8B">
      <w:pPr>
        <w:spacing w:line="276" w:lineRule="auto"/>
        <w:jc w:val="both"/>
        <w:rPr>
          <w:rFonts w:ascii="Arial" w:eastAsia="Calibri" w:hAnsi="Arial" w:cs="Arial"/>
          <w:sz w:val="20"/>
          <w:szCs w:val="20"/>
          <w:lang w:val="sl-SI"/>
        </w:rPr>
      </w:pPr>
    </w:p>
    <w:p w14:paraId="7365205E"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b/>
          <w:sz w:val="20"/>
          <w:szCs w:val="20"/>
          <w:lang w:val="sl-SI"/>
        </w:rPr>
        <w:t>3</w:t>
      </w:r>
      <w:r w:rsidRPr="00320E8B">
        <w:rPr>
          <w:rFonts w:ascii="Arial" w:eastAsia="Calibri" w:hAnsi="Arial" w:cs="Arial"/>
          <w:sz w:val="20"/>
          <w:szCs w:val="20"/>
          <w:lang w:val="sl-SI"/>
        </w:rPr>
        <w:t>.  Osnovnošolsko obdobje</w:t>
      </w:r>
    </w:p>
    <w:p w14:paraId="0997B24F"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Otroci v starosti med  6. in 15. Letom so v cestnem prometu udeleženi kot potniki v in na vozilih, (kolesarji, vozniki koles s pomožnim motorjem, rolkarji in pešci ). Na trgu so se pojavila kot prevozni sredstvi kolo na baterijski pogon in skiro na baterijski pogon. Slednje je zlasti za mlajše postalo zelo moderno, a hkrati nevarno prevozno sredstvo saj ga večina uporablja brez zaščitnih kolesarskih čelad.</w:t>
      </w:r>
    </w:p>
    <w:p w14:paraId="1BA0336E"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V letih 2018 - 2019 je bilo v tej starostni skupini udeleženih 9 otrok v prometnih nesrečah, v letih 2016 - 2017 pa 5. Udeleženi so bili v prometnih nesrečah  4 kolesarji, 3  pešci in 2 potnika v vozilih. Bili so lahko telesno poškodovani, niso bili povzročitelji prometnih nesreč in ne na poto v šolo in domov.</w:t>
      </w:r>
    </w:p>
    <w:p w14:paraId="6BE1B54F"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Nosilci izobraževanja so starši, učitelji, člani SPV, policisti, člani ZŠAM Ptuj in zunanji sodelavci.</w:t>
      </w:r>
    </w:p>
    <w:p w14:paraId="4CF59A4C"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b/>
          <w:sz w:val="20"/>
          <w:szCs w:val="20"/>
          <w:lang w:val="sl-SI"/>
        </w:rPr>
        <w:t>3/A.</w:t>
      </w:r>
      <w:r w:rsidRPr="00320E8B">
        <w:rPr>
          <w:rFonts w:ascii="Arial" w:eastAsia="Calibri" w:hAnsi="Arial" w:cs="Arial"/>
          <w:sz w:val="20"/>
          <w:szCs w:val="20"/>
          <w:lang w:val="sl-SI"/>
        </w:rPr>
        <w:t xml:space="preserve"> Prvo triletje  (6 do 8 let)</w:t>
      </w:r>
    </w:p>
    <w:p w14:paraId="052D4688"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Otroci v tem obdobju starosti morajo imeti znanje in obvladati spretnosti za varno udeležbo v cestnem prometu kot pešci in potniki v vozilih ter vozilih šolskega prevoza. Otroci s starši in učitelji sodelujejo v projektu »</w:t>
      </w:r>
      <w:proofErr w:type="spellStart"/>
      <w:r w:rsidRPr="00320E8B">
        <w:rPr>
          <w:rFonts w:ascii="Arial" w:eastAsia="Calibri" w:hAnsi="Arial" w:cs="Arial"/>
          <w:sz w:val="20"/>
          <w:szCs w:val="20"/>
          <w:lang w:val="sl-SI"/>
        </w:rPr>
        <w:t>Pasavček</w:t>
      </w:r>
      <w:proofErr w:type="spellEnd"/>
      <w:r w:rsidRPr="00320E8B">
        <w:rPr>
          <w:rFonts w:ascii="Arial" w:eastAsia="Calibri" w:hAnsi="Arial" w:cs="Arial"/>
          <w:sz w:val="20"/>
          <w:szCs w:val="20"/>
          <w:lang w:val="sl-SI"/>
        </w:rPr>
        <w:t>«, prometnih igricah »Prometna vila« ter teoretičnem in praktičnem usposabljanju na poligonu »</w:t>
      </w:r>
      <w:proofErr w:type="spellStart"/>
      <w:r w:rsidRPr="00320E8B">
        <w:rPr>
          <w:rFonts w:ascii="Arial" w:eastAsia="Calibri" w:hAnsi="Arial" w:cs="Arial"/>
          <w:sz w:val="20"/>
          <w:szCs w:val="20"/>
          <w:lang w:val="sl-SI"/>
        </w:rPr>
        <w:t>Kolesarčki</w:t>
      </w:r>
      <w:proofErr w:type="spellEnd"/>
      <w:r w:rsidRPr="00320E8B">
        <w:rPr>
          <w:rFonts w:ascii="Arial" w:eastAsia="Calibri" w:hAnsi="Arial" w:cs="Arial"/>
          <w:sz w:val="20"/>
          <w:szCs w:val="20"/>
          <w:lang w:val="sl-SI"/>
        </w:rPr>
        <w:t>«. Sodelujejo tudi v projektu »Ulice otrokom«.</w:t>
      </w:r>
    </w:p>
    <w:p w14:paraId="34F7789E"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14DB1B7E"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 xml:space="preserve">Svet za preventivo in vzgojo v cestnem prometu, </w:t>
      </w:r>
    </w:p>
    <w:p w14:paraId="34BA7F4D"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Osnovne šole Ptuj.</w:t>
      </w:r>
    </w:p>
    <w:p w14:paraId="71B26E3C" w14:textId="77777777" w:rsidR="00320E8B" w:rsidRPr="00320E8B" w:rsidRDefault="00320E8B" w:rsidP="00320E8B">
      <w:pPr>
        <w:spacing w:after="200" w:line="276" w:lineRule="auto"/>
        <w:jc w:val="both"/>
        <w:rPr>
          <w:rFonts w:ascii="Arial" w:eastAsia="Calibri" w:hAnsi="Arial" w:cs="Arial"/>
          <w:sz w:val="20"/>
          <w:szCs w:val="20"/>
          <w:lang w:val="sl-SI"/>
        </w:rPr>
      </w:pPr>
    </w:p>
    <w:p w14:paraId="653BD5A7"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lastRenderedPageBreak/>
        <w:t>Učenci prvega in drugega razreda morajo na poti v šolo nositi poleg odsevnika tudi rumeno rutico, nameščeno okoli vratu (3. odstavek 87. čl. Zakona o prometnih pravilih).</w:t>
      </w:r>
    </w:p>
    <w:p w14:paraId="43804A33"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2BAB5AE6"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 xml:space="preserve">Osnovne šole, </w:t>
      </w:r>
    </w:p>
    <w:p w14:paraId="67CAF142"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Starši.</w:t>
      </w:r>
    </w:p>
    <w:p w14:paraId="6F966AA8" w14:textId="77777777" w:rsidR="00320E8B" w:rsidRPr="00320E8B" w:rsidRDefault="00320E8B" w:rsidP="00320E8B">
      <w:pPr>
        <w:spacing w:after="200" w:line="276" w:lineRule="auto"/>
        <w:jc w:val="both"/>
        <w:rPr>
          <w:rFonts w:ascii="Arial" w:eastAsia="Calibri" w:hAnsi="Arial" w:cs="Arial"/>
          <w:sz w:val="20"/>
          <w:szCs w:val="20"/>
          <w:lang w:val="sl-SI"/>
        </w:rPr>
      </w:pPr>
    </w:p>
    <w:p w14:paraId="7886AEA2"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Učenci prvega razreda morajo na poti v šolo in domov imeti spremstvo polnoletne osebe. Spremljevalci so lahko tudi osebe, starejše od 10 let mladoletniki, če to dovolijo starši, skrbniki ali rejniki otroka (7. točka 87. čl. Zakona o prometnih pravilih ).</w:t>
      </w:r>
    </w:p>
    <w:p w14:paraId="61E66394"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5E86FFCD"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Osnovne šole,</w:t>
      </w:r>
    </w:p>
    <w:p w14:paraId="7C104FE8"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Starši, rejniki, skrbniki.</w:t>
      </w:r>
    </w:p>
    <w:p w14:paraId="18D681D4"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                                                                                                                                   </w:t>
      </w:r>
    </w:p>
    <w:p w14:paraId="783F4FF2"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Za učence, ki so oddaljeni od šole več kot 4 km ali tudi manj, če ni »varnih« šolskih poti se zagotovi brezplačen šolski prevoz. Učenci  prvega razreda, ki uporabljajo šolski prevoz ali javni avtobusni prevoz, morajo imeti spremstvo iz prejšnjega odstavka od doma do avtobusnega postajališča in obratno. Med prevozom je za varnost učencev odgovoren voznik prevoznega sredstva, ki mora učence prvega razreda predati in sprejeti od osebe, ki jo določi ravnatelj šole in prav tako predati na končnem postajališču osebi iz prejšnjega odstavka.</w:t>
      </w:r>
    </w:p>
    <w:p w14:paraId="2FEADE04"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Nadzor izvajajo policisti, medobčinski redarji in člani SPV. </w:t>
      </w:r>
    </w:p>
    <w:p w14:paraId="605416E5"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14FF280F"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Osnovne šole,</w:t>
      </w:r>
    </w:p>
    <w:p w14:paraId="1BB08B43"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Starši, rejniki, skrbniki.</w:t>
      </w:r>
    </w:p>
    <w:p w14:paraId="5EDB4B93" w14:textId="77777777" w:rsidR="00320E8B" w:rsidRPr="00320E8B" w:rsidRDefault="00320E8B" w:rsidP="00320E8B">
      <w:pPr>
        <w:spacing w:after="200" w:line="276" w:lineRule="auto"/>
        <w:jc w:val="both"/>
        <w:rPr>
          <w:rFonts w:ascii="Arial" w:eastAsia="Calibri" w:hAnsi="Arial" w:cs="Arial"/>
          <w:sz w:val="20"/>
          <w:szCs w:val="20"/>
          <w:lang w:val="sl-SI"/>
        </w:rPr>
      </w:pPr>
    </w:p>
    <w:p w14:paraId="1DEF361F"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Na začetku šolskega leta (praviloma dva tedna) in po vseh počitnicah (dva dni) SPV MO organizira varovanje učencev na nevarnih mestih v skladi z načrtom varovanja, ki ga pripravijo predsednik komisije za tehnično urejanje prometa ter člani SPV (predstavnik policije, medobčinskega redarstva in ZŠAM Ptuj).</w:t>
      </w:r>
    </w:p>
    <w:p w14:paraId="7CFC166E"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6DF56BA0" w14:textId="77777777" w:rsidR="00320E8B" w:rsidRPr="00320E8B" w:rsidRDefault="00320E8B" w:rsidP="00320E8B">
      <w:pPr>
        <w:numPr>
          <w:ilvl w:val="0"/>
          <w:numId w:val="23"/>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Svet za preventivo in vzgojo v cestnem prometu.</w:t>
      </w:r>
    </w:p>
    <w:p w14:paraId="7B2EC817" w14:textId="77777777" w:rsidR="00320E8B" w:rsidRPr="00320E8B" w:rsidRDefault="00320E8B" w:rsidP="00320E8B">
      <w:pPr>
        <w:spacing w:line="276" w:lineRule="auto"/>
        <w:jc w:val="both"/>
        <w:rPr>
          <w:rFonts w:ascii="Arial" w:eastAsia="Calibri" w:hAnsi="Arial" w:cs="Arial"/>
          <w:sz w:val="20"/>
          <w:szCs w:val="20"/>
          <w:lang w:val="sl-SI"/>
        </w:rPr>
      </w:pPr>
    </w:p>
    <w:p w14:paraId="4CBF1B02"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b/>
          <w:sz w:val="20"/>
          <w:szCs w:val="20"/>
          <w:lang w:val="sl-SI"/>
        </w:rPr>
        <w:t>3/B</w:t>
      </w:r>
      <w:r w:rsidRPr="00320E8B">
        <w:rPr>
          <w:rFonts w:ascii="Arial" w:eastAsia="Calibri" w:hAnsi="Arial" w:cs="Arial"/>
          <w:sz w:val="20"/>
          <w:szCs w:val="20"/>
          <w:lang w:val="sl-SI"/>
        </w:rPr>
        <w:t xml:space="preserve">  Drugo triletje (od 9 do 11 let)</w:t>
      </w:r>
    </w:p>
    <w:p w14:paraId="5A7BF0EB"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Učence v navedeni starostni skupini (4. in 5. razred) se pripravlja za opravljanje kolesarskega izpita. V začetku šolskega leta (teden prometne varnosti) se za učence 4. razreda enodnevno izobraževanje v projektu »Dan odprtih vrat ZŠAM«, v katerem sodelujejo SPV, policija, medobčinsko redarstvo, gledališka skupina »Prometna vila«, šola vožnje »Prednost« in donatorji. Izvedeno je predavanje »Varna šolska pot«, posledice kolesarjev v prometnih nesrečah in ogled tehničnih sredstev policije, medobčinskega redarstva, šole vožnje.</w:t>
      </w:r>
    </w:p>
    <w:p w14:paraId="5FD6555D"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Skozi dveh šolskih let učence teoretično in praktično usposabljajo učitelji – mentorji prometne vzgoje, ki tudi organizirajo in  nadzorujejo teoretični in praktični del kolesarskega izpita. </w:t>
      </w:r>
    </w:p>
    <w:p w14:paraId="3C95C380"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Na opravljanju praktičnega dela – vožnja po ulicah sodelujejo zadolženi člani SPV, policisti in medobčinski redarji. </w:t>
      </w:r>
    </w:p>
    <w:p w14:paraId="5879E2DC"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Za učence in učitelje mentorje prometne vzgoje SPV nabavi priročnik »Kolesar sem«  </w:t>
      </w:r>
    </w:p>
    <w:p w14:paraId="5700F833"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lastRenderedPageBreak/>
        <w:t xml:space="preserve">Nosilec naloge: </w:t>
      </w:r>
    </w:p>
    <w:p w14:paraId="5B3E940B"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Osnovne šole,</w:t>
      </w:r>
    </w:p>
    <w:p w14:paraId="0AC249D5"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ZŠAM Ptuj,</w:t>
      </w:r>
    </w:p>
    <w:p w14:paraId="5A973011"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Svet za preventivo in vzgojo v cestnem prometu.</w:t>
      </w:r>
    </w:p>
    <w:p w14:paraId="751BE526" w14:textId="77777777" w:rsidR="00320E8B" w:rsidRPr="00320E8B" w:rsidRDefault="00320E8B" w:rsidP="00320E8B">
      <w:pPr>
        <w:spacing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 xml:space="preserve">                                                                                                                                                                                                </w:t>
      </w:r>
    </w:p>
    <w:p w14:paraId="4A32CF00"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Učenci sodelujejo v preventivnih akcijah »</w:t>
      </w:r>
      <w:proofErr w:type="spellStart"/>
      <w:r w:rsidRPr="00320E8B">
        <w:rPr>
          <w:rFonts w:ascii="Arial" w:eastAsia="Calibri" w:hAnsi="Arial" w:cs="Arial"/>
          <w:sz w:val="20"/>
          <w:szCs w:val="20"/>
          <w:lang w:val="sl-SI"/>
        </w:rPr>
        <w:t>Pasavček</w:t>
      </w:r>
      <w:proofErr w:type="spellEnd"/>
      <w:r w:rsidRPr="00320E8B">
        <w:rPr>
          <w:rFonts w:ascii="Arial" w:eastAsia="Calibri" w:hAnsi="Arial" w:cs="Arial"/>
          <w:sz w:val="20"/>
          <w:szCs w:val="20"/>
          <w:lang w:val="sl-SI"/>
        </w:rPr>
        <w:t>« (oktober- april ), »Dan brez avtomobila«, »Ulice otrokom«, (september 2021-2022).</w:t>
      </w:r>
    </w:p>
    <w:p w14:paraId="1A3C17EE"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Učenci 4. razreda z učitelji in starimi starši sodelujejo v preventivni akciji »Pešec bodi </w:t>
      </w:r>
      <w:proofErr w:type="spellStart"/>
      <w:r w:rsidRPr="00320E8B">
        <w:rPr>
          <w:rFonts w:ascii="Arial" w:eastAsia="Calibri" w:hAnsi="Arial" w:cs="Arial"/>
          <w:sz w:val="20"/>
          <w:szCs w:val="20"/>
          <w:lang w:val="sl-SI"/>
        </w:rPr>
        <w:t>pre</w:t>
      </w:r>
      <w:proofErr w:type="spellEnd"/>
      <w:r w:rsidRPr="00320E8B">
        <w:rPr>
          <w:rFonts w:ascii="Arial" w:eastAsia="Calibri" w:hAnsi="Arial" w:cs="Arial"/>
          <w:sz w:val="20"/>
          <w:szCs w:val="20"/>
          <w:lang w:val="sl-SI"/>
        </w:rPr>
        <w:t>/viden«. Med poukom pišejo sporočila na razglednicah, ki jih zagotavlja AVP in podučijo stare starše kako morajo biti oblečeni in vidni v cestnem prometu v času zmanjšane vidljivosti ali nočnem času. Stari starši pošljejo razglednice na AVP, kjer posebna strokovna komisija nagradi najboljše.</w:t>
      </w:r>
    </w:p>
    <w:p w14:paraId="0E6ED2A4"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Rok: oktober 20121-2022</w:t>
      </w:r>
    </w:p>
    <w:p w14:paraId="4C939480"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54B4D1CF"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Osnovne šole.</w:t>
      </w:r>
    </w:p>
    <w:p w14:paraId="37E1CDD6" w14:textId="77777777" w:rsidR="00320E8B" w:rsidRPr="00320E8B" w:rsidRDefault="00320E8B" w:rsidP="00320E8B">
      <w:pPr>
        <w:spacing w:after="200" w:line="276" w:lineRule="auto"/>
        <w:jc w:val="both"/>
        <w:rPr>
          <w:rFonts w:ascii="Arial" w:eastAsia="Calibri" w:hAnsi="Arial" w:cs="Arial"/>
          <w:sz w:val="20"/>
          <w:szCs w:val="20"/>
          <w:lang w:val="sl-SI"/>
        </w:rPr>
      </w:pPr>
    </w:p>
    <w:p w14:paraId="6CA26A33"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b/>
          <w:sz w:val="20"/>
          <w:szCs w:val="20"/>
          <w:lang w:val="sl-SI"/>
        </w:rPr>
        <w:t xml:space="preserve">3/C  </w:t>
      </w:r>
      <w:r w:rsidRPr="00320E8B">
        <w:rPr>
          <w:rFonts w:ascii="Arial" w:eastAsia="Calibri" w:hAnsi="Arial" w:cs="Arial"/>
          <w:sz w:val="20"/>
          <w:szCs w:val="20"/>
          <w:lang w:val="sl-SI"/>
        </w:rPr>
        <w:t>Štiri letno obdobje (12 - 15 let)</w:t>
      </w:r>
    </w:p>
    <w:p w14:paraId="2DD1101A"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Učenci v navedeni starostni skupini so udeleženi v prometu kot pešci, kolesarji, rolkarji, vozniki koles s pomožnim motorjem in skirojev na baterijski pogon. Prometna vzgoja v šolah je integrirana v različne učne predmete in predmete izbirnih vsebin.</w:t>
      </w:r>
    </w:p>
    <w:p w14:paraId="48638CBD"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Teoretično in praktično se usposabljajo po projektu »</w:t>
      </w:r>
      <w:proofErr w:type="spellStart"/>
      <w:r w:rsidRPr="00320E8B">
        <w:rPr>
          <w:rFonts w:ascii="Arial" w:eastAsia="Calibri" w:hAnsi="Arial" w:cs="Arial"/>
          <w:sz w:val="20"/>
          <w:szCs w:val="20"/>
          <w:lang w:val="sl-SI"/>
        </w:rPr>
        <w:t>Jumicar</w:t>
      </w:r>
      <w:proofErr w:type="spellEnd"/>
      <w:r w:rsidRPr="00320E8B">
        <w:rPr>
          <w:rFonts w:ascii="Arial" w:eastAsia="Calibri" w:hAnsi="Arial" w:cs="Arial"/>
          <w:sz w:val="20"/>
          <w:szCs w:val="20"/>
          <w:lang w:val="sl-SI"/>
        </w:rPr>
        <w:t>«, se pripravljajo  in  udejstvujejo na medobčinskem in državnem tekmovanju »Kaj veš o prometu«. Sodelujejo v preventivnih akcijah »Dan brez avtomobila«, »Ulice otrokom«, Svetovni dan spomina na žrtve prometnih nesreč«.</w:t>
      </w:r>
    </w:p>
    <w:p w14:paraId="2E1AF997"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5BE5E1E8"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Osnovne šole,</w:t>
      </w:r>
    </w:p>
    <w:p w14:paraId="1D186922"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Svet za preventivo in vzgojo v cestnem prometu.</w:t>
      </w:r>
    </w:p>
    <w:p w14:paraId="4C860DC0" w14:textId="77777777" w:rsidR="00320E8B" w:rsidRPr="00320E8B" w:rsidRDefault="00320E8B" w:rsidP="00320E8B">
      <w:pPr>
        <w:spacing w:after="200" w:line="276" w:lineRule="auto"/>
        <w:jc w:val="both"/>
        <w:rPr>
          <w:rFonts w:ascii="Arial" w:eastAsia="Calibri" w:hAnsi="Arial" w:cs="Arial"/>
          <w:sz w:val="20"/>
          <w:szCs w:val="20"/>
          <w:lang w:val="sl-SI"/>
        </w:rPr>
      </w:pPr>
    </w:p>
    <w:p w14:paraId="4DCA54C4"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Za učence 1. razreda bodo organizirane na začetku šolskega leta učne delavnice, ki jih izvajajo člani Zavoda »Varna pot«.  V letih 2018, 2019 in 2020 so bile delavnice organizirane in izvedene za vse učence vseh osnovnih šol, razen OŠ dr. Ljudevit PIVKA. Za učence te šole se bo izobraževanje izvedlo po posebnem programu v  letu 2021. </w:t>
      </w:r>
    </w:p>
    <w:p w14:paraId="6622D11F"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Rok: september 2021/2022</w:t>
      </w:r>
    </w:p>
    <w:p w14:paraId="60BD7E02"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6097F435"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Osnovne šole,</w:t>
      </w:r>
    </w:p>
    <w:p w14:paraId="40807B28"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Svet za preventivo in vzgojo v cestnem prometu.</w:t>
      </w:r>
    </w:p>
    <w:p w14:paraId="1C018892"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                                                                                                                                                                      </w:t>
      </w:r>
    </w:p>
    <w:p w14:paraId="01E1171E"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Za učence  9. razreda  bodo organizirane učne delavnice »Mladi v prometu, alkohol, droge, ki jih izvajajo člani Zavoda »Vozim« in oris življenja pred in po prometni nesreči.</w:t>
      </w:r>
    </w:p>
    <w:p w14:paraId="334097B7" w14:textId="77777777" w:rsidR="00320E8B" w:rsidRPr="00320E8B" w:rsidRDefault="00320E8B" w:rsidP="00320E8B">
      <w:pPr>
        <w:spacing w:line="276" w:lineRule="auto"/>
        <w:jc w:val="both"/>
        <w:rPr>
          <w:rFonts w:ascii="Arial" w:eastAsia="Calibri" w:hAnsi="Arial" w:cs="Arial"/>
          <w:sz w:val="20"/>
          <w:szCs w:val="20"/>
          <w:lang w:val="sl-SI"/>
        </w:rPr>
      </w:pPr>
    </w:p>
    <w:p w14:paraId="50091BB4"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Rok: september 2021/2022</w:t>
      </w:r>
    </w:p>
    <w:p w14:paraId="0878992B"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1598B2C2"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Osnovne šole,</w:t>
      </w:r>
    </w:p>
    <w:p w14:paraId="1E0E6F6E"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Svet za preventivo in vzgojo v cestnem prometu.</w:t>
      </w:r>
    </w:p>
    <w:p w14:paraId="2AD59638" w14:textId="77777777" w:rsidR="00320E8B" w:rsidRPr="00320E8B" w:rsidRDefault="00320E8B" w:rsidP="00320E8B">
      <w:pPr>
        <w:spacing w:after="200" w:line="276" w:lineRule="auto"/>
        <w:jc w:val="both"/>
        <w:rPr>
          <w:rFonts w:ascii="Arial" w:eastAsia="Calibri" w:hAnsi="Arial" w:cs="Arial"/>
          <w:sz w:val="20"/>
          <w:szCs w:val="20"/>
          <w:lang w:val="sl-SI"/>
        </w:rPr>
      </w:pPr>
    </w:p>
    <w:p w14:paraId="5EF0B237" w14:textId="77777777" w:rsidR="00320E8B" w:rsidRPr="00320E8B" w:rsidRDefault="00320E8B" w:rsidP="00320E8B">
      <w:pPr>
        <w:spacing w:after="200" w:line="276" w:lineRule="auto"/>
        <w:jc w:val="both"/>
        <w:rPr>
          <w:rFonts w:ascii="Arial" w:eastAsia="Calibri" w:hAnsi="Arial" w:cs="Arial"/>
          <w:b/>
          <w:sz w:val="20"/>
          <w:szCs w:val="20"/>
          <w:lang w:val="sl-SI"/>
        </w:rPr>
      </w:pPr>
      <w:r w:rsidRPr="00320E8B">
        <w:rPr>
          <w:rFonts w:ascii="Arial" w:eastAsia="Calibri" w:hAnsi="Arial" w:cs="Arial"/>
          <w:b/>
          <w:sz w:val="20"/>
          <w:szCs w:val="20"/>
          <w:lang w:val="sl-SI"/>
        </w:rPr>
        <w:lastRenderedPageBreak/>
        <w:t>4.  Obdobje srednješolskega izobraževanja (15 - 19 let)</w:t>
      </w:r>
    </w:p>
    <w:p w14:paraId="52F1D9F2"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b/>
          <w:sz w:val="20"/>
          <w:szCs w:val="20"/>
          <w:lang w:val="sl-SI"/>
        </w:rPr>
        <w:t>4.1.</w:t>
      </w:r>
      <w:r w:rsidRPr="00320E8B">
        <w:rPr>
          <w:rFonts w:ascii="Arial" w:eastAsia="Calibri" w:hAnsi="Arial" w:cs="Arial"/>
          <w:sz w:val="20"/>
          <w:szCs w:val="20"/>
          <w:lang w:val="sl-SI"/>
        </w:rPr>
        <w:t xml:space="preserve"> Mladostniki v tem starostnem obdobju se pojavljajo v cestnem prometu kot pešci, kolesarji, potniki, vozniki kolesa s pomožnim motorjem, mopeda in tudi že ostalih motornih vozil.</w:t>
      </w:r>
    </w:p>
    <w:p w14:paraId="2342FD52"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V letih 2018 – 2019 so bili udeleženi v 17 prometnih nesrečah, kar pomeni porast v primerjavi z letoma 2016 – 2017 (12 PN). Povzročili so  8 prometnih nesreč.</w:t>
      </w:r>
    </w:p>
    <w:p w14:paraId="5BFCF58C"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Vzroki za povzročitev prometnih nesreč mladostnikov so: </w:t>
      </w:r>
    </w:p>
    <w:p w14:paraId="1264F5FF"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 a) pomanjkanje vozniških izkušenj, </w:t>
      </w:r>
    </w:p>
    <w:p w14:paraId="463DEDF6"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b) precenjevanje lastnih sposobnosti, </w:t>
      </w:r>
    </w:p>
    <w:p w14:paraId="50DEC44B"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c) izstopanje pred sovrstniki, </w:t>
      </w:r>
    </w:p>
    <w:p w14:paraId="0D1D477E"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d) vplivi sopotnikov, </w:t>
      </w:r>
    </w:p>
    <w:p w14:paraId="374C62DF"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e) neupoštevanje prometne signalizacije in odredb o hitrosti, prehitevanju, itd.</w:t>
      </w:r>
    </w:p>
    <w:p w14:paraId="0879E466" w14:textId="77777777" w:rsidR="00320E8B" w:rsidRPr="00320E8B" w:rsidRDefault="00320E8B" w:rsidP="00320E8B">
      <w:pPr>
        <w:spacing w:line="276" w:lineRule="auto"/>
        <w:jc w:val="both"/>
        <w:rPr>
          <w:rFonts w:ascii="Arial" w:eastAsia="Calibri" w:hAnsi="Arial" w:cs="Arial"/>
          <w:sz w:val="20"/>
          <w:szCs w:val="20"/>
          <w:lang w:val="sl-SI"/>
        </w:rPr>
      </w:pPr>
    </w:p>
    <w:p w14:paraId="473BD94C"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b/>
          <w:sz w:val="20"/>
          <w:szCs w:val="20"/>
          <w:lang w:val="sl-SI"/>
        </w:rPr>
        <w:t>4.2</w:t>
      </w:r>
      <w:r w:rsidRPr="00320E8B">
        <w:rPr>
          <w:rFonts w:ascii="Arial" w:eastAsia="Calibri" w:hAnsi="Arial" w:cs="Arial"/>
          <w:sz w:val="20"/>
          <w:szCs w:val="20"/>
          <w:lang w:val="sl-SI"/>
        </w:rPr>
        <w:t>. Mladoletni vozniki, ki povzročijo prometne nesreče s hujšimi telesnimi posledicami zaradi opitosti ali uživanja drog, ali večkratni kršitelji prometnih predpisov morajo biti predlagani v obravnavo pri strokovnih delavcih Centra za socialno delo.</w:t>
      </w:r>
    </w:p>
    <w:p w14:paraId="5E0C13F2"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106614DE"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Varnosti sosvet</w:t>
      </w:r>
    </w:p>
    <w:p w14:paraId="373B35FB" w14:textId="77777777" w:rsidR="00320E8B" w:rsidRPr="00320E8B" w:rsidRDefault="00320E8B" w:rsidP="00320E8B">
      <w:pPr>
        <w:spacing w:line="276" w:lineRule="auto"/>
        <w:contextualSpacing/>
        <w:jc w:val="both"/>
        <w:rPr>
          <w:rFonts w:ascii="Arial" w:eastAsia="Calibri" w:hAnsi="Arial" w:cs="Arial"/>
          <w:sz w:val="20"/>
          <w:szCs w:val="20"/>
          <w:lang w:val="sl-SI"/>
        </w:rPr>
      </w:pPr>
    </w:p>
    <w:p w14:paraId="7592B3E6" w14:textId="77777777" w:rsidR="00320E8B" w:rsidRPr="00320E8B" w:rsidRDefault="00320E8B" w:rsidP="00320E8B">
      <w:pPr>
        <w:spacing w:line="276" w:lineRule="auto"/>
        <w:contextualSpacing/>
        <w:jc w:val="both"/>
        <w:rPr>
          <w:rFonts w:ascii="Arial" w:eastAsia="Calibri" w:hAnsi="Arial" w:cs="Arial"/>
          <w:sz w:val="20"/>
          <w:szCs w:val="20"/>
          <w:lang w:val="sl-SI"/>
        </w:rPr>
      </w:pPr>
      <w:r w:rsidRPr="00320E8B">
        <w:rPr>
          <w:rFonts w:ascii="Arial" w:eastAsia="Calibri" w:hAnsi="Arial" w:cs="Arial"/>
          <w:b/>
          <w:sz w:val="20"/>
          <w:szCs w:val="20"/>
          <w:lang w:val="sl-SI"/>
        </w:rPr>
        <w:t>4.3.</w:t>
      </w:r>
      <w:r w:rsidRPr="00320E8B">
        <w:rPr>
          <w:rFonts w:ascii="Arial" w:eastAsia="Calibri" w:hAnsi="Arial" w:cs="Arial"/>
          <w:sz w:val="20"/>
          <w:szCs w:val="20"/>
          <w:lang w:val="sl-SI"/>
        </w:rPr>
        <w:t xml:space="preserve">  V srednjih šolah ŠC Ptuj in Gimnaziji Ptuj bomo nadaljevali z učnimi delavnicami za dijake  II. letnika, ki so ali bodo kmalu postali mladi vozniki ( projekt mladi v prometu, alkohol, droge in oris življenja pred in po hudi prometni nesreči ). Delavnice izvajajo člani Zavoda »Vozim«.</w:t>
      </w:r>
    </w:p>
    <w:p w14:paraId="180C76F8"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V letih  2021 – 2022 bosta  izvedeni svečani prireditvi ob svetovnem dnevu spomina na žrtve prometnih nesreč, ki bodo namenjene mladim.</w:t>
      </w:r>
    </w:p>
    <w:p w14:paraId="313CB7AD"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Rok: september 2021/2022</w:t>
      </w:r>
    </w:p>
    <w:p w14:paraId="015F2871"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3A9F1A31"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Srednje šole,</w:t>
      </w:r>
    </w:p>
    <w:p w14:paraId="04BCAAEA"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Svet za preventivo in vzgojo v cestnem prometu.</w:t>
      </w:r>
    </w:p>
    <w:p w14:paraId="54F57B2B" w14:textId="77777777" w:rsidR="00320E8B" w:rsidRPr="00320E8B" w:rsidRDefault="00320E8B" w:rsidP="00320E8B">
      <w:pPr>
        <w:spacing w:after="200" w:line="276" w:lineRule="auto"/>
        <w:jc w:val="both"/>
        <w:rPr>
          <w:rFonts w:ascii="Arial" w:eastAsia="Calibri" w:hAnsi="Arial" w:cs="Arial"/>
          <w:sz w:val="20"/>
          <w:szCs w:val="20"/>
          <w:lang w:val="sl-SI"/>
        </w:rPr>
      </w:pPr>
    </w:p>
    <w:p w14:paraId="6883083F"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b/>
          <w:sz w:val="20"/>
          <w:szCs w:val="20"/>
          <w:lang w:val="sl-SI"/>
        </w:rPr>
        <w:t>4.4</w:t>
      </w:r>
      <w:r w:rsidRPr="00320E8B">
        <w:rPr>
          <w:rFonts w:ascii="Arial" w:eastAsia="Calibri" w:hAnsi="Arial" w:cs="Arial"/>
          <w:sz w:val="20"/>
          <w:szCs w:val="20"/>
          <w:lang w:val="sl-SI"/>
        </w:rPr>
        <w:t>. Srednje šole in šole vožnje skrbijo, da mladostniki pridobijo nova znanja in spretnosti, ki vplivajo na spremembo stališč in vedenj do šibkejših udeležencev v prometu ( pešci, kolesarji, starejši, invalidi), uživanja alkoholnih pijač in drog pred vožnjo, neprimerne hitrosti, uporabe varnostnega pasu, zaščitne čela, itd..</w:t>
      </w:r>
    </w:p>
    <w:p w14:paraId="05E03ABF"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b/>
          <w:sz w:val="20"/>
          <w:szCs w:val="20"/>
          <w:lang w:val="sl-SI"/>
        </w:rPr>
        <w:t>4.5.</w:t>
      </w:r>
      <w:r w:rsidRPr="00320E8B">
        <w:rPr>
          <w:rFonts w:ascii="Arial" w:eastAsia="Calibri" w:hAnsi="Arial" w:cs="Arial"/>
          <w:sz w:val="20"/>
          <w:szCs w:val="20"/>
          <w:lang w:val="sl-SI"/>
        </w:rPr>
        <w:t xml:space="preserve"> Dijaki srednjih šol se udeležujejo medobčinskega in državnega tekmovanja »Kaj veš o prometu«. Doslej so se udeleževali dijaki le dveh srednjih šol ŠC in  Gimnazije Ptuj. Doseči moramo, da se bodo tekmovanj udeleževali dijaki vseh srednjih šol. </w:t>
      </w:r>
    </w:p>
    <w:p w14:paraId="063A6D68"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Rok: april - maj 2021/2022</w:t>
      </w:r>
    </w:p>
    <w:p w14:paraId="0A83F538"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03630EEF"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Srednje šole,</w:t>
      </w:r>
    </w:p>
    <w:p w14:paraId="0A409309"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Svet za preventivo in vzgojo v cestnem prometu.</w:t>
      </w:r>
    </w:p>
    <w:p w14:paraId="6A557A30" w14:textId="77777777" w:rsidR="00320E8B" w:rsidRPr="00320E8B" w:rsidRDefault="00320E8B" w:rsidP="00320E8B">
      <w:pPr>
        <w:spacing w:after="200" w:line="276" w:lineRule="auto"/>
        <w:jc w:val="both"/>
        <w:rPr>
          <w:rFonts w:ascii="Arial" w:eastAsia="Calibri" w:hAnsi="Arial" w:cs="Arial"/>
          <w:b/>
          <w:sz w:val="20"/>
          <w:szCs w:val="20"/>
          <w:lang w:val="sl-SI"/>
        </w:rPr>
      </w:pPr>
    </w:p>
    <w:p w14:paraId="6C3D6CEF"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b/>
          <w:sz w:val="20"/>
          <w:szCs w:val="20"/>
          <w:lang w:val="sl-SI"/>
        </w:rPr>
        <w:t>4.6</w:t>
      </w:r>
      <w:r w:rsidRPr="00320E8B">
        <w:rPr>
          <w:rFonts w:ascii="Arial" w:eastAsia="Calibri" w:hAnsi="Arial" w:cs="Arial"/>
          <w:sz w:val="20"/>
          <w:szCs w:val="20"/>
          <w:lang w:val="sl-SI"/>
        </w:rPr>
        <w:t xml:space="preserve">  Za mlade voznike enoslednih vozil ( mopedisti, vozniki motornih koles ) bomo organizirali predavanja in spretnostno vožnjo na poligonu. Izobraževanje izvajajo inštruktorji – policisti iz PPP Maribor in PP Ptuj.</w:t>
      </w:r>
    </w:p>
    <w:p w14:paraId="0B890370"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Rok: april 2021/2022</w:t>
      </w:r>
    </w:p>
    <w:p w14:paraId="2255A7D8"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lastRenderedPageBreak/>
        <w:t xml:space="preserve">Nosilec naloge: </w:t>
      </w:r>
    </w:p>
    <w:p w14:paraId="4B14E03C"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Policija,</w:t>
      </w:r>
    </w:p>
    <w:p w14:paraId="7AEB44AC"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Svet za preventivo in vzgojo v cestnem prometu.</w:t>
      </w:r>
    </w:p>
    <w:p w14:paraId="2EB66363" w14:textId="77777777" w:rsidR="00320E8B" w:rsidRPr="00320E8B" w:rsidRDefault="00320E8B" w:rsidP="00320E8B">
      <w:pPr>
        <w:spacing w:after="200" w:line="276" w:lineRule="auto"/>
        <w:jc w:val="both"/>
        <w:rPr>
          <w:rFonts w:ascii="Arial" w:eastAsia="Calibri" w:hAnsi="Arial" w:cs="Arial"/>
          <w:sz w:val="20"/>
          <w:szCs w:val="20"/>
          <w:u w:val="single"/>
          <w:lang w:val="sl-SI"/>
        </w:rPr>
      </w:pPr>
    </w:p>
    <w:p w14:paraId="260F8BD5" w14:textId="77777777" w:rsidR="00320E8B" w:rsidRPr="00320E8B" w:rsidRDefault="00320E8B" w:rsidP="00320E8B">
      <w:pPr>
        <w:spacing w:after="200" w:line="276" w:lineRule="auto"/>
        <w:jc w:val="both"/>
        <w:rPr>
          <w:rFonts w:ascii="Arial" w:eastAsia="Calibri" w:hAnsi="Arial" w:cs="Arial"/>
          <w:sz w:val="20"/>
          <w:szCs w:val="20"/>
          <w:u w:val="single"/>
          <w:lang w:val="sl-SI"/>
        </w:rPr>
      </w:pPr>
      <w:r w:rsidRPr="00320E8B">
        <w:rPr>
          <w:rFonts w:ascii="Arial" w:eastAsia="Calibri" w:hAnsi="Arial" w:cs="Arial"/>
          <w:b/>
          <w:sz w:val="20"/>
          <w:szCs w:val="20"/>
          <w:lang w:val="sl-SI"/>
        </w:rPr>
        <w:t>4.7</w:t>
      </w:r>
      <w:r w:rsidRPr="00320E8B">
        <w:rPr>
          <w:rFonts w:ascii="Arial" w:eastAsia="Calibri" w:hAnsi="Arial" w:cs="Arial"/>
          <w:sz w:val="20"/>
          <w:szCs w:val="20"/>
          <w:lang w:val="sl-SI"/>
        </w:rPr>
        <w:t>.  Preko medijev bomo povabili starše, rejnike, skrbnike, da se mladostniki, stari 16 let začnejo usposabljati za voznika začetnika in nato vozijo pod nadzorom spremljevalca (51. čl. Zakona o voznikih).</w:t>
      </w:r>
      <w:r w:rsidRPr="00320E8B">
        <w:rPr>
          <w:rFonts w:ascii="Arial" w:eastAsia="Calibri" w:hAnsi="Arial" w:cs="Arial"/>
          <w:sz w:val="20"/>
          <w:szCs w:val="20"/>
          <w:u w:val="single"/>
          <w:lang w:val="sl-SI"/>
        </w:rPr>
        <w:t xml:space="preserve">  </w:t>
      </w:r>
    </w:p>
    <w:p w14:paraId="3D742D11"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2CF1B1FB"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Svet za preventivo in vzgojo v cestnem prometu.</w:t>
      </w:r>
    </w:p>
    <w:p w14:paraId="4F45A4A1"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                                                                                                                   </w:t>
      </w:r>
    </w:p>
    <w:p w14:paraId="3DC9820A" w14:textId="77777777" w:rsidR="00320E8B" w:rsidRPr="00320E8B" w:rsidRDefault="00320E8B" w:rsidP="00320E8B">
      <w:pPr>
        <w:spacing w:after="200" w:line="276" w:lineRule="auto"/>
        <w:jc w:val="both"/>
        <w:rPr>
          <w:rFonts w:ascii="Arial" w:eastAsia="Calibri" w:hAnsi="Arial" w:cs="Arial"/>
          <w:b/>
          <w:sz w:val="20"/>
          <w:szCs w:val="20"/>
          <w:lang w:val="sl-SI"/>
        </w:rPr>
      </w:pPr>
      <w:r w:rsidRPr="00320E8B">
        <w:rPr>
          <w:rFonts w:ascii="Arial" w:eastAsia="Calibri" w:hAnsi="Arial" w:cs="Arial"/>
          <w:b/>
          <w:sz w:val="20"/>
          <w:szCs w:val="20"/>
          <w:lang w:val="sl-SI"/>
        </w:rPr>
        <w:t>5.      Mladi vozniki – začetniki</w:t>
      </w:r>
    </w:p>
    <w:p w14:paraId="768E9365"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b/>
          <w:sz w:val="20"/>
          <w:szCs w:val="20"/>
          <w:lang w:val="sl-SI"/>
        </w:rPr>
        <w:t>5.1</w:t>
      </w:r>
      <w:r w:rsidRPr="00320E8B">
        <w:rPr>
          <w:rFonts w:ascii="Arial" w:eastAsia="Calibri" w:hAnsi="Arial" w:cs="Arial"/>
          <w:sz w:val="20"/>
          <w:szCs w:val="20"/>
          <w:lang w:val="sl-SI"/>
        </w:rPr>
        <w:t>.  Mladi vozniki so osebe, stare  med  18  in  21  let ali osebe stare več kot  21  let, ki imajo vozniški staž manj kot dve leti.</w:t>
      </w:r>
    </w:p>
    <w:p w14:paraId="56B97AC2"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Mladi vozniki - začetniki so bili v letih 2018 - 2019 udeleženi v 139 prometnih nesrečah, v letih  2016 - 2017 pa v 140 prometnih nesrečah. Povzročili so 81 (76) prometnih nesreč ali 58,3 %.  Največ nesreč so povzročili zaradi neprilagojene hitrosti.</w:t>
      </w:r>
    </w:p>
    <w:p w14:paraId="24A74210"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b/>
          <w:sz w:val="20"/>
          <w:szCs w:val="20"/>
          <w:lang w:val="sl-SI"/>
        </w:rPr>
        <w:t>5.2.</w:t>
      </w:r>
      <w:r w:rsidRPr="00320E8B">
        <w:rPr>
          <w:rFonts w:ascii="Arial" w:eastAsia="Calibri" w:hAnsi="Arial" w:cs="Arial"/>
          <w:sz w:val="20"/>
          <w:szCs w:val="20"/>
          <w:lang w:val="sl-SI"/>
        </w:rPr>
        <w:t xml:space="preserve"> Mlade voznike – začetnike se dodatno izobražuje po določilih  39. In  40. čl. Zakona o voznikih. </w:t>
      </w:r>
    </w:p>
    <w:p w14:paraId="3F9E34A2"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Program izobraževanja vsebuje: </w:t>
      </w:r>
    </w:p>
    <w:p w14:paraId="3355F601"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a) vadbo varne vožnje, </w:t>
      </w:r>
    </w:p>
    <w:p w14:paraId="03CB6553"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b) skupinsko delavnico o varnosti cestnega prometa in psihosocialnih odnosih med udeleženci cestnega prometa. Dodatnega izobraževanja se mora voznik začetnik udeležiti po najmanj štirih mesecih od izdaje vozniškega dovoljenja.</w:t>
      </w:r>
    </w:p>
    <w:p w14:paraId="2CFAD647" w14:textId="77777777" w:rsidR="00320E8B" w:rsidRPr="00320E8B" w:rsidRDefault="00320E8B" w:rsidP="00320E8B">
      <w:pPr>
        <w:spacing w:line="276" w:lineRule="auto"/>
        <w:jc w:val="both"/>
        <w:rPr>
          <w:rFonts w:ascii="Arial" w:eastAsia="Calibri" w:hAnsi="Arial" w:cs="Arial"/>
          <w:sz w:val="20"/>
          <w:szCs w:val="20"/>
          <w:lang w:val="sl-SI"/>
        </w:rPr>
      </w:pPr>
    </w:p>
    <w:p w14:paraId="2DFB3351"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18EC75E2"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 xml:space="preserve">Javna agencija za varnost prometa, 5. območje Maribor. </w:t>
      </w:r>
    </w:p>
    <w:p w14:paraId="42730F35" w14:textId="77777777" w:rsidR="00320E8B" w:rsidRPr="00320E8B" w:rsidRDefault="00320E8B" w:rsidP="00320E8B">
      <w:pPr>
        <w:spacing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 xml:space="preserve">                                                                      </w:t>
      </w:r>
    </w:p>
    <w:p w14:paraId="531B2F42"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b/>
          <w:sz w:val="20"/>
          <w:szCs w:val="20"/>
          <w:lang w:val="sl-SI"/>
        </w:rPr>
        <w:t>5.3</w:t>
      </w:r>
      <w:r w:rsidRPr="00320E8B">
        <w:rPr>
          <w:rFonts w:ascii="Arial" w:eastAsia="Calibri" w:hAnsi="Arial" w:cs="Arial"/>
          <w:sz w:val="20"/>
          <w:szCs w:val="20"/>
          <w:lang w:val="sl-SI"/>
        </w:rPr>
        <w:t>.  Za dijake 2. letnika, ki so vozniki začetniki ali bodo kmalu postali srednjih šol ŠC  Ptuj in Gimnazije Ptuj bodo organizirane učne delavnice »Mladi v prometu, alkohol in droge« v šolskih letih 2021/2023.</w:t>
      </w:r>
    </w:p>
    <w:p w14:paraId="54F0C9FF"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34821F5E"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Srednje šole; Šolski center, Gimnazija,</w:t>
      </w:r>
    </w:p>
    <w:p w14:paraId="7EFA29EB"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Svet za preventivo in vzgojo v cestnem prometu.</w:t>
      </w:r>
    </w:p>
    <w:p w14:paraId="5E27153B" w14:textId="77777777" w:rsidR="00320E8B" w:rsidRPr="00320E8B" w:rsidRDefault="00320E8B" w:rsidP="00320E8B">
      <w:pPr>
        <w:spacing w:line="276" w:lineRule="auto"/>
        <w:contextualSpacing/>
        <w:jc w:val="both"/>
        <w:rPr>
          <w:rFonts w:ascii="Arial" w:eastAsia="Calibri" w:hAnsi="Arial" w:cs="Arial"/>
          <w:sz w:val="20"/>
          <w:szCs w:val="20"/>
          <w:lang w:val="sl-SI"/>
        </w:rPr>
      </w:pPr>
    </w:p>
    <w:p w14:paraId="1C6651D3"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b/>
          <w:sz w:val="20"/>
          <w:szCs w:val="20"/>
          <w:lang w:val="sl-SI"/>
        </w:rPr>
        <w:t>5.4</w:t>
      </w:r>
      <w:r w:rsidRPr="00320E8B">
        <w:rPr>
          <w:rFonts w:ascii="Arial" w:eastAsia="Calibri" w:hAnsi="Arial" w:cs="Arial"/>
          <w:sz w:val="20"/>
          <w:szCs w:val="20"/>
          <w:lang w:val="sl-SI"/>
        </w:rPr>
        <w:t>.  Nadzor nad osebami , ki so v šoli vožnje pred pristojno  izpitno komisijo opravile teoretični del usposabljanja za voznika in končali praktični del usposabljanja izvaja policija, (vožnja s  spremljevalcem  - 51. člen Zakona o voznikih ).</w:t>
      </w:r>
    </w:p>
    <w:p w14:paraId="1C5DD9E1" w14:textId="77777777" w:rsidR="00320E8B" w:rsidRPr="00320E8B" w:rsidRDefault="00320E8B" w:rsidP="00320E8B">
      <w:pPr>
        <w:spacing w:line="276" w:lineRule="auto"/>
        <w:jc w:val="both"/>
        <w:rPr>
          <w:rFonts w:ascii="Arial" w:eastAsia="Calibri" w:hAnsi="Arial" w:cs="Arial"/>
          <w:sz w:val="20"/>
          <w:szCs w:val="20"/>
          <w:lang w:val="sl-SI"/>
        </w:rPr>
      </w:pPr>
    </w:p>
    <w:p w14:paraId="577C587D"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585BA5C0"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Policija.</w:t>
      </w:r>
    </w:p>
    <w:p w14:paraId="4EF297A2" w14:textId="77777777" w:rsidR="00320E8B" w:rsidRPr="00320E8B" w:rsidRDefault="00320E8B" w:rsidP="00320E8B">
      <w:pPr>
        <w:spacing w:line="276" w:lineRule="auto"/>
        <w:contextualSpacing/>
        <w:jc w:val="both"/>
        <w:rPr>
          <w:rFonts w:ascii="Arial" w:eastAsia="Calibri" w:hAnsi="Arial" w:cs="Arial"/>
          <w:sz w:val="20"/>
          <w:szCs w:val="20"/>
          <w:lang w:val="sl-SI"/>
        </w:rPr>
      </w:pPr>
    </w:p>
    <w:p w14:paraId="4BAFF65F" w14:textId="77777777" w:rsidR="00320E8B" w:rsidRPr="00320E8B" w:rsidRDefault="00320E8B" w:rsidP="00320E8B">
      <w:pPr>
        <w:spacing w:after="200" w:line="276" w:lineRule="auto"/>
        <w:jc w:val="both"/>
        <w:rPr>
          <w:rFonts w:ascii="Arial" w:eastAsia="Calibri" w:hAnsi="Arial" w:cs="Arial"/>
          <w:b/>
          <w:sz w:val="20"/>
          <w:szCs w:val="20"/>
          <w:lang w:val="sl-SI"/>
        </w:rPr>
      </w:pPr>
      <w:r w:rsidRPr="00320E8B">
        <w:rPr>
          <w:rFonts w:ascii="Arial" w:eastAsia="Calibri" w:hAnsi="Arial" w:cs="Arial"/>
          <w:b/>
          <w:sz w:val="20"/>
          <w:szCs w:val="20"/>
          <w:lang w:val="sl-SI"/>
        </w:rPr>
        <w:t>6.  Izobraževanje starejših voznikov za varno udeležbo v cestnem prometu – vseživljenjsko izobraževanje</w:t>
      </w:r>
    </w:p>
    <w:p w14:paraId="388B7028"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b/>
          <w:sz w:val="20"/>
          <w:szCs w:val="20"/>
          <w:lang w:val="sl-SI"/>
        </w:rPr>
        <w:t>6.1.</w:t>
      </w:r>
      <w:r w:rsidRPr="00320E8B">
        <w:rPr>
          <w:rFonts w:ascii="Arial" w:eastAsia="Calibri" w:hAnsi="Arial" w:cs="Arial"/>
          <w:sz w:val="20"/>
          <w:szCs w:val="20"/>
          <w:u w:val="single"/>
          <w:lang w:val="sl-SI"/>
        </w:rPr>
        <w:t xml:space="preserve"> </w:t>
      </w:r>
      <w:r w:rsidRPr="00320E8B">
        <w:rPr>
          <w:rFonts w:ascii="Arial" w:eastAsia="Calibri" w:hAnsi="Arial" w:cs="Arial"/>
          <w:sz w:val="20"/>
          <w:szCs w:val="20"/>
          <w:lang w:val="sl-SI"/>
        </w:rPr>
        <w:t>Vozniki, starejši od  64  let so bili v letih  2018 - 2019 udeleženi v 196 prometnih nesrečah, v letih  2016 - 2017 v 188. Povzročili so 87 prometnih nesreč, v letih 2016 - 2017 pa 104.</w:t>
      </w:r>
    </w:p>
    <w:p w14:paraId="585A799C"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lastRenderedPageBreak/>
        <w:t>V letih 2018 - 2019 so pri starejši od 64 let, ki so bili udeleženi v 196 prometnih nesrečah nastale posledice; 2 hudi telesni poškodbi, 44 lažje telesno poškodovanih, v 163 primerih je nastala le materialna škoda na vozilih in objektih. Posledice so bile lažje kot v letih 2016 - 2017 (1 smrtna žrtev,  tri hude telesne poškodbe, 33  lažjih telesnih poškodb in  135 samo materialna škoda).</w:t>
      </w:r>
    </w:p>
    <w:p w14:paraId="21F82FAA"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b/>
          <w:sz w:val="20"/>
          <w:szCs w:val="20"/>
          <w:lang w:val="sl-SI"/>
        </w:rPr>
        <w:t>6.2</w:t>
      </w:r>
      <w:r w:rsidRPr="00320E8B">
        <w:rPr>
          <w:rFonts w:ascii="Arial" w:eastAsia="Calibri" w:hAnsi="Arial" w:cs="Arial"/>
          <w:sz w:val="20"/>
          <w:szCs w:val="20"/>
          <w:lang w:val="sl-SI"/>
        </w:rPr>
        <w:t xml:space="preserve">  Spremembe zakonodaje, razvoj vozil in cestne infrastrukture zahtevajo stalno izobraževanje prometnih udeležencev, še zlasti starejših, ki so pred mnogimi leti opravili vozniški izpit in mnogi ne poznajo zakonodaje (</w:t>
      </w:r>
      <w:proofErr w:type="spellStart"/>
      <w:r w:rsidRPr="00320E8B">
        <w:rPr>
          <w:rFonts w:ascii="Arial" w:eastAsia="Calibri" w:hAnsi="Arial" w:cs="Arial"/>
          <w:sz w:val="20"/>
          <w:szCs w:val="20"/>
          <w:lang w:val="sl-SI"/>
        </w:rPr>
        <w:t>npr</w:t>
      </w:r>
      <w:proofErr w:type="spellEnd"/>
      <w:r w:rsidRPr="00320E8B">
        <w:rPr>
          <w:rFonts w:ascii="Arial" w:eastAsia="Calibri" w:hAnsi="Arial" w:cs="Arial"/>
          <w:sz w:val="20"/>
          <w:szCs w:val="20"/>
          <w:lang w:val="sl-SI"/>
        </w:rPr>
        <w:t>: Zakona o pravilih cestnega prometa -ZPCP, Zakona o voznikih - ZV, Zakona o motornih vozilih - ZMV, Zakona o cestah - ZC,  Pravilnika o prometni signalizaciji in prometni opremi na cestah – PPSPOC, itd.).  Ne obvladajo vožnje na križiščih s krožnim prometom, AC, HC, obvoznicah. S staranjem in le občasnimi  (vikend) vožnjami ne ohranjajo vozniških spretnosti.</w:t>
      </w:r>
    </w:p>
    <w:p w14:paraId="49494601"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Mnogi vozniki - tudi mlajši  v primeru prometnih nesreč ali okvar vozil na avtocestah ustavljajo vozila na prometnih pasovih tako, da ovirajo ali celo onemogočajo dostop reševalnim ekipam  policistom, gasilcem, itd. ker ne vzpostavijo »reševalnega pasu«.</w:t>
      </w:r>
    </w:p>
    <w:p w14:paraId="1B0F6583"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b/>
          <w:sz w:val="20"/>
          <w:szCs w:val="20"/>
          <w:lang w:val="sl-SI"/>
        </w:rPr>
        <w:t>6.3.</w:t>
      </w:r>
      <w:r w:rsidRPr="00320E8B">
        <w:rPr>
          <w:rFonts w:ascii="Arial" w:eastAsia="Calibri" w:hAnsi="Arial" w:cs="Arial"/>
          <w:sz w:val="20"/>
          <w:szCs w:val="20"/>
          <w:lang w:val="sl-SI"/>
        </w:rPr>
        <w:t xml:space="preserve"> Za starejše udeležence v cestnem prometu bodo po predhodnem dogovoru organizirana predavanja v društvih upokojencev, domu upokojencev, društvih kolesarjev, kjer bodo seznanjeni s spremembami zakonodaje ter prikazani filmi o vožnjah na več pasovnih križiščih s krožnim prometom ter vožnje na AC in HC.</w:t>
      </w:r>
    </w:p>
    <w:p w14:paraId="38B62191"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3E327C63"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DU</w:t>
      </w:r>
    </w:p>
    <w:p w14:paraId="31DAAB19"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ZDUS,</w:t>
      </w:r>
    </w:p>
    <w:p w14:paraId="2CE29C59"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Svet za preventivo in vzgojo v cestnem prometu.</w:t>
      </w:r>
    </w:p>
    <w:p w14:paraId="0C94DA00" w14:textId="77777777" w:rsidR="00320E8B" w:rsidRPr="00320E8B" w:rsidRDefault="00320E8B" w:rsidP="00320E8B">
      <w:pPr>
        <w:spacing w:after="200" w:line="276" w:lineRule="auto"/>
        <w:jc w:val="both"/>
        <w:rPr>
          <w:rFonts w:ascii="Arial" w:eastAsia="Calibri" w:hAnsi="Arial" w:cs="Arial"/>
          <w:sz w:val="20"/>
          <w:szCs w:val="20"/>
          <w:u w:val="single"/>
          <w:lang w:val="sl-SI"/>
        </w:rPr>
      </w:pPr>
    </w:p>
    <w:p w14:paraId="457BF968"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b/>
          <w:sz w:val="20"/>
          <w:szCs w:val="20"/>
          <w:lang w:val="sl-SI"/>
        </w:rPr>
        <w:t>6.4.</w:t>
      </w:r>
      <w:r w:rsidRPr="00320E8B">
        <w:rPr>
          <w:rFonts w:ascii="Arial" w:eastAsia="Calibri" w:hAnsi="Arial" w:cs="Arial"/>
          <w:sz w:val="20"/>
          <w:szCs w:val="20"/>
          <w:lang w:val="sl-SI"/>
        </w:rPr>
        <w:t xml:space="preserve"> Za voznike, starejše od 64 let bo organizirano teoretično predavanje in vožnja osebnih vozil z učitelji šol varne vožnje, ki jih bodo opozarjali na storjene napake med vožnjo.</w:t>
      </w:r>
    </w:p>
    <w:p w14:paraId="401BE897"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Rok: oktober 2021/2022</w:t>
      </w:r>
    </w:p>
    <w:p w14:paraId="09B6D295"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45B95CEB"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Šole vožnje,</w:t>
      </w:r>
    </w:p>
    <w:p w14:paraId="732E8573"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ZŠAM Ptuj,</w:t>
      </w:r>
    </w:p>
    <w:p w14:paraId="5AC28410"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Svet za preventivo in vzgojo v cestnem prometu.</w:t>
      </w:r>
    </w:p>
    <w:p w14:paraId="73513A3E" w14:textId="77777777" w:rsidR="00320E8B" w:rsidRPr="00320E8B" w:rsidRDefault="00320E8B" w:rsidP="00320E8B">
      <w:pPr>
        <w:spacing w:after="200" w:line="276" w:lineRule="auto"/>
        <w:jc w:val="both"/>
        <w:rPr>
          <w:rFonts w:ascii="Arial" w:eastAsia="Calibri" w:hAnsi="Arial" w:cs="Arial"/>
          <w:sz w:val="20"/>
          <w:szCs w:val="20"/>
          <w:lang w:val="sl-SI"/>
        </w:rPr>
      </w:pPr>
    </w:p>
    <w:p w14:paraId="0E3453F6" w14:textId="77777777" w:rsidR="00320E8B" w:rsidRPr="00320E8B" w:rsidRDefault="00320E8B" w:rsidP="00320E8B">
      <w:pPr>
        <w:numPr>
          <w:ilvl w:val="0"/>
          <w:numId w:val="14"/>
        </w:numPr>
        <w:spacing w:after="200" w:line="276" w:lineRule="auto"/>
        <w:contextualSpacing/>
        <w:jc w:val="both"/>
        <w:rPr>
          <w:rFonts w:ascii="Arial" w:eastAsia="Calibri" w:hAnsi="Arial" w:cs="Arial"/>
          <w:b/>
          <w:sz w:val="20"/>
          <w:szCs w:val="20"/>
          <w:lang w:val="sl-SI"/>
        </w:rPr>
      </w:pPr>
      <w:r w:rsidRPr="00320E8B">
        <w:rPr>
          <w:rFonts w:ascii="Arial" w:eastAsia="Calibri" w:hAnsi="Arial" w:cs="Arial"/>
          <w:b/>
          <w:sz w:val="20"/>
          <w:szCs w:val="20"/>
          <w:lang w:val="sl-SI"/>
        </w:rPr>
        <w:t>NADZOR CESTNEGA PROMETA NA  OBMOČJU MESTNE OBČINE PTUJ</w:t>
      </w:r>
    </w:p>
    <w:p w14:paraId="0885CC87"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Nadzor cestnega prometa na državnih in občinski cestah (LC, JP, Ulice), opravljajo policisti PP Ptuj, PPP Maribor, Policijska postaja za izravnalne ukrepe Maribor, PPP GPU, medobčinski redarji, inšpekcijske službe. Policija in medobčinsko redarstvo skrbita za zakonito, učinkovito in hitro izvedbo postopkov, saj ima le-tak učinkovito prevencijo. Policijska postaja  Ptuj in Medobčinsko redarstvo trimesečno seznanjata Varnostni sosvet MO Ptuj o trendih prometno varnostnih razmer in o  ukrepih, ki so bili izrečeni kršiteljem cestno prometnih predpisov. Svet za preventivo in vzgojo v cestnem prometu poroča o delu sveta, izvajanju načrta varnosti cestnega prometa in seznanja z oceno prometno varnostnih razmer enkrat letno Mestni svet in varnostni sosvet. Na osnovi gibanja trendov prometno varnostnih razmer se trimesečno dopolnjuje Načrt varnosti cestnega prometa MO Ptuj, predlaga nadzor in ukrepanje operativnih služb ter predlaga operativno tehnične ukrepe na cestni infrastrukturi.</w:t>
      </w:r>
    </w:p>
    <w:p w14:paraId="10040773"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059E874B"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Svet za preventivo in vzgojo v cestnem prometu.</w:t>
      </w:r>
    </w:p>
    <w:p w14:paraId="2DB90AC9" w14:textId="77777777" w:rsidR="00320E8B" w:rsidRPr="00320E8B" w:rsidRDefault="00320E8B" w:rsidP="00320E8B">
      <w:pPr>
        <w:spacing w:after="200" w:line="276" w:lineRule="auto"/>
        <w:jc w:val="both"/>
        <w:rPr>
          <w:rFonts w:ascii="Arial" w:eastAsia="Calibri" w:hAnsi="Arial" w:cs="Arial"/>
          <w:sz w:val="20"/>
          <w:szCs w:val="20"/>
          <w:lang w:val="sl-SI"/>
        </w:rPr>
      </w:pPr>
    </w:p>
    <w:p w14:paraId="2EDF7FE3" w14:textId="77777777" w:rsidR="00320E8B" w:rsidRPr="00320E8B" w:rsidRDefault="00320E8B" w:rsidP="00320E8B">
      <w:pPr>
        <w:numPr>
          <w:ilvl w:val="0"/>
          <w:numId w:val="14"/>
        </w:numPr>
        <w:spacing w:after="200" w:line="276" w:lineRule="auto"/>
        <w:contextualSpacing/>
        <w:jc w:val="both"/>
        <w:rPr>
          <w:rFonts w:ascii="Arial" w:eastAsia="Calibri" w:hAnsi="Arial" w:cs="Arial"/>
          <w:b/>
          <w:sz w:val="20"/>
          <w:szCs w:val="20"/>
          <w:lang w:val="sl-SI"/>
        </w:rPr>
      </w:pPr>
      <w:r w:rsidRPr="00320E8B">
        <w:rPr>
          <w:rFonts w:ascii="Arial" w:eastAsia="Calibri" w:hAnsi="Arial" w:cs="Arial"/>
          <w:b/>
          <w:sz w:val="20"/>
          <w:szCs w:val="20"/>
          <w:lang w:val="sl-SI"/>
        </w:rPr>
        <w:lastRenderedPageBreak/>
        <w:t>IZVAJANJE PROGRAMOV USPOSABLJANJA UDELEŽENCEV V CESTNEM PROMETU</w:t>
      </w:r>
    </w:p>
    <w:p w14:paraId="4F39EA27"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Varnost cestnega prometa je pogojena s kvaliteto izobraževanja oziroma usposabljanja kandidatov za voznike motornih vozil in  voznikov, ki jim je prenehalo veljati vozniško dovoljenje zaradi storitve hujših kršitev cestno prometnih predpisov ali kaznivih dejanj na področju varnosti cestnega prometa.</w:t>
      </w:r>
    </w:p>
    <w:p w14:paraId="7BD8A6F7"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Med AVP - 5. Območjem za vozniške izpite Maribor in SPV MO Ptuj bomo nadaljevali s sedanjo prakso sodelovanja. Vodjo 5. Območja bomo vabili na vse seje SPV, da bo seznanjen z našimi prizadevanji, pobudami in predlogi za izboljšanje prometno varnostnih razmer. Spremljali bomo usposabljanje kandidatov za voznike ter voznikov, ki morajo zaradi prenehanja veljavnosti vozniškega dovoljenja ponovno na opravljanje vozniškega izpita. V ta namen se bomo seznanili s poročilom AVP – 5. Območja Maribor, ki ga bo predstavil vodja 5. Območja.</w:t>
      </w:r>
    </w:p>
    <w:p w14:paraId="418A58E7"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V šolah vožnje bomo spremljali delo in priprave kandidatov za voznike motornih vozil preko člana SPV, ki je zadolžen za koordinacijo in sodelovanje s šolami vožnje.</w:t>
      </w:r>
    </w:p>
    <w:p w14:paraId="73816377"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45D1CC5C"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JAVP – 5. območje Maribor.</w:t>
      </w:r>
    </w:p>
    <w:p w14:paraId="1C99B047"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Svet za preventivo in vzgojo v cestnem prometu.</w:t>
      </w:r>
    </w:p>
    <w:p w14:paraId="4F0C58E0" w14:textId="77777777" w:rsidR="00320E8B" w:rsidRPr="00320E8B" w:rsidRDefault="00320E8B" w:rsidP="00320E8B">
      <w:pPr>
        <w:spacing w:after="200" w:line="276" w:lineRule="auto"/>
        <w:jc w:val="both"/>
        <w:rPr>
          <w:rFonts w:ascii="Arial" w:eastAsia="Calibri" w:hAnsi="Arial" w:cs="Arial"/>
          <w:sz w:val="20"/>
          <w:szCs w:val="20"/>
          <w:lang w:val="sl-SI"/>
        </w:rPr>
      </w:pPr>
    </w:p>
    <w:p w14:paraId="27BA7559" w14:textId="77777777" w:rsidR="00320E8B" w:rsidRPr="00320E8B" w:rsidRDefault="00320E8B" w:rsidP="00320E8B">
      <w:pPr>
        <w:numPr>
          <w:ilvl w:val="0"/>
          <w:numId w:val="14"/>
        </w:numPr>
        <w:spacing w:after="200" w:line="276" w:lineRule="auto"/>
        <w:contextualSpacing/>
        <w:jc w:val="both"/>
        <w:rPr>
          <w:rFonts w:ascii="Arial" w:eastAsia="Calibri" w:hAnsi="Arial" w:cs="Arial"/>
          <w:b/>
          <w:sz w:val="20"/>
          <w:szCs w:val="20"/>
          <w:lang w:val="sl-SI"/>
        </w:rPr>
      </w:pPr>
      <w:r w:rsidRPr="00320E8B">
        <w:rPr>
          <w:rFonts w:ascii="Arial" w:eastAsia="Calibri" w:hAnsi="Arial" w:cs="Arial"/>
          <w:b/>
          <w:sz w:val="20"/>
          <w:szCs w:val="20"/>
          <w:lang w:val="sl-SI"/>
        </w:rPr>
        <w:t>POMOČ ŽRTVAM IN SVOJCEM ŽRTEV PROMETNIH NESREČ</w:t>
      </w:r>
    </w:p>
    <w:p w14:paraId="3734A75B"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Prometne nesreče zaznamujejo življenja ljudi, ki so udeleženi v hujših prometnih nesrečah, so jih povzročili, bili hudo telesno poškodovani ali kot svojci umrlih ali hudo telesno poškodovani. Posamezniki ostanejo sami zaradi izgube svojcev, mnogi morajo skrbeti za trajne invalide brez pomoči.</w:t>
      </w:r>
    </w:p>
    <w:p w14:paraId="7A052798"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Vse prometne nesreče s smrtnim izidom ali več hudo telesno poškodovanimi bomo podrobno analizirali in obveščali pristojne organe in službe (Center za socialno delo, itd.), da nudijo ustrezno pomoč.</w:t>
      </w:r>
    </w:p>
    <w:p w14:paraId="32CCF4BF"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Pregledano bo ožje območje krajev prometnih nesreč ter po potrebi predlagani prometno tehnični ukrepi na cestni infrastrukturi in nadzor nad udeleženci v prometu, pristojnim organom in službam (DRSI, Oddelek za gospodarstvo MO Ptuj, Medobčinsko redarstvo, policija, inšpekcija za ceste).</w:t>
      </w:r>
    </w:p>
    <w:p w14:paraId="7BD6070B"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5CD93205"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Svet za preventivo in vzgojo v cestnem prometu – komisija za TUP.</w:t>
      </w:r>
    </w:p>
    <w:p w14:paraId="1360E1EE" w14:textId="77777777" w:rsidR="00320E8B" w:rsidRPr="00320E8B" w:rsidRDefault="00320E8B" w:rsidP="00320E8B">
      <w:pPr>
        <w:spacing w:after="200" w:line="276" w:lineRule="auto"/>
        <w:jc w:val="both"/>
        <w:rPr>
          <w:rFonts w:ascii="Arial" w:eastAsia="Calibri" w:hAnsi="Arial" w:cs="Arial"/>
          <w:sz w:val="20"/>
          <w:szCs w:val="20"/>
          <w:lang w:val="sl-SI"/>
        </w:rPr>
      </w:pPr>
    </w:p>
    <w:p w14:paraId="06C82176"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Organizirali bomo svečano prireditev ob svetovnem dnevu spomina na žrtve prometnih nesreč, ki bo namenjena hudo telesno poškodovanim in svojcem umrlih. V prireditev bodo vključeni mladi udeleženci v cestnem prometu – dijaki srednjih šol in učenci  9. razreda osnovnih šol.</w:t>
      </w:r>
    </w:p>
    <w:p w14:paraId="46B84F9C"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Rok: november 2021/2022</w:t>
      </w:r>
    </w:p>
    <w:p w14:paraId="27D2DFCD"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5FE083ED"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Srednje šole, Gimnazija</w:t>
      </w:r>
    </w:p>
    <w:p w14:paraId="43320DBD"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Osnovne šole,</w:t>
      </w:r>
    </w:p>
    <w:p w14:paraId="7245E20D"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 xml:space="preserve">Vrtec Ptuj, </w:t>
      </w:r>
    </w:p>
    <w:p w14:paraId="7DFDF71E"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Svet za preventivo in vzgojo v cestnem prometu.</w:t>
      </w:r>
    </w:p>
    <w:p w14:paraId="12FE3768" w14:textId="77777777" w:rsidR="00320E8B" w:rsidRPr="00320E8B" w:rsidRDefault="00320E8B" w:rsidP="00320E8B">
      <w:pPr>
        <w:spacing w:after="200" w:line="276" w:lineRule="auto"/>
        <w:jc w:val="both"/>
        <w:rPr>
          <w:rFonts w:ascii="Arial" w:eastAsia="Calibri" w:hAnsi="Arial" w:cs="Arial"/>
          <w:sz w:val="20"/>
          <w:szCs w:val="20"/>
          <w:lang w:val="sl-SI"/>
        </w:rPr>
      </w:pPr>
    </w:p>
    <w:p w14:paraId="3DA04DD9"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Za učence 9. razreda in dijake 2. letnika, bomo organizirali učne delavnice, ki jih bodo vodili člani Zavoda »Varna pot« in Zavoda »Vozim«, ki so bili udeleženi v hujših prometnih nesrečah in bodo mladim predstavili kako lahko prometna nesreča spremeni življenje človeka. </w:t>
      </w:r>
    </w:p>
    <w:p w14:paraId="49D75918"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6581D0B2"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lastRenderedPageBreak/>
        <w:t>Osnovne šole,</w:t>
      </w:r>
    </w:p>
    <w:p w14:paraId="40303AD8"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Srednje šole,</w:t>
      </w:r>
    </w:p>
    <w:p w14:paraId="154E45D1"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Svet za preventivo in vzgojo v cestnem prometu.</w:t>
      </w:r>
    </w:p>
    <w:p w14:paraId="76D91221" w14:textId="77777777" w:rsidR="00320E8B" w:rsidRPr="00320E8B" w:rsidRDefault="00320E8B" w:rsidP="00320E8B">
      <w:pPr>
        <w:spacing w:line="276" w:lineRule="auto"/>
        <w:contextualSpacing/>
        <w:jc w:val="both"/>
        <w:rPr>
          <w:rFonts w:ascii="Arial" w:eastAsia="Calibri" w:hAnsi="Arial" w:cs="Arial"/>
          <w:sz w:val="20"/>
          <w:szCs w:val="20"/>
          <w:lang w:val="sl-SI"/>
        </w:rPr>
      </w:pPr>
    </w:p>
    <w:p w14:paraId="00996677" w14:textId="77777777" w:rsidR="00320E8B" w:rsidRPr="00320E8B" w:rsidRDefault="00320E8B" w:rsidP="00320E8B">
      <w:pPr>
        <w:spacing w:line="276" w:lineRule="auto"/>
        <w:contextualSpacing/>
        <w:jc w:val="both"/>
        <w:rPr>
          <w:rFonts w:ascii="Arial" w:eastAsia="Calibri" w:hAnsi="Arial" w:cs="Arial"/>
          <w:sz w:val="20"/>
          <w:szCs w:val="20"/>
          <w:lang w:val="sl-SI"/>
        </w:rPr>
      </w:pPr>
    </w:p>
    <w:p w14:paraId="17FC9B0E" w14:textId="77777777" w:rsidR="00320E8B" w:rsidRPr="00320E8B" w:rsidRDefault="00320E8B" w:rsidP="00320E8B">
      <w:pPr>
        <w:numPr>
          <w:ilvl w:val="0"/>
          <w:numId w:val="14"/>
        </w:numPr>
        <w:spacing w:after="200" w:line="276" w:lineRule="auto"/>
        <w:contextualSpacing/>
        <w:jc w:val="both"/>
        <w:rPr>
          <w:rFonts w:ascii="Arial" w:eastAsia="Calibri" w:hAnsi="Arial" w:cs="Arial"/>
          <w:b/>
          <w:sz w:val="20"/>
          <w:szCs w:val="20"/>
          <w:lang w:val="sl-SI"/>
        </w:rPr>
      </w:pPr>
      <w:r w:rsidRPr="00320E8B">
        <w:rPr>
          <w:rFonts w:ascii="Arial" w:eastAsia="Calibri" w:hAnsi="Arial" w:cs="Arial"/>
          <w:b/>
          <w:sz w:val="20"/>
          <w:szCs w:val="20"/>
          <w:lang w:val="sl-SI"/>
        </w:rPr>
        <w:t>PARCIALNA PODROČJA VARNOSTI V CESTNEM PROMETU</w:t>
      </w:r>
    </w:p>
    <w:p w14:paraId="50D527ED" w14:textId="77777777" w:rsidR="00320E8B" w:rsidRPr="00320E8B" w:rsidRDefault="00320E8B" w:rsidP="00320E8B">
      <w:pPr>
        <w:spacing w:after="200" w:line="276" w:lineRule="auto"/>
        <w:contextualSpacing/>
        <w:jc w:val="both"/>
        <w:rPr>
          <w:rFonts w:ascii="Arial" w:eastAsia="Calibri" w:hAnsi="Arial" w:cs="Arial"/>
          <w:sz w:val="20"/>
          <w:szCs w:val="20"/>
          <w:lang w:val="sl-SI"/>
        </w:rPr>
      </w:pPr>
    </w:p>
    <w:p w14:paraId="1C698B26" w14:textId="77777777" w:rsidR="00320E8B" w:rsidRPr="00320E8B" w:rsidRDefault="00320E8B" w:rsidP="00320E8B">
      <w:pPr>
        <w:numPr>
          <w:ilvl w:val="0"/>
          <w:numId w:val="16"/>
        </w:numPr>
        <w:spacing w:after="200" w:line="276" w:lineRule="auto"/>
        <w:contextualSpacing/>
        <w:jc w:val="both"/>
        <w:rPr>
          <w:rFonts w:ascii="Arial" w:eastAsia="Calibri" w:hAnsi="Arial" w:cs="Arial"/>
          <w:b/>
          <w:sz w:val="20"/>
          <w:szCs w:val="20"/>
          <w:lang w:val="sl-SI"/>
        </w:rPr>
      </w:pPr>
      <w:r w:rsidRPr="00320E8B">
        <w:rPr>
          <w:rFonts w:ascii="Arial" w:eastAsia="Calibri" w:hAnsi="Arial" w:cs="Arial"/>
          <w:b/>
          <w:sz w:val="20"/>
          <w:szCs w:val="20"/>
          <w:lang w:val="sl-SI"/>
        </w:rPr>
        <w:t xml:space="preserve">Hitrost    </w:t>
      </w:r>
    </w:p>
    <w:p w14:paraId="180BFD16" w14:textId="77777777" w:rsidR="00320E8B" w:rsidRPr="00320E8B" w:rsidRDefault="00320E8B" w:rsidP="00320E8B">
      <w:pPr>
        <w:spacing w:after="200" w:line="276" w:lineRule="auto"/>
        <w:contextualSpacing/>
        <w:jc w:val="both"/>
        <w:rPr>
          <w:rFonts w:ascii="Arial" w:eastAsia="Calibri" w:hAnsi="Arial" w:cs="Arial"/>
          <w:sz w:val="20"/>
          <w:szCs w:val="20"/>
          <w:lang w:val="sl-SI"/>
        </w:rPr>
      </w:pPr>
    </w:p>
    <w:p w14:paraId="1EF8E506" w14:textId="77777777" w:rsidR="00320E8B" w:rsidRPr="00320E8B" w:rsidRDefault="00320E8B" w:rsidP="00320E8B">
      <w:pPr>
        <w:numPr>
          <w:ilvl w:val="1"/>
          <w:numId w:val="16"/>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Zaradi neprilagojene hitrosti glede na vozniške sposobnosti in  spretnosti, stanje cestišča in vozila, vremenske razmere, gostoto prometa se na slovenskih cestah zgodi mnogo preveč prometnih nesreč, v katerih nastanejo najhujše posledice.</w:t>
      </w:r>
    </w:p>
    <w:p w14:paraId="4D76DB37" w14:textId="77777777" w:rsidR="00320E8B" w:rsidRPr="00320E8B" w:rsidRDefault="00320E8B" w:rsidP="00320E8B">
      <w:pPr>
        <w:numPr>
          <w:ilvl w:val="1"/>
          <w:numId w:val="16"/>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 xml:space="preserve"> Na območju Mestne občine Ptuj je zaradi neprilagojene hitrosti bilo v petletnem obdobju (2015-2019) mrtvih šest oseb. Hudo telesno je bilo poškodovanih je bilo 35 oseb, lahko telesno poškodovanih je bilo 566 oseb. V obdobju 2013 - 2017  je prav tako umrlo šest oseb, hudo telesno poškodovanih je bilo 37, lahko telesno poškodovanih pa 625. Zelo neugodno je bilo leto 2015, ko je bilo obravnavanih 148 prometnih nesreč s telesnimi poškodbami, najugodnejše stanje pa v letu 2018, ko je bilo obravnavanih  100 prometnih nesreč s telesnimi poškodbami (- 32,4 %).</w:t>
      </w:r>
    </w:p>
    <w:p w14:paraId="63C4A41F" w14:textId="77777777" w:rsidR="00320E8B" w:rsidRPr="00320E8B" w:rsidRDefault="00320E8B" w:rsidP="00320E8B">
      <w:pPr>
        <w:numPr>
          <w:ilvl w:val="1"/>
          <w:numId w:val="16"/>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 xml:space="preserve"> Na nevarnih odsekih in mestih (črnih točkah) je potrebno umirjanje prometa s prometno signalizacijo in drugimi tehničnimi ukrepi (hitrostne ovire, prikazovalniki hitrosti) in nadzor z merilniki hitrosti.</w:t>
      </w:r>
    </w:p>
    <w:p w14:paraId="09D91C9F" w14:textId="77777777" w:rsidR="00320E8B" w:rsidRPr="00320E8B" w:rsidRDefault="00320E8B" w:rsidP="00320E8B">
      <w:p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Na občinskih cestah, kjer ni pločnikov ali vsaj urejenih bankin, po katerih potekajo šolske poti se mora v skladi s Smernicami o šolskih poteh omejiti največjo dovoljeno hitrost 30 km/h in prekoračitve nadzirati ter ukrepati.</w:t>
      </w:r>
    </w:p>
    <w:p w14:paraId="692BADB1" w14:textId="77777777" w:rsidR="00320E8B" w:rsidRPr="00320E8B" w:rsidRDefault="00320E8B" w:rsidP="00320E8B">
      <w:pPr>
        <w:spacing w:after="200" w:line="276" w:lineRule="auto"/>
        <w:contextualSpacing/>
        <w:jc w:val="both"/>
        <w:rPr>
          <w:rFonts w:ascii="Arial" w:eastAsia="Calibri" w:hAnsi="Arial" w:cs="Arial"/>
          <w:sz w:val="20"/>
          <w:szCs w:val="20"/>
          <w:lang w:val="sl-SI"/>
        </w:rPr>
      </w:pPr>
    </w:p>
    <w:p w14:paraId="4BB34667"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     Nosilec naloge: </w:t>
      </w:r>
    </w:p>
    <w:p w14:paraId="37A0B4DC"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Oddelek za gospodarske dejavnosti,</w:t>
      </w:r>
    </w:p>
    <w:p w14:paraId="2B4734CA"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 xml:space="preserve">Medobčinsko redarstvo, </w:t>
      </w:r>
    </w:p>
    <w:p w14:paraId="65C0ED31"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Policija.</w:t>
      </w:r>
    </w:p>
    <w:p w14:paraId="35585967" w14:textId="77777777" w:rsidR="00320E8B" w:rsidRPr="00320E8B" w:rsidRDefault="00320E8B" w:rsidP="00320E8B">
      <w:pPr>
        <w:spacing w:after="200" w:line="276" w:lineRule="auto"/>
        <w:contextualSpacing/>
        <w:jc w:val="both"/>
        <w:rPr>
          <w:rFonts w:ascii="Arial" w:eastAsia="Calibri" w:hAnsi="Arial" w:cs="Arial"/>
          <w:sz w:val="20"/>
          <w:szCs w:val="20"/>
          <w:lang w:val="sl-SI"/>
        </w:rPr>
      </w:pPr>
    </w:p>
    <w:p w14:paraId="196A8DC7" w14:textId="77777777" w:rsidR="00320E8B" w:rsidRPr="00320E8B" w:rsidRDefault="00320E8B" w:rsidP="00320E8B">
      <w:p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 xml:space="preserve">                                                                                                                                                                    </w:t>
      </w:r>
    </w:p>
    <w:p w14:paraId="27CDB81A" w14:textId="77777777" w:rsidR="00320E8B" w:rsidRPr="00320E8B" w:rsidRDefault="00320E8B" w:rsidP="00320E8B">
      <w:pPr>
        <w:numPr>
          <w:ilvl w:val="1"/>
          <w:numId w:val="16"/>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 xml:space="preserve"> V sredstvih javnega obveščanja obveščati in opozarjati prometne udeležence o izvajanju nacionalne akcije »Hitrost«.</w:t>
      </w:r>
    </w:p>
    <w:p w14:paraId="1A1C88C0"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      Nosilec naloge: </w:t>
      </w:r>
    </w:p>
    <w:p w14:paraId="53B6F648"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Svet za preventivo in vzgojo v cestnem prometu.</w:t>
      </w:r>
    </w:p>
    <w:p w14:paraId="2D12FB67" w14:textId="77777777" w:rsidR="00320E8B" w:rsidRPr="00320E8B" w:rsidRDefault="00320E8B" w:rsidP="00320E8B">
      <w:pPr>
        <w:spacing w:after="200" w:line="276" w:lineRule="auto"/>
        <w:jc w:val="both"/>
        <w:rPr>
          <w:rFonts w:ascii="Arial" w:eastAsia="Calibri" w:hAnsi="Arial" w:cs="Arial"/>
          <w:sz w:val="20"/>
          <w:szCs w:val="20"/>
          <w:lang w:val="sl-SI"/>
        </w:rPr>
      </w:pPr>
    </w:p>
    <w:p w14:paraId="4C4370B0" w14:textId="77777777" w:rsidR="00320E8B" w:rsidRPr="00320E8B" w:rsidRDefault="00320E8B" w:rsidP="00320E8B">
      <w:pPr>
        <w:numPr>
          <w:ilvl w:val="1"/>
          <w:numId w:val="13"/>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 xml:space="preserve">. Organiziran bo trening varne vožnje za voznike enoslednih vozil (motoristi, mopedisti) na poligonu vožnje na Rogozniški cesti. </w:t>
      </w:r>
    </w:p>
    <w:p w14:paraId="5246FAB6"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Rok: april 2021/2022</w:t>
      </w:r>
    </w:p>
    <w:p w14:paraId="080CEBBE"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72BC8068"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Policija,</w:t>
      </w:r>
    </w:p>
    <w:p w14:paraId="44971250"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Svet za preventivo in vzgojo v cestnem prometu.</w:t>
      </w:r>
    </w:p>
    <w:p w14:paraId="72A65CB4" w14:textId="77777777" w:rsidR="00320E8B" w:rsidRPr="00320E8B" w:rsidRDefault="00320E8B" w:rsidP="00320E8B">
      <w:pPr>
        <w:spacing w:after="200" w:line="276" w:lineRule="auto"/>
        <w:jc w:val="both"/>
        <w:rPr>
          <w:rFonts w:ascii="Arial" w:eastAsia="Calibri" w:hAnsi="Arial" w:cs="Arial"/>
          <w:sz w:val="20"/>
          <w:szCs w:val="20"/>
          <w:lang w:val="sl-SI"/>
        </w:rPr>
      </w:pPr>
    </w:p>
    <w:p w14:paraId="733F56D4"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policija, SPV</w:t>
      </w:r>
    </w:p>
    <w:p w14:paraId="5FF30384" w14:textId="77777777" w:rsidR="00320E8B" w:rsidRPr="00320E8B" w:rsidRDefault="00320E8B" w:rsidP="00320E8B">
      <w:pPr>
        <w:numPr>
          <w:ilvl w:val="1"/>
          <w:numId w:val="18"/>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Na osnovi spremljanja in analiziranja prometnih nesreč ter ugotavljanja prekoračitev največje dovoljene hitrosti bomo umirjali hitrost prometa s prikazovalniki hitrosti in  drugimi prometno tehničnimi ukrepi na predlog policije, medobčinskega redarstva in  SPV  - komisije za tehnično urejanje prometa.</w:t>
      </w:r>
    </w:p>
    <w:p w14:paraId="08DACC94"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4CE6F347"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lastRenderedPageBreak/>
        <w:t>Oddelek za gospodarske dejavnosti.</w:t>
      </w:r>
    </w:p>
    <w:p w14:paraId="530FB665" w14:textId="77777777" w:rsidR="00320E8B" w:rsidRPr="00320E8B" w:rsidRDefault="00320E8B" w:rsidP="00320E8B">
      <w:p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 xml:space="preserve">                  </w:t>
      </w:r>
    </w:p>
    <w:p w14:paraId="1CD52519" w14:textId="77777777" w:rsidR="00320E8B" w:rsidRPr="00320E8B" w:rsidRDefault="00320E8B" w:rsidP="00320E8B">
      <w:pPr>
        <w:numPr>
          <w:ilvl w:val="0"/>
          <w:numId w:val="18"/>
        </w:numPr>
        <w:spacing w:after="200" w:line="276" w:lineRule="auto"/>
        <w:contextualSpacing/>
        <w:jc w:val="both"/>
        <w:rPr>
          <w:rFonts w:ascii="Arial" w:eastAsia="Calibri" w:hAnsi="Arial" w:cs="Arial"/>
          <w:b/>
          <w:sz w:val="20"/>
          <w:szCs w:val="20"/>
          <w:lang w:val="sl-SI"/>
        </w:rPr>
      </w:pPr>
      <w:r w:rsidRPr="00320E8B">
        <w:rPr>
          <w:rFonts w:ascii="Arial" w:eastAsia="Calibri" w:hAnsi="Arial" w:cs="Arial"/>
          <w:b/>
          <w:sz w:val="20"/>
          <w:szCs w:val="20"/>
          <w:lang w:val="sl-SI"/>
        </w:rPr>
        <w:t>Alkohol, droge in druge psihoaktivne snovi</w:t>
      </w:r>
    </w:p>
    <w:p w14:paraId="37FCF2D8"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b/>
          <w:sz w:val="20"/>
          <w:szCs w:val="20"/>
          <w:lang w:val="sl-SI"/>
        </w:rPr>
        <w:t>2.1.</w:t>
      </w:r>
      <w:r w:rsidRPr="00320E8B">
        <w:rPr>
          <w:rFonts w:ascii="Arial" w:eastAsia="Calibri" w:hAnsi="Arial" w:cs="Arial"/>
          <w:sz w:val="20"/>
          <w:szCs w:val="20"/>
          <w:lang w:val="sl-SI"/>
        </w:rPr>
        <w:t xml:space="preserve"> Alkohol, droge in druge psihoaktivne snovi  vplivajo na spremembe sposobnosti u8deležencev v prometu zaradi česar nastaja večje tveganje na povzročitev ali preprečitev prometnih nesreč. Alkohol se obravnava kot sekundarni vzrok za nastanek prometnih nesreč: Največkrat je po0vezan z neprilagojeno hitrostjo,  nepravilno stranjo in smeri vožnje, z nedovoljenim prehitevanjem in kratko varnostno razdaljo.</w:t>
      </w:r>
    </w:p>
    <w:p w14:paraId="7DFD1C3C"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b/>
          <w:sz w:val="20"/>
          <w:szCs w:val="20"/>
          <w:lang w:val="sl-SI"/>
        </w:rPr>
        <w:t>2.2.</w:t>
      </w:r>
      <w:r w:rsidRPr="00320E8B">
        <w:rPr>
          <w:rFonts w:ascii="Arial" w:eastAsia="Calibri" w:hAnsi="Arial" w:cs="Arial"/>
          <w:sz w:val="20"/>
          <w:szCs w:val="20"/>
          <w:lang w:val="sl-SI"/>
        </w:rPr>
        <w:t xml:space="preserve"> Na območju MO Ptuj je v obdobju  2015- 2019 bilo manj povzročiteljev prometnih nesreč, kot v enakem obdobju (2013-2017) čeprav je bilo v letih 2015 (42) in 2016 (40) vinjenih povzročiteljev. Manj je bilo vinjenih povzročiteljev v letih 2017 (27), 2018 (13) in 2019 (17).</w:t>
      </w:r>
    </w:p>
    <w:p w14:paraId="72312CD8"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b/>
          <w:sz w:val="20"/>
          <w:szCs w:val="20"/>
          <w:lang w:val="sl-SI"/>
        </w:rPr>
        <w:t>2.3</w:t>
      </w:r>
      <w:r w:rsidRPr="00320E8B">
        <w:rPr>
          <w:rFonts w:ascii="Arial" w:eastAsia="Calibri" w:hAnsi="Arial" w:cs="Arial"/>
          <w:sz w:val="20"/>
          <w:szCs w:val="20"/>
          <w:lang w:val="sl-SI"/>
        </w:rPr>
        <w:t>.  Na nacionalni ravni vodi JAVP preventivno akcijo »Alkohol«, v kateri sodeluje policija in Ministrstvo za zdravje. Na lokalni ravni izvajajo akcijo; policija, medobčinsko redarstvo in sveti za preventivo in vzgojo v cestnem prometu ter pristojne inšpekcijske službe. Na obeh ravneh so vključeni mediji.</w:t>
      </w:r>
    </w:p>
    <w:p w14:paraId="63924ED5"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b/>
          <w:sz w:val="20"/>
          <w:szCs w:val="20"/>
          <w:lang w:val="sl-SI"/>
        </w:rPr>
        <w:t>2.4.</w:t>
      </w:r>
      <w:r w:rsidRPr="00320E8B">
        <w:rPr>
          <w:rFonts w:ascii="Arial" w:eastAsia="Calibri" w:hAnsi="Arial" w:cs="Arial"/>
          <w:sz w:val="20"/>
          <w:szCs w:val="20"/>
          <w:lang w:val="sl-SI"/>
        </w:rPr>
        <w:t xml:space="preserve">  SPV MO Ptuj bo sodeloval v vseh preventivnih akcijah »Alkohol« s policijsko postajo in medobčinskim redarstvom ter mediji, zlasti v obdobju oktober – december 2021- 2022.</w:t>
      </w:r>
    </w:p>
    <w:p w14:paraId="7EE71EA9"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03903F12"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Policija Ptuj,</w:t>
      </w:r>
    </w:p>
    <w:p w14:paraId="4FD04AD0"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Medobčinsko redarstvo,</w:t>
      </w:r>
    </w:p>
    <w:p w14:paraId="04D2ED06"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Inšpekcijske službe,</w:t>
      </w:r>
    </w:p>
    <w:p w14:paraId="2ADBC264"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Koordinator dela: Svet za preventivo in vzgojo v cestnem prometu.</w:t>
      </w:r>
    </w:p>
    <w:p w14:paraId="4BBD4D8B"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                                                                                                                                                                                 </w:t>
      </w:r>
    </w:p>
    <w:p w14:paraId="3854B7D2" w14:textId="77777777" w:rsidR="00320E8B" w:rsidRPr="00320E8B" w:rsidRDefault="00320E8B" w:rsidP="00320E8B">
      <w:pPr>
        <w:numPr>
          <w:ilvl w:val="0"/>
          <w:numId w:val="18"/>
        </w:numPr>
        <w:spacing w:after="200" w:line="276" w:lineRule="auto"/>
        <w:contextualSpacing/>
        <w:jc w:val="both"/>
        <w:rPr>
          <w:rFonts w:ascii="Arial" w:eastAsia="Calibri" w:hAnsi="Arial" w:cs="Arial"/>
          <w:b/>
          <w:sz w:val="20"/>
          <w:szCs w:val="20"/>
          <w:lang w:val="sl-SI"/>
        </w:rPr>
      </w:pPr>
      <w:r w:rsidRPr="00320E8B">
        <w:rPr>
          <w:rFonts w:ascii="Arial" w:eastAsia="Calibri" w:hAnsi="Arial" w:cs="Arial"/>
          <w:b/>
          <w:sz w:val="20"/>
          <w:szCs w:val="20"/>
          <w:lang w:val="sl-SI"/>
        </w:rPr>
        <w:t>Promet voznikov enoslednih vozil (motoristi, mopedisti, kolesarji, rolkarji, vozniki skirojev)</w:t>
      </w:r>
    </w:p>
    <w:p w14:paraId="251CC377"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b/>
          <w:sz w:val="20"/>
          <w:szCs w:val="20"/>
          <w:lang w:val="sl-SI"/>
        </w:rPr>
        <w:t>3.1</w:t>
      </w:r>
      <w:r w:rsidRPr="00320E8B">
        <w:rPr>
          <w:rFonts w:ascii="Arial" w:eastAsia="Calibri" w:hAnsi="Arial" w:cs="Arial"/>
          <w:sz w:val="20"/>
          <w:szCs w:val="20"/>
          <w:lang w:val="sl-SI"/>
        </w:rPr>
        <w:t>. Vozniki enoslednih vozil so zelo izpostavljeni udeleženci v cestnem prometu. Mnogi kolesarji, rolkarji in vozniki skirojev na baterijski pogon pa tudi ogrožajo druge, (pešce) ker ne prilagajo hitrosti voženj, ko so na površinah za pešce.</w:t>
      </w:r>
    </w:p>
    <w:p w14:paraId="5B836D58"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Povečuje se promet rekreativnih kolesarjev in kolesarjev turistov, zato je potrebno izgraditi mednarodno kolesarko mrežo (A - SLO - CRO).</w:t>
      </w:r>
    </w:p>
    <w:p w14:paraId="5C069CE3"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Na območju MO Ptuj je potrebno zgraditi kolesarske poti, ki bodo povezovale četrtne skupnosti Spuhlja, Grajena, Rogoznica, Breg s centrom mesta in sosednjimi občinami; Markovci, Dornava, Destrnik, Hajdina, Videm, Duplek.</w:t>
      </w:r>
    </w:p>
    <w:p w14:paraId="04BD9B17"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78F38709"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Oddelek za gospodarske dejavnosti.</w:t>
      </w:r>
    </w:p>
    <w:p w14:paraId="319061A0" w14:textId="77777777" w:rsidR="00320E8B" w:rsidRPr="00320E8B" w:rsidRDefault="00320E8B" w:rsidP="00320E8B">
      <w:pPr>
        <w:spacing w:after="200" w:line="276" w:lineRule="auto"/>
        <w:jc w:val="both"/>
        <w:rPr>
          <w:rFonts w:ascii="Arial" w:eastAsia="Calibri" w:hAnsi="Arial" w:cs="Arial"/>
          <w:sz w:val="20"/>
          <w:szCs w:val="20"/>
          <w:lang w:val="sl-SI"/>
        </w:rPr>
      </w:pPr>
    </w:p>
    <w:p w14:paraId="0AFE0C9F"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b/>
          <w:sz w:val="20"/>
          <w:szCs w:val="20"/>
          <w:lang w:val="sl-SI"/>
        </w:rPr>
        <w:t>3.2.</w:t>
      </w:r>
      <w:r w:rsidRPr="00320E8B">
        <w:rPr>
          <w:rFonts w:ascii="Arial" w:eastAsia="Calibri" w:hAnsi="Arial" w:cs="Arial"/>
          <w:sz w:val="20"/>
          <w:szCs w:val="20"/>
          <w:lang w:val="sl-SI"/>
        </w:rPr>
        <w:t xml:space="preserve"> V obdobju 2015 - 2019 je bilo na območju MO Ptuj udeleženih v prometnih nesrečah 59 voznikov motornih koles, ki so povzročili 31 prometnih nesreč.</w:t>
      </w:r>
    </w:p>
    <w:p w14:paraId="4F36ECE7"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V obdobju 2013-2017 so vozniki motornih koles bili udeleženi v 57 prometnih nesrečah, povzročili so  32 prometnih nesreč.</w:t>
      </w:r>
    </w:p>
    <w:p w14:paraId="092B3C27"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Vozniki mopeda so bili v obdobju 2015 - 2019 udeleženi v 24 prometnih nesrečah, povzročili so 18 prometnih nesreč.</w:t>
      </w:r>
    </w:p>
    <w:p w14:paraId="5AAF5CAA"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V obdobju  2013 - 2017 so mopedisti bili udeleženi v 31 prometnih nesrečah, povzročili so 20 prometnih nesreč.</w:t>
      </w:r>
    </w:p>
    <w:p w14:paraId="1482BDF4"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lastRenderedPageBreak/>
        <w:t>Kolesarji so bili v obdobju 2015 - 2019 udeleženi v 106 prometnih nesrečah, povzročili so 67 prometnih nesreč.</w:t>
      </w:r>
    </w:p>
    <w:p w14:paraId="76BDE519"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V obdobju  2013 - 2017 so bili kolesarji  udeleženi v 94 prometnih nesrečah, povzročili so 55 prometnih nesreč.</w:t>
      </w:r>
    </w:p>
    <w:p w14:paraId="6E0AD768"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Povzročitelji enoslednih vozil so bili v rahlem porastu z enakim obdobjem v preteklosti. Za rolkarje in voznike skirojev doslej nismo obdelovali statističnih podatkov.</w:t>
      </w:r>
    </w:p>
    <w:p w14:paraId="30F69D34"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V obdobju  2015 - 2019 je bilo v prometnih nesrečah 8  hudo telesno poškodovani in 30 lažje telesno poškodovanih motoristov. </w:t>
      </w:r>
    </w:p>
    <w:p w14:paraId="7FF9A76F"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u w:val="single"/>
          <w:lang w:val="sl-SI"/>
        </w:rPr>
        <w:t>Mopedisti:</w:t>
      </w:r>
      <w:r w:rsidRPr="00320E8B">
        <w:rPr>
          <w:rFonts w:ascii="Arial" w:eastAsia="Calibri" w:hAnsi="Arial" w:cs="Arial"/>
          <w:sz w:val="20"/>
          <w:szCs w:val="20"/>
          <w:lang w:val="sl-SI"/>
        </w:rPr>
        <w:t xml:space="preserve"> 2 hudo telesno poškodovana in 19 lažje telesno poškodovanih. </w:t>
      </w:r>
    </w:p>
    <w:p w14:paraId="27993B78"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u w:val="single"/>
          <w:lang w:val="sl-SI"/>
        </w:rPr>
        <w:t>Kolesarji:</w:t>
      </w:r>
      <w:r w:rsidRPr="00320E8B">
        <w:rPr>
          <w:rFonts w:ascii="Arial" w:eastAsia="Calibri" w:hAnsi="Arial" w:cs="Arial"/>
          <w:sz w:val="20"/>
          <w:szCs w:val="20"/>
          <w:lang w:val="sl-SI"/>
        </w:rPr>
        <w:t xml:space="preserve">  2 umrla, 14 hudo telesno poškodovanih in 76 lažje telesno poškodovanih.</w:t>
      </w:r>
    </w:p>
    <w:p w14:paraId="3C8B4508"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b/>
          <w:sz w:val="20"/>
          <w:szCs w:val="20"/>
          <w:lang w:val="sl-SI"/>
        </w:rPr>
        <w:t>3.3</w:t>
      </w:r>
      <w:r w:rsidRPr="00320E8B">
        <w:rPr>
          <w:rFonts w:ascii="Arial" w:eastAsia="Calibri" w:hAnsi="Arial" w:cs="Arial"/>
          <w:sz w:val="20"/>
          <w:szCs w:val="20"/>
          <w:lang w:val="sl-SI"/>
        </w:rPr>
        <w:t xml:space="preserve">. Vse prometne nesreče s hujšimi telesnimi poškodbami voznikov enoslednih vozil bomo analizirali vzroke in predlagali ustrezne ukrepe (predavanja, trening varne vožnje). </w:t>
      </w:r>
    </w:p>
    <w:p w14:paraId="45E426F6"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5CB78A26"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Policija,</w:t>
      </w:r>
    </w:p>
    <w:p w14:paraId="083BCB65"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Svet za preventivo in vzgojo v cestnem prometu.</w:t>
      </w:r>
    </w:p>
    <w:p w14:paraId="78F69145" w14:textId="77777777" w:rsidR="00320E8B" w:rsidRPr="00320E8B" w:rsidRDefault="00320E8B" w:rsidP="00320E8B">
      <w:pPr>
        <w:spacing w:after="200" w:line="276" w:lineRule="auto"/>
        <w:jc w:val="both"/>
        <w:rPr>
          <w:rFonts w:ascii="Arial" w:eastAsia="Calibri" w:hAnsi="Arial" w:cs="Arial"/>
          <w:sz w:val="20"/>
          <w:szCs w:val="20"/>
          <w:lang w:val="sl-SI"/>
        </w:rPr>
      </w:pPr>
    </w:p>
    <w:p w14:paraId="262FEB05"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b/>
          <w:sz w:val="20"/>
          <w:szCs w:val="20"/>
          <w:lang w:val="sl-SI"/>
        </w:rPr>
        <w:t>3.4.</w:t>
      </w:r>
      <w:r w:rsidRPr="00320E8B">
        <w:rPr>
          <w:rFonts w:ascii="Arial" w:eastAsia="Calibri" w:hAnsi="Arial" w:cs="Arial"/>
          <w:sz w:val="20"/>
          <w:szCs w:val="20"/>
          <w:lang w:val="sl-SI"/>
        </w:rPr>
        <w:t xml:space="preserve"> Ob rekonstrukcijah državnih in občinskih cest (LC, JP) načrtovati gradnjo pločnikov in kolesarskih stez, zlasti v primestnih četrtnih skupnostih Grajena, Rogoznica, Spuhlja. V mestu povezati obstoječe kolesarske poti, kjer to ni možno - na odsekih določenih ulic pa promet urediti po projektu »</w:t>
      </w:r>
      <w:proofErr w:type="spellStart"/>
      <w:r w:rsidRPr="00320E8B">
        <w:rPr>
          <w:rFonts w:ascii="Arial" w:eastAsia="Calibri" w:hAnsi="Arial" w:cs="Arial"/>
          <w:sz w:val="20"/>
          <w:szCs w:val="20"/>
          <w:lang w:val="sl-SI"/>
        </w:rPr>
        <w:t>Sharow</w:t>
      </w:r>
      <w:proofErr w:type="spellEnd"/>
      <w:r w:rsidRPr="00320E8B">
        <w:rPr>
          <w:rFonts w:ascii="Arial" w:eastAsia="Calibri" w:hAnsi="Arial" w:cs="Arial"/>
          <w:sz w:val="20"/>
          <w:szCs w:val="20"/>
          <w:lang w:val="sl-SI"/>
        </w:rPr>
        <w:t>«.</w:t>
      </w:r>
    </w:p>
    <w:p w14:paraId="1757E879"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227E32A4"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Oddelek za gospodarske dejavnosti.</w:t>
      </w:r>
    </w:p>
    <w:p w14:paraId="5E697865" w14:textId="77777777" w:rsidR="00320E8B" w:rsidRPr="00320E8B" w:rsidRDefault="00320E8B" w:rsidP="00320E8B">
      <w:pPr>
        <w:spacing w:after="200" w:line="276" w:lineRule="auto"/>
        <w:jc w:val="both"/>
        <w:rPr>
          <w:rFonts w:ascii="Arial" w:eastAsia="Calibri" w:hAnsi="Arial" w:cs="Arial"/>
          <w:sz w:val="20"/>
          <w:szCs w:val="20"/>
          <w:lang w:val="sl-SI"/>
        </w:rPr>
      </w:pPr>
    </w:p>
    <w:p w14:paraId="0F3CAB16"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b/>
          <w:sz w:val="20"/>
          <w:szCs w:val="20"/>
          <w:lang w:val="sl-SI"/>
        </w:rPr>
        <w:t>3.5.</w:t>
      </w:r>
      <w:r w:rsidRPr="00320E8B">
        <w:rPr>
          <w:rFonts w:ascii="Arial" w:eastAsia="Calibri" w:hAnsi="Arial" w:cs="Arial"/>
          <w:sz w:val="20"/>
          <w:szCs w:val="20"/>
          <w:lang w:val="sl-SI"/>
        </w:rPr>
        <w:t xml:space="preserve"> V šolskem letu izvesti vsaj eno preventivno akcijo »Varno kolo« v osnovnih šolah (tehnična brezhibnost koles) in preveriti, če učenci imajo opravljen kolesarski izpit. Za vsako brezhibno kolo se nalepi nalepka »Varno kolo«.</w:t>
      </w:r>
    </w:p>
    <w:p w14:paraId="257C3027"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Preventivno akcijo iz prejšnjega odstavka izvedejo učitelj mentor prometne vzgoje, policist in  član SPV.</w:t>
      </w:r>
    </w:p>
    <w:p w14:paraId="285014BF"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Rok: september 2021/2022</w:t>
      </w:r>
    </w:p>
    <w:p w14:paraId="2338AF4B" w14:textId="77777777" w:rsidR="00320E8B" w:rsidRPr="00320E8B" w:rsidRDefault="00320E8B" w:rsidP="00320E8B">
      <w:pPr>
        <w:spacing w:line="276" w:lineRule="auto"/>
        <w:jc w:val="both"/>
        <w:rPr>
          <w:rFonts w:ascii="Arial" w:eastAsia="Calibri" w:hAnsi="Arial" w:cs="Arial"/>
          <w:sz w:val="20"/>
          <w:szCs w:val="20"/>
          <w:lang w:val="sl-SI"/>
        </w:rPr>
      </w:pPr>
    </w:p>
    <w:p w14:paraId="50A983CC" w14:textId="77777777" w:rsidR="00320E8B" w:rsidRPr="00320E8B" w:rsidRDefault="00320E8B" w:rsidP="00320E8B">
      <w:pPr>
        <w:numPr>
          <w:ilvl w:val="1"/>
          <w:numId w:val="18"/>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 xml:space="preserve">  Za učence 5. razreda šole organizirajo opravljanje kolesarskega izpita. Pri opravljanju praktičnega dela – vožnja po ulicah sodelujejo člani SPV, policisti in redarji.</w:t>
      </w:r>
    </w:p>
    <w:p w14:paraId="123201C1"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Rok: april – maj 2021/2022</w:t>
      </w:r>
    </w:p>
    <w:p w14:paraId="2379F805"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192CA66B"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Osnovne šole.</w:t>
      </w:r>
    </w:p>
    <w:p w14:paraId="60F91F1A" w14:textId="77777777" w:rsidR="00320E8B" w:rsidRPr="00320E8B" w:rsidRDefault="00320E8B" w:rsidP="00320E8B">
      <w:pPr>
        <w:spacing w:after="200" w:line="276" w:lineRule="auto"/>
        <w:contextualSpacing/>
        <w:jc w:val="both"/>
        <w:rPr>
          <w:rFonts w:ascii="Arial" w:eastAsia="Calibri" w:hAnsi="Arial" w:cs="Arial"/>
          <w:sz w:val="20"/>
          <w:szCs w:val="20"/>
          <w:lang w:val="sl-SI"/>
        </w:rPr>
      </w:pPr>
    </w:p>
    <w:p w14:paraId="502B062E" w14:textId="77777777" w:rsidR="00320E8B" w:rsidRPr="00320E8B" w:rsidRDefault="00320E8B" w:rsidP="00320E8B">
      <w:pPr>
        <w:numPr>
          <w:ilvl w:val="1"/>
          <w:numId w:val="18"/>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 xml:space="preserve"> V času poletnih počitnic povečati nadzor nad otroki – kolesarji, rolkarji in vozniki skirojev in preverjati, če imajo opravljen kolesarski izpit in uporabljajo kolesarsko čelado.</w:t>
      </w:r>
    </w:p>
    <w:p w14:paraId="1D98F578"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100DBF82"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Policija,</w:t>
      </w:r>
    </w:p>
    <w:p w14:paraId="7A789991"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Medobčinsko redarstvo.</w:t>
      </w:r>
    </w:p>
    <w:p w14:paraId="7FA84A7B" w14:textId="77777777" w:rsidR="00320E8B" w:rsidRPr="00320E8B" w:rsidRDefault="00320E8B" w:rsidP="00320E8B">
      <w:pPr>
        <w:spacing w:after="200" w:line="276" w:lineRule="auto"/>
        <w:contextualSpacing/>
        <w:jc w:val="both"/>
        <w:rPr>
          <w:rFonts w:ascii="Arial" w:eastAsia="Calibri" w:hAnsi="Arial" w:cs="Arial"/>
          <w:sz w:val="20"/>
          <w:szCs w:val="20"/>
          <w:lang w:val="sl-SI"/>
        </w:rPr>
      </w:pPr>
    </w:p>
    <w:p w14:paraId="763E45CB" w14:textId="77777777" w:rsidR="00320E8B" w:rsidRPr="00320E8B" w:rsidRDefault="00320E8B" w:rsidP="00320E8B">
      <w:pPr>
        <w:numPr>
          <w:ilvl w:val="1"/>
          <w:numId w:val="18"/>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lastRenderedPageBreak/>
        <w:t xml:space="preserve"> Sodelovali bomo v nacionalnih preventivnih akcijah »Motoristi« in »Kolesar« po programu JAVP in organizirali izobraževanja (predavanja in spretnostna vožnja na poligonu).</w:t>
      </w:r>
    </w:p>
    <w:p w14:paraId="4E08795A"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36244E3C"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Policija,</w:t>
      </w:r>
    </w:p>
    <w:p w14:paraId="29DA13CA"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Svet za preventivo in vzgojo v cestnem prometu.</w:t>
      </w:r>
    </w:p>
    <w:p w14:paraId="2E35E481" w14:textId="77777777" w:rsidR="00320E8B" w:rsidRPr="00320E8B" w:rsidRDefault="00320E8B" w:rsidP="00320E8B">
      <w:pPr>
        <w:spacing w:after="200" w:line="276" w:lineRule="auto"/>
        <w:contextualSpacing/>
        <w:jc w:val="both"/>
        <w:rPr>
          <w:rFonts w:ascii="Arial" w:eastAsia="Calibri" w:hAnsi="Arial" w:cs="Arial"/>
          <w:sz w:val="20"/>
          <w:szCs w:val="20"/>
          <w:lang w:val="sl-SI"/>
        </w:rPr>
      </w:pPr>
    </w:p>
    <w:p w14:paraId="648C0493" w14:textId="77777777" w:rsidR="00320E8B" w:rsidRPr="00320E8B" w:rsidRDefault="00320E8B" w:rsidP="00320E8B">
      <w:pPr>
        <w:numPr>
          <w:ilvl w:val="0"/>
          <w:numId w:val="18"/>
        </w:numPr>
        <w:spacing w:after="200" w:line="276" w:lineRule="auto"/>
        <w:contextualSpacing/>
        <w:jc w:val="both"/>
        <w:rPr>
          <w:rFonts w:ascii="Arial" w:eastAsia="Calibri" w:hAnsi="Arial" w:cs="Arial"/>
          <w:b/>
          <w:sz w:val="20"/>
          <w:szCs w:val="20"/>
          <w:lang w:val="sl-SI"/>
        </w:rPr>
      </w:pPr>
      <w:r w:rsidRPr="00320E8B">
        <w:rPr>
          <w:rFonts w:ascii="Arial" w:eastAsia="Calibri" w:hAnsi="Arial" w:cs="Arial"/>
          <w:b/>
          <w:sz w:val="20"/>
          <w:szCs w:val="20"/>
          <w:lang w:val="sl-SI"/>
        </w:rPr>
        <w:t xml:space="preserve">Pešci </w:t>
      </w:r>
    </w:p>
    <w:p w14:paraId="6A9861D4"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b/>
          <w:sz w:val="20"/>
          <w:szCs w:val="20"/>
          <w:lang w:val="sl-SI"/>
        </w:rPr>
        <w:t>4.1</w:t>
      </w:r>
      <w:r w:rsidRPr="00320E8B">
        <w:rPr>
          <w:rFonts w:ascii="Arial" w:eastAsia="Calibri" w:hAnsi="Arial" w:cs="Arial"/>
          <w:sz w:val="20"/>
          <w:szCs w:val="20"/>
          <w:lang w:val="sl-SI"/>
        </w:rPr>
        <w:t>.  Pešci so ob kolesarjih najbolj ogrožena skupina udeležencev v cestnem prometu, predvsem otroci od 6 do 8 let in starejši ter invalidi. Starejši pešci običajno ne nosijo svetlejših oblačil, mnogi ne odsevnih teles, vozišča prečkajo izven prehodov za pešce.</w:t>
      </w:r>
    </w:p>
    <w:p w14:paraId="72EDE777"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b/>
          <w:sz w:val="20"/>
          <w:szCs w:val="20"/>
          <w:lang w:val="sl-SI"/>
        </w:rPr>
        <w:t>4.2</w:t>
      </w:r>
      <w:r w:rsidRPr="00320E8B">
        <w:rPr>
          <w:rFonts w:ascii="Arial" w:eastAsia="Calibri" w:hAnsi="Arial" w:cs="Arial"/>
          <w:sz w:val="20"/>
          <w:szCs w:val="20"/>
          <w:lang w:val="sl-SI"/>
        </w:rPr>
        <w:t>.  Na območju MO Ptuj  je bilo v petletnem obdobju (2015-2019) 55 pešcev v prometnih nesrečah (2015 - 11, 2016- 11, 2017- 6, 2018 - 9, 2019 - 18 ), v enakem obdobju prej pa 44 prometnih nesreč. Povzročili so le dve prometni nesreči. V navedenem obdobju je en pešec umrl,  6 (8) je bilo hudo telesno poškodovanih, 37 (35) lažje telesno poškodovanih.</w:t>
      </w:r>
    </w:p>
    <w:p w14:paraId="2BD5BE30"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b/>
          <w:sz w:val="20"/>
          <w:szCs w:val="20"/>
          <w:lang w:val="sl-SI"/>
        </w:rPr>
        <w:t>4.3</w:t>
      </w:r>
      <w:r w:rsidRPr="00320E8B">
        <w:rPr>
          <w:rFonts w:ascii="Arial" w:eastAsia="Calibri" w:hAnsi="Arial" w:cs="Arial"/>
          <w:sz w:val="20"/>
          <w:szCs w:val="20"/>
          <w:lang w:val="sl-SI"/>
        </w:rPr>
        <w:t>. V naseljih, kjer je večja gostota pešcev in v naseljih, kjer ob občinskih cestah (LC, JP) potekajo šolske poti in ni pločnikov je potrebno umirjati hitrost vozil z največjo dovoljeno hitrostjo 30 km/h v skladu s Smernicami šolskih poti ter označiti s prometno signalizacijo v skladu s Pravilnikom o prometni signalizaciji in prometni opremi na cestah, (Uradni list RS, št. 99/15) v četrtnih skupnostih Grajena, Rogoznica,  Panorama.</w:t>
      </w:r>
    </w:p>
    <w:p w14:paraId="41EDF7F3"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614E0E2D"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Oddelek za gospodarske dejavnosti.</w:t>
      </w:r>
    </w:p>
    <w:p w14:paraId="0A82B994"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Svet za preventivo in vzgojo v cestnem prometu; Komisija za tehnično urejanje prometa.</w:t>
      </w:r>
    </w:p>
    <w:p w14:paraId="54162573"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                      </w:t>
      </w:r>
    </w:p>
    <w:p w14:paraId="70A79FF1"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b/>
          <w:sz w:val="20"/>
          <w:szCs w:val="20"/>
          <w:lang w:val="sl-SI"/>
        </w:rPr>
        <w:t>4.4</w:t>
      </w:r>
      <w:r w:rsidRPr="00320E8B">
        <w:rPr>
          <w:rFonts w:ascii="Arial" w:eastAsia="Calibri" w:hAnsi="Arial" w:cs="Arial"/>
          <w:sz w:val="20"/>
          <w:szCs w:val="20"/>
          <w:lang w:val="sl-SI"/>
        </w:rPr>
        <w:t>. Prehodi za pešce morajo biti osvetljeni, največja dovoljena hitrost 30 km/h v naseljih,  50 km/h izven naselij. Prehode za pešce na vpadnicah in tiste, ki so zaradi konfiguracije terena manj pregledni označevati z modro-belo barvo.</w:t>
      </w:r>
    </w:p>
    <w:p w14:paraId="69AFC15B"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1699B3FA"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Oddelek za gospodarske dejavnosti.</w:t>
      </w:r>
    </w:p>
    <w:p w14:paraId="219A3139" w14:textId="77777777" w:rsidR="00320E8B" w:rsidRPr="00320E8B" w:rsidRDefault="00320E8B" w:rsidP="00320E8B">
      <w:pPr>
        <w:spacing w:after="200" w:line="276" w:lineRule="auto"/>
        <w:jc w:val="both"/>
        <w:rPr>
          <w:rFonts w:ascii="Arial" w:eastAsia="Calibri" w:hAnsi="Arial" w:cs="Arial"/>
          <w:sz w:val="20"/>
          <w:szCs w:val="20"/>
          <w:lang w:val="sl-SI"/>
        </w:rPr>
      </w:pPr>
    </w:p>
    <w:p w14:paraId="335F2269"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b/>
          <w:sz w:val="20"/>
          <w:szCs w:val="20"/>
          <w:lang w:val="sl-SI"/>
        </w:rPr>
        <w:t>4.5</w:t>
      </w:r>
      <w:r w:rsidRPr="00320E8B">
        <w:rPr>
          <w:rFonts w:ascii="Arial" w:eastAsia="Calibri" w:hAnsi="Arial" w:cs="Arial"/>
          <w:sz w:val="20"/>
          <w:szCs w:val="20"/>
          <w:lang w:val="sl-SI"/>
        </w:rPr>
        <w:t xml:space="preserve">.  Ob regionalnih cestah (710) na odseku Grajena – meja z občino Duplek in Rogoznica – meja z občino Destrnik (229) ter RC – Cesta 8. Avgusta na odsekih, kjer potekajo šolske poti je potrebno začeti s postopki za izgradnjo pločnikov in avtobusnih postajališč. </w:t>
      </w:r>
    </w:p>
    <w:p w14:paraId="63B7F3A7"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Do izgradnje  pločnikov in avtobusnih postajališč zagotoviti brezplačen prevoz učencev po strokovni presoji SPV – komisije za tehnično urejanje prometa.</w:t>
      </w:r>
    </w:p>
    <w:p w14:paraId="230B41E2"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Pospešeno je potrebno voditi pripravo dokumentacije za rekonstrukcijo glavne ceste na odseku Budina – Spuhlja do odcepa poti, ki vodi do zgradbe Obšolskega centra – Enote Štrk v Spuhlji, kjer se izobražujejo učenci in  dijaki iz drugih krajev R Slovenije, ki imajo tri dni pouk izven prostorov (ogled mesta Ptuj, </w:t>
      </w:r>
      <w:proofErr w:type="spellStart"/>
      <w:r w:rsidRPr="00320E8B">
        <w:rPr>
          <w:rFonts w:ascii="Arial" w:eastAsia="Calibri" w:hAnsi="Arial" w:cs="Arial"/>
          <w:sz w:val="20"/>
          <w:szCs w:val="20"/>
          <w:lang w:val="sl-SI"/>
        </w:rPr>
        <w:t>Cero</w:t>
      </w:r>
      <w:proofErr w:type="spellEnd"/>
      <w:r w:rsidRPr="00320E8B">
        <w:rPr>
          <w:rFonts w:ascii="Arial" w:eastAsia="Calibri" w:hAnsi="Arial" w:cs="Arial"/>
          <w:sz w:val="20"/>
          <w:szCs w:val="20"/>
          <w:lang w:val="sl-SI"/>
        </w:rPr>
        <w:t xml:space="preserve"> </w:t>
      </w:r>
      <w:proofErr w:type="spellStart"/>
      <w:r w:rsidRPr="00320E8B">
        <w:rPr>
          <w:rFonts w:ascii="Arial" w:eastAsia="Calibri" w:hAnsi="Arial" w:cs="Arial"/>
          <w:sz w:val="20"/>
          <w:szCs w:val="20"/>
          <w:lang w:val="sl-SI"/>
        </w:rPr>
        <w:t>Gajke</w:t>
      </w:r>
      <w:proofErr w:type="spellEnd"/>
      <w:r w:rsidRPr="00320E8B">
        <w:rPr>
          <w:rFonts w:ascii="Arial" w:eastAsia="Calibri" w:hAnsi="Arial" w:cs="Arial"/>
          <w:sz w:val="20"/>
          <w:szCs w:val="20"/>
          <w:lang w:val="sl-SI"/>
        </w:rPr>
        <w:t>, Ptujsko jezero) ter vsaj 6x prečkajo glavno cesto izven prehoda za pešce.</w:t>
      </w:r>
    </w:p>
    <w:p w14:paraId="01EB4A61"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3A912575"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Oddelek za gospodarske dejavnosti.</w:t>
      </w:r>
    </w:p>
    <w:p w14:paraId="6D56D883"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DRSI.</w:t>
      </w:r>
    </w:p>
    <w:p w14:paraId="37BD16B9" w14:textId="77777777" w:rsidR="00320E8B" w:rsidRPr="00320E8B" w:rsidRDefault="00320E8B" w:rsidP="00320E8B">
      <w:pPr>
        <w:spacing w:line="276" w:lineRule="auto"/>
        <w:contextualSpacing/>
        <w:jc w:val="both"/>
        <w:rPr>
          <w:rFonts w:ascii="Arial" w:eastAsia="Calibri" w:hAnsi="Arial" w:cs="Arial"/>
          <w:sz w:val="20"/>
          <w:szCs w:val="20"/>
          <w:lang w:val="sl-SI"/>
        </w:rPr>
      </w:pPr>
    </w:p>
    <w:p w14:paraId="6C1D77DE" w14:textId="77777777" w:rsidR="00320E8B" w:rsidRPr="00320E8B" w:rsidRDefault="00320E8B" w:rsidP="00320E8B">
      <w:pPr>
        <w:numPr>
          <w:ilvl w:val="1"/>
          <w:numId w:val="18"/>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 xml:space="preserve"> Izvedena bo preventivna akcija »Pešec bodi viden«, v kateri bodo tisti pešci, ki ne bodo nosili odsevnih teles opozorjeni na kršitve. Izročili jim bomo svetlobna telesa in jih poučili, kako morajo biti označeni v </w:t>
      </w:r>
      <w:r w:rsidRPr="00320E8B">
        <w:rPr>
          <w:rFonts w:ascii="Arial" w:eastAsia="Calibri" w:hAnsi="Arial" w:cs="Arial"/>
          <w:sz w:val="20"/>
          <w:szCs w:val="20"/>
          <w:lang w:val="sl-SI"/>
        </w:rPr>
        <w:lastRenderedPageBreak/>
        <w:t>času manjše vidljivosti. V akciji bodo sodelovale štiri skupine v sestavi; policist ali redar, član SPV in član ZŠAM ter novinarji.</w:t>
      </w:r>
    </w:p>
    <w:p w14:paraId="418C767C"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Rok: oktober 2021-2022.</w:t>
      </w:r>
    </w:p>
    <w:p w14:paraId="44AA502F" w14:textId="77777777" w:rsidR="00320E8B" w:rsidRPr="00320E8B" w:rsidRDefault="00320E8B" w:rsidP="00320E8B">
      <w:pPr>
        <w:spacing w:line="276" w:lineRule="auto"/>
        <w:jc w:val="both"/>
        <w:rPr>
          <w:rFonts w:ascii="Arial" w:eastAsia="Calibri" w:hAnsi="Arial" w:cs="Arial"/>
          <w:sz w:val="20"/>
          <w:szCs w:val="20"/>
          <w:lang w:val="sl-SI"/>
        </w:rPr>
      </w:pPr>
    </w:p>
    <w:p w14:paraId="54D2EC72" w14:textId="77777777" w:rsidR="00320E8B" w:rsidRPr="00320E8B" w:rsidRDefault="00320E8B" w:rsidP="00320E8B">
      <w:pPr>
        <w:numPr>
          <w:ilvl w:val="1"/>
          <w:numId w:val="18"/>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Policisti in medobčinski redarji nadzirajo pešce. Tistim, ki bodo zaloteni na prekršku, ker v času zmanjšane vidljivosti ne uporabljajo odsevnih teles bodo ob izrečenem ukrepu izročili tudi odsevno telo (odsevni trak,  kresnička), ki ga zagotavlja SPV. Ukrep se izvaja vse leto.</w:t>
      </w:r>
    </w:p>
    <w:p w14:paraId="3AC5B54B"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4DC8DCF4"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Policisti,</w:t>
      </w:r>
    </w:p>
    <w:p w14:paraId="2DD16D42"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Medobčinsko redarstvo,</w:t>
      </w:r>
    </w:p>
    <w:p w14:paraId="5659570A"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 xml:space="preserve">Svet za preventivo in vzgojo v cestnem prometu. </w:t>
      </w:r>
    </w:p>
    <w:p w14:paraId="3C6D0136" w14:textId="77777777" w:rsidR="00320E8B" w:rsidRPr="00320E8B" w:rsidRDefault="00320E8B" w:rsidP="00320E8B">
      <w:pPr>
        <w:spacing w:after="200" w:line="276" w:lineRule="auto"/>
        <w:contextualSpacing/>
        <w:jc w:val="both"/>
        <w:rPr>
          <w:rFonts w:ascii="Arial" w:eastAsia="Calibri" w:hAnsi="Arial" w:cs="Arial"/>
          <w:sz w:val="20"/>
          <w:szCs w:val="20"/>
          <w:lang w:val="sl-SI"/>
        </w:rPr>
      </w:pPr>
    </w:p>
    <w:p w14:paraId="3CD441A5" w14:textId="77777777" w:rsidR="00320E8B" w:rsidRPr="00320E8B" w:rsidRDefault="00320E8B" w:rsidP="00320E8B">
      <w:pPr>
        <w:numPr>
          <w:ilvl w:val="0"/>
          <w:numId w:val="18"/>
        </w:numPr>
        <w:spacing w:after="200" w:line="276" w:lineRule="auto"/>
        <w:contextualSpacing/>
        <w:jc w:val="both"/>
        <w:rPr>
          <w:rFonts w:ascii="Arial" w:eastAsia="Calibri" w:hAnsi="Arial" w:cs="Arial"/>
          <w:b/>
          <w:sz w:val="20"/>
          <w:szCs w:val="20"/>
          <w:lang w:val="sl-SI"/>
        </w:rPr>
      </w:pPr>
      <w:r w:rsidRPr="00320E8B">
        <w:rPr>
          <w:rFonts w:ascii="Arial" w:eastAsia="Calibri" w:hAnsi="Arial" w:cs="Arial"/>
          <w:b/>
          <w:sz w:val="20"/>
          <w:szCs w:val="20"/>
          <w:lang w:val="sl-SI"/>
        </w:rPr>
        <w:t>Invalidi v cestnem prometu</w:t>
      </w:r>
    </w:p>
    <w:p w14:paraId="35E7264B"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b/>
          <w:sz w:val="20"/>
          <w:szCs w:val="20"/>
          <w:lang w:val="sl-SI"/>
        </w:rPr>
        <w:t>5.1</w:t>
      </w:r>
      <w:r w:rsidRPr="00320E8B">
        <w:rPr>
          <w:rFonts w:ascii="Arial" w:eastAsia="Calibri" w:hAnsi="Arial" w:cs="Arial"/>
          <w:sz w:val="20"/>
          <w:szCs w:val="20"/>
          <w:lang w:val="sl-SI"/>
        </w:rPr>
        <w:t>.  Starejši in invalidi so v cestnem prometu najbolj ogrožena skupina prometnih udeležencev. Še vedno ugotavljamo ovire -visoke robnike na pločnikih in kolesarskih stezah, ki jim onemogočajo varno udeležbo v prometu.</w:t>
      </w:r>
    </w:p>
    <w:p w14:paraId="7FB4CC6E"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b/>
          <w:sz w:val="20"/>
          <w:szCs w:val="20"/>
          <w:lang w:val="sl-SI"/>
        </w:rPr>
        <w:t>5.2.</w:t>
      </w:r>
      <w:r w:rsidRPr="00320E8B">
        <w:rPr>
          <w:rFonts w:ascii="Arial" w:eastAsia="Calibri" w:hAnsi="Arial" w:cs="Arial"/>
          <w:sz w:val="20"/>
          <w:szCs w:val="20"/>
          <w:lang w:val="sl-SI"/>
        </w:rPr>
        <w:t xml:space="preserve"> Pri vseh rekonstrukcijah in obnovah bomo spremljali gradnjo pločnikov, kolesarskih stez ter opozarjali, da bodo robniki zgrajeni tako, da bodo omogočali varno vključevanje in udeležbo v  prometu.</w:t>
      </w:r>
    </w:p>
    <w:p w14:paraId="56139936"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48E99332"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Oddelek za gospodarske dejavnosti.</w:t>
      </w:r>
    </w:p>
    <w:p w14:paraId="43C0B231"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Svet za preventivo in vzgojo v cestnem prometu</w:t>
      </w:r>
    </w:p>
    <w:p w14:paraId="5280D126" w14:textId="77777777" w:rsidR="00320E8B" w:rsidRPr="00320E8B" w:rsidRDefault="00320E8B" w:rsidP="00320E8B">
      <w:pPr>
        <w:spacing w:after="200" w:line="276" w:lineRule="auto"/>
        <w:jc w:val="both"/>
        <w:rPr>
          <w:rFonts w:ascii="Arial" w:eastAsia="Calibri" w:hAnsi="Arial" w:cs="Arial"/>
          <w:sz w:val="20"/>
          <w:szCs w:val="20"/>
          <w:lang w:val="sl-SI"/>
        </w:rPr>
      </w:pPr>
    </w:p>
    <w:p w14:paraId="32E4865B"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b/>
          <w:sz w:val="20"/>
          <w:szCs w:val="20"/>
          <w:lang w:val="sl-SI"/>
        </w:rPr>
        <w:t>5.3</w:t>
      </w:r>
      <w:r w:rsidRPr="00320E8B">
        <w:rPr>
          <w:rFonts w:ascii="Arial" w:eastAsia="Calibri" w:hAnsi="Arial" w:cs="Arial"/>
          <w:sz w:val="20"/>
          <w:szCs w:val="20"/>
          <w:lang w:val="sl-SI"/>
        </w:rPr>
        <w:t>. V obstoječih stanovanjskih - bivalnih naseljih in novo zgrajenih naseljih je potrebno zagotavljati primerno število parkirnih mest za invalide.</w:t>
      </w:r>
    </w:p>
    <w:p w14:paraId="04032BF3"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08B9C96B"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Oddelek za gospodarske dejavnosti.</w:t>
      </w:r>
    </w:p>
    <w:p w14:paraId="5A70D3EE" w14:textId="77777777" w:rsidR="00320E8B" w:rsidRPr="00320E8B" w:rsidRDefault="00320E8B" w:rsidP="00320E8B">
      <w:pPr>
        <w:spacing w:after="200" w:line="276" w:lineRule="auto"/>
        <w:jc w:val="both"/>
        <w:rPr>
          <w:rFonts w:ascii="Arial" w:eastAsia="Calibri" w:hAnsi="Arial" w:cs="Arial"/>
          <w:sz w:val="20"/>
          <w:szCs w:val="20"/>
          <w:lang w:val="sl-SI"/>
        </w:rPr>
      </w:pPr>
    </w:p>
    <w:p w14:paraId="357F24EF"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Poostriti nadzor nad ustavljanjem in parkiranjem vozil, zoper voznike, ki niso upravičeni ustavljati ali parkirati vozil na označenih parkiriščih za invalide.</w:t>
      </w:r>
    </w:p>
    <w:p w14:paraId="69B8A5A3"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6BB73C9F"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Policisti,</w:t>
      </w:r>
    </w:p>
    <w:p w14:paraId="6F9D9ADE"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Medobčinsko redarstvo.</w:t>
      </w:r>
    </w:p>
    <w:p w14:paraId="0C4B2146" w14:textId="77777777" w:rsidR="00320E8B" w:rsidRPr="00320E8B" w:rsidRDefault="00320E8B" w:rsidP="00320E8B">
      <w:pPr>
        <w:spacing w:after="200" w:line="276" w:lineRule="auto"/>
        <w:jc w:val="both"/>
        <w:rPr>
          <w:rFonts w:ascii="Arial" w:eastAsia="Calibri" w:hAnsi="Arial" w:cs="Arial"/>
          <w:sz w:val="20"/>
          <w:szCs w:val="20"/>
          <w:lang w:val="sl-SI"/>
        </w:rPr>
      </w:pPr>
    </w:p>
    <w:p w14:paraId="39484030" w14:textId="77777777" w:rsidR="00320E8B" w:rsidRPr="00320E8B" w:rsidRDefault="00320E8B" w:rsidP="00320E8B">
      <w:pPr>
        <w:numPr>
          <w:ilvl w:val="0"/>
          <w:numId w:val="18"/>
        </w:numPr>
        <w:spacing w:after="200" w:line="276" w:lineRule="auto"/>
        <w:contextualSpacing/>
        <w:jc w:val="both"/>
        <w:rPr>
          <w:rFonts w:ascii="Arial" w:eastAsia="Calibri" w:hAnsi="Arial" w:cs="Arial"/>
          <w:b/>
          <w:sz w:val="20"/>
          <w:szCs w:val="20"/>
          <w:lang w:val="sl-SI"/>
        </w:rPr>
      </w:pPr>
      <w:r w:rsidRPr="00320E8B">
        <w:rPr>
          <w:rFonts w:ascii="Arial" w:eastAsia="Calibri" w:hAnsi="Arial" w:cs="Arial"/>
          <w:b/>
          <w:sz w:val="20"/>
          <w:szCs w:val="20"/>
          <w:lang w:val="sl-SI"/>
        </w:rPr>
        <w:t>Varnostni pas in otroški varnostni sedeži</w:t>
      </w:r>
    </w:p>
    <w:p w14:paraId="23D34F66"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b/>
          <w:sz w:val="20"/>
          <w:szCs w:val="20"/>
          <w:lang w:val="sl-SI"/>
        </w:rPr>
        <w:t>6.1.</w:t>
      </w:r>
      <w:r w:rsidRPr="00320E8B">
        <w:rPr>
          <w:rFonts w:ascii="Arial" w:eastAsia="Calibri" w:hAnsi="Arial" w:cs="Arial"/>
          <w:sz w:val="20"/>
          <w:szCs w:val="20"/>
          <w:lang w:val="sl-SI"/>
        </w:rPr>
        <w:t xml:space="preserve"> Na območju MO Ptuj se je izboljšala uporaba varnostnega pasu voznikov in potnikov na prednjih sedežih in otroških varnostnih sedežev. Na zadnjih sedežih je še vedno preveč neprivezanih potnikov.</w:t>
      </w:r>
    </w:p>
    <w:p w14:paraId="7C99CD59"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b/>
          <w:sz w:val="20"/>
          <w:szCs w:val="20"/>
          <w:lang w:val="sl-SI"/>
        </w:rPr>
        <w:t>6.2</w:t>
      </w:r>
      <w:r w:rsidRPr="00320E8B">
        <w:rPr>
          <w:rFonts w:ascii="Arial" w:eastAsia="Calibri" w:hAnsi="Arial" w:cs="Arial"/>
          <w:sz w:val="20"/>
          <w:szCs w:val="20"/>
          <w:lang w:val="sl-SI"/>
        </w:rPr>
        <w:t>. V vrtcih in osnovnih šolah  - I. triadi se nadaljuje delo po projektu »</w:t>
      </w:r>
      <w:proofErr w:type="spellStart"/>
      <w:r w:rsidRPr="00320E8B">
        <w:rPr>
          <w:rFonts w:ascii="Arial" w:eastAsia="Calibri" w:hAnsi="Arial" w:cs="Arial"/>
          <w:sz w:val="20"/>
          <w:szCs w:val="20"/>
          <w:lang w:val="sl-SI"/>
        </w:rPr>
        <w:t>Pasavček</w:t>
      </w:r>
      <w:proofErr w:type="spellEnd"/>
      <w:r w:rsidRPr="00320E8B">
        <w:rPr>
          <w:rFonts w:ascii="Arial" w:eastAsia="Calibri" w:hAnsi="Arial" w:cs="Arial"/>
          <w:sz w:val="20"/>
          <w:szCs w:val="20"/>
          <w:lang w:val="sl-SI"/>
        </w:rPr>
        <w:t>«. V projektu sodelujejo otroci od 4. do 6. leta starosti in učenci, njihovi starši ter mentorji prometne vzgoje. Projekt traja od oktobra do maja v šolskem letu.</w:t>
      </w:r>
    </w:p>
    <w:p w14:paraId="3367D29C"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31076724"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Koordinator dela: Svet za preventivo in vzgojo v cestnem prometu</w:t>
      </w:r>
    </w:p>
    <w:p w14:paraId="040C99F6"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 xml:space="preserve">Vrtci, </w:t>
      </w:r>
    </w:p>
    <w:p w14:paraId="727B2996"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Osnovne šole.</w:t>
      </w:r>
    </w:p>
    <w:p w14:paraId="79F75AAC" w14:textId="77777777" w:rsidR="00320E8B" w:rsidRPr="00320E8B" w:rsidRDefault="00320E8B" w:rsidP="00320E8B">
      <w:pPr>
        <w:spacing w:line="276" w:lineRule="auto"/>
        <w:contextualSpacing/>
        <w:jc w:val="both"/>
        <w:rPr>
          <w:rFonts w:ascii="Arial" w:eastAsia="Calibri" w:hAnsi="Arial" w:cs="Arial"/>
          <w:sz w:val="20"/>
          <w:szCs w:val="20"/>
          <w:lang w:val="sl-SI"/>
        </w:rPr>
      </w:pPr>
    </w:p>
    <w:p w14:paraId="215E6A01"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b/>
          <w:sz w:val="20"/>
          <w:szCs w:val="20"/>
          <w:lang w:val="sl-SI"/>
        </w:rPr>
        <w:t>6.3.</w:t>
      </w:r>
      <w:r w:rsidRPr="00320E8B">
        <w:rPr>
          <w:rFonts w:ascii="Arial" w:eastAsia="Calibri" w:hAnsi="Arial" w:cs="Arial"/>
          <w:sz w:val="20"/>
          <w:szCs w:val="20"/>
          <w:lang w:val="sl-SI"/>
        </w:rPr>
        <w:t xml:space="preserve">  Skozi redno delo in posebne preventivne akcije »Varnostni pas« se izvaja nadzor nad vozniki in potniki osebnih, tovornih vozil in avtobusov.</w:t>
      </w:r>
    </w:p>
    <w:p w14:paraId="3E156308"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V obdobju pandemije »</w:t>
      </w:r>
      <w:proofErr w:type="spellStart"/>
      <w:r w:rsidRPr="00320E8B">
        <w:rPr>
          <w:rFonts w:ascii="Arial" w:eastAsia="Calibri" w:hAnsi="Arial" w:cs="Arial"/>
          <w:sz w:val="20"/>
          <w:szCs w:val="20"/>
          <w:lang w:val="sl-SI"/>
        </w:rPr>
        <w:t>Kovid</w:t>
      </w:r>
      <w:proofErr w:type="spellEnd"/>
      <w:r w:rsidRPr="00320E8B">
        <w:rPr>
          <w:rFonts w:ascii="Arial" w:eastAsia="Calibri" w:hAnsi="Arial" w:cs="Arial"/>
          <w:sz w:val="20"/>
          <w:szCs w:val="20"/>
          <w:lang w:val="sl-SI"/>
        </w:rPr>
        <w:t xml:space="preserve"> - 19« se izvaja nadzor nad vozniki in potniki  v javnem potniškem prometu, tudi šolskih prevozov in ugotavlja ali uporabljajo zaščitne maske in razkužila v skladu z navodili in roki ter izvajajo druge ukrepe ki jih določi vlada, Ministrstvo za zdravstvo in Nacionalni inštitut za javno zdravje.</w:t>
      </w:r>
    </w:p>
    <w:p w14:paraId="55850C5C"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6C38192F"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Policisti,</w:t>
      </w:r>
    </w:p>
    <w:p w14:paraId="3F2B1244"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Medobčinsko redarstvo.</w:t>
      </w:r>
    </w:p>
    <w:p w14:paraId="72688DA5" w14:textId="77777777" w:rsidR="00320E8B" w:rsidRPr="00320E8B" w:rsidRDefault="00320E8B" w:rsidP="00320E8B">
      <w:pPr>
        <w:spacing w:after="200" w:line="276" w:lineRule="auto"/>
        <w:jc w:val="both"/>
        <w:rPr>
          <w:rFonts w:ascii="Arial" w:eastAsia="Calibri" w:hAnsi="Arial" w:cs="Arial"/>
          <w:sz w:val="20"/>
          <w:szCs w:val="20"/>
          <w:lang w:val="sl-SI"/>
        </w:rPr>
      </w:pPr>
    </w:p>
    <w:p w14:paraId="300EF611" w14:textId="77777777" w:rsidR="00320E8B" w:rsidRPr="00320E8B" w:rsidRDefault="00320E8B" w:rsidP="00320E8B">
      <w:pPr>
        <w:numPr>
          <w:ilvl w:val="0"/>
          <w:numId w:val="18"/>
        </w:numPr>
        <w:spacing w:after="200" w:line="276" w:lineRule="auto"/>
        <w:contextualSpacing/>
        <w:jc w:val="both"/>
        <w:rPr>
          <w:rFonts w:ascii="Arial" w:eastAsia="Calibri" w:hAnsi="Arial" w:cs="Arial"/>
          <w:b/>
          <w:sz w:val="20"/>
          <w:szCs w:val="20"/>
          <w:lang w:val="sl-SI"/>
        </w:rPr>
      </w:pPr>
      <w:r w:rsidRPr="00320E8B">
        <w:rPr>
          <w:rFonts w:ascii="Arial" w:eastAsia="Calibri" w:hAnsi="Arial" w:cs="Arial"/>
          <w:b/>
          <w:sz w:val="20"/>
          <w:szCs w:val="20"/>
          <w:lang w:val="sl-SI"/>
        </w:rPr>
        <w:t>Uporaba mobilnega telefona med vožnjo – preventivna akcija »Med vožnjo uporabljaj pamet, ne pametnega telefona«</w:t>
      </w:r>
    </w:p>
    <w:p w14:paraId="4902BF38"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b/>
          <w:sz w:val="20"/>
          <w:szCs w:val="20"/>
          <w:lang w:val="sl-SI"/>
        </w:rPr>
        <w:t>7.1</w:t>
      </w:r>
      <w:r w:rsidRPr="00320E8B">
        <w:rPr>
          <w:rFonts w:ascii="Arial" w:eastAsia="Calibri" w:hAnsi="Arial" w:cs="Arial"/>
          <w:sz w:val="20"/>
          <w:szCs w:val="20"/>
          <w:lang w:val="sl-SI"/>
        </w:rPr>
        <w:t>.  Tudi na območju MO Ptuj se povečuje uporaba mobilnih aparatov med vožnjo pri vozniki tovornih vozil in voznicah osebnih vozil. V velikem porastu je uporaba telefona pri mlajših pešcih, ki med pogovori ne spremljajo odvijanja prometa.</w:t>
      </w:r>
    </w:p>
    <w:p w14:paraId="096EA768"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b/>
          <w:sz w:val="20"/>
          <w:szCs w:val="20"/>
          <w:lang w:val="sl-SI"/>
        </w:rPr>
        <w:t>7.2</w:t>
      </w:r>
      <w:r w:rsidRPr="00320E8B">
        <w:rPr>
          <w:rFonts w:ascii="Arial" w:eastAsia="Calibri" w:hAnsi="Arial" w:cs="Arial"/>
          <w:sz w:val="20"/>
          <w:szCs w:val="20"/>
          <w:lang w:val="sl-SI"/>
        </w:rPr>
        <w:t>. Sodelovali bomo v nacionalni preventivni akciji »Med vožnjo uporabljaj pamet, ne pametnega telefona« in obveščali javnost, ki se izvaja v mesecu januarju. Nadzor opravljajo med rednim delom policisti in medobčinski redarji.</w:t>
      </w:r>
    </w:p>
    <w:p w14:paraId="7518EF02"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589622B3"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Policisti,</w:t>
      </w:r>
    </w:p>
    <w:p w14:paraId="12BE1A5A"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Medobčinsko redarstvo.</w:t>
      </w:r>
    </w:p>
    <w:p w14:paraId="2205A2B3" w14:textId="77777777" w:rsidR="00320E8B" w:rsidRPr="00320E8B" w:rsidRDefault="00320E8B" w:rsidP="00320E8B">
      <w:pPr>
        <w:spacing w:after="200" w:line="276" w:lineRule="auto"/>
        <w:jc w:val="both"/>
        <w:rPr>
          <w:rFonts w:ascii="Arial" w:eastAsia="Calibri" w:hAnsi="Arial" w:cs="Arial"/>
          <w:sz w:val="20"/>
          <w:szCs w:val="20"/>
          <w:lang w:val="sl-SI"/>
        </w:rPr>
      </w:pPr>
    </w:p>
    <w:p w14:paraId="4D3F62C0" w14:textId="77777777" w:rsidR="00320E8B" w:rsidRPr="00320E8B" w:rsidRDefault="00320E8B" w:rsidP="00320E8B">
      <w:pPr>
        <w:numPr>
          <w:ilvl w:val="0"/>
          <w:numId w:val="18"/>
        </w:numPr>
        <w:spacing w:after="200" w:line="276" w:lineRule="auto"/>
        <w:contextualSpacing/>
        <w:jc w:val="both"/>
        <w:rPr>
          <w:rFonts w:ascii="Arial" w:eastAsia="Calibri" w:hAnsi="Arial" w:cs="Arial"/>
          <w:b/>
          <w:sz w:val="20"/>
          <w:szCs w:val="20"/>
          <w:lang w:val="sl-SI"/>
        </w:rPr>
      </w:pPr>
      <w:r w:rsidRPr="00320E8B">
        <w:rPr>
          <w:rFonts w:ascii="Arial" w:eastAsia="Calibri" w:hAnsi="Arial" w:cs="Arial"/>
          <w:b/>
          <w:sz w:val="20"/>
          <w:szCs w:val="20"/>
          <w:lang w:val="sl-SI"/>
        </w:rPr>
        <w:t>Prehodi preko železniške proge</w:t>
      </w:r>
    </w:p>
    <w:p w14:paraId="13BC42A9"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S posodobitvijo železniške proge Pragersko - Hodoš smo na območju MO Ptuj odpravili nevarne prehode čez železniško progo. Z  izgradnjo podhoda na Osojnikovi cesti ter ukinitvijo železniških prehodov, ki sta bila pasivno zavarovana s prometnim znakom »Andrejev križ« 2102-1 na območju ČS Rogoznica so bila odpravljena tri nevarna mesta.</w:t>
      </w:r>
    </w:p>
    <w:p w14:paraId="3855F7E1"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Na odseku železniške proge potok Grajena - Ciril Metodov drevored še vedno občasno posamezniki preskakujejo nizko ograjo in prečkajo železniške tire. Največ nedovoljenih prehodov je ob potoku Grajena. Pešci nato nadaljujejo pot ob potoku Grajena do trgovskega centra »Supernova« in obratno. Na tem odseku železniške proge je povečana hitrost vlakov, ki ne ustavljajo na železniški postaji Ptuj.</w:t>
      </w:r>
    </w:p>
    <w:p w14:paraId="55134C34"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SPV bo koordiniral delo v preventivni  akciji »Ustavite se, vlak se ne more«, ki jo izvajajo slovenske železnice, policija, redarstvo in mediji.</w:t>
      </w:r>
    </w:p>
    <w:p w14:paraId="605F3C15"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4090DFA0"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Svet za preventivo in vzgojo v cestnem prometu.</w:t>
      </w:r>
    </w:p>
    <w:p w14:paraId="7A6A0200" w14:textId="59EC0D5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          </w:t>
      </w:r>
    </w:p>
    <w:p w14:paraId="4FDBA0CE" w14:textId="77777777" w:rsidR="00320E8B" w:rsidRPr="00320E8B" w:rsidRDefault="00320E8B" w:rsidP="00320E8B">
      <w:pPr>
        <w:numPr>
          <w:ilvl w:val="0"/>
          <w:numId w:val="18"/>
        </w:numPr>
        <w:spacing w:after="200" w:line="276" w:lineRule="auto"/>
        <w:contextualSpacing/>
        <w:jc w:val="both"/>
        <w:rPr>
          <w:rFonts w:ascii="Arial" w:eastAsia="Calibri" w:hAnsi="Arial" w:cs="Arial"/>
          <w:b/>
          <w:sz w:val="20"/>
          <w:szCs w:val="20"/>
          <w:lang w:val="sl-SI"/>
        </w:rPr>
      </w:pPr>
      <w:r w:rsidRPr="00320E8B">
        <w:rPr>
          <w:rFonts w:ascii="Arial" w:eastAsia="Calibri" w:hAnsi="Arial" w:cs="Arial"/>
          <w:b/>
          <w:sz w:val="20"/>
          <w:szCs w:val="20"/>
          <w:lang w:val="sl-SI"/>
        </w:rPr>
        <w:t>Sodelovanje s predstavniki civilne družbe</w:t>
      </w:r>
    </w:p>
    <w:p w14:paraId="37B4D17C"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V delo na področju izobraževanja in varovanja prometnih udeležencev bodo vključeni prostovoljci, ki morajo biti strokovno usposobljeni in opremljeni s predpisano prometno tehnično opremo (ZŠAM Ptuj, Zavod varna pot, Zavod Vozim, Prometna vila). Sodelovali bomo z vodji civilnih iniciativ, da ne bi prihajalo do zapor ali oviranja cestnega prometa.</w:t>
      </w:r>
    </w:p>
    <w:p w14:paraId="2ED542F0"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lastRenderedPageBreak/>
        <w:t>Člani ZŠAM bodo vključeni v varovanje učencev in preventivne akcije »Teden mobilnosti«, »Ulice otrokom«, »</w:t>
      </w:r>
      <w:proofErr w:type="spellStart"/>
      <w:r w:rsidRPr="00320E8B">
        <w:rPr>
          <w:rFonts w:ascii="Arial" w:eastAsia="Calibri" w:hAnsi="Arial" w:cs="Arial"/>
          <w:sz w:val="20"/>
          <w:szCs w:val="20"/>
          <w:lang w:val="sl-SI"/>
        </w:rPr>
        <w:t>Pasavček</w:t>
      </w:r>
      <w:proofErr w:type="spellEnd"/>
      <w:r w:rsidRPr="00320E8B">
        <w:rPr>
          <w:rFonts w:ascii="Arial" w:eastAsia="Calibri" w:hAnsi="Arial" w:cs="Arial"/>
          <w:sz w:val="20"/>
          <w:szCs w:val="20"/>
          <w:lang w:val="sl-SI"/>
        </w:rPr>
        <w:t>«, »</w:t>
      </w:r>
      <w:proofErr w:type="spellStart"/>
      <w:r w:rsidRPr="00320E8B">
        <w:rPr>
          <w:rFonts w:ascii="Arial" w:eastAsia="Calibri" w:hAnsi="Arial" w:cs="Arial"/>
          <w:sz w:val="20"/>
          <w:szCs w:val="20"/>
          <w:lang w:val="sl-SI"/>
        </w:rPr>
        <w:t>Jumicar</w:t>
      </w:r>
      <w:proofErr w:type="spellEnd"/>
      <w:r w:rsidRPr="00320E8B">
        <w:rPr>
          <w:rFonts w:ascii="Arial" w:eastAsia="Calibri" w:hAnsi="Arial" w:cs="Arial"/>
          <w:sz w:val="20"/>
          <w:szCs w:val="20"/>
          <w:lang w:val="sl-SI"/>
        </w:rPr>
        <w:t>«, »</w:t>
      </w:r>
      <w:proofErr w:type="spellStart"/>
      <w:r w:rsidRPr="00320E8B">
        <w:rPr>
          <w:rFonts w:ascii="Arial" w:eastAsia="Calibri" w:hAnsi="Arial" w:cs="Arial"/>
          <w:sz w:val="20"/>
          <w:szCs w:val="20"/>
          <w:lang w:val="sl-SI"/>
        </w:rPr>
        <w:t>Kolesarčki</w:t>
      </w:r>
      <w:proofErr w:type="spellEnd"/>
      <w:r w:rsidRPr="00320E8B">
        <w:rPr>
          <w:rFonts w:ascii="Arial" w:eastAsia="Calibri" w:hAnsi="Arial" w:cs="Arial"/>
          <w:sz w:val="20"/>
          <w:szCs w:val="20"/>
          <w:lang w:val="sl-SI"/>
        </w:rPr>
        <w:t xml:space="preserve">«, »Kaj veš o prometu«, »Dan odprtih </w:t>
      </w:r>
      <w:proofErr w:type="spellStart"/>
      <w:r w:rsidRPr="00320E8B">
        <w:rPr>
          <w:rFonts w:ascii="Arial" w:eastAsia="Calibri" w:hAnsi="Arial" w:cs="Arial"/>
          <w:sz w:val="20"/>
          <w:szCs w:val="20"/>
          <w:lang w:val="sl-SI"/>
        </w:rPr>
        <w:t>vrat««Svetovni</w:t>
      </w:r>
      <w:proofErr w:type="spellEnd"/>
      <w:r w:rsidRPr="00320E8B">
        <w:rPr>
          <w:rFonts w:ascii="Arial" w:eastAsia="Calibri" w:hAnsi="Arial" w:cs="Arial"/>
          <w:sz w:val="20"/>
          <w:szCs w:val="20"/>
          <w:lang w:val="sl-SI"/>
        </w:rPr>
        <w:t xml:space="preserve"> dan spomina na žrtve prometnih nesreč«, šolske prireditve, kolesarske izpite, itd.</w:t>
      </w:r>
    </w:p>
    <w:p w14:paraId="4675B034"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Prostovoljce (ambasadorji prometne varnosti) Zavoda varna pot, Zavoda vozim,  in druge bomo vključevali v izobraževanje otrok v vrtcih, osnovnih in srednjih šolah.</w:t>
      </w:r>
    </w:p>
    <w:p w14:paraId="2BF58B84"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05F60B84"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Koordinator dela – Svet za preventivo in vzgojo v cestnem prometu.</w:t>
      </w:r>
    </w:p>
    <w:p w14:paraId="4B248225" w14:textId="77777777" w:rsidR="00320E8B" w:rsidRPr="00320E8B" w:rsidRDefault="00320E8B" w:rsidP="00320E8B">
      <w:pPr>
        <w:spacing w:after="200" w:line="276" w:lineRule="auto"/>
        <w:jc w:val="both"/>
        <w:rPr>
          <w:rFonts w:ascii="Arial" w:eastAsia="Calibri" w:hAnsi="Arial" w:cs="Arial"/>
          <w:sz w:val="20"/>
          <w:szCs w:val="20"/>
          <w:lang w:val="sl-SI"/>
        </w:rPr>
      </w:pPr>
    </w:p>
    <w:p w14:paraId="52A1B250" w14:textId="77777777" w:rsidR="00320E8B" w:rsidRPr="00320E8B" w:rsidRDefault="00320E8B" w:rsidP="00320E8B">
      <w:pPr>
        <w:numPr>
          <w:ilvl w:val="0"/>
          <w:numId w:val="18"/>
        </w:numPr>
        <w:spacing w:after="200" w:line="276" w:lineRule="auto"/>
        <w:contextualSpacing/>
        <w:jc w:val="both"/>
        <w:rPr>
          <w:rFonts w:ascii="Arial" w:eastAsia="Calibri" w:hAnsi="Arial" w:cs="Arial"/>
          <w:b/>
          <w:sz w:val="20"/>
          <w:szCs w:val="20"/>
          <w:lang w:val="sl-SI"/>
        </w:rPr>
      </w:pPr>
      <w:r w:rsidRPr="00320E8B">
        <w:rPr>
          <w:rFonts w:ascii="Arial" w:eastAsia="Calibri" w:hAnsi="Arial" w:cs="Arial"/>
          <w:b/>
          <w:sz w:val="20"/>
          <w:szCs w:val="20"/>
          <w:lang w:val="sl-SI"/>
        </w:rPr>
        <w:t>Varno s kolesom</w:t>
      </w:r>
    </w:p>
    <w:p w14:paraId="20427DFB"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Na območju R Slovenije podjetje Butan-plin organizira s podporo JAVP prometno akcijo »Varno s kolesom«, v katero so vključene osnovne šole. Ravnateljem šol bomo predlagali, da se vse šole vključijo v to akcijo, saj po naši oceni učenci pridobijo znanje, ki ga potrebujejo kolesarji v cestnem prometu.</w:t>
      </w:r>
    </w:p>
    <w:p w14:paraId="31E7D4A2"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25D52B83"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Svet za preventivo in vzgojo v cestnem prometu.</w:t>
      </w:r>
    </w:p>
    <w:p w14:paraId="7DF30033" w14:textId="77777777" w:rsidR="00320E8B" w:rsidRPr="00320E8B" w:rsidRDefault="00320E8B" w:rsidP="00320E8B">
      <w:pPr>
        <w:spacing w:after="200" w:line="276" w:lineRule="auto"/>
        <w:jc w:val="both"/>
        <w:rPr>
          <w:rFonts w:ascii="Arial" w:eastAsia="Calibri" w:hAnsi="Arial" w:cs="Arial"/>
          <w:sz w:val="20"/>
          <w:szCs w:val="20"/>
          <w:lang w:val="sl-SI"/>
        </w:rPr>
      </w:pPr>
    </w:p>
    <w:p w14:paraId="6E5BACE5" w14:textId="77777777" w:rsidR="00320E8B" w:rsidRPr="00320E8B" w:rsidRDefault="00320E8B" w:rsidP="00320E8B">
      <w:pPr>
        <w:numPr>
          <w:ilvl w:val="0"/>
          <w:numId w:val="14"/>
        </w:numPr>
        <w:spacing w:after="200" w:line="276" w:lineRule="auto"/>
        <w:contextualSpacing/>
        <w:jc w:val="both"/>
        <w:rPr>
          <w:rFonts w:ascii="Arial" w:eastAsia="Calibri" w:hAnsi="Arial" w:cs="Arial"/>
          <w:b/>
          <w:sz w:val="20"/>
          <w:szCs w:val="20"/>
          <w:lang w:val="sl-SI"/>
        </w:rPr>
      </w:pPr>
      <w:r w:rsidRPr="00320E8B">
        <w:rPr>
          <w:rFonts w:ascii="Arial" w:eastAsia="Calibri" w:hAnsi="Arial" w:cs="Arial"/>
          <w:b/>
          <w:sz w:val="20"/>
          <w:szCs w:val="20"/>
          <w:lang w:val="sl-SI"/>
        </w:rPr>
        <w:t>IZVEDBA IN VREDNOTENJE NAČRTA VARNOSTI CESTNEGA PROMETA</w:t>
      </w:r>
    </w:p>
    <w:p w14:paraId="4E04BD82"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 Realizacijo nalog v Načrtu varnosti cestnega prometa MO Ptuj (obdobni načrt) za leti  2021- 2022 bomo preverjali in ocenjevali in po potrebi dopolnjevali trimesečno na osnovi trendov prometno varnostnih razmer na območju MO Ptuj, vzhodno štajerske regije in države. </w:t>
      </w:r>
    </w:p>
    <w:p w14:paraId="26E708DB"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O delu SPV, izvajanju Načrta varnosti cestnega prometa in z oceno prometno varnostnih razmer bo SPV (predsednik) 1 x letno seznanjal mestne svetnike, trimesečno pa Varnostni sosvet in javnost.</w:t>
      </w:r>
    </w:p>
    <w:p w14:paraId="084B913A"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Poročilo o delu SPV izvajanju Načrta varnosti cestnega prometa ter oceno prometno varnostih razmer za leti 2021 - 2022 se po obravnavi in sprejemu v mestnem svetu objavi na portalu SPV.</w:t>
      </w:r>
    </w:p>
    <w:p w14:paraId="560F257A"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1E1D9722"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Predsednik Sveta za preventivo in vzgojo v cestnem prometu in strokovna sodelavka.</w:t>
      </w:r>
    </w:p>
    <w:p w14:paraId="703BB6B6" w14:textId="77777777" w:rsidR="00320E8B" w:rsidRPr="00320E8B" w:rsidRDefault="00320E8B" w:rsidP="00320E8B">
      <w:pPr>
        <w:spacing w:line="276" w:lineRule="auto"/>
        <w:contextualSpacing/>
        <w:jc w:val="both"/>
        <w:rPr>
          <w:rFonts w:ascii="Arial" w:eastAsia="Calibri" w:hAnsi="Arial" w:cs="Arial"/>
          <w:sz w:val="20"/>
          <w:szCs w:val="20"/>
          <w:lang w:val="sl-SI"/>
        </w:rPr>
      </w:pPr>
    </w:p>
    <w:p w14:paraId="3DDD4945" w14:textId="77777777" w:rsidR="00320E8B" w:rsidRPr="00320E8B" w:rsidRDefault="00320E8B" w:rsidP="00320E8B">
      <w:pPr>
        <w:spacing w:line="276" w:lineRule="auto"/>
        <w:contextualSpacing/>
        <w:jc w:val="both"/>
        <w:rPr>
          <w:rFonts w:ascii="Arial" w:eastAsia="Calibri" w:hAnsi="Arial" w:cs="Arial"/>
          <w:sz w:val="20"/>
          <w:szCs w:val="20"/>
          <w:lang w:val="sl-SI"/>
        </w:rPr>
      </w:pPr>
    </w:p>
    <w:p w14:paraId="6D50BE4C" w14:textId="77777777" w:rsidR="00320E8B" w:rsidRPr="00320E8B" w:rsidRDefault="00320E8B" w:rsidP="00320E8B">
      <w:pPr>
        <w:numPr>
          <w:ilvl w:val="0"/>
          <w:numId w:val="14"/>
        </w:numPr>
        <w:spacing w:after="200" w:line="276" w:lineRule="auto"/>
        <w:contextualSpacing/>
        <w:jc w:val="both"/>
        <w:rPr>
          <w:rFonts w:ascii="Arial" w:eastAsia="Calibri" w:hAnsi="Arial" w:cs="Arial"/>
          <w:b/>
          <w:sz w:val="20"/>
          <w:szCs w:val="20"/>
          <w:lang w:val="sl-SI"/>
        </w:rPr>
      </w:pPr>
      <w:r w:rsidRPr="00320E8B">
        <w:rPr>
          <w:rFonts w:ascii="Arial" w:eastAsia="Calibri" w:hAnsi="Arial" w:cs="Arial"/>
          <w:b/>
          <w:sz w:val="20"/>
          <w:szCs w:val="20"/>
          <w:lang w:val="sl-SI"/>
        </w:rPr>
        <w:t>FINANCIRANJE SVETA ZA PREVENTIVO IN VZGOJO V  CESTNEM PROMETU</w:t>
      </w:r>
    </w:p>
    <w:p w14:paraId="4DA14878"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Delo članov SPV je brezplačno, razen sejnin, vendar je potrebno za uspešno izvajanje nalog opredeljenih v Načrtu varnosti cestnega prometa, vključno s prilogama »A« - opomnik o izobraževanju za leti 2021 - 2022 zagotavljati finančna sredstva v proračunu MO Ptuj v višini 29.200,00 evrov, za vsako leto posebej.</w:t>
      </w:r>
    </w:p>
    <w:p w14:paraId="3F65FBEF"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Finančna sredstva za gradnjo, rekonstrukcije in vzdrževanje cestne infrastrukture prilogah »B« in »C«, ki sta sestavni del tega načrta se načrtujejo v Oddelku za gospodarstvo MO Ptuj in DRSI.</w:t>
      </w:r>
    </w:p>
    <w:p w14:paraId="467EDF95" w14:textId="77777777" w:rsidR="00320E8B" w:rsidRPr="00320E8B" w:rsidRDefault="00320E8B" w:rsidP="00320E8B">
      <w:pPr>
        <w:spacing w:after="200" w:line="276" w:lineRule="auto"/>
        <w:jc w:val="both"/>
        <w:rPr>
          <w:rFonts w:ascii="Arial" w:eastAsia="Calibri" w:hAnsi="Arial" w:cs="Arial"/>
          <w:sz w:val="20"/>
          <w:szCs w:val="20"/>
          <w:lang w:val="sl-SI"/>
        </w:rPr>
      </w:pPr>
    </w:p>
    <w:p w14:paraId="0C543637" w14:textId="77777777" w:rsidR="00320E8B" w:rsidRPr="00320E8B" w:rsidRDefault="00320E8B" w:rsidP="00320E8B">
      <w:pPr>
        <w:numPr>
          <w:ilvl w:val="0"/>
          <w:numId w:val="14"/>
        </w:numPr>
        <w:spacing w:after="200" w:line="276" w:lineRule="auto"/>
        <w:contextualSpacing/>
        <w:jc w:val="both"/>
        <w:rPr>
          <w:rFonts w:ascii="Arial" w:eastAsia="Calibri" w:hAnsi="Arial" w:cs="Arial"/>
          <w:b/>
          <w:sz w:val="20"/>
          <w:szCs w:val="20"/>
          <w:lang w:val="sl-SI"/>
        </w:rPr>
      </w:pPr>
      <w:r w:rsidRPr="00320E8B">
        <w:rPr>
          <w:rFonts w:ascii="Arial" w:eastAsia="Calibri" w:hAnsi="Arial" w:cs="Arial"/>
          <w:b/>
          <w:sz w:val="20"/>
          <w:szCs w:val="20"/>
          <w:lang w:val="sl-SI"/>
        </w:rPr>
        <w:t>INFORMIRANJE JAVNOSTI</w:t>
      </w:r>
    </w:p>
    <w:p w14:paraId="15B0A2B7"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SPV bo zagotavljal pregled nad izvajanjem dela – uresničevanjem  Načrta varnosti cestnega prometa in seznanjal javnost ter odgovorne v mestni občini. Vsa opozorila, pobude in predloge mestnih svetnikov, prebivalcev MO in prometnih udeležencev bomo strokovno preučili ter predlagali ustrezne prometno tehnične ukrepe, s katerimi bodo seznanjeni pobudniki in predlagatelji.</w:t>
      </w:r>
    </w:p>
    <w:p w14:paraId="345F0BF1"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Nosilec naloge: </w:t>
      </w:r>
    </w:p>
    <w:p w14:paraId="3D59DEA3" w14:textId="77777777" w:rsidR="00320E8B" w:rsidRPr="00320E8B" w:rsidRDefault="00320E8B" w:rsidP="00320E8B">
      <w:pPr>
        <w:numPr>
          <w:ilvl w:val="0"/>
          <w:numId w:val="22"/>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Svet za preventivo in vzgojo v cestnem prometu – predsednik.</w:t>
      </w:r>
    </w:p>
    <w:p w14:paraId="3BBEF4FF" w14:textId="77777777" w:rsidR="00320E8B" w:rsidRPr="00320E8B" w:rsidRDefault="00320E8B" w:rsidP="00320E8B">
      <w:pPr>
        <w:spacing w:after="200" w:line="276" w:lineRule="auto"/>
        <w:jc w:val="both"/>
        <w:rPr>
          <w:rFonts w:ascii="Arial" w:eastAsia="Calibri" w:hAnsi="Arial" w:cs="Arial"/>
          <w:sz w:val="20"/>
          <w:szCs w:val="20"/>
          <w:lang w:val="sl-SI"/>
        </w:rPr>
      </w:pPr>
    </w:p>
    <w:p w14:paraId="27C9B60D"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OPOMBA:  sestavni delo načrta so priloge:</w:t>
      </w:r>
    </w:p>
    <w:p w14:paraId="0059DB48" w14:textId="77777777" w:rsidR="00320E8B" w:rsidRPr="00320E8B" w:rsidRDefault="00320E8B" w:rsidP="00320E8B">
      <w:pPr>
        <w:numPr>
          <w:ilvl w:val="0"/>
          <w:numId w:val="21"/>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Opomnik »A« izobraževanje (SPV),</w:t>
      </w:r>
    </w:p>
    <w:p w14:paraId="123E025F" w14:textId="77777777" w:rsidR="00320E8B" w:rsidRPr="00320E8B" w:rsidRDefault="00320E8B" w:rsidP="00320E8B">
      <w:pPr>
        <w:numPr>
          <w:ilvl w:val="0"/>
          <w:numId w:val="21"/>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Opomnik »B« projekti na cestni infrastrukturi (oddelek za gospodarstvo),</w:t>
      </w:r>
    </w:p>
    <w:p w14:paraId="6FEDA63D" w14:textId="77777777" w:rsidR="00320E8B" w:rsidRPr="00320E8B" w:rsidRDefault="00320E8B" w:rsidP="00320E8B">
      <w:pPr>
        <w:numPr>
          <w:ilvl w:val="0"/>
          <w:numId w:val="21"/>
        </w:numPr>
        <w:spacing w:after="200" w:line="276" w:lineRule="auto"/>
        <w:contextualSpacing/>
        <w:jc w:val="both"/>
        <w:rPr>
          <w:rFonts w:ascii="Arial" w:eastAsia="Calibri" w:hAnsi="Arial" w:cs="Arial"/>
          <w:sz w:val="20"/>
          <w:szCs w:val="20"/>
          <w:lang w:val="sl-SI"/>
        </w:rPr>
      </w:pPr>
      <w:r w:rsidRPr="00320E8B">
        <w:rPr>
          <w:rFonts w:ascii="Arial" w:eastAsia="Calibri" w:hAnsi="Arial" w:cs="Arial"/>
          <w:sz w:val="20"/>
          <w:szCs w:val="20"/>
          <w:lang w:val="sl-SI"/>
        </w:rPr>
        <w:t>Pobuda za odpravo nevarnih točk, št. 224-38/2020, z dne 31. 8. 2020 (oddelek za gospodarstvo in svet za preventivo in vzgojo).</w:t>
      </w:r>
    </w:p>
    <w:p w14:paraId="0B0F756B"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                                                                                             </w:t>
      </w:r>
    </w:p>
    <w:p w14:paraId="6B184E47" w14:textId="77777777" w:rsidR="00320E8B" w:rsidRPr="00320E8B" w:rsidRDefault="00320E8B" w:rsidP="00320E8B">
      <w:pPr>
        <w:spacing w:after="200" w:line="276" w:lineRule="auto"/>
        <w:jc w:val="both"/>
        <w:rPr>
          <w:rFonts w:ascii="Arial" w:eastAsia="Calibri" w:hAnsi="Arial" w:cs="Arial"/>
          <w:sz w:val="20"/>
          <w:szCs w:val="20"/>
          <w:lang w:val="sl-SI"/>
        </w:rPr>
      </w:pPr>
    </w:p>
    <w:p w14:paraId="1E7FF3C7" w14:textId="06DE0134"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                                                                                                           </w:t>
      </w:r>
      <w:r>
        <w:rPr>
          <w:rFonts w:ascii="Arial" w:eastAsia="Calibri" w:hAnsi="Arial" w:cs="Arial"/>
          <w:sz w:val="20"/>
          <w:szCs w:val="20"/>
          <w:lang w:val="sl-SI"/>
        </w:rPr>
        <w:t xml:space="preserve">       </w:t>
      </w:r>
      <w:r w:rsidRPr="00320E8B">
        <w:rPr>
          <w:rFonts w:ascii="Arial" w:eastAsia="Calibri" w:hAnsi="Arial" w:cs="Arial"/>
          <w:sz w:val="20"/>
          <w:szCs w:val="20"/>
          <w:lang w:val="sl-SI"/>
        </w:rPr>
        <w:t>Nuška Gajšek</w:t>
      </w:r>
    </w:p>
    <w:p w14:paraId="2DB7E80B" w14:textId="77777777" w:rsidR="00320E8B" w:rsidRPr="00320E8B" w:rsidRDefault="00320E8B" w:rsidP="00320E8B">
      <w:pPr>
        <w:spacing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                                                                                                       županja Mestne občine Ptuj</w:t>
      </w:r>
    </w:p>
    <w:p w14:paraId="034DC42B" w14:textId="77777777" w:rsidR="00320E8B" w:rsidRPr="00320E8B" w:rsidRDefault="00320E8B" w:rsidP="00320E8B">
      <w:pPr>
        <w:spacing w:after="200" w:line="276" w:lineRule="auto"/>
        <w:jc w:val="both"/>
        <w:rPr>
          <w:rFonts w:ascii="Arial" w:eastAsia="Calibri" w:hAnsi="Arial" w:cs="Arial"/>
          <w:sz w:val="20"/>
          <w:szCs w:val="20"/>
          <w:lang w:val="sl-SI"/>
        </w:rPr>
      </w:pPr>
    </w:p>
    <w:p w14:paraId="596B54C0" w14:textId="77777777" w:rsidR="00320E8B" w:rsidRPr="00320E8B" w:rsidRDefault="00320E8B" w:rsidP="00320E8B">
      <w:pPr>
        <w:spacing w:after="200" w:line="276" w:lineRule="auto"/>
        <w:jc w:val="both"/>
        <w:rPr>
          <w:rFonts w:ascii="Arial" w:eastAsia="Calibri" w:hAnsi="Arial" w:cs="Arial"/>
          <w:sz w:val="20"/>
          <w:szCs w:val="20"/>
          <w:lang w:val="sl-SI"/>
        </w:rPr>
      </w:pPr>
    </w:p>
    <w:p w14:paraId="059F2D43"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Obrazložitev kratic:</w:t>
      </w:r>
    </w:p>
    <w:p w14:paraId="46980FD9"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NPVCP RS – Nacionalni program varnosti cestnega prometa R Slovenije,</w:t>
      </w:r>
    </w:p>
    <w:p w14:paraId="52A4CDA0"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NVCP MOP – načrt varnosti cestne prometa Mestne občine Ptuj,</w:t>
      </w:r>
    </w:p>
    <w:p w14:paraId="17714C25"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JAVP – Javna agencija za varnost prometa,</w:t>
      </w:r>
    </w:p>
    <w:p w14:paraId="7082D2D2"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SPV MOP – Svet za preventivo in vzgojo Mestne občine Ptuj,</w:t>
      </w:r>
    </w:p>
    <w:p w14:paraId="65DEC902"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PP Ptuj – Policijska postaja Ptuj,</w:t>
      </w:r>
    </w:p>
    <w:p w14:paraId="2ED24258"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PPP Maribor – Postaja prometne policije Maribor,</w:t>
      </w:r>
    </w:p>
    <w:p w14:paraId="53480408"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MR – medobčinsko redarstvo,</w:t>
      </w:r>
    </w:p>
    <w:p w14:paraId="0CCF8D7D"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PN – prometna nesreča,</w:t>
      </w:r>
    </w:p>
    <w:p w14:paraId="11739B14"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M – mrtvi v prometni nesreči,</w:t>
      </w:r>
    </w:p>
    <w:p w14:paraId="1B10F741"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HTP – huda telesna poškodba,</w:t>
      </w:r>
    </w:p>
    <w:p w14:paraId="74EA39CC"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LTP – lahka telesna poškodba,</w:t>
      </w:r>
    </w:p>
    <w:p w14:paraId="58B8485C"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MŠ – materialna škoda,</w:t>
      </w:r>
    </w:p>
    <w:p w14:paraId="30BCD800"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KTUP – komisija za tehnično urejanje prometa.</w:t>
      </w:r>
    </w:p>
    <w:p w14:paraId="57B74506" w14:textId="77777777" w:rsidR="00320E8B" w:rsidRPr="00320E8B" w:rsidRDefault="00320E8B" w:rsidP="00320E8B">
      <w:pPr>
        <w:spacing w:after="200" w:line="276" w:lineRule="auto"/>
        <w:jc w:val="both"/>
        <w:rPr>
          <w:rFonts w:ascii="Arial" w:eastAsia="Calibri" w:hAnsi="Arial" w:cs="Arial"/>
          <w:sz w:val="20"/>
          <w:szCs w:val="20"/>
          <w:lang w:val="sl-SI"/>
        </w:rPr>
      </w:pPr>
      <w:r w:rsidRPr="00320E8B">
        <w:rPr>
          <w:rFonts w:ascii="Arial" w:eastAsia="Calibri" w:hAnsi="Arial" w:cs="Arial"/>
          <w:sz w:val="20"/>
          <w:szCs w:val="20"/>
          <w:lang w:val="sl-SI"/>
        </w:rPr>
        <w:t xml:space="preserve">                                                                                            </w:t>
      </w:r>
    </w:p>
    <w:p w14:paraId="0A5B75EC" w14:textId="37042FF0" w:rsidR="00B51B9E" w:rsidRPr="00B51B9E" w:rsidRDefault="00B51B9E" w:rsidP="00320E8B">
      <w:pPr>
        <w:autoSpaceDE w:val="0"/>
        <w:autoSpaceDN w:val="0"/>
        <w:adjustRightInd w:val="0"/>
        <w:spacing w:line="276" w:lineRule="auto"/>
        <w:rPr>
          <w:rFonts w:ascii="Arial" w:hAnsi="Arial" w:cs="Arial"/>
          <w:sz w:val="20"/>
          <w:szCs w:val="20"/>
          <w:lang w:val="sl-SI"/>
        </w:rPr>
      </w:pPr>
    </w:p>
    <w:sectPr w:rsidR="00B51B9E" w:rsidRPr="00B51B9E" w:rsidSect="00135B04">
      <w:footerReference w:type="default" r:id="rId10"/>
      <w:headerReference w:type="first" r:id="rId11"/>
      <w:footerReference w:type="first" r:id="rId12"/>
      <w:pgSz w:w="12240" w:h="15840"/>
      <w:pgMar w:top="1134" w:right="1418" w:bottom="1134" w:left="1418" w:header="709" w:footer="283"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3FFD2" w14:textId="77777777" w:rsidR="00F941D0" w:rsidRDefault="00F941D0">
      <w:r>
        <w:separator/>
      </w:r>
    </w:p>
  </w:endnote>
  <w:endnote w:type="continuationSeparator" w:id="0">
    <w:p w14:paraId="5FCE55D8" w14:textId="77777777" w:rsidR="00F941D0" w:rsidRDefault="00F9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76726" w14:textId="77777777" w:rsidR="00952D6C" w:rsidRDefault="00952D6C" w:rsidP="00952D6C">
    <w:pPr>
      <w:pBdr>
        <w:top w:val="single" w:sz="12" w:space="9" w:color="808080"/>
      </w:pBdr>
      <w:spacing w:line="276" w:lineRule="auto"/>
      <w:jc w:val="center"/>
      <w:rPr>
        <w:sz w:val="18"/>
        <w:szCs w:val="16"/>
        <w:lang w:val="de-DE"/>
      </w:rPr>
    </w:pPr>
    <w:r w:rsidRPr="00952D6C">
      <w:rPr>
        <w:sz w:val="18"/>
        <w:szCs w:val="16"/>
        <w:lang w:val="de-DE"/>
      </w:rPr>
      <w:t xml:space="preserve">Mestni trg 1, 2250 Ptuj, telefon: 02 748 29 99, 02 748 29 13, e-pošta: </w:t>
    </w:r>
    <w:hyperlink r:id="rId1" w:history="1">
      <w:r w:rsidRPr="00952D6C">
        <w:rPr>
          <w:rStyle w:val="Hiperpovezava"/>
          <w:color w:val="auto"/>
          <w:sz w:val="18"/>
          <w:szCs w:val="16"/>
          <w:u w:val="none"/>
          <w:lang w:val="de-DE"/>
        </w:rPr>
        <w:t>obcina.ptuj@ptuj.si</w:t>
      </w:r>
    </w:hyperlink>
    <w:r w:rsidRPr="00952D6C">
      <w:rPr>
        <w:sz w:val="18"/>
        <w:szCs w:val="16"/>
        <w:lang w:val="de-DE"/>
      </w:rPr>
      <w:t>,</w:t>
    </w:r>
    <w:r>
      <w:rPr>
        <w:sz w:val="18"/>
        <w:szCs w:val="16"/>
        <w:lang w:val="de-DE"/>
      </w:rPr>
      <w:t xml:space="preserve"> </w:t>
    </w:r>
    <w:hyperlink r:id="rId2" w:history="1">
      <w:r w:rsidRPr="00952D6C">
        <w:rPr>
          <w:rStyle w:val="Hiperpovezava"/>
          <w:color w:val="auto"/>
          <w:sz w:val="18"/>
          <w:szCs w:val="16"/>
          <w:u w:val="none"/>
          <w:lang w:val="de-DE"/>
        </w:rPr>
        <w:t>www.ptuj.si</w:t>
      </w:r>
    </w:hyperlink>
    <w:r w:rsidRPr="00952D6C">
      <w:rPr>
        <w:sz w:val="18"/>
        <w:szCs w:val="16"/>
        <w:lang w:val="de-DE"/>
      </w:rPr>
      <w:t>,</w:t>
    </w:r>
  </w:p>
  <w:p w14:paraId="47A76727" w14:textId="77777777" w:rsidR="00487658" w:rsidRDefault="00952D6C" w:rsidP="00631804">
    <w:pPr>
      <w:pBdr>
        <w:top w:val="single" w:sz="12" w:space="9" w:color="808080"/>
      </w:pBdr>
      <w:spacing w:line="276" w:lineRule="auto"/>
      <w:jc w:val="center"/>
      <w:rPr>
        <w:sz w:val="18"/>
        <w:szCs w:val="16"/>
        <w:lang w:val="de-DE"/>
      </w:rPr>
    </w:pPr>
    <w:r w:rsidRPr="00952D6C">
      <w:rPr>
        <w:sz w:val="18"/>
        <w:szCs w:val="16"/>
        <w:lang w:val="de-DE"/>
      </w:rPr>
      <w:t xml:space="preserve"> ID za DDV: SI85675237, MŠ: 5883598000, TRR: 01296-0100016538</w:t>
    </w:r>
  </w:p>
  <w:p w14:paraId="47A76728" w14:textId="4A35E709" w:rsidR="00A02406" w:rsidRPr="00A02406" w:rsidRDefault="00A02406" w:rsidP="00A02406">
    <w:pPr>
      <w:pBdr>
        <w:top w:val="single" w:sz="12" w:space="9" w:color="808080"/>
      </w:pBdr>
      <w:spacing w:line="276" w:lineRule="auto"/>
      <w:jc w:val="right"/>
      <w:rPr>
        <w:sz w:val="18"/>
        <w:szCs w:val="16"/>
        <w:lang w:val="de-DE"/>
      </w:rPr>
    </w:pPr>
    <w:r w:rsidRPr="00A02406">
      <w:rPr>
        <w:bCs/>
        <w:sz w:val="18"/>
        <w:szCs w:val="16"/>
        <w:lang w:val="de-DE"/>
      </w:rPr>
      <w:fldChar w:fldCharType="begin"/>
    </w:r>
    <w:r w:rsidRPr="00A02406">
      <w:rPr>
        <w:bCs/>
        <w:sz w:val="18"/>
        <w:szCs w:val="16"/>
        <w:lang w:val="de-DE"/>
      </w:rPr>
      <w:instrText>PAGE  \* Arabic  \* MERGEFORMAT</w:instrText>
    </w:r>
    <w:r w:rsidRPr="00A02406">
      <w:rPr>
        <w:bCs/>
        <w:sz w:val="18"/>
        <w:szCs w:val="16"/>
        <w:lang w:val="de-DE"/>
      </w:rPr>
      <w:fldChar w:fldCharType="separate"/>
    </w:r>
    <w:r w:rsidR="00AE2074">
      <w:rPr>
        <w:bCs/>
        <w:noProof/>
        <w:sz w:val="18"/>
        <w:szCs w:val="16"/>
        <w:lang w:val="de-DE"/>
      </w:rPr>
      <w:t>20</w:t>
    </w:r>
    <w:r w:rsidRPr="00A02406">
      <w:rPr>
        <w:bCs/>
        <w:sz w:val="18"/>
        <w:szCs w:val="16"/>
        <w:lang w:val="de-DE"/>
      </w:rPr>
      <w:fldChar w:fldCharType="end"/>
    </w:r>
    <w:r w:rsidRPr="00A02406">
      <w:rPr>
        <w:bCs/>
        <w:sz w:val="18"/>
        <w:szCs w:val="16"/>
        <w:lang w:val="de-DE"/>
      </w:rPr>
      <w:t>/</w:t>
    </w:r>
    <w:r w:rsidRPr="00A02406">
      <w:rPr>
        <w:bCs/>
        <w:sz w:val="18"/>
        <w:szCs w:val="16"/>
        <w:lang w:val="de-DE"/>
      </w:rPr>
      <w:fldChar w:fldCharType="begin"/>
    </w:r>
    <w:r w:rsidRPr="00A02406">
      <w:rPr>
        <w:bCs/>
        <w:sz w:val="18"/>
        <w:szCs w:val="16"/>
        <w:lang w:val="de-DE"/>
      </w:rPr>
      <w:instrText>NUMPAGES  \* Arabic  \* MERGEFORMAT</w:instrText>
    </w:r>
    <w:r w:rsidRPr="00A02406">
      <w:rPr>
        <w:bCs/>
        <w:sz w:val="18"/>
        <w:szCs w:val="16"/>
        <w:lang w:val="de-DE"/>
      </w:rPr>
      <w:fldChar w:fldCharType="separate"/>
    </w:r>
    <w:r w:rsidR="00AE2074">
      <w:rPr>
        <w:bCs/>
        <w:noProof/>
        <w:sz w:val="18"/>
        <w:szCs w:val="16"/>
        <w:lang w:val="de-DE"/>
      </w:rPr>
      <w:t>20</w:t>
    </w:r>
    <w:r w:rsidRPr="00A02406">
      <w:rPr>
        <w:bCs/>
        <w:sz w:val="18"/>
        <w:szCs w:val="16"/>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76732" w14:textId="77777777" w:rsidR="006142EC" w:rsidRDefault="006142EC" w:rsidP="006142EC">
    <w:pPr>
      <w:pBdr>
        <w:top w:val="single" w:sz="12" w:space="9" w:color="808080"/>
      </w:pBdr>
      <w:spacing w:line="276" w:lineRule="auto"/>
      <w:jc w:val="center"/>
      <w:rPr>
        <w:sz w:val="18"/>
        <w:szCs w:val="16"/>
        <w:lang w:val="de-DE"/>
      </w:rPr>
    </w:pPr>
    <w:r w:rsidRPr="00952D6C">
      <w:rPr>
        <w:sz w:val="18"/>
        <w:szCs w:val="16"/>
        <w:lang w:val="de-DE"/>
      </w:rPr>
      <w:t xml:space="preserve">Mestni trg 1, 2250 Ptuj, telefon: 02 748 29 99, 02 748 29 13, e-pošta: </w:t>
    </w:r>
    <w:hyperlink r:id="rId1" w:history="1">
      <w:r w:rsidRPr="00952D6C">
        <w:rPr>
          <w:rStyle w:val="Hiperpovezava"/>
          <w:color w:val="auto"/>
          <w:sz w:val="18"/>
          <w:szCs w:val="16"/>
          <w:u w:val="none"/>
          <w:lang w:val="de-DE"/>
        </w:rPr>
        <w:t>obcina.ptuj@ptuj.si</w:t>
      </w:r>
    </w:hyperlink>
    <w:r w:rsidRPr="00952D6C">
      <w:rPr>
        <w:sz w:val="18"/>
        <w:szCs w:val="16"/>
        <w:lang w:val="de-DE"/>
      </w:rPr>
      <w:t>,</w:t>
    </w:r>
    <w:r>
      <w:rPr>
        <w:sz w:val="18"/>
        <w:szCs w:val="16"/>
        <w:lang w:val="de-DE"/>
      </w:rPr>
      <w:t xml:space="preserve"> </w:t>
    </w:r>
    <w:hyperlink r:id="rId2" w:history="1">
      <w:r w:rsidRPr="00952D6C">
        <w:rPr>
          <w:rStyle w:val="Hiperpovezava"/>
          <w:color w:val="auto"/>
          <w:sz w:val="18"/>
          <w:szCs w:val="16"/>
          <w:u w:val="none"/>
          <w:lang w:val="de-DE"/>
        </w:rPr>
        <w:t>www.ptuj.si</w:t>
      </w:r>
    </w:hyperlink>
    <w:r w:rsidRPr="00952D6C">
      <w:rPr>
        <w:sz w:val="18"/>
        <w:szCs w:val="16"/>
        <w:lang w:val="de-DE"/>
      </w:rPr>
      <w:t>,</w:t>
    </w:r>
  </w:p>
  <w:p w14:paraId="47A76733" w14:textId="77777777" w:rsidR="006142EC" w:rsidRDefault="006142EC" w:rsidP="006142EC">
    <w:pPr>
      <w:pBdr>
        <w:top w:val="single" w:sz="12" w:space="9" w:color="808080"/>
      </w:pBdr>
      <w:spacing w:line="276" w:lineRule="auto"/>
      <w:jc w:val="center"/>
      <w:rPr>
        <w:sz w:val="18"/>
        <w:szCs w:val="16"/>
        <w:lang w:val="de-DE"/>
      </w:rPr>
    </w:pPr>
    <w:r w:rsidRPr="00952D6C">
      <w:rPr>
        <w:sz w:val="18"/>
        <w:szCs w:val="16"/>
        <w:lang w:val="de-DE"/>
      </w:rPr>
      <w:t xml:space="preserve"> ID za DDV: SI85675237, MŠ: 5883598000, TRR: 01296-0100016538</w:t>
    </w:r>
  </w:p>
  <w:p w14:paraId="47A76734" w14:textId="728FEBDD" w:rsidR="00A02406" w:rsidRPr="00A02406" w:rsidRDefault="00A02406" w:rsidP="00A02406">
    <w:pPr>
      <w:pBdr>
        <w:top w:val="single" w:sz="12" w:space="9" w:color="808080"/>
      </w:pBdr>
      <w:spacing w:line="276" w:lineRule="auto"/>
      <w:jc w:val="right"/>
      <w:rPr>
        <w:sz w:val="18"/>
        <w:szCs w:val="16"/>
        <w:lang w:val="de-DE"/>
      </w:rPr>
    </w:pPr>
    <w:r w:rsidRPr="00A02406">
      <w:rPr>
        <w:bCs/>
        <w:sz w:val="18"/>
        <w:szCs w:val="16"/>
        <w:lang w:val="de-DE"/>
      </w:rPr>
      <w:fldChar w:fldCharType="begin"/>
    </w:r>
    <w:r w:rsidRPr="00A02406">
      <w:rPr>
        <w:bCs/>
        <w:sz w:val="18"/>
        <w:szCs w:val="16"/>
        <w:lang w:val="de-DE"/>
      </w:rPr>
      <w:instrText>PAGE  \* Arabic  \* MERGEFORMAT</w:instrText>
    </w:r>
    <w:r w:rsidRPr="00A02406">
      <w:rPr>
        <w:bCs/>
        <w:sz w:val="18"/>
        <w:szCs w:val="16"/>
        <w:lang w:val="de-DE"/>
      </w:rPr>
      <w:fldChar w:fldCharType="separate"/>
    </w:r>
    <w:r w:rsidR="00AE2074">
      <w:rPr>
        <w:bCs/>
        <w:noProof/>
        <w:sz w:val="18"/>
        <w:szCs w:val="16"/>
        <w:lang w:val="de-DE"/>
      </w:rPr>
      <w:t>1</w:t>
    </w:r>
    <w:r w:rsidRPr="00A02406">
      <w:rPr>
        <w:bCs/>
        <w:sz w:val="18"/>
        <w:szCs w:val="16"/>
        <w:lang w:val="de-DE"/>
      </w:rPr>
      <w:fldChar w:fldCharType="end"/>
    </w:r>
    <w:r w:rsidRPr="00A02406">
      <w:rPr>
        <w:bCs/>
        <w:sz w:val="18"/>
        <w:szCs w:val="16"/>
        <w:lang w:val="de-DE"/>
      </w:rPr>
      <w:t>/</w:t>
    </w:r>
    <w:r w:rsidRPr="00A02406">
      <w:rPr>
        <w:bCs/>
        <w:sz w:val="18"/>
        <w:szCs w:val="16"/>
        <w:lang w:val="de-DE"/>
      </w:rPr>
      <w:fldChar w:fldCharType="begin"/>
    </w:r>
    <w:r w:rsidRPr="00A02406">
      <w:rPr>
        <w:bCs/>
        <w:sz w:val="18"/>
        <w:szCs w:val="16"/>
        <w:lang w:val="de-DE"/>
      </w:rPr>
      <w:instrText>NUMPAGES  \* Arabic  \* MERGEFORMAT</w:instrText>
    </w:r>
    <w:r w:rsidRPr="00A02406">
      <w:rPr>
        <w:bCs/>
        <w:sz w:val="18"/>
        <w:szCs w:val="16"/>
        <w:lang w:val="de-DE"/>
      </w:rPr>
      <w:fldChar w:fldCharType="separate"/>
    </w:r>
    <w:r w:rsidR="00AE2074">
      <w:rPr>
        <w:bCs/>
        <w:noProof/>
        <w:sz w:val="18"/>
        <w:szCs w:val="16"/>
        <w:lang w:val="de-DE"/>
      </w:rPr>
      <w:t>20</w:t>
    </w:r>
    <w:r w:rsidRPr="00A02406">
      <w:rPr>
        <w:bCs/>
        <w:sz w:val="18"/>
        <w:szCs w:val="16"/>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D3F85" w14:textId="77777777" w:rsidR="00F941D0" w:rsidRDefault="00F941D0">
      <w:r>
        <w:separator/>
      </w:r>
    </w:p>
  </w:footnote>
  <w:footnote w:type="continuationSeparator" w:id="0">
    <w:p w14:paraId="57A18EB3" w14:textId="77777777" w:rsidR="00F941D0" w:rsidRDefault="00F94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165"/>
      <w:gridCol w:w="6239"/>
    </w:tblGrid>
    <w:tr w:rsidR="00487658" w14:paraId="47A76730" w14:textId="77777777" w:rsidTr="00836E36">
      <w:tc>
        <w:tcPr>
          <w:tcW w:w="3228" w:type="dxa"/>
        </w:tcPr>
        <w:p w14:paraId="47A76729" w14:textId="77777777" w:rsidR="00487658" w:rsidRPr="00836E36" w:rsidRDefault="005A5043" w:rsidP="00836E36">
          <w:pPr>
            <w:pBdr>
              <w:bottom w:val="single" w:sz="12" w:space="1" w:color="999999"/>
            </w:pBdr>
            <w:jc w:val="center"/>
            <w:rPr>
              <w:b/>
              <w:i/>
            </w:rPr>
          </w:pPr>
          <w:r>
            <w:rPr>
              <w:noProof/>
              <w:lang w:val="sl-SI" w:eastAsia="sl-SI"/>
            </w:rPr>
            <w:drawing>
              <wp:inline distT="0" distB="0" distL="0" distR="0" wp14:anchorId="47A76735" wp14:editId="47A76736">
                <wp:extent cx="464820" cy="5816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581660"/>
                        </a:xfrm>
                        <a:prstGeom prst="rect">
                          <a:avLst/>
                        </a:prstGeom>
                        <a:noFill/>
                        <a:ln>
                          <a:noFill/>
                        </a:ln>
                      </pic:spPr>
                    </pic:pic>
                  </a:graphicData>
                </a:graphic>
              </wp:inline>
            </w:drawing>
          </w:r>
        </w:p>
        <w:p w14:paraId="47A7672A" w14:textId="77777777" w:rsidR="00487658" w:rsidRDefault="00487658" w:rsidP="00836E36">
          <w:pPr>
            <w:pBdr>
              <w:bottom w:val="single" w:sz="12" w:space="1" w:color="999999"/>
            </w:pBdr>
          </w:pPr>
        </w:p>
        <w:p w14:paraId="47A7672B" w14:textId="77777777" w:rsidR="00487658" w:rsidRPr="00836E36" w:rsidRDefault="00487658" w:rsidP="00836E36">
          <w:pPr>
            <w:pBdr>
              <w:bottom w:val="single" w:sz="12" w:space="1" w:color="999999"/>
            </w:pBdr>
            <w:jc w:val="center"/>
            <w:rPr>
              <w:b/>
              <w:sz w:val="22"/>
            </w:rPr>
          </w:pPr>
          <w:r w:rsidRPr="00836E36">
            <w:rPr>
              <w:b/>
              <w:sz w:val="22"/>
            </w:rPr>
            <w:t>MESTNA OBČINA PTUJ</w:t>
          </w:r>
        </w:p>
        <w:p w14:paraId="47A7672C" w14:textId="682ACF76" w:rsidR="00487658" w:rsidRPr="00836E36" w:rsidRDefault="0081162E" w:rsidP="00235638">
          <w:pPr>
            <w:pBdr>
              <w:bottom w:val="single" w:sz="12" w:space="1" w:color="999999"/>
            </w:pBdr>
            <w:jc w:val="center"/>
            <w:rPr>
              <w:sz w:val="22"/>
            </w:rPr>
          </w:pPr>
          <w:r>
            <w:rPr>
              <w:sz w:val="22"/>
            </w:rPr>
            <w:t>MESTNI SVET</w:t>
          </w:r>
        </w:p>
        <w:p w14:paraId="47A7672D" w14:textId="77777777" w:rsidR="00487658" w:rsidRPr="00836E36" w:rsidRDefault="00487658" w:rsidP="00836E36">
          <w:pPr>
            <w:pBdr>
              <w:bottom w:val="single" w:sz="12" w:space="1" w:color="999999"/>
            </w:pBdr>
            <w:rPr>
              <w:sz w:val="22"/>
            </w:rPr>
          </w:pPr>
        </w:p>
        <w:p w14:paraId="47A7672E" w14:textId="77777777" w:rsidR="00487658" w:rsidRPr="00836E36" w:rsidRDefault="00487658" w:rsidP="00836E36">
          <w:pPr>
            <w:jc w:val="center"/>
            <w:rPr>
              <w:sz w:val="22"/>
            </w:rPr>
          </w:pPr>
        </w:p>
      </w:tc>
      <w:tc>
        <w:tcPr>
          <w:tcW w:w="6394" w:type="dxa"/>
        </w:tcPr>
        <w:p w14:paraId="47A7672F" w14:textId="2AACA3CC" w:rsidR="00487658" w:rsidRDefault="00330C7A" w:rsidP="00330C7A">
          <w:pPr>
            <w:pStyle w:val="Glava"/>
            <w:jc w:val="right"/>
          </w:pPr>
          <w:r>
            <w:t>PREDLOG</w:t>
          </w:r>
        </w:p>
      </w:tc>
    </w:tr>
  </w:tbl>
  <w:p w14:paraId="47A76731" w14:textId="77777777" w:rsidR="00487658" w:rsidRDefault="0048765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C92"/>
    <w:multiLevelType w:val="hybridMultilevel"/>
    <w:tmpl w:val="85E651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C31C13"/>
    <w:multiLevelType w:val="multilevel"/>
    <w:tmpl w:val="BE58C5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3C362E"/>
    <w:multiLevelType w:val="hybridMultilevel"/>
    <w:tmpl w:val="A5043152"/>
    <w:lvl w:ilvl="0" w:tplc="0DCEEA7E">
      <w:numFmt w:val="bullet"/>
      <w:lvlText w:val="-"/>
      <w:lvlJc w:val="left"/>
      <w:pPr>
        <w:ind w:left="5220" w:hanging="360"/>
      </w:pPr>
      <w:rPr>
        <w:rFonts w:ascii="Calibri" w:eastAsiaTheme="minorHAnsi" w:hAnsi="Calibri" w:cs="Calibri" w:hint="default"/>
      </w:rPr>
    </w:lvl>
    <w:lvl w:ilvl="1" w:tplc="04240003" w:tentative="1">
      <w:start w:val="1"/>
      <w:numFmt w:val="bullet"/>
      <w:lvlText w:val="o"/>
      <w:lvlJc w:val="left"/>
      <w:pPr>
        <w:ind w:left="5940" w:hanging="360"/>
      </w:pPr>
      <w:rPr>
        <w:rFonts w:ascii="Courier New" w:hAnsi="Courier New" w:cs="Courier New" w:hint="default"/>
      </w:rPr>
    </w:lvl>
    <w:lvl w:ilvl="2" w:tplc="04240005" w:tentative="1">
      <w:start w:val="1"/>
      <w:numFmt w:val="bullet"/>
      <w:lvlText w:val=""/>
      <w:lvlJc w:val="left"/>
      <w:pPr>
        <w:ind w:left="6660" w:hanging="360"/>
      </w:pPr>
      <w:rPr>
        <w:rFonts w:ascii="Wingdings" w:hAnsi="Wingdings" w:hint="default"/>
      </w:rPr>
    </w:lvl>
    <w:lvl w:ilvl="3" w:tplc="04240001" w:tentative="1">
      <w:start w:val="1"/>
      <w:numFmt w:val="bullet"/>
      <w:lvlText w:val=""/>
      <w:lvlJc w:val="left"/>
      <w:pPr>
        <w:ind w:left="7380" w:hanging="360"/>
      </w:pPr>
      <w:rPr>
        <w:rFonts w:ascii="Symbol" w:hAnsi="Symbol" w:hint="default"/>
      </w:rPr>
    </w:lvl>
    <w:lvl w:ilvl="4" w:tplc="04240003" w:tentative="1">
      <w:start w:val="1"/>
      <w:numFmt w:val="bullet"/>
      <w:lvlText w:val="o"/>
      <w:lvlJc w:val="left"/>
      <w:pPr>
        <w:ind w:left="8100" w:hanging="360"/>
      </w:pPr>
      <w:rPr>
        <w:rFonts w:ascii="Courier New" w:hAnsi="Courier New" w:cs="Courier New" w:hint="default"/>
      </w:rPr>
    </w:lvl>
    <w:lvl w:ilvl="5" w:tplc="04240005" w:tentative="1">
      <w:start w:val="1"/>
      <w:numFmt w:val="bullet"/>
      <w:lvlText w:val=""/>
      <w:lvlJc w:val="left"/>
      <w:pPr>
        <w:ind w:left="8820" w:hanging="360"/>
      </w:pPr>
      <w:rPr>
        <w:rFonts w:ascii="Wingdings" w:hAnsi="Wingdings" w:hint="default"/>
      </w:rPr>
    </w:lvl>
    <w:lvl w:ilvl="6" w:tplc="04240001" w:tentative="1">
      <w:start w:val="1"/>
      <w:numFmt w:val="bullet"/>
      <w:lvlText w:val=""/>
      <w:lvlJc w:val="left"/>
      <w:pPr>
        <w:ind w:left="9540" w:hanging="360"/>
      </w:pPr>
      <w:rPr>
        <w:rFonts w:ascii="Symbol" w:hAnsi="Symbol" w:hint="default"/>
      </w:rPr>
    </w:lvl>
    <w:lvl w:ilvl="7" w:tplc="04240003" w:tentative="1">
      <w:start w:val="1"/>
      <w:numFmt w:val="bullet"/>
      <w:lvlText w:val="o"/>
      <w:lvlJc w:val="left"/>
      <w:pPr>
        <w:ind w:left="10260" w:hanging="360"/>
      </w:pPr>
      <w:rPr>
        <w:rFonts w:ascii="Courier New" w:hAnsi="Courier New" w:cs="Courier New" w:hint="default"/>
      </w:rPr>
    </w:lvl>
    <w:lvl w:ilvl="8" w:tplc="04240005" w:tentative="1">
      <w:start w:val="1"/>
      <w:numFmt w:val="bullet"/>
      <w:lvlText w:val=""/>
      <w:lvlJc w:val="left"/>
      <w:pPr>
        <w:ind w:left="10980" w:hanging="360"/>
      </w:pPr>
      <w:rPr>
        <w:rFonts w:ascii="Wingdings" w:hAnsi="Wingdings" w:hint="default"/>
      </w:rPr>
    </w:lvl>
  </w:abstractNum>
  <w:abstractNum w:abstractNumId="3" w15:restartNumberingAfterBreak="0">
    <w:nsid w:val="0DAF20B8"/>
    <w:multiLevelType w:val="hybridMultilevel"/>
    <w:tmpl w:val="2CC62D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E563576"/>
    <w:multiLevelType w:val="hybridMultilevel"/>
    <w:tmpl w:val="EBEEAFE0"/>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361C6D"/>
    <w:multiLevelType w:val="hybridMultilevel"/>
    <w:tmpl w:val="C7905A2C"/>
    <w:lvl w:ilvl="0" w:tplc="F6BC3C2C">
      <w:start w:val="8"/>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BF25927"/>
    <w:multiLevelType w:val="hybridMultilevel"/>
    <w:tmpl w:val="C8C24350"/>
    <w:lvl w:ilvl="0" w:tplc="833E492E">
      <w:numFmt w:val="bullet"/>
      <w:lvlText w:val="-"/>
      <w:lvlJc w:val="left"/>
      <w:pPr>
        <w:ind w:left="4230" w:hanging="360"/>
      </w:pPr>
      <w:rPr>
        <w:rFonts w:ascii="Calibri" w:eastAsiaTheme="minorHAnsi" w:hAnsi="Calibri" w:cs="Calibri" w:hint="default"/>
      </w:rPr>
    </w:lvl>
    <w:lvl w:ilvl="1" w:tplc="04240003" w:tentative="1">
      <w:start w:val="1"/>
      <w:numFmt w:val="bullet"/>
      <w:lvlText w:val="o"/>
      <w:lvlJc w:val="left"/>
      <w:pPr>
        <w:ind w:left="4950" w:hanging="360"/>
      </w:pPr>
      <w:rPr>
        <w:rFonts w:ascii="Courier New" w:hAnsi="Courier New" w:cs="Courier New" w:hint="default"/>
      </w:rPr>
    </w:lvl>
    <w:lvl w:ilvl="2" w:tplc="04240005" w:tentative="1">
      <w:start w:val="1"/>
      <w:numFmt w:val="bullet"/>
      <w:lvlText w:val=""/>
      <w:lvlJc w:val="left"/>
      <w:pPr>
        <w:ind w:left="5670" w:hanging="360"/>
      </w:pPr>
      <w:rPr>
        <w:rFonts w:ascii="Wingdings" w:hAnsi="Wingdings" w:hint="default"/>
      </w:rPr>
    </w:lvl>
    <w:lvl w:ilvl="3" w:tplc="04240001" w:tentative="1">
      <w:start w:val="1"/>
      <w:numFmt w:val="bullet"/>
      <w:lvlText w:val=""/>
      <w:lvlJc w:val="left"/>
      <w:pPr>
        <w:ind w:left="6390" w:hanging="360"/>
      </w:pPr>
      <w:rPr>
        <w:rFonts w:ascii="Symbol" w:hAnsi="Symbol" w:hint="default"/>
      </w:rPr>
    </w:lvl>
    <w:lvl w:ilvl="4" w:tplc="04240003" w:tentative="1">
      <w:start w:val="1"/>
      <w:numFmt w:val="bullet"/>
      <w:lvlText w:val="o"/>
      <w:lvlJc w:val="left"/>
      <w:pPr>
        <w:ind w:left="7110" w:hanging="360"/>
      </w:pPr>
      <w:rPr>
        <w:rFonts w:ascii="Courier New" w:hAnsi="Courier New" w:cs="Courier New" w:hint="default"/>
      </w:rPr>
    </w:lvl>
    <w:lvl w:ilvl="5" w:tplc="04240005" w:tentative="1">
      <w:start w:val="1"/>
      <w:numFmt w:val="bullet"/>
      <w:lvlText w:val=""/>
      <w:lvlJc w:val="left"/>
      <w:pPr>
        <w:ind w:left="7830" w:hanging="360"/>
      </w:pPr>
      <w:rPr>
        <w:rFonts w:ascii="Wingdings" w:hAnsi="Wingdings" w:hint="default"/>
      </w:rPr>
    </w:lvl>
    <w:lvl w:ilvl="6" w:tplc="04240001" w:tentative="1">
      <w:start w:val="1"/>
      <w:numFmt w:val="bullet"/>
      <w:lvlText w:val=""/>
      <w:lvlJc w:val="left"/>
      <w:pPr>
        <w:ind w:left="8550" w:hanging="360"/>
      </w:pPr>
      <w:rPr>
        <w:rFonts w:ascii="Symbol" w:hAnsi="Symbol" w:hint="default"/>
      </w:rPr>
    </w:lvl>
    <w:lvl w:ilvl="7" w:tplc="04240003" w:tentative="1">
      <w:start w:val="1"/>
      <w:numFmt w:val="bullet"/>
      <w:lvlText w:val="o"/>
      <w:lvlJc w:val="left"/>
      <w:pPr>
        <w:ind w:left="9270" w:hanging="360"/>
      </w:pPr>
      <w:rPr>
        <w:rFonts w:ascii="Courier New" w:hAnsi="Courier New" w:cs="Courier New" w:hint="default"/>
      </w:rPr>
    </w:lvl>
    <w:lvl w:ilvl="8" w:tplc="04240005" w:tentative="1">
      <w:start w:val="1"/>
      <w:numFmt w:val="bullet"/>
      <w:lvlText w:val=""/>
      <w:lvlJc w:val="left"/>
      <w:pPr>
        <w:ind w:left="9990" w:hanging="360"/>
      </w:pPr>
      <w:rPr>
        <w:rFonts w:ascii="Wingdings" w:hAnsi="Wingdings" w:hint="default"/>
      </w:rPr>
    </w:lvl>
  </w:abstractNum>
  <w:abstractNum w:abstractNumId="7" w15:restartNumberingAfterBreak="0">
    <w:nsid w:val="1E7E6E4B"/>
    <w:multiLevelType w:val="hybridMultilevel"/>
    <w:tmpl w:val="F462F3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A070D19"/>
    <w:multiLevelType w:val="hybridMultilevel"/>
    <w:tmpl w:val="911A0A4C"/>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15:restartNumberingAfterBreak="0">
    <w:nsid w:val="2E522F8C"/>
    <w:multiLevelType w:val="hybridMultilevel"/>
    <w:tmpl w:val="7CE4B16A"/>
    <w:lvl w:ilvl="0" w:tplc="9D343DE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4B1530A5"/>
    <w:multiLevelType w:val="hybridMultilevel"/>
    <w:tmpl w:val="B6D46F4C"/>
    <w:lvl w:ilvl="0" w:tplc="873ECB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ED635DD"/>
    <w:multiLevelType w:val="hybridMultilevel"/>
    <w:tmpl w:val="0EEE0C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1852063"/>
    <w:multiLevelType w:val="hybridMultilevel"/>
    <w:tmpl w:val="7A3A96E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51DC3253"/>
    <w:multiLevelType w:val="hybridMultilevel"/>
    <w:tmpl w:val="94C828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E66E14"/>
    <w:multiLevelType w:val="hybridMultilevel"/>
    <w:tmpl w:val="47F011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F906248"/>
    <w:multiLevelType w:val="hybridMultilevel"/>
    <w:tmpl w:val="E81AAF7C"/>
    <w:lvl w:ilvl="0" w:tplc="E6DE8132">
      <w:numFmt w:val="bullet"/>
      <w:lvlText w:val="-"/>
      <w:lvlJc w:val="left"/>
      <w:pPr>
        <w:ind w:left="4620" w:hanging="360"/>
      </w:pPr>
      <w:rPr>
        <w:rFonts w:ascii="Calibri" w:eastAsiaTheme="minorHAnsi" w:hAnsi="Calibri" w:cs="Calibri" w:hint="default"/>
      </w:rPr>
    </w:lvl>
    <w:lvl w:ilvl="1" w:tplc="04240003" w:tentative="1">
      <w:start w:val="1"/>
      <w:numFmt w:val="bullet"/>
      <w:lvlText w:val="o"/>
      <w:lvlJc w:val="left"/>
      <w:pPr>
        <w:ind w:left="5340" w:hanging="360"/>
      </w:pPr>
      <w:rPr>
        <w:rFonts w:ascii="Courier New" w:hAnsi="Courier New" w:cs="Courier New" w:hint="default"/>
      </w:rPr>
    </w:lvl>
    <w:lvl w:ilvl="2" w:tplc="04240005" w:tentative="1">
      <w:start w:val="1"/>
      <w:numFmt w:val="bullet"/>
      <w:lvlText w:val=""/>
      <w:lvlJc w:val="left"/>
      <w:pPr>
        <w:ind w:left="6060" w:hanging="360"/>
      </w:pPr>
      <w:rPr>
        <w:rFonts w:ascii="Wingdings" w:hAnsi="Wingdings" w:hint="default"/>
      </w:rPr>
    </w:lvl>
    <w:lvl w:ilvl="3" w:tplc="04240001" w:tentative="1">
      <w:start w:val="1"/>
      <w:numFmt w:val="bullet"/>
      <w:lvlText w:val=""/>
      <w:lvlJc w:val="left"/>
      <w:pPr>
        <w:ind w:left="6780" w:hanging="360"/>
      </w:pPr>
      <w:rPr>
        <w:rFonts w:ascii="Symbol" w:hAnsi="Symbol" w:hint="default"/>
      </w:rPr>
    </w:lvl>
    <w:lvl w:ilvl="4" w:tplc="04240003" w:tentative="1">
      <w:start w:val="1"/>
      <w:numFmt w:val="bullet"/>
      <w:lvlText w:val="o"/>
      <w:lvlJc w:val="left"/>
      <w:pPr>
        <w:ind w:left="7500" w:hanging="360"/>
      </w:pPr>
      <w:rPr>
        <w:rFonts w:ascii="Courier New" w:hAnsi="Courier New" w:cs="Courier New" w:hint="default"/>
      </w:rPr>
    </w:lvl>
    <w:lvl w:ilvl="5" w:tplc="04240005" w:tentative="1">
      <w:start w:val="1"/>
      <w:numFmt w:val="bullet"/>
      <w:lvlText w:val=""/>
      <w:lvlJc w:val="left"/>
      <w:pPr>
        <w:ind w:left="8220" w:hanging="360"/>
      </w:pPr>
      <w:rPr>
        <w:rFonts w:ascii="Wingdings" w:hAnsi="Wingdings" w:hint="default"/>
      </w:rPr>
    </w:lvl>
    <w:lvl w:ilvl="6" w:tplc="04240001" w:tentative="1">
      <w:start w:val="1"/>
      <w:numFmt w:val="bullet"/>
      <w:lvlText w:val=""/>
      <w:lvlJc w:val="left"/>
      <w:pPr>
        <w:ind w:left="8940" w:hanging="360"/>
      </w:pPr>
      <w:rPr>
        <w:rFonts w:ascii="Symbol" w:hAnsi="Symbol" w:hint="default"/>
      </w:rPr>
    </w:lvl>
    <w:lvl w:ilvl="7" w:tplc="04240003" w:tentative="1">
      <w:start w:val="1"/>
      <w:numFmt w:val="bullet"/>
      <w:lvlText w:val="o"/>
      <w:lvlJc w:val="left"/>
      <w:pPr>
        <w:ind w:left="9660" w:hanging="360"/>
      </w:pPr>
      <w:rPr>
        <w:rFonts w:ascii="Courier New" w:hAnsi="Courier New" w:cs="Courier New" w:hint="default"/>
      </w:rPr>
    </w:lvl>
    <w:lvl w:ilvl="8" w:tplc="04240005" w:tentative="1">
      <w:start w:val="1"/>
      <w:numFmt w:val="bullet"/>
      <w:lvlText w:val=""/>
      <w:lvlJc w:val="left"/>
      <w:pPr>
        <w:ind w:left="10380" w:hanging="360"/>
      </w:pPr>
      <w:rPr>
        <w:rFonts w:ascii="Wingdings" w:hAnsi="Wingdings" w:hint="default"/>
      </w:rPr>
    </w:lvl>
  </w:abstractNum>
  <w:abstractNum w:abstractNumId="16" w15:restartNumberingAfterBreak="0">
    <w:nsid w:val="66BC1A50"/>
    <w:multiLevelType w:val="multilevel"/>
    <w:tmpl w:val="D28A78C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6CF6800"/>
    <w:multiLevelType w:val="hybridMultilevel"/>
    <w:tmpl w:val="32AE9D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6E92B58"/>
    <w:multiLevelType w:val="multilevel"/>
    <w:tmpl w:val="C3DA3988"/>
    <w:lvl w:ilvl="0">
      <w:start w:val="1"/>
      <w:numFmt w:val="decimal"/>
      <w:lvlText w:val="%1."/>
      <w:lvlJc w:val="left"/>
      <w:pPr>
        <w:ind w:left="720" w:hanging="360"/>
      </w:pPr>
      <w:rPr>
        <w:rFonts w:hint="default"/>
        <w:b/>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7F7E58BE"/>
    <w:multiLevelType w:val="multilevel"/>
    <w:tmpl w:val="7A64CB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FFD7374"/>
    <w:multiLevelType w:val="multilevel"/>
    <w:tmpl w:val="FF9A6F0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3"/>
  </w:num>
  <w:num w:numId="2">
    <w:abstractNumId w:val="17"/>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12"/>
  </w:num>
  <w:num w:numId="8">
    <w:abstractNumId w:val="10"/>
  </w:num>
  <w:num w:numId="9">
    <w:abstractNumId w:val="16"/>
  </w:num>
  <w:num w:numId="10">
    <w:abstractNumId w:val="6"/>
  </w:num>
  <w:num w:numId="11">
    <w:abstractNumId w:val="15"/>
  </w:num>
  <w:num w:numId="12">
    <w:abstractNumId w:val="2"/>
  </w:num>
  <w:num w:numId="13">
    <w:abstractNumId w:val="18"/>
  </w:num>
  <w:num w:numId="14">
    <w:abstractNumId w:val="5"/>
  </w:num>
  <w:num w:numId="15">
    <w:abstractNumId w:val="7"/>
  </w:num>
  <w:num w:numId="16">
    <w:abstractNumId w:val="1"/>
  </w:num>
  <w:num w:numId="17">
    <w:abstractNumId w:val="19"/>
  </w:num>
  <w:num w:numId="18">
    <w:abstractNumId w:val="20"/>
  </w:num>
  <w:num w:numId="19">
    <w:abstractNumId w:val="3"/>
  </w:num>
  <w:num w:numId="20">
    <w:abstractNumId w:val="14"/>
  </w:num>
  <w:num w:numId="21">
    <w:abstractNumId w:val="11"/>
  </w:num>
  <w:num w:numId="22">
    <w:abstractNumId w:val="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9E"/>
    <w:rsid w:val="0000049F"/>
    <w:rsid w:val="0001578E"/>
    <w:rsid w:val="00021EA9"/>
    <w:rsid w:val="0004773A"/>
    <w:rsid w:val="00054B0C"/>
    <w:rsid w:val="00094AD2"/>
    <w:rsid w:val="00101C8A"/>
    <w:rsid w:val="00135B04"/>
    <w:rsid w:val="001574ED"/>
    <w:rsid w:val="00165546"/>
    <w:rsid w:val="001671EE"/>
    <w:rsid w:val="001B46D0"/>
    <w:rsid w:val="001B4F54"/>
    <w:rsid w:val="001E4BBC"/>
    <w:rsid w:val="001F50AB"/>
    <w:rsid w:val="0021133F"/>
    <w:rsid w:val="00224829"/>
    <w:rsid w:val="00230A75"/>
    <w:rsid w:val="00235638"/>
    <w:rsid w:val="00236217"/>
    <w:rsid w:val="00243B18"/>
    <w:rsid w:val="00320E8B"/>
    <w:rsid w:val="00330C7A"/>
    <w:rsid w:val="00362A81"/>
    <w:rsid w:val="00367868"/>
    <w:rsid w:val="003A24C3"/>
    <w:rsid w:val="003D436B"/>
    <w:rsid w:val="00474DCE"/>
    <w:rsid w:val="004825F4"/>
    <w:rsid w:val="00484159"/>
    <w:rsid w:val="00487658"/>
    <w:rsid w:val="004B6D63"/>
    <w:rsid w:val="004C1158"/>
    <w:rsid w:val="004C2C29"/>
    <w:rsid w:val="004E1877"/>
    <w:rsid w:val="004F2319"/>
    <w:rsid w:val="005642E3"/>
    <w:rsid w:val="005971B5"/>
    <w:rsid w:val="005A5043"/>
    <w:rsid w:val="005C1152"/>
    <w:rsid w:val="005C5521"/>
    <w:rsid w:val="005D1987"/>
    <w:rsid w:val="005D5E8B"/>
    <w:rsid w:val="00610389"/>
    <w:rsid w:val="006142EC"/>
    <w:rsid w:val="00631804"/>
    <w:rsid w:val="0063622B"/>
    <w:rsid w:val="00663844"/>
    <w:rsid w:val="0066495D"/>
    <w:rsid w:val="006675F6"/>
    <w:rsid w:val="006A339E"/>
    <w:rsid w:val="006B1561"/>
    <w:rsid w:val="006C10EA"/>
    <w:rsid w:val="006D3DCC"/>
    <w:rsid w:val="006F037C"/>
    <w:rsid w:val="006F2627"/>
    <w:rsid w:val="00757CD6"/>
    <w:rsid w:val="007A14E5"/>
    <w:rsid w:val="007A24A4"/>
    <w:rsid w:val="007B1323"/>
    <w:rsid w:val="007C513C"/>
    <w:rsid w:val="0081162E"/>
    <w:rsid w:val="00820E31"/>
    <w:rsid w:val="0082485C"/>
    <w:rsid w:val="00831341"/>
    <w:rsid w:val="00836E36"/>
    <w:rsid w:val="00840E07"/>
    <w:rsid w:val="00853D26"/>
    <w:rsid w:val="008910B8"/>
    <w:rsid w:val="008A2BB9"/>
    <w:rsid w:val="008B5EBA"/>
    <w:rsid w:val="008E54AE"/>
    <w:rsid w:val="008F0503"/>
    <w:rsid w:val="008F0CF2"/>
    <w:rsid w:val="00900571"/>
    <w:rsid w:val="00904761"/>
    <w:rsid w:val="00913545"/>
    <w:rsid w:val="009525D2"/>
    <w:rsid w:val="00952D6C"/>
    <w:rsid w:val="00957A8E"/>
    <w:rsid w:val="00983018"/>
    <w:rsid w:val="009D66DC"/>
    <w:rsid w:val="009E1724"/>
    <w:rsid w:val="00A02406"/>
    <w:rsid w:val="00A3799E"/>
    <w:rsid w:val="00A431E0"/>
    <w:rsid w:val="00A85F0F"/>
    <w:rsid w:val="00AB2152"/>
    <w:rsid w:val="00AE2074"/>
    <w:rsid w:val="00B003B0"/>
    <w:rsid w:val="00B25EA7"/>
    <w:rsid w:val="00B51B9E"/>
    <w:rsid w:val="00BA21D2"/>
    <w:rsid w:val="00BD647A"/>
    <w:rsid w:val="00C01E49"/>
    <w:rsid w:val="00C0275B"/>
    <w:rsid w:val="00C46B09"/>
    <w:rsid w:val="00C66333"/>
    <w:rsid w:val="00C9218E"/>
    <w:rsid w:val="00CE04DA"/>
    <w:rsid w:val="00D00E32"/>
    <w:rsid w:val="00D10C7A"/>
    <w:rsid w:val="00D16154"/>
    <w:rsid w:val="00D317B4"/>
    <w:rsid w:val="00D43D94"/>
    <w:rsid w:val="00D47E46"/>
    <w:rsid w:val="00D67AE1"/>
    <w:rsid w:val="00D754C0"/>
    <w:rsid w:val="00D80B86"/>
    <w:rsid w:val="00D850AA"/>
    <w:rsid w:val="00D874D7"/>
    <w:rsid w:val="00DB36C6"/>
    <w:rsid w:val="00DE2B1C"/>
    <w:rsid w:val="00E03F97"/>
    <w:rsid w:val="00E16213"/>
    <w:rsid w:val="00E74043"/>
    <w:rsid w:val="00EA1077"/>
    <w:rsid w:val="00ED0373"/>
    <w:rsid w:val="00EF2C8C"/>
    <w:rsid w:val="00F0140E"/>
    <w:rsid w:val="00F04B75"/>
    <w:rsid w:val="00F14F1E"/>
    <w:rsid w:val="00F53484"/>
    <w:rsid w:val="00F815A9"/>
    <w:rsid w:val="00F81F1B"/>
    <w:rsid w:val="00F90ADF"/>
    <w:rsid w:val="00F941D0"/>
    <w:rsid w:val="00FC6241"/>
    <w:rsid w:val="00FE7C4D"/>
    <w:rsid w:val="00FF4B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7A766EB"/>
  <w15:chartTrackingRefBased/>
  <w15:docId w15:val="{9F0DA0D0-4AC6-4B82-AC41-D7ECFB78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F4B39"/>
    <w:rPr>
      <w:sz w:val="24"/>
      <w:szCs w:val="24"/>
      <w:lang w:val="en-US" w:eastAsia="en-US"/>
    </w:rPr>
  </w:style>
  <w:style w:type="paragraph" w:styleId="Naslov1">
    <w:name w:val="heading 1"/>
    <w:basedOn w:val="Navaden"/>
    <w:next w:val="Navaden"/>
    <w:link w:val="Naslov1Znak"/>
    <w:qFormat/>
    <w:rsid w:val="00E16213"/>
    <w:pPr>
      <w:keepNext/>
      <w:spacing w:before="240" w:after="60" w:line="260" w:lineRule="atLeast"/>
      <w:outlineLvl w:val="0"/>
    </w:pPr>
    <w:rPr>
      <w:rFonts w:ascii="Arial" w:eastAsia="Calibri" w:hAnsi="Arial" w:cs="Arial"/>
      <w:b/>
      <w:bCs/>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6D3DCC"/>
    <w:pPr>
      <w:tabs>
        <w:tab w:val="center" w:pos="4703"/>
        <w:tab w:val="right" w:pos="9406"/>
      </w:tabs>
    </w:pPr>
  </w:style>
  <w:style w:type="paragraph" w:styleId="Noga">
    <w:name w:val="footer"/>
    <w:basedOn w:val="Navaden"/>
    <w:link w:val="NogaZnak"/>
    <w:uiPriority w:val="99"/>
    <w:rsid w:val="006D3DCC"/>
    <w:pPr>
      <w:tabs>
        <w:tab w:val="center" w:pos="4703"/>
        <w:tab w:val="right" w:pos="9406"/>
      </w:tabs>
    </w:pPr>
  </w:style>
  <w:style w:type="table" w:customStyle="1" w:styleId="Tabela-mrea">
    <w:name w:val="Tabela - mreža"/>
    <w:basedOn w:val="Navadnatabela"/>
    <w:rsid w:val="006D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6D3DCC"/>
    <w:rPr>
      <w:color w:val="0000FF"/>
      <w:u w:val="single"/>
    </w:rPr>
  </w:style>
  <w:style w:type="paragraph" w:styleId="Brezrazmikov">
    <w:name w:val="No Spacing"/>
    <w:uiPriority w:val="1"/>
    <w:qFormat/>
    <w:rsid w:val="008910B8"/>
    <w:rPr>
      <w:rFonts w:ascii="Calibri" w:eastAsia="Calibri" w:hAnsi="Calibri"/>
      <w:sz w:val="22"/>
      <w:szCs w:val="22"/>
      <w:lang w:eastAsia="en-US"/>
    </w:rPr>
  </w:style>
  <w:style w:type="paragraph" w:styleId="Besedilooblaka">
    <w:name w:val="Balloon Text"/>
    <w:basedOn w:val="Navaden"/>
    <w:link w:val="BesedilooblakaZnak"/>
    <w:uiPriority w:val="99"/>
    <w:rsid w:val="00021EA9"/>
    <w:rPr>
      <w:rFonts w:ascii="Tahoma" w:hAnsi="Tahoma" w:cs="Tahoma"/>
      <w:sz w:val="16"/>
      <w:szCs w:val="16"/>
    </w:rPr>
  </w:style>
  <w:style w:type="character" w:customStyle="1" w:styleId="BesedilooblakaZnak">
    <w:name w:val="Besedilo oblačka Znak"/>
    <w:link w:val="Besedilooblaka"/>
    <w:uiPriority w:val="99"/>
    <w:rsid w:val="00021EA9"/>
    <w:rPr>
      <w:rFonts w:ascii="Tahoma" w:hAnsi="Tahoma" w:cs="Tahoma"/>
      <w:sz w:val="16"/>
      <w:szCs w:val="16"/>
      <w:lang w:val="en-US" w:eastAsia="en-US"/>
    </w:rPr>
  </w:style>
  <w:style w:type="character" w:customStyle="1" w:styleId="Naslov1Znak">
    <w:name w:val="Naslov 1 Znak"/>
    <w:link w:val="Naslov1"/>
    <w:rsid w:val="00E16213"/>
    <w:rPr>
      <w:rFonts w:ascii="Arial" w:eastAsia="Calibri" w:hAnsi="Arial" w:cs="Arial"/>
      <w:b/>
      <w:bCs/>
      <w:kern w:val="32"/>
      <w:sz w:val="32"/>
      <w:szCs w:val="32"/>
      <w:lang w:val="en-US"/>
    </w:rPr>
  </w:style>
  <w:style w:type="paragraph" w:styleId="Odstavekseznama">
    <w:name w:val="List Paragraph"/>
    <w:basedOn w:val="Navaden"/>
    <w:uiPriority w:val="34"/>
    <w:qFormat/>
    <w:rsid w:val="00B51B9E"/>
    <w:pPr>
      <w:ind w:left="720"/>
      <w:contextualSpacing/>
    </w:pPr>
  </w:style>
  <w:style w:type="numbering" w:customStyle="1" w:styleId="Brezseznama1">
    <w:name w:val="Brez seznama1"/>
    <w:next w:val="Brezseznama"/>
    <w:uiPriority w:val="99"/>
    <w:semiHidden/>
    <w:unhideWhenUsed/>
    <w:rsid w:val="00320E8B"/>
  </w:style>
  <w:style w:type="character" w:customStyle="1" w:styleId="GlavaZnak">
    <w:name w:val="Glava Znak"/>
    <w:basedOn w:val="Privzetapisavaodstavka"/>
    <w:link w:val="Glava"/>
    <w:uiPriority w:val="99"/>
    <w:rsid w:val="00320E8B"/>
    <w:rPr>
      <w:sz w:val="24"/>
      <w:szCs w:val="24"/>
      <w:lang w:val="en-US" w:eastAsia="en-US"/>
    </w:rPr>
  </w:style>
  <w:style w:type="character" w:customStyle="1" w:styleId="NogaZnak">
    <w:name w:val="Noga Znak"/>
    <w:basedOn w:val="Privzetapisavaodstavka"/>
    <w:link w:val="Noga"/>
    <w:uiPriority w:val="99"/>
    <w:rsid w:val="00320E8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995022">
      <w:bodyDiv w:val="1"/>
      <w:marLeft w:val="0"/>
      <w:marRight w:val="0"/>
      <w:marTop w:val="0"/>
      <w:marBottom w:val="0"/>
      <w:divBdr>
        <w:top w:val="none" w:sz="0" w:space="0" w:color="auto"/>
        <w:left w:val="none" w:sz="0" w:space="0" w:color="auto"/>
        <w:bottom w:val="none" w:sz="0" w:space="0" w:color="auto"/>
        <w:right w:val="none" w:sz="0" w:space="0" w:color="auto"/>
      </w:divBdr>
    </w:div>
    <w:div w:id="1772891742">
      <w:bodyDiv w:val="1"/>
      <w:marLeft w:val="0"/>
      <w:marRight w:val="0"/>
      <w:marTop w:val="0"/>
      <w:marBottom w:val="0"/>
      <w:divBdr>
        <w:top w:val="none" w:sz="0" w:space="0" w:color="auto"/>
        <w:left w:val="none" w:sz="0" w:space="0" w:color="auto"/>
        <w:bottom w:val="none" w:sz="0" w:space="0" w:color="auto"/>
        <w:right w:val="none" w:sz="0" w:space="0" w:color="auto"/>
      </w:divBdr>
    </w:div>
    <w:div w:id="202821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tuj.si" TargetMode="External"/><Relationship Id="rId1" Type="http://schemas.openxmlformats.org/officeDocument/2006/relationships/hyperlink" Target="mailto:obcina.ptuj@ptuj.s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ptuj.si" TargetMode="External"/><Relationship Id="rId1" Type="http://schemas.openxmlformats.org/officeDocument/2006/relationships/hyperlink" Target="mailto:obcina.ptuj@ptuj.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250932B1F55E4781748FCC44F39F94" ma:contentTypeVersion="0" ma:contentTypeDescription="Create a new document." ma:contentTypeScope="" ma:versionID="7b79490d73ee21e85e54b1eaae14a9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A0DAC1-D68B-489D-B7B7-20EC2549615E}">
  <ds:schemaRefs>
    <ds:schemaRef ds:uri="http://schemas.microsoft.com/sharepoint/v3/contenttype/forms"/>
  </ds:schemaRefs>
</ds:datastoreItem>
</file>

<file path=customXml/itemProps2.xml><?xml version="1.0" encoding="utf-8"?>
<ds:datastoreItem xmlns:ds="http://schemas.openxmlformats.org/officeDocument/2006/customXml" ds:itemID="{10F08CAB-AD0F-44CF-8737-83A1C686442A}">
  <ds:schemaRef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dcmitype/"/>
    <ds:schemaRef ds:uri="http://purl.org/dc/term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5331DC83-F159-4201-9B3B-825E7EB13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20</Pages>
  <Words>7437</Words>
  <Characters>45107</Characters>
  <Application>Microsoft Office Word</Application>
  <DocSecurity>0</DocSecurity>
  <Lines>375</Lines>
  <Paragraphs>104</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52440</CharactersWithSpaces>
  <SharedDoc>false</SharedDoc>
  <HLinks>
    <vt:vector size="24" baseType="variant">
      <vt:variant>
        <vt:i4>6881341</vt:i4>
      </vt:variant>
      <vt:variant>
        <vt:i4>15</vt:i4>
      </vt:variant>
      <vt:variant>
        <vt:i4>0</vt:i4>
      </vt:variant>
      <vt:variant>
        <vt:i4>5</vt:i4>
      </vt:variant>
      <vt:variant>
        <vt:lpwstr>http://www.ptuj.si/</vt:lpwstr>
      </vt:variant>
      <vt:variant>
        <vt:lpwstr/>
      </vt:variant>
      <vt:variant>
        <vt:i4>7471112</vt:i4>
      </vt:variant>
      <vt:variant>
        <vt:i4>12</vt:i4>
      </vt:variant>
      <vt:variant>
        <vt:i4>0</vt:i4>
      </vt:variant>
      <vt:variant>
        <vt:i4>5</vt:i4>
      </vt:variant>
      <vt:variant>
        <vt:lpwstr>mailto:obcina.ptuj@ptuj.si</vt:lpwstr>
      </vt:variant>
      <vt:variant>
        <vt:lpwstr/>
      </vt:variant>
      <vt:variant>
        <vt:i4>6881341</vt:i4>
      </vt:variant>
      <vt:variant>
        <vt:i4>3</vt:i4>
      </vt:variant>
      <vt:variant>
        <vt:i4>0</vt:i4>
      </vt:variant>
      <vt:variant>
        <vt:i4>5</vt:i4>
      </vt:variant>
      <vt:variant>
        <vt:lpwstr>http://www.ptuj.si/</vt:lpwstr>
      </vt:variant>
      <vt:variant>
        <vt:lpwstr/>
      </vt:variant>
      <vt:variant>
        <vt:i4>7471112</vt:i4>
      </vt:variant>
      <vt:variant>
        <vt:i4>0</vt:i4>
      </vt:variant>
      <vt:variant>
        <vt:i4>0</vt:i4>
      </vt:variant>
      <vt:variant>
        <vt:i4>5</vt:i4>
      </vt:variant>
      <vt:variant>
        <vt:lpwstr>mailto:obcina.ptuj@ptuj.si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Damijan Plajnšek</dc:creator>
  <cp:keywords/>
  <cp:lastModifiedBy>Urška Fajt</cp:lastModifiedBy>
  <cp:revision>15</cp:revision>
  <cp:lastPrinted>2021-01-14T12:08:00Z</cp:lastPrinted>
  <dcterms:created xsi:type="dcterms:W3CDTF">2020-10-23T11:47:00Z</dcterms:created>
  <dcterms:modified xsi:type="dcterms:W3CDTF">2021-01-14T12:08:00Z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0x010100EF250932B1F55E4781748FCC44F39F94</vt:lpwstr>
  </property>
</Properties>
</file>