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85B" w:rsidRDefault="00CF685B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  <w:sectPr w:rsidR="00CF685B" w:rsidSect="00235730"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  <w:bookmarkStart w:id="0" w:name="_GoBack"/>
      <w:bookmarkEnd w:id="0"/>
    </w:p>
    <w:p w:rsidR="000E5E4A" w:rsidRDefault="000E5E4A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  <w:sectPr w:rsidR="000E5E4A" w:rsidSect="00235730">
          <w:type w:val="continuous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formProt w:val="0"/>
          <w:titlePg/>
          <w:docGrid w:linePitch="360"/>
        </w:sectPr>
      </w:pPr>
    </w:p>
    <w:p w:rsidR="00045BF9" w:rsidRPr="00B97AD6" w:rsidRDefault="00803327" w:rsidP="00B97AD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Številka:</w:t>
      </w:r>
      <w:r w:rsidRPr="00B97AD6">
        <w:rPr>
          <w:rFonts w:ascii="Arial" w:hAnsi="Arial" w:cs="Arial"/>
          <w:sz w:val="20"/>
          <w:szCs w:val="20"/>
        </w:rPr>
        <w:tab/>
      </w:r>
      <w:r w:rsidR="00B06FC1" w:rsidRPr="00B97AD6">
        <w:rPr>
          <w:rFonts w:ascii="Arial" w:hAnsi="Arial" w:cs="Arial"/>
          <w:sz w:val="20"/>
          <w:szCs w:val="20"/>
        </w:rPr>
        <w:t>478-58/2014</w:t>
      </w:r>
    </w:p>
    <w:p w:rsidR="00045BF9" w:rsidRPr="00B97AD6" w:rsidRDefault="00803327" w:rsidP="00B97AD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Datum:</w:t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="00A301C4">
        <w:rPr>
          <w:rFonts w:ascii="Arial" w:hAnsi="Arial" w:cs="Arial"/>
          <w:sz w:val="20"/>
          <w:szCs w:val="20"/>
        </w:rPr>
        <w:t>30. 12. 2020</w:t>
      </w:r>
    </w:p>
    <w:p w:rsidR="00045BF9" w:rsidRPr="00B97AD6" w:rsidRDefault="00045BF9" w:rsidP="00B97AD6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:rsidR="002377D0" w:rsidRPr="00B97AD6" w:rsidRDefault="002377D0" w:rsidP="00B97AD6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:rsidR="00235730" w:rsidRPr="00B97AD6" w:rsidRDefault="00803327" w:rsidP="00B97AD6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  <w:r w:rsidRPr="00B97AD6">
        <w:rPr>
          <w:rFonts w:ascii="Arial" w:hAnsi="Arial" w:cs="Arial"/>
          <w:bCs/>
          <w:sz w:val="20"/>
          <w:szCs w:val="20"/>
        </w:rPr>
        <w:t>Mestni svet</w:t>
      </w:r>
    </w:p>
    <w:p w:rsidR="00235730" w:rsidRPr="00B97AD6" w:rsidRDefault="00803327" w:rsidP="00B97AD6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  <w:r w:rsidRPr="00B97AD6">
        <w:rPr>
          <w:rFonts w:ascii="Arial" w:hAnsi="Arial" w:cs="Arial"/>
          <w:bCs/>
          <w:sz w:val="20"/>
          <w:szCs w:val="20"/>
        </w:rPr>
        <w:t>Mestne občine Ptuj</w:t>
      </w:r>
    </w:p>
    <w:p w:rsidR="00803327" w:rsidRPr="00B97AD6" w:rsidRDefault="00803327" w:rsidP="00B97AD6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7"/>
        <w:gridCol w:w="6586"/>
      </w:tblGrid>
      <w:tr w:rsidR="00D16292" w:rsidRPr="00B97AD6" w:rsidTr="00D16292"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sz w:val="20"/>
                <w:szCs w:val="20"/>
              </w:rPr>
              <w:t>ZADEVA:</w:t>
            </w:r>
          </w:p>
        </w:tc>
        <w:tc>
          <w:tcPr>
            <w:tcW w:w="6586" w:type="dxa"/>
            <w:shd w:val="clear" w:color="auto" w:fill="auto"/>
          </w:tcPr>
          <w:p w:rsidR="00CA20A5" w:rsidRPr="00B97AD6" w:rsidRDefault="000227AA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7AD6">
              <w:rPr>
                <w:rFonts w:ascii="Arial" w:hAnsi="Arial" w:cs="Arial"/>
                <w:sz w:val="20"/>
                <w:szCs w:val="20"/>
              </w:rPr>
              <w:t xml:space="preserve">Predlog za obravnavo na </w:t>
            </w:r>
            <w:r w:rsidR="003C4692" w:rsidRPr="00B97AD6">
              <w:rPr>
                <w:rFonts w:ascii="Arial" w:hAnsi="Arial" w:cs="Arial"/>
                <w:sz w:val="20"/>
                <w:szCs w:val="20"/>
              </w:rPr>
              <w:t>22</w:t>
            </w:r>
            <w:r w:rsidR="006A67BB" w:rsidRPr="00B97AD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7E1279" w:rsidRPr="00B97AD6">
              <w:rPr>
                <w:rFonts w:ascii="Arial" w:hAnsi="Arial" w:cs="Arial"/>
                <w:sz w:val="20"/>
                <w:szCs w:val="20"/>
              </w:rPr>
              <w:t>redni seji Mestnega sveta Mestne občine Ptuj</w:t>
            </w:r>
          </w:p>
        </w:tc>
      </w:tr>
      <w:tr w:rsidR="00D16292" w:rsidRPr="00B97AD6" w:rsidTr="00D16292"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86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292" w:rsidRPr="00B97AD6" w:rsidTr="00D16292"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sz w:val="20"/>
                <w:szCs w:val="20"/>
              </w:rPr>
              <w:t>NASLOV:</w:t>
            </w:r>
          </w:p>
        </w:tc>
        <w:tc>
          <w:tcPr>
            <w:tcW w:w="6586" w:type="dxa"/>
            <w:shd w:val="clear" w:color="auto" w:fill="auto"/>
          </w:tcPr>
          <w:p w:rsidR="00CA20A5" w:rsidRPr="00B97AD6" w:rsidRDefault="007E1279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sz w:val="20"/>
                <w:szCs w:val="20"/>
              </w:rPr>
              <w:t xml:space="preserve">Predlog Sklepa o </w:t>
            </w:r>
            <w:r w:rsidR="00FE10D9" w:rsidRPr="00B97AD6">
              <w:rPr>
                <w:rFonts w:ascii="Arial" w:hAnsi="Arial" w:cs="Arial"/>
                <w:b/>
                <w:sz w:val="20"/>
                <w:szCs w:val="20"/>
              </w:rPr>
              <w:t xml:space="preserve">ukinitvi statusa </w:t>
            </w:r>
            <w:r w:rsidR="001272B3" w:rsidRPr="00B97AD6">
              <w:rPr>
                <w:rFonts w:ascii="Arial" w:hAnsi="Arial" w:cs="Arial"/>
                <w:b/>
                <w:sz w:val="20"/>
                <w:szCs w:val="20"/>
              </w:rPr>
              <w:t>športnega objekta občinskega pomena</w:t>
            </w:r>
            <w:r w:rsidR="00BB168F" w:rsidRPr="00B97A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120BB" w:rsidRPr="00B97AD6">
              <w:rPr>
                <w:rFonts w:ascii="Arial" w:hAnsi="Arial" w:cs="Arial"/>
                <w:b/>
                <w:sz w:val="20"/>
                <w:szCs w:val="20"/>
              </w:rPr>
              <w:t>na nepremičninah</w:t>
            </w:r>
            <w:r w:rsidR="001272B3" w:rsidRPr="00B97AD6">
              <w:rPr>
                <w:rFonts w:ascii="Arial" w:hAnsi="Arial" w:cs="Arial"/>
                <w:b/>
                <w:sz w:val="20"/>
                <w:szCs w:val="20"/>
              </w:rPr>
              <w:t xml:space="preserve"> ka</w:t>
            </w:r>
            <w:r w:rsidR="00926E6F" w:rsidRPr="00B97AD6">
              <w:rPr>
                <w:rFonts w:ascii="Arial" w:hAnsi="Arial" w:cs="Arial"/>
                <w:b/>
                <w:sz w:val="20"/>
                <w:szCs w:val="20"/>
              </w:rPr>
              <w:t>tastrska občina 400 Ptuj parceli</w:t>
            </w:r>
            <w:r w:rsidR="001272B3" w:rsidRPr="00B97AD6">
              <w:rPr>
                <w:rFonts w:ascii="Arial" w:hAnsi="Arial" w:cs="Arial"/>
                <w:b/>
                <w:sz w:val="20"/>
                <w:szCs w:val="20"/>
              </w:rPr>
              <w:t xml:space="preserve"> 1692/9 in</w:t>
            </w:r>
            <w:r w:rsidR="001272B3" w:rsidRPr="00B97A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0FFF" w:rsidRPr="00B97AD6">
              <w:rPr>
                <w:rFonts w:ascii="Arial" w:hAnsi="Arial" w:cs="Arial"/>
                <w:b/>
                <w:sz w:val="20"/>
                <w:szCs w:val="20"/>
              </w:rPr>
              <w:t>1692/14</w:t>
            </w:r>
          </w:p>
        </w:tc>
      </w:tr>
      <w:tr w:rsidR="00D16292" w:rsidRPr="00B97AD6" w:rsidTr="00D16292"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86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292" w:rsidRPr="00B97AD6" w:rsidTr="00D16292"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sz w:val="20"/>
                <w:szCs w:val="20"/>
              </w:rPr>
              <w:t>PRIPRAVIL:</w:t>
            </w:r>
          </w:p>
        </w:tc>
        <w:tc>
          <w:tcPr>
            <w:tcW w:w="6586" w:type="dxa"/>
            <w:shd w:val="clear" w:color="auto" w:fill="auto"/>
          </w:tcPr>
          <w:p w:rsidR="007E1279" w:rsidRPr="00B97AD6" w:rsidRDefault="007E1279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7AD6">
              <w:rPr>
                <w:rFonts w:ascii="Arial" w:hAnsi="Arial" w:cs="Arial"/>
                <w:sz w:val="20"/>
                <w:szCs w:val="20"/>
              </w:rPr>
              <w:t xml:space="preserve">Oddelek za </w:t>
            </w:r>
            <w:r w:rsidR="00970FFF" w:rsidRPr="00B97AD6">
              <w:rPr>
                <w:rFonts w:ascii="Arial" w:hAnsi="Arial" w:cs="Arial"/>
                <w:sz w:val="20"/>
                <w:szCs w:val="20"/>
              </w:rPr>
              <w:t>ne</w:t>
            </w:r>
            <w:r w:rsidRPr="00B97AD6">
              <w:rPr>
                <w:rFonts w:ascii="Arial" w:hAnsi="Arial" w:cs="Arial"/>
                <w:sz w:val="20"/>
                <w:szCs w:val="20"/>
              </w:rPr>
              <w:t>gospodarske dejavnosti</w:t>
            </w:r>
          </w:p>
          <w:p w:rsidR="00CA20A5" w:rsidRPr="00B97AD6" w:rsidRDefault="009A07D1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7AD6">
              <w:rPr>
                <w:rFonts w:ascii="Arial" w:hAnsi="Arial" w:cs="Arial"/>
                <w:sz w:val="20"/>
                <w:szCs w:val="20"/>
              </w:rPr>
              <w:t>Merima Zenunović, višja svetovalka</w:t>
            </w:r>
          </w:p>
        </w:tc>
      </w:tr>
      <w:tr w:rsidR="00D16292" w:rsidRPr="00B97AD6" w:rsidTr="00D16292"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86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292" w:rsidRPr="00B97AD6" w:rsidTr="00D16292"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sz w:val="20"/>
                <w:szCs w:val="20"/>
              </w:rPr>
              <w:t xml:space="preserve">PRAVNA </w:t>
            </w:r>
          </w:p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sz w:val="20"/>
                <w:szCs w:val="20"/>
              </w:rPr>
              <w:t>PODLAGA:</w:t>
            </w:r>
          </w:p>
        </w:tc>
        <w:tc>
          <w:tcPr>
            <w:tcW w:w="6586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7AD6">
              <w:rPr>
                <w:rFonts w:ascii="Arial" w:hAnsi="Arial" w:cs="Arial"/>
                <w:sz w:val="20"/>
                <w:szCs w:val="20"/>
              </w:rPr>
              <w:t>23. člen Statuta Mestne občine Ptuj (Uradni vestnik Mes</w:t>
            </w:r>
            <w:r w:rsidR="004C76E3" w:rsidRPr="00B97AD6">
              <w:rPr>
                <w:rFonts w:ascii="Arial" w:hAnsi="Arial" w:cs="Arial"/>
                <w:sz w:val="20"/>
                <w:szCs w:val="20"/>
              </w:rPr>
              <w:t>tne občine Ptuj, št. 9/07</w:t>
            </w:r>
            <w:r w:rsidR="0036700E" w:rsidRPr="00B97AD6">
              <w:rPr>
                <w:rFonts w:ascii="Arial" w:hAnsi="Arial" w:cs="Arial"/>
                <w:sz w:val="20"/>
                <w:szCs w:val="20"/>
              </w:rPr>
              <w:t xml:space="preserve"> in 14/20</w:t>
            </w:r>
            <w:r w:rsidR="004C76E3" w:rsidRPr="00B97AD6">
              <w:rPr>
                <w:rFonts w:ascii="Arial" w:hAnsi="Arial" w:cs="Arial"/>
                <w:sz w:val="20"/>
                <w:szCs w:val="20"/>
              </w:rPr>
              <w:t>) in 79</w:t>
            </w:r>
            <w:r w:rsidRPr="00B97AD6">
              <w:rPr>
                <w:rFonts w:ascii="Arial" w:hAnsi="Arial" w:cs="Arial"/>
                <w:sz w:val="20"/>
                <w:szCs w:val="20"/>
              </w:rPr>
              <w:t>. člen Poslovnika Mestnega sveta Mestne občine Ptuj (Uradni vestnik Mestne občine Ptuj</w:t>
            </w:r>
            <w:r w:rsidR="004C76E3" w:rsidRPr="00B97AD6">
              <w:rPr>
                <w:rFonts w:ascii="Arial" w:hAnsi="Arial" w:cs="Arial"/>
                <w:sz w:val="20"/>
                <w:szCs w:val="20"/>
              </w:rPr>
              <w:t>, št. 13/20</w:t>
            </w:r>
            <w:r w:rsidR="00110C9B" w:rsidRPr="00B97AD6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4C76E3" w:rsidRPr="00B97AD6" w:rsidRDefault="004C76E3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292" w:rsidRPr="00B97AD6" w:rsidTr="00D16292"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bCs/>
                <w:sz w:val="20"/>
                <w:szCs w:val="20"/>
              </w:rPr>
              <w:t>POROČEVALEC:</w:t>
            </w:r>
          </w:p>
        </w:tc>
        <w:tc>
          <w:tcPr>
            <w:tcW w:w="6586" w:type="dxa"/>
            <w:shd w:val="clear" w:color="auto" w:fill="auto"/>
          </w:tcPr>
          <w:p w:rsidR="00CA20A5" w:rsidRPr="00B97AD6" w:rsidRDefault="00D16292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97AD6">
              <w:rPr>
                <w:rFonts w:ascii="Arial" w:hAnsi="Arial" w:cs="Arial"/>
                <w:bCs/>
                <w:sz w:val="20"/>
                <w:szCs w:val="20"/>
              </w:rPr>
              <w:t>Zdenka Ristič</w:t>
            </w:r>
            <w:r w:rsidR="00CA20A5" w:rsidRPr="00B97AD6">
              <w:rPr>
                <w:rFonts w:ascii="Arial" w:hAnsi="Arial" w:cs="Arial"/>
                <w:bCs/>
                <w:sz w:val="20"/>
                <w:szCs w:val="20"/>
              </w:rPr>
              <w:t xml:space="preserve">, vodja </w:t>
            </w:r>
            <w:r w:rsidR="003B5AEA" w:rsidRPr="00B97AD6">
              <w:rPr>
                <w:rFonts w:ascii="Arial" w:hAnsi="Arial" w:cs="Arial"/>
                <w:bCs/>
                <w:sz w:val="20"/>
                <w:szCs w:val="20"/>
              </w:rPr>
              <w:t>O</w:t>
            </w:r>
            <w:r w:rsidR="005B7F45" w:rsidRPr="00B97AD6">
              <w:rPr>
                <w:rFonts w:ascii="Arial" w:hAnsi="Arial" w:cs="Arial"/>
                <w:bCs/>
                <w:sz w:val="20"/>
                <w:szCs w:val="20"/>
              </w:rPr>
              <w:t>ddelka za</w:t>
            </w:r>
            <w:r w:rsidRPr="00B97AD6">
              <w:rPr>
                <w:rFonts w:ascii="Arial" w:hAnsi="Arial" w:cs="Arial"/>
                <w:bCs/>
                <w:sz w:val="20"/>
                <w:szCs w:val="20"/>
              </w:rPr>
              <w:t xml:space="preserve"> ne</w:t>
            </w:r>
            <w:r w:rsidR="005B7F45" w:rsidRPr="00B97AD6">
              <w:rPr>
                <w:rFonts w:ascii="Arial" w:hAnsi="Arial" w:cs="Arial"/>
                <w:bCs/>
                <w:sz w:val="20"/>
                <w:szCs w:val="20"/>
              </w:rPr>
              <w:t>gospodarske dejavnosti</w:t>
            </w:r>
          </w:p>
          <w:p w:rsidR="00FE10D9" w:rsidRPr="00B97AD6" w:rsidRDefault="00A71D00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1D00">
              <w:rPr>
                <w:rFonts w:ascii="Arial" w:hAnsi="Arial" w:cs="Arial"/>
                <w:sz w:val="20"/>
                <w:szCs w:val="20"/>
              </w:rPr>
              <w:t>Merima Zenunović, višja svetovalka</w:t>
            </w:r>
          </w:p>
        </w:tc>
      </w:tr>
      <w:tr w:rsidR="00D16292" w:rsidRPr="00B97AD6" w:rsidTr="00D16292"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86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16292" w:rsidRPr="00B97AD6" w:rsidTr="00D16292">
        <w:trPr>
          <w:trHeight w:val="679"/>
        </w:trPr>
        <w:tc>
          <w:tcPr>
            <w:tcW w:w="3337" w:type="dxa"/>
            <w:shd w:val="clear" w:color="auto" w:fill="auto"/>
          </w:tcPr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bCs/>
                <w:sz w:val="20"/>
                <w:szCs w:val="20"/>
              </w:rPr>
              <w:t>PRISTOJNO</w:t>
            </w:r>
          </w:p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bCs/>
                <w:sz w:val="20"/>
                <w:szCs w:val="20"/>
              </w:rPr>
              <w:t>DELOVNO TELO:</w:t>
            </w:r>
          </w:p>
        </w:tc>
        <w:tc>
          <w:tcPr>
            <w:tcW w:w="6586" w:type="dxa"/>
            <w:shd w:val="clear" w:color="auto" w:fill="auto"/>
          </w:tcPr>
          <w:p w:rsidR="00CA20A5" w:rsidRPr="00B97AD6" w:rsidRDefault="007E1279" w:rsidP="00750FD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97AD6">
              <w:rPr>
                <w:rFonts w:ascii="Arial" w:hAnsi="Arial" w:cs="Arial"/>
                <w:bCs/>
                <w:sz w:val="20"/>
                <w:szCs w:val="20"/>
              </w:rPr>
              <w:t>Odbor za gospodarstvo, Odbor za okolje in prostor ter gospodarsko infrastrukturo, Odbor za finance</w:t>
            </w:r>
          </w:p>
        </w:tc>
      </w:tr>
      <w:tr w:rsidR="00D16292" w:rsidRPr="00B97AD6" w:rsidTr="00D16292">
        <w:tc>
          <w:tcPr>
            <w:tcW w:w="3337" w:type="dxa"/>
            <w:shd w:val="clear" w:color="auto" w:fill="auto"/>
          </w:tcPr>
          <w:p w:rsidR="0013274A" w:rsidRPr="00B97AD6" w:rsidRDefault="0013274A" w:rsidP="00B97AD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A20A5" w:rsidRPr="00B97AD6" w:rsidRDefault="00CA20A5" w:rsidP="00B97AD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B97AD6">
              <w:rPr>
                <w:rFonts w:ascii="Arial" w:hAnsi="Arial" w:cs="Arial"/>
                <w:b/>
                <w:bCs/>
                <w:sz w:val="20"/>
                <w:szCs w:val="20"/>
              </w:rPr>
              <w:t>PREDLOG SKLEPA:</w:t>
            </w:r>
          </w:p>
        </w:tc>
        <w:tc>
          <w:tcPr>
            <w:tcW w:w="6586" w:type="dxa"/>
            <w:shd w:val="clear" w:color="auto" w:fill="auto"/>
          </w:tcPr>
          <w:p w:rsidR="0013274A" w:rsidRPr="00B97AD6" w:rsidRDefault="0013274A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A20A5" w:rsidRPr="00B97AD6" w:rsidRDefault="007E1279" w:rsidP="00B97A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7AD6">
              <w:rPr>
                <w:rFonts w:ascii="Arial" w:hAnsi="Arial" w:cs="Arial"/>
                <w:sz w:val="20"/>
                <w:szCs w:val="20"/>
              </w:rPr>
              <w:t xml:space="preserve">Mestni svet Mestne občine Ptuj sprejme predlog Sklepa o </w:t>
            </w:r>
            <w:r w:rsidR="00FE10D9" w:rsidRPr="00B97AD6">
              <w:rPr>
                <w:rFonts w:ascii="Arial" w:hAnsi="Arial" w:cs="Arial"/>
                <w:sz w:val="20"/>
                <w:szCs w:val="20"/>
              </w:rPr>
              <w:t xml:space="preserve">ukinitvi statusa </w:t>
            </w:r>
            <w:r w:rsidR="004D1F23" w:rsidRPr="00B97AD6">
              <w:rPr>
                <w:rFonts w:ascii="Arial" w:hAnsi="Arial" w:cs="Arial"/>
                <w:sz w:val="20"/>
                <w:szCs w:val="20"/>
              </w:rPr>
              <w:t>športnega objekta o</w:t>
            </w:r>
            <w:r w:rsidR="000120BB" w:rsidRPr="00B97AD6">
              <w:rPr>
                <w:rFonts w:ascii="Arial" w:hAnsi="Arial" w:cs="Arial"/>
                <w:sz w:val="20"/>
                <w:szCs w:val="20"/>
              </w:rPr>
              <w:t>bčinskega pomena na nepremičninah</w:t>
            </w:r>
            <w:r w:rsidR="004D1F23" w:rsidRPr="00B97AD6">
              <w:rPr>
                <w:rFonts w:ascii="Arial" w:hAnsi="Arial" w:cs="Arial"/>
                <w:sz w:val="20"/>
                <w:szCs w:val="20"/>
              </w:rPr>
              <w:t xml:space="preserve"> ka</w:t>
            </w:r>
            <w:r w:rsidR="000120BB" w:rsidRPr="00B97AD6">
              <w:rPr>
                <w:rFonts w:ascii="Arial" w:hAnsi="Arial" w:cs="Arial"/>
                <w:sz w:val="20"/>
                <w:szCs w:val="20"/>
              </w:rPr>
              <w:t>tastrska občina 400 Ptuj parceli</w:t>
            </w:r>
            <w:r w:rsidR="004D1F23" w:rsidRPr="00B97AD6">
              <w:rPr>
                <w:rFonts w:ascii="Arial" w:hAnsi="Arial" w:cs="Arial"/>
                <w:sz w:val="20"/>
                <w:szCs w:val="20"/>
              </w:rPr>
              <w:t xml:space="preserve"> 1692/9 in 1692/14</w:t>
            </w:r>
            <w:r w:rsidR="00AD108E" w:rsidRPr="00B97A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7AD6">
              <w:rPr>
                <w:rFonts w:ascii="Arial" w:hAnsi="Arial" w:cs="Arial"/>
                <w:sz w:val="20"/>
                <w:szCs w:val="20"/>
              </w:rPr>
              <w:t>v predloženem besedilu.</w:t>
            </w:r>
          </w:p>
        </w:tc>
      </w:tr>
    </w:tbl>
    <w:p w:rsidR="006C105E" w:rsidRPr="00B97AD6" w:rsidRDefault="006C105E" w:rsidP="00B97AD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:rsidR="00803327" w:rsidRPr="00B97AD6" w:rsidRDefault="00803327" w:rsidP="00B97AD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0120BB" w:rsidRPr="00B97AD6" w:rsidRDefault="000120BB" w:rsidP="00B97AD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2377D0" w:rsidRPr="00B97AD6" w:rsidRDefault="002377D0" w:rsidP="00B97AD6">
      <w:pPr>
        <w:autoSpaceDE w:val="0"/>
        <w:autoSpaceDN w:val="0"/>
        <w:adjustRightInd w:val="0"/>
        <w:spacing w:line="276" w:lineRule="auto"/>
        <w:ind w:left="6946"/>
        <w:jc w:val="center"/>
        <w:rPr>
          <w:rFonts w:ascii="Arial" w:hAnsi="Arial" w:cs="Arial"/>
          <w:bCs/>
          <w:sz w:val="20"/>
          <w:szCs w:val="20"/>
        </w:rPr>
      </w:pPr>
      <w:r w:rsidRPr="00B97AD6">
        <w:rPr>
          <w:rFonts w:ascii="Arial" w:hAnsi="Arial" w:cs="Arial"/>
          <w:bCs/>
          <w:sz w:val="20"/>
          <w:szCs w:val="20"/>
        </w:rPr>
        <w:t>Nuška G</w:t>
      </w:r>
      <w:r w:rsidR="00646A9C" w:rsidRPr="00B97AD6">
        <w:rPr>
          <w:rFonts w:ascii="Arial" w:hAnsi="Arial" w:cs="Arial"/>
          <w:bCs/>
          <w:sz w:val="20"/>
          <w:szCs w:val="20"/>
        </w:rPr>
        <w:t>ajšek</w:t>
      </w:r>
    </w:p>
    <w:p w:rsidR="002377D0" w:rsidRPr="00B97AD6" w:rsidRDefault="00646A9C" w:rsidP="00B97AD6">
      <w:pPr>
        <w:autoSpaceDE w:val="0"/>
        <w:autoSpaceDN w:val="0"/>
        <w:adjustRightInd w:val="0"/>
        <w:spacing w:line="276" w:lineRule="auto"/>
        <w:ind w:left="6946"/>
        <w:jc w:val="center"/>
        <w:rPr>
          <w:rFonts w:ascii="Arial" w:hAnsi="Arial" w:cs="Arial"/>
          <w:bCs/>
          <w:sz w:val="20"/>
          <w:szCs w:val="20"/>
        </w:rPr>
      </w:pPr>
      <w:r w:rsidRPr="00B97AD6">
        <w:rPr>
          <w:rFonts w:ascii="Arial" w:hAnsi="Arial" w:cs="Arial"/>
          <w:bCs/>
          <w:sz w:val="20"/>
          <w:szCs w:val="20"/>
        </w:rPr>
        <w:t>županja</w:t>
      </w:r>
    </w:p>
    <w:p w:rsidR="00A25E01" w:rsidRPr="00B97AD6" w:rsidRDefault="00A25E01" w:rsidP="00B97AD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:rsidR="00235730" w:rsidRPr="00B97AD6" w:rsidRDefault="00926E6F" w:rsidP="00B97AD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Priloga</w:t>
      </w:r>
      <w:r w:rsidR="00235730" w:rsidRPr="00B97AD6">
        <w:rPr>
          <w:rFonts w:ascii="Arial" w:hAnsi="Arial" w:cs="Arial"/>
          <w:sz w:val="20"/>
          <w:szCs w:val="20"/>
        </w:rPr>
        <w:t>:</w:t>
      </w:r>
    </w:p>
    <w:p w:rsidR="001A610A" w:rsidRPr="00B97AD6" w:rsidRDefault="007E1279" w:rsidP="00B97AD6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predlog sklepa z obrazložitvijo</w:t>
      </w:r>
      <w:r w:rsidR="00C310A9" w:rsidRPr="00B97AD6">
        <w:rPr>
          <w:rFonts w:ascii="Arial" w:hAnsi="Arial" w:cs="Arial"/>
          <w:sz w:val="20"/>
          <w:szCs w:val="20"/>
        </w:rPr>
        <w:t xml:space="preserve"> </w:t>
      </w:r>
    </w:p>
    <w:p w:rsidR="007E1279" w:rsidRPr="00B97AD6" w:rsidRDefault="007E1279" w:rsidP="00B97AD6">
      <w:pPr>
        <w:spacing w:line="276" w:lineRule="auto"/>
        <w:rPr>
          <w:rFonts w:ascii="Arial" w:hAnsi="Arial" w:cs="Arial"/>
          <w:sz w:val="20"/>
          <w:szCs w:val="20"/>
        </w:rPr>
      </w:pPr>
    </w:p>
    <w:p w:rsidR="006447CC" w:rsidRPr="00B97AD6" w:rsidRDefault="007E1279" w:rsidP="00B97AD6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</w:p>
    <w:p w:rsidR="006447CC" w:rsidRPr="00B97AD6" w:rsidRDefault="006447CC" w:rsidP="00B97AD6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:rsidR="007E1279" w:rsidRPr="00B97AD6" w:rsidRDefault="007E1279" w:rsidP="00B97AD6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lastRenderedPageBreak/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  <w:t xml:space="preserve">  </w:t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  <w:t xml:space="preserve">  </w:t>
      </w:r>
      <w:r w:rsidR="00D75A76" w:rsidRPr="00B97AD6">
        <w:rPr>
          <w:rFonts w:ascii="Arial" w:hAnsi="Arial" w:cs="Arial"/>
          <w:sz w:val="20"/>
          <w:szCs w:val="20"/>
        </w:rPr>
        <w:t>Predlog</w:t>
      </w:r>
      <w:r w:rsidRPr="00B97AD6">
        <w:rPr>
          <w:rFonts w:ascii="Arial" w:hAnsi="Arial" w:cs="Arial"/>
          <w:sz w:val="20"/>
          <w:szCs w:val="20"/>
        </w:rPr>
        <w:t xml:space="preserve">   </w:t>
      </w:r>
    </w:p>
    <w:p w:rsidR="007E1279" w:rsidRPr="00B97AD6" w:rsidRDefault="007E1279" w:rsidP="00B97AD6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Pr="00B97AD6">
        <w:rPr>
          <w:rFonts w:ascii="Arial" w:hAnsi="Arial" w:cs="Arial"/>
          <w:sz w:val="20"/>
          <w:szCs w:val="20"/>
        </w:rPr>
        <w:tab/>
      </w:r>
      <w:r w:rsidR="009F5041" w:rsidRPr="00B97AD6">
        <w:rPr>
          <w:rFonts w:ascii="Arial" w:hAnsi="Arial" w:cs="Arial"/>
          <w:sz w:val="20"/>
          <w:szCs w:val="20"/>
        </w:rPr>
        <w:t>j</w:t>
      </w:r>
      <w:r w:rsidR="00D4296E" w:rsidRPr="00B97AD6">
        <w:rPr>
          <w:rFonts w:ascii="Arial" w:hAnsi="Arial" w:cs="Arial"/>
          <w:sz w:val="20"/>
          <w:szCs w:val="20"/>
        </w:rPr>
        <w:t>anuar 2021</w:t>
      </w:r>
    </w:p>
    <w:p w:rsidR="007E1279" w:rsidRPr="00B97AD6" w:rsidRDefault="007E1279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53585" w:rsidRPr="00B97AD6" w:rsidRDefault="007E1279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 xml:space="preserve">Na podlagi </w:t>
      </w:r>
      <w:r w:rsidR="003D48DA" w:rsidRPr="00B97AD6">
        <w:rPr>
          <w:rFonts w:ascii="Arial" w:hAnsi="Arial" w:cs="Arial"/>
          <w:sz w:val="20"/>
          <w:szCs w:val="20"/>
        </w:rPr>
        <w:t>29. in 51. člena</w:t>
      </w:r>
      <w:r w:rsidR="00717F70" w:rsidRPr="00B97AD6">
        <w:rPr>
          <w:rFonts w:ascii="Arial" w:hAnsi="Arial" w:cs="Arial"/>
          <w:sz w:val="20"/>
          <w:szCs w:val="20"/>
        </w:rPr>
        <w:t xml:space="preserve"> </w:t>
      </w:r>
      <w:r w:rsidR="003D48DA" w:rsidRPr="00B97AD6">
        <w:rPr>
          <w:rFonts w:ascii="Arial" w:hAnsi="Arial" w:cs="Arial"/>
          <w:bCs/>
          <w:sz w:val="20"/>
          <w:szCs w:val="20"/>
        </w:rPr>
        <w:t xml:space="preserve">Zakona o lokalni samoupravi (Uradni list RS, št. </w:t>
      </w:r>
      <w:hyperlink r:id="rId14" w:tgtFrame="_blank" w:tooltip="Zakon o lokalni samoupravi (uradno prečiščeno besedilo)" w:history="1">
        <w:r w:rsidR="003D48DA" w:rsidRPr="00B97AD6">
          <w:rPr>
            <w:rFonts w:ascii="Arial" w:hAnsi="Arial" w:cs="Arial"/>
            <w:bCs/>
            <w:sz w:val="20"/>
            <w:szCs w:val="20"/>
          </w:rPr>
          <w:t>94/07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 – uradno prečiščeno besedilo, </w:t>
      </w:r>
      <w:hyperlink r:id="rId15" w:tgtFrame="_blank" w:tooltip="Zakon o dopolnitvi Zakona o lokalni samoupravi" w:history="1">
        <w:r w:rsidR="003D48DA" w:rsidRPr="00B97AD6">
          <w:rPr>
            <w:rFonts w:ascii="Arial" w:hAnsi="Arial" w:cs="Arial"/>
            <w:bCs/>
            <w:sz w:val="20"/>
            <w:szCs w:val="20"/>
          </w:rPr>
          <w:t>76/08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, </w:t>
      </w:r>
      <w:hyperlink r:id="rId16" w:tgtFrame="_blank" w:tooltip="Zakon o spremembah in dopolnitvah Zakona o lokalni samoupravi" w:history="1">
        <w:r w:rsidR="003D48DA" w:rsidRPr="00B97AD6">
          <w:rPr>
            <w:rFonts w:ascii="Arial" w:hAnsi="Arial" w:cs="Arial"/>
            <w:bCs/>
            <w:sz w:val="20"/>
            <w:szCs w:val="20"/>
          </w:rPr>
          <w:t>79/09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, </w:t>
      </w:r>
      <w:hyperlink r:id="rId17" w:tgtFrame="_blank" w:tooltip="Zakon o spremembah in dopolnitvah Zakona o lokalni samoupravi" w:history="1">
        <w:r w:rsidR="003D48DA" w:rsidRPr="00B97AD6">
          <w:rPr>
            <w:rFonts w:ascii="Arial" w:hAnsi="Arial" w:cs="Arial"/>
            <w:bCs/>
            <w:sz w:val="20"/>
            <w:szCs w:val="20"/>
          </w:rPr>
          <w:t>51/10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, </w:t>
      </w:r>
      <w:hyperlink r:id="rId18" w:tgtFrame="_blank" w:tooltip="Zakon za uravnoteženje javnih financ" w:history="1">
        <w:r w:rsidR="003D48DA" w:rsidRPr="00B97AD6">
          <w:rPr>
            <w:rFonts w:ascii="Arial" w:hAnsi="Arial" w:cs="Arial"/>
            <w:bCs/>
            <w:sz w:val="20"/>
            <w:szCs w:val="20"/>
          </w:rPr>
          <w:t>40/12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 – ZUJF, </w:t>
      </w:r>
      <w:hyperlink r:id="rId19" w:tgtFrame="_blank" w:tooltip="Zakon o ukrepih za uravnoteženje javnih financ občin" w:history="1">
        <w:r w:rsidR="003D48DA" w:rsidRPr="00B97AD6">
          <w:rPr>
            <w:rFonts w:ascii="Arial" w:hAnsi="Arial" w:cs="Arial"/>
            <w:bCs/>
            <w:sz w:val="20"/>
            <w:szCs w:val="20"/>
          </w:rPr>
          <w:t>14/15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 – ZUUJFO, </w:t>
      </w:r>
      <w:hyperlink r:id="rId20" w:tgtFrame="_blank" w:tooltip="Zakon o stvarnem premoženju države in samoupravnih lokalnih skupnosti" w:history="1">
        <w:r w:rsidR="003D48DA" w:rsidRPr="00B97AD6">
          <w:rPr>
            <w:rFonts w:ascii="Arial" w:hAnsi="Arial" w:cs="Arial"/>
            <w:bCs/>
            <w:sz w:val="20"/>
            <w:szCs w:val="20"/>
          </w:rPr>
          <w:t>11/18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 – ZSPDSLS-1, </w:t>
      </w:r>
      <w:hyperlink r:id="rId21" w:tgtFrame="_blank" w:tooltip="Zakon o spremembah in dopolnitvah Zakona o lokalni samoupravi" w:history="1">
        <w:r w:rsidR="003D48DA" w:rsidRPr="00B97AD6">
          <w:rPr>
            <w:rFonts w:ascii="Arial" w:hAnsi="Arial" w:cs="Arial"/>
            <w:bCs/>
            <w:sz w:val="20"/>
            <w:szCs w:val="20"/>
          </w:rPr>
          <w:t>30/18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, </w:t>
      </w:r>
      <w:hyperlink r:id="rId22" w:tgtFrame="_blank" w:tooltip="Zakon o spremembah in dopolnitvah Zakona o interventnih ukrepih za zajezitev epidemije COVID-19 in omilitev njenih posledic za državljane in gospodarstvo" w:history="1">
        <w:r w:rsidR="003D48DA" w:rsidRPr="00B97AD6">
          <w:rPr>
            <w:rFonts w:ascii="Arial" w:hAnsi="Arial" w:cs="Arial"/>
            <w:bCs/>
            <w:sz w:val="20"/>
            <w:szCs w:val="20"/>
          </w:rPr>
          <w:t>61/20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 – ZIUZEOP-A in </w:t>
      </w:r>
      <w:hyperlink r:id="rId23" w:tgtFrame="_blank" w:tooltip="Zakon o interventnih ukrepih za omilitev in odpravo posledic epidemije COVID-19" w:history="1">
        <w:r w:rsidR="003D48DA" w:rsidRPr="00B97AD6">
          <w:rPr>
            <w:rFonts w:ascii="Arial" w:hAnsi="Arial" w:cs="Arial"/>
            <w:bCs/>
            <w:sz w:val="20"/>
            <w:szCs w:val="20"/>
          </w:rPr>
          <w:t>80/20</w:t>
        </w:r>
      </w:hyperlink>
      <w:r w:rsidR="003D48DA" w:rsidRPr="00B97AD6">
        <w:rPr>
          <w:rFonts w:ascii="Arial" w:hAnsi="Arial" w:cs="Arial"/>
          <w:bCs/>
          <w:sz w:val="20"/>
          <w:szCs w:val="20"/>
        </w:rPr>
        <w:t xml:space="preserve"> – ZIUOOPE) </w:t>
      </w:r>
      <w:r w:rsidR="00BD4791" w:rsidRPr="00B97AD6">
        <w:rPr>
          <w:rFonts w:ascii="Arial" w:hAnsi="Arial" w:cs="Arial"/>
          <w:sz w:val="20"/>
          <w:szCs w:val="20"/>
        </w:rPr>
        <w:t>ter</w:t>
      </w:r>
      <w:r w:rsidR="00717F70" w:rsidRPr="00B97AD6">
        <w:rPr>
          <w:rFonts w:ascii="Arial" w:hAnsi="Arial" w:cs="Arial"/>
          <w:sz w:val="20"/>
          <w:szCs w:val="20"/>
        </w:rPr>
        <w:t xml:space="preserve"> </w:t>
      </w:r>
      <w:r w:rsidRPr="00B97AD6">
        <w:rPr>
          <w:rFonts w:ascii="Arial" w:hAnsi="Arial" w:cs="Arial"/>
          <w:sz w:val="20"/>
          <w:szCs w:val="20"/>
        </w:rPr>
        <w:t>12. člena Statuta Mestne občine Ptuj (Uradni vestnik</w:t>
      </w:r>
      <w:r w:rsidR="00110F08" w:rsidRPr="00B97AD6">
        <w:rPr>
          <w:rFonts w:ascii="Arial" w:hAnsi="Arial" w:cs="Arial"/>
          <w:sz w:val="20"/>
          <w:szCs w:val="20"/>
        </w:rPr>
        <w:t xml:space="preserve"> Mestne občine Ptuj, št. 9/07</w:t>
      </w:r>
      <w:r w:rsidR="002A7452" w:rsidRPr="00B97AD6">
        <w:rPr>
          <w:rFonts w:ascii="Arial" w:hAnsi="Arial" w:cs="Arial"/>
          <w:sz w:val="20"/>
          <w:szCs w:val="20"/>
        </w:rPr>
        <w:t xml:space="preserve"> in 14</w:t>
      </w:r>
      <w:r w:rsidR="00CC0D86" w:rsidRPr="00B97AD6">
        <w:rPr>
          <w:rFonts w:ascii="Arial" w:hAnsi="Arial" w:cs="Arial"/>
          <w:sz w:val="20"/>
          <w:szCs w:val="20"/>
        </w:rPr>
        <w:t>/20</w:t>
      </w:r>
      <w:r w:rsidR="00110F08" w:rsidRPr="00B97AD6">
        <w:rPr>
          <w:rFonts w:ascii="Arial" w:hAnsi="Arial" w:cs="Arial"/>
          <w:sz w:val="20"/>
          <w:szCs w:val="20"/>
        </w:rPr>
        <w:t xml:space="preserve">) </w:t>
      </w:r>
      <w:r w:rsidRPr="00B97AD6">
        <w:rPr>
          <w:rFonts w:ascii="Arial" w:hAnsi="Arial" w:cs="Arial"/>
          <w:sz w:val="20"/>
          <w:szCs w:val="20"/>
        </w:rPr>
        <w:t>je Mestni svet Mestne ob</w:t>
      </w:r>
      <w:r w:rsidR="00BF5B92" w:rsidRPr="00B97AD6">
        <w:rPr>
          <w:rFonts w:ascii="Arial" w:hAnsi="Arial" w:cs="Arial"/>
          <w:sz w:val="20"/>
          <w:szCs w:val="20"/>
        </w:rPr>
        <w:t>čine Ptuj, na ___ seji, dne _____________</w:t>
      </w:r>
      <w:r w:rsidRPr="00B97AD6">
        <w:rPr>
          <w:rFonts w:ascii="Arial" w:hAnsi="Arial" w:cs="Arial"/>
          <w:sz w:val="20"/>
          <w:szCs w:val="20"/>
        </w:rPr>
        <w:t>, sprejel naslednji</w:t>
      </w:r>
    </w:p>
    <w:p w:rsidR="00453585" w:rsidRPr="00B97AD6" w:rsidRDefault="00453585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C0D86" w:rsidRPr="00B97AD6" w:rsidRDefault="00CC0D86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E1279" w:rsidRPr="00B97AD6" w:rsidRDefault="00453585" w:rsidP="00B97AD6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B97AD6">
        <w:rPr>
          <w:rFonts w:ascii="Arial" w:hAnsi="Arial" w:cs="Arial"/>
          <w:b/>
          <w:sz w:val="20"/>
          <w:szCs w:val="20"/>
        </w:rPr>
        <w:t>SKLEP</w:t>
      </w:r>
    </w:p>
    <w:p w:rsidR="00204526" w:rsidRPr="00B97AD6" w:rsidRDefault="009F1155" w:rsidP="00B97AD6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B97AD6">
        <w:rPr>
          <w:rFonts w:ascii="Arial" w:hAnsi="Arial" w:cs="Arial"/>
          <w:b/>
          <w:sz w:val="20"/>
          <w:szCs w:val="20"/>
        </w:rPr>
        <w:t>o ukinitvi statusa športnega objekta o</w:t>
      </w:r>
      <w:r w:rsidR="00204526" w:rsidRPr="00B97AD6">
        <w:rPr>
          <w:rFonts w:ascii="Arial" w:hAnsi="Arial" w:cs="Arial"/>
          <w:b/>
          <w:sz w:val="20"/>
          <w:szCs w:val="20"/>
        </w:rPr>
        <w:t>bčinskega pomena na nepremičninah</w:t>
      </w:r>
      <w:r w:rsidRPr="00B97AD6">
        <w:rPr>
          <w:rFonts w:ascii="Arial" w:hAnsi="Arial" w:cs="Arial"/>
          <w:b/>
          <w:sz w:val="20"/>
          <w:szCs w:val="20"/>
        </w:rPr>
        <w:t xml:space="preserve"> </w:t>
      </w:r>
    </w:p>
    <w:p w:rsidR="00717F70" w:rsidRPr="00B97AD6" w:rsidRDefault="009F1155" w:rsidP="00B97AD6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B97AD6">
        <w:rPr>
          <w:rFonts w:ascii="Arial" w:hAnsi="Arial" w:cs="Arial"/>
          <w:b/>
          <w:sz w:val="20"/>
          <w:szCs w:val="20"/>
        </w:rPr>
        <w:t>ka</w:t>
      </w:r>
      <w:r w:rsidR="00204526" w:rsidRPr="00B97AD6">
        <w:rPr>
          <w:rFonts w:ascii="Arial" w:hAnsi="Arial" w:cs="Arial"/>
          <w:b/>
          <w:sz w:val="20"/>
          <w:szCs w:val="20"/>
        </w:rPr>
        <w:t>tastrska občina 400 Ptuj parceli</w:t>
      </w:r>
      <w:r w:rsidRPr="00B97AD6">
        <w:rPr>
          <w:rFonts w:ascii="Arial" w:hAnsi="Arial" w:cs="Arial"/>
          <w:b/>
          <w:sz w:val="20"/>
          <w:szCs w:val="20"/>
        </w:rPr>
        <w:t xml:space="preserve"> 1692/9 in</w:t>
      </w:r>
      <w:r w:rsidRPr="00B97AD6">
        <w:rPr>
          <w:rFonts w:ascii="Arial" w:hAnsi="Arial" w:cs="Arial"/>
          <w:sz w:val="20"/>
          <w:szCs w:val="20"/>
        </w:rPr>
        <w:t xml:space="preserve"> </w:t>
      </w:r>
      <w:r w:rsidRPr="00B97AD6">
        <w:rPr>
          <w:rFonts w:ascii="Arial" w:hAnsi="Arial" w:cs="Arial"/>
          <w:b/>
          <w:sz w:val="20"/>
          <w:szCs w:val="20"/>
        </w:rPr>
        <w:t>1692/14</w:t>
      </w:r>
    </w:p>
    <w:p w:rsidR="007F35C2" w:rsidRPr="00B97AD6" w:rsidRDefault="007F35C2" w:rsidP="00B97AD6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:rsidR="007F35C2" w:rsidRPr="00B97AD6" w:rsidRDefault="007F35C2" w:rsidP="00B97AD6">
      <w:pPr>
        <w:pStyle w:val="Odstavekseznama"/>
        <w:numPr>
          <w:ilvl w:val="0"/>
          <w:numId w:val="43"/>
        </w:numPr>
        <w:spacing w:line="276" w:lineRule="auto"/>
        <w:jc w:val="center"/>
        <w:rPr>
          <w:rFonts w:ascii="Arial" w:hAnsi="Arial" w:cs="Arial"/>
          <w:b/>
        </w:rPr>
      </w:pPr>
    </w:p>
    <w:p w:rsidR="007F35C2" w:rsidRPr="00B97AD6" w:rsidRDefault="007F35C2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S tem sklepom se ukine status športnega objekta občinskega pomena na</w:t>
      </w:r>
      <w:r w:rsidR="004A3D67" w:rsidRPr="00B97AD6">
        <w:rPr>
          <w:rFonts w:ascii="Arial" w:hAnsi="Arial" w:cs="Arial"/>
          <w:sz w:val="20"/>
          <w:szCs w:val="20"/>
        </w:rPr>
        <w:t xml:space="preserve"> nepremičninah</w:t>
      </w:r>
      <w:r w:rsidRPr="00B97AD6">
        <w:rPr>
          <w:rFonts w:ascii="Arial" w:hAnsi="Arial" w:cs="Arial"/>
          <w:sz w:val="20"/>
          <w:szCs w:val="20"/>
        </w:rPr>
        <w:t xml:space="preserve"> ka</w:t>
      </w:r>
      <w:r w:rsidR="004A3D67" w:rsidRPr="00B97AD6">
        <w:rPr>
          <w:rFonts w:ascii="Arial" w:hAnsi="Arial" w:cs="Arial"/>
          <w:sz w:val="20"/>
          <w:szCs w:val="20"/>
        </w:rPr>
        <w:t>tastrska občina 400 Ptuj parceli</w:t>
      </w:r>
      <w:r w:rsidRPr="00B97AD6">
        <w:rPr>
          <w:rFonts w:ascii="Arial" w:hAnsi="Arial" w:cs="Arial"/>
          <w:sz w:val="20"/>
          <w:szCs w:val="20"/>
        </w:rPr>
        <w:t xml:space="preserve"> 1692/9 in 1692/14.</w:t>
      </w:r>
    </w:p>
    <w:p w:rsidR="007E1279" w:rsidRPr="00B97AD6" w:rsidRDefault="007E1279" w:rsidP="00B97AD6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</w:p>
    <w:p w:rsidR="006B06CE" w:rsidRPr="00B97AD6" w:rsidRDefault="006B06CE" w:rsidP="00B97AD6">
      <w:pPr>
        <w:pStyle w:val="Odstavekseznama"/>
        <w:numPr>
          <w:ilvl w:val="0"/>
          <w:numId w:val="43"/>
        </w:numPr>
        <w:spacing w:line="276" w:lineRule="auto"/>
        <w:jc w:val="center"/>
        <w:rPr>
          <w:rFonts w:ascii="Arial" w:hAnsi="Arial" w:cs="Arial"/>
          <w:b/>
        </w:rPr>
      </w:pPr>
    </w:p>
    <w:p w:rsidR="005410E0" w:rsidRPr="00B97AD6" w:rsidRDefault="0011533C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 sklep je podlaga za izbris vpisov v zemljiški knjigi</w:t>
      </w:r>
      <w:r w:rsidR="006A41FF" w:rsidRPr="00B97AD6">
        <w:rPr>
          <w:rFonts w:ascii="Arial" w:hAnsi="Arial" w:cs="Arial"/>
          <w:sz w:val="20"/>
          <w:szCs w:val="20"/>
        </w:rPr>
        <w:t>:</w:t>
      </w:r>
    </w:p>
    <w:p w:rsidR="001C34CB" w:rsidRPr="00B97AD6" w:rsidRDefault="001C34CB" w:rsidP="00B97AD6">
      <w:pPr>
        <w:pStyle w:val="Odstavekseznama"/>
        <w:numPr>
          <w:ilvl w:val="0"/>
          <w:numId w:val="46"/>
        </w:numPr>
        <w:spacing w:line="276" w:lineRule="auto"/>
        <w:jc w:val="both"/>
        <w:rPr>
          <w:rFonts w:ascii="Arial" w:hAnsi="Arial" w:cs="Arial"/>
        </w:rPr>
      </w:pPr>
      <w:r w:rsidRPr="00B97AD6">
        <w:rPr>
          <w:rFonts w:ascii="Arial" w:hAnsi="Arial" w:cs="Arial"/>
        </w:rPr>
        <w:t xml:space="preserve">vpis zaznambe – urejanje prostora (ID </w:t>
      </w:r>
      <w:r w:rsidRPr="00B97AD6">
        <w:rPr>
          <w:rFonts w:ascii="Arial" w:hAnsi="Arial" w:cs="Arial"/>
          <w:bCs/>
        </w:rPr>
        <w:t xml:space="preserve">pravice/zaznambe: </w:t>
      </w:r>
      <w:r w:rsidRPr="00B97AD6">
        <w:rPr>
          <w:rFonts w:ascii="Arial" w:hAnsi="Arial" w:cs="Arial"/>
        </w:rPr>
        <w:t>11773176) pri nepremičnini katastrska občina 400 Ptuj parcela 1692/9 (ID znak 400 1692/9)</w:t>
      </w:r>
      <w:r w:rsidR="00437178" w:rsidRPr="00B97AD6">
        <w:rPr>
          <w:rFonts w:ascii="Arial" w:hAnsi="Arial" w:cs="Arial"/>
        </w:rPr>
        <w:t xml:space="preserve"> in</w:t>
      </w:r>
    </w:p>
    <w:p w:rsidR="001C34CB" w:rsidRPr="00B97AD6" w:rsidRDefault="001C34CB" w:rsidP="00B97AD6">
      <w:pPr>
        <w:pStyle w:val="Odstavekseznama"/>
        <w:numPr>
          <w:ilvl w:val="0"/>
          <w:numId w:val="46"/>
        </w:numPr>
        <w:spacing w:line="276" w:lineRule="auto"/>
        <w:jc w:val="both"/>
        <w:rPr>
          <w:rFonts w:ascii="Arial" w:hAnsi="Arial" w:cs="Arial"/>
        </w:rPr>
      </w:pPr>
      <w:r w:rsidRPr="00B97AD6">
        <w:rPr>
          <w:rFonts w:ascii="Arial" w:hAnsi="Arial" w:cs="Arial"/>
        </w:rPr>
        <w:t xml:space="preserve">vpis zaznambe – urejanje prostora (ID </w:t>
      </w:r>
      <w:r w:rsidRPr="00B97AD6">
        <w:rPr>
          <w:rFonts w:ascii="Arial" w:hAnsi="Arial" w:cs="Arial"/>
          <w:bCs/>
        </w:rPr>
        <w:t>pravice/zaznambe:</w:t>
      </w:r>
      <w:r w:rsidRPr="00B97AD6">
        <w:rPr>
          <w:rFonts w:ascii="Arial" w:hAnsi="Arial" w:cs="Arial"/>
          <w:b/>
          <w:bCs/>
        </w:rPr>
        <w:t xml:space="preserve"> </w:t>
      </w:r>
      <w:r w:rsidRPr="00B97AD6">
        <w:rPr>
          <w:rFonts w:ascii="Arial" w:hAnsi="Arial" w:cs="Arial"/>
        </w:rPr>
        <w:t>11773180) pri nepremičnini katastrska občina 400 Ptuj parcela 1692/14 (ID znak 400 1692/14).</w:t>
      </w:r>
    </w:p>
    <w:p w:rsidR="006B06CE" w:rsidRPr="00B97AD6" w:rsidRDefault="006B06CE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66658" w:rsidRPr="00B97AD6" w:rsidRDefault="00C66658" w:rsidP="00B97AD6">
      <w:pPr>
        <w:pStyle w:val="Odstavekseznama"/>
        <w:numPr>
          <w:ilvl w:val="0"/>
          <w:numId w:val="43"/>
        </w:numPr>
        <w:spacing w:line="276" w:lineRule="auto"/>
        <w:jc w:val="center"/>
        <w:rPr>
          <w:rFonts w:ascii="Arial" w:hAnsi="Arial" w:cs="Arial"/>
          <w:b/>
        </w:rPr>
      </w:pPr>
    </w:p>
    <w:p w:rsidR="007E1279" w:rsidRPr="00B97AD6" w:rsidRDefault="00C5292E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Ta sklep prične veljati naslednji dan po objavi v Uradnem vestniku Mestne občine Ptuj</w:t>
      </w:r>
      <w:r w:rsidR="007E1279" w:rsidRPr="00B97AD6">
        <w:rPr>
          <w:rFonts w:ascii="Arial" w:hAnsi="Arial" w:cs="Arial"/>
          <w:sz w:val="20"/>
          <w:szCs w:val="20"/>
        </w:rPr>
        <w:t xml:space="preserve">. </w:t>
      </w:r>
    </w:p>
    <w:p w:rsidR="007E1279" w:rsidRPr="00B97AD6" w:rsidRDefault="007E1279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E1279" w:rsidRPr="00B97AD6" w:rsidRDefault="007E1279" w:rsidP="00B97AD6">
      <w:pPr>
        <w:spacing w:line="276" w:lineRule="auto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 xml:space="preserve">Številka: </w:t>
      </w:r>
      <w:r w:rsidR="00953DA5" w:rsidRPr="00B97AD6">
        <w:rPr>
          <w:rFonts w:ascii="Arial" w:hAnsi="Arial" w:cs="Arial"/>
          <w:sz w:val="20"/>
          <w:szCs w:val="20"/>
        </w:rPr>
        <w:t>478-58/2014</w:t>
      </w:r>
    </w:p>
    <w:p w:rsidR="007E1279" w:rsidRPr="00B97AD6" w:rsidRDefault="007E1279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Datum:</w:t>
      </w:r>
    </w:p>
    <w:p w:rsidR="007E1279" w:rsidRPr="00B97AD6" w:rsidRDefault="007E1279" w:rsidP="00B97AD6">
      <w:pPr>
        <w:pBdr>
          <w:bottom w:val="single" w:sz="6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E1279" w:rsidRPr="00B97AD6" w:rsidRDefault="007E1279" w:rsidP="00B97AD6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7E1279" w:rsidRPr="00B97AD6" w:rsidRDefault="007E1279" w:rsidP="00B97AD6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O b r a z l o ž i t e v :</w:t>
      </w:r>
    </w:p>
    <w:p w:rsidR="00AA2372" w:rsidRPr="00B97AD6" w:rsidRDefault="00AA2372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AE78D1" w:rsidRPr="00B97AD6" w:rsidRDefault="00AA2372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Pri n</w:t>
      </w:r>
      <w:r w:rsidR="00AE78D1" w:rsidRPr="00B97AD6">
        <w:rPr>
          <w:rFonts w:ascii="Arial" w:hAnsi="Arial" w:cs="Arial"/>
          <w:sz w:val="20"/>
          <w:szCs w:val="20"/>
        </w:rPr>
        <w:t xml:space="preserve">epremičninah </w:t>
      </w:r>
      <w:r w:rsidR="00E13C99" w:rsidRPr="00B97AD6">
        <w:rPr>
          <w:rFonts w:ascii="Arial" w:hAnsi="Arial" w:cs="Arial"/>
          <w:sz w:val="20"/>
          <w:szCs w:val="20"/>
        </w:rPr>
        <w:t xml:space="preserve">katastrska občina 400 Ptuj parcela 1692/9, </w:t>
      </w:r>
      <w:r w:rsidR="00D7331C" w:rsidRPr="00B97AD6">
        <w:rPr>
          <w:rFonts w:ascii="Arial" w:hAnsi="Arial" w:cs="Arial"/>
          <w:sz w:val="20"/>
          <w:szCs w:val="20"/>
        </w:rPr>
        <w:t>v površini</w:t>
      </w:r>
      <w:r w:rsidR="00E13C99" w:rsidRPr="00B97AD6">
        <w:rPr>
          <w:rFonts w:ascii="Arial" w:hAnsi="Arial" w:cs="Arial"/>
          <w:sz w:val="20"/>
          <w:szCs w:val="20"/>
        </w:rPr>
        <w:t xml:space="preserve"> </w:t>
      </w:r>
      <w:r w:rsidR="003821F2" w:rsidRPr="00B97AD6">
        <w:rPr>
          <w:rFonts w:ascii="Arial" w:hAnsi="Arial" w:cs="Arial"/>
          <w:sz w:val="20"/>
          <w:szCs w:val="20"/>
        </w:rPr>
        <w:t>2.210</w:t>
      </w:r>
      <w:r w:rsidR="00E13C99" w:rsidRPr="00B97AD6">
        <w:rPr>
          <w:rFonts w:ascii="Arial" w:hAnsi="Arial" w:cs="Arial"/>
          <w:sz w:val="20"/>
          <w:szCs w:val="20"/>
        </w:rPr>
        <w:t xml:space="preserve"> m²</w:t>
      </w:r>
      <w:r w:rsidRPr="00B97AD6">
        <w:rPr>
          <w:rFonts w:ascii="Arial" w:hAnsi="Arial" w:cs="Arial"/>
          <w:sz w:val="20"/>
          <w:szCs w:val="20"/>
        </w:rPr>
        <w:t xml:space="preserve"> in 1692/14, v površini 250 m², ki sta v lasti Mestne občine Ptuj, je vpisana zaznamba</w:t>
      </w:r>
      <w:r w:rsidR="00694A81" w:rsidRPr="00B97AD6">
        <w:rPr>
          <w:rFonts w:ascii="Arial" w:hAnsi="Arial" w:cs="Arial"/>
          <w:sz w:val="20"/>
          <w:szCs w:val="20"/>
        </w:rPr>
        <w:t xml:space="preserve"> športnega objekta občinskega pomena</w:t>
      </w:r>
      <w:r w:rsidRPr="00B97AD6">
        <w:rPr>
          <w:rFonts w:ascii="Arial" w:hAnsi="Arial" w:cs="Arial"/>
          <w:sz w:val="20"/>
          <w:szCs w:val="20"/>
        </w:rPr>
        <w:t>.</w:t>
      </w:r>
    </w:p>
    <w:p w:rsidR="00CD68E5" w:rsidRPr="00B97AD6" w:rsidRDefault="00CD68E5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D68E5" w:rsidRPr="00B97AD6" w:rsidRDefault="00CD68E5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Predmetni nepremičnini imata status javnega dobra in sta zajeti v Načrtu ravnanja z nepremičnim premoženjem Mestne občine Ptuj za l</w:t>
      </w:r>
      <w:r w:rsidR="00BB7A09">
        <w:rPr>
          <w:rFonts w:ascii="Arial" w:hAnsi="Arial" w:cs="Arial"/>
          <w:sz w:val="20"/>
          <w:szCs w:val="20"/>
        </w:rPr>
        <w:t>eto 2021</w:t>
      </w:r>
      <w:r w:rsidRPr="00B97AD6">
        <w:rPr>
          <w:rFonts w:ascii="Arial" w:hAnsi="Arial" w:cs="Arial"/>
          <w:sz w:val="20"/>
          <w:szCs w:val="20"/>
        </w:rPr>
        <w:t xml:space="preserve">, zaradi namena prodaje. Ker sta predmetni nepremičnini v pravnem režimu javnega dobra, ki ni v pravnem prometu, je potrebno predhodno izvzeti parceli iz javnega dobra. </w:t>
      </w:r>
    </w:p>
    <w:p w:rsidR="00CD68E5" w:rsidRPr="00B97AD6" w:rsidRDefault="00CD68E5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557C5A" w:rsidRPr="00B97AD6" w:rsidRDefault="00CD68E5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Predmetni nepremičnini sta pridobili s</w:t>
      </w:r>
      <w:r w:rsidR="00336C6D" w:rsidRPr="00B97AD6">
        <w:rPr>
          <w:rFonts w:ascii="Arial" w:hAnsi="Arial" w:cs="Arial"/>
          <w:sz w:val="20"/>
          <w:szCs w:val="20"/>
        </w:rPr>
        <w:t xml:space="preserve">tatus športnega objekta občinskega pomena </w:t>
      </w:r>
      <w:r w:rsidRPr="00B97AD6">
        <w:rPr>
          <w:rFonts w:ascii="Arial" w:hAnsi="Arial" w:cs="Arial"/>
          <w:sz w:val="20"/>
          <w:szCs w:val="20"/>
        </w:rPr>
        <w:t>in postali last Mestne občine Ptuj</w:t>
      </w:r>
      <w:r w:rsidR="00336C6D" w:rsidRPr="00B97AD6">
        <w:rPr>
          <w:rFonts w:ascii="Arial" w:hAnsi="Arial" w:cs="Arial"/>
          <w:sz w:val="20"/>
          <w:szCs w:val="20"/>
        </w:rPr>
        <w:t xml:space="preserve"> na podlagi Sklepa o določitvi športnih objektov občinskega pomena v Mestni občini Ptuj (Uradni vestnik Mestne občine Ptuj, št. 6/99</w:t>
      </w:r>
      <w:r w:rsidR="00557C5A" w:rsidRPr="00B97AD6">
        <w:rPr>
          <w:rFonts w:ascii="Arial" w:hAnsi="Arial" w:cs="Arial"/>
          <w:sz w:val="20"/>
          <w:szCs w:val="20"/>
        </w:rPr>
        <w:t>, v nadaljevanju: Sklep</w:t>
      </w:r>
      <w:r w:rsidR="00336C6D" w:rsidRPr="00B97AD6">
        <w:rPr>
          <w:rFonts w:ascii="Arial" w:hAnsi="Arial" w:cs="Arial"/>
          <w:sz w:val="20"/>
          <w:szCs w:val="20"/>
        </w:rPr>
        <w:t>) in Sporazuma o razdelitvi premoženja občine Ptuj (Uradni list RS, št. 38/03 in</w:t>
      </w:r>
      <w:r w:rsidR="00336C6D" w:rsidRPr="00B97AD6">
        <w:rPr>
          <w:rFonts w:ascii="Arial" w:hAnsi="Arial" w:cs="Arial"/>
          <w:color w:val="666666"/>
          <w:sz w:val="20"/>
          <w:szCs w:val="20"/>
        </w:rPr>
        <w:t xml:space="preserve"> </w:t>
      </w:r>
      <w:r w:rsidR="00336C6D" w:rsidRPr="00B97AD6">
        <w:rPr>
          <w:rFonts w:ascii="Arial" w:hAnsi="Arial" w:cs="Arial"/>
          <w:sz w:val="20"/>
          <w:szCs w:val="20"/>
        </w:rPr>
        <w:t>107/13).</w:t>
      </w:r>
      <w:r w:rsidRPr="00B97AD6">
        <w:rPr>
          <w:rFonts w:ascii="Arial" w:hAnsi="Arial" w:cs="Arial"/>
          <w:sz w:val="20"/>
          <w:szCs w:val="20"/>
        </w:rPr>
        <w:t xml:space="preserve"> </w:t>
      </w:r>
      <w:r w:rsidR="00557C5A" w:rsidRPr="00B97AD6">
        <w:rPr>
          <w:rFonts w:ascii="Arial" w:hAnsi="Arial" w:cs="Arial"/>
          <w:sz w:val="20"/>
          <w:szCs w:val="20"/>
        </w:rPr>
        <w:t>Na podlagi Sklep</w:t>
      </w:r>
      <w:r w:rsidR="00094677" w:rsidRPr="00B97AD6">
        <w:rPr>
          <w:rFonts w:ascii="Arial" w:hAnsi="Arial" w:cs="Arial"/>
          <w:sz w:val="20"/>
          <w:szCs w:val="20"/>
        </w:rPr>
        <w:t xml:space="preserve">a, </w:t>
      </w:r>
      <w:r w:rsidR="00557C5A" w:rsidRPr="00B97AD6">
        <w:rPr>
          <w:rFonts w:ascii="Arial" w:hAnsi="Arial" w:cs="Arial"/>
          <w:sz w:val="20"/>
          <w:szCs w:val="20"/>
        </w:rPr>
        <w:t>ki ga je mestni svet sprejel na podlagi takrat veljavnega Zakona o športu (</w:t>
      </w:r>
      <w:r w:rsidR="00557C5A" w:rsidRPr="00B97AD6">
        <w:rPr>
          <w:rFonts w:ascii="Arial" w:hAnsi="Arial" w:cs="Arial"/>
          <w:bCs/>
          <w:sz w:val="20"/>
          <w:szCs w:val="20"/>
        </w:rPr>
        <w:t>v nadaljevanju: ZSpo)</w:t>
      </w:r>
      <w:r w:rsidR="00557C5A" w:rsidRPr="00B97AD6">
        <w:rPr>
          <w:rFonts w:ascii="Arial" w:hAnsi="Arial" w:cs="Arial"/>
          <w:sz w:val="20"/>
          <w:szCs w:val="20"/>
        </w:rPr>
        <w:t>, je bila vknjižena lastninska pravica na Mestno občino Ptuj in vpisana zaznamba športnega objekta občinskega pomena med drugimi tudi pri parceli 1662/3 k.o. 400 Ptuj. V postopku parcelacije-združitve (odločba GU, OGU št. 02112-643/2007-2 z dne 5. 7. 2007) sta z delitvijo parcele 1662/3 k.o. 400 Ptuj nastali parceli 1692/8 in 1692/9, pri katerih se je prenesel tudi vpis predmetne zaznambe. Z dodatno parcelacijo parcele 1692/8 k.o. 400 Ptuj (odločba GU, OGU Ptuj, št. 02112-1053/2020-2 z dne 20. 5. 2020) sta nastali parceli 1692/13 in 1692/14, pri katerih se je prav tako prenesel predmetni vpis.</w:t>
      </w:r>
    </w:p>
    <w:p w:rsidR="00557C5A" w:rsidRPr="00B97AD6" w:rsidRDefault="00557C5A" w:rsidP="00B97AD6">
      <w:pPr>
        <w:spacing w:line="276" w:lineRule="auto"/>
        <w:rPr>
          <w:rFonts w:ascii="Arial" w:hAnsi="Arial" w:cs="Arial"/>
          <w:sz w:val="20"/>
          <w:szCs w:val="20"/>
        </w:rPr>
      </w:pPr>
    </w:p>
    <w:p w:rsidR="00AE78D1" w:rsidRPr="00E1643F" w:rsidRDefault="00AE78D1" w:rsidP="00B97AD6">
      <w:pPr>
        <w:spacing w:line="276" w:lineRule="auto"/>
        <w:rPr>
          <w:rFonts w:ascii="Arial" w:hAnsi="Arial" w:cs="Arial"/>
          <w:sz w:val="16"/>
          <w:szCs w:val="16"/>
        </w:rPr>
      </w:pPr>
      <w:r w:rsidRPr="00E1643F">
        <w:rPr>
          <w:rFonts w:ascii="Arial" w:hAnsi="Arial" w:cs="Arial"/>
          <w:sz w:val="16"/>
          <w:szCs w:val="16"/>
        </w:rPr>
        <w:lastRenderedPageBreak/>
        <w:t>Prikaz p</w:t>
      </w:r>
      <w:r w:rsidR="00F06FD4" w:rsidRPr="00E1643F">
        <w:rPr>
          <w:rFonts w:ascii="Arial" w:hAnsi="Arial" w:cs="Arial"/>
          <w:sz w:val="16"/>
          <w:szCs w:val="16"/>
        </w:rPr>
        <w:t xml:space="preserve">arcel št. </w:t>
      </w:r>
      <w:r w:rsidRPr="00E1643F">
        <w:rPr>
          <w:rFonts w:ascii="Arial" w:hAnsi="Arial" w:cs="Arial"/>
          <w:sz w:val="16"/>
          <w:szCs w:val="16"/>
        </w:rPr>
        <w:t>1692/9 in 1692/14, obe k.o. 400 – Ptuj</w:t>
      </w:r>
    </w:p>
    <w:p w:rsidR="00112654" w:rsidRPr="00B97AD6" w:rsidRDefault="00936F95" w:rsidP="00B97AD6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475605" cy="313358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00" cy="317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37" w:rsidRPr="00B97AD6" w:rsidRDefault="00D07B37" w:rsidP="00B97AD6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9D74AE" w:rsidRPr="00B97AD6" w:rsidRDefault="00557C5A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S</w:t>
      </w:r>
      <w:r w:rsidR="009D74AE" w:rsidRPr="00B97AD6">
        <w:rPr>
          <w:rFonts w:ascii="Arial" w:hAnsi="Arial" w:cs="Arial"/>
          <w:sz w:val="20"/>
          <w:szCs w:val="20"/>
        </w:rPr>
        <w:t xml:space="preserve">edaj veljavni </w:t>
      </w:r>
      <w:r w:rsidR="009D74AE" w:rsidRPr="00B97AD6">
        <w:rPr>
          <w:rFonts w:ascii="Arial" w:hAnsi="Arial" w:cs="Arial"/>
          <w:bCs/>
          <w:sz w:val="20"/>
          <w:szCs w:val="20"/>
        </w:rPr>
        <w:t xml:space="preserve">Zakon o športu (Uradni list RS, št. </w:t>
      </w:r>
      <w:hyperlink r:id="rId25" w:tgtFrame="_blank" w:tooltip="Zakon o športu (ZŠpo-1)" w:history="1">
        <w:r w:rsidR="009D74AE" w:rsidRPr="00B97AD6">
          <w:rPr>
            <w:rFonts w:ascii="Arial" w:hAnsi="Arial" w:cs="Arial"/>
            <w:bCs/>
            <w:sz w:val="20"/>
            <w:szCs w:val="20"/>
          </w:rPr>
          <w:t>29/17</w:t>
        </w:r>
      </w:hyperlink>
      <w:r w:rsidR="009D74AE" w:rsidRPr="00B97AD6">
        <w:rPr>
          <w:rFonts w:ascii="Arial" w:hAnsi="Arial" w:cs="Arial"/>
          <w:bCs/>
          <w:sz w:val="20"/>
          <w:szCs w:val="20"/>
        </w:rPr>
        <w:t xml:space="preserve">, </w:t>
      </w:r>
      <w:hyperlink r:id="rId26" w:tgtFrame="_blank" w:tooltip="Zakon o nevladnih organizacijah" w:history="1">
        <w:r w:rsidR="009D74AE" w:rsidRPr="00B97AD6">
          <w:rPr>
            <w:rFonts w:ascii="Arial" w:hAnsi="Arial" w:cs="Arial"/>
            <w:bCs/>
            <w:sz w:val="20"/>
            <w:szCs w:val="20"/>
          </w:rPr>
          <w:t>21/18</w:t>
        </w:r>
      </w:hyperlink>
      <w:r w:rsidR="009D74AE" w:rsidRPr="00B97AD6">
        <w:rPr>
          <w:rFonts w:ascii="Arial" w:hAnsi="Arial" w:cs="Arial"/>
          <w:bCs/>
          <w:sz w:val="20"/>
          <w:szCs w:val="20"/>
        </w:rPr>
        <w:t xml:space="preserve"> – ZNOrg in </w:t>
      </w:r>
      <w:hyperlink r:id="rId27" w:tgtFrame="_blank" w:tooltip="Zakon o spremembah in dopolnitvah Zakona o športu " w:history="1">
        <w:r w:rsidR="009D74AE" w:rsidRPr="00B97AD6">
          <w:rPr>
            <w:rFonts w:ascii="Arial" w:hAnsi="Arial" w:cs="Arial"/>
            <w:bCs/>
            <w:sz w:val="20"/>
            <w:szCs w:val="20"/>
          </w:rPr>
          <w:t>82/20</w:t>
        </w:r>
      </w:hyperlink>
      <w:r w:rsidR="009D74AE" w:rsidRPr="00B97AD6">
        <w:rPr>
          <w:rFonts w:ascii="Arial" w:hAnsi="Arial" w:cs="Arial"/>
          <w:bCs/>
          <w:sz w:val="20"/>
          <w:szCs w:val="20"/>
        </w:rPr>
        <w:t xml:space="preserve">, v nadaljevanju: </w:t>
      </w:r>
      <w:r w:rsidR="009D74AE" w:rsidRPr="00B97AD6">
        <w:rPr>
          <w:rFonts w:ascii="Arial" w:hAnsi="Arial" w:cs="Arial"/>
          <w:sz w:val="20"/>
          <w:szCs w:val="20"/>
        </w:rPr>
        <w:t xml:space="preserve">ZŠpo-1), v določilih 68. in 70. člena, pojem javnega </w:t>
      </w:r>
      <w:r w:rsidR="00775488" w:rsidRPr="00B97AD6">
        <w:rPr>
          <w:rFonts w:ascii="Arial" w:hAnsi="Arial" w:cs="Arial"/>
          <w:sz w:val="20"/>
          <w:szCs w:val="20"/>
        </w:rPr>
        <w:t>dobra oz. uporabe v javno dobro ureja</w:t>
      </w:r>
      <w:r w:rsidR="009D74AE" w:rsidRPr="00B97AD6">
        <w:rPr>
          <w:rFonts w:ascii="Arial" w:hAnsi="Arial" w:cs="Arial"/>
          <w:sz w:val="20"/>
          <w:szCs w:val="20"/>
        </w:rPr>
        <w:t xml:space="preserve"> smiselno enako </w:t>
      </w:r>
      <w:r w:rsidR="00CB3733" w:rsidRPr="00B97AD6">
        <w:rPr>
          <w:rFonts w:ascii="Arial" w:hAnsi="Arial" w:cs="Arial"/>
          <w:sz w:val="20"/>
          <w:szCs w:val="20"/>
        </w:rPr>
        <w:t xml:space="preserve">kot ZSpo, in sicer da </w:t>
      </w:r>
      <w:r w:rsidR="009D74AE" w:rsidRPr="00B97AD6">
        <w:rPr>
          <w:rFonts w:ascii="Arial" w:hAnsi="Arial" w:cs="Arial"/>
          <w:sz w:val="20"/>
          <w:szCs w:val="20"/>
        </w:rPr>
        <w:t xml:space="preserve">je zaradi zagotavljanja javnega interesa v športu primerno, da občina pomembnim javnim športnim objektom podeli status grajenega javnega dobra lokalnega pomena ter zagotovi urejeno splošno rabo teh objektov. </w:t>
      </w:r>
    </w:p>
    <w:p w:rsidR="009D74AE" w:rsidRPr="00B97AD6" w:rsidRDefault="009D74AE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348CC" w:rsidRPr="00B97AD6" w:rsidRDefault="00964603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Nepremičnina katastrska</w:t>
      </w:r>
      <w:r w:rsidR="00094677" w:rsidRPr="00B97AD6">
        <w:rPr>
          <w:rFonts w:ascii="Arial" w:hAnsi="Arial" w:cs="Arial"/>
          <w:sz w:val="20"/>
          <w:szCs w:val="20"/>
        </w:rPr>
        <w:t xml:space="preserve"> občina 400 Ptuj parcela 1692/9</w:t>
      </w:r>
      <w:r w:rsidRPr="00B97AD6">
        <w:rPr>
          <w:rFonts w:ascii="Arial" w:hAnsi="Arial" w:cs="Arial"/>
          <w:sz w:val="20"/>
          <w:szCs w:val="20"/>
        </w:rPr>
        <w:t xml:space="preserve"> v naravi </w:t>
      </w:r>
      <w:r w:rsidR="00D7331C" w:rsidRPr="00B97AD6">
        <w:rPr>
          <w:rFonts w:ascii="Arial" w:hAnsi="Arial" w:cs="Arial"/>
          <w:sz w:val="20"/>
          <w:szCs w:val="20"/>
        </w:rPr>
        <w:t>predstavlja zemljišče, na katerem</w:t>
      </w:r>
      <w:r w:rsidRPr="00B97AD6">
        <w:rPr>
          <w:rFonts w:ascii="Arial" w:hAnsi="Arial" w:cs="Arial"/>
          <w:sz w:val="20"/>
          <w:szCs w:val="20"/>
        </w:rPr>
        <w:t xml:space="preserve"> je bila ustanovljena stavbna pravica v korist subjekta zasebnega prava, ki je na tej podlagi zgradil športno dvorano </w:t>
      </w:r>
      <w:r w:rsidR="00E215D1" w:rsidRPr="00B97AD6">
        <w:rPr>
          <w:rFonts w:ascii="Arial" w:hAnsi="Arial" w:cs="Arial"/>
          <w:sz w:val="20"/>
          <w:szCs w:val="20"/>
        </w:rPr>
        <w:t>(št. stavbe 5151)</w:t>
      </w:r>
      <w:r w:rsidR="008D6440" w:rsidRPr="00B97AD6">
        <w:rPr>
          <w:rFonts w:ascii="Arial" w:hAnsi="Arial" w:cs="Arial"/>
          <w:sz w:val="20"/>
          <w:szCs w:val="20"/>
        </w:rPr>
        <w:t>.</w:t>
      </w:r>
      <w:r w:rsidR="00E21AC6" w:rsidRPr="00B97AD6">
        <w:rPr>
          <w:rFonts w:ascii="Arial" w:hAnsi="Arial" w:cs="Arial"/>
          <w:sz w:val="20"/>
          <w:szCs w:val="20"/>
        </w:rPr>
        <w:t xml:space="preserve"> </w:t>
      </w:r>
      <w:r w:rsidR="00194A71" w:rsidRPr="00B97AD6">
        <w:rPr>
          <w:rFonts w:ascii="Arial" w:hAnsi="Arial" w:cs="Arial"/>
          <w:sz w:val="20"/>
          <w:szCs w:val="20"/>
        </w:rPr>
        <w:t>Navedeno pomeni, da</w:t>
      </w:r>
      <w:r w:rsidR="004348CC" w:rsidRPr="00B97AD6">
        <w:rPr>
          <w:rFonts w:ascii="Arial" w:hAnsi="Arial" w:cs="Arial"/>
          <w:sz w:val="20"/>
          <w:szCs w:val="20"/>
        </w:rPr>
        <w:t xml:space="preserve"> z ustanovitvijo stavbne pravice pripada celotna uporabna vrednost športnega objekta imetniku stavbne pravice, kar onemogoči</w:t>
      </w:r>
      <w:r w:rsidR="00E73083" w:rsidRPr="00B97AD6">
        <w:rPr>
          <w:rFonts w:ascii="Arial" w:hAnsi="Arial" w:cs="Arial"/>
          <w:sz w:val="20"/>
          <w:szCs w:val="20"/>
        </w:rPr>
        <w:t xml:space="preserve"> zagotavljanje splošne uporabe vseh pod enakimi pogoji</w:t>
      </w:r>
      <w:r w:rsidR="004348CC" w:rsidRPr="00B97AD6">
        <w:rPr>
          <w:rFonts w:ascii="Arial" w:hAnsi="Arial" w:cs="Arial"/>
          <w:sz w:val="20"/>
          <w:szCs w:val="20"/>
        </w:rPr>
        <w:t>. Zaradi navedenega tudi ni smiselno, da ima zemljišče pod stavbo, katerega uporabna vrednost pripada v celoti imetniku stavbne pravice, status javnega športnega objekta.</w:t>
      </w:r>
    </w:p>
    <w:p w:rsidR="004348CC" w:rsidRPr="00B97AD6" w:rsidRDefault="004348CC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E21AC6" w:rsidRPr="00B97AD6" w:rsidRDefault="009D0E3F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Nepremičnina katastrska občina 400 Ptuj parcela 1692/14,</w:t>
      </w:r>
      <w:r w:rsidR="00964603" w:rsidRPr="00B97AD6">
        <w:rPr>
          <w:rFonts w:ascii="Arial" w:hAnsi="Arial" w:cs="Arial"/>
          <w:sz w:val="20"/>
          <w:szCs w:val="20"/>
        </w:rPr>
        <w:t xml:space="preserve"> </w:t>
      </w:r>
      <w:r w:rsidRPr="00B97AD6">
        <w:rPr>
          <w:rFonts w:ascii="Arial" w:hAnsi="Arial" w:cs="Arial"/>
          <w:sz w:val="20"/>
          <w:szCs w:val="20"/>
        </w:rPr>
        <w:t>v naravi predstavlja zemljišče, na katerega v površini 93 m² sega del športne dvorane (št. stavbe 5151)</w:t>
      </w:r>
      <w:r w:rsidR="00F041F0" w:rsidRPr="00B97AD6">
        <w:rPr>
          <w:rFonts w:ascii="Arial" w:hAnsi="Arial" w:cs="Arial"/>
          <w:sz w:val="20"/>
          <w:szCs w:val="20"/>
        </w:rPr>
        <w:t>,</w:t>
      </w:r>
      <w:r w:rsidRPr="00B97AD6">
        <w:rPr>
          <w:rFonts w:ascii="Arial" w:hAnsi="Arial" w:cs="Arial"/>
          <w:sz w:val="20"/>
          <w:szCs w:val="20"/>
        </w:rPr>
        <w:t xml:space="preserve"> preostali del zemljišča v površini 157 m² pa je funkcionalno povezan z dvorano, kar pomeni, da nima nobene sam</w:t>
      </w:r>
      <w:r w:rsidR="005F5D20" w:rsidRPr="00B97AD6">
        <w:rPr>
          <w:rFonts w:ascii="Arial" w:hAnsi="Arial" w:cs="Arial"/>
          <w:sz w:val="20"/>
          <w:szCs w:val="20"/>
        </w:rPr>
        <w:t>ostojne funkcionalne vrednosti</w:t>
      </w:r>
      <w:r w:rsidR="00E21AC6" w:rsidRPr="00B97AD6">
        <w:rPr>
          <w:rFonts w:ascii="Arial" w:hAnsi="Arial" w:cs="Arial"/>
          <w:sz w:val="20"/>
          <w:szCs w:val="20"/>
        </w:rPr>
        <w:t xml:space="preserve">, ki bi zagotavljala </w:t>
      </w:r>
      <w:r w:rsidR="00E73083" w:rsidRPr="00B97AD6">
        <w:rPr>
          <w:rFonts w:ascii="Arial" w:hAnsi="Arial" w:cs="Arial"/>
          <w:sz w:val="20"/>
          <w:szCs w:val="20"/>
        </w:rPr>
        <w:t>splošno rabo javnega dobra</w:t>
      </w:r>
      <w:r w:rsidR="00E21AC6" w:rsidRPr="00B97AD6">
        <w:rPr>
          <w:rFonts w:ascii="Arial" w:hAnsi="Arial" w:cs="Arial"/>
          <w:sz w:val="20"/>
          <w:szCs w:val="20"/>
        </w:rPr>
        <w:t>.</w:t>
      </w:r>
    </w:p>
    <w:p w:rsidR="00E70F4F" w:rsidRPr="00B97AD6" w:rsidRDefault="00E70F4F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1A29EF" w:rsidRPr="00B97AD6" w:rsidRDefault="00C369D4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Glede na zgoraj navedeno je smiselno, da se n</w:t>
      </w:r>
      <w:r w:rsidR="00194A71" w:rsidRPr="00B97AD6">
        <w:rPr>
          <w:rFonts w:ascii="Arial" w:hAnsi="Arial" w:cs="Arial"/>
          <w:sz w:val="20"/>
          <w:szCs w:val="20"/>
        </w:rPr>
        <w:t>epremičnini</w:t>
      </w:r>
      <w:r w:rsidRPr="00B97AD6">
        <w:rPr>
          <w:rFonts w:ascii="Arial" w:hAnsi="Arial" w:cs="Arial"/>
          <w:sz w:val="20"/>
          <w:szCs w:val="20"/>
        </w:rPr>
        <w:t xml:space="preserve"> katastrska </w:t>
      </w:r>
      <w:r w:rsidR="00194A71" w:rsidRPr="00B97AD6">
        <w:rPr>
          <w:rFonts w:ascii="Arial" w:hAnsi="Arial" w:cs="Arial"/>
          <w:sz w:val="20"/>
          <w:szCs w:val="20"/>
        </w:rPr>
        <w:t>občina 400 Ptuj parceli</w:t>
      </w:r>
      <w:r w:rsidRPr="00B97AD6">
        <w:rPr>
          <w:rFonts w:ascii="Arial" w:hAnsi="Arial" w:cs="Arial"/>
          <w:sz w:val="20"/>
          <w:szCs w:val="20"/>
        </w:rPr>
        <w:t xml:space="preserve"> 1692/9 </w:t>
      </w:r>
      <w:r w:rsidR="00194A71" w:rsidRPr="00B97AD6">
        <w:rPr>
          <w:rFonts w:ascii="Arial" w:hAnsi="Arial" w:cs="Arial"/>
          <w:sz w:val="20"/>
          <w:szCs w:val="20"/>
        </w:rPr>
        <w:t>in</w:t>
      </w:r>
      <w:r w:rsidRPr="00B97AD6">
        <w:rPr>
          <w:rFonts w:ascii="Arial" w:hAnsi="Arial" w:cs="Arial"/>
          <w:sz w:val="20"/>
          <w:szCs w:val="20"/>
        </w:rPr>
        <w:t xml:space="preserve"> 1692/14, izvzameta iz javnega dobra. </w:t>
      </w:r>
      <w:r w:rsidR="00B144EB" w:rsidRPr="00B97AD6">
        <w:rPr>
          <w:rFonts w:ascii="Arial" w:hAnsi="Arial" w:cs="Arial"/>
          <w:sz w:val="20"/>
          <w:szCs w:val="20"/>
        </w:rPr>
        <w:t>Po sprejetju predlaganega sklep</w:t>
      </w:r>
      <w:r w:rsidR="001A29EF" w:rsidRPr="00B97AD6">
        <w:rPr>
          <w:rFonts w:ascii="Arial" w:hAnsi="Arial" w:cs="Arial"/>
          <w:sz w:val="20"/>
          <w:szCs w:val="20"/>
        </w:rPr>
        <w:t>a bo predlagan izbris zaznambe</w:t>
      </w:r>
      <w:r w:rsidR="00557C5A" w:rsidRPr="00B97AD6">
        <w:rPr>
          <w:rFonts w:ascii="Arial" w:hAnsi="Arial" w:cs="Arial"/>
          <w:sz w:val="20"/>
          <w:szCs w:val="20"/>
        </w:rPr>
        <w:t xml:space="preserve"> ter</w:t>
      </w:r>
      <w:r w:rsidR="00F041F0" w:rsidRPr="00B97AD6">
        <w:rPr>
          <w:rFonts w:ascii="Arial" w:hAnsi="Arial" w:cs="Arial"/>
          <w:sz w:val="20"/>
          <w:szCs w:val="20"/>
        </w:rPr>
        <w:t xml:space="preserve"> bo</w:t>
      </w:r>
      <w:r w:rsidR="00557C5A" w:rsidRPr="00B97AD6">
        <w:rPr>
          <w:rFonts w:ascii="Arial" w:hAnsi="Arial" w:cs="Arial"/>
          <w:sz w:val="20"/>
          <w:szCs w:val="20"/>
        </w:rPr>
        <w:t xml:space="preserve"> </w:t>
      </w:r>
      <w:r w:rsidR="00F041F0" w:rsidRPr="00B97AD6">
        <w:rPr>
          <w:rFonts w:ascii="Arial" w:hAnsi="Arial" w:cs="Arial"/>
          <w:sz w:val="20"/>
          <w:szCs w:val="20"/>
        </w:rPr>
        <w:t>občinska uprava pričela s postopki prodaje predmetnih</w:t>
      </w:r>
      <w:r w:rsidR="001A29EF" w:rsidRPr="00B97AD6">
        <w:rPr>
          <w:rFonts w:ascii="Arial" w:hAnsi="Arial" w:cs="Arial"/>
          <w:sz w:val="20"/>
          <w:szCs w:val="20"/>
        </w:rPr>
        <w:t xml:space="preserve"> parcel</w:t>
      </w:r>
      <w:r w:rsidR="00557C5A" w:rsidRPr="00B97AD6">
        <w:rPr>
          <w:rFonts w:ascii="Arial" w:hAnsi="Arial" w:cs="Arial"/>
          <w:sz w:val="20"/>
          <w:szCs w:val="20"/>
        </w:rPr>
        <w:t xml:space="preserve"> v skladu z </w:t>
      </w:r>
      <w:r w:rsidR="009B2450" w:rsidRPr="00B97AD6">
        <w:rPr>
          <w:rFonts w:ascii="Arial" w:hAnsi="Arial" w:cs="Arial"/>
          <w:sz w:val="20"/>
          <w:szCs w:val="20"/>
        </w:rPr>
        <w:t>Zakonom o stvarnem premoženju države in samoupravnih lokalnih skupnost</w:t>
      </w:r>
      <w:r w:rsidR="005B5D99" w:rsidRPr="00B97AD6">
        <w:rPr>
          <w:rFonts w:ascii="Arial" w:hAnsi="Arial" w:cs="Arial"/>
          <w:sz w:val="20"/>
          <w:szCs w:val="20"/>
        </w:rPr>
        <w:t>i</w:t>
      </w:r>
      <w:r w:rsidR="009B2450" w:rsidRPr="00B97AD6">
        <w:rPr>
          <w:rFonts w:ascii="Arial" w:hAnsi="Arial" w:cs="Arial"/>
          <w:sz w:val="20"/>
          <w:szCs w:val="20"/>
        </w:rPr>
        <w:t xml:space="preserve"> in Uredbo o stvarnem premoženju države in s</w:t>
      </w:r>
      <w:r w:rsidR="00696F08" w:rsidRPr="00B97AD6">
        <w:rPr>
          <w:rFonts w:ascii="Arial" w:hAnsi="Arial" w:cs="Arial"/>
          <w:sz w:val="20"/>
          <w:szCs w:val="20"/>
        </w:rPr>
        <w:t>amoupravnih lokalnih skupnosti.</w:t>
      </w:r>
      <w:r w:rsidR="001A29EF" w:rsidRPr="00B97AD6">
        <w:rPr>
          <w:rFonts w:ascii="Arial" w:hAnsi="Arial" w:cs="Arial"/>
          <w:sz w:val="20"/>
          <w:szCs w:val="20"/>
        </w:rPr>
        <w:t xml:space="preserve"> </w:t>
      </w:r>
    </w:p>
    <w:p w:rsidR="001A29EF" w:rsidRPr="00B97AD6" w:rsidRDefault="001A29EF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E1279" w:rsidRPr="00B97AD6" w:rsidRDefault="0075222A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Glede na podano obrazložitev predlagam Mestnemu svetu Mestne občine Ptuj, da sprejme sklep v predloženi vsebini.</w:t>
      </w:r>
    </w:p>
    <w:p w:rsidR="007E1279" w:rsidRPr="00B97AD6" w:rsidRDefault="007E1279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80680C" w:rsidRPr="00B97AD6" w:rsidRDefault="00A71D00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Pripravil</w:t>
      </w:r>
      <w:r w:rsidR="00006219" w:rsidRPr="00B97AD6">
        <w:rPr>
          <w:rFonts w:ascii="Arial" w:hAnsi="Arial" w:cs="Arial"/>
          <w:sz w:val="20"/>
          <w:szCs w:val="20"/>
        </w:rPr>
        <w:t>:</w:t>
      </w:r>
    </w:p>
    <w:p w:rsidR="007E1279" w:rsidRPr="00B97AD6" w:rsidRDefault="00B144EB" w:rsidP="00B97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97AD6">
        <w:rPr>
          <w:rFonts w:ascii="Arial" w:hAnsi="Arial" w:cs="Arial"/>
          <w:sz w:val="20"/>
          <w:szCs w:val="20"/>
        </w:rPr>
        <w:t>Merima Zenunović</w:t>
      </w:r>
      <w:r w:rsidR="007E1279" w:rsidRPr="00B97AD6">
        <w:rPr>
          <w:rFonts w:ascii="Arial" w:hAnsi="Arial" w:cs="Arial"/>
          <w:sz w:val="20"/>
          <w:szCs w:val="20"/>
        </w:rPr>
        <w:t xml:space="preserve">  </w:t>
      </w:r>
      <w:r w:rsidR="007E1279" w:rsidRPr="00B97AD6">
        <w:rPr>
          <w:rFonts w:ascii="Arial" w:hAnsi="Arial" w:cs="Arial"/>
          <w:sz w:val="20"/>
          <w:szCs w:val="20"/>
        </w:rPr>
        <w:tab/>
      </w:r>
      <w:r w:rsidR="00006219" w:rsidRPr="00B97AD6">
        <w:rPr>
          <w:rFonts w:ascii="Arial" w:hAnsi="Arial" w:cs="Arial"/>
          <w:sz w:val="20"/>
          <w:szCs w:val="20"/>
        </w:rPr>
        <w:tab/>
      </w:r>
      <w:r w:rsidR="00006219" w:rsidRPr="00B97AD6">
        <w:rPr>
          <w:rFonts w:ascii="Arial" w:hAnsi="Arial" w:cs="Arial"/>
          <w:sz w:val="20"/>
          <w:szCs w:val="20"/>
        </w:rPr>
        <w:tab/>
      </w:r>
      <w:r w:rsidR="00006219" w:rsidRPr="00B97AD6">
        <w:rPr>
          <w:rFonts w:ascii="Arial" w:hAnsi="Arial" w:cs="Arial"/>
          <w:sz w:val="20"/>
          <w:szCs w:val="20"/>
        </w:rPr>
        <w:tab/>
      </w:r>
      <w:r w:rsidR="00006219" w:rsidRPr="00B97AD6">
        <w:rPr>
          <w:rFonts w:ascii="Arial" w:hAnsi="Arial" w:cs="Arial"/>
          <w:sz w:val="20"/>
          <w:szCs w:val="20"/>
        </w:rPr>
        <w:tab/>
      </w:r>
      <w:r w:rsidR="00006219" w:rsidRPr="00B97AD6">
        <w:rPr>
          <w:rFonts w:ascii="Arial" w:hAnsi="Arial" w:cs="Arial"/>
          <w:sz w:val="20"/>
          <w:szCs w:val="20"/>
        </w:rPr>
        <w:tab/>
      </w:r>
      <w:r w:rsidR="00006219" w:rsidRPr="00B97AD6">
        <w:rPr>
          <w:rFonts w:ascii="Arial" w:hAnsi="Arial" w:cs="Arial"/>
          <w:sz w:val="20"/>
          <w:szCs w:val="20"/>
        </w:rPr>
        <w:tab/>
      </w:r>
      <w:r w:rsidR="00006219" w:rsidRPr="00B97AD6">
        <w:rPr>
          <w:rFonts w:ascii="Arial" w:hAnsi="Arial" w:cs="Arial"/>
          <w:sz w:val="20"/>
          <w:szCs w:val="20"/>
        </w:rPr>
        <w:tab/>
      </w:r>
      <w:r w:rsidR="00006219" w:rsidRPr="00B97AD6">
        <w:rPr>
          <w:rFonts w:ascii="Arial" w:hAnsi="Arial" w:cs="Arial"/>
          <w:bCs/>
          <w:sz w:val="20"/>
          <w:szCs w:val="20"/>
        </w:rPr>
        <w:t>Nuška Gajšek</w:t>
      </w:r>
      <w:r w:rsidR="007E1279" w:rsidRPr="00B97AD6">
        <w:rPr>
          <w:rFonts w:ascii="Arial" w:hAnsi="Arial" w:cs="Arial"/>
          <w:sz w:val="20"/>
          <w:szCs w:val="20"/>
        </w:rPr>
        <w:tab/>
      </w:r>
      <w:r w:rsidR="007E1279" w:rsidRPr="00B97AD6">
        <w:rPr>
          <w:rFonts w:ascii="Arial" w:hAnsi="Arial" w:cs="Arial"/>
          <w:sz w:val="20"/>
          <w:szCs w:val="20"/>
        </w:rPr>
        <w:tab/>
      </w:r>
      <w:r w:rsidR="007E1279" w:rsidRPr="00B97AD6">
        <w:rPr>
          <w:rFonts w:ascii="Arial" w:hAnsi="Arial" w:cs="Arial"/>
          <w:sz w:val="20"/>
          <w:szCs w:val="20"/>
        </w:rPr>
        <w:tab/>
      </w:r>
      <w:r w:rsidR="007E1279" w:rsidRPr="00B97AD6">
        <w:rPr>
          <w:rFonts w:ascii="Arial" w:hAnsi="Arial" w:cs="Arial"/>
          <w:sz w:val="20"/>
          <w:szCs w:val="20"/>
        </w:rPr>
        <w:tab/>
      </w:r>
      <w:r w:rsidR="007E1279" w:rsidRPr="00B97AD6">
        <w:rPr>
          <w:rFonts w:ascii="Arial" w:hAnsi="Arial" w:cs="Arial"/>
          <w:sz w:val="20"/>
          <w:szCs w:val="20"/>
        </w:rPr>
        <w:tab/>
        <w:t xml:space="preserve">               </w:t>
      </w:r>
      <w:r w:rsidR="00EF0241" w:rsidRPr="00B97AD6">
        <w:rPr>
          <w:rFonts w:ascii="Arial" w:hAnsi="Arial" w:cs="Arial"/>
          <w:sz w:val="20"/>
          <w:szCs w:val="20"/>
        </w:rPr>
        <w:t xml:space="preserve">                             </w:t>
      </w:r>
      <w:r w:rsidR="00006219" w:rsidRPr="00B97AD6">
        <w:rPr>
          <w:rFonts w:ascii="Arial" w:hAnsi="Arial" w:cs="Arial"/>
          <w:sz w:val="20"/>
          <w:szCs w:val="20"/>
        </w:rPr>
        <w:t xml:space="preserve">                                                   </w:t>
      </w:r>
      <w:r w:rsidR="007E1279" w:rsidRPr="00B97AD6">
        <w:rPr>
          <w:rFonts w:ascii="Arial" w:hAnsi="Arial" w:cs="Arial"/>
          <w:sz w:val="20"/>
          <w:szCs w:val="20"/>
        </w:rPr>
        <w:t xml:space="preserve">županja </w:t>
      </w:r>
    </w:p>
    <w:p w:rsidR="007E1279" w:rsidRPr="00B97AD6" w:rsidRDefault="007E1279" w:rsidP="00B97AD6">
      <w:pPr>
        <w:spacing w:line="276" w:lineRule="auto"/>
        <w:rPr>
          <w:rFonts w:ascii="Arial" w:hAnsi="Arial" w:cs="Arial"/>
          <w:sz w:val="20"/>
          <w:szCs w:val="20"/>
        </w:rPr>
      </w:pPr>
    </w:p>
    <w:sectPr w:rsidR="007E1279" w:rsidRPr="00B97AD6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D59" w:rsidRDefault="00386D59">
      <w:r>
        <w:separator/>
      </w:r>
    </w:p>
  </w:endnote>
  <w:endnote w:type="continuationSeparator" w:id="0">
    <w:p w:rsidR="00386D59" w:rsidRDefault="00386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10A" w:rsidRPr="001A610A" w:rsidRDefault="001A610A" w:rsidP="001A610A">
    <w:pPr>
      <w:pBdr>
        <w:top w:val="single" w:sz="12" w:space="1" w:color="999999"/>
      </w:pBdr>
      <w:jc w:val="right"/>
      <w:rPr>
        <w:sz w:val="18"/>
        <w:szCs w:val="18"/>
      </w:rPr>
    </w:pPr>
    <w:r w:rsidRPr="001A610A">
      <w:rPr>
        <w:bCs/>
        <w:sz w:val="18"/>
        <w:szCs w:val="18"/>
      </w:rPr>
      <w:fldChar w:fldCharType="begin"/>
    </w:r>
    <w:r w:rsidRPr="001A610A">
      <w:rPr>
        <w:bCs/>
        <w:sz w:val="18"/>
        <w:szCs w:val="18"/>
      </w:rPr>
      <w:instrText>PAGE  \* Arabic  \* MERGEFORMAT</w:instrText>
    </w:r>
    <w:r w:rsidRPr="001A610A">
      <w:rPr>
        <w:bCs/>
        <w:sz w:val="18"/>
        <w:szCs w:val="18"/>
      </w:rPr>
      <w:fldChar w:fldCharType="separate"/>
    </w:r>
    <w:r w:rsidR="008E513E">
      <w:rPr>
        <w:bCs/>
        <w:noProof/>
        <w:sz w:val="18"/>
        <w:szCs w:val="18"/>
      </w:rPr>
      <w:t>3</w:t>
    </w:r>
    <w:r w:rsidRPr="001A610A">
      <w:rPr>
        <w:bCs/>
        <w:sz w:val="18"/>
        <w:szCs w:val="18"/>
      </w:rPr>
      <w:fldChar w:fldCharType="end"/>
    </w:r>
    <w:r w:rsidRPr="001A610A">
      <w:rPr>
        <w:bCs/>
        <w:sz w:val="18"/>
        <w:szCs w:val="18"/>
      </w:rPr>
      <w:t>/</w:t>
    </w:r>
    <w:r w:rsidRPr="001A610A">
      <w:rPr>
        <w:bCs/>
        <w:sz w:val="18"/>
        <w:szCs w:val="18"/>
      </w:rPr>
      <w:fldChar w:fldCharType="begin"/>
    </w:r>
    <w:r w:rsidRPr="001A610A">
      <w:rPr>
        <w:bCs/>
        <w:sz w:val="18"/>
        <w:szCs w:val="18"/>
      </w:rPr>
      <w:instrText>NUMPAGES  \* Arabic  \* MERGEFORMAT</w:instrText>
    </w:r>
    <w:r w:rsidRPr="001A610A">
      <w:rPr>
        <w:bCs/>
        <w:sz w:val="18"/>
        <w:szCs w:val="18"/>
      </w:rPr>
      <w:fldChar w:fldCharType="separate"/>
    </w:r>
    <w:r w:rsidR="008E513E">
      <w:rPr>
        <w:bCs/>
        <w:noProof/>
        <w:sz w:val="18"/>
        <w:szCs w:val="18"/>
      </w:rPr>
      <w:t>3</w:t>
    </w:r>
    <w:r w:rsidRPr="001A610A">
      <w:rPr>
        <w:bCs/>
        <w:sz w:val="18"/>
        <w:szCs w:val="18"/>
      </w:rPr>
      <w:fldChar w:fldCharType="end"/>
    </w:r>
  </w:p>
  <w:p w:rsidR="00DC3BE0" w:rsidRPr="001A610A" w:rsidRDefault="00DC3BE0" w:rsidP="001A610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Pr="001A610A" w:rsidRDefault="001A610A" w:rsidP="001A610A">
    <w:pPr>
      <w:pBdr>
        <w:top w:val="single" w:sz="12" w:space="1" w:color="999999"/>
      </w:pBdr>
      <w:jc w:val="right"/>
      <w:rPr>
        <w:sz w:val="18"/>
        <w:szCs w:val="18"/>
      </w:rPr>
    </w:pPr>
    <w:r w:rsidRPr="001A610A">
      <w:rPr>
        <w:bCs/>
        <w:sz w:val="18"/>
        <w:szCs w:val="18"/>
      </w:rPr>
      <w:fldChar w:fldCharType="begin"/>
    </w:r>
    <w:r w:rsidRPr="001A610A">
      <w:rPr>
        <w:bCs/>
        <w:sz w:val="18"/>
        <w:szCs w:val="18"/>
      </w:rPr>
      <w:instrText>PAGE  \* Arabic  \* MERGEFORMAT</w:instrText>
    </w:r>
    <w:r w:rsidRPr="001A610A">
      <w:rPr>
        <w:bCs/>
        <w:sz w:val="18"/>
        <w:szCs w:val="18"/>
      </w:rPr>
      <w:fldChar w:fldCharType="separate"/>
    </w:r>
    <w:r w:rsidR="008E513E">
      <w:rPr>
        <w:bCs/>
        <w:noProof/>
        <w:sz w:val="18"/>
        <w:szCs w:val="18"/>
      </w:rPr>
      <w:t>1</w:t>
    </w:r>
    <w:r w:rsidRPr="001A610A">
      <w:rPr>
        <w:bCs/>
        <w:sz w:val="18"/>
        <w:szCs w:val="18"/>
      </w:rPr>
      <w:fldChar w:fldCharType="end"/>
    </w:r>
    <w:r w:rsidRPr="001A610A">
      <w:rPr>
        <w:bCs/>
        <w:sz w:val="18"/>
        <w:szCs w:val="18"/>
      </w:rPr>
      <w:t>/</w:t>
    </w:r>
    <w:r w:rsidRPr="001A610A">
      <w:rPr>
        <w:bCs/>
        <w:sz w:val="18"/>
        <w:szCs w:val="18"/>
      </w:rPr>
      <w:fldChar w:fldCharType="begin"/>
    </w:r>
    <w:r w:rsidRPr="001A610A">
      <w:rPr>
        <w:bCs/>
        <w:sz w:val="18"/>
        <w:szCs w:val="18"/>
      </w:rPr>
      <w:instrText>NUMPAGES  \* Arabic  \* MERGEFORMAT</w:instrText>
    </w:r>
    <w:r w:rsidRPr="001A610A">
      <w:rPr>
        <w:bCs/>
        <w:sz w:val="18"/>
        <w:szCs w:val="18"/>
      </w:rPr>
      <w:fldChar w:fldCharType="separate"/>
    </w:r>
    <w:r w:rsidR="008E513E">
      <w:rPr>
        <w:bCs/>
        <w:noProof/>
        <w:sz w:val="18"/>
        <w:szCs w:val="18"/>
      </w:rPr>
      <w:t>3</w:t>
    </w:r>
    <w:r w:rsidRPr="001A610A">
      <w:rPr>
        <w:bCs/>
        <w:sz w:val="18"/>
        <w:szCs w:val="18"/>
      </w:rPr>
      <w:fldChar w:fldCharType="end"/>
    </w: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D59" w:rsidRDefault="00386D59">
      <w:r>
        <w:separator/>
      </w:r>
    </w:p>
  </w:footnote>
  <w:footnote w:type="continuationSeparator" w:id="0">
    <w:p w:rsidR="00386D59" w:rsidRDefault="00386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AD37D7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820" cy="58166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86F55"/>
    <w:multiLevelType w:val="hybridMultilevel"/>
    <w:tmpl w:val="CC50BD94"/>
    <w:lvl w:ilvl="0" w:tplc="D79CF7B0"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91986"/>
    <w:multiLevelType w:val="hybridMultilevel"/>
    <w:tmpl w:val="1F566A90"/>
    <w:lvl w:ilvl="0" w:tplc="5B761BC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84139"/>
    <w:multiLevelType w:val="hybridMultilevel"/>
    <w:tmpl w:val="08448EE0"/>
    <w:lvl w:ilvl="0" w:tplc="BF1AD77C">
      <w:start w:val="5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6757E"/>
    <w:multiLevelType w:val="hybridMultilevel"/>
    <w:tmpl w:val="7610CB0A"/>
    <w:lvl w:ilvl="0" w:tplc="CE620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4C1A04"/>
    <w:multiLevelType w:val="hybridMultilevel"/>
    <w:tmpl w:val="76C4A2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742E7"/>
    <w:multiLevelType w:val="hybridMultilevel"/>
    <w:tmpl w:val="C646E0A4"/>
    <w:lvl w:ilvl="0" w:tplc="238C07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4" w15:restartNumberingAfterBreak="0">
    <w:nsid w:val="58EF1AE4"/>
    <w:multiLevelType w:val="hybridMultilevel"/>
    <w:tmpl w:val="B4E2B2DE"/>
    <w:lvl w:ilvl="0" w:tplc="CE620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480F2E"/>
    <w:multiLevelType w:val="hybridMultilevel"/>
    <w:tmpl w:val="2C96F9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9661E3"/>
    <w:multiLevelType w:val="hybridMultilevel"/>
    <w:tmpl w:val="A04AA83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6"/>
  </w:num>
  <w:num w:numId="3">
    <w:abstractNumId w:val="31"/>
  </w:num>
  <w:num w:numId="4">
    <w:abstractNumId w:val="40"/>
  </w:num>
  <w:num w:numId="5">
    <w:abstractNumId w:val="13"/>
  </w:num>
  <w:num w:numId="6">
    <w:abstractNumId w:val="18"/>
  </w:num>
  <w:num w:numId="7">
    <w:abstractNumId w:val="27"/>
  </w:num>
  <w:num w:numId="8">
    <w:abstractNumId w:val="39"/>
  </w:num>
  <w:num w:numId="9">
    <w:abstractNumId w:val="38"/>
  </w:num>
  <w:num w:numId="10">
    <w:abstractNumId w:val="25"/>
  </w:num>
  <w:num w:numId="11">
    <w:abstractNumId w:val="23"/>
  </w:num>
  <w:num w:numId="12">
    <w:abstractNumId w:val="0"/>
  </w:num>
  <w:num w:numId="13">
    <w:abstractNumId w:val="28"/>
  </w:num>
  <w:num w:numId="14">
    <w:abstractNumId w:val="3"/>
  </w:num>
  <w:num w:numId="15">
    <w:abstractNumId w:val="24"/>
  </w:num>
  <w:num w:numId="16">
    <w:abstractNumId w:val="19"/>
  </w:num>
  <w:num w:numId="17">
    <w:abstractNumId w:val="20"/>
  </w:num>
  <w:num w:numId="18">
    <w:abstractNumId w:val="11"/>
  </w:num>
  <w:num w:numId="19">
    <w:abstractNumId w:val="9"/>
  </w:num>
  <w:num w:numId="20">
    <w:abstractNumId w:val="12"/>
  </w:num>
  <w:num w:numId="21">
    <w:abstractNumId w:val="29"/>
  </w:num>
  <w:num w:numId="22">
    <w:abstractNumId w:val="17"/>
  </w:num>
  <w:num w:numId="23">
    <w:abstractNumId w:val="2"/>
  </w:num>
  <w:num w:numId="24">
    <w:abstractNumId w:val="35"/>
  </w:num>
  <w:num w:numId="25">
    <w:abstractNumId w:val="42"/>
  </w:num>
  <w:num w:numId="26">
    <w:abstractNumId w:val="26"/>
  </w:num>
  <w:num w:numId="27">
    <w:abstractNumId w:val="6"/>
  </w:num>
  <w:num w:numId="28">
    <w:abstractNumId w:val="10"/>
  </w:num>
  <w:num w:numId="29">
    <w:abstractNumId w:val="32"/>
  </w:num>
  <w:num w:numId="30">
    <w:abstractNumId w:val="14"/>
  </w:num>
  <w:num w:numId="31">
    <w:abstractNumId w:val="21"/>
  </w:num>
  <w:num w:numId="32">
    <w:abstractNumId w:val="4"/>
  </w:num>
  <w:num w:numId="33">
    <w:abstractNumId w:val="8"/>
  </w:num>
  <w:num w:numId="34">
    <w:abstractNumId w:val="46"/>
  </w:num>
  <w:num w:numId="35">
    <w:abstractNumId w:val="41"/>
  </w:num>
  <w:num w:numId="36">
    <w:abstractNumId w:val="22"/>
  </w:num>
  <w:num w:numId="37">
    <w:abstractNumId w:val="7"/>
  </w:num>
  <w:num w:numId="38">
    <w:abstractNumId w:val="16"/>
  </w:num>
  <w:num w:numId="39">
    <w:abstractNumId w:val="5"/>
  </w:num>
  <w:num w:numId="40">
    <w:abstractNumId w:val="33"/>
  </w:num>
  <w:num w:numId="41">
    <w:abstractNumId w:val="44"/>
  </w:num>
  <w:num w:numId="42">
    <w:abstractNumId w:val="37"/>
  </w:num>
  <w:num w:numId="43">
    <w:abstractNumId w:val="45"/>
  </w:num>
  <w:num w:numId="44">
    <w:abstractNumId w:val="1"/>
  </w:num>
  <w:num w:numId="45">
    <w:abstractNumId w:val="15"/>
  </w:num>
  <w:num w:numId="46">
    <w:abstractNumId w:val="34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1" w:cryptProviderType="rsaAES" w:cryptAlgorithmClass="hash" w:cryptAlgorithmType="typeAny" w:cryptAlgorithmSid="14" w:cryptSpinCount="100000" w:hash="uvmlok/zaSqivN/85kGSGwBtcJL8Z1p9mPuJIfkIgPtGezUTkjPywYg03rK+o3O0v/3eyfrxSyotlPO0X/csvQ==" w:salt="cWIgRkbpm5gZaiUu/mlBjA==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99E"/>
    <w:rsid w:val="000016DD"/>
    <w:rsid w:val="00006219"/>
    <w:rsid w:val="0000665F"/>
    <w:rsid w:val="00010CCB"/>
    <w:rsid w:val="000120BB"/>
    <w:rsid w:val="00012D85"/>
    <w:rsid w:val="000163A3"/>
    <w:rsid w:val="000205D7"/>
    <w:rsid w:val="000227AA"/>
    <w:rsid w:val="000256AA"/>
    <w:rsid w:val="00030F7B"/>
    <w:rsid w:val="00033D60"/>
    <w:rsid w:val="00034382"/>
    <w:rsid w:val="000412F1"/>
    <w:rsid w:val="000431C7"/>
    <w:rsid w:val="000433DA"/>
    <w:rsid w:val="0004453A"/>
    <w:rsid w:val="00045BF9"/>
    <w:rsid w:val="000508E1"/>
    <w:rsid w:val="00054B0C"/>
    <w:rsid w:val="0006097F"/>
    <w:rsid w:val="000612A6"/>
    <w:rsid w:val="00061724"/>
    <w:rsid w:val="00063F48"/>
    <w:rsid w:val="00070005"/>
    <w:rsid w:val="00072E09"/>
    <w:rsid w:val="00073B98"/>
    <w:rsid w:val="00073E19"/>
    <w:rsid w:val="00081080"/>
    <w:rsid w:val="00082EE8"/>
    <w:rsid w:val="00085D76"/>
    <w:rsid w:val="00087FB0"/>
    <w:rsid w:val="000913A8"/>
    <w:rsid w:val="00091550"/>
    <w:rsid w:val="000938CC"/>
    <w:rsid w:val="00094677"/>
    <w:rsid w:val="000A5900"/>
    <w:rsid w:val="000A6490"/>
    <w:rsid w:val="000A799B"/>
    <w:rsid w:val="000B0B1C"/>
    <w:rsid w:val="000B13B6"/>
    <w:rsid w:val="000B32D3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D5FCC"/>
    <w:rsid w:val="000E5E4A"/>
    <w:rsid w:val="000E6008"/>
    <w:rsid w:val="000E7F1E"/>
    <w:rsid w:val="000F06DC"/>
    <w:rsid w:val="000F1661"/>
    <w:rsid w:val="000F30F9"/>
    <w:rsid w:val="000F3B9D"/>
    <w:rsid w:val="000F5B8F"/>
    <w:rsid w:val="000F7938"/>
    <w:rsid w:val="0010121A"/>
    <w:rsid w:val="0010525F"/>
    <w:rsid w:val="00105FD5"/>
    <w:rsid w:val="00107C68"/>
    <w:rsid w:val="0011038B"/>
    <w:rsid w:val="00110C9B"/>
    <w:rsid w:val="00110F08"/>
    <w:rsid w:val="00112646"/>
    <w:rsid w:val="00112654"/>
    <w:rsid w:val="0011533C"/>
    <w:rsid w:val="00116AFD"/>
    <w:rsid w:val="0012117F"/>
    <w:rsid w:val="00121C80"/>
    <w:rsid w:val="00123FC6"/>
    <w:rsid w:val="0012677E"/>
    <w:rsid w:val="001272B3"/>
    <w:rsid w:val="00131D8D"/>
    <w:rsid w:val="0013274A"/>
    <w:rsid w:val="001342A1"/>
    <w:rsid w:val="00135BA7"/>
    <w:rsid w:val="001424A5"/>
    <w:rsid w:val="0015356D"/>
    <w:rsid w:val="00157BB7"/>
    <w:rsid w:val="00160D66"/>
    <w:rsid w:val="00164FDA"/>
    <w:rsid w:val="001748D9"/>
    <w:rsid w:val="0018237B"/>
    <w:rsid w:val="00185F23"/>
    <w:rsid w:val="00192D0B"/>
    <w:rsid w:val="0019479F"/>
    <w:rsid w:val="00194A71"/>
    <w:rsid w:val="00195C8F"/>
    <w:rsid w:val="001A0850"/>
    <w:rsid w:val="001A0D97"/>
    <w:rsid w:val="001A12E4"/>
    <w:rsid w:val="001A29EF"/>
    <w:rsid w:val="001A556C"/>
    <w:rsid w:val="001A5A7B"/>
    <w:rsid w:val="001A610A"/>
    <w:rsid w:val="001A6FA7"/>
    <w:rsid w:val="001A7063"/>
    <w:rsid w:val="001B1C2B"/>
    <w:rsid w:val="001B2ECF"/>
    <w:rsid w:val="001B30CE"/>
    <w:rsid w:val="001B4160"/>
    <w:rsid w:val="001B6AA5"/>
    <w:rsid w:val="001C001D"/>
    <w:rsid w:val="001C1610"/>
    <w:rsid w:val="001C34CB"/>
    <w:rsid w:val="001D0640"/>
    <w:rsid w:val="001D2078"/>
    <w:rsid w:val="001D2FFF"/>
    <w:rsid w:val="001E120D"/>
    <w:rsid w:val="001E1DFD"/>
    <w:rsid w:val="001E4B4A"/>
    <w:rsid w:val="001E6954"/>
    <w:rsid w:val="001E6B28"/>
    <w:rsid w:val="001E772B"/>
    <w:rsid w:val="001F1FF8"/>
    <w:rsid w:val="001F5ABB"/>
    <w:rsid w:val="00204526"/>
    <w:rsid w:val="00206324"/>
    <w:rsid w:val="00207250"/>
    <w:rsid w:val="0021206F"/>
    <w:rsid w:val="00224617"/>
    <w:rsid w:val="00225A7E"/>
    <w:rsid w:val="00231EA2"/>
    <w:rsid w:val="00235730"/>
    <w:rsid w:val="0023697D"/>
    <w:rsid w:val="002377D0"/>
    <w:rsid w:val="00242C8E"/>
    <w:rsid w:val="00243DE4"/>
    <w:rsid w:val="00250CEF"/>
    <w:rsid w:val="00252D75"/>
    <w:rsid w:val="00254C48"/>
    <w:rsid w:val="00260555"/>
    <w:rsid w:val="002607EA"/>
    <w:rsid w:val="002631A9"/>
    <w:rsid w:val="0026500E"/>
    <w:rsid w:val="00272A95"/>
    <w:rsid w:val="00275FFE"/>
    <w:rsid w:val="00281D3A"/>
    <w:rsid w:val="002826A0"/>
    <w:rsid w:val="00284125"/>
    <w:rsid w:val="00285794"/>
    <w:rsid w:val="00291306"/>
    <w:rsid w:val="00293ED1"/>
    <w:rsid w:val="002954FF"/>
    <w:rsid w:val="002A7452"/>
    <w:rsid w:val="002B506D"/>
    <w:rsid w:val="002B56FC"/>
    <w:rsid w:val="002B5E9C"/>
    <w:rsid w:val="002C2B87"/>
    <w:rsid w:val="002C4122"/>
    <w:rsid w:val="002C5CE3"/>
    <w:rsid w:val="002C777C"/>
    <w:rsid w:val="002D16AA"/>
    <w:rsid w:val="002D60E2"/>
    <w:rsid w:val="002D643E"/>
    <w:rsid w:val="002E0A9B"/>
    <w:rsid w:val="002E1DD1"/>
    <w:rsid w:val="002E3D8D"/>
    <w:rsid w:val="002F4D8F"/>
    <w:rsid w:val="0030006C"/>
    <w:rsid w:val="00305FC9"/>
    <w:rsid w:val="00306236"/>
    <w:rsid w:val="003064C8"/>
    <w:rsid w:val="00313538"/>
    <w:rsid w:val="00324A82"/>
    <w:rsid w:val="003264F6"/>
    <w:rsid w:val="00327948"/>
    <w:rsid w:val="00336C6D"/>
    <w:rsid w:val="00340D67"/>
    <w:rsid w:val="003421A1"/>
    <w:rsid w:val="00343AE4"/>
    <w:rsid w:val="00353F0A"/>
    <w:rsid w:val="003561FC"/>
    <w:rsid w:val="003568D5"/>
    <w:rsid w:val="00357243"/>
    <w:rsid w:val="003629D5"/>
    <w:rsid w:val="00363C64"/>
    <w:rsid w:val="003669DC"/>
    <w:rsid w:val="0036700E"/>
    <w:rsid w:val="00376531"/>
    <w:rsid w:val="00377AE0"/>
    <w:rsid w:val="00377AE2"/>
    <w:rsid w:val="003821F2"/>
    <w:rsid w:val="00386D59"/>
    <w:rsid w:val="003960D9"/>
    <w:rsid w:val="00397442"/>
    <w:rsid w:val="003A550E"/>
    <w:rsid w:val="003B0CC4"/>
    <w:rsid w:val="003B1479"/>
    <w:rsid w:val="003B237A"/>
    <w:rsid w:val="003B2539"/>
    <w:rsid w:val="003B5AEA"/>
    <w:rsid w:val="003B7FEC"/>
    <w:rsid w:val="003C4692"/>
    <w:rsid w:val="003C6285"/>
    <w:rsid w:val="003D4421"/>
    <w:rsid w:val="003D48DA"/>
    <w:rsid w:val="003D6842"/>
    <w:rsid w:val="003E11C4"/>
    <w:rsid w:val="003E140F"/>
    <w:rsid w:val="003F75B8"/>
    <w:rsid w:val="004066D3"/>
    <w:rsid w:val="00413C05"/>
    <w:rsid w:val="00422F75"/>
    <w:rsid w:val="004237A5"/>
    <w:rsid w:val="0042591B"/>
    <w:rsid w:val="004348CC"/>
    <w:rsid w:val="00435B3C"/>
    <w:rsid w:val="00437178"/>
    <w:rsid w:val="00440E6D"/>
    <w:rsid w:val="00441612"/>
    <w:rsid w:val="00441AE0"/>
    <w:rsid w:val="0044259E"/>
    <w:rsid w:val="00445548"/>
    <w:rsid w:val="00450E00"/>
    <w:rsid w:val="00453585"/>
    <w:rsid w:val="00454172"/>
    <w:rsid w:val="00455932"/>
    <w:rsid w:val="00456A3F"/>
    <w:rsid w:val="00462250"/>
    <w:rsid w:val="004639B8"/>
    <w:rsid w:val="00465D9F"/>
    <w:rsid w:val="00472460"/>
    <w:rsid w:val="0047769B"/>
    <w:rsid w:val="004816F7"/>
    <w:rsid w:val="00483DE8"/>
    <w:rsid w:val="004915F9"/>
    <w:rsid w:val="004975E9"/>
    <w:rsid w:val="0049763A"/>
    <w:rsid w:val="00497ACB"/>
    <w:rsid w:val="004A1203"/>
    <w:rsid w:val="004A291D"/>
    <w:rsid w:val="004A3D67"/>
    <w:rsid w:val="004A3ECD"/>
    <w:rsid w:val="004A69AF"/>
    <w:rsid w:val="004B0172"/>
    <w:rsid w:val="004B5C5E"/>
    <w:rsid w:val="004B646A"/>
    <w:rsid w:val="004B77D2"/>
    <w:rsid w:val="004C04D1"/>
    <w:rsid w:val="004C1D24"/>
    <w:rsid w:val="004C317E"/>
    <w:rsid w:val="004C70D3"/>
    <w:rsid w:val="004C76E3"/>
    <w:rsid w:val="004D1F23"/>
    <w:rsid w:val="004D3F9F"/>
    <w:rsid w:val="004D52BF"/>
    <w:rsid w:val="004E047D"/>
    <w:rsid w:val="004E3779"/>
    <w:rsid w:val="004E7E1B"/>
    <w:rsid w:val="004F0DCF"/>
    <w:rsid w:val="005002AC"/>
    <w:rsid w:val="00501AC1"/>
    <w:rsid w:val="00503C47"/>
    <w:rsid w:val="00505741"/>
    <w:rsid w:val="00520332"/>
    <w:rsid w:val="00520C02"/>
    <w:rsid w:val="00521597"/>
    <w:rsid w:val="00521CAB"/>
    <w:rsid w:val="0052370C"/>
    <w:rsid w:val="00524DA9"/>
    <w:rsid w:val="00525D04"/>
    <w:rsid w:val="005305C1"/>
    <w:rsid w:val="00530C69"/>
    <w:rsid w:val="005362AD"/>
    <w:rsid w:val="005410E0"/>
    <w:rsid w:val="00541B35"/>
    <w:rsid w:val="00546DB9"/>
    <w:rsid w:val="00557905"/>
    <w:rsid w:val="00557C5A"/>
    <w:rsid w:val="0056542C"/>
    <w:rsid w:val="00570B26"/>
    <w:rsid w:val="00572596"/>
    <w:rsid w:val="00574477"/>
    <w:rsid w:val="00574DC8"/>
    <w:rsid w:val="00577659"/>
    <w:rsid w:val="00580D0D"/>
    <w:rsid w:val="005816E8"/>
    <w:rsid w:val="0058179E"/>
    <w:rsid w:val="0058301F"/>
    <w:rsid w:val="005905F5"/>
    <w:rsid w:val="0059330D"/>
    <w:rsid w:val="005979B4"/>
    <w:rsid w:val="005A0043"/>
    <w:rsid w:val="005A1834"/>
    <w:rsid w:val="005A5416"/>
    <w:rsid w:val="005A5DE4"/>
    <w:rsid w:val="005A6D21"/>
    <w:rsid w:val="005B1DFC"/>
    <w:rsid w:val="005B5D99"/>
    <w:rsid w:val="005B7F45"/>
    <w:rsid w:val="005C3682"/>
    <w:rsid w:val="005C5383"/>
    <w:rsid w:val="005D6403"/>
    <w:rsid w:val="005E102E"/>
    <w:rsid w:val="005E1800"/>
    <w:rsid w:val="005E4948"/>
    <w:rsid w:val="005F11B6"/>
    <w:rsid w:val="005F11D7"/>
    <w:rsid w:val="005F1749"/>
    <w:rsid w:val="005F50FC"/>
    <w:rsid w:val="005F5D20"/>
    <w:rsid w:val="00600C5D"/>
    <w:rsid w:val="0060401A"/>
    <w:rsid w:val="006074AB"/>
    <w:rsid w:val="006111FB"/>
    <w:rsid w:val="00617987"/>
    <w:rsid w:val="006234ED"/>
    <w:rsid w:val="00626378"/>
    <w:rsid w:val="006312C7"/>
    <w:rsid w:val="00631699"/>
    <w:rsid w:val="0063403B"/>
    <w:rsid w:val="00636AEC"/>
    <w:rsid w:val="00637873"/>
    <w:rsid w:val="00642763"/>
    <w:rsid w:val="006447CC"/>
    <w:rsid w:val="00645294"/>
    <w:rsid w:val="006468CB"/>
    <w:rsid w:val="00646A9C"/>
    <w:rsid w:val="00650E6F"/>
    <w:rsid w:val="0065222D"/>
    <w:rsid w:val="006532EE"/>
    <w:rsid w:val="006568BC"/>
    <w:rsid w:val="006608C2"/>
    <w:rsid w:val="006633E3"/>
    <w:rsid w:val="0066495D"/>
    <w:rsid w:val="00670BB0"/>
    <w:rsid w:val="00672DBD"/>
    <w:rsid w:val="00673ED3"/>
    <w:rsid w:val="00677FB0"/>
    <w:rsid w:val="00680A6E"/>
    <w:rsid w:val="00682C13"/>
    <w:rsid w:val="00683CB7"/>
    <w:rsid w:val="0068582E"/>
    <w:rsid w:val="00687591"/>
    <w:rsid w:val="00690860"/>
    <w:rsid w:val="0069088F"/>
    <w:rsid w:val="0069098C"/>
    <w:rsid w:val="00694A81"/>
    <w:rsid w:val="00695173"/>
    <w:rsid w:val="006964CC"/>
    <w:rsid w:val="00696F08"/>
    <w:rsid w:val="006974E6"/>
    <w:rsid w:val="0069782F"/>
    <w:rsid w:val="006A41FF"/>
    <w:rsid w:val="006A4597"/>
    <w:rsid w:val="006A67BB"/>
    <w:rsid w:val="006B06CE"/>
    <w:rsid w:val="006B27E0"/>
    <w:rsid w:val="006B2E1F"/>
    <w:rsid w:val="006C105E"/>
    <w:rsid w:val="006C25AA"/>
    <w:rsid w:val="006C6044"/>
    <w:rsid w:val="006C7BDF"/>
    <w:rsid w:val="006C7E09"/>
    <w:rsid w:val="006D0513"/>
    <w:rsid w:val="006D362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166F8"/>
    <w:rsid w:val="00717F70"/>
    <w:rsid w:val="00720043"/>
    <w:rsid w:val="0072192F"/>
    <w:rsid w:val="00722164"/>
    <w:rsid w:val="00722AF0"/>
    <w:rsid w:val="00722B31"/>
    <w:rsid w:val="00722F5D"/>
    <w:rsid w:val="00723DF4"/>
    <w:rsid w:val="007353A1"/>
    <w:rsid w:val="00736C58"/>
    <w:rsid w:val="007421E6"/>
    <w:rsid w:val="00742213"/>
    <w:rsid w:val="00745A6A"/>
    <w:rsid w:val="00750628"/>
    <w:rsid w:val="00750FDF"/>
    <w:rsid w:val="0075222A"/>
    <w:rsid w:val="00755CBF"/>
    <w:rsid w:val="00757472"/>
    <w:rsid w:val="007600EE"/>
    <w:rsid w:val="0076679C"/>
    <w:rsid w:val="00773B26"/>
    <w:rsid w:val="00773B56"/>
    <w:rsid w:val="00773BAC"/>
    <w:rsid w:val="00775488"/>
    <w:rsid w:val="00775A16"/>
    <w:rsid w:val="007767E8"/>
    <w:rsid w:val="00783CF9"/>
    <w:rsid w:val="0079000B"/>
    <w:rsid w:val="00791119"/>
    <w:rsid w:val="007915BC"/>
    <w:rsid w:val="007A3A3F"/>
    <w:rsid w:val="007B09E0"/>
    <w:rsid w:val="007B1D78"/>
    <w:rsid w:val="007B48C5"/>
    <w:rsid w:val="007B70FC"/>
    <w:rsid w:val="007B7C92"/>
    <w:rsid w:val="007C752E"/>
    <w:rsid w:val="007C7C21"/>
    <w:rsid w:val="007D15BE"/>
    <w:rsid w:val="007D1C5E"/>
    <w:rsid w:val="007D517B"/>
    <w:rsid w:val="007E1279"/>
    <w:rsid w:val="007E2929"/>
    <w:rsid w:val="007E71B6"/>
    <w:rsid w:val="007F0CB5"/>
    <w:rsid w:val="007F1C75"/>
    <w:rsid w:val="007F2049"/>
    <w:rsid w:val="007F35C2"/>
    <w:rsid w:val="007F4B36"/>
    <w:rsid w:val="007F7192"/>
    <w:rsid w:val="00802A9F"/>
    <w:rsid w:val="00803327"/>
    <w:rsid w:val="0080680C"/>
    <w:rsid w:val="008111C1"/>
    <w:rsid w:val="0081168E"/>
    <w:rsid w:val="0081766C"/>
    <w:rsid w:val="00820E31"/>
    <w:rsid w:val="00823A64"/>
    <w:rsid w:val="008257DE"/>
    <w:rsid w:val="008259FB"/>
    <w:rsid w:val="00826491"/>
    <w:rsid w:val="00826B7B"/>
    <w:rsid w:val="00826FC7"/>
    <w:rsid w:val="008316F0"/>
    <w:rsid w:val="00832C1A"/>
    <w:rsid w:val="00841285"/>
    <w:rsid w:val="00841485"/>
    <w:rsid w:val="00844734"/>
    <w:rsid w:val="00844BF7"/>
    <w:rsid w:val="008450B9"/>
    <w:rsid w:val="00850F91"/>
    <w:rsid w:val="0085746C"/>
    <w:rsid w:val="00864D30"/>
    <w:rsid w:val="008678C1"/>
    <w:rsid w:val="00870FA7"/>
    <w:rsid w:val="00877FAA"/>
    <w:rsid w:val="008843A2"/>
    <w:rsid w:val="0089041D"/>
    <w:rsid w:val="00892111"/>
    <w:rsid w:val="008928D0"/>
    <w:rsid w:val="008A20D5"/>
    <w:rsid w:val="008A28B7"/>
    <w:rsid w:val="008A6C91"/>
    <w:rsid w:val="008B68A9"/>
    <w:rsid w:val="008C1223"/>
    <w:rsid w:val="008D18DA"/>
    <w:rsid w:val="008D5C7F"/>
    <w:rsid w:val="008D6440"/>
    <w:rsid w:val="008E22D5"/>
    <w:rsid w:val="008E369B"/>
    <w:rsid w:val="008E513E"/>
    <w:rsid w:val="008E52F2"/>
    <w:rsid w:val="008F0139"/>
    <w:rsid w:val="008F04AD"/>
    <w:rsid w:val="008F2606"/>
    <w:rsid w:val="008F3BEB"/>
    <w:rsid w:val="0090061F"/>
    <w:rsid w:val="0090326E"/>
    <w:rsid w:val="0090637D"/>
    <w:rsid w:val="00906A72"/>
    <w:rsid w:val="009078F8"/>
    <w:rsid w:val="009100ED"/>
    <w:rsid w:val="00912F65"/>
    <w:rsid w:val="00920E88"/>
    <w:rsid w:val="00925F8A"/>
    <w:rsid w:val="00926E6F"/>
    <w:rsid w:val="00931D8F"/>
    <w:rsid w:val="00932639"/>
    <w:rsid w:val="00934C77"/>
    <w:rsid w:val="00936F95"/>
    <w:rsid w:val="0093740E"/>
    <w:rsid w:val="00940B51"/>
    <w:rsid w:val="00945D57"/>
    <w:rsid w:val="00946E94"/>
    <w:rsid w:val="00950077"/>
    <w:rsid w:val="009523C0"/>
    <w:rsid w:val="00953DA5"/>
    <w:rsid w:val="00956B45"/>
    <w:rsid w:val="0096375F"/>
    <w:rsid w:val="00964291"/>
    <w:rsid w:val="00964603"/>
    <w:rsid w:val="00964BC5"/>
    <w:rsid w:val="0096734A"/>
    <w:rsid w:val="00970FFF"/>
    <w:rsid w:val="0097733B"/>
    <w:rsid w:val="009811B0"/>
    <w:rsid w:val="009855D4"/>
    <w:rsid w:val="009935A2"/>
    <w:rsid w:val="00993883"/>
    <w:rsid w:val="00995C04"/>
    <w:rsid w:val="00997B7C"/>
    <w:rsid w:val="009A07D1"/>
    <w:rsid w:val="009A2EF6"/>
    <w:rsid w:val="009B0397"/>
    <w:rsid w:val="009B2450"/>
    <w:rsid w:val="009B440A"/>
    <w:rsid w:val="009B4D79"/>
    <w:rsid w:val="009C52A0"/>
    <w:rsid w:val="009C621C"/>
    <w:rsid w:val="009C74FC"/>
    <w:rsid w:val="009C7B89"/>
    <w:rsid w:val="009D0E3F"/>
    <w:rsid w:val="009D35AB"/>
    <w:rsid w:val="009D4F3D"/>
    <w:rsid w:val="009D5EBA"/>
    <w:rsid w:val="009D74AE"/>
    <w:rsid w:val="009E01B2"/>
    <w:rsid w:val="009E16B7"/>
    <w:rsid w:val="009E32CB"/>
    <w:rsid w:val="009F0452"/>
    <w:rsid w:val="009F1155"/>
    <w:rsid w:val="009F5041"/>
    <w:rsid w:val="00A0003C"/>
    <w:rsid w:val="00A00F1B"/>
    <w:rsid w:val="00A16E82"/>
    <w:rsid w:val="00A17CB2"/>
    <w:rsid w:val="00A218C8"/>
    <w:rsid w:val="00A23209"/>
    <w:rsid w:val="00A25E01"/>
    <w:rsid w:val="00A301C4"/>
    <w:rsid w:val="00A30610"/>
    <w:rsid w:val="00A3144D"/>
    <w:rsid w:val="00A34A08"/>
    <w:rsid w:val="00A350D1"/>
    <w:rsid w:val="00A35706"/>
    <w:rsid w:val="00A35D98"/>
    <w:rsid w:val="00A3799E"/>
    <w:rsid w:val="00A4118C"/>
    <w:rsid w:val="00A47589"/>
    <w:rsid w:val="00A71D00"/>
    <w:rsid w:val="00A742A9"/>
    <w:rsid w:val="00A76042"/>
    <w:rsid w:val="00A76812"/>
    <w:rsid w:val="00A84678"/>
    <w:rsid w:val="00A849E3"/>
    <w:rsid w:val="00A86F05"/>
    <w:rsid w:val="00A905D1"/>
    <w:rsid w:val="00A90968"/>
    <w:rsid w:val="00A90FC0"/>
    <w:rsid w:val="00A9256C"/>
    <w:rsid w:val="00A94DE2"/>
    <w:rsid w:val="00A9527F"/>
    <w:rsid w:val="00A960E2"/>
    <w:rsid w:val="00A966F7"/>
    <w:rsid w:val="00A9734D"/>
    <w:rsid w:val="00AA076B"/>
    <w:rsid w:val="00AA2372"/>
    <w:rsid w:val="00AA3195"/>
    <w:rsid w:val="00AA50FC"/>
    <w:rsid w:val="00AA5C5C"/>
    <w:rsid w:val="00AA68B0"/>
    <w:rsid w:val="00AB1BEC"/>
    <w:rsid w:val="00AB3075"/>
    <w:rsid w:val="00AB3556"/>
    <w:rsid w:val="00AB3D57"/>
    <w:rsid w:val="00AB7911"/>
    <w:rsid w:val="00AB7D71"/>
    <w:rsid w:val="00AC374E"/>
    <w:rsid w:val="00AC44DD"/>
    <w:rsid w:val="00AC5F71"/>
    <w:rsid w:val="00AD108E"/>
    <w:rsid w:val="00AD37D7"/>
    <w:rsid w:val="00AD5E26"/>
    <w:rsid w:val="00AD647B"/>
    <w:rsid w:val="00AD6B90"/>
    <w:rsid w:val="00AD716E"/>
    <w:rsid w:val="00AE2FF3"/>
    <w:rsid w:val="00AE4FB0"/>
    <w:rsid w:val="00AE6CC5"/>
    <w:rsid w:val="00AE78D1"/>
    <w:rsid w:val="00AF79E5"/>
    <w:rsid w:val="00B01803"/>
    <w:rsid w:val="00B04BAD"/>
    <w:rsid w:val="00B05F94"/>
    <w:rsid w:val="00B06FC1"/>
    <w:rsid w:val="00B11D22"/>
    <w:rsid w:val="00B144EB"/>
    <w:rsid w:val="00B20B5B"/>
    <w:rsid w:val="00B23E24"/>
    <w:rsid w:val="00B2510F"/>
    <w:rsid w:val="00B31F17"/>
    <w:rsid w:val="00B3210F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380B"/>
    <w:rsid w:val="00B447B7"/>
    <w:rsid w:val="00B44CAE"/>
    <w:rsid w:val="00B52578"/>
    <w:rsid w:val="00B607B4"/>
    <w:rsid w:val="00B61A0B"/>
    <w:rsid w:val="00B63E1F"/>
    <w:rsid w:val="00B64980"/>
    <w:rsid w:val="00B65EA9"/>
    <w:rsid w:val="00B7099B"/>
    <w:rsid w:val="00B86A49"/>
    <w:rsid w:val="00B93CAD"/>
    <w:rsid w:val="00B976C8"/>
    <w:rsid w:val="00B97AD6"/>
    <w:rsid w:val="00BA39C1"/>
    <w:rsid w:val="00BA4671"/>
    <w:rsid w:val="00BB168F"/>
    <w:rsid w:val="00BB1DF4"/>
    <w:rsid w:val="00BB2C0A"/>
    <w:rsid w:val="00BB365A"/>
    <w:rsid w:val="00BB7A09"/>
    <w:rsid w:val="00BC0084"/>
    <w:rsid w:val="00BC0EF2"/>
    <w:rsid w:val="00BC59BE"/>
    <w:rsid w:val="00BC776C"/>
    <w:rsid w:val="00BD387F"/>
    <w:rsid w:val="00BD4791"/>
    <w:rsid w:val="00BD761A"/>
    <w:rsid w:val="00BE4E23"/>
    <w:rsid w:val="00BF5B92"/>
    <w:rsid w:val="00BF6312"/>
    <w:rsid w:val="00BF6777"/>
    <w:rsid w:val="00C006EA"/>
    <w:rsid w:val="00C0275B"/>
    <w:rsid w:val="00C11C95"/>
    <w:rsid w:val="00C12431"/>
    <w:rsid w:val="00C1246F"/>
    <w:rsid w:val="00C12B3C"/>
    <w:rsid w:val="00C13C54"/>
    <w:rsid w:val="00C13E3D"/>
    <w:rsid w:val="00C14333"/>
    <w:rsid w:val="00C14643"/>
    <w:rsid w:val="00C1469E"/>
    <w:rsid w:val="00C16176"/>
    <w:rsid w:val="00C163F9"/>
    <w:rsid w:val="00C165D0"/>
    <w:rsid w:val="00C216FF"/>
    <w:rsid w:val="00C310A9"/>
    <w:rsid w:val="00C333B2"/>
    <w:rsid w:val="00C3511C"/>
    <w:rsid w:val="00C369D4"/>
    <w:rsid w:val="00C5292E"/>
    <w:rsid w:val="00C56CB9"/>
    <w:rsid w:val="00C56EB1"/>
    <w:rsid w:val="00C56EFE"/>
    <w:rsid w:val="00C65A7B"/>
    <w:rsid w:val="00C66658"/>
    <w:rsid w:val="00C677D4"/>
    <w:rsid w:val="00C76C89"/>
    <w:rsid w:val="00C77F95"/>
    <w:rsid w:val="00C80264"/>
    <w:rsid w:val="00C80DDD"/>
    <w:rsid w:val="00C82764"/>
    <w:rsid w:val="00C913C1"/>
    <w:rsid w:val="00C927EC"/>
    <w:rsid w:val="00C92C21"/>
    <w:rsid w:val="00C93D7D"/>
    <w:rsid w:val="00C93DB2"/>
    <w:rsid w:val="00C94BB7"/>
    <w:rsid w:val="00C964FE"/>
    <w:rsid w:val="00C96940"/>
    <w:rsid w:val="00CA05BF"/>
    <w:rsid w:val="00CA20A5"/>
    <w:rsid w:val="00CA4F1D"/>
    <w:rsid w:val="00CB07DF"/>
    <w:rsid w:val="00CB221D"/>
    <w:rsid w:val="00CB3733"/>
    <w:rsid w:val="00CB61C6"/>
    <w:rsid w:val="00CB6630"/>
    <w:rsid w:val="00CC088F"/>
    <w:rsid w:val="00CC0D86"/>
    <w:rsid w:val="00CC197A"/>
    <w:rsid w:val="00CC4815"/>
    <w:rsid w:val="00CC5933"/>
    <w:rsid w:val="00CC7E27"/>
    <w:rsid w:val="00CD1BBA"/>
    <w:rsid w:val="00CD364F"/>
    <w:rsid w:val="00CD523E"/>
    <w:rsid w:val="00CD54DA"/>
    <w:rsid w:val="00CD68E5"/>
    <w:rsid w:val="00CE0C83"/>
    <w:rsid w:val="00CE110B"/>
    <w:rsid w:val="00CE21B6"/>
    <w:rsid w:val="00CE3303"/>
    <w:rsid w:val="00CE58AC"/>
    <w:rsid w:val="00CE5AF5"/>
    <w:rsid w:val="00CE5D21"/>
    <w:rsid w:val="00CF685B"/>
    <w:rsid w:val="00D07132"/>
    <w:rsid w:val="00D07B37"/>
    <w:rsid w:val="00D1545D"/>
    <w:rsid w:val="00D16292"/>
    <w:rsid w:val="00D21C44"/>
    <w:rsid w:val="00D236D1"/>
    <w:rsid w:val="00D2470D"/>
    <w:rsid w:val="00D251B6"/>
    <w:rsid w:val="00D26745"/>
    <w:rsid w:val="00D2779C"/>
    <w:rsid w:val="00D32FDE"/>
    <w:rsid w:val="00D413E1"/>
    <w:rsid w:val="00D417EF"/>
    <w:rsid w:val="00D41A7F"/>
    <w:rsid w:val="00D4296E"/>
    <w:rsid w:val="00D42C01"/>
    <w:rsid w:val="00D4346E"/>
    <w:rsid w:val="00D478C9"/>
    <w:rsid w:val="00D5187A"/>
    <w:rsid w:val="00D61A7A"/>
    <w:rsid w:val="00D6307E"/>
    <w:rsid w:val="00D7331C"/>
    <w:rsid w:val="00D75A76"/>
    <w:rsid w:val="00D75E64"/>
    <w:rsid w:val="00D7624C"/>
    <w:rsid w:val="00D769BD"/>
    <w:rsid w:val="00D850AA"/>
    <w:rsid w:val="00D851AD"/>
    <w:rsid w:val="00D91B0A"/>
    <w:rsid w:val="00D936CE"/>
    <w:rsid w:val="00D95169"/>
    <w:rsid w:val="00D961F4"/>
    <w:rsid w:val="00D96616"/>
    <w:rsid w:val="00D96F44"/>
    <w:rsid w:val="00DB007D"/>
    <w:rsid w:val="00DB3556"/>
    <w:rsid w:val="00DB390F"/>
    <w:rsid w:val="00DB40B0"/>
    <w:rsid w:val="00DC34ED"/>
    <w:rsid w:val="00DC3BE0"/>
    <w:rsid w:val="00DD33DA"/>
    <w:rsid w:val="00DD752E"/>
    <w:rsid w:val="00DE3461"/>
    <w:rsid w:val="00DE5F60"/>
    <w:rsid w:val="00DF09C9"/>
    <w:rsid w:val="00DF0F4F"/>
    <w:rsid w:val="00DF17E4"/>
    <w:rsid w:val="00DF3C49"/>
    <w:rsid w:val="00DF45DB"/>
    <w:rsid w:val="00DF54DE"/>
    <w:rsid w:val="00DF5815"/>
    <w:rsid w:val="00DF626A"/>
    <w:rsid w:val="00E06F5E"/>
    <w:rsid w:val="00E1089E"/>
    <w:rsid w:val="00E13C99"/>
    <w:rsid w:val="00E1643F"/>
    <w:rsid w:val="00E17FC6"/>
    <w:rsid w:val="00E215D1"/>
    <w:rsid w:val="00E21AC6"/>
    <w:rsid w:val="00E21F68"/>
    <w:rsid w:val="00E2220D"/>
    <w:rsid w:val="00E23FC9"/>
    <w:rsid w:val="00E327B8"/>
    <w:rsid w:val="00E335BD"/>
    <w:rsid w:val="00E34790"/>
    <w:rsid w:val="00E43015"/>
    <w:rsid w:val="00E43D1C"/>
    <w:rsid w:val="00E46866"/>
    <w:rsid w:val="00E5245A"/>
    <w:rsid w:val="00E52DE1"/>
    <w:rsid w:val="00E54036"/>
    <w:rsid w:val="00E611C7"/>
    <w:rsid w:val="00E63B77"/>
    <w:rsid w:val="00E64CFE"/>
    <w:rsid w:val="00E6515C"/>
    <w:rsid w:val="00E65A21"/>
    <w:rsid w:val="00E70F4F"/>
    <w:rsid w:val="00E73083"/>
    <w:rsid w:val="00E76B6A"/>
    <w:rsid w:val="00E91754"/>
    <w:rsid w:val="00E928FF"/>
    <w:rsid w:val="00EA05AA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C06BB"/>
    <w:rsid w:val="00EC0A91"/>
    <w:rsid w:val="00EC0BBB"/>
    <w:rsid w:val="00EC4D76"/>
    <w:rsid w:val="00ED3ACD"/>
    <w:rsid w:val="00ED40BB"/>
    <w:rsid w:val="00ED5660"/>
    <w:rsid w:val="00EE1760"/>
    <w:rsid w:val="00EE3341"/>
    <w:rsid w:val="00EE6DE5"/>
    <w:rsid w:val="00EE74FE"/>
    <w:rsid w:val="00EF0241"/>
    <w:rsid w:val="00EF2228"/>
    <w:rsid w:val="00EF632B"/>
    <w:rsid w:val="00F00B6E"/>
    <w:rsid w:val="00F0192B"/>
    <w:rsid w:val="00F01A97"/>
    <w:rsid w:val="00F0206D"/>
    <w:rsid w:val="00F041F0"/>
    <w:rsid w:val="00F06FD4"/>
    <w:rsid w:val="00F146E1"/>
    <w:rsid w:val="00F14F1E"/>
    <w:rsid w:val="00F15373"/>
    <w:rsid w:val="00F25E35"/>
    <w:rsid w:val="00F27A04"/>
    <w:rsid w:val="00F32168"/>
    <w:rsid w:val="00F32AF9"/>
    <w:rsid w:val="00F32C84"/>
    <w:rsid w:val="00F4378E"/>
    <w:rsid w:val="00F538E3"/>
    <w:rsid w:val="00F53C6E"/>
    <w:rsid w:val="00F56CEF"/>
    <w:rsid w:val="00F6212A"/>
    <w:rsid w:val="00F72868"/>
    <w:rsid w:val="00F773D3"/>
    <w:rsid w:val="00F81E82"/>
    <w:rsid w:val="00F84631"/>
    <w:rsid w:val="00FB5254"/>
    <w:rsid w:val="00FB6094"/>
    <w:rsid w:val="00FB61A0"/>
    <w:rsid w:val="00FC27DD"/>
    <w:rsid w:val="00FC3AE5"/>
    <w:rsid w:val="00FC5CFD"/>
    <w:rsid w:val="00FC6295"/>
    <w:rsid w:val="00FC6FFB"/>
    <w:rsid w:val="00FD6B53"/>
    <w:rsid w:val="00FD7D67"/>
    <w:rsid w:val="00FE0FD1"/>
    <w:rsid w:val="00FE10D9"/>
    <w:rsid w:val="00FE14C2"/>
    <w:rsid w:val="00FE4944"/>
    <w:rsid w:val="00FF0167"/>
    <w:rsid w:val="00FF12AA"/>
    <w:rsid w:val="00FF1E10"/>
    <w:rsid w:val="00FF3993"/>
    <w:rsid w:val="00FF4A68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099813A5-A13D-4A57-8EAF-C5AC66B1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customStyle="1" w:styleId="Tabela-mrea">
    <w:name w:val="Tabela - mreža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  <w:style w:type="character" w:customStyle="1" w:styleId="GlavaZnak">
    <w:name w:val="Glava Znak"/>
    <w:link w:val="Glava"/>
    <w:rsid w:val="00C14333"/>
    <w:rPr>
      <w:sz w:val="24"/>
      <w:szCs w:val="24"/>
    </w:rPr>
  </w:style>
  <w:style w:type="paragraph" w:styleId="Telobesedila">
    <w:name w:val="Body Text"/>
    <w:basedOn w:val="Navaden"/>
    <w:link w:val="TelobesedilaZnak"/>
    <w:rsid w:val="007B1D78"/>
    <w:pPr>
      <w:jc w:val="both"/>
    </w:pPr>
    <w:rPr>
      <w:rFonts w:ascii="Calibri" w:hAnsi="Calibri"/>
      <w:sz w:val="28"/>
      <w:szCs w:val="20"/>
    </w:rPr>
  </w:style>
  <w:style w:type="character" w:customStyle="1" w:styleId="TelobesedilaZnak">
    <w:name w:val="Telo besedila Znak"/>
    <w:link w:val="Telobesedila"/>
    <w:rsid w:val="007B1D78"/>
    <w:rPr>
      <w:rFonts w:ascii="Calibri" w:hAnsi="Calibri"/>
      <w:sz w:val="28"/>
    </w:rPr>
  </w:style>
  <w:style w:type="character" w:customStyle="1" w:styleId="acopre1">
    <w:name w:val="acopre1"/>
    <w:basedOn w:val="Privzetapisavaodstavka"/>
    <w:rsid w:val="00224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://www.uradni-list.si/1/objava.jsp?sop=2012-01-1700" TargetMode="External"/><Relationship Id="rId26" Type="http://schemas.openxmlformats.org/officeDocument/2006/relationships/hyperlink" Target="http://www.uradni-list.si/1/objava.jsp?sop=2018-01-088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uradni-list.si/1/objava.jsp?sop=2018-01-1356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uradni-list.si/1/objava.jsp?sop=2010-01-2763" TargetMode="External"/><Relationship Id="rId25" Type="http://schemas.openxmlformats.org/officeDocument/2006/relationships/hyperlink" Target="http://www.uradni-list.si/1/objava.jsp?sop=2017-01-152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09-01-3437" TargetMode="External"/><Relationship Id="rId20" Type="http://schemas.openxmlformats.org/officeDocument/2006/relationships/hyperlink" Target="http://www.uradni-list.si/1/objava.jsp?sop=2018-01-0457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2008-01-3347" TargetMode="External"/><Relationship Id="rId23" Type="http://schemas.openxmlformats.org/officeDocument/2006/relationships/hyperlink" Target="http://www.uradni-list.si/1/objava.jsp?sop=2020-01-1195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15-01-050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2007-01-4692" TargetMode="External"/><Relationship Id="rId22" Type="http://schemas.openxmlformats.org/officeDocument/2006/relationships/hyperlink" Target="http://www.uradni-list.si/1/objava.jsp?sop=2020-01-0901" TargetMode="External"/><Relationship Id="rId27" Type="http://schemas.openxmlformats.org/officeDocument/2006/relationships/hyperlink" Target="http://www.uradni-list.si/1/objava.jsp?sop=2020-01-123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6D45B-AD83-427A-B424-58AC4AE2F9B1}">
  <ds:schemaRefs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3DD5B60-C69D-4B63-B167-8C3436C2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</Pages>
  <Words>878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Damijan Plajnšek</dc:creator>
  <cp:keywords/>
  <cp:lastModifiedBy>Urška Fajt</cp:lastModifiedBy>
  <cp:revision>164</cp:revision>
  <cp:lastPrinted>2021-01-14T12:28:00Z</cp:lastPrinted>
  <dcterms:created xsi:type="dcterms:W3CDTF">2020-10-26T16:08:00Z</dcterms:created>
  <dcterms:modified xsi:type="dcterms:W3CDTF">2021-01-14T12:28:00Z</dcterms:modified>
</cp:coreProperties>
</file>