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B8106" w14:textId="77777777" w:rsidR="00FB1F54" w:rsidRPr="001C0961" w:rsidRDefault="008A3F49" w:rsidP="003122C9">
      <w:pPr>
        <w:pStyle w:val="Zvonko1"/>
        <w:keepNext/>
        <w:keepLines/>
        <w:tabs>
          <w:tab w:val="decimal" w:pos="0"/>
          <w:tab w:val="left" w:pos="9639"/>
        </w:tabs>
        <w:jc w:val="left"/>
        <w:rPr>
          <w:b/>
          <w:sz w:val="40"/>
        </w:rPr>
      </w:pPr>
      <w:r>
        <w:rPr>
          <w:b/>
          <w:noProof/>
          <w:sz w:val="40"/>
        </w:rPr>
        <w:drawing>
          <wp:inline distT="0" distB="0" distL="0" distR="0" wp14:anchorId="660CA021" wp14:editId="0D67F546">
            <wp:extent cx="1848915" cy="612251"/>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802" cy="611551"/>
                    </a:xfrm>
                    <a:prstGeom prst="rect">
                      <a:avLst/>
                    </a:prstGeom>
                  </pic:spPr>
                </pic:pic>
              </a:graphicData>
            </a:graphic>
          </wp:inline>
        </w:drawing>
      </w:r>
    </w:p>
    <w:p w14:paraId="6FD1A6D5" w14:textId="77777777" w:rsidR="00FB1F54" w:rsidRPr="001C0961" w:rsidRDefault="00491D77" w:rsidP="003122C9">
      <w:pPr>
        <w:pStyle w:val="Zvonko1"/>
        <w:keepNext/>
        <w:keepLines/>
        <w:tabs>
          <w:tab w:val="decimal" w:pos="0"/>
          <w:tab w:val="left" w:pos="9639"/>
        </w:tabs>
        <w:jc w:val="center"/>
        <w:rPr>
          <w:b/>
          <w:sz w:val="40"/>
        </w:rPr>
      </w:pPr>
      <w:r>
        <w:rPr>
          <w:noProof/>
        </w:rPr>
        <w:drawing>
          <wp:anchor distT="0" distB="0" distL="114300" distR="114300" simplePos="0" relativeHeight="251660288" behindDoc="1" locked="0" layoutInCell="1" allowOverlap="1" wp14:anchorId="68392564" wp14:editId="735C588C">
            <wp:simplePos x="0" y="0"/>
            <wp:positionH relativeFrom="margin">
              <wp:posOffset>1850390</wp:posOffset>
            </wp:positionH>
            <wp:positionV relativeFrom="margin">
              <wp:posOffset>1028065</wp:posOffset>
            </wp:positionV>
            <wp:extent cx="3837305" cy="2242185"/>
            <wp:effectExtent l="0" t="0" r="0" b="5715"/>
            <wp:wrapThrough wrapText="bothSides">
              <wp:wrapPolygon edited="0">
                <wp:start x="0" y="0"/>
                <wp:lineTo x="0" y="21472"/>
                <wp:lineTo x="21446" y="21472"/>
                <wp:lineTo x="21446"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305" cy="2242185"/>
                    </a:xfrm>
                    <a:prstGeom prst="rect">
                      <a:avLst/>
                    </a:prstGeom>
                    <a:noFill/>
                  </pic:spPr>
                </pic:pic>
              </a:graphicData>
            </a:graphic>
          </wp:anchor>
        </w:drawing>
      </w:r>
    </w:p>
    <w:p w14:paraId="58FA29B2" w14:textId="77777777" w:rsidR="00292DD8" w:rsidRPr="001C0961" w:rsidRDefault="00292DD8" w:rsidP="003122C9">
      <w:pPr>
        <w:pStyle w:val="Zvonko1"/>
        <w:keepNext/>
        <w:keepLines/>
        <w:tabs>
          <w:tab w:val="decimal" w:pos="0"/>
          <w:tab w:val="left" w:pos="9639"/>
        </w:tabs>
        <w:jc w:val="center"/>
        <w:rPr>
          <w:b/>
          <w:sz w:val="40"/>
        </w:rPr>
      </w:pPr>
    </w:p>
    <w:p w14:paraId="101E764C" w14:textId="77777777" w:rsidR="00E22A1E" w:rsidRPr="001C0961" w:rsidRDefault="00E22A1E" w:rsidP="0066463C">
      <w:pPr>
        <w:pStyle w:val="Zvonko1"/>
        <w:keepNext/>
        <w:keepLines/>
        <w:tabs>
          <w:tab w:val="decimal" w:pos="0"/>
          <w:tab w:val="left" w:pos="2567"/>
          <w:tab w:val="left" w:pos="9498"/>
        </w:tabs>
        <w:ind w:right="120"/>
        <w:rPr>
          <w:b/>
          <w:sz w:val="40"/>
        </w:rPr>
      </w:pPr>
      <w:r w:rsidRPr="001C0961">
        <w:rPr>
          <w:b/>
          <w:sz w:val="40"/>
        </w:rPr>
        <w:tab/>
      </w:r>
    </w:p>
    <w:p w14:paraId="7BACF2E9" w14:textId="77777777" w:rsidR="00E22A1E" w:rsidRPr="001C0961" w:rsidRDefault="00E22A1E" w:rsidP="003122C9">
      <w:pPr>
        <w:pStyle w:val="Zvonko1"/>
        <w:keepNext/>
        <w:keepLines/>
        <w:tabs>
          <w:tab w:val="decimal" w:pos="0"/>
          <w:tab w:val="left" w:pos="9639"/>
        </w:tabs>
        <w:jc w:val="center"/>
        <w:rPr>
          <w:b/>
          <w:sz w:val="40"/>
        </w:rPr>
      </w:pPr>
    </w:p>
    <w:p w14:paraId="34EFC26A" w14:textId="77777777" w:rsidR="00E22A1E" w:rsidRPr="001C0961" w:rsidRDefault="00E22A1E" w:rsidP="003122C9">
      <w:pPr>
        <w:pStyle w:val="Zvonko1"/>
        <w:keepNext/>
        <w:keepLines/>
        <w:tabs>
          <w:tab w:val="decimal" w:pos="0"/>
          <w:tab w:val="left" w:pos="9639"/>
        </w:tabs>
        <w:jc w:val="center"/>
        <w:rPr>
          <w:b/>
          <w:sz w:val="40"/>
        </w:rPr>
      </w:pPr>
    </w:p>
    <w:p w14:paraId="6D023A64" w14:textId="77777777" w:rsidR="00FB1F54" w:rsidRPr="001C0961" w:rsidRDefault="00FB1F54" w:rsidP="003122C9">
      <w:pPr>
        <w:pStyle w:val="Zvonko1"/>
        <w:keepNext/>
        <w:keepLines/>
        <w:tabs>
          <w:tab w:val="decimal" w:pos="0"/>
          <w:tab w:val="left" w:pos="9639"/>
        </w:tabs>
        <w:jc w:val="center"/>
        <w:rPr>
          <w:b/>
          <w:sz w:val="44"/>
        </w:rPr>
      </w:pPr>
    </w:p>
    <w:p w14:paraId="0986FF06" w14:textId="77777777" w:rsidR="003363D9" w:rsidRDefault="003363D9" w:rsidP="003122C9">
      <w:pPr>
        <w:pStyle w:val="Zvonko1"/>
        <w:keepNext/>
        <w:keepLines/>
        <w:tabs>
          <w:tab w:val="decimal" w:pos="0"/>
          <w:tab w:val="left" w:pos="9639"/>
        </w:tabs>
        <w:jc w:val="center"/>
        <w:rPr>
          <w:b/>
          <w:sz w:val="44"/>
        </w:rPr>
      </w:pPr>
    </w:p>
    <w:p w14:paraId="1AF243DA" w14:textId="77777777" w:rsidR="00491D77" w:rsidRDefault="00491D77" w:rsidP="003122C9">
      <w:pPr>
        <w:pStyle w:val="Zvonko1"/>
        <w:keepNext/>
        <w:keepLines/>
        <w:tabs>
          <w:tab w:val="decimal" w:pos="0"/>
          <w:tab w:val="left" w:pos="9639"/>
        </w:tabs>
        <w:jc w:val="center"/>
        <w:rPr>
          <w:b/>
          <w:sz w:val="44"/>
        </w:rPr>
      </w:pPr>
    </w:p>
    <w:p w14:paraId="5B21BE49" w14:textId="77777777" w:rsidR="00491D77" w:rsidRPr="001C0961" w:rsidRDefault="00491D77" w:rsidP="003122C9">
      <w:pPr>
        <w:pStyle w:val="Zvonko1"/>
        <w:keepNext/>
        <w:keepLines/>
        <w:tabs>
          <w:tab w:val="decimal" w:pos="0"/>
          <w:tab w:val="left" w:pos="9639"/>
        </w:tabs>
        <w:jc w:val="center"/>
        <w:rPr>
          <w:b/>
          <w:sz w:val="44"/>
        </w:rPr>
      </w:pPr>
    </w:p>
    <w:p w14:paraId="388DEA49" w14:textId="77777777" w:rsidR="007F4E23" w:rsidRPr="001C0961" w:rsidRDefault="00D95E4A" w:rsidP="003122C9">
      <w:pPr>
        <w:pStyle w:val="Zvonko1"/>
        <w:keepNext/>
        <w:keepLines/>
        <w:tabs>
          <w:tab w:val="decimal" w:pos="0"/>
          <w:tab w:val="left" w:pos="9639"/>
        </w:tabs>
        <w:jc w:val="center"/>
        <w:rPr>
          <w:b/>
          <w:sz w:val="96"/>
        </w:rPr>
      </w:pPr>
      <w:r>
        <w:rPr>
          <w:b/>
          <w:sz w:val="96"/>
        </w:rPr>
        <w:t>POSLOVNO</w:t>
      </w:r>
      <w:r w:rsidR="00D3494B" w:rsidRPr="001C0961">
        <w:rPr>
          <w:b/>
          <w:sz w:val="96"/>
        </w:rPr>
        <w:t xml:space="preserve"> POROČILO </w:t>
      </w:r>
    </w:p>
    <w:p w14:paraId="3761BE59" w14:textId="51F2FA83" w:rsidR="00FB1F54" w:rsidRPr="001C0961" w:rsidRDefault="00C20608" w:rsidP="003122C9">
      <w:pPr>
        <w:pStyle w:val="Zvonko1"/>
        <w:keepNext/>
        <w:keepLines/>
        <w:tabs>
          <w:tab w:val="decimal" w:pos="0"/>
          <w:tab w:val="left" w:pos="9639"/>
        </w:tabs>
        <w:jc w:val="center"/>
        <w:rPr>
          <w:b/>
          <w:sz w:val="72"/>
        </w:rPr>
      </w:pPr>
      <w:r w:rsidRPr="001C0961">
        <w:rPr>
          <w:b/>
          <w:sz w:val="72"/>
        </w:rPr>
        <w:t xml:space="preserve">za leto </w:t>
      </w:r>
      <w:r w:rsidR="00BB0D5D" w:rsidRPr="001C0961">
        <w:rPr>
          <w:b/>
          <w:sz w:val="72"/>
        </w:rPr>
        <w:t>20</w:t>
      </w:r>
      <w:r w:rsidR="00AB7848">
        <w:rPr>
          <w:b/>
          <w:sz w:val="72"/>
        </w:rPr>
        <w:t>20</w:t>
      </w:r>
    </w:p>
    <w:p w14:paraId="3BD02F47" w14:textId="77777777" w:rsidR="00327B98" w:rsidRDefault="00327B98" w:rsidP="003122C9">
      <w:pPr>
        <w:pStyle w:val="Zvonko1"/>
        <w:keepNext/>
        <w:keepLines/>
        <w:tabs>
          <w:tab w:val="decimal" w:pos="0"/>
          <w:tab w:val="left" w:pos="9639"/>
        </w:tabs>
      </w:pPr>
    </w:p>
    <w:p w14:paraId="3CB2938E" w14:textId="77777777" w:rsidR="00721D77" w:rsidRDefault="00721D77" w:rsidP="003122C9">
      <w:pPr>
        <w:pStyle w:val="Zvonko1"/>
        <w:keepNext/>
        <w:keepLines/>
        <w:tabs>
          <w:tab w:val="decimal" w:pos="0"/>
          <w:tab w:val="left" w:pos="9639"/>
        </w:tabs>
      </w:pPr>
    </w:p>
    <w:p w14:paraId="29D3837B" w14:textId="77777777" w:rsidR="00827616" w:rsidRDefault="00827616" w:rsidP="003122C9">
      <w:pPr>
        <w:pStyle w:val="Zvonko1"/>
        <w:keepNext/>
        <w:keepLines/>
        <w:tabs>
          <w:tab w:val="decimal" w:pos="0"/>
          <w:tab w:val="left" w:pos="9639"/>
        </w:tabs>
      </w:pPr>
    </w:p>
    <w:p w14:paraId="3267D7CE" w14:textId="77777777" w:rsidR="00827616" w:rsidRDefault="00827616" w:rsidP="003122C9">
      <w:pPr>
        <w:pStyle w:val="Zvonko1"/>
        <w:keepNext/>
        <w:keepLines/>
        <w:tabs>
          <w:tab w:val="decimal" w:pos="0"/>
          <w:tab w:val="left" w:pos="9639"/>
        </w:tabs>
      </w:pPr>
    </w:p>
    <w:p w14:paraId="54CED6AC" w14:textId="77777777" w:rsidR="00827616" w:rsidRDefault="00827616" w:rsidP="003122C9">
      <w:pPr>
        <w:pStyle w:val="Zvonko1"/>
        <w:keepNext/>
        <w:keepLines/>
        <w:tabs>
          <w:tab w:val="decimal" w:pos="0"/>
          <w:tab w:val="left" w:pos="9639"/>
        </w:tabs>
      </w:pPr>
    </w:p>
    <w:p w14:paraId="1E0E6059" w14:textId="77777777" w:rsidR="00827616" w:rsidRDefault="00827616" w:rsidP="003122C9">
      <w:pPr>
        <w:pStyle w:val="Zvonko1"/>
        <w:keepNext/>
        <w:keepLines/>
        <w:tabs>
          <w:tab w:val="decimal" w:pos="0"/>
          <w:tab w:val="left" w:pos="9639"/>
        </w:tabs>
      </w:pPr>
    </w:p>
    <w:p w14:paraId="28930456" w14:textId="77777777" w:rsidR="00827616" w:rsidRDefault="00827616" w:rsidP="003122C9">
      <w:pPr>
        <w:pStyle w:val="Zvonko1"/>
        <w:keepNext/>
        <w:keepLines/>
        <w:tabs>
          <w:tab w:val="decimal" w:pos="0"/>
          <w:tab w:val="left" w:pos="9639"/>
        </w:tabs>
      </w:pPr>
    </w:p>
    <w:p w14:paraId="2B1A0E17" w14:textId="77777777" w:rsidR="00827616" w:rsidRDefault="00827616" w:rsidP="003122C9">
      <w:pPr>
        <w:pStyle w:val="Zvonko1"/>
        <w:keepNext/>
        <w:keepLines/>
        <w:tabs>
          <w:tab w:val="decimal" w:pos="0"/>
          <w:tab w:val="left" w:pos="9639"/>
        </w:tabs>
      </w:pPr>
    </w:p>
    <w:p w14:paraId="219B60B3" w14:textId="77777777" w:rsidR="00827616" w:rsidRDefault="00827616" w:rsidP="003122C9">
      <w:pPr>
        <w:pStyle w:val="Zvonko1"/>
        <w:keepNext/>
        <w:keepLines/>
        <w:tabs>
          <w:tab w:val="decimal" w:pos="0"/>
          <w:tab w:val="left" w:pos="9639"/>
        </w:tabs>
      </w:pPr>
    </w:p>
    <w:p w14:paraId="60D96C6C" w14:textId="77777777" w:rsidR="00E36353" w:rsidRPr="001C0961" w:rsidRDefault="00E36353" w:rsidP="003122C9">
      <w:pPr>
        <w:pStyle w:val="Zvonko1"/>
        <w:keepNext/>
        <w:keepLines/>
        <w:tabs>
          <w:tab w:val="decimal" w:pos="0"/>
          <w:tab w:val="left" w:pos="9639"/>
        </w:tabs>
      </w:pPr>
    </w:p>
    <w:p w14:paraId="10214A52" w14:textId="77777777" w:rsidR="00FB1F54" w:rsidRPr="001C0961" w:rsidRDefault="00FB1F54" w:rsidP="003122C9">
      <w:pPr>
        <w:pStyle w:val="Zvonko1"/>
        <w:keepNext/>
        <w:keepLines/>
        <w:tabs>
          <w:tab w:val="decimal" w:pos="0"/>
          <w:tab w:val="left" w:pos="9639"/>
        </w:tabs>
      </w:pPr>
    </w:p>
    <w:p w14:paraId="682CF285" w14:textId="0A5031F2" w:rsidR="00FB1F54" w:rsidRPr="001C0961" w:rsidRDefault="00FB1F54" w:rsidP="003122C9">
      <w:pPr>
        <w:pStyle w:val="Zvonko1"/>
        <w:keepNext/>
        <w:keepLines/>
        <w:tabs>
          <w:tab w:val="decimal" w:pos="0"/>
          <w:tab w:val="left" w:pos="9639"/>
        </w:tabs>
        <w:jc w:val="center"/>
        <w:rPr>
          <w:b/>
        </w:rPr>
      </w:pPr>
      <w:r w:rsidRPr="001C0961">
        <w:rPr>
          <w:b/>
        </w:rPr>
        <w:t>Ravne n</w:t>
      </w:r>
      <w:r w:rsidR="0073359D" w:rsidRPr="001C0961">
        <w:rPr>
          <w:b/>
        </w:rPr>
        <w:t xml:space="preserve">a Koroškem, </w:t>
      </w:r>
      <w:r w:rsidR="00516638">
        <w:rPr>
          <w:b/>
        </w:rPr>
        <w:t xml:space="preserve"> marec </w:t>
      </w:r>
      <w:r w:rsidR="004C6AE0">
        <w:rPr>
          <w:b/>
        </w:rPr>
        <w:t xml:space="preserve"> </w:t>
      </w:r>
      <w:r w:rsidR="00BB0D5D" w:rsidRPr="001C0961">
        <w:rPr>
          <w:b/>
        </w:rPr>
        <w:t>20</w:t>
      </w:r>
      <w:r w:rsidR="00902045">
        <w:rPr>
          <w:b/>
        </w:rPr>
        <w:t>2</w:t>
      </w:r>
      <w:r w:rsidR="00AB7848">
        <w:rPr>
          <w:b/>
        </w:rPr>
        <w:t>1</w:t>
      </w:r>
    </w:p>
    <w:p w14:paraId="1F60C424" w14:textId="77777777" w:rsidR="00EF69F8" w:rsidRPr="001C0961" w:rsidRDefault="00EF69F8" w:rsidP="003122C9">
      <w:pPr>
        <w:pStyle w:val="Zvonko1"/>
        <w:keepNext/>
        <w:keepLines/>
        <w:tabs>
          <w:tab w:val="decimal" w:pos="0"/>
          <w:tab w:val="left" w:pos="9639"/>
        </w:tabs>
        <w:jc w:val="left"/>
        <w:rPr>
          <w:b/>
        </w:rPr>
      </w:pPr>
    </w:p>
    <w:p w14:paraId="5E515B2A" w14:textId="77777777" w:rsidR="00FB1F54" w:rsidRPr="001C0961" w:rsidRDefault="00FB1F54" w:rsidP="003122C9">
      <w:pPr>
        <w:keepNext/>
        <w:keepLines/>
        <w:tabs>
          <w:tab w:val="decimal" w:pos="0"/>
          <w:tab w:val="left" w:pos="9639"/>
        </w:tabs>
      </w:pPr>
    </w:p>
    <w:p w14:paraId="72233C09" w14:textId="77777777" w:rsidR="0011649D" w:rsidRPr="001C0961" w:rsidRDefault="0011649D" w:rsidP="003122C9">
      <w:pPr>
        <w:keepNext/>
        <w:keepLines/>
        <w:tabs>
          <w:tab w:val="decimal" w:pos="0"/>
          <w:tab w:val="left" w:pos="9639"/>
        </w:tabs>
      </w:pPr>
    </w:p>
    <w:tbl>
      <w:tblPr>
        <w:tblW w:w="9286" w:type="dxa"/>
        <w:tblLayout w:type="fixed"/>
        <w:tblLook w:val="0000" w:firstRow="0" w:lastRow="0" w:firstColumn="0" w:lastColumn="0" w:noHBand="0" w:noVBand="0"/>
      </w:tblPr>
      <w:tblGrid>
        <w:gridCol w:w="3227"/>
        <w:gridCol w:w="6059"/>
      </w:tblGrid>
      <w:tr w:rsidR="00FB1F54" w:rsidRPr="001C0961" w14:paraId="1ADFCD18" w14:textId="77777777">
        <w:tc>
          <w:tcPr>
            <w:tcW w:w="3227" w:type="dxa"/>
          </w:tcPr>
          <w:p w14:paraId="4CC3270B" w14:textId="77777777" w:rsidR="00FB1F54" w:rsidRPr="001C0961" w:rsidRDefault="00FB1F54" w:rsidP="003122C9">
            <w:pPr>
              <w:pStyle w:val="Zvonko1"/>
              <w:keepNext/>
              <w:keepLines/>
              <w:tabs>
                <w:tab w:val="decimal" w:pos="0"/>
                <w:tab w:val="left" w:pos="9639"/>
              </w:tabs>
              <w:rPr>
                <w:i/>
              </w:rPr>
            </w:pPr>
            <w:r w:rsidRPr="001C0961">
              <w:rPr>
                <w:i/>
              </w:rPr>
              <w:lastRenderedPageBreak/>
              <w:t>Družba</w:t>
            </w:r>
          </w:p>
        </w:tc>
        <w:tc>
          <w:tcPr>
            <w:tcW w:w="6059" w:type="dxa"/>
          </w:tcPr>
          <w:p w14:paraId="75BDC1E9" w14:textId="77777777" w:rsidR="00FB1F54" w:rsidRPr="001C0961" w:rsidRDefault="00FB1F54" w:rsidP="003122C9">
            <w:pPr>
              <w:pStyle w:val="Zvonko1"/>
              <w:keepNext/>
              <w:keepLines/>
              <w:tabs>
                <w:tab w:val="decimal" w:pos="0"/>
                <w:tab w:val="left" w:pos="9639"/>
              </w:tabs>
              <w:rPr>
                <w:b/>
                <w:sz w:val="26"/>
              </w:rPr>
            </w:pPr>
            <w:r w:rsidRPr="001C0961">
              <w:rPr>
                <w:b/>
                <w:sz w:val="26"/>
              </w:rPr>
              <w:t>Javno komunalno podjetje LOG d.o.o.</w:t>
            </w:r>
          </w:p>
          <w:p w14:paraId="0BC4FD96" w14:textId="77777777" w:rsidR="00FB1F54" w:rsidRPr="001C0961" w:rsidRDefault="00FB1F54" w:rsidP="003122C9">
            <w:pPr>
              <w:pStyle w:val="Zvonko1"/>
              <w:keepNext/>
              <w:keepLines/>
              <w:tabs>
                <w:tab w:val="decimal" w:pos="0"/>
                <w:tab w:val="left" w:pos="9639"/>
              </w:tabs>
              <w:spacing w:before="0"/>
            </w:pPr>
            <w:r w:rsidRPr="001C0961">
              <w:t>Dobja vas 187</w:t>
            </w:r>
          </w:p>
          <w:p w14:paraId="1F411360" w14:textId="77777777" w:rsidR="00FB1F54" w:rsidRDefault="00FB1F54" w:rsidP="003122C9">
            <w:pPr>
              <w:pStyle w:val="Zvonko1"/>
              <w:keepNext/>
              <w:keepLines/>
              <w:tabs>
                <w:tab w:val="decimal" w:pos="0"/>
                <w:tab w:val="left" w:pos="9639"/>
              </w:tabs>
              <w:rPr>
                <w:b/>
              </w:rPr>
            </w:pPr>
            <w:r w:rsidRPr="001C0961">
              <w:rPr>
                <w:b/>
              </w:rPr>
              <w:t>2390 RAVNE NA KOROŠKEM</w:t>
            </w:r>
          </w:p>
          <w:p w14:paraId="1E90FFFA" w14:textId="77777777" w:rsidR="00AF0F5E" w:rsidRPr="00AF0F5E" w:rsidRDefault="00AF0F5E" w:rsidP="003122C9">
            <w:pPr>
              <w:pStyle w:val="Zvonko1"/>
              <w:keepNext/>
              <w:keepLines/>
              <w:tabs>
                <w:tab w:val="decimal" w:pos="0"/>
                <w:tab w:val="left" w:pos="9639"/>
              </w:tabs>
              <w:rPr>
                <w:b/>
                <w:sz w:val="4"/>
                <w:szCs w:val="4"/>
              </w:rPr>
            </w:pPr>
          </w:p>
          <w:p w14:paraId="3BB8D2D7" w14:textId="77777777" w:rsidR="00FB1F54" w:rsidRPr="001C0961" w:rsidRDefault="001C6512" w:rsidP="003122C9">
            <w:pPr>
              <w:pStyle w:val="Zvonko1"/>
              <w:keepNext/>
              <w:keepLines/>
              <w:tabs>
                <w:tab w:val="decimal" w:pos="0"/>
                <w:tab w:val="left" w:pos="9639"/>
              </w:tabs>
              <w:rPr>
                <w:b/>
              </w:rPr>
            </w:pPr>
            <w:r w:rsidRPr="001C0961">
              <w:t>D</w:t>
            </w:r>
            <w:r w:rsidR="00FB1F54" w:rsidRPr="001C0961">
              <w:t>irektor</w:t>
            </w:r>
            <w:r w:rsidR="004E4982">
              <w:t>ica</w:t>
            </w:r>
            <w:r>
              <w:t xml:space="preserve"> </w:t>
            </w:r>
            <w:r w:rsidR="00F34D51">
              <w:t>Marjetica Tasič Bukovec</w:t>
            </w:r>
          </w:p>
          <w:p w14:paraId="3C7D64B6" w14:textId="5E4AC6FB" w:rsidR="00FB1F54" w:rsidRPr="001C0961" w:rsidRDefault="00FB1F54" w:rsidP="002D2D05">
            <w:pPr>
              <w:pStyle w:val="Zvonko1"/>
              <w:keepNext/>
              <w:keepLines/>
              <w:tabs>
                <w:tab w:val="decimal" w:pos="0"/>
                <w:tab w:val="left" w:pos="9639"/>
              </w:tabs>
              <w:jc w:val="center"/>
            </w:pPr>
            <w:r w:rsidRPr="001C0961">
              <w:t>telefon: 00386/02/</w:t>
            </w:r>
            <w:r w:rsidR="00555521" w:rsidRPr="001C0961">
              <w:t xml:space="preserve">870 </w:t>
            </w:r>
            <w:r w:rsidR="003B7645" w:rsidRPr="001C0961">
              <w:t>57 40</w:t>
            </w:r>
            <w:r w:rsidR="00555521" w:rsidRPr="001C0961">
              <w:t>;</w:t>
            </w:r>
            <w:r w:rsidR="00555521" w:rsidRPr="001C0961">
              <w:tab/>
            </w:r>
            <w:r w:rsidR="00555521" w:rsidRPr="001C0961">
              <w:tab/>
            </w:r>
          </w:p>
          <w:p w14:paraId="318D7575" w14:textId="77777777" w:rsidR="00FB1F54" w:rsidRPr="001C0961" w:rsidRDefault="00517505" w:rsidP="003122C9">
            <w:pPr>
              <w:pStyle w:val="Zvonko1"/>
              <w:keepNext/>
              <w:keepLines/>
              <w:tabs>
                <w:tab w:val="decimal" w:pos="0"/>
                <w:tab w:val="left" w:pos="9639"/>
              </w:tabs>
              <w:rPr>
                <w:b/>
              </w:rPr>
            </w:pPr>
            <w:hyperlink r:id="rId13" w:history="1">
              <w:r w:rsidR="0015787B" w:rsidRPr="001C0961">
                <w:rPr>
                  <w:rStyle w:val="Hiperpovezava"/>
                  <w:b/>
                </w:rPr>
                <w:t>http://www.jkp-log.si/</w:t>
              </w:r>
            </w:hyperlink>
          </w:p>
        </w:tc>
      </w:tr>
      <w:tr w:rsidR="00FB1F54" w:rsidRPr="001C0961" w14:paraId="74286018" w14:textId="77777777">
        <w:trPr>
          <w:trHeight w:hRule="exact" w:val="240"/>
        </w:trPr>
        <w:tc>
          <w:tcPr>
            <w:tcW w:w="3227" w:type="dxa"/>
          </w:tcPr>
          <w:p w14:paraId="16CBBF0E" w14:textId="77777777" w:rsidR="00FB1F54" w:rsidRPr="001C0961" w:rsidRDefault="00FB1F54" w:rsidP="003122C9">
            <w:pPr>
              <w:pStyle w:val="Zvonko1"/>
              <w:keepNext/>
              <w:keepLines/>
              <w:tabs>
                <w:tab w:val="decimal" w:pos="0"/>
                <w:tab w:val="left" w:pos="9639"/>
              </w:tabs>
              <w:rPr>
                <w:i/>
              </w:rPr>
            </w:pPr>
          </w:p>
        </w:tc>
        <w:tc>
          <w:tcPr>
            <w:tcW w:w="6059" w:type="dxa"/>
          </w:tcPr>
          <w:p w14:paraId="216D2B71" w14:textId="77777777" w:rsidR="00FB1F54" w:rsidRPr="001C0961" w:rsidRDefault="00FB1F54" w:rsidP="003122C9">
            <w:pPr>
              <w:pStyle w:val="Zvonko1"/>
              <w:keepNext/>
              <w:keepLines/>
              <w:tabs>
                <w:tab w:val="decimal" w:pos="0"/>
                <w:tab w:val="left" w:pos="9639"/>
              </w:tabs>
              <w:rPr>
                <w:smallCaps/>
              </w:rPr>
            </w:pPr>
          </w:p>
        </w:tc>
      </w:tr>
      <w:tr w:rsidR="00FB1F54" w:rsidRPr="001C0961" w14:paraId="26128DB5" w14:textId="77777777">
        <w:tc>
          <w:tcPr>
            <w:tcW w:w="3227" w:type="dxa"/>
          </w:tcPr>
          <w:p w14:paraId="4BFB74F3" w14:textId="77777777" w:rsidR="00FB1F54" w:rsidRPr="001C0961" w:rsidRDefault="00FB1F54" w:rsidP="003122C9">
            <w:pPr>
              <w:pStyle w:val="Zvonko1"/>
              <w:keepNext/>
              <w:keepLines/>
              <w:tabs>
                <w:tab w:val="decimal" w:pos="0"/>
                <w:tab w:val="left" w:pos="9639"/>
              </w:tabs>
              <w:rPr>
                <w:i/>
              </w:rPr>
            </w:pPr>
            <w:r w:rsidRPr="001C0961">
              <w:rPr>
                <w:i/>
              </w:rPr>
              <w:t>Delovni naslov elaborata</w:t>
            </w:r>
          </w:p>
        </w:tc>
        <w:tc>
          <w:tcPr>
            <w:tcW w:w="6059" w:type="dxa"/>
          </w:tcPr>
          <w:p w14:paraId="08C26E6A" w14:textId="3C33DD47" w:rsidR="00FB1F54" w:rsidRPr="001C0961" w:rsidRDefault="005D648B" w:rsidP="00F34D51">
            <w:pPr>
              <w:pStyle w:val="Zvonko1"/>
              <w:keepNext/>
              <w:keepLines/>
              <w:tabs>
                <w:tab w:val="decimal" w:pos="0"/>
                <w:tab w:val="left" w:pos="9639"/>
              </w:tabs>
              <w:rPr>
                <w:smallCaps/>
              </w:rPr>
            </w:pPr>
            <w:r w:rsidRPr="001C0961">
              <w:rPr>
                <w:smallCaps/>
                <w:sz w:val="30"/>
              </w:rPr>
              <w:t xml:space="preserve"> </w:t>
            </w:r>
            <w:r w:rsidR="00D95E4A">
              <w:rPr>
                <w:smallCaps/>
                <w:sz w:val="30"/>
              </w:rPr>
              <w:t>POSLOVNO POROČILO ZA LETO</w:t>
            </w:r>
            <w:r w:rsidRPr="001C0961">
              <w:rPr>
                <w:smallCaps/>
                <w:sz w:val="30"/>
              </w:rPr>
              <w:t xml:space="preserve"> </w:t>
            </w:r>
            <w:r w:rsidR="00BB0D5D" w:rsidRPr="001C0961">
              <w:rPr>
                <w:smallCaps/>
                <w:sz w:val="30"/>
              </w:rPr>
              <w:t>20</w:t>
            </w:r>
            <w:r w:rsidR="00AB7848">
              <w:rPr>
                <w:smallCaps/>
                <w:sz w:val="30"/>
              </w:rPr>
              <w:t>20</w:t>
            </w:r>
          </w:p>
        </w:tc>
      </w:tr>
      <w:tr w:rsidR="00FB1F54" w:rsidRPr="001C0961" w14:paraId="0E760C30" w14:textId="77777777">
        <w:trPr>
          <w:trHeight w:hRule="exact" w:val="240"/>
        </w:trPr>
        <w:tc>
          <w:tcPr>
            <w:tcW w:w="3227" w:type="dxa"/>
          </w:tcPr>
          <w:p w14:paraId="30D3313F" w14:textId="77777777" w:rsidR="00FB1F54" w:rsidRPr="001C0961" w:rsidRDefault="00FB1F54" w:rsidP="003122C9">
            <w:pPr>
              <w:pStyle w:val="Zvonko1"/>
              <w:keepNext/>
              <w:keepLines/>
              <w:tabs>
                <w:tab w:val="decimal" w:pos="0"/>
                <w:tab w:val="left" w:pos="9639"/>
              </w:tabs>
              <w:rPr>
                <w:i/>
              </w:rPr>
            </w:pPr>
          </w:p>
        </w:tc>
        <w:tc>
          <w:tcPr>
            <w:tcW w:w="6059" w:type="dxa"/>
          </w:tcPr>
          <w:p w14:paraId="31150538" w14:textId="77777777" w:rsidR="00FB1F54" w:rsidRPr="001C0961" w:rsidRDefault="00FB1F54" w:rsidP="003122C9">
            <w:pPr>
              <w:pStyle w:val="Zvonko1"/>
              <w:keepNext/>
              <w:keepLines/>
              <w:tabs>
                <w:tab w:val="decimal" w:pos="0"/>
                <w:tab w:val="left" w:pos="9639"/>
              </w:tabs>
            </w:pPr>
          </w:p>
        </w:tc>
      </w:tr>
      <w:tr w:rsidR="00FB1F54" w:rsidRPr="001C0961" w14:paraId="5C5BE856" w14:textId="77777777">
        <w:tc>
          <w:tcPr>
            <w:tcW w:w="3227" w:type="dxa"/>
          </w:tcPr>
          <w:p w14:paraId="61BE54EB" w14:textId="77777777" w:rsidR="00A80A33" w:rsidRPr="008D2911" w:rsidRDefault="00A80A33" w:rsidP="00A80A33">
            <w:pPr>
              <w:keepNext/>
              <w:keepLines/>
              <w:tabs>
                <w:tab w:val="decimal" w:pos="0"/>
                <w:tab w:val="left" w:pos="9639"/>
              </w:tabs>
              <w:rPr>
                <w:sz w:val="24"/>
                <w:szCs w:val="24"/>
              </w:rPr>
            </w:pPr>
            <w:r w:rsidRPr="008D2911">
              <w:rPr>
                <w:sz w:val="24"/>
                <w:szCs w:val="24"/>
              </w:rPr>
              <w:t>Sodelavci pri izdelavi poročila:</w:t>
            </w:r>
          </w:p>
          <w:p w14:paraId="5DCCA026" w14:textId="3487B255" w:rsidR="00A80A33" w:rsidRPr="008D2911" w:rsidRDefault="003B1602" w:rsidP="00A80A33">
            <w:pPr>
              <w:keepNext/>
              <w:keepLines/>
              <w:tabs>
                <w:tab w:val="decimal" w:pos="0"/>
                <w:tab w:val="left" w:pos="9639"/>
              </w:tabs>
              <w:rPr>
                <w:sz w:val="24"/>
                <w:szCs w:val="24"/>
              </w:rPr>
            </w:pPr>
            <w:r w:rsidRPr="008D2911">
              <w:rPr>
                <w:sz w:val="24"/>
                <w:szCs w:val="24"/>
              </w:rPr>
              <w:t>Katj</w:t>
            </w:r>
            <w:r>
              <w:rPr>
                <w:sz w:val="24"/>
                <w:szCs w:val="24"/>
              </w:rPr>
              <w:t>uša</w:t>
            </w:r>
            <w:r w:rsidRPr="008D2911">
              <w:rPr>
                <w:sz w:val="24"/>
                <w:szCs w:val="24"/>
              </w:rPr>
              <w:t xml:space="preserve"> Valente</w:t>
            </w:r>
          </w:p>
          <w:p w14:paraId="0E28B769" w14:textId="77777777" w:rsidR="00A80A33" w:rsidRPr="008D2911" w:rsidRDefault="00A80A33" w:rsidP="00A80A33">
            <w:pPr>
              <w:keepNext/>
              <w:keepLines/>
              <w:tabs>
                <w:tab w:val="decimal" w:pos="0"/>
                <w:tab w:val="left" w:pos="9639"/>
              </w:tabs>
              <w:rPr>
                <w:sz w:val="24"/>
                <w:szCs w:val="24"/>
              </w:rPr>
            </w:pPr>
            <w:r w:rsidRPr="008D2911">
              <w:rPr>
                <w:sz w:val="24"/>
                <w:szCs w:val="24"/>
              </w:rPr>
              <w:t>Metoda Smonkar</w:t>
            </w:r>
          </w:p>
          <w:p w14:paraId="64C61342" w14:textId="77777777" w:rsidR="00FB1F54" w:rsidRPr="001C0961" w:rsidRDefault="00FB1F54" w:rsidP="003B1602">
            <w:pPr>
              <w:keepNext/>
              <w:keepLines/>
              <w:tabs>
                <w:tab w:val="decimal" w:pos="0"/>
                <w:tab w:val="left" w:pos="9639"/>
              </w:tabs>
              <w:rPr>
                <w:i/>
              </w:rPr>
            </w:pPr>
          </w:p>
        </w:tc>
        <w:tc>
          <w:tcPr>
            <w:tcW w:w="6059" w:type="dxa"/>
          </w:tcPr>
          <w:p w14:paraId="1DDDADA9" w14:textId="77777777" w:rsidR="00FB1F54" w:rsidRPr="001C0961" w:rsidRDefault="00FB1F54" w:rsidP="00BF2233">
            <w:pPr>
              <w:pStyle w:val="Zvonko1"/>
              <w:keepNext/>
              <w:keepLines/>
              <w:tabs>
                <w:tab w:val="decimal" w:pos="0"/>
                <w:tab w:val="left" w:pos="9639"/>
              </w:tabs>
            </w:pPr>
          </w:p>
        </w:tc>
      </w:tr>
      <w:tr w:rsidR="00FB1F54" w:rsidRPr="001C0961" w14:paraId="585B39DE" w14:textId="77777777">
        <w:trPr>
          <w:trHeight w:hRule="exact" w:val="240"/>
        </w:trPr>
        <w:tc>
          <w:tcPr>
            <w:tcW w:w="3227" w:type="dxa"/>
          </w:tcPr>
          <w:p w14:paraId="4CED1112" w14:textId="77777777" w:rsidR="00FB1F54" w:rsidRPr="001C0961" w:rsidRDefault="00FB1F54" w:rsidP="003122C9">
            <w:pPr>
              <w:pStyle w:val="Zvonko1"/>
              <w:keepNext/>
              <w:keepLines/>
              <w:tabs>
                <w:tab w:val="decimal" w:pos="0"/>
                <w:tab w:val="left" w:pos="9639"/>
              </w:tabs>
              <w:rPr>
                <w:i/>
              </w:rPr>
            </w:pPr>
          </w:p>
        </w:tc>
        <w:tc>
          <w:tcPr>
            <w:tcW w:w="6059" w:type="dxa"/>
          </w:tcPr>
          <w:p w14:paraId="3DB4B39C" w14:textId="77777777" w:rsidR="00FB1F54" w:rsidRPr="001C0961" w:rsidRDefault="00FB1F54" w:rsidP="003122C9">
            <w:pPr>
              <w:pStyle w:val="Zvonko1"/>
              <w:keepNext/>
              <w:keepLines/>
              <w:tabs>
                <w:tab w:val="decimal" w:pos="0"/>
                <w:tab w:val="left" w:pos="9639"/>
              </w:tabs>
            </w:pPr>
          </w:p>
        </w:tc>
      </w:tr>
      <w:tr w:rsidR="00FB1F54" w:rsidRPr="001C0961" w14:paraId="2DB4E67A" w14:textId="77777777">
        <w:tc>
          <w:tcPr>
            <w:tcW w:w="3227" w:type="dxa"/>
          </w:tcPr>
          <w:p w14:paraId="3EC7DD74" w14:textId="77777777" w:rsidR="00FB1F54" w:rsidRPr="001C0961" w:rsidRDefault="00FB1F54" w:rsidP="003122C9">
            <w:pPr>
              <w:pStyle w:val="Zvonko1"/>
              <w:keepNext/>
              <w:keepLines/>
              <w:tabs>
                <w:tab w:val="decimal" w:pos="0"/>
                <w:tab w:val="left" w:pos="9639"/>
              </w:tabs>
              <w:rPr>
                <w:i/>
              </w:rPr>
            </w:pPr>
            <w:r w:rsidRPr="001C0961">
              <w:rPr>
                <w:i/>
              </w:rPr>
              <w:t>Datum izdelave elaborata</w:t>
            </w:r>
          </w:p>
        </w:tc>
        <w:tc>
          <w:tcPr>
            <w:tcW w:w="6059" w:type="dxa"/>
          </w:tcPr>
          <w:p w14:paraId="148782E2" w14:textId="600912F0" w:rsidR="00FB1F54" w:rsidRPr="001C0961" w:rsidRDefault="00902045" w:rsidP="00F34D51">
            <w:pPr>
              <w:pStyle w:val="Zvonko1"/>
              <w:keepNext/>
              <w:keepLines/>
              <w:tabs>
                <w:tab w:val="decimal" w:pos="0"/>
                <w:tab w:val="left" w:pos="9639"/>
              </w:tabs>
            </w:pPr>
            <w:r>
              <w:t xml:space="preserve"> </w:t>
            </w:r>
            <w:r w:rsidR="00BB7AB8">
              <w:t>MAREC</w:t>
            </w:r>
            <w:r w:rsidR="008839AB" w:rsidRPr="001C0961">
              <w:t xml:space="preserve"> 20</w:t>
            </w:r>
            <w:r>
              <w:t>2</w:t>
            </w:r>
            <w:r w:rsidR="00AB7848">
              <w:t>1</w:t>
            </w:r>
          </w:p>
        </w:tc>
      </w:tr>
      <w:tr w:rsidR="00FB1F54" w:rsidRPr="001C0961" w14:paraId="54C14E48" w14:textId="77777777">
        <w:tc>
          <w:tcPr>
            <w:tcW w:w="3227" w:type="dxa"/>
          </w:tcPr>
          <w:p w14:paraId="0FFAB003" w14:textId="77777777" w:rsidR="00FB1F54" w:rsidRPr="001C0961" w:rsidRDefault="00FB1F54" w:rsidP="003122C9">
            <w:pPr>
              <w:pStyle w:val="Zvonko1"/>
              <w:keepNext/>
              <w:keepLines/>
              <w:tabs>
                <w:tab w:val="decimal" w:pos="0"/>
                <w:tab w:val="left" w:pos="9639"/>
              </w:tabs>
              <w:rPr>
                <w:i/>
              </w:rPr>
            </w:pPr>
          </w:p>
        </w:tc>
        <w:tc>
          <w:tcPr>
            <w:tcW w:w="6059" w:type="dxa"/>
          </w:tcPr>
          <w:p w14:paraId="1F3F26D4" w14:textId="77777777" w:rsidR="00FB1F54" w:rsidRPr="001C0961" w:rsidRDefault="00FB1F54" w:rsidP="003122C9">
            <w:pPr>
              <w:pStyle w:val="Zvonko1"/>
              <w:keepNext/>
              <w:keepLines/>
              <w:tabs>
                <w:tab w:val="decimal" w:pos="0"/>
                <w:tab w:val="left" w:pos="9639"/>
              </w:tabs>
            </w:pPr>
          </w:p>
        </w:tc>
      </w:tr>
    </w:tbl>
    <w:p w14:paraId="16E51400" w14:textId="77777777" w:rsidR="007F3C60" w:rsidRPr="001C0961" w:rsidRDefault="007F3C60" w:rsidP="003122C9">
      <w:pPr>
        <w:keepNext/>
        <w:keepLines/>
        <w:tabs>
          <w:tab w:val="decimal" w:pos="0"/>
          <w:tab w:val="left" w:pos="9639"/>
        </w:tabs>
        <w:rPr>
          <w:sz w:val="32"/>
        </w:rPr>
      </w:pPr>
    </w:p>
    <w:p w14:paraId="6D3CF06E" w14:textId="77777777" w:rsidR="007F3C60" w:rsidRPr="0008545B" w:rsidRDefault="007F3C60" w:rsidP="003122C9">
      <w:pPr>
        <w:keepNext/>
        <w:keepLines/>
        <w:tabs>
          <w:tab w:val="decimal" w:pos="0"/>
          <w:tab w:val="left" w:pos="9639"/>
        </w:tabs>
        <w:rPr>
          <w:b/>
          <w:i/>
          <w:color w:val="FF0000"/>
          <w:sz w:val="24"/>
          <w:szCs w:val="24"/>
        </w:rPr>
      </w:pPr>
      <w:r w:rsidRPr="001C0961">
        <w:rPr>
          <w:b/>
          <w:i/>
          <w:sz w:val="24"/>
          <w:szCs w:val="24"/>
        </w:rPr>
        <w:t>Datu</w:t>
      </w:r>
      <w:r w:rsidR="00ED1227">
        <w:rPr>
          <w:b/>
          <w:i/>
          <w:sz w:val="24"/>
          <w:szCs w:val="24"/>
        </w:rPr>
        <w:t>m odobritve poslovnega poročila</w:t>
      </w:r>
      <w:r w:rsidRPr="001C0961">
        <w:rPr>
          <w:b/>
          <w:i/>
          <w:sz w:val="24"/>
          <w:szCs w:val="24"/>
        </w:rPr>
        <w:t>:</w:t>
      </w:r>
    </w:p>
    <w:p w14:paraId="55E0A126" w14:textId="77777777" w:rsidR="007F3C60" w:rsidRPr="001C0961" w:rsidRDefault="007F3C60" w:rsidP="003122C9">
      <w:pPr>
        <w:keepNext/>
        <w:keepLines/>
        <w:tabs>
          <w:tab w:val="decimal" w:pos="0"/>
          <w:tab w:val="left" w:pos="9639"/>
        </w:tabs>
        <w:rPr>
          <w:b/>
          <w:sz w:val="24"/>
          <w:szCs w:val="24"/>
        </w:rPr>
      </w:pPr>
    </w:p>
    <w:p w14:paraId="25930BF1" w14:textId="77777777" w:rsidR="007F3C60" w:rsidRPr="001C0961" w:rsidRDefault="00C72861" w:rsidP="00C72861">
      <w:pPr>
        <w:keepNext/>
        <w:keepLines/>
        <w:rPr>
          <w:b/>
          <w:sz w:val="24"/>
          <w:szCs w:val="24"/>
        </w:rPr>
      </w:pPr>
      <w:r>
        <w:rPr>
          <w:b/>
          <w:sz w:val="24"/>
          <w:szCs w:val="24"/>
        </w:rPr>
        <w:tab/>
      </w:r>
    </w:p>
    <w:p w14:paraId="153DEDED" w14:textId="77777777" w:rsidR="007F3C60" w:rsidRPr="001C0961" w:rsidRDefault="007F3C60" w:rsidP="003122C9">
      <w:pPr>
        <w:keepNext/>
        <w:keepLines/>
        <w:tabs>
          <w:tab w:val="decimal" w:pos="0"/>
          <w:tab w:val="left" w:pos="9639"/>
        </w:tabs>
        <w:rPr>
          <w:b/>
          <w:sz w:val="24"/>
          <w:szCs w:val="24"/>
        </w:rPr>
      </w:pPr>
    </w:p>
    <w:p w14:paraId="03DD5A9E" w14:textId="77777777" w:rsidR="007F3C60" w:rsidRPr="001C0961" w:rsidRDefault="007351DD" w:rsidP="003122C9">
      <w:pPr>
        <w:keepNext/>
        <w:keepLines/>
        <w:tabs>
          <w:tab w:val="decimal" w:pos="0"/>
          <w:tab w:val="left" w:pos="9639"/>
        </w:tabs>
        <w:rPr>
          <w:b/>
          <w:i/>
          <w:szCs w:val="24"/>
        </w:rPr>
      </w:pPr>
      <w:r>
        <w:rPr>
          <w:b/>
          <w:i/>
          <w:szCs w:val="24"/>
        </w:rPr>
        <w:t>Direktorica</w:t>
      </w:r>
      <w:r w:rsidR="007F3C60" w:rsidRPr="001C0961">
        <w:rPr>
          <w:b/>
          <w:i/>
          <w:szCs w:val="24"/>
        </w:rPr>
        <w:t>:</w:t>
      </w:r>
    </w:p>
    <w:p w14:paraId="5DEA17BE" w14:textId="77777777" w:rsidR="00072DA9" w:rsidRPr="001C0961" w:rsidRDefault="00072DA9" w:rsidP="003122C9">
      <w:pPr>
        <w:keepNext/>
        <w:keepLines/>
        <w:tabs>
          <w:tab w:val="decimal" w:pos="0"/>
          <w:tab w:val="left" w:pos="9639"/>
        </w:tabs>
        <w:rPr>
          <w:b/>
          <w:i/>
          <w:szCs w:val="24"/>
        </w:rPr>
      </w:pPr>
    </w:p>
    <w:p w14:paraId="789DC4A3" w14:textId="77777777" w:rsidR="007F3C60" w:rsidRPr="001C0961" w:rsidRDefault="007F3C60" w:rsidP="003122C9">
      <w:pPr>
        <w:keepNext/>
        <w:keepLines/>
        <w:tabs>
          <w:tab w:val="decimal" w:pos="0"/>
          <w:tab w:val="left" w:pos="9639"/>
        </w:tabs>
        <w:rPr>
          <w:i/>
          <w:szCs w:val="24"/>
        </w:rPr>
      </w:pPr>
    </w:p>
    <w:p w14:paraId="578DA1A4" w14:textId="77777777" w:rsidR="000C3097" w:rsidRDefault="00F34D51" w:rsidP="003122C9">
      <w:pPr>
        <w:keepNext/>
        <w:keepLines/>
        <w:tabs>
          <w:tab w:val="decimal" w:pos="0"/>
          <w:tab w:val="left" w:pos="9639"/>
        </w:tabs>
        <w:rPr>
          <w:i/>
          <w:szCs w:val="24"/>
        </w:rPr>
      </w:pPr>
      <w:r>
        <w:t>Marjetica Tasič Bukovec</w:t>
      </w:r>
    </w:p>
    <w:p w14:paraId="6F7EF74D" w14:textId="77777777" w:rsidR="00EC07A3" w:rsidRPr="001C0961" w:rsidRDefault="00FB1F54" w:rsidP="003122C9">
      <w:pPr>
        <w:keepNext/>
        <w:keepLines/>
        <w:tabs>
          <w:tab w:val="decimal" w:pos="0"/>
          <w:tab w:val="left" w:pos="9639"/>
        </w:tabs>
        <w:jc w:val="left"/>
        <w:rPr>
          <w:b/>
          <w:sz w:val="24"/>
          <w:szCs w:val="24"/>
        </w:rPr>
      </w:pPr>
      <w:r w:rsidRPr="001C0961">
        <w:rPr>
          <w:b/>
          <w:sz w:val="24"/>
          <w:szCs w:val="24"/>
        </w:rPr>
        <w:br w:type="page"/>
      </w:r>
    </w:p>
    <w:p w14:paraId="74E2464C" w14:textId="77777777" w:rsidR="00FB1F54" w:rsidRPr="001C0961" w:rsidRDefault="00FB1F54" w:rsidP="003122C9">
      <w:pPr>
        <w:keepNext/>
        <w:keepLines/>
        <w:tabs>
          <w:tab w:val="decimal" w:pos="0"/>
          <w:tab w:val="left" w:pos="9923"/>
        </w:tabs>
        <w:rPr>
          <w:i/>
          <w:sz w:val="32"/>
          <w:u w:val="single"/>
        </w:rPr>
      </w:pPr>
      <w:r w:rsidRPr="001C0961">
        <w:rPr>
          <w:i/>
          <w:sz w:val="32"/>
          <w:u w:val="single"/>
        </w:rPr>
        <w:lastRenderedPageBreak/>
        <w:t>Vsebina:</w:t>
      </w:r>
      <w:r w:rsidR="00FF1668">
        <w:rPr>
          <w:i/>
          <w:sz w:val="32"/>
          <w:u w:val="single"/>
        </w:rPr>
        <w:t xml:space="preserve"> </w:t>
      </w:r>
    </w:p>
    <w:p w14:paraId="27AFBF3B" w14:textId="6C7B48D9" w:rsidR="00F15C33" w:rsidRPr="00F15C33" w:rsidRDefault="00FA3F77" w:rsidP="00F15C33">
      <w:pPr>
        <w:pStyle w:val="Kazalovsebine1"/>
      </w:pPr>
      <w:r w:rsidRPr="001C0961">
        <w:rPr>
          <w:sz w:val="32"/>
        </w:rPr>
        <w:fldChar w:fldCharType="begin"/>
      </w:r>
      <w:r w:rsidR="001568B4" w:rsidRPr="001C0961">
        <w:rPr>
          <w:sz w:val="32"/>
        </w:rPr>
        <w:instrText xml:space="preserve"> TOC \o "1-3" </w:instrText>
      </w:r>
      <w:r w:rsidRPr="001C0961">
        <w:rPr>
          <w:sz w:val="32"/>
        </w:rPr>
        <w:fldChar w:fldCharType="separate"/>
      </w:r>
      <w:r w:rsidR="00CF405F">
        <w:t>1.</w:t>
      </w:r>
      <w:r w:rsidR="00CF405F">
        <w:rPr>
          <w:rFonts w:asciiTheme="minorHAnsi" w:eastAsiaTheme="minorEastAsia" w:hAnsiTheme="minorHAnsi" w:cstheme="minorBidi"/>
          <w:b w:val="0"/>
          <w:bCs w:val="0"/>
          <w:i w:val="0"/>
          <w:iCs w:val="0"/>
          <w:caps w:val="0"/>
          <w:color w:val="auto"/>
          <w:sz w:val="22"/>
          <w:szCs w:val="22"/>
        </w:rPr>
        <w:tab/>
      </w:r>
      <w:r w:rsidR="00CF405F">
        <w:t>Predstavitev podjetja</w:t>
      </w:r>
      <w:r w:rsidR="00CF405F">
        <w:tab/>
      </w:r>
      <w:r w:rsidR="0090486C">
        <w:t>8</w:t>
      </w:r>
    </w:p>
    <w:p w14:paraId="1C480A62" w14:textId="77777777" w:rsidR="00CF405F" w:rsidRDefault="00CF405F">
      <w:pPr>
        <w:pStyle w:val="Kazalovsebine2"/>
        <w:rPr>
          <w:rFonts w:asciiTheme="minorHAnsi" w:eastAsiaTheme="minorEastAsia" w:hAnsiTheme="minorHAnsi" w:cstheme="minorBidi"/>
          <w:b w:val="0"/>
          <w:bCs w:val="0"/>
          <w:noProof/>
          <w:color w:val="auto"/>
        </w:rPr>
      </w:pPr>
      <w:r w:rsidRPr="006A7648">
        <w:rPr>
          <w:noProof/>
          <w:color w:val="auto"/>
        </w:rPr>
        <w:t>1.1</w:t>
      </w:r>
      <w:r>
        <w:rPr>
          <w:rFonts w:asciiTheme="minorHAnsi" w:eastAsiaTheme="minorEastAsia" w:hAnsiTheme="minorHAnsi" w:cstheme="minorBidi"/>
          <w:b w:val="0"/>
          <w:bCs w:val="0"/>
          <w:noProof/>
          <w:color w:val="auto"/>
        </w:rPr>
        <w:tab/>
      </w:r>
      <w:r w:rsidRPr="006A7648">
        <w:rPr>
          <w:noProof/>
          <w:color w:val="auto"/>
        </w:rPr>
        <w:t>Izjava o odgovornosti poslovodstva</w:t>
      </w:r>
      <w:r>
        <w:rPr>
          <w:noProof/>
        </w:rPr>
        <w:tab/>
      </w:r>
    </w:p>
    <w:p w14:paraId="12C3242D" w14:textId="77777777" w:rsidR="00CF405F" w:rsidRDefault="00CF405F">
      <w:pPr>
        <w:pStyle w:val="Kazalovsebine1"/>
        <w:rPr>
          <w:rFonts w:asciiTheme="minorHAnsi" w:eastAsiaTheme="minorEastAsia" w:hAnsiTheme="minorHAnsi" w:cstheme="minorBidi"/>
          <w:b w:val="0"/>
          <w:bCs w:val="0"/>
          <w:i w:val="0"/>
          <w:iCs w:val="0"/>
          <w:caps w:val="0"/>
          <w:color w:val="auto"/>
          <w:sz w:val="22"/>
          <w:szCs w:val="22"/>
        </w:rPr>
      </w:pPr>
      <w:r>
        <w:t>2.</w:t>
      </w:r>
      <w:r>
        <w:rPr>
          <w:rFonts w:asciiTheme="minorHAnsi" w:eastAsiaTheme="minorEastAsia" w:hAnsiTheme="minorHAnsi" w:cstheme="minorBidi"/>
          <w:b w:val="0"/>
          <w:bCs w:val="0"/>
          <w:i w:val="0"/>
          <w:iCs w:val="0"/>
          <w:caps w:val="0"/>
          <w:color w:val="auto"/>
          <w:sz w:val="22"/>
          <w:szCs w:val="22"/>
        </w:rPr>
        <w:tab/>
      </w:r>
      <w:r>
        <w:t>Poročilo nadzornega sveta oz. SKUPŠČINE</w:t>
      </w:r>
      <w:r>
        <w:tab/>
      </w:r>
      <w:r w:rsidR="00F15C33">
        <w:t>1</w:t>
      </w:r>
      <w:r w:rsidR="004A21E3">
        <w:t>3</w:t>
      </w:r>
    </w:p>
    <w:p w14:paraId="634F8C44" w14:textId="77777777" w:rsidR="00CF405F" w:rsidRDefault="00CF405F">
      <w:pPr>
        <w:pStyle w:val="Kazalovsebine1"/>
        <w:rPr>
          <w:rFonts w:asciiTheme="minorHAnsi" w:eastAsiaTheme="minorEastAsia" w:hAnsiTheme="minorHAnsi" w:cstheme="minorBidi"/>
          <w:b w:val="0"/>
          <w:bCs w:val="0"/>
          <w:i w:val="0"/>
          <w:iCs w:val="0"/>
          <w:caps w:val="0"/>
          <w:color w:val="auto"/>
          <w:sz w:val="22"/>
          <w:szCs w:val="22"/>
        </w:rPr>
      </w:pPr>
      <w:r>
        <w:t>3.</w:t>
      </w:r>
      <w:r>
        <w:rPr>
          <w:rFonts w:asciiTheme="minorHAnsi" w:eastAsiaTheme="minorEastAsia" w:hAnsiTheme="minorHAnsi" w:cstheme="minorBidi"/>
          <w:b w:val="0"/>
          <w:bCs w:val="0"/>
          <w:i w:val="0"/>
          <w:iCs w:val="0"/>
          <w:caps w:val="0"/>
          <w:color w:val="auto"/>
          <w:sz w:val="22"/>
          <w:szCs w:val="22"/>
        </w:rPr>
        <w:tab/>
      </w:r>
      <w:r>
        <w:t>Poslovno poročilo</w:t>
      </w:r>
      <w:r>
        <w:tab/>
      </w:r>
      <w:r w:rsidR="00F15C33">
        <w:t>1</w:t>
      </w:r>
      <w:r w:rsidR="004A21E3">
        <w:t>4</w:t>
      </w:r>
    </w:p>
    <w:p w14:paraId="7DC4F633" w14:textId="145CDE7A" w:rsidR="00CF405F" w:rsidRDefault="00CF405F">
      <w:pPr>
        <w:pStyle w:val="Kazalovsebine2"/>
        <w:rPr>
          <w:rFonts w:asciiTheme="minorHAnsi" w:eastAsiaTheme="minorEastAsia" w:hAnsiTheme="minorHAnsi" w:cstheme="minorBidi"/>
          <w:b w:val="0"/>
          <w:bCs w:val="0"/>
          <w:noProof/>
          <w:color w:val="auto"/>
        </w:rPr>
      </w:pPr>
      <w:r>
        <w:rPr>
          <w:noProof/>
        </w:rPr>
        <w:t>3.1</w:t>
      </w:r>
      <w:r>
        <w:rPr>
          <w:rFonts w:asciiTheme="minorHAnsi" w:eastAsiaTheme="minorEastAsia" w:hAnsiTheme="minorHAnsi" w:cstheme="minorBidi"/>
          <w:b w:val="0"/>
          <w:bCs w:val="0"/>
          <w:noProof/>
          <w:color w:val="auto"/>
        </w:rPr>
        <w:tab/>
      </w:r>
      <w:r>
        <w:rPr>
          <w:noProof/>
        </w:rPr>
        <w:t>Povzetek analize poslovanja javnega</w:t>
      </w:r>
      <w:r w:rsidR="004C6AE0">
        <w:rPr>
          <w:noProof/>
        </w:rPr>
        <w:t xml:space="preserve"> podjetja  za poslovno leto 20</w:t>
      </w:r>
      <w:r w:rsidR="00A7099E">
        <w:rPr>
          <w:noProof/>
        </w:rPr>
        <w:t>20</w:t>
      </w:r>
      <w:r>
        <w:rPr>
          <w:noProof/>
        </w:rPr>
        <w:tab/>
      </w:r>
      <w:r w:rsidR="00F15C33">
        <w:rPr>
          <w:noProof/>
        </w:rPr>
        <w:t>1</w:t>
      </w:r>
      <w:r w:rsidR="004A21E3">
        <w:rPr>
          <w:noProof/>
        </w:rPr>
        <w:t>4</w:t>
      </w:r>
    </w:p>
    <w:p w14:paraId="0825F924" w14:textId="77777777" w:rsidR="00CF405F" w:rsidRDefault="00CF405F">
      <w:pPr>
        <w:pStyle w:val="Kazalovsebine2"/>
        <w:rPr>
          <w:rFonts w:asciiTheme="minorHAnsi" w:eastAsiaTheme="minorEastAsia" w:hAnsiTheme="minorHAnsi" w:cstheme="minorBidi"/>
          <w:b w:val="0"/>
          <w:bCs w:val="0"/>
          <w:noProof/>
          <w:color w:val="auto"/>
        </w:rPr>
      </w:pPr>
      <w:r>
        <w:rPr>
          <w:noProof/>
        </w:rPr>
        <w:t>3.2</w:t>
      </w:r>
      <w:r>
        <w:rPr>
          <w:rFonts w:asciiTheme="minorHAnsi" w:eastAsiaTheme="minorEastAsia" w:hAnsiTheme="minorHAnsi" w:cstheme="minorBidi"/>
          <w:b w:val="0"/>
          <w:bCs w:val="0"/>
          <w:noProof/>
          <w:color w:val="auto"/>
        </w:rPr>
        <w:tab/>
      </w:r>
      <w:r>
        <w:rPr>
          <w:noProof/>
        </w:rPr>
        <w:t>Zaposleni</w:t>
      </w:r>
      <w:r>
        <w:rPr>
          <w:noProof/>
        </w:rPr>
        <w:tab/>
      </w:r>
      <w:r w:rsidR="00F15C33">
        <w:rPr>
          <w:noProof/>
        </w:rPr>
        <w:t>1</w:t>
      </w:r>
      <w:r w:rsidR="004A21E3">
        <w:rPr>
          <w:noProof/>
        </w:rPr>
        <w:t>6</w:t>
      </w:r>
    </w:p>
    <w:p w14:paraId="33D3A23C" w14:textId="77777777" w:rsidR="00CF405F" w:rsidRDefault="00CF405F">
      <w:pPr>
        <w:pStyle w:val="Kazalovsebine2"/>
        <w:rPr>
          <w:rFonts w:asciiTheme="minorHAnsi" w:eastAsiaTheme="minorEastAsia" w:hAnsiTheme="minorHAnsi" w:cstheme="minorBidi"/>
          <w:b w:val="0"/>
          <w:bCs w:val="0"/>
          <w:noProof/>
          <w:color w:val="auto"/>
        </w:rPr>
      </w:pPr>
      <w:r>
        <w:rPr>
          <w:noProof/>
        </w:rPr>
        <w:t>3.3</w:t>
      </w:r>
      <w:r>
        <w:rPr>
          <w:rFonts w:asciiTheme="minorHAnsi" w:eastAsiaTheme="minorEastAsia" w:hAnsiTheme="minorHAnsi" w:cstheme="minorBidi"/>
          <w:b w:val="0"/>
          <w:bCs w:val="0"/>
          <w:noProof/>
          <w:color w:val="auto"/>
        </w:rPr>
        <w:tab/>
      </w:r>
      <w:r>
        <w:rPr>
          <w:noProof/>
        </w:rPr>
        <w:t>Izvajanje gospodarskih javnih služb</w:t>
      </w:r>
      <w:r>
        <w:rPr>
          <w:noProof/>
        </w:rPr>
        <w:tab/>
      </w:r>
      <w:r w:rsidR="00F15C33">
        <w:rPr>
          <w:noProof/>
        </w:rPr>
        <w:t>1</w:t>
      </w:r>
      <w:r w:rsidR="004A21E3">
        <w:rPr>
          <w:noProof/>
        </w:rPr>
        <w:t>6</w:t>
      </w:r>
    </w:p>
    <w:p w14:paraId="5903AE90" w14:textId="77777777" w:rsidR="00CF405F" w:rsidRDefault="00CF405F">
      <w:pPr>
        <w:pStyle w:val="Kazalovsebine3"/>
        <w:rPr>
          <w:rFonts w:asciiTheme="minorHAnsi" w:eastAsiaTheme="minorEastAsia" w:hAnsiTheme="minorHAnsi" w:cstheme="minorBidi"/>
          <w:szCs w:val="22"/>
        </w:rPr>
      </w:pPr>
      <w:r>
        <w:t>3.3.1</w:t>
      </w:r>
      <w:r>
        <w:rPr>
          <w:rFonts w:asciiTheme="minorHAnsi" w:eastAsiaTheme="minorEastAsia" w:hAnsiTheme="minorHAnsi" w:cstheme="minorBidi"/>
          <w:szCs w:val="22"/>
        </w:rPr>
        <w:tab/>
      </w:r>
      <w:r>
        <w:t>VO-KA</w:t>
      </w:r>
      <w:r>
        <w:tab/>
      </w:r>
    </w:p>
    <w:p w14:paraId="7D4CB130" w14:textId="77777777" w:rsidR="00CF405F" w:rsidRDefault="00CF405F">
      <w:pPr>
        <w:pStyle w:val="Kazalovsebine3"/>
        <w:rPr>
          <w:rFonts w:asciiTheme="minorHAnsi" w:eastAsiaTheme="minorEastAsia" w:hAnsiTheme="minorHAnsi" w:cstheme="minorBidi"/>
          <w:szCs w:val="22"/>
        </w:rPr>
      </w:pPr>
      <w:r>
        <w:t>3.3.2</w:t>
      </w:r>
      <w:r>
        <w:rPr>
          <w:rFonts w:asciiTheme="minorHAnsi" w:eastAsiaTheme="minorEastAsia" w:hAnsiTheme="minorHAnsi" w:cstheme="minorBidi"/>
          <w:szCs w:val="22"/>
        </w:rPr>
        <w:tab/>
      </w:r>
      <w:r>
        <w:t>Komunalni odpadki</w:t>
      </w:r>
      <w:r>
        <w:tab/>
      </w:r>
    </w:p>
    <w:p w14:paraId="02366757" w14:textId="77777777" w:rsidR="00CF405F" w:rsidRDefault="00CF405F">
      <w:pPr>
        <w:pStyle w:val="Kazalovsebine3"/>
        <w:rPr>
          <w:rFonts w:asciiTheme="minorHAnsi" w:eastAsiaTheme="minorEastAsia" w:hAnsiTheme="minorHAnsi" w:cstheme="minorBidi"/>
          <w:szCs w:val="22"/>
        </w:rPr>
      </w:pPr>
      <w:r>
        <w:t>3.3.3</w:t>
      </w:r>
      <w:r>
        <w:rPr>
          <w:rFonts w:asciiTheme="minorHAnsi" w:eastAsiaTheme="minorEastAsia" w:hAnsiTheme="minorHAnsi" w:cstheme="minorBidi"/>
          <w:szCs w:val="22"/>
        </w:rPr>
        <w:tab/>
      </w:r>
      <w:r>
        <w:t>Javne površine</w:t>
      </w:r>
      <w:r>
        <w:tab/>
      </w:r>
    </w:p>
    <w:p w14:paraId="7C273378" w14:textId="77777777" w:rsidR="00CF405F" w:rsidRDefault="00CF405F">
      <w:pPr>
        <w:pStyle w:val="Kazalovsebine3"/>
        <w:rPr>
          <w:rFonts w:asciiTheme="minorHAnsi" w:eastAsiaTheme="minorEastAsia" w:hAnsiTheme="minorHAnsi" w:cstheme="minorBidi"/>
          <w:szCs w:val="22"/>
        </w:rPr>
      </w:pPr>
      <w:r>
        <w:t>3.3.4</w:t>
      </w:r>
      <w:r>
        <w:rPr>
          <w:rFonts w:asciiTheme="minorHAnsi" w:eastAsiaTheme="minorEastAsia" w:hAnsiTheme="minorHAnsi" w:cstheme="minorBidi"/>
          <w:szCs w:val="22"/>
        </w:rPr>
        <w:tab/>
      </w:r>
      <w:r>
        <w:t>Pokopališka dejavnost</w:t>
      </w:r>
      <w:r>
        <w:tab/>
      </w:r>
    </w:p>
    <w:p w14:paraId="06EE6BA6" w14:textId="77777777" w:rsidR="00CF405F" w:rsidRDefault="00CF405F">
      <w:pPr>
        <w:pStyle w:val="Kazalovsebine2"/>
        <w:rPr>
          <w:rFonts w:asciiTheme="minorHAnsi" w:eastAsiaTheme="minorEastAsia" w:hAnsiTheme="minorHAnsi" w:cstheme="minorBidi"/>
          <w:b w:val="0"/>
          <w:bCs w:val="0"/>
          <w:noProof/>
          <w:color w:val="auto"/>
        </w:rPr>
      </w:pPr>
      <w:r>
        <w:rPr>
          <w:noProof/>
        </w:rPr>
        <w:t>3.4</w:t>
      </w:r>
      <w:r>
        <w:rPr>
          <w:rFonts w:asciiTheme="minorHAnsi" w:eastAsiaTheme="minorEastAsia" w:hAnsiTheme="minorHAnsi" w:cstheme="minorBidi"/>
          <w:b w:val="0"/>
          <w:bCs w:val="0"/>
          <w:noProof/>
          <w:color w:val="auto"/>
        </w:rPr>
        <w:tab/>
      </w:r>
      <w:r>
        <w:rPr>
          <w:noProof/>
        </w:rPr>
        <w:t>Tržne dejavnosti</w:t>
      </w:r>
      <w:r>
        <w:rPr>
          <w:noProof/>
        </w:rPr>
        <w:tab/>
      </w:r>
      <w:r w:rsidR="00F15C33">
        <w:rPr>
          <w:noProof/>
        </w:rPr>
        <w:t>2</w:t>
      </w:r>
      <w:r w:rsidR="004A21E3">
        <w:rPr>
          <w:noProof/>
        </w:rPr>
        <w:t>2</w:t>
      </w:r>
    </w:p>
    <w:p w14:paraId="03A47CD3" w14:textId="2482AD04" w:rsidR="00CF405F" w:rsidRDefault="00CF405F">
      <w:pPr>
        <w:pStyle w:val="Kazalovsebine2"/>
        <w:rPr>
          <w:rFonts w:asciiTheme="minorHAnsi" w:eastAsiaTheme="minorEastAsia" w:hAnsiTheme="minorHAnsi" w:cstheme="minorBidi"/>
          <w:b w:val="0"/>
          <w:bCs w:val="0"/>
          <w:noProof/>
          <w:color w:val="auto"/>
        </w:rPr>
      </w:pPr>
      <w:r>
        <w:rPr>
          <w:noProof/>
        </w:rPr>
        <w:t>3.5</w:t>
      </w:r>
      <w:r>
        <w:rPr>
          <w:rFonts w:asciiTheme="minorHAnsi" w:eastAsiaTheme="minorEastAsia" w:hAnsiTheme="minorHAnsi" w:cstheme="minorBidi"/>
          <w:b w:val="0"/>
          <w:bCs w:val="0"/>
          <w:noProof/>
          <w:color w:val="auto"/>
        </w:rPr>
        <w:tab/>
      </w:r>
      <w:r>
        <w:rPr>
          <w:noProof/>
        </w:rPr>
        <w:t>Nabavna funkcija in javna naročila (opravljanje projektov za občine lastnice)</w:t>
      </w:r>
      <w:r>
        <w:rPr>
          <w:noProof/>
        </w:rPr>
        <w:tab/>
      </w:r>
      <w:r w:rsidR="004A21E3">
        <w:rPr>
          <w:noProof/>
        </w:rPr>
        <w:t>2</w:t>
      </w:r>
      <w:r w:rsidR="0090486C">
        <w:rPr>
          <w:noProof/>
        </w:rPr>
        <w:t>4</w:t>
      </w:r>
    </w:p>
    <w:p w14:paraId="585562FF" w14:textId="1318694D" w:rsidR="00CF405F" w:rsidRDefault="00CF405F">
      <w:pPr>
        <w:pStyle w:val="Kazalovsebine2"/>
        <w:rPr>
          <w:rFonts w:asciiTheme="minorHAnsi" w:eastAsiaTheme="minorEastAsia" w:hAnsiTheme="minorHAnsi" w:cstheme="minorBidi"/>
          <w:b w:val="0"/>
          <w:bCs w:val="0"/>
          <w:noProof/>
          <w:color w:val="auto"/>
        </w:rPr>
      </w:pPr>
      <w:r>
        <w:rPr>
          <w:noProof/>
        </w:rPr>
        <w:t>3.6</w:t>
      </w:r>
      <w:r>
        <w:rPr>
          <w:rFonts w:asciiTheme="minorHAnsi" w:eastAsiaTheme="minorEastAsia" w:hAnsiTheme="minorHAnsi" w:cstheme="minorBidi"/>
          <w:b w:val="0"/>
          <w:bCs w:val="0"/>
          <w:noProof/>
          <w:color w:val="auto"/>
        </w:rPr>
        <w:tab/>
      </w:r>
      <w:r>
        <w:rPr>
          <w:noProof/>
        </w:rPr>
        <w:t>Raziskave in razvoj</w:t>
      </w:r>
      <w:r>
        <w:rPr>
          <w:noProof/>
        </w:rPr>
        <w:tab/>
      </w:r>
      <w:r w:rsidR="00856769">
        <w:rPr>
          <w:noProof/>
        </w:rPr>
        <w:t>2</w:t>
      </w:r>
      <w:r w:rsidR="004A21E3">
        <w:rPr>
          <w:noProof/>
        </w:rPr>
        <w:t>4</w:t>
      </w:r>
    </w:p>
    <w:p w14:paraId="5EC3C141" w14:textId="77777777" w:rsidR="00CF405F" w:rsidRDefault="00CF405F">
      <w:pPr>
        <w:pStyle w:val="Kazalovsebine2"/>
        <w:rPr>
          <w:rFonts w:asciiTheme="minorHAnsi" w:eastAsiaTheme="minorEastAsia" w:hAnsiTheme="minorHAnsi" w:cstheme="minorBidi"/>
          <w:b w:val="0"/>
          <w:bCs w:val="0"/>
          <w:noProof/>
          <w:color w:val="auto"/>
        </w:rPr>
      </w:pPr>
      <w:r>
        <w:rPr>
          <w:noProof/>
        </w:rPr>
        <w:t>3.</w:t>
      </w:r>
      <w:r w:rsidR="00545875">
        <w:rPr>
          <w:noProof/>
        </w:rPr>
        <w:t>7</w:t>
      </w:r>
      <w:r>
        <w:rPr>
          <w:rFonts w:asciiTheme="minorHAnsi" w:eastAsiaTheme="minorEastAsia" w:hAnsiTheme="minorHAnsi" w:cstheme="minorBidi"/>
          <w:b w:val="0"/>
          <w:bCs w:val="0"/>
          <w:noProof/>
          <w:color w:val="auto"/>
        </w:rPr>
        <w:tab/>
      </w:r>
      <w:r>
        <w:rPr>
          <w:noProof/>
        </w:rPr>
        <w:t>Izpostavljenost podjetja tveganjem</w:t>
      </w:r>
      <w:r>
        <w:rPr>
          <w:noProof/>
        </w:rPr>
        <w:tab/>
      </w:r>
      <w:r w:rsidR="00F15C33">
        <w:rPr>
          <w:noProof/>
        </w:rPr>
        <w:t>2</w:t>
      </w:r>
      <w:r w:rsidR="004A21E3">
        <w:rPr>
          <w:noProof/>
        </w:rPr>
        <w:t>4</w:t>
      </w:r>
    </w:p>
    <w:p w14:paraId="16D9B4AE" w14:textId="77777777" w:rsidR="00CF405F" w:rsidRDefault="00CF405F">
      <w:pPr>
        <w:pStyle w:val="Kazalovsebine2"/>
        <w:rPr>
          <w:rFonts w:asciiTheme="minorHAnsi" w:eastAsiaTheme="minorEastAsia" w:hAnsiTheme="minorHAnsi" w:cstheme="minorBidi"/>
          <w:b w:val="0"/>
          <w:bCs w:val="0"/>
          <w:noProof/>
          <w:color w:val="auto"/>
        </w:rPr>
      </w:pPr>
      <w:r>
        <w:rPr>
          <w:noProof/>
        </w:rPr>
        <w:t>3.</w:t>
      </w:r>
      <w:r w:rsidR="00545875">
        <w:rPr>
          <w:noProof/>
        </w:rPr>
        <w:t>8.</w:t>
      </w:r>
      <w:r>
        <w:rPr>
          <w:rFonts w:asciiTheme="minorHAnsi" w:eastAsiaTheme="minorEastAsia" w:hAnsiTheme="minorHAnsi" w:cstheme="minorBidi"/>
          <w:b w:val="0"/>
          <w:bCs w:val="0"/>
          <w:noProof/>
          <w:color w:val="auto"/>
        </w:rPr>
        <w:tab/>
      </w:r>
      <w:r>
        <w:rPr>
          <w:noProof/>
        </w:rPr>
        <w:t>Strategija javnega podjetja in načrti za prihodnost</w:t>
      </w:r>
      <w:r>
        <w:rPr>
          <w:noProof/>
        </w:rPr>
        <w:tab/>
      </w:r>
      <w:r w:rsidR="00F15C33">
        <w:rPr>
          <w:noProof/>
        </w:rPr>
        <w:t>2</w:t>
      </w:r>
      <w:r w:rsidR="004A21E3">
        <w:rPr>
          <w:noProof/>
        </w:rPr>
        <w:t>5</w:t>
      </w:r>
    </w:p>
    <w:p w14:paraId="38F5376D" w14:textId="77777777" w:rsidR="00CF405F" w:rsidRDefault="00CF405F">
      <w:pPr>
        <w:pStyle w:val="Kazalovsebine2"/>
        <w:rPr>
          <w:rFonts w:asciiTheme="minorHAnsi" w:eastAsiaTheme="minorEastAsia" w:hAnsiTheme="minorHAnsi" w:cstheme="minorBidi"/>
          <w:b w:val="0"/>
          <w:bCs w:val="0"/>
          <w:noProof/>
          <w:color w:val="auto"/>
        </w:rPr>
      </w:pPr>
      <w:r>
        <w:rPr>
          <w:noProof/>
        </w:rPr>
        <w:t>3.</w:t>
      </w:r>
      <w:r w:rsidR="00545875">
        <w:rPr>
          <w:noProof/>
        </w:rPr>
        <w:t>9</w:t>
      </w:r>
      <w:r>
        <w:rPr>
          <w:rFonts w:asciiTheme="minorHAnsi" w:eastAsiaTheme="minorEastAsia" w:hAnsiTheme="minorHAnsi" w:cstheme="minorBidi"/>
          <w:b w:val="0"/>
          <w:bCs w:val="0"/>
          <w:noProof/>
          <w:color w:val="auto"/>
        </w:rPr>
        <w:tab/>
      </w:r>
      <w:r>
        <w:rPr>
          <w:noProof/>
        </w:rPr>
        <w:t>Pomembni poslovni dogodki po koncu poslovnega leta</w:t>
      </w:r>
      <w:r>
        <w:rPr>
          <w:noProof/>
        </w:rPr>
        <w:tab/>
      </w:r>
      <w:r w:rsidR="00F15C33">
        <w:rPr>
          <w:noProof/>
        </w:rPr>
        <w:t>2</w:t>
      </w:r>
      <w:r w:rsidR="004A21E3">
        <w:rPr>
          <w:noProof/>
        </w:rPr>
        <w:t>5</w:t>
      </w:r>
    </w:p>
    <w:p w14:paraId="325C1DA0" w14:textId="77777777" w:rsidR="00CF405F" w:rsidRDefault="00CF405F">
      <w:pPr>
        <w:pStyle w:val="Kazalovsebine1"/>
        <w:rPr>
          <w:rFonts w:asciiTheme="minorHAnsi" w:eastAsiaTheme="minorEastAsia" w:hAnsiTheme="minorHAnsi" w:cstheme="minorBidi"/>
          <w:b w:val="0"/>
          <w:bCs w:val="0"/>
          <w:i w:val="0"/>
          <w:iCs w:val="0"/>
          <w:caps w:val="0"/>
          <w:color w:val="auto"/>
          <w:sz w:val="22"/>
          <w:szCs w:val="22"/>
        </w:rPr>
      </w:pPr>
      <w:r>
        <w:t>4.</w:t>
      </w:r>
      <w:r>
        <w:rPr>
          <w:rFonts w:asciiTheme="minorHAnsi" w:eastAsiaTheme="minorEastAsia" w:hAnsiTheme="minorHAnsi" w:cstheme="minorBidi"/>
          <w:b w:val="0"/>
          <w:bCs w:val="0"/>
          <w:i w:val="0"/>
          <w:iCs w:val="0"/>
          <w:caps w:val="0"/>
          <w:color w:val="auto"/>
          <w:sz w:val="22"/>
          <w:szCs w:val="22"/>
        </w:rPr>
        <w:tab/>
      </w:r>
      <w:r>
        <w:t>Računovodski izkazi</w:t>
      </w:r>
      <w:r>
        <w:tab/>
      </w:r>
      <w:r w:rsidR="00F15C33">
        <w:t>2</w:t>
      </w:r>
      <w:r w:rsidR="004A21E3">
        <w:t>6</w:t>
      </w:r>
    </w:p>
    <w:p w14:paraId="12E9527A" w14:textId="77777777" w:rsidR="00CF405F" w:rsidRDefault="00CF405F">
      <w:pPr>
        <w:pStyle w:val="Kazalovsebine2"/>
        <w:rPr>
          <w:rFonts w:asciiTheme="minorHAnsi" w:eastAsiaTheme="minorEastAsia" w:hAnsiTheme="minorHAnsi" w:cstheme="minorBidi"/>
          <w:b w:val="0"/>
          <w:bCs w:val="0"/>
          <w:noProof/>
          <w:color w:val="auto"/>
        </w:rPr>
      </w:pPr>
      <w:r>
        <w:rPr>
          <w:noProof/>
        </w:rPr>
        <w:t>4.1</w:t>
      </w:r>
      <w:r>
        <w:rPr>
          <w:rFonts w:asciiTheme="minorHAnsi" w:eastAsiaTheme="minorEastAsia" w:hAnsiTheme="minorHAnsi" w:cstheme="minorBidi"/>
          <w:b w:val="0"/>
          <w:bCs w:val="0"/>
          <w:noProof/>
          <w:color w:val="auto"/>
        </w:rPr>
        <w:tab/>
      </w:r>
      <w:r>
        <w:rPr>
          <w:noProof/>
        </w:rPr>
        <w:t>Izkaz poslovnega izida javnega podjetja</w:t>
      </w:r>
      <w:r>
        <w:rPr>
          <w:noProof/>
        </w:rPr>
        <w:tab/>
      </w:r>
      <w:r w:rsidR="00F15C33">
        <w:rPr>
          <w:noProof/>
        </w:rPr>
        <w:t>2</w:t>
      </w:r>
      <w:r w:rsidR="004A21E3">
        <w:rPr>
          <w:noProof/>
        </w:rPr>
        <w:t>6</w:t>
      </w:r>
    </w:p>
    <w:p w14:paraId="1C0DD383" w14:textId="77777777" w:rsidR="00CF405F" w:rsidRDefault="00CF405F">
      <w:pPr>
        <w:pStyle w:val="Kazalovsebine2"/>
        <w:rPr>
          <w:rFonts w:asciiTheme="minorHAnsi" w:eastAsiaTheme="minorEastAsia" w:hAnsiTheme="minorHAnsi" w:cstheme="minorBidi"/>
          <w:b w:val="0"/>
          <w:bCs w:val="0"/>
          <w:noProof/>
          <w:color w:val="auto"/>
        </w:rPr>
      </w:pPr>
      <w:r>
        <w:rPr>
          <w:noProof/>
        </w:rPr>
        <w:t>4.2</w:t>
      </w:r>
      <w:r>
        <w:rPr>
          <w:rFonts w:asciiTheme="minorHAnsi" w:eastAsiaTheme="minorEastAsia" w:hAnsiTheme="minorHAnsi" w:cstheme="minorBidi"/>
          <w:b w:val="0"/>
          <w:bCs w:val="0"/>
          <w:noProof/>
          <w:color w:val="auto"/>
        </w:rPr>
        <w:tab/>
      </w:r>
      <w:r>
        <w:rPr>
          <w:noProof/>
        </w:rPr>
        <w:t>Bilanca stanja javnega podjetja</w:t>
      </w:r>
      <w:r>
        <w:rPr>
          <w:noProof/>
        </w:rPr>
        <w:tab/>
      </w:r>
      <w:r w:rsidR="00F15C33">
        <w:rPr>
          <w:noProof/>
        </w:rPr>
        <w:t>2</w:t>
      </w:r>
      <w:r w:rsidR="004A21E3">
        <w:rPr>
          <w:noProof/>
        </w:rPr>
        <w:t>7</w:t>
      </w:r>
    </w:p>
    <w:p w14:paraId="5977FD1D" w14:textId="77777777" w:rsidR="00CF405F" w:rsidRDefault="00CF405F">
      <w:pPr>
        <w:pStyle w:val="Kazalovsebine2"/>
        <w:rPr>
          <w:rFonts w:asciiTheme="minorHAnsi" w:eastAsiaTheme="minorEastAsia" w:hAnsiTheme="minorHAnsi" w:cstheme="minorBidi"/>
          <w:b w:val="0"/>
          <w:bCs w:val="0"/>
          <w:noProof/>
          <w:color w:val="auto"/>
        </w:rPr>
      </w:pPr>
      <w:r>
        <w:rPr>
          <w:noProof/>
        </w:rPr>
        <w:t>4.3</w:t>
      </w:r>
      <w:r>
        <w:rPr>
          <w:rFonts w:asciiTheme="minorHAnsi" w:eastAsiaTheme="minorEastAsia" w:hAnsiTheme="minorHAnsi" w:cstheme="minorBidi"/>
          <w:b w:val="0"/>
          <w:bCs w:val="0"/>
          <w:noProof/>
          <w:color w:val="auto"/>
        </w:rPr>
        <w:tab/>
      </w:r>
      <w:r>
        <w:rPr>
          <w:noProof/>
        </w:rPr>
        <w:t>Izkaz bilančnega dobička/izgube</w:t>
      </w:r>
      <w:r>
        <w:rPr>
          <w:noProof/>
        </w:rPr>
        <w:tab/>
      </w:r>
      <w:r w:rsidR="00F15C33">
        <w:rPr>
          <w:noProof/>
        </w:rPr>
        <w:t>2</w:t>
      </w:r>
      <w:r w:rsidR="004A21E3">
        <w:rPr>
          <w:noProof/>
        </w:rPr>
        <w:t>9</w:t>
      </w:r>
    </w:p>
    <w:p w14:paraId="6B362809" w14:textId="42E4C5FE" w:rsidR="00CF405F" w:rsidRDefault="00CF405F">
      <w:pPr>
        <w:pStyle w:val="Kazalovsebine2"/>
        <w:rPr>
          <w:rFonts w:asciiTheme="minorHAnsi" w:eastAsiaTheme="minorEastAsia" w:hAnsiTheme="minorHAnsi" w:cstheme="minorBidi"/>
          <w:b w:val="0"/>
          <w:bCs w:val="0"/>
          <w:noProof/>
          <w:color w:val="auto"/>
        </w:rPr>
      </w:pPr>
      <w:r>
        <w:rPr>
          <w:noProof/>
        </w:rPr>
        <w:t>4.4</w:t>
      </w:r>
      <w:r>
        <w:rPr>
          <w:rFonts w:asciiTheme="minorHAnsi" w:eastAsiaTheme="minorEastAsia" w:hAnsiTheme="minorHAnsi" w:cstheme="minorBidi"/>
          <w:b w:val="0"/>
          <w:bCs w:val="0"/>
          <w:noProof/>
          <w:color w:val="auto"/>
        </w:rPr>
        <w:tab/>
      </w:r>
      <w:r>
        <w:rPr>
          <w:noProof/>
        </w:rPr>
        <w:t>Predlog sklepa skupščine o razporeditvi dobička poslovnega leta</w:t>
      </w:r>
      <w:r>
        <w:rPr>
          <w:noProof/>
        </w:rPr>
        <w:tab/>
      </w:r>
      <w:r w:rsidR="0090486C">
        <w:rPr>
          <w:noProof/>
        </w:rPr>
        <w:t>29</w:t>
      </w:r>
    </w:p>
    <w:p w14:paraId="17AACDB2" w14:textId="17720AC3" w:rsidR="00CF405F" w:rsidRDefault="00CF405F">
      <w:pPr>
        <w:pStyle w:val="Kazalovsebine2"/>
        <w:rPr>
          <w:rFonts w:asciiTheme="minorHAnsi" w:eastAsiaTheme="minorEastAsia" w:hAnsiTheme="minorHAnsi" w:cstheme="minorBidi"/>
          <w:b w:val="0"/>
          <w:bCs w:val="0"/>
          <w:noProof/>
          <w:color w:val="auto"/>
        </w:rPr>
      </w:pPr>
      <w:r>
        <w:rPr>
          <w:noProof/>
        </w:rPr>
        <w:t>4.5</w:t>
      </w:r>
      <w:r>
        <w:rPr>
          <w:rFonts w:asciiTheme="minorHAnsi" w:eastAsiaTheme="minorEastAsia" w:hAnsiTheme="minorHAnsi" w:cstheme="minorBidi"/>
          <w:b w:val="0"/>
          <w:bCs w:val="0"/>
          <w:noProof/>
          <w:color w:val="auto"/>
        </w:rPr>
        <w:tab/>
      </w:r>
      <w:r>
        <w:rPr>
          <w:noProof/>
        </w:rPr>
        <w:t>Sklep skupščine o razporeditvi dobička poslovnega leta</w:t>
      </w:r>
      <w:r>
        <w:rPr>
          <w:noProof/>
        </w:rPr>
        <w:tab/>
      </w:r>
      <w:r w:rsidR="0090486C">
        <w:rPr>
          <w:noProof/>
        </w:rPr>
        <w:t>29</w:t>
      </w:r>
    </w:p>
    <w:p w14:paraId="0EA1D2D9" w14:textId="43DFB8BC" w:rsidR="00CF405F" w:rsidRDefault="00CF405F">
      <w:pPr>
        <w:pStyle w:val="Kazalovsebine1"/>
        <w:rPr>
          <w:rFonts w:asciiTheme="minorHAnsi" w:eastAsiaTheme="minorEastAsia" w:hAnsiTheme="minorHAnsi" w:cstheme="minorBidi"/>
          <w:b w:val="0"/>
          <w:bCs w:val="0"/>
          <w:i w:val="0"/>
          <w:iCs w:val="0"/>
          <w:caps w:val="0"/>
          <w:color w:val="auto"/>
          <w:sz w:val="22"/>
          <w:szCs w:val="22"/>
        </w:rPr>
      </w:pPr>
      <w:r>
        <w:t>5.</w:t>
      </w:r>
      <w:r>
        <w:rPr>
          <w:rFonts w:asciiTheme="minorHAnsi" w:eastAsiaTheme="minorEastAsia" w:hAnsiTheme="minorHAnsi" w:cstheme="minorBidi"/>
          <w:b w:val="0"/>
          <w:bCs w:val="0"/>
          <w:i w:val="0"/>
          <w:iCs w:val="0"/>
          <w:caps w:val="0"/>
          <w:color w:val="auto"/>
          <w:sz w:val="22"/>
          <w:szCs w:val="22"/>
        </w:rPr>
        <w:tab/>
      </w:r>
      <w:r>
        <w:t>Razkritja postavk v računovodskih izkazih</w:t>
      </w:r>
      <w:r>
        <w:tab/>
      </w:r>
      <w:r w:rsidR="00F15C33">
        <w:t>3</w:t>
      </w:r>
      <w:r w:rsidR="0090486C">
        <w:t>0</w:t>
      </w:r>
    </w:p>
    <w:p w14:paraId="7122969C" w14:textId="4BD5C7FA" w:rsidR="00CF405F" w:rsidRDefault="00CF405F">
      <w:pPr>
        <w:pStyle w:val="Kazalovsebine2"/>
        <w:rPr>
          <w:rFonts w:asciiTheme="minorHAnsi" w:eastAsiaTheme="minorEastAsia" w:hAnsiTheme="minorHAnsi" w:cstheme="minorBidi"/>
          <w:b w:val="0"/>
          <w:bCs w:val="0"/>
          <w:noProof/>
          <w:color w:val="auto"/>
        </w:rPr>
      </w:pPr>
      <w:r>
        <w:rPr>
          <w:noProof/>
        </w:rPr>
        <w:t>5.1</w:t>
      </w:r>
      <w:r>
        <w:rPr>
          <w:rFonts w:asciiTheme="minorHAnsi" w:eastAsiaTheme="minorEastAsia" w:hAnsiTheme="minorHAnsi" w:cstheme="minorBidi"/>
          <w:b w:val="0"/>
          <w:bCs w:val="0"/>
          <w:noProof/>
          <w:color w:val="auto"/>
        </w:rPr>
        <w:tab/>
      </w:r>
      <w:r>
        <w:rPr>
          <w:noProof/>
        </w:rPr>
        <w:t>Bilanca stanja</w:t>
      </w:r>
      <w:r>
        <w:rPr>
          <w:noProof/>
        </w:rPr>
        <w:tab/>
      </w:r>
      <w:r w:rsidR="00F15C33">
        <w:rPr>
          <w:noProof/>
        </w:rPr>
        <w:t>3</w:t>
      </w:r>
      <w:r w:rsidR="0090486C">
        <w:rPr>
          <w:noProof/>
        </w:rPr>
        <w:t>0</w:t>
      </w:r>
    </w:p>
    <w:p w14:paraId="56F8DF53" w14:textId="49C70E73" w:rsidR="00CF405F" w:rsidRDefault="00CF405F">
      <w:pPr>
        <w:pStyle w:val="Kazalovsebine2"/>
        <w:rPr>
          <w:rFonts w:asciiTheme="minorHAnsi" w:eastAsiaTheme="minorEastAsia" w:hAnsiTheme="minorHAnsi" w:cstheme="minorBidi"/>
          <w:b w:val="0"/>
          <w:bCs w:val="0"/>
          <w:noProof/>
          <w:color w:val="auto"/>
        </w:rPr>
      </w:pPr>
      <w:r>
        <w:rPr>
          <w:noProof/>
        </w:rPr>
        <w:t>5.2</w:t>
      </w:r>
      <w:r>
        <w:rPr>
          <w:rFonts w:asciiTheme="minorHAnsi" w:eastAsiaTheme="minorEastAsia" w:hAnsiTheme="minorHAnsi" w:cstheme="minorBidi"/>
          <w:b w:val="0"/>
          <w:bCs w:val="0"/>
          <w:noProof/>
          <w:color w:val="auto"/>
        </w:rPr>
        <w:tab/>
      </w:r>
      <w:r>
        <w:rPr>
          <w:noProof/>
        </w:rPr>
        <w:t>Izkaz poslovnega uspeha</w:t>
      </w:r>
      <w:r>
        <w:rPr>
          <w:noProof/>
        </w:rPr>
        <w:tab/>
      </w:r>
      <w:r w:rsidR="00F15C33">
        <w:rPr>
          <w:noProof/>
        </w:rPr>
        <w:t>3</w:t>
      </w:r>
      <w:r w:rsidR="0090486C">
        <w:rPr>
          <w:noProof/>
        </w:rPr>
        <w:t>5</w:t>
      </w:r>
    </w:p>
    <w:p w14:paraId="249C4859" w14:textId="40406489" w:rsidR="00CF405F" w:rsidRDefault="00CF405F">
      <w:pPr>
        <w:pStyle w:val="Kazalovsebine2"/>
        <w:rPr>
          <w:rFonts w:asciiTheme="minorHAnsi" w:eastAsiaTheme="minorEastAsia" w:hAnsiTheme="minorHAnsi" w:cstheme="minorBidi"/>
          <w:b w:val="0"/>
          <w:bCs w:val="0"/>
          <w:noProof/>
          <w:color w:val="auto"/>
        </w:rPr>
      </w:pPr>
      <w:r w:rsidRPr="006A7648">
        <w:rPr>
          <w:rFonts w:cs="Arial Narrow"/>
          <w:noProof/>
        </w:rPr>
        <w:t>5.</w:t>
      </w:r>
      <w:r w:rsidR="00EE65F7">
        <w:rPr>
          <w:rFonts w:cs="Arial Narrow"/>
          <w:noProof/>
        </w:rPr>
        <w:t>3</w:t>
      </w:r>
      <w:r>
        <w:rPr>
          <w:rFonts w:asciiTheme="minorHAnsi" w:eastAsiaTheme="minorEastAsia" w:hAnsiTheme="minorHAnsi" w:cstheme="minorBidi"/>
          <w:b w:val="0"/>
          <w:bCs w:val="0"/>
          <w:noProof/>
          <w:color w:val="auto"/>
        </w:rPr>
        <w:tab/>
      </w:r>
      <w:r>
        <w:rPr>
          <w:noProof/>
        </w:rPr>
        <w:t>Pomembnejši kazalniki poslovanja</w:t>
      </w:r>
      <w:r>
        <w:rPr>
          <w:noProof/>
        </w:rPr>
        <w:tab/>
      </w:r>
      <w:r w:rsidR="00F15C33">
        <w:rPr>
          <w:noProof/>
        </w:rPr>
        <w:t>4</w:t>
      </w:r>
      <w:r w:rsidR="0090486C">
        <w:rPr>
          <w:noProof/>
        </w:rPr>
        <w:t>1</w:t>
      </w:r>
    </w:p>
    <w:p w14:paraId="1A9045F7" w14:textId="051DDB8D" w:rsidR="00CF405F" w:rsidRDefault="00CF405F">
      <w:pPr>
        <w:pStyle w:val="Kazalovsebine1"/>
        <w:rPr>
          <w:rFonts w:asciiTheme="minorHAnsi" w:eastAsiaTheme="minorEastAsia" w:hAnsiTheme="minorHAnsi" w:cstheme="minorBidi"/>
          <w:b w:val="0"/>
          <w:bCs w:val="0"/>
          <w:i w:val="0"/>
          <w:iCs w:val="0"/>
          <w:caps w:val="0"/>
          <w:color w:val="auto"/>
          <w:sz w:val="22"/>
          <w:szCs w:val="22"/>
        </w:rPr>
      </w:pPr>
      <w:r>
        <w:t>6.</w:t>
      </w:r>
      <w:r>
        <w:rPr>
          <w:rFonts w:asciiTheme="minorHAnsi" w:eastAsiaTheme="minorEastAsia" w:hAnsiTheme="minorHAnsi" w:cstheme="minorBidi"/>
          <w:b w:val="0"/>
          <w:bCs w:val="0"/>
          <w:i w:val="0"/>
          <w:iCs w:val="0"/>
          <w:caps w:val="0"/>
          <w:color w:val="auto"/>
          <w:sz w:val="22"/>
          <w:szCs w:val="22"/>
        </w:rPr>
        <w:tab/>
      </w:r>
      <w:r>
        <w:t>Dodatna raz</w:t>
      </w:r>
      <w:r w:rsidR="0066253C">
        <w:t>kritja na podlagi zahtev SRS</w:t>
      </w:r>
      <w:r>
        <w:tab/>
      </w:r>
      <w:r w:rsidR="00F15C33">
        <w:t>4</w:t>
      </w:r>
      <w:r w:rsidR="0090486C">
        <w:t>2</w:t>
      </w:r>
    </w:p>
    <w:p w14:paraId="2BD8E115" w14:textId="71515873" w:rsidR="0066253C" w:rsidRPr="0066253C" w:rsidRDefault="00CF405F" w:rsidP="0066253C">
      <w:pPr>
        <w:pStyle w:val="Kazalovsebine2"/>
        <w:rPr>
          <w:noProof/>
        </w:rPr>
      </w:pPr>
      <w:r>
        <w:rPr>
          <w:noProof/>
        </w:rPr>
        <w:t>6.1</w:t>
      </w:r>
      <w:r>
        <w:rPr>
          <w:rFonts w:asciiTheme="minorHAnsi" w:eastAsiaTheme="minorEastAsia" w:hAnsiTheme="minorHAnsi" w:cstheme="minorBidi"/>
          <w:b w:val="0"/>
          <w:bCs w:val="0"/>
          <w:noProof/>
          <w:color w:val="auto"/>
        </w:rPr>
        <w:tab/>
      </w:r>
      <w:r>
        <w:rPr>
          <w:noProof/>
        </w:rPr>
        <w:t>Izkazi poslovnega izida po dejavnostih skupno</w:t>
      </w:r>
      <w:r>
        <w:rPr>
          <w:noProof/>
        </w:rPr>
        <w:tab/>
      </w:r>
      <w:r w:rsidR="0066253C">
        <w:rPr>
          <w:noProof/>
        </w:rPr>
        <w:t>4</w:t>
      </w:r>
      <w:r w:rsidR="0090486C">
        <w:rPr>
          <w:noProof/>
        </w:rPr>
        <w:t>2</w:t>
      </w:r>
    </w:p>
    <w:p w14:paraId="3A3FBFFE" w14:textId="77777777" w:rsidR="00CF405F" w:rsidRDefault="00CF405F">
      <w:pPr>
        <w:pStyle w:val="Kazalovsebine2"/>
        <w:rPr>
          <w:rFonts w:asciiTheme="minorHAnsi" w:eastAsiaTheme="minorEastAsia" w:hAnsiTheme="minorHAnsi" w:cstheme="minorBidi"/>
          <w:b w:val="0"/>
          <w:bCs w:val="0"/>
          <w:noProof/>
          <w:color w:val="auto"/>
        </w:rPr>
      </w:pPr>
      <w:r>
        <w:rPr>
          <w:noProof/>
        </w:rPr>
        <w:t>6.2</w:t>
      </w:r>
      <w:r>
        <w:rPr>
          <w:rFonts w:asciiTheme="minorHAnsi" w:eastAsiaTheme="minorEastAsia" w:hAnsiTheme="minorHAnsi" w:cstheme="minorBidi"/>
          <w:b w:val="0"/>
          <w:bCs w:val="0"/>
          <w:noProof/>
          <w:color w:val="auto"/>
        </w:rPr>
        <w:tab/>
      </w:r>
      <w:r>
        <w:rPr>
          <w:noProof/>
        </w:rPr>
        <w:t>Izkazi poslovnega izida posameznih dejavnosti</w:t>
      </w:r>
      <w:r>
        <w:rPr>
          <w:noProof/>
        </w:rPr>
        <w:tab/>
      </w:r>
      <w:r w:rsidR="0066253C">
        <w:rPr>
          <w:noProof/>
        </w:rPr>
        <w:t>4</w:t>
      </w:r>
      <w:r w:rsidR="004A21E3">
        <w:rPr>
          <w:noProof/>
        </w:rPr>
        <w:t>4</w:t>
      </w:r>
    </w:p>
    <w:p w14:paraId="3AB53330" w14:textId="77777777" w:rsidR="00CF405F" w:rsidRDefault="00CF405F">
      <w:pPr>
        <w:pStyle w:val="Kazalovsebine3"/>
        <w:rPr>
          <w:rFonts w:asciiTheme="minorHAnsi" w:eastAsiaTheme="minorEastAsia" w:hAnsiTheme="minorHAnsi" w:cstheme="minorBidi"/>
          <w:szCs w:val="22"/>
        </w:rPr>
      </w:pPr>
      <w:r>
        <w:t>6.2.1</w:t>
      </w:r>
      <w:r>
        <w:rPr>
          <w:rFonts w:asciiTheme="minorHAnsi" w:eastAsiaTheme="minorEastAsia" w:hAnsiTheme="minorHAnsi" w:cstheme="minorBidi"/>
          <w:szCs w:val="22"/>
        </w:rPr>
        <w:tab/>
      </w:r>
      <w:r>
        <w:t>VOKA</w:t>
      </w:r>
      <w:r>
        <w:tab/>
      </w:r>
    </w:p>
    <w:p w14:paraId="54798FF4" w14:textId="77777777" w:rsidR="00CF405F" w:rsidRDefault="00CF405F">
      <w:pPr>
        <w:pStyle w:val="Kazalovsebine3"/>
        <w:rPr>
          <w:rFonts w:asciiTheme="minorHAnsi" w:eastAsiaTheme="minorEastAsia" w:hAnsiTheme="minorHAnsi" w:cstheme="minorBidi"/>
          <w:szCs w:val="22"/>
        </w:rPr>
      </w:pPr>
      <w:r>
        <w:t>6.2.2</w:t>
      </w:r>
      <w:r>
        <w:rPr>
          <w:rFonts w:asciiTheme="minorHAnsi" w:eastAsiaTheme="minorEastAsia" w:hAnsiTheme="minorHAnsi" w:cstheme="minorBidi"/>
          <w:szCs w:val="22"/>
        </w:rPr>
        <w:tab/>
      </w:r>
      <w:r>
        <w:t>Komunalni odpadki</w:t>
      </w:r>
      <w:r>
        <w:tab/>
      </w:r>
    </w:p>
    <w:p w14:paraId="56946379" w14:textId="77777777" w:rsidR="00CF405F" w:rsidRDefault="00CF405F">
      <w:pPr>
        <w:pStyle w:val="Kazalovsebine3"/>
        <w:rPr>
          <w:rFonts w:asciiTheme="minorHAnsi" w:eastAsiaTheme="minorEastAsia" w:hAnsiTheme="minorHAnsi" w:cstheme="minorBidi"/>
          <w:szCs w:val="22"/>
        </w:rPr>
      </w:pPr>
      <w:r>
        <w:t>6.2.3</w:t>
      </w:r>
      <w:r>
        <w:rPr>
          <w:rFonts w:asciiTheme="minorHAnsi" w:eastAsiaTheme="minorEastAsia" w:hAnsiTheme="minorHAnsi" w:cstheme="minorBidi"/>
          <w:szCs w:val="22"/>
        </w:rPr>
        <w:tab/>
      </w:r>
      <w:r>
        <w:t>Javne površine</w:t>
      </w:r>
      <w:r>
        <w:tab/>
      </w:r>
    </w:p>
    <w:p w14:paraId="15B8FF03" w14:textId="77777777" w:rsidR="00CF405F" w:rsidRDefault="00CF405F">
      <w:pPr>
        <w:pStyle w:val="Kazalovsebine3"/>
        <w:rPr>
          <w:rFonts w:asciiTheme="minorHAnsi" w:eastAsiaTheme="minorEastAsia" w:hAnsiTheme="minorHAnsi" w:cstheme="minorBidi"/>
          <w:szCs w:val="22"/>
        </w:rPr>
      </w:pPr>
      <w:r>
        <w:t>6.2.4</w:t>
      </w:r>
      <w:r>
        <w:rPr>
          <w:rFonts w:asciiTheme="minorHAnsi" w:eastAsiaTheme="minorEastAsia" w:hAnsiTheme="minorHAnsi" w:cstheme="minorBidi"/>
          <w:szCs w:val="22"/>
        </w:rPr>
        <w:tab/>
      </w:r>
      <w:r>
        <w:t>Pokopališka dejavnost</w:t>
      </w:r>
      <w:r>
        <w:tab/>
      </w:r>
    </w:p>
    <w:p w14:paraId="751BD8B3" w14:textId="2058BAD9" w:rsidR="004A21E3" w:rsidRDefault="00CF405F">
      <w:pPr>
        <w:pStyle w:val="Kazalovsebine2"/>
        <w:rPr>
          <w:noProof/>
        </w:rPr>
      </w:pPr>
      <w:r>
        <w:rPr>
          <w:noProof/>
        </w:rPr>
        <w:t>6.3</w:t>
      </w:r>
      <w:r>
        <w:rPr>
          <w:rFonts w:asciiTheme="minorHAnsi" w:eastAsiaTheme="minorEastAsia" w:hAnsiTheme="minorHAnsi" w:cstheme="minorBidi"/>
          <w:b w:val="0"/>
          <w:bCs w:val="0"/>
          <w:noProof/>
          <w:color w:val="auto"/>
        </w:rPr>
        <w:tab/>
      </w:r>
      <w:r>
        <w:rPr>
          <w:noProof/>
        </w:rPr>
        <w:t>Kapital razdeljen med občine</w:t>
      </w:r>
      <w:r>
        <w:rPr>
          <w:noProof/>
        </w:rPr>
        <w:tab/>
      </w:r>
      <w:r w:rsidR="0066253C">
        <w:rPr>
          <w:noProof/>
        </w:rPr>
        <w:t>4</w:t>
      </w:r>
      <w:r w:rsidR="0090486C">
        <w:rPr>
          <w:noProof/>
        </w:rPr>
        <w:t>5</w:t>
      </w:r>
    </w:p>
    <w:p w14:paraId="48553739" w14:textId="77777777" w:rsidR="004A21E3" w:rsidRDefault="004A21E3">
      <w:pPr>
        <w:jc w:val="left"/>
        <w:rPr>
          <w:rFonts w:cs="Calibri"/>
          <w:b/>
          <w:bCs/>
          <w:noProof/>
          <w:color w:val="31849B" w:themeColor="accent5" w:themeShade="BF"/>
          <w:szCs w:val="22"/>
        </w:rPr>
      </w:pPr>
      <w:r>
        <w:rPr>
          <w:noProof/>
        </w:rPr>
        <w:br w:type="page"/>
      </w:r>
    </w:p>
    <w:p w14:paraId="08346AA4" w14:textId="77777777" w:rsidR="00CF405F" w:rsidRDefault="00CF405F">
      <w:pPr>
        <w:pStyle w:val="Kazalovsebine2"/>
        <w:rPr>
          <w:rFonts w:asciiTheme="minorHAnsi" w:eastAsiaTheme="minorEastAsia" w:hAnsiTheme="minorHAnsi" w:cstheme="minorBidi"/>
          <w:b w:val="0"/>
          <w:bCs w:val="0"/>
          <w:noProof/>
          <w:color w:val="auto"/>
        </w:rPr>
      </w:pPr>
    </w:p>
    <w:p w14:paraId="5DEBBC64" w14:textId="5F44D9B0" w:rsidR="00CF405F" w:rsidRDefault="00CF405F">
      <w:pPr>
        <w:pStyle w:val="Kazalovsebine1"/>
        <w:rPr>
          <w:rFonts w:asciiTheme="minorHAnsi" w:eastAsiaTheme="minorEastAsia" w:hAnsiTheme="minorHAnsi" w:cstheme="minorBidi"/>
          <w:b w:val="0"/>
          <w:bCs w:val="0"/>
          <w:i w:val="0"/>
          <w:iCs w:val="0"/>
          <w:caps w:val="0"/>
          <w:color w:val="auto"/>
          <w:sz w:val="22"/>
          <w:szCs w:val="22"/>
        </w:rPr>
      </w:pPr>
      <w:r>
        <w:t>7.</w:t>
      </w:r>
      <w:r>
        <w:rPr>
          <w:rFonts w:asciiTheme="minorHAnsi" w:eastAsiaTheme="minorEastAsia" w:hAnsiTheme="minorHAnsi" w:cstheme="minorBidi"/>
          <w:b w:val="0"/>
          <w:bCs w:val="0"/>
          <w:i w:val="0"/>
          <w:iCs w:val="0"/>
          <w:caps w:val="0"/>
          <w:color w:val="auto"/>
          <w:sz w:val="22"/>
          <w:szCs w:val="22"/>
        </w:rPr>
        <w:tab/>
      </w:r>
      <w:r>
        <w:t xml:space="preserve">Pregled investicij </w:t>
      </w:r>
      <w:r>
        <w:tab/>
      </w:r>
      <w:r w:rsidR="0066253C">
        <w:t>4</w:t>
      </w:r>
      <w:r w:rsidR="0090486C">
        <w:t>5</w:t>
      </w:r>
    </w:p>
    <w:p w14:paraId="37A7259D" w14:textId="53E4514D" w:rsidR="00CF405F" w:rsidRDefault="00CF405F">
      <w:pPr>
        <w:pStyle w:val="Kazalovsebine2"/>
        <w:rPr>
          <w:rFonts w:asciiTheme="minorHAnsi" w:eastAsiaTheme="minorEastAsia" w:hAnsiTheme="minorHAnsi" w:cstheme="minorBidi"/>
          <w:b w:val="0"/>
          <w:bCs w:val="0"/>
          <w:noProof/>
          <w:color w:val="auto"/>
        </w:rPr>
      </w:pPr>
      <w:r>
        <w:rPr>
          <w:noProof/>
        </w:rPr>
        <w:t>7.1</w:t>
      </w:r>
      <w:r>
        <w:rPr>
          <w:rFonts w:asciiTheme="minorHAnsi" w:eastAsiaTheme="minorEastAsia" w:hAnsiTheme="minorHAnsi" w:cstheme="minorBidi"/>
          <w:b w:val="0"/>
          <w:bCs w:val="0"/>
          <w:noProof/>
          <w:color w:val="auto"/>
        </w:rPr>
        <w:tab/>
      </w:r>
      <w:r>
        <w:rPr>
          <w:noProof/>
        </w:rPr>
        <w:t>Investicije v osnovna sredstva</w:t>
      </w:r>
      <w:r>
        <w:rPr>
          <w:noProof/>
        </w:rPr>
        <w:tab/>
      </w:r>
      <w:r w:rsidR="0066253C">
        <w:rPr>
          <w:noProof/>
        </w:rPr>
        <w:t>4</w:t>
      </w:r>
      <w:r w:rsidR="0090486C">
        <w:rPr>
          <w:noProof/>
        </w:rPr>
        <w:t>5</w:t>
      </w:r>
    </w:p>
    <w:p w14:paraId="225AD759" w14:textId="3FA7BB60" w:rsidR="00CF405F" w:rsidRDefault="00CF405F">
      <w:pPr>
        <w:pStyle w:val="Kazalovsebine2"/>
        <w:rPr>
          <w:rFonts w:asciiTheme="minorHAnsi" w:eastAsiaTheme="minorEastAsia" w:hAnsiTheme="minorHAnsi" w:cstheme="minorBidi"/>
          <w:b w:val="0"/>
          <w:bCs w:val="0"/>
          <w:noProof/>
          <w:color w:val="auto"/>
        </w:rPr>
      </w:pPr>
      <w:r>
        <w:rPr>
          <w:noProof/>
        </w:rPr>
        <w:t>7.2</w:t>
      </w:r>
      <w:r>
        <w:rPr>
          <w:rFonts w:asciiTheme="minorHAnsi" w:eastAsiaTheme="minorEastAsia" w:hAnsiTheme="minorHAnsi" w:cstheme="minorBidi"/>
          <w:b w:val="0"/>
          <w:bCs w:val="0"/>
          <w:noProof/>
          <w:color w:val="auto"/>
        </w:rPr>
        <w:tab/>
      </w:r>
      <w:r>
        <w:rPr>
          <w:noProof/>
        </w:rPr>
        <w:t>Oblikovanje denarnih virov za naložbe</w:t>
      </w:r>
      <w:r>
        <w:rPr>
          <w:noProof/>
        </w:rPr>
        <w:tab/>
      </w:r>
      <w:r w:rsidR="0066253C">
        <w:rPr>
          <w:noProof/>
        </w:rPr>
        <w:t>4</w:t>
      </w:r>
      <w:r w:rsidR="0090486C">
        <w:rPr>
          <w:noProof/>
        </w:rPr>
        <w:t>5</w:t>
      </w:r>
    </w:p>
    <w:p w14:paraId="1204269C" w14:textId="53CFBBFD" w:rsidR="00CF405F" w:rsidRDefault="00CF405F">
      <w:pPr>
        <w:pStyle w:val="Kazalovsebine1"/>
        <w:rPr>
          <w:rFonts w:asciiTheme="minorHAnsi" w:eastAsiaTheme="minorEastAsia" w:hAnsiTheme="minorHAnsi" w:cstheme="minorBidi"/>
          <w:b w:val="0"/>
          <w:bCs w:val="0"/>
          <w:i w:val="0"/>
          <w:iCs w:val="0"/>
          <w:caps w:val="0"/>
          <w:color w:val="auto"/>
          <w:sz w:val="22"/>
          <w:szCs w:val="22"/>
        </w:rPr>
      </w:pPr>
      <w:r>
        <w:t>8.</w:t>
      </w:r>
      <w:r>
        <w:rPr>
          <w:rFonts w:asciiTheme="minorHAnsi" w:eastAsiaTheme="minorEastAsia" w:hAnsiTheme="minorHAnsi" w:cstheme="minorBidi"/>
          <w:b w:val="0"/>
          <w:bCs w:val="0"/>
          <w:i w:val="0"/>
          <w:iCs w:val="0"/>
          <w:caps w:val="0"/>
          <w:color w:val="auto"/>
          <w:sz w:val="22"/>
          <w:szCs w:val="22"/>
        </w:rPr>
        <w:tab/>
      </w:r>
      <w:r w:rsidR="000C3BBC">
        <w:t>DELITEV SKUPNIH SLUŽB NA POSAMEZNE DEJAVNOSTI</w:t>
      </w:r>
      <w:r>
        <w:tab/>
      </w:r>
      <w:r w:rsidR="0066253C">
        <w:t>4</w:t>
      </w:r>
      <w:r w:rsidR="0090486C">
        <w:t>6</w:t>
      </w:r>
    </w:p>
    <w:p w14:paraId="4449E7C4" w14:textId="42A2326C" w:rsidR="00CF405F" w:rsidRDefault="00CF405F">
      <w:pPr>
        <w:pStyle w:val="Kazalovsebine1"/>
        <w:rPr>
          <w:rFonts w:asciiTheme="minorHAnsi" w:eastAsiaTheme="minorEastAsia" w:hAnsiTheme="minorHAnsi" w:cstheme="minorBidi"/>
          <w:b w:val="0"/>
          <w:bCs w:val="0"/>
          <w:i w:val="0"/>
          <w:iCs w:val="0"/>
          <w:caps w:val="0"/>
          <w:color w:val="auto"/>
          <w:sz w:val="22"/>
          <w:szCs w:val="22"/>
        </w:rPr>
      </w:pPr>
      <w:r w:rsidRPr="006A7648">
        <w:rPr>
          <w:snapToGrid w:val="0"/>
          <w:lang w:eastAsia="en-US"/>
        </w:rPr>
        <w:t>9.</w:t>
      </w:r>
      <w:r>
        <w:rPr>
          <w:rFonts w:asciiTheme="minorHAnsi" w:eastAsiaTheme="minorEastAsia" w:hAnsiTheme="minorHAnsi" w:cstheme="minorBidi"/>
          <w:b w:val="0"/>
          <w:bCs w:val="0"/>
          <w:i w:val="0"/>
          <w:iCs w:val="0"/>
          <w:caps w:val="0"/>
          <w:color w:val="auto"/>
          <w:sz w:val="22"/>
          <w:szCs w:val="22"/>
        </w:rPr>
        <w:tab/>
      </w:r>
      <w:r w:rsidRPr="006A7648">
        <w:rPr>
          <w:snapToGrid w:val="0"/>
          <w:lang w:eastAsia="en-US"/>
        </w:rPr>
        <w:t>Priloge k letnemu poročilu</w:t>
      </w:r>
      <w:r>
        <w:tab/>
      </w:r>
      <w:r w:rsidR="0090486C">
        <w:t>47</w:t>
      </w:r>
    </w:p>
    <w:p w14:paraId="624D33C6" w14:textId="77777777" w:rsidR="00FB1F54" w:rsidRPr="001C0961" w:rsidRDefault="00FA3F77" w:rsidP="003122C9">
      <w:pPr>
        <w:widowControl w:val="0"/>
        <w:tabs>
          <w:tab w:val="decimal" w:pos="0"/>
          <w:tab w:val="left" w:pos="9639"/>
        </w:tabs>
        <w:rPr>
          <w:sz w:val="32"/>
        </w:rPr>
      </w:pPr>
      <w:r w:rsidRPr="001C0961">
        <w:rPr>
          <w:rFonts w:cs="Calibri"/>
          <w:bCs/>
          <w:i/>
          <w:iCs/>
          <w:caps/>
          <w:sz w:val="32"/>
          <w:szCs w:val="24"/>
        </w:rPr>
        <w:fldChar w:fldCharType="end"/>
      </w:r>
    </w:p>
    <w:p w14:paraId="46C83082" w14:textId="77777777" w:rsidR="00092910" w:rsidRDefault="00092910" w:rsidP="004D1260"/>
    <w:p w14:paraId="08F9D58E" w14:textId="77777777" w:rsidR="00092910" w:rsidRDefault="00092910" w:rsidP="004D1260"/>
    <w:p w14:paraId="73825265" w14:textId="77777777" w:rsidR="00092910" w:rsidRDefault="00092910" w:rsidP="004D1260"/>
    <w:p w14:paraId="699FD42A" w14:textId="77777777" w:rsidR="00092910" w:rsidRDefault="00092910" w:rsidP="004D1260"/>
    <w:p w14:paraId="339B499E" w14:textId="77777777" w:rsidR="00092910" w:rsidRDefault="00092910" w:rsidP="004D1260"/>
    <w:p w14:paraId="6763FDA0" w14:textId="77777777" w:rsidR="00092910" w:rsidRDefault="00092910" w:rsidP="004D1260"/>
    <w:p w14:paraId="0205CB0E" w14:textId="77777777" w:rsidR="00092910" w:rsidRDefault="00092910" w:rsidP="004D1260"/>
    <w:p w14:paraId="334B8917" w14:textId="77777777" w:rsidR="00092910" w:rsidRPr="00092910" w:rsidRDefault="00092910" w:rsidP="004D1260"/>
    <w:p w14:paraId="73D70940" w14:textId="77777777" w:rsidR="003C2235" w:rsidRDefault="003C2235">
      <w:pPr>
        <w:jc w:val="left"/>
      </w:pPr>
      <w:r>
        <w:br w:type="page"/>
      </w:r>
    </w:p>
    <w:p w14:paraId="1B8AE18D" w14:textId="77777777" w:rsidR="00194D29" w:rsidRDefault="00194D29" w:rsidP="00003AE7">
      <w:pPr>
        <w:jc w:val="left"/>
      </w:pPr>
    </w:p>
    <w:p w14:paraId="39FB9718" w14:textId="77777777" w:rsidR="00194D29" w:rsidRDefault="004F2036" w:rsidP="00003AE7">
      <w:pPr>
        <w:jc w:val="left"/>
        <w:rPr>
          <w:noProof/>
        </w:rPr>
      </w:pPr>
      <w:r>
        <w:rPr>
          <w:noProof/>
        </w:rPr>
        <w:t>Poročilo revizorja</w:t>
      </w:r>
    </w:p>
    <w:p w14:paraId="03E04864" w14:textId="77777777" w:rsidR="007A7290" w:rsidRDefault="007A7290" w:rsidP="00003AE7">
      <w:pPr>
        <w:jc w:val="left"/>
        <w:rPr>
          <w:noProof/>
        </w:rPr>
      </w:pPr>
    </w:p>
    <w:p w14:paraId="4E45E18B" w14:textId="77777777" w:rsidR="007A7290" w:rsidRDefault="007A7290" w:rsidP="00003AE7">
      <w:pPr>
        <w:jc w:val="left"/>
        <w:rPr>
          <w:noProof/>
        </w:rPr>
      </w:pPr>
    </w:p>
    <w:p w14:paraId="69EA7AB1" w14:textId="42CC9B70" w:rsidR="00683A92" w:rsidRPr="00092910" w:rsidRDefault="00683A92" w:rsidP="00003AE7">
      <w:pPr>
        <w:jc w:val="left"/>
        <w:sectPr w:rsidR="00683A92" w:rsidRPr="00092910" w:rsidSect="00C72861">
          <w:headerReference w:type="default" r:id="rId14"/>
          <w:footerReference w:type="even" r:id="rId15"/>
          <w:footerReference w:type="default" r:id="rId16"/>
          <w:footerReference w:type="first" r:id="rId17"/>
          <w:type w:val="continuous"/>
          <w:pgSz w:w="11906" w:h="16838" w:code="9"/>
          <w:pgMar w:top="1134" w:right="849" w:bottom="993" w:left="1134" w:header="284" w:footer="17" w:gutter="0"/>
          <w:cols w:space="708" w:equalWidth="0">
            <w:col w:w="9923" w:space="709"/>
          </w:cols>
          <w:titlePg/>
          <w:docGrid w:linePitch="299"/>
        </w:sectPr>
      </w:pPr>
    </w:p>
    <w:p w14:paraId="6DD7FEB2" w14:textId="60F8C5E4" w:rsidR="00B23C7E" w:rsidRDefault="00B23C7E" w:rsidP="005C1115">
      <w:pPr>
        <w:jc w:val="left"/>
        <w:sectPr w:rsidR="00B23C7E" w:rsidSect="00B23C7E">
          <w:footerReference w:type="default" r:id="rId18"/>
          <w:footerReference w:type="first" r:id="rId19"/>
          <w:type w:val="continuous"/>
          <w:pgSz w:w="11906" w:h="16838" w:code="9"/>
          <w:pgMar w:top="993" w:right="1133" w:bottom="851" w:left="1134" w:header="284" w:footer="17" w:gutter="0"/>
          <w:pgNumType w:start="7"/>
          <w:cols w:space="708" w:equalWidth="0">
            <w:col w:w="9923" w:space="709"/>
          </w:cols>
          <w:docGrid w:linePitch="299"/>
        </w:sectPr>
      </w:pPr>
      <w:bookmarkStart w:id="0" w:name="_Toc37210350"/>
      <w:bookmarkStart w:id="1" w:name="_Ref4389043"/>
      <w:bookmarkStart w:id="2" w:name="_Toc5496962"/>
    </w:p>
    <w:p w14:paraId="1252DA11" w14:textId="77777777" w:rsidR="00FB1F54" w:rsidRPr="001C0961" w:rsidRDefault="00FB1F54" w:rsidP="00681128">
      <w:pPr>
        <w:pStyle w:val="Naslov1"/>
      </w:pPr>
      <w:bookmarkStart w:id="3" w:name="_Toc452444735"/>
      <w:r w:rsidRPr="001C0961">
        <w:lastRenderedPageBreak/>
        <w:t>Predstavitev podjetja</w:t>
      </w:r>
      <w:bookmarkEnd w:id="0"/>
      <w:bookmarkEnd w:id="3"/>
    </w:p>
    <w:p w14:paraId="71E46559" w14:textId="77777777" w:rsidR="00AD4E02" w:rsidRDefault="00AD4E02" w:rsidP="003122C9">
      <w:pPr>
        <w:tabs>
          <w:tab w:val="decimal" w:pos="0"/>
          <w:tab w:val="left" w:pos="9639"/>
        </w:tabs>
        <w:rPr>
          <w:b/>
        </w:rPr>
      </w:pPr>
    </w:p>
    <w:p w14:paraId="0F848B21" w14:textId="5BD412DC" w:rsidR="00F12C72" w:rsidRDefault="00824A8A" w:rsidP="003122C9">
      <w:pPr>
        <w:tabs>
          <w:tab w:val="decimal" w:pos="0"/>
          <w:tab w:val="left" w:pos="9639"/>
        </w:tabs>
        <w:rPr>
          <w:b/>
        </w:rPr>
      </w:pPr>
      <w:r w:rsidRPr="001C0961">
        <w:rPr>
          <w:b/>
        </w:rPr>
        <w:t>Osnovni podatki</w:t>
      </w:r>
    </w:p>
    <w:p w14:paraId="76A61081" w14:textId="77777777" w:rsidR="00AD4E02" w:rsidRPr="001C0961" w:rsidRDefault="00AD4E02" w:rsidP="003122C9">
      <w:pPr>
        <w:tabs>
          <w:tab w:val="decimal" w:pos="0"/>
          <w:tab w:val="left" w:pos="9639"/>
        </w:tabs>
        <w:rPr>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564"/>
        <w:gridCol w:w="4780"/>
      </w:tblGrid>
      <w:tr w:rsidR="00824A8A" w:rsidRPr="001C0961" w14:paraId="3B0916B1" w14:textId="77777777" w:rsidTr="00326121">
        <w:trPr>
          <w:trHeight w:val="774"/>
        </w:trPr>
        <w:tc>
          <w:tcPr>
            <w:tcW w:w="2442" w:type="pct"/>
          </w:tcPr>
          <w:p w14:paraId="6ADA395E" w14:textId="77777777" w:rsidR="00824A8A" w:rsidRPr="001C0961" w:rsidRDefault="00824A8A" w:rsidP="003122C9">
            <w:pPr>
              <w:pStyle w:val="Zvonko1"/>
              <w:keepNext/>
              <w:keepLines/>
              <w:tabs>
                <w:tab w:val="decimal" w:pos="0"/>
                <w:tab w:val="left" w:pos="9639"/>
              </w:tabs>
              <w:jc w:val="left"/>
            </w:pPr>
            <w:r w:rsidRPr="001C0961">
              <w:rPr>
                <w:i/>
              </w:rPr>
              <w:t>Družba</w:t>
            </w:r>
          </w:p>
        </w:tc>
        <w:tc>
          <w:tcPr>
            <w:tcW w:w="2558" w:type="pct"/>
            <w:vAlign w:val="center"/>
          </w:tcPr>
          <w:p w14:paraId="50D7B6D2" w14:textId="77777777" w:rsidR="00824A8A" w:rsidRPr="001C0961" w:rsidRDefault="00DC74B5" w:rsidP="003122C9">
            <w:pPr>
              <w:pStyle w:val="Zvonko1"/>
              <w:keepNext/>
              <w:keepLines/>
              <w:tabs>
                <w:tab w:val="decimal" w:pos="0"/>
                <w:tab w:val="left" w:pos="9639"/>
              </w:tabs>
              <w:spacing w:after="0"/>
              <w:jc w:val="left"/>
              <w:rPr>
                <w:b/>
              </w:rPr>
            </w:pPr>
            <w:r>
              <w:rPr>
                <w:b/>
              </w:rPr>
              <w:t>Javno komunalno podjetje Log</w:t>
            </w:r>
            <w:r w:rsidR="00824A8A" w:rsidRPr="001C0961">
              <w:rPr>
                <w:b/>
              </w:rPr>
              <w:t xml:space="preserve"> d.o.o.</w:t>
            </w:r>
          </w:p>
          <w:p w14:paraId="7E8D70E0" w14:textId="77777777" w:rsidR="00824A8A" w:rsidRPr="001C0961" w:rsidRDefault="00824A8A" w:rsidP="003122C9">
            <w:pPr>
              <w:pStyle w:val="Zvonko1"/>
              <w:keepNext/>
              <w:keepLines/>
              <w:tabs>
                <w:tab w:val="decimal" w:pos="0"/>
                <w:tab w:val="left" w:pos="9639"/>
              </w:tabs>
              <w:spacing w:before="0" w:after="0"/>
              <w:jc w:val="left"/>
            </w:pPr>
            <w:r w:rsidRPr="001C0961">
              <w:t>Dobja vas 187</w:t>
            </w:r>
          </w:p>
          <w:p w14:paraId="1330325F" w14:textId="77777777" w:rsidR="00824A8A" w:rsidRPr="001C0961" w:rsidRDefault="00824A8A" w:rsidP="003122C9">
            <w:pPr>
              <w:pStyle w:val="Zvonko1"/>
              <w:keepNext/>
              <w:keepLines/>
              <w:tabs>
                <w:tab w:val="decimal" w:pos="0"/>
                <w:tab w:val="left" w:pos="9639"/>
              </w:tabs>
              <w:spacing w:before="0" w:after="0"/>
              <w:jc w:val="left"/>
            </w:pPr>
            <w:r w:rsidRPr="001C0961">
              <w:t>2390 RAVNE NA KOROŠKEM</w:t>
            </w:r>
          </w:p>
        </w:tc>
      </w:tr>
      <w:tr w:rsidR="00824A8A" w:rsidRPr="001C0961" w14:paraId="50119C9F" w14:textId="77777777" w:rsidTr="00856769">
        <w:trPr>
          <w:trHeight w:val="284"/>
        </w:trPr>
        <w:tc>
          <w:tcPr>
            <w:tcW w:w="2442" w:type="pct"/>
            <w:vAlign w:val="center"/>
          </w:tcPr>
          <w:p w14:paraId="66B85645" w14:textId="77777777" w:rsidR="00824A8A" w:rsidRPr="001C0961" w:rsidRDefault="00824A8A" w:rsidP="003122C9">
            <w:pPr>
              <w:pStyle w:val="Zvonko1"/>
              <w:keepNext/>
              <w:keepLines/>
              <w:tabs>
                <w:tab w:val="decimal" w:pos="0"/>
                <w:tab w:val="left" w:pos="9639"/>
              </w:tabs>
              <w:jc w:val="left"/>
            </w:pPr>
            <w:r w:rsidRPr="001C0961">
              <w:rPr>
                <w:i/>
              </w:rPr>
              <w:t>Matična številka</w:t>
            </w:r>
          </w:p>
        </w:tc>
        <w:tc>
          <w:tcPr>
            <w:tcW w:w="2558" w:type="pct"/>
            <w:vAlign w:val="center"/>
          </w:tcPr>
          <w:p w14:paraId="48D28A54" w14:textId="77777777" w:rsidR="00824A8A" w:rsidRPr="001C0961" w:rsidRDefault="00824A8A" w:rsidP="003122C9">
            <w:pPr>
              <w:pStyle w:val="Zvonko1"/>
              <w:keepNext/>
              <w:keepLines/>
              <w:tabs>
                <w:tab w:val="decimal" w:pos="0"/>
                <w:tab w:val="left" w:pos="9639"/>
              </w:tabs>
              <w:jc w:val="left"/>
              <w:rPr>
                <w:i/>
              </w:rPr>
            </w:pPr>
            <w:r w:rsidRPr="001C0961">
              <w:rPr>
                <w:i/>
              </w:rPr>
              <w:t>5102103</w:t>
            </w:r>
            <w:r w:rsidR="00EC6EF3">
              <w:rPr>
                <w:i/>
              </w:rPr>
              <w:t>000</w:t>
            </w:r>
          </w:p>
        </w:tc>
      </w:tr>
      <w:tr w:rsidR="00824A8A" w:rsidRPr="001C0961" w14:paraId="49B41B28" w14:textId="77777777" w:rsidTr="00856769">
        <w:trPr>
          <w:trHeight w:val="284"/>
        </w:trPr>
        <w:tc>
          <w:tcPr>
            <w:tcW w:w="2442" w:type="pct"/>
            <w:vAlign w:val="center"/>
          </w:tcPr>
          <w:p w14:paraId="4EB24D03" w14:textId="77777777" w:rsidR="00824A8A" w:rsidRPr="001C0961" w:rsidRDefault="00824A8A" w:rsidP="003122C9">
            <w:pPr>
              <w:pStyle w:val="Zvonko1"/>
              <w:keepNext/>
              <w:keepLines/>
              <w:tabs>
                <w:tab w:val="decimal" w:pos="0"/>
                <w:tab w:val="left" w:pos="9639"/>
              </w:tabs>
              <w:jc w:val="left"/>
              <w:rPr>
                <w:i/>
              </w:rPr>
            </w:pPr>
            <w:r w:rsidRPr="001C0961">
              <w:rPr>
                <w:i/>
              </w:rPr>
              <w:t>Davčna številka</w:t>
            </w:r>
          </w:p>
        </w:tc>
        <w:tc>
          <w:tcPr>
            <w:tcW w:w="2558" w:type="pct"/>
            <w:vAlign w:val="center"/>
          </w:tcPr>
          <w:p w14:paraId="29415058" w14:textId="77777777" w:rsidR="00824A8A" w:rsidRPr="001C0961" w:rsidRDefault="00083542" w:rsidP="003122C9">
            <w:pPr>
              <w:pStyle w:val="Zvonko1"/>
              <w:keepNext/>
              <w:keepLines/>
              <w:tabs>
                <w:tab w:val="decimal" w:pos="0"/>
                <w:tab w:val="left" w:pos="9639"/>
              </w:tabs>
              <w:jc w:val="left"/>
              <w:rPr>
                <w:i/>
              </w:rPr>
            </w:pPr>
            <w:r>
              <w:rPr>
                <w:i/>
              </w:rPr>
              <w:t>SI</w:t>
            </w:r>
            <w:r w:rsidR="00824A8A" w:rsidRPr="001C0961">
              <w:rPr>
                <w:i/>
              </w:rPr>
              <w:t>23002107</w:t>
            </w:r>
          </w:p>
        </w:tc>
      </w:tr>
      <w:tr w:rsidR="00824A8A" w:rsidRPr="001C0961" w14:paraId="436ECE56" w14:textId="77777777" w:rsidTr="00856769">
        <w:trPr>
          <w:trHeight w:val="284"/>
        </w:trPr>
        <w:tc>
          <w:tcPr>
            <w:tcW w:w="2442" w:type="pct"/>
            <w:vAlign w:val="center"/>
          </w:tcPr>
          <w:p w14:paraId="1D82A98C" w14:textId="77777777" w:rsidR="00824A8A" w:rsidRPr="001C0961" w:rsidRDefault="00824A8A" w:rsidP="003122C9">
            <w:pPr>
              <w:pStyle w:val="Zvonko1"/>
              <w:keepNext/>
              <w:keepLines/>
              <w:tabs>
                <w:tab w:val="decimal" w:pos="0"/>
                <w:tab w:val="left" w:pos="9639"/>
              </w:tabs>
              <w:jc w:val="left"/>
              <w:rPr>
                <w:i/>
              </w:rPr>
            </w:pPr>
            <w:r w:rsidRPr="001C0961">
              <w:rPr>
                <w:i/>
              </w:rPr>
              <w:t>Številka transakcijskega računa</w:t>
            </w:r>
          </w:p>
        </w:tc>
        <w:tc>
          <w:tcPr>
            <w:tcW w:w="2558" w:type="pct"/>
            <w:vAlign w:val="center"/>
          </w:tcPr>
          <w:p w14:paraId="2FD6184B" w14:textId="791E5DD6" w:rsidR="0075198D" w:rsidRPr="004D1260" w:rsidRDefault="00326121" w:rsidP="004D575E">
            <w:pPr>
              <w:pStyle w:val="Zvonko1"/>
              <w:keepNext/>
              <w:keepLines/>
              <w:tabs>
                <w:tab w:val="decimal" w:pos="0"/>
                <w:tab w:val="left" w:pos="9639"/>
              </w:tabs>
              <w:spacing w:before="0" w:after="0"/>
              <w:jc w:val="left"/>
              <w:rPr>
                <w:i/>
              </w:rPr>
            </w:pPr>
            <w:r>
              <w:rPr>
                <w:i/>
              </w:rPr>
              <w:t>SI 56 6100 0002 5215 206 Delavska hranilnica d.d.</w:t>
            </w:r>
          </w:p>
        </w:tc>
      </w:tr>
      <w:tr w:rsidR="00824A8A" w:rsidRPr="001C0961" w14:paraId="4F475500" w14:textId="77777777" w:rsidTr="00FB4E3F">
        <w:trPr>
          <w:trHeight w:val="495"/>
        </w:trPr>
        <w:tc>
          <w:tcPr>
            <w:tcW w:w="2442" w:type="pct"/>
            <w:vAlign w:val="center"/>
          </w:tcPr>
          <w:p w14:paraId="0CEE91F6" w14:textId="77777777" w:rsidR="00824A8A" w:rsidRPr="001C0961" w:rsidRDefault="0053715B" w:rsidP="00E04374">
            <w:pPr>
              <w:pStyle w:val="Zvonko1"/>
              <w:keepNext/>
              <w:keepLines/>
              <w:tabs>
                <w:tab w:val="decimal" w:pos="0"/>
                <w:tab w:val="left" w:pos="9639"/>
              </w:tabs>
              <w:jc w:val="left"/>
              <w:rPr>
                <w:i/>
              </w:rPr>
            </w:pPr>
            <w:r>
              <w:rPr>
                <w:i/>
              </w:rPr>
              <w:t>Direktorica</w:t>
            </w:r>
          </w:p>
        </w:tc>
        <w:tc>
          <w:tcPr>
            <w:tcW w:w="2558" w:type="pct"/>
            <w:vAlign w:val="center"/>
          </w:tcPr>
          <w:p w14:paraId="3762403E" w14:textId="77777777" w:rsidR="00824A8A" w:rsidRPr="001C0961" w:rsidRDefault="00F34D51" w:rsidP="003122C9">
            <w:pPr>
              <w:pStyle w:val="Zvonko1"/>
              <w:keepNext/>
              <w:keepLines/>
              <w:tabs>
                <w:tab w:val="decimal" w:pos="0"/>
                <w:tab w:val="left" w:pos="9639"/>
              </w:tabs>
              <w:jc w:val="left"/>
              <w:rPr>
                <w:i/>
              </w:rPr>
            </w:pPr>
            <w:r>
              <w:t>Marjetica Tasič Bukovec</w:t>
            </w:r>
          </w:p>
        </w:tc>
      </w:tr>
      <w:tr w:rsidR="00824A8A" w:rsidRPr="001C0961" w14:paraId="19859FDA" w14:textId="77777777" w:rsidTr="00856769">
        <w:trPr>
          <w:trHeight w:val="284"/>
        </w:trPr>
        <w:tc>
          <w:tcPr>
            <w:tcW w:w="2442" w:type="pct"/>
            <w:vAlign w:val="center"/>
          </w:tcPr>
          <w:p w14:paraId="7E94CFF7" w14:textId="77777777" w:rsidR="00824A8A" w:rsidRPr="001C0961" w:rsidRDefault="00EC6EF3" w:rsidP="003122C9">
            <w:pPr>
              <w:pStyle w:val="Zvonko1"/>
              <w:keepNext/>
              <w:keepLines/>
              <w:tabs>
                <w:tab w:val="decimal" w:pos="0"/>
                <w:tab w:val="left" w:pos="9639"/>
              </w:tabs>
              <w:jc w:val="left"/>
              <w:rPr>
                <w:i/>
              </w:rPr>
            </w:pPr>
            <w:r>
              <w:rPr>
                <w:i/>
              </w:rPr>
              <w:t>Telefon</w:t>
            </w:r>
          </w:p>
        </w:tc>
        <w:tc>
          <w:tcPr>
            <w:tcW w:w="2558" w:type="pct"/>
            <w:vAlign w:val="center"/>
          </w:tcPr>
          <w:p w14:paraId="2DFB374F" w14:textId="77777777" w:rsidR="00824A8A" w:rsidRPr="001C0961" w:rsidRDefault="00824A8A" w:rsidP="00EC6EF3">
            <w:pPr>
              <w:pStyle w:val="Zvonko1"/>
              <w:keepNext/>
              <w:keepLines/>
              <w:tabs>
                <w:tab w:val="decimal" w:pos="0"/>
                <w:tab w:val="left" w:pos="9639"/>
              </w:tabs>
              <w:spacing w:before="0" w:after="0"/>
              <w:jc w:val="left"/>
              <w:rPr>
                <w:i/>
              </w:rPr>
            </w:pPr>
            <w:r w:rsidRPr="001C0961">
              <w:rPr>
                <w:i/>
              </w:rPr>
              <w:t>Telefon: 00386/ 02 87</w:t>
            </w:r>
            <w:r w:rsidR="004D575E">
              <w:rPr>
                <w:i/>
              </w:rPr>
              <w:t xml:space="preserve"> </w:t>
            </w:r>
            <w:r w:rsidRPr="001C0961">
              <w:rPr>
                <w:i/>
              </w:rPr>
              <w:t>0-57-40</w:t>
            </w:r>
          </w:p>
        </w:tc>
      </w:tr>
      <w:tr w:rsidR="00824A8A" w:rsidRPr="001C0961" w14:paraId="5AB6A2CC" w14:textId="77777777" w:rsidTr="00326121">
        <w:trPr>
          <w:trHeight w:val="198"/>
        </w:trPr>
        <w:tc>
          <w:tcPr>
            <w:tcW w:w="2442" w:type="pct"/>
            <w:vAlign w:val="center"/>
          </w:tcPr>
          <w:p w14:paraId="365232FB" w14:textId="77777777" w:rsidR="00824A8A" w:rsidRPr="001C0961" w:rsidRDefault="00824A8A" w:rsidP="003122C9">
            <w:pPr>
              <w:pStyle w:val="Zvonko1"/>
              <w:keepNext/>
              <w:keepLines/>
              <w:tabs>
                <w:tab w:val="decimal" w:pos="0"/>
                <w:tab w:val="left" w:pos="9639"/>
              </w:tabs>
              <w:spacing w:before="0"/>
              <w:jc w:val="left"/>
              <w:rPr>
                <w:i/>
              </w:rPr>
            </w:pPr>
            <w:r w:rsidRPr="001C0961">
              <w:rPr>
                <w:i/>
              </w:rPr>
              <w:t>Naslov elektronske pošte, internetni naslov</w:t>
            </w:r>
          </w:p>
        </w:tc>
        <w:tc>
          <w:tcPr>
            <w:tcW w:w="2558" w:type="pct"/>
            <w:vAlign w:val="center"/>
          </w:tcPr>
          <w:p w14:paraId="0A7A9749" w14:textId="77777777" w:rsidR="00114B64" w:rsidRPr="001C0961" w:rsidRDefault="00517505" w:rsidP="003122C9">
            <w:pPr>
              <w:tabs>
                <w:tab w:val="decimal" w:pos="0"/>
                <w:tab w:val="left" w:pos="9639"/>
              </w:tabs>
              <w:jc w:val="left"/>
              <w:rPr>
                <w:rFonts w:ascii="Verdana" w:hAnsi="Verdana"/>
                <w:color w:val="333333"/>
                <w:sz w:val="15"/>
                <w:szCs w:val="15"/>
              </w:rPr>
            </w:pPr>
            <w:hyperlink r:id="rId20" w:history="1">
              <w:r w:rsidR="00114B64" w:rsidRPr="001C0961">
                <w:rPr>
                  <w:rStyle w:val="Hiperpovezava"/>
                  <w:rFonts w:ascii="Verdana" w:hAnsi="Verdana"/>
                  <w:sz w:val="15"/>
                  <w:szCs w:val="15"/>
                </w:rPr>
                <w:t>info@jkp-log.si</w:t>
              </w:r>
            </w:hyperlink>
          </w:p>
          <w:p w14:paraId="1C0A85AB" w14:textId="77777777" w:rsidR="00824A8A" w:rsidRPr="001C0961" w:rsidRDefault="00517505" w:rsidP="003122C9">
            <w:pPr>
              <w:tabs>
                <w:tab w:val="decimal" w:pos="0"/>
                <w:tab w:val="left" w:pos="9639"/>
              </w:tabs>
              <w:jc w:val="left"/>
              <w:rPr>
                <w:i/>
              </w:rPr>
            </w:pPr>
            <w:hyperlink r:id="rId21" w:history="1">
              <w:r w:rsidR="006C535D" w:rsidRPr="001C0961">
                <w:rPr>
                  <w:rStyle w:val="Hiperpovezava"/>
                  <w:b/>
                </w:rPr>
                <w:t>http://www.jkp-log.si/</w:t>
              </w:r>
            </w:hyperlink>
          </w:p>
        </w:tc>
      </w:tr>
    </w:tbl>
    <w:p w14:paraId="39149852" w14:textId="77777777" w:rsidR="00856769" w:rsidRDefault="00856769" w:rsidP="003122C9">
      <w:pPr>
        <w:tabs>
          <w:tab w:val="decimal" w:pos="0"/>
          <w:tab w:val="left" w:pos="9639"/>
        </w:tabs>
        <w:rPr>
          <w:b/>
        </w:rPr>
      </w:pPr>
    </w:p>
    <w:p w14:paraId="55E70524" w14:textId="77777777" w:rsidR="00AD4E02" w:rsidRDefault="00AD4E02" w:rsidP="00FB4E3F">
      <w:pPr>
        <w:tabs>
          <w:tab w:val="decimal" w:pos="0"/>
          <w:tab w:val="left" w:pos="9639"/>
        </w:tabs>
        <w:rPr>
          <w:b/>
        </w:rPr>
      </w:pPr>
    </w:p>
    <w:p w14:paraId="655A1689" w14:textId="77777777" w:rsidR="00AD4E02" w:rsidRDefault="00AD4E02" w:rsidP="00FB4E3F">
      <w:pPr>
        <w:tabs>
          <w:tab w:val="decimal" w:pos="0"/>
          <w:tab w:val="left" w:pos="9639"/>
        </w:tabs>
        <w:rPr>
          <w:b/>
        </w:rPr>
      </w:pPr>
    </w:p>
    <w:p w14:paraId="5B4DD0A0" w14:textId="1ABD25A6" w:rsidR="007351DD" w:rsidRPr="00FB4E3F" w:rsidRDefault="00824A8A" w:rsidP="00FB4E3F">
      <w:pPr>
        <w:tabs>
          <w:tab w:val="decimal" w:pos="0"/>
          <w:tab w:val="left" w:pos="9639"/>
        </w:tabs>
        <w:rPr>
          <w:b/>
        </w:rPr>
      </w:pPr>
      <w:r w:rsidRPr="001C0961">
        <w:rPr>
          <w:b/>
        </w:rPr>
        <w:t xml:space="preserve">Kratka zgodovina </w:t>
      </w:r>
    </w:p>
    <w:p w14:paraId="6F71FDFD" w14:textId="77777777" w:rsidR="00AD4E02" w:rsidRDefault="00AD4E02" w:rsidP="003122C9">
      <w:pPr>
        <w:widowControl w:val="0"/>
        <w:tabs>
          <w:tab w:val="decimal" w:pos="0"/>
          <w:tab w:val="left" w:pos="9356"/>
          <w:tab w:val="left" w:pos="9639"/>
        </w:tabs>
        <w:autoSpaceDE w:val="0"/>
        <w:autoSpaceDN w:val="0"/>
        <w:adjustRightInd w:val="0"/>
        <w:rPr>
          <w:u w:val="single"/>
        </w:rPr>
      </w:pPr>
    </w:p>
    <w:p w14:paraId="534975B9" w14:textId="4C1F7FAD" w:rsidR="00F43D68" w:rsidRPr="00AF0F5E" w:rsidRDefault="00F43D68" w:rsidP="003122C9">
      <w:pPr>
        <w:widowControl w:val="0"/>
        <w:tabs>
          <w:tab w:val="decimal" w:pos="0"/>
          <w:tab w:val="left" w:pos="9356"/>
          <w:tab w:val="left" w:pos="9639"/>
        </w:tabs>
        <w:autoSpaceDE w:val="0"/>
        <w:autoSpaceDN w:val="0"/>
        <w:adjustRightInd w:val="0"/>
      </w:pPr>
      <w:r w:rsidRPr="00AF0F5E">
        <w:rPr>
          <w:u w:val="single"/>
        </w:rPr>
        <w:t xml:space="preserve">Leto 1978 </w:t>
      </w:r>
      <w:r w:rsidRPr="00AF0F5E">
        <w:t xml:space="preserve">-  Skupščina samoupravne komunalne interesne skupnosti  občine Ravne na Koroškem je 15.5.1978 sprejela  akt o ustanovitvi Komunalnega podjetja v ustanavljanju, </w:t>
      </w:r>
      <w:proofErr w:type="spellStart"/>
      <w:r w:rsidRPr="00AF0F5E">
        <w:t>p.o</w:t>
      </w:r>
      <w:proofErr w:type="spellEnd"/>
      <w:r w:rsidRPr="00AF0F5E">
        <w:t xml:space="preserve">. Prevalje; leto 1978 pomeni tako ustanovitev sedanjega sodobnega javnega podjetja. </w:t>
      </w:r>
    </w:p>
    <w:p w14:paraId="44360DC1" w14:textId="77777777" w:rsidR="00F43D68" w:rsidRPr="00AF0F5E" w:rsidRDefault="00F43D68" w:rsidP="003122C9">
      <w:pPr>
        <w:widowControl w:val="0"/>
        <w:tabs>
          <w:tab w:val="decimal" w:pos="0"/>
          <w:tab w:val="left" w:pos="9639"/>
        </w:tabs>
        <w:autoSpaceDE w:val="0"/>
        <w:autoSpaceDN w:val="0"/>
        <w:adjustRightInd w:val="0"/>
      </w:pPr>
    </w:p>
    <w:p w14:paraId="68BA6CE4" w14:textId="77777777" w:rsidR="00F43D68" w:rsidRPr="00AF0F5E" w:rsidRDefault="00F43D68" w:rsidP="003122C9">
      <w:pPr>
        <w:widowControl w:val="0"/>
        <w:tabs>
          <w:tab w:val="decimal" w:pos="0"/>
          <w:tab w:val="left" w:pos="9639"/>
        </w:tabs>
        <w:autoSpaceDE w:val="0"/>
        <w:autoSpaceDN w:val="0"/>
        <w:adjustRightInd w:val="0"/>
      </w:pPr>
      <w:r w:rsidRPr="00AF0F5E">
        <w:rPr>
          <w:u w:val="single"/>
        </w:rPr>
        <w:t>Leto 1979</w:t>
      </w:r>
      <w:r w:rsidRPr="00AF0F5E">
        <w:t xml:space="preserve">- Komunalno podjetje Prevalje, </w:t>
      </w:r>
      <w:proofErr w:type="spellStart"/>
      <w:r w:rsidRPr="00AF0F5E">
        <w:t>p.o</w:t>
      </w:r>
      <w:proofErr w:type="spellEnd"/>
      <w:r w:rsidRPr="00AF0F5E">
        <w:t>. je bilo vpisano v sodni register Temeljnega s</w:t>
      </w:r>
      <w:r w:rsidR="007351DD">
        <w:t>odišča v Mariboru dne 18.6.1979.</w:t>
      </w:r>
    </w:p>
    <w:p w14:paraId="52F0677B" w14:textId="77777777" w:rsidR="00F43D68" w:rsidRPr="00AF0F5E" w:rsidRDefault="00F43D68" w:rsidP="003122C9">
      <w:pPr>
        <w:widowControl w:val="0"/>
        <w:tabs>
          <w:tab w:val="decimal" w:pos="0"/>
          <w:tab w:val="left" w:pos="9639"/>
        </w:tabs>
        <w:autoSpaceDE w:val="0"/>
        <w:autoSpaceDN w:val="0"/>
        <w:adjustRightInd w:val="0"/>
      </w:pPr>
    </w:p>
    <w:p w14:paraId="6BBEAECD" w14:textId="77777777" w:rsidR="00F43D68" w:rsidRPr="00AF0F5E" w:rsidRDefault="00F43D68" w:rsidP="003122C9">
      <w:pPr>
        <w:widowControl w:val="0"/>
        <w:tabs>
          <w:tab w:val="decimal" w:pos="0"/>
          <w:tab w:val="left" w:pos="9639"/>
        </w:tabs>
        <w:autoSpaceDE w:val="0"/>
        <w:autoSpaceDN w:val="0"/>
        <w:adjustRightInd w:val="0"/>
      </w:pPr>
      <w:r w:rsidRPr="00AF0F5E">
        <w:rPr>
          <w:u w:val="single"/>
        </w:rPr>
        <w:t>Leta 1982</w:t>
      </w:r>
      <w:r w:rsidRPr="00AF0F5E">
        <w:t>- se je podjetje na podlagi Zakona o komunalnih dejavnostih preoblikovalo v komunalno organizacijo združenega dela.</w:t>
      </w:r>
    </w:p>
    <w:p w14:paraId="0D44D581" w14:textId="77777777" w:rsidR="00F43D68" w:rsidRPr="00AF0F5E" w:rsidRDefault="00F43D68" w:rsidP="003122C9">
      <w:pPr>
        <w:widowControl w:val="0"/>
        <w:tabs>
          <w:tab w:val="decimal" w:pos="0"/>
          <w:tab w:val="left" w:pos="9639"/>
        </w:tabs>
        <w:autoSpaceDE w:val="0"/>
        <w:autoSpaceDN w:val="0"/>
        <w:adjustRightInd w:val="0"/>
      </w:pPr>
    </w:p>
    <w:p w14:paraId="24BF600D" w14:textId="77777777" w:rsidR="00F43D68" w:rsidRPr="00AF0F5E" w:rsidRDefault="00F43D68" w:rsidP="003122C9">
      <w:pPr>
        <w:widowControl w:val="0"/>
        <w:tabs>
          <w:tab w:val="decimal" w:pos="0"/>
          <w:tab w:val="left" w:pos="9639"/>
        </w:tabs>
        <w:autoSpaceDE w:val="0"/>
        <w:autoSpaceDN w:val="0"/>
        <w:adjustRightInd w:val="0"/>
      </w:pPr>
      <w:r w:rsidRPr="00AF0F5E">
        <w:rPr>
          <w:u w:val="single"/>
        </w:rPr>
        <w:t>Leta 1988</w:t>
      </w:r>
      <w:r w:rsidRPr="00AF0F5E">
        <w:t xml:space="preserve">- je bil sprejet Zakon o podjetjih in Komunalno podjetje je iz komunalne organizacije združenega dela postalo družbeno podjetje. </w:t>
      </w:r>
    </w:p>
    <w:p w14:paraId="5CD49050" w14:textId="77777777" w:rsidR="00F43D68" w:rsidRPr="00AF0F5E" w:rsidRDefault="00F43D68" w:rsidP="003122C9">
      <w:pPr>
        <w:widowControl w:val="0"/>
        <w:tabs>
          <w:tab w:val="decimal" w:pos="0"/>
          <w:tab w:val="left" w:pos="9639"/>
        </w:tabs>
        <w:autoSpaceDE w:val="0"/>
        <w:autoSpaceDN w:val="0"/>
        <w:adjustRightInd w:val="0"/>
      </w:pPr>
    </w:p>
    <w:p w14:paraId="61B132BD" w14:textId="77777777" w:rsidR="00F43D68" w:rsidRPr="00AF0F5E" w:rsidRDefault="00F43D68" w:rsidP="003122C9">
      <w:pPr>
        <w:widowControl w:val="0"/>
        <w:tabs>
          <w:tab w:val="decimal" w:pos="0"/>
          <w:tab w:val="left" w:pos="851"/>
          <w:tab w:val="left" w:pos="8080"/>
          <w:tab w:val="left" w:pos="8364"/>
          <w:tab w:val="left" w:pos="9639"/>
        </w:tabs>
        <w:autoSpaceDE w:val="0"/>
        <w:autoSpaceDN w:val="0"/>
        <w:adjustRightInd w:val="0"/>
      </w:pPr>
      <w:r w:rsidRPr="00AF0F5E">
        <w:rPr>
          <w:u w:val="single"/>
        </w:rPr>
        <w:t>Leto 1994</w:t>
      </w:r>
      <w:r w:rsidRPr="00AF0F5E">
        <w:t>- Ko</w:t>
      </w:r>
      <w:r w:rsidR="00797E91">
        <w:t>munalno podjetje Prevalje  se je</w:t>
      </w:r>
      <w:r w:rsidRPr="00AF0F5E">
        <w:t xml:space="preserve"> na podlagi ZGJS preoblikovalo v </w:t>
      </w:r>
      <w:r w:rsidR="009D148D">
        <w:t>j</w:t>
      </w:r>
      <w:r w:rsidRPr="00AF0F5E">
        <w:t>avno komunalno podjetje</w:t>
      </w:r>
      <w:r w:rsidR="009D148D">
        <w:t xml:space="preserve"> JKP</w:t>
      </w:r>
      <w:r w:rsidRPr="00AF0F5E">
        <w:t xml:space="preserve"> L</w:t>
      </w:r>
      <w:r w:rsidR="009D148D">
        <w:t>og</w:t>
      </w:r>
      <w:r w:rsidRPr="00AF0F5E">
        <w:t xml:space="preserve"> d.o.o. Javno podjetje je </w:t>
      </w:r>
      <w:r w:rsidR="00083542" w:rsidRPr="00AF0F5E">
        <w:t xml:space="preserve">imelo </w:t>
      </w:r>
      <w:r w:rsidRPr="00AF0F5E">
        <w:t xml:space="preserve">do leta 1997 sedež na Prevaljah, od leta </w:t>
      </w:r>
      <w:r w:rsidR="00083542">
        <w:t xml:space="preserve">1997 </w:t>
      </w:r>
      <w:r w:rsidRPr="00AF0F5E">
        <w:t xml:space="preserve">pa je sedež </w:t>
      </w:r>
      <w:r w:rsidR="00083542">
        <w:t>na</w:t>
      </w:r>
      <w:r w:rsidRPr="00AF0F5E">
        <w:t xml:space="preserve"> Ravn</w:t>
      </w:r>
      <w:r w:rsidR="00083542">
        <w:t>ah</w:t>
      </w:r>
      <w:r w:rsidRPr="00AF0F5E">
        <w:t xml:space="preserve"> na Koroškem, Dobja Vas 187. Dejavnosti posebnega družbenega pomena, ki jih je dotlej opravljalo podjetje so zamenjale javne službe. Dejavnost se je vselej spreminjala samo v  poimenovanju, vsebinsko je ostajala nespremenjena.</w:t>
      </w:r>
    </w:p>
    <w:p w14:paraId="65F46928" w14:textId="77777777" w:rsidR="00F43D68" w:rsidRPr="00AF0F5E" w:rsidRDefault="00F43D68" w:rsidP="003122C9">
      <w:pPr>
        <w:widowControl w:val="0"/>
        <w:tabs>
          <w:tab w:val="decimal" w:pos="0"/>
          <w:tab w:val="left" w:pos="9639"/>
        </w:tabs>
        <w:autoSpaceDE w:val="0"/>
        <w:autoSpaceDN w:val="0"/>
        <w:adjustRightInd w:val="0"/>
      </w:pPr>
    </w:p>
    <w:p w14:paraId="6C72FDF8" w14:textId="77777777" w:rsidR="00F43D68" w:rsidRPr="00AF0F5E" w:rsidRDefault="00F43D68" w:rsidP="003122C9">
      <w:pPr>
        <w:widowControl w:val="0"/>
        <w:tabs>
          <w:tab w:val="decimal" w:pos="0"/>
          <w:tab w:val="left" w:pos="9639"/>
        </w:tabs>
        <w:autoSpaceDE w:val="0"/>
        <w:autoSpaceDN w:val="0"/>
        <w:adjustRightInd w:val="0"/>
      </w:pPr>
      <w:r w:rsidRPr="00AF0F5E">
        <w:rPr>
          <w:u w:val="single"/>
        </w:rPr>
        <w:t>Leto 1995</w:t>
      </w:r>
      <w:r w:rsidRPr="00AF0F5E">
        <w:t>- Zakon o lokalni samoupravi (Ur.l.RS 72/93) je prinesel tudi spremembe ustanoviteljstva podjetja, saj so najprej iz enega ustanovitelja »Skupščine občine Ravne na Koroškem« postale soustanoviteljice novo nastale občine: Ravne-Prevalje, Mežica in Črna.</w:t>
      </w:r>
    </w:p>
    <w:p w14:paraId="1285F627" w14:textId="77777777" w:rsidR="00F43D68" w:rsidRPr="00AF0F5E" w:rsidRDefault="00F43D68" w:rsidP="003122C9">
      <w:pPr>
        <w:widowControl w:val="0"/>
        <w:tabs>
          <w:tab w:val="decimal" w:pos="0"/>
          <w:tab w:val="left" w:pos="9639"/>
        </w:tabs>
        <w:autoSpaceDE w:val="0"/>
        <w:autoSpaceDN w:val="0"/>
        <w:adjustRightInd w:val="0"/>
        <w:rPr>
          <w:u w:val="single"/>
        </w:rPr>
      </w:pPr>
    </w:p>
    <w:p w14:paraId="3840EEBD" w14:textId="77777777" w:rsidR="00F43D68" w:rsidRPr="00AF0F5E" w:rsidRDefault="00F43D68" w:rsidP="003122C9">
      <w:pPr>
        <w:widowControl w:val="0"/>
        <w:tabs>
          <w:tab w:val="decimal" w:pos="0"/>
          <w:tab w:val="left" w:pos="9639"/>
        </w:tabs>
        <w:autoSpaceDE w:val="0"/>
        <w:autoSpaceDN w:val="0"/>
        <w:adjustRightInd w:val="0"/>
      </w:pPr>
      <w:r w:rsidRPr="00AF0F5E">
        <w:rPr>
          <w:u w:val="single"/>
        </w:rPr>
        <w:t>Leto 1996</w:t>
      </w:r>
      <w:r w:rsidRPr="00AF0F5E">
        <w:t>- Sprejet statut Javnega komunalnega podjetja LOG d.o.o.</w:t>
      </w:r>
    </w:p>
    <w:p w14:paraId="2E13A7D2" w14:textId="77777777" w:rsidR="00F43D68" w:rsidRPr="00AF0F5E" w:rsidRDefault="00F43D68" w:rsidP="003122C9">
      <w:pPr>
        <w:widowControl w:val="0"/>
        <w:tabs>
          <w:tab w:val="decimal" w:pos="0"/>
          <w:tab w:val="left" w:pos="9639"/>
        </w:tabs>
        <w:autoSpaceDE w:val="0"/>
        <w:autoSpaceDN w:val="0"/>
        <w:adjustRightInd w:val="0"/>
      </w:pPr>
    </w:p>
    <w:p w14:paraId="4319F0FD" w14:textId="77777777" w:rsidR="00F43D68" w:rsidRPr="00AF0F5E" w:rsidRDefault="00F43D68" w:rsidP="003122C9">
      <w:pPr>
        <w:widowControl w:val="0"/>
        <w:tabs>
          <w:tab w:val="decimal" w:pos="0"/>
          <w:tab w:val="left" w:pos="9639"/>
        </w:tabs>
        <w:autoSpaceDE w:val="0"/>
        <w:autoSpaceDN w:val="0"/>
        <w:adjustRightInd w:val="0"/>
      </w:pPr>
      <w:r w:rsidRPr="00AF0F5E">
        <w:rPr>
          <w:u w:val="single"/>
        </w:rPr>
        <w:t>Leto 1997</w:t>
      </w:r>
      <w:r w:rsidRPr="00AF0F5E">
        <w:t>- Občinski sveti občin Ravne-Prevalje, Mežica</w:t>
      </w:r>
      <w:r w:rsidR="00114B64" w:rsidRPr="00AF0F5E">
        <w:t xml:space="preserve"> in Črna so sprejeli</w:t>
      </w:r>
      <w:r w:rsidRPr="00AF0F5E">
        <w:t xml:space="preserve"> sporazum  o premoženjski delitveni bilanci.</w:t>
      </w:r>
    </w:p>
    <w:p w14:paraId="553F019C" w14:textId="77777777" w:rsidR="00F43D68" w:rsidRPr="00AF0F5E" w:rsidRDefault="00F43D68" w:rsidP="003122C9">
      <w:pPr>
        <w:widowControl w:val="0"/>
        <w:tabs>
          <w:tab w:val="decimal" w:pos="0"/>
          <w:tab w:val="left" w:pos="9639"/>
        </w:tabs>
        <w:autoSpaceDE w:val="0"/>
        <w:autoSpaceDN w:val="0"/>
        <w:adjustRightInd w:val="0"/>
      </w:pPr>
    </w:p>
    <w:p w14:paraId="6D2DA67E" w14:textId="77777777" w:rsidR="00F43D68" w:rsidRPr="00AF0F5E" w:rsidRDefault="00F43D68" w:rsidP="003122C9">
      <w:pPr>
        <w:widowControl w:val="0"/>
        <w:tabs>
          <w:tab w:val="decimal" w:pos="0"/>
          <w:tab w:val="left" w:pos="9639"/>
        </w:tabs>
        <w:autoSpaceDE w:val="0"/>
        <w:autoSpaceDN w:val="0"/>
        <w:adjustRightInd w:val="0"/>
      </w:pPr>
      <w:r w:rsidRPr="00AF0F5E">
        <w:rPr>
          <w:u w:val="single"/>
        </w:rPr>
        <w:t>Leta 1998</w:t>
      </w:r>
      <w:r w:rsidR="007351DD">
        <w:rPr>
          <w:u w:val="single"/>
        </w:rPr>
        <w:t>-</w:t>
      </w:r>
      <w:r w:rsidRPr="00AF0F5E">
        <w:t xml:space="preserve"> sta iz skupne občine Ravne – Prevalje nastali dve samostojni občini in tako se je število ustanoviteljic povečalo na štiri. Občine so 100% lastnice javnega podjetja s tem, da so deleži posameznih občin različni.</w:t>
      </w:r>
    </w:p>
    <w:p w14:paraId="0B593466" w14:textId="77777777" w:rsidR="00F43D68" w:rsidRPr="00AF0F5E" w:rsidRDefault="00F43D68" w:rsidP="003122C9">
      <w:pPr>
        <w:widowControl w:val="0"/>
        <w:tabs>
          <w:tab w:val="decimal" w:pos="0"/>
          <w:tab w:val="left" w:pos="9639"/>
        </w:tabs>
        <w:autoSpaceDE w:val="0"/>
        <w:autoSpaceDN w:val="0"/>
        <w:adjustRightInd w:val="0"/>
      </w:pPr>
    </w:p>
    <w:p w14:paraId="783BF402" w14:textId="77777777" w:rsidR="00D13460" w:rsidRDefault="00F43D68" w:rsidP="00D13460">
      <w:pPr>
        <w:widowControl w:val="0"/>
        <w:tabs>
          <w:tab w:val="decimal" w:pos="0"/>
          <w:tab w:val="left" w:pos="9639"/>
        </w:tabs>
        <w:autoSpaceDE w:val="0"/>
        <w:autoSpaceDN w:val="0"/>
        <w:adjustRightInd w:val="0"/>
      </w:pPr>
      <w:r w:rsidRPr="00AF0F5E">
        <w:rPr>
          <w:u w:val="single"/>
        </w:rPr>
        <w:t>Leta 1999</w:t>
      </w:r>
      <w:r w:rsidRPr="00AF0F5E">
        <w:t>- Občinska sveta Občine Ravne na Koroškem in Občine Prevalje sprejmeta premoženjsko delitveno bil</w:t>
      </w:r>
      <w:r w:rsidRPr="000E3F6E">
        <w:t xml:space="preserve">anco občin Ravne- Prevalje. </w:t>
      </w:r>
    </w:p>
    <w:p w14:paraId="2F0CF174" w14:textId="77777777" w:rsidR="002A3029" w:rsidRDefault="002A3029" w:rsidP="00D13460">
      <w:pPr>
        <w:widowControl w:val="0"/>
        <w:tabs>
          <w:tab w:val="decimal" w:pos="0"/>
          <w:tab w:val="left" w:pos="9639"/>
        </w:tabs>
        <w:autoSpaceDE w:val="0"/>
        <w:autoSpaceDN w:val="0"/>
        <w:adjustRightInd w:val="0"/>
      </w:pPr>
    </w:p>
    <w:p w14:paraId="42918222" w14:textId="77777777" w:rsidR="00AD4E02" w:rsidRDefault="00AD4E02" w:rsidP="00FB4E3F">
      <w:pPr>
        <w:jc w:val="left"/>
        <w:rPr>
          <w:u w:val="single"/>
        </w:rPr>
      </w:pPr>
    </w:p>
    <w:p w14:paraId="1E97CB61" w14:textId="621108F5" w:rsidR="00BF2233" w:rsidRPr="00FB4E3F" w:rsidRDefault="00B07E86" w:rsidP="00FB4E3F">
      <w:pPr>
        <w:jc w:val="left"/>
        <w:rPr>
          <w:u w:val="single"/>
        </w:rPr>
      </w:pPr>
      <w:r w:rsidRPr="00AF0F5E">
        <w:rPr>
          <w:u w:val="single"/>
        </w:rPr>
        <w:t xml:space="preserve">Leta </w:t>
      </w:r>
      <w:r>
        <w:rPr>
          <w:u w:val="single"/>
        </w:rPr>
        <w:t>2013</w:t>
      </w:r>
      <w:r w:rsidRPr="00AF0F5E">
        <w:t>-</w:t>
      </w:r>
      <w:r>
        <w:t xml:space="preserve"> sprejet </w:t>
      </w:r>
      <w:r w:rsidR="00797E91">
        <w:t xml:space="preserve">Odlok o ustanovitvi javnega </w:t>
      </w:r>
      <w:r>
        <w:t xml:space="preserve">podjetja </w:t>
      </w:r>
      <w:r w:rsidR="00797E91">
        <w:t>Javno komunalno podjetje</w:t>
      </w:r>
      <w:r>
        <w:t xml:space="preserve"> Log, d.o.o., ki je bil objavljen v Uradnem listu RS št. 72/2013, z dne 30.8.2013</w:t>
      </w:r>
      <w:r w:rsidR="009D148D">
        <w:t xml:space="preserve">, z namenom, da se uredi </w:t>
      </w:r>
      <w:r w:rsidR="001D6CB2">
        <w:t>pravno-formalni status</w:t>
      </w:r>
      <w:r w:rsidR="009D148D">
        <w:t xml:space="preserve"> podjetja.</w:t>
      </w:r>
      <w:r w:rsidR="00BF2233" w:rsidRPr="00BF2233">
        <w:rPr>
          <w:rFonts w:ascii="Arial" w:hAnsi="Arial" w:cs="Arial"/>
          <w:szCs w:val="22"/>
          <w:u w:val="single"/>
        </w:rPr>
        <w:t xml:space="preserve"> </w:t>
      </w:r>
      <w:r w:rsidR="00BF2233" w:rsidRPr="002B642B">
        <w:rPr>
          <w:rFonts w:ascii="Arial" w:hAnsi="Arial" w:cs="Arial"/>
        </w:rPr>
        <w:t>tja.</w:t>
      </w:r>
    </w:p>
    <w:p w14:paraId="406212B8" w14:textId="77777777" w:rsidR="00EC6EF3" w:rsidRDefault="00EC6EF3" w:rsidP="00BF2233">
      <w:pPr>
        <w:widowControl w:val="0"/>
        <w:tabs>
          <w:tab w:val="decimal" w:pos="0"/>
          <w:tab w:val="left" w:pos="9639"/>
        </w:tabs>
        <w:autoSpaceDE w:val="0"/>
        <w:autoSpaceDN w:val="0"/>
        <w:adjustRightInd w:val="0"/>
        <w:rPr>
          <w:rFonts w:cs="Arial"/>
          <w:szCs w:val="22"/>
          <w:u w:val="single"/>
        </w:rPr>
      </w:pPr>
    </w:p>
    <w:p w14:paraId="16D5EB8E" w14:textId="77777777" w:rsidR="00326121" w:rsidRDefault="00BF2233" w:rsidP="00BF2233">
      <w:pPr>
        <w:widowControl w:val="0"/>
        <w:tabs>
          <w:tab w:val="decimal" w:pos="0"/>
          <w:tab w:val="left" w:pos="9639"/>
        </w:tabs>
        <w:autoSpaceDE w:val="0"/>
        <w:autoSpaceDN w:val="0"/>
        <w:adjustRightInd w:val="0"/>
        <w:rPr>
          <w:rFonts w:cs="Arial"/>
          <w:szCs w:val="22"/>
        </w:rPr>
      </w:pPr>
      <w:r w:rsidRPr="002D2D05">
        <w:rPr>
          <w:rFonts w:cs="Arial"/>
          <w:szCs w:val="22"/>
          <w:u w:val="single"/>
        </w:rPr>
        <w:t xml:space="preserve">Leta 2017- </w:t>
      </w:r>
      <w:r w:rsidRPr="002D2D05">
        <w:rPr>
          <w:rFonts w:cs="Arial"/>
          <w:szCs w:val="22"/>
        </w:rPr>
        <w:t>izstop Občine Mežica iz lastništva podjetja</w:t>
      </w:r>
      <w:r w:rsidR="00E21692">
        <w:rPr>
          <w:rFonts w:cs="Arial"/>
          <w:szCs w:val="22"/>
        </w:rPr>
        <w:t xml:space="preserve"> in izvzem dejavnosti javnih površin, vodovoda in kanalizacije s strani Občine Ravne na Koroškem</w:t>
      </w:r>
      <w:r w:rsidR="00083542">
        <w:rPr>
          <w:rFonts w:cs="Arial"/>
          <w:szCs w:val="22"/>
        </w:rPr>
        <w:t>.</w:t>
      </w:r>
    </w:p>
    <w:p w14:paraId="4B8730E9" w14:textId="77777777" w:rsidR="00AD4E02" w:rsidRDefault="00AD4E02" w:rsidP="00BF2233">
      <w:pPr>
        <w:widowControl w:val="0"/>
        <w:tabs>
          <w:tab w:val="decimal" w:pos="0"/>
          <w:tab w:val="left" w:pos="9639"/>
        </w:tabs>
        <w:autoSpaceDE w:val="0"/>
        <w:autoSpaceDN w:val="0"/>
        <w:adjustRightInd w:val="0"/>
        <w:rPr>
          <w:rFonts w:cs="Arial"/>
          <w:szCs w:val="22"/>
          <w:u w:val="single"/>
        </w:rPr>
      </w:pPr>
    </w:p>
    <w:p w14:paraId="41A950CD" w14:textId="2F2C11F2" w:rsidR="00A7099E" w:rsidRDefault="00942B1A" w:rsidP="00BF2233">
      <w:pPr>
        <w:widowControl w:val="0"/>
        <w:tabs>
          <w:tab w:val="decimal" w:pos="0"/>
          <w:tab w:val="left" w:pos="9639"/>
        </w:tabs>
        <w:autoSpaceDE w:val="0"/>
        <w:autoSpaceDN w:val="0"/>
        <w:adjustRightInd w:val="0"/>
        <w:rPr>
          <w:rFonts w:cs="Arial"/>
          <w:szCs w:val="22"/>
        </w:rPr>
      </w:pPr>
      <w:r w:rsidRPr="00942B1A">
        <w:rPr>
          <w:rFonts w:cs="Arial"/>
          <w:szCs w:val="22"/>
          <w:u w:val="single"/>
        </w:rPr>
        <w:t>Leto 2020</w:t>
      </w:r>
      <w:r>
        <w:rPr>
          <w:rFonts w:cs="Arial"/>
          <w:szCs w:val="22"/>
          <w:u w:val="single"/>
        </w:rPr>
        <w:t xml:space="preserve"> – </w:t>
      </w:r>
      <w:r w:rsidRPr="001C4152">
        <w:rPr>
          <w:rFonts w:cs="Arial"/>
          <w:szCs w:val="22"/>
        </w:rPr>
        <w:t xml:space="preserve">izplačilo </w:t>
      </w:r>
      <w:r w:rsidR="00D139EF" w:rsidRPr="001C4152">
        <w:rPr>
          <w:rFonts w:cs="Arial"/>
          <w:szCs w:val="22"/>
        </w:rPr>
        <w:t xml:space="preserve">lastniškega deleža </w:t>
      </w:r>
      <w:r w:rsidR="001C4152" w:rsidRPr="001C4152">
        <w:rPr>
          <w:rFonts w:cs="Arial"/>
          <w:szCs w:val="22"/>
        </w:rPr>
        <w:t>občini Mežica</w:t>
      </w:r>
      <w:r w:rsidR="001C4152">
        <w:rPr>
          <w:rFonts w:cs="Arial"/>
          <w:szCs w:val="22"/>
        </w:rPr>
        <w:t xml:space="preserve">, izbris deleža iz </w:t>
      </w:r>
      <w:r w:rsidR="002E429B">
        <w:rPr>
          <w:rFonts w:cs="Arial"/>
          <w:szCs w:val="22"/>
        </w:rPr>
        <w:t>registra lastnikov</w:t>
      </w:r>
      <w:r w:rsidR="008B1DBD">
        <w:rPr>
          <w:rFonts w:cs="Arial"/>
          <w:szCs w:val="22"/>
        </w:rPr>
        <w:t xml:space="preserve"> in sprememba lastniških deležev</w:t>
      </w:r>
    </w:p>
    <w:p w14:paraId="4743E640" w14:textId="77777777" w:rsidR="002E429B" w:rsidRPr="00942B1A" w:rsidRDefault="002E429B" w:rsidP="00BF2233">
      <w:pPr>
        <w:widowControl w:val="0"/>
        <w:tabs>
          <w:tab w:val="decimal" w:pos="0"/>
          <w:tab w:val="left" w:pos="9639"/>
        </w:tabs>
        <w:autoSpaceDE w:val="0"/>
        <w:autoSpaceDN w:val="0"/>
        <w:adjustRightInd w:val="0"/>
        <w:rPr>
          <w:rFonts w:cs="Arial"/>
          <w:szCs w:val="22"/>
          <w:u w:val="single"/>
        </w:rPr>
      </w:pPr>
    </w:p>
    <w:p w14:paraId="7D9F30CB" w14:textId="77777777" w:rsidR="00AD4E02" w:rsidRDefault="00083542" w:rsidP="00EC6EF3">
      <w:pPr>
        <w:jc w:val="left"/>
        <w:rPr>
          <w:rFonts w:cs="Arial"/>
          <w:szCs w:val="22"/>
        </w:rPr>
      </w:pPr>
      <w:r>
        <w:rPr>
          <w:rFonts w:cs="Arial"/>
          <w:szCs w:val="22"/>
        </w:rPr>
        <w:br w:type="page"/>
      </w:r>
    </w:p>
    <w:p w14:paraId="647C68A4" w14:textId="77777777" w:rsidR="00AD4E02" w:rsidRDefault="00AD4E02" w:rsidP="00EC6EF3">
      <w:pPr>
        <w:jc w:val="left"/>
        <w:rPr>
          <w:rFonts w:cs="Arial"/>
          <w:szCs w:val="22"/>
        </w:rPr>
      </w:pPr>
    </w:p>
    <w:p w14:paraId="589346FD" w14:textId="5F1FDD5F" w:rsidR="00470FC0" w:rsidRPr="00083542" w:rsidRDefault="00470FC0" w:rsidP="00EC6EF3">
      <w:pPr>
        <w:jc w:val="left"/>
        <w:rPr>
          <w:rFonts w:cs="Arial"/>
          <w:szCs w:val="22"/>
        </w:rPr>
      </w:pPr>
      <w:r w:rsidRPr="004A6244">
        <w:rPr>
          <w:b/>
        </w:rPr>
        <w:t>Obseg dejavnosti na nivoju javnega podjetja in občin</w:t>
      </w:r>
    </w:p>
    <w:p w14:paraId="25174C6D" w14:textId="77777777" w:rsidR="00F43D68" w:rsidRPr="001C0961" w:rsidRDefault="00F43D68" w:rsidP="003122C9">
      <w:pPr>
        <w:tabs>
          <w:tab w:val="decimal" w:pos="0"/>
          <w:tab w:val="left" w:pos="9639"/>
        </w:tabs>
        <w:rPr>
          <w:sz w:val="19"/>
          <w:szCs w:val="19"/>
        </w:rPr>
      </w:pPr>
    </w:p>
    <w:p w14:paraId="09DBB663" w14:textId="77777777" w:rsidR="00BB7AB8" w:rsidRDefault="00FB1F54" w:rsidP="003122C9">
      <w:pPr>
        <w:tabs>
          <w:tab w:val="decimal" w:pos="0"/>
          <w:tab w:val="left" w:pos="9639"/>
        </w:tabs>
      </w:pPr>
      <w:r w:rsidRPr="00AF0F5E">
        <w:t xml:space="preserve">V skladu z odloki lokalnih skupnosti izvaja </w:t>
      </w:r>
      <w:r w:rsidR="00114245">
        <w:t>JKP</w:t>
      </w:r>
      <w:r w:rsidRPr="00AF0F5E">
        <w:t xml:space="preserve"> L</w:t>
      </w:r>
      <w:r w:rsidR="00DC74B5">
        <w:t>og</w:t>
      </w:r>
      <w:r w:rsidR="007351DD">
        <w:t xml:space="preserve"> d.o.o.</w:t>
      </w:r>
      <w:r w:rsidRPr="00AF0F5E">
        <w:t xml:space="preserve"> na področju Mežiške doline</w:t>
      </w:r>
      <w:r w:rsidR="006C4788">
        <w:t xml:space="preserve"> dejavnosti, ki so</w:t>
      </w:r>
      <w:r w:rsidR="0042498C">
        <w:t xml:space="preserve"> v okviru </w:t>
      </w:r>
    </w:p>
    <w:p w14:paraId="4CF09DB3" w14:textId="77777777" w:rsidR="00AF0F5E" w:rsidRDefault="0042498C" w:rsidP="003122C9">
      <w:pPr>
        <w:tabs>
          <w:tab w:val="decimal" w:pos="0"/>
          <w:tab w:val="left" w:pos="9639"/>
        </w:tabs>
      </w:pPr>
      <w:r>
        <w:t>oddelkov</w:t>
      </w:r>
      <w:r w:rsidR="006C4788">
        <w:t xml:space="preserve"> ločene na obvezne in tržne dejavnosti. </w:t>
      </w:r>
    </w:p>
    <w:p w14:paraId="45DEBC89" w14:textId="77777777" w:rsidR="0053715B" w:rsidRDefault="0053715B" w:rsidP="003122C9">
      <w:pPr>
        <w:tabs>
          <w:tab w:val="decimal" w:pos="0"/>
          <w:tab w:val="left" w:pos="9639"/>
        </w:tabs>
      </w:pPr>
    </w:p>
    <w:p w14:paraId="0CF3ABD0" w14:textId="77777777" w:rsidR="00C6153D" w:rsidRDefault="00C6153D" w:rsidP="003122C9">
      <w:pPr>
        <w:tabs>
          <w:tab w:val="decimal" w:pos="0"/>
          <w:tab w:val="left" w:pos="9639"/>
        </w:tabs>
      </w:pPr>
      <w:bookmarkStart w:id="4" w:name="_Toc37210351"/>
    </w:p>
    <w:p w14:paraId="7B130E72" w14:textId="77777777" w:rsidR="00BF2233" w:rsidRPr="00AE7AAF" w:rsidRDefault="00BF2233" w:rsidP="00375974">
      <w:pPr>
        <w:pStyle w:val="Napis"/>
        <w:rPr>
          <w:color w:val="FF0000"/>
        </w:rPr>
      </w:pPr>
      <w:r>
        <w:t xml:space="preserve">Tabela </w:t>
      </w:r>
      <w:r w:rsidR="00A80A33">
        <w:t>1</w:t>
      </w:r>
      <w:r>
        <w:t xml:space="preserve">: izvajanje dejavnosti </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1539"/>
        <w:gridCol w:w="1354"/>
        <w:gridCol w:w="2574"/>
        <w:gridCol w:w="1355"/>
        <w:gridCol w:w="909"/>
        <w:gridCol w:w="809"/>
        <w:gridCol w:w="804"/>
      </w:tblGrid>
      <w:tr w:rsidR="00BF2233" w:rsidRPr="00A1211C" w14:paraId="681408F9" w14:textId="77777777" w:rsidTr="00BF2233">
        <w:trPr>
          <w:trHeight w:val="284"/>
        </w:trPr>
        <w:tc>
          <w:tcPr>
            <w:tcW w:w="805" w:type="pct"/>
            <w:vMerge w:val="restart"/>
            <w:tcBorders>
              <w:top w:val="single" w:sz="4" w:space="0" w:color="auto"/>
              <w:bottom w:val="thinThickSmallGap" w:sz="12" w:space="0" w:color="auto"/>
              <w:right w:val="single" w:sz="4" w:space="0" w:color="auto"/>
            </w:tcBorders>
            <w:shd w:val="clear" w:color="auto" w:fill="D6E3BC"/>
            <w:vAlign w:val="bottom"/>
            <w:hideMark/>
          </w:tcPr>
          <w:p w14:paraId="251E1AFC" w14:textId="77777777" w:rsidR="00BF2233" w:rsidRPr="00A1211C" w:rsidRDefault="00BF2233" w:rsidP="00BF2233">
            <w:pPr>
              <w:tabs>
                <w:tab w:val="decimal" w:pos="0"/>
                <w:tab w:val="left" w:pos="9639"/>
              </w:tabs>
              <w:jc w:val="left"/>
              <w:rPr>
                <w:b/>
                <w:color w:val="000000"/>
                <w:szCs w:val="22"/>
              </w:rPr>
            </w:pPr>
            <w:r w:rsidRPr="00A1211C">
              <w:rPr>
                <w:b/>
                <w:color w:val="000000"/>
                <w:szCs w:val="22"/>
              </w:rPr>
              <w:t>ODDELEK</w:t>
            </w:r>
          </w:p>
        </w:tc>
        <w:tc>
          <w:tcPr>
            <w:tcW w:w="731" w:type="pct"/>
            <w:vMerge w:val="restart"/>
            <w:tcBorders>
              <w:top w:val="single" w:sz="4" w:space="0" w:color="auto"/>
              <w:left w:val="single" w:sz="4" w:space="0" w:color="auto"/>
              <w:bottom w:val="single" w:sz="4" w:space="0" w:color="auto"/>
              <w:right w:val="dotted" w:sz="4" w:space="0" w:color="auto"/>
            </w:tcBorders>
            <w:shd w:val="clear" w:color="auto" w:fill="D6E3BC"/>
            <w:vAlign w:val="bottom"/>
            <w:hideMark/>
          </w:tcPr>
          <w:p w14:paraId="0EFDFADC"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VRSTA GJS</w:t>
            </w:r>
          </w:p>
        </w:tc>
        <w:tc>
          <w:tcPr>
            <w:tcW w:w="1383" w:type="pct"/>
            <w:vMerge w:val="restart"/>
            <w:tcBorders>
              <w:top w:val="single" w:sz="4" w:space="0" w:color="auto"/>
              <w:left w:val="dotted" w:sz="4" w:space="0" w:color="auto"/>
              <w:bottom w:val="dotted" w:sz="4" w:space="0" w:color="auto"/>
              <w:right w:val="dotted" w:sz="4" w:space="0" w:color="auto"/>
            </w:tcBorders>
            <w:shd w:val="clear" w:color="auto" w:fill="D6E3BC"/>
            <w:vAlign w:val="bottom"/>
            <w:hideMark/>
          </w:tcPr>
          <w:p w14:paraId="408D7E12"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 xml:space="preserve">DEJAVNOST </w:t>
            </w:r>
          </w:p>
        </w:tc>
        <w:tc>
          <w:tcPr>
            <w:tcW w:w="2081" w:type="pct"/>
            <w:gridSpan w:val="4"/>
            <w:tcBorders>
              <w:top w:val="single" w:sz="4" w:space="0" w:color="auto"/>
              <w:left w:val="dotted" w:sz="4" w:space="0" w:color="auto"/>
              <w:bottom w:val="dotted" w:sz="4" w:space="0" w:color="auto"/>
            </w:tcBorders>
            <w:shd w:val="clear" w:color="auto" w:fill="D6E3BC"/>
            <w:hideMark/>
          </w:tcPr>
          <w:p w14:paraId="0F2A6291"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 xml:space="preserve">Obstoječe stanje izvajanja storitev po </w:t>
            </w:r>
            <w:proofErr w:type="spellStart"/>
            <w:r w:rsidRPr="00A1211C">
              <w:rPr>
                <w:b/>
                <w:bCs/>
                <w:color w:val="000000"/>
                <w:szCs w:val="22"/>
              </w:rPr>
              <w:t>obč</w:t>
            </w:r>
            <w:proofErr w:type="spellEnd"/>
            <w:r w:rsidRPr="00A1211C">
              <w:rPr>
                <w:b/>
                <w:bCs/>
                <w:color w:val="000000"/>
                <w:szCs w:val="22"/>
              </w:rPr>
              <w:t>.</w:t>
            </w:r>
          </w:p>
        </w:tc>
      </w:tr>
      <w:tr w:rsidR="00BF2233" w:rsidRPr="00A1211C" w14:paraId="6AB563F7" w14:textId="77777777" w:rsidTr="00BF2233">
        <w:trPr>
          <w:trHeight w:val="284"/>
        </w:trPr>
        <w:tc>
          <w:tcPr>
            <w:tcW w:w="805" w:type="pct"/>
            <w:vMerge/>
            <w:tcBorders>
              <w:top w:val="dotted" w:sz="4" w:space="0" w:color="auto"/>
              <w:bottom w:val="single" w:sz="4" w:space="0" w:color="auto"/>
              <w:right w:val="single" w:sz="4" w:space="0" w:color="auto"/>
            </w:tcBorders>
            <w:shd w:val="clear" w:color="auto" w:fill="D6E3BC"/>
            <w:hideMark/>
          </w:tcPr>
          <w:p w14:paraId="63A9306A" w14:textId="77777777" w:rsidR="00BF2233" w:rsidRPr="00A1211C" w:rsidRDefault="00BF2233" w:rsidP="00BF2233">
            <w:pPr>
              <w:tabs>
                <w:tab w:val="decimal" w:pos="0"/>
                <w:tab w:val="left" w:pos="9639"/>
              </w:tabs>
              <w:jc w:val="left"/>
              <w:rPr>
                <w:b/>
                <w:bCs/>
                <w:color w:val="000000"/>
                <w:szCs w:val="22"/>
              </w:rPr>
            </w:pPr>
          </w:p>
        </w:tc>
        <w:tc>
          <w:tcPr>
            <w:tcW w:w="731" w:type="pct"/>
            <w:vMerge/>
            <w:tcBorders>
              <w:top w:val="thinThickSmallGap" w:sz="12" w:space="0" w:color="auto"/>
              <w:left w:val="single" w:sz="4" w:space="0" w:color="auto"/>
              <w:bottom w:val="single" w:sz="4" w:space="0" w:color="auto"/>
              <w:right w:val="dotted" w:sz="4" w:space="0" w:color="auto"/>
            </w:tcBorders>
            <w:shd w:val="clear" w:color="auto" w:fill="D6E3BC"/>
            <w:hideMark/>
          </w:tcPr>
          <w:p w14:paraId="6CB34B4A" w14:textId="77777777" w:rsidR="00BF2233" w:rsidRPr="00A1211C" w:rsidRDefault="00BF2233" w:rsidP="00BF2233">
            <w:pPr>
              <w:tabs>
                <w:tab w:val="decimal" w:pos="0"/>
                <w:tab w:val="left" w:pos="9639"/>
              </w:tabs>
              <w:jc w:val="left"/>
              <w:rPr>
                <w:b/>
                <w:bCs/>
                <w:color w:val="000000"/>
                <w:szCs w:val="22"/>
              </w:rPr>
            </w:pPr>
          </w:p>
        </w:tc>
        <w:tc>
          <w:tcPr>
            <w:tcW w:w="1383" w:type="pct"/>
            <w:vMerge/>
            <w:tcBorders>
              <w:top w:val="dotted" w:sz="4" w:space="0" w:color="auto"/>
              <w:left w:val="dotted" w:sz="4" w:space="0" w:color="auto"/>
              <w:bottom w:val="single" w:sz="4" w:space="0" w:color="auto"/>
              <w:right w:val="dotted" w:sz="4" w:space="0" w:color="auto"/>
            </w:tcBorders>
            <w:shd w:val="clear" w:color="auto" w:fill="D6E3BC"/>
            <w:hideMark/>
          </w:tcPr>
          <w:p w14:paraId="355C4E98" w14:textId="77777777" w:rsidR="00BF2233" w:rsidRPr="00A1211C" w:rsidRDefault="00BF2233" w:rsidP="00BF2233">
            <w:pPr>
              <w:tabs>
                <w:tab w:val="decimal" w:pos="0"/>
                <w:tab w:val="left" w:pos="9639"/>
              </w:tabs>
              <w:jc w:val="left"/>
              <w:rPr>
                <w:b/>
                <w:bCs/>
                <w:color w:val="000000"/>
                <w:szCs w:val="22"/>
              </w:rPr>
            </w:pPr>
          </w:p>
        </w:tc>
        <w:tc>
          <w:tcPr>
            <w:tcW w:w="731" w:type="pct"/>
            <w:tcBorders>
              <w:top w:val="dotted" w:sz="4" w:space="0" w:color="auto"/>
              <w:left w:val="dotted" w:sz="4" w:space="0" w:color="auto"/>
              <w:bottom w:val="single" w:sz="4" w:space="0" w:color="auto"/>
              <w:right w:val="dotted" w:sz="4" w:space="0" w:color="auto"/>
            </w:tcBorders>
            <w:shd w:val="clear" w:color="auto" w:fill="D6E3BC"/>
            <w:hideMark/>
          </w:tcPr>
          <w:p w14:paraId="313FE8AC"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Ravne</w:t>
            </w:r>
          </w:p>
        </w:tc>
        <w:tc>
          <w:tcPr>
            <w:tcW w:w="475" w:type="pct"/>
            <w:tcBorders>
              <w:top w:val="dotted" w:sz="4" w:space="0" w:color="auto"/>
              <w:left w:val="dotted" w:sz="4" w:space="0" w:color="auto"/>
              <w:bottom w:val="single" w:sz="4" w:space="0" w:color="auto"/>
              <w:right w:val="dotted" w:sz="4" w:space="0" w:color="auto"/>
            </w:tcBorders>
            <w:shd w:val="clear" w:color="auto" w:fill="D6E3BC"/>
            <w:hideMark/>
          </w:tcPr>
          <w:p w14:paraId="7BCDE4F3"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Prevalje</w:t>
            </w:r>
          </w:p>
        </w:tc>
        <w:tc>
          <w:tcPr>
            <w:tcW w:w="439" w:type="pct"/>
            <w:tcBorders>
              <w:top w:val="dotted" w:sz="4" w:space="0" w:color="auto"/>
              <w:left w:val="dotted" w:sz="4" w:space="0" w:color="auto"/>
              <w:bottom w:val="single" w:sz="4" w:space="0" w:color="auto"/>
              <w:right w:val="dotted" w:sz="4" w:space="0" w:color="auto"/>
            </w:tcBorders>
            <w:shd w:val="clear" w:color="auto" w:fill="D6E3BC"/>
            <w:hideMark/>
          </w:tcPr>
          <w:p w14:paraId="24D52FA5"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Mežica</w:t>
            </w:r>
          </w:p>
        </w:tc>
        <w:tc>
          <w:tcPr>
            <w:tcW w:w="436" w:type="pct"/>
            <w:tcBorders>
              <w:top w:val="dotted" w:sz="4" w:space="0" w:color="auto"/>
              <w:left w:val="dotted" w:sz="4" w:space="0" w:color="auto"/>
              <w:bottom w:val="single" w:sz="4" w:space="0" w:color="auto"/>
            </w:tcBorders>
            <w:shd w:val="clear" w:color="auto" w:fill="D6E3BC"/>
            <w:hideMark/>
          </w:tcPr>
          <w:p w14:paraId="2191A00A"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Črna</w:t>
            </w:r>
          </w:p>
        </w:tc>
      </w:tr>
      <w:tr w:rsidR="00BF2233" w:rsidRPr="00A1211C" w14:paraId="413678EA" w14:textId="77777777" w:rsidTr="00BF2233">
        <w:trPr>
          <w:trHeight w:val="284"/>
        </w:trPr>
        <w:tc>
          <w:tcPr>
            <w:tcW w:w="805" w:type="pct"/>
            <w:vMerge w:val="restart"/>
            <w:tcBorders>
              <w:top w:val="single" w:sz="4" w:space="0" w:color="auto"/>
              <w:right w:val="single" w:sz="4" w:space="0" w:color="auto"/>
            </w:tcBorders>
            <w:shd w:val="clear" w:color="auto" w:fill="EAF1DD"/>
            <w:vAlign w:val="center"/>
            <w:hideMark/>
          </w:tcPr>
          <w:p w14:paraId="4BC8EDBF"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VOKA</w:t>
            </w:r>
          </w:p>
        </w:tc>
        <w:tc>
          <w:tcPr>
            <w:tcW w:w="731" w:type="pct"/>
            <w:vMerge w:val="restart"/>
            <w:tcBorders>
              <w:top w:val="single" w:sz="4" w:space="0" w:color="auto"/>
            </w:tcBorders>
            <w:shd w:val="clear" w:color="auto" w:fill="auto"/>
            <w:vAlign w:val="center"/>
            <w:hideMark/>
          </w:tcPr>
          <w:p w14:paraId="76558B41" w14:textId="77777777" w:rsidR="00BF2233" w:rsidRPr="00A1211C" w:rsidRDefault="00BF2233" w:rsidP="00BF2233">
            <w:pPr>
              <w:tabs>
                <w:tab w:val="decimal" w:pos="0"/>
                <w:tab w:val="left" w:pos="9639"/>
              </w:tabs>
              <w:jc w:val="left"/>
              <w:rPr>
                <w:b/>
                <w:bCs/>
                <w:color w:val="000000"/>
                <w:szCs w:val="22"/>
              </w:rPr>
            </w:pPr>
            <w:proofErr w:type="spellStart"/>
            <w:r w:rsidRPr="00A1211C">
              <w:rPr>
                <w:b/>
                <w:bCs/>
                <w:color w:val="000000"/>
                <w:szCs w:val="22"/>
              </w:rPr>
              <w:t>Obv</w:t>
            </w:r>
            <w:proofErr w:type="spellEnd"/>
            <w:r w:rsidRPr="00A1211C">
              <w:rPr>
                <w:b/>
                <w:bCs/>
                <w:color w:val="000000"/>
                <w:szCs w:val="22"/>
              </w:rPr>
              <w:t xml:space="preserve">. </w:t>
            </w:r>
            <w:proofErr w:type="spellStart"/>
            <w:r w:rsidRPr="00A1211C">
              <w:rPr>
                <w:b/>
                <w:bCs/>
                <w:color w:val="000000"/>
                <w:szCs w:val="22"/>
              </w:rPr>
              <w:t>obč.GJS</w:t>
            </w:r>
            <w:proofErr w:type="spellEnd"/>
            <w:r w:rsidRPr="00A1211C">
              <w:rPr>
                <w:b/>
                <w:bCs/>
                <w:color w:val="000000"/>
                <w:szCs w:val="22"/>
              </w:rPr>
              <w:t xml:space="preserve"> </w:t>
            </w:r>
            <w:proofErr w:type="spellStart"/>
            <w:r w:rsidRPr="00A1211C">
              <w:rPr>
                <w:b/>
                <w:bCs/>
                <w:color w:val="000000"/>
                <w:szCs w:val="22"/>
              </w:rPr>
              <w:t>vastva</w:t>
            </w:r>
            <w:proofErr w:type="spellEnd"/>
            <w:r w:rsidRPr="00A1211C">
              <w:rPr>
                <w:b/>
                <w:bCs/>
                <w:color w:val="000000"/>
                <w:szCs w:val="22"/>
              </w:rPr>
              <w:t xml:space="preserve"> okolja</w:t>
            </w:r>
          </w:p>
        </w:tc>
        <w:tc>
          <w:tcPr>
            <w:tcW w:w="1383" w:type="pct"/>
            <w:tcBorders>
              <w:top w:val="single" w:sz="4" w:space="0" w:color="auto"/>
            </w:tcBorders>
            <w:shd w:val="clear" w:color="auto" w:fill="auto"/>
            <w:vAlign w:val="center"/>
            <w:hideMark/>
          </w:tcPr>
          <w:p w14:paraId="4ACC38C5" w14:textId="77777777" w:rsidR="00BF2233" w:rsidRPr="00A1211C" w:rsidRDefault="00BF2233" w:rsidP="00BF2233">
            <w:pPr>
              <w:tabs>
                <w:tab w:val="decimal" w:pos="0"/>
                <w:tab w:val="left" w:pos="9639"/>
              </w:tabs>
              <w:jc w:val="left"/>
              <w:rPr>
                <w:color w:val="000000"/>
                <w:szCs w:val="22"/>
              </w:rPr>
            </w:pPr>
            <w:r w:rsidRPr="00A1211C">
              <w:rPr>
                <w:color w:val="000000"/>
                <w:szCs w:val="22"/>
              </w:rPr>
              <w:t>1. oskrbo s pitno vodo</w:t>
            </w:r>
          </w:p>
        </w:tc>
        <w:tc>
          <w:tcPr>
            <w:tcW w:w="731" w:type="pct"/>
            <w:tcBorders>
              <w:top w:val="single" w:sz="4" w:space="0" w:color="auto"/>
            </w:tcBorders>
            <w:shd w:val="clear" w:color="auto" w:fill="auto"/>
            <w:vAlign w:val="center"/>
            <w:hideMark/>
          </w:tcPr>
          <w:p w14:paraId="17AAB6A9"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tcBorders>
              <w:top w:val="single" w:sz="4" w:space="0" w:color="auto"/>
            </w:tcBorders>
            <w:shd w:val="clear" w:color="auto" w:fill="auto"/>
            <w:vAlign w:val="center"/>
            <w:hideMark/>
          </w:tcPr>
          <w:p w14:paraId="0B2E23C0"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tcBorders>
              <w:top w:val="single" w:sz="4" w:space="0" w:color="auto"/>
            </w:tcBorders>
            <w:shd w:val="clear" w:color="auto" w:fill="auto"/>
            <w:vAlign w:val="center"/>
          </w:tcPr>
          <w:p w14:paraId="041E32A1"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tcBorders>
              <w:top w:val="single" w:sz="4" w:space="0" w:color="auto"/>
            </w:tcBorders>
            <w:shd w:val="clear" w:color="auto" w:fill="auto"/>
            <w:vAlign w:val="center"/>
            <w:hideMark/>
          </w:tcPr>
          <w:p w14:paraId="1588EE9B" w14:textId="77777777" w:rsidR="00BF2233" w:rsidRPr="00A1211C" w:rsidRDefault="00BF2233" w:rsidP="00BF2233">
            <w:pPr>
              <w:tabs>
                <w:tab w:val="decimal" w:pos="0"/>
                <w:tab w:val="left" w:pos="9639"/>
              </w:tabs>
              <w:jc w:val="center"/>
              <w:rPr>
                <w:color w:val="000000"/>
                <w:szCs w:val="18"/>
              </w:rPr>
            </w:pPr>
          </w:p>
        </w:tc>
      </w:tr>
      <w:tr w:rsidR="00BF2233" w:rsidRPr="00A1211C" w14:paraId="33A740D3" w14:textId="77777777" w:rsidTr="00BF2233">
        <w:trPr>
          <w:trHeight w:val="284"/>
        </w:trPr>
        <w:tc>
          <w:tcPr>
            <w:tcW w:w="805" w:type="pct"/>
            <w:vMerge/>
            <w:tcBorders>
              <w:right w:val="single" w:sz="4" w:space="0" w:color="auto"/>
            </w:tcBorders>
            <w:shd w:val="clear" w:color="auto" w:fill="EAF1DD"/>
            <w:vAlign w:val="center"/>
            <w:hideMark/>
          </w:tcPr>
          <w:p w14:paraId="61C98338"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D2EAF1"/>
            <w:vAlign w:val="center"/>
            <w:hideMark/>
          </w:tcPr>
          <w:p w14:paraId="0ABBEFDC"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auto"/>
            <w:vAlign w:val="center"/>
            <w:hideMark/>
          </w:tcPr>
          <w:p w14:paraId="66ED8FB4" w14:textId="77777777" w:rsidR="00BF2233" w:rsidRPr="00A1211C" w:rsidRDefault="00BF2233" w:rsidP="00BF2233">
            <w:pPr>
              <w:tabs>
                <w:tab w:val="decimal" w:pos="0"/>
                <w:tab w:val="left" w:pos="9639"/>
              </w:tabs>
              <w:jc w:val="left"/>
              <w:rPr>
                <w:color w:val="000000"/>
                <w:szCs w:val="22"/>
              </w:rPr>
            </w:pPr>
            <w:r w:rsidRPr="00A1211C">
              <w:rPr>
                <w:color w:val="000000"/>
                <w:szCs w:val="22"/>
              </w:rPr>
              <w:t>2.</w:t>
            </w:r>
            <w:r>
              <w:rPr>
                <w:color w:val="000000"/>
                <w:szCs w:val="22"/>
              </w:rPr>
              <w:t>V letu 2017</w:t>
            </w:r>
            <w:r w:rsidRPr="00A1211C">
              <w:rPr>
                <w:color w:val="000000"/>
                <w:szCs w:val="22"/>
              </w:rPr>
              <w:t> odvajanje odpadne vode</w:t>
            </w:r>
          </w:p>
        </w:tc>
        <w:tc>
          <w:tcPr>
            <w:tcW w:w="731" w:type="pct"/>
            <w:shd w:val="clear" w:color="auto" w:fill="auto"/>
            <w:vAlign w:val="center"/>
            <w:hideMark/>
          </w:tcPr>
          <w:p w14:paraId="42AEE2DA"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shd w:val="clear" w:color="auto" w:fill="auto"/>
            <w:vAlign w:val="center"/>
            <w:hideMark/>
          </w:tcPr>
          <w:p w14:paraId="4A41A5B4"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537EC26E" w14:textId="77777777" w:rsidR="00BF2233" w:rsidRPr="00A1211C" w:rsidRDefault="00BF2233" w:rsidP="00BF2233">
            <w:pPr>
              <w:tabs>
                <w:tab w:val="decimal" w:pos="0"/>
                <w:tab w:val="left" w:pos="9639"/>
              </w:tabs>
              <w:jc w:val="center"/>
              <w:rPr>
                <w:color w:val="000000"/>
                <w:szCs w:val="18"/>
              </w:rPr>
            </w:pPr>
          </w:p>
        </w:tc>
        <w:tc>
          <w:tcPr>
            <w:tcW w:w="436" w:type="pct"/>
            <w:shd w:val="clear" w:color="auto" w:fill="auto"/>
            <w:vAlign w:val="center"/>
            <w:hideMark/>
          </w:tcPr>
          <w:p w14:paraId="40F5E036" w14:textId="77777777" w:rsidR="00BF2233" w:rsidRPr="00A1211C" w:rsidRDefault="00BF2233" w:rsidP="00BF2233">
            <w:pPr>
              <w:tabs>
                <w:tab w:val="decimal" w:pos="0"/>
                <w:tab w:val="left" w:pos="9639"/>
              </w:tabs>
              <w:jc w:val="center"/>
              <w:rPr>
                <w:color w:val="000000"/>
                <w:szCs w:val="18"/>
              </w:rPr>
            </w:pPr>
          </w:p>
        </w:tc>
      </w:tr>
      <w:tr w:rsidR="00BF2233" w:rsidRPr="00A1211C" w14:paraId="731D7009" w14:textId="77777777" w:rsidTr="00BF2233">
        <w:trPr>
          <w:trHeight w:val="284"/>
        </w:trPr>
        <w:tc>
          <w:tcPr>
            <w:tcW w:w="805" w:type="pct"/>
            <w:vMerge/>
            <w:tcBorders>
              <w:right w:val="single" w:sz="4" w:space="0" w:color="auto"/>
            </w:tcBorders>
            <w:shd w:val="clear" w:color="auto" w:fill="EAF1DD"/>
            <w:vAlign w:val="center"/>
          </w:tcPr>
          <w:p w14:paraId="326EA3E3"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auto"/>
            <w:vAlign w:val="center"/>
          </w:tcPr>
          <w:p w14:paraId="59920F02"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auto"/>
            <w:vAlign w:val="center"/>
          </w:tcPr>
          <w:p w14:paraId="5356ADDF" w14:textId="77777777" w:rsidR="00BF2233" w:rsidRPr="00A1211C" w:rsidRDefault="00BF2233" w:rsidP="00BF2233">
            <w:pPr>
              <w:tabs>
                <w:tab w:val="decimal" w:pos="0"/>
                <w:tab w:val="left" w:pos="9639"/>
              </w:tabs>
              <w:jc w:val="left"/>
              <w:rPr>
                <w:color w:val="000000"/>
                <w:szCs w:val="22"/>
              </w:rPr>
            </w:pPr>
            <w:r>
              <w:rPr>
                <w:color w:val="000000"/>
                <w:szCs w:val="22"/>
              </w:rPr>
              <w:t>3</w:t>
            </w:r>
            <w:r w:rsidRPr="00A1211C">
              <w:rPr>
                <w:color w:val="000000"/>
                <w:szCs w:val="22"/>
              </w:rPr>
              <w:t>. </w:t>
            </w:r>
            <w:r>
              <w:rPr>
                <w:color w:val="000000"/>
                <w:szCs w:val="22"/>
              </w:rPr>
              <w:t>čiščenje</w:t>
            </w:r>
            <w:r w:rsidRPr="00A1211C">
              <w:rPr>
                <w:color w:val="000000"/>
                <w:szCs w:val="22"/>
              </w:rPr>
              <w:t xml:space="preserve"> odpadne vode</w:t>
            </w:r>
          </w:p>
        </w:tc>
        <w:tc>
          <w:tcPr>
            <w:tcW w:w="731" w:type="pct"/>
            <w:shd w:val="clear" w:color="auto" w:fill="auto"/>
            <w:vAlign w:val="center"/>
          </w:tcPr>
          <w:p w14:paraId="3F591E4D"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shd w:val="clear" w:color="auto" w:fill="auto"/>
            <w:vAlign w:val="center"/>
          </w:tcPr>
          <w:p w14:paraId="58EC4517"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7B236A61"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shd w:val="clear" w:color="auto" w:fill="auto"/>
            <w:vAlign w:val="center"/>
          </w:tcPr>
          <w:p w14:paraId="18B50214" w14:textId="77777777" w:rsidR="00BF2233" w:rsidRPr="00A1211C" w:rsidRDefault="00BF2233" w:rsidP="00BF2233">
            <w:pPr>
              <w:tabs>
                <w:tab w:val="decimal" w:pos="0"/>
                <w:tab w:val="left" w:pos="9639"/>
              </w:tabs>
              <w:jc w:val="center"/>
              <w:rPr>
                <w:color w:val="000000"/>
                <w:szCs w:val="18"/>
              </w:rPr>
            </w:pPr>
          </w:p>
        </w:tc>
      </w:tr>
      <w:tr w:rsidR="00BF2233" w:rsidRPr="00A1211C" w14:paraId="1D7B777B" w14:textId="77777777" w:rsidTr="00BF2233">
        <w:trPr>
          <w:trHeight w:val="284"/>
        </w:trPr>
        <w:tc>
          <w:tcPr>
            <w:tcW w:w="805" w:type="pct"/>
            <w:vMerge/>
            <w:tcBorders>
              <w:right w:val="single" w:sz="4" w:space="0" w:color="auto"/>
            </w:tcBorders>
            <w:shd w:val="clear" w:color="auto" w:fill="EAF1DD"/>
            <w:vAlign w:val="center"/>
            <w:hideMark/>
          </w:tcPr>
          <w:p w14:paraId="4B600101" w14:textId="77777777" w:rsidR="00BF2233" w:rsidRPr="00A1211C" w:rsidRDefault="00BF2233" w:rsidP="00BF2233">
            <w:pPr>
              <w:tabs>
                <w:tab w:val="decimal" w:pos="0"/>
                <w:tab w:val="left" w:pos="9639"/>
              </w:tabs>
              <w:jc w:val="center"/>
              <w:rPr>
                <w:b/>
                <w:bCs/>
                <w:color w:val="000000"/>
                <w:szCs w:val="22"/>
              </w:rPr>
            </w:pPr>
          </w:p>
        </w:tc>
        <w:tc>
          <w:tcPr>
            <w:tcW w:w="731" w:type="pct"/>
            <w:vMerge w:val="restart"/>
            <w:shd w:val="clear" w:color="auto" w:fill="EAF1DD"/>
            <w:vAlign w:val="center"/>
            <w:hideMark/>
          </w:tcPr>
          <w:p w14:paraId="3D136765"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Tržne dejavnosti</w:t>
            </w:r>
          </w:p>
        </w:tc>
        <w:tc>
          <w:tcPr>
            <w:tcW w:w="1383" w:type="pct"/>
            <w:shd w:val="clear" w:color="auto" w:fill="EAF1DD"/>
            <w:vAlign w:val="center"/>
            <w:hideMark/>
          </w:tcPr>
          <w:p w14:paraId="2C7253FA" w14:textId="77777777" w:rsidR="00BF2233" w:rsidRPr="00A1211C" w:rsidRDefault="00BF2233" w:rsidP="00BF2233">
            <w:pPr>
              <w:tabs>
                <w:tab w:val="decimal" w:pos="0"/>
                <w:tab w:val="left" w:pos="9639"/>
              </w:tabs>
              <w:jc w:val="left"/>
              <w:rPr>
                <w:color w:val="000000"/>
                <w:szCs w:val="22"/>
              </w:rPr>
            </w:pPr>
            <w:r>
              <w:rPr>
                <w:color w:val="000000"/>
                <w:szCs w:val="22"/>
              </w:rPr>
              <w:t>4</w:t>
            </w:r>
            <w:r w:rsidRPr="00A1211C">
              <w:rPr>
                <w:color w:val="000000"/>
                <w:szCs w:val="22"/>
              </w:rPr>
              <w:t xml:space="preserve">. </w:t>
            </w:r>
            <w:proofErr w:type="spellStart"/>
            <w:r w:rsidRPr="00A1211C">
              <w:rPr>
                <w:color w:val="000000"/>
                <w:szCs w:val="22"/>
              </w:rPr>
              <w:t>trž</w:t>
            </w:r>
            <w:proofErr w:type="spellEnd"/>
            <w:r w:rsidRPr="00A1211C">
              <w:rPr>
                <w:color w:val="000000"/>
                <w:szCs w:val="22"/>
              </w:rPr>
              <w:t>: oskrba s pitno vodo</w:t>
            </w:r>
          </w:p>
        </w:tc>
        <w:tc>
          <w:tcPr>
            <w:tcW w:w="731" w:type="pct"/>
            <w:shd w:val="clear" w:color="auto" w:fill="EAF1DD"/>
            <w:vAlign w:val="center"/>
            <w:hideMark/>
          </w:tcPr>
          <w:p w14:paraId="390C5FD5"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shd w:val="clear" w:color="auto" w:fill="EAF1DD"/>
            <w:vAlign w:val="center"/>
            <w:hideMark/>
          </w:tcPr>
          <w:p w14:paraId="2AC54932"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EAF1DD"/>
            <w:vAlign w:val="center"/>
          </w:tcPr>
          <w:p w14:paraId="6D95BC55"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shd w:val="clear" w:color="auto" w:fill="EAF1DD"/>
            <w:vAlign w:val="center"/>
            <w:hideMark/>
          </w:tcPr>
          <w:p w14:paraId="2466F96C" w14:textId="77777777" w:rsidR="00BF2233" w:rsidRPr="00A1211C" w:rsidRDefault="00BF2233" w:rsidP="00BF2233">
            <w:pPr>
              <w:tabs>
                <w:tab w:val="decimal" w:pos="0"/>
                <w:tab w:val="left" w:pos="9639"/>
              </w:tabs>
              <w:jc w:val="center"/>
              <w:rPr>
                <w:color w:val="000000"/>
                <w:szCs w:val="18"/>
              </w:rPr>
            </w:pPr>
          </w:p>
        </w:tc>
      </w:tr>
      <w:tr w:rsidR="00BF2233" w:rsidRPr="00A1211C" w14:paraId="6CC3F808" w14:textId="77777777" w:rsidTr="00BF2233">
        <w:trPr>
          <w:trHeight w:val="284"/>
        </w:trPr>
        <w:tc>
          <w:tcPr>
            <w:tcW w:w="805" w:type="pct"/>
            <w:vMerge/>
            <w:tcBorders>
              <w:right w:val="single" w:sz="4" w:space="0" w:color="auto"/>
            </w:tcBorders>
            <w:shd w:val="clear" w:color="auto" w:fill="EAF1DD"/>
            <w:vAlign w:val="center"/>
            <w:hideMark/>
          </w:tcPr>
          <w:p w14:paraId="24A37BF5"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EAF1DD"/>
            <w:vAlign w:val="center"/>
            <w:hideMark/>
          </w:tcPr>
          <w:p w14:paraId="2ED72A6A"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EAF1DD"/>
            <w:vAlign w:val="center"/>
            <w:hideMark/>
          </w:tcPr>
          <w:p w14:paraId="0F82F822" w14:textId="77777777" w:rsidR="00BF2233" w:rsidRPr="00A1211C" w:rsidRDefault="00BF2233" w:rsidP="00BF2233">
            <w:pPr>
              <w:tabs>
                <w:tab w:val="decimal" w:pos="0"/>
                <w:tab w:val="left" w:pos="9639"/>
              </w:tabs>
              <w:jc w:val="left"/>
              <w:rPr>
                <w:color w:val="000000"/>
              </w:rPr>
            </w:pPr>
            <w:r>
              <w:rPr>
                <w:color w:val="000000"/>
              </w:rPr>
              <w:t>5</w:t>
            </w:r>
            <w:r w:rsidRPr="00A1211C">
              <w:rPr>
                <w:color w:val="000000"/>
              </w:rPr>
              <w:t xml:space="preserve">. </w:t>
            </w:r>
            <w:proofErr w:type="spellStart"/>
            <w:r w:rsidRPr="00A1211C">
              <w:rPr>
                <w:color w:val="000000"/>
              </w:rPr>
              <w:t>trž</w:t>
            </w:r>
            <w:proofErr w:type="spellEnd"/>
            <w:r w:rsidRPr="00A1211C">
              <w:rPr>
                <w:color w:val="000000"/>
              </w:rPr>
              <w:t>: oskrba z industrijsko vodo</w:t>
            </w:r>
          </w:p>
        </w:tc>
        <w:tc>
          <w:tcPr>
            <w:tcW w:w="731" w:type="pct"/>
            <w:shd w:val="clear" w:color="auto" w:fill="EAF1DD"/>
            <w:vAlign w:val="center"/>
            <w:hideMark/>
          </w:tcPr>
          <w:p w14:paraId="2E75D8BD" w14:textId="77777777" w:rsidR="00BF2233" w:rsidRPr="00A1211C" w:rsidRDefault="00902045"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EAF1DD"/>
            <w:vAlign w:val="center"/>
            <w:hideMark/>
          </w:tcPr>
          <w:p w14:paraId="7A08A0D3" w14:textId="77777777" w:rsidR="00BF2233" w:rsidRPr="00A1211C" w:rsidRDefault="00BF2233" w:rsidP="00BF2233">
            <w:pPr>
              <w:tabs>
                <w:tab w:val="decimal" w:pos="0"/>
                <w:tab w:val="left" w:pos="9639"/>
              </w:tabs>
              <w:jc w:val="center"/>
              <w:rPr>
                <w:color w:val="000000"/>
                <w:szCs w:val="18"/>
              </w:rPr>
            </w:pPr>
          </w:p>
        </w:tc>
        <w:tc>
          <w:tcPr>
            <w:tcW w:w="439" w:type="pct"/>
            <w:shd w:val="clear" w:color="auto" w:fill="EAF1DD"/>
            <w:vAlign w:val="center"/>
          </w:tcPr>
          <w:p w14:paraId="380EBA82" w14:textId="77777777" w:rsidR="00BF2233" w:rsidRPr="00A1211C" w:rsidRDefault="00BF2233" w:rsidP="00BF2233">
            <w:pPr>
              <w:tabs>
                <w:tab w:val="decimal" w:pos="0"/>
                <w:tab w:val="left" w:pos="9639"/>
              </w:tabs>
              <w:jc w:val="center"/>
              <w:rPr>
                <w:color w:val="000000"/>
                <w:szCs w:val="18"/>
              </w:rPr>
            </w:pPr>
          </w:p>
        </w:tc>
        <w:tc>
          <w:tcPr>
            <w:tcW w:w="436" w:type="pct"/>
            <w:shd w:val="clear" w:color="auto" w:fill="EAF1DD"/>
            <w:vAlign w:val="center"/>
            <w:hideMark/>
          </w:tcPr>
          <w:p w14:paraId="2815F0CF" w14:textId="77777777" w:rsidR="00BF2233" w:rsidRPr="00A1211C" w:rsidRDefault="00BF2233" w:rsidP="00BF2233">
            <w:pPr>
              <w:tabs>
                <w:tab w:val="decimal" w:pos="0"/>
                <w:tab w:val="left" w:pos="9639"/>
              </w:tabs>
              <w:jc w:val="center"/>
              <w:rPr>
                <w:color w:val="000000"/>
                <w:szCs w:val="18"/>
              </w:rPr>
            </w:pPr>
          </w:p>
        </w:tc>
      </w:tr>
      <w:tr w:rsidR="00BF2233" w:rsidRPr="00A1211C" w14:paraId="7632B5CD" w14:textId="77777777" w:rsidTr="00BF2233">
        <w:trPr>
          <w:trHeight w:val="284"/>
        </w:trPr>
        <w:tc>
          <w:tcPr>
            <w:tcW w:w="805" w:type="pct"/>
            <w:vMerge/>
            <w:tcBorders>
              <w:right w:val="single" w:sz="4" w:space="0" w:color="auto"/>
            </w:tcBorders>
            <w:shd w:val="clear" w:color="auto" w:fill="EAF1DD"/>
            <w:vAlign w:val="center"/>
            <w:hideMark/>
          </w:tcPr>
          <w:p w14:paraId="350F4C02"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EAF1DD"/>
            <w:vAlign w:val="center"/>
            <w:hideMark/>
          </w:tcPr>
          <w:p w14:paraId="26E3C15E"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EAF1DD"/>
            <w:vAlign w:val="center"/>
            <w:hideMark/>
          </w:tcPr>
          <w:p w14:paraId="0A7E086C" w14:textId="77777777" w:rsidR="00BF2233" w:rsidRPr="00A1211C" w:rsidRDefault="00BF2233" w:rsidP="00BF2233">
            <w:pPr>
              <w:tabs>
                <w:tab w:val="decimal" w:pos="0"/>
                <w:tab w:val="left" w:pos="9639"/>
              </w:tabs>
              <w:jc w:val="left"/>
              <w:rPr>
                <w:color w:val="000000"/>
                <w:szCs w:val="22"/>
              </w:rPr>
            </w:pPr>
            <w:r>
              <w:rPr>
                <w:color w:val="000000"/>
                <w:szCs w:val="22"/>
              </w:rPr>
              <w:t>6</w:t>
            </w:r>
            <w:r w:rsidRPr="00A1211C">
              <w:rPr>
                <w:color w:val="000000"/>
                <w:szCs w:val="22"/>
              </w:rPr>
              <w:t xml:space="preserve">. </w:t>
            </w:r>
            <w:proofErr w:type="spellStart"/>
            <w:r w:rsidRPr="00A1211C">
              <w:rPr>
                <w:color w:val="000000"/>
                <w:szCs w:val="22"/>
              </w:rPr>
              <w:t>trž</w:t>
            </w:r>
            <w:proofErr w:type="spellEnd"/>
            <w:r w:rsidRPr="00A1211C">
              <w:rPr>
                <w:color w:val="000000"/>
                <w:szCs w:val="22"/>
              </w:rPr>
              <w:t>: odvajanje odpadne vode</w:t>
            </w:r>
          </w:p>
        </w:tc>
        <w:tc>
          <w:tcPr>
            <w:tcW w:w="731" w:type="pct"/>
            <w:shd w:val="clear" w:color="auto" w:fill="EAF1DD"/>
            <w:vAlign w:val="center"/>
            <w:hideMark/>
          </w:tcPr>
          <w:p w14:paraId="2015BF79"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shd w:val="clear" w:color="auto" w:fill="EAF1DD"/>
            <w:vAlign w:val="center"/>
            <w:hideMark/>
          </w:tcPr>
          <w:p w14:paraId="7D5F4D2F"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EAF1DD"/>
            <w:vAlign w:val="center"/>
          </w:tcPr>
          <w:p w14:paraId="4C21082C"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shd w:val="clear" w:color="auto" w:fill="EAF1DD"/>
            <w:vAlign w:val="center"/>
            <w:hideMark/>
          </w:tcPr>
          <w:p w14:paraId="2A4362D1"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r>
      <w:tr w:rsidR="00BF2233" w:rsidRPr="00A1211C" w14:paraId="7C887171" w14:textId="77777777" w:rsidTr="00BF2233">
        <w:trPr>
          <w:trHeight w:val="284"/>
        </w:trPr>
        <w:tc>
          <w:tcPr>
            <w:tcW w:w="805" w:type="pct"/>
            <w:vMerge w:val="restart"/>
            <w:tcBorders>
              <w:right w:val="single" w:sz="4" w:space="0" w:color="auto"/>
            </w:tcBorders>
            <w:shd w:val="clear" w:color="auto" w:fill="EAF1DD"/>
            <w:vAlign w:val="center"/>
            <w:hideMark/>
          </w:tcPr>
          <w:p w14:paraId="12757D6D"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KOM.</w:t>
            </w:r>
          </w:p>
          <w:p w14:paraId="40596D21"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ODPADKI</w:t>
            </w:r>
          </w:p>
        </w:tc>
        <w:tc>
          <w:tcPr>
            <w:tcW w:w="731" w:type="pct"/>
            <w:vMerge w:val="restart"/>
            <w:shd w:val="clear" w:color="auto" w:fill="auto"/>
            <w:vAlign w:val="center"/>
            <w:hideMark/>
          </w:tcPr>
          <w:p w14:paraId="41BC5D1C" w14:textId="77777777" w:rsidR="00BF2233" w:rsidRPr="00A1211C" w:rsidRDefault="00BF2233" w:rsidP="00BF2233">
            <w:pPr>
              <w:tabs>
                <w:tab w:val="decimal" w:pos="0"/>
                <w:tab w:val="left" w:pos="9639"/>
              </w:tabs>
              <w:jc w:val="left"/>
              <w:rPr>
                <w:b/>
                <w:bCs/>
                <w:color w:val="000000"/>
                <w:szCs w:val="22"/>
              </w:rPr>
            </w:pPr>
            <w:proofErr w:type="spellStart"/>
            <w:r w:rsidRPr="00A1211C">
              <w:rPr>
                <w:b/>
                <w:bCs/>
                <w:color w:val="000000"/>
                <w:szCs w:val="22"/>
              </w:rPr>
              <w:t>Obv</w:t>
            </w:r>
            <w:proofErr w:type="spellEnd"/>
            <w:r w:rsidRPr="00A1211C">
              <w:rPr>
                <w:b/>
                <w:bCs/>
                <w:color w:val="000000"/>
                <w:szCs w:val="22"/>
              </w:rPr>
              <w:t xml:space="preserve">. </w:t>
            </w:r>
            <w:proofErr w:type="spellStart"/>
            <w:r w:rsidRPr="00A1211C">
              <w:rPr>
                <w:b/>
                <w:bCs/>
                <w:color w:val="000000"/>
                <w:szCs w:val="22"/>
              </w:rPr>
              <w:t>obč.GJS</w:t>
            </w:r>
            <w:proofErr w:type="spellEnd"/>
            <w:r w:rsidRPr="00A1211C">
              <w:rPr>
                <w:b/>
                <w:bCs/>
                <w:color w:val="000000"/>
                <w:szCs w:val="22"/>
              </w:rPr>
              <w:t xml:space="preserve"> varstva okolja</w:t>
            </w:r>
          </w:p>
        </w:tc>
        <w:tc>
          <w:tcPr>
            <w:tcW w:w="1383" w:type="pct"/>
            <w:shd w:val="clear" w:color="auto" w:fill="auto"/>
            <w:vAlign w:val="center"/>
            <w:hideMark/>
          </w:tcPr>
          <w:p w14:paraId="724CD801" w14:textId="77777777" w:rsidR="00BF2233" w:rsidRPr="00A1211C" w:rsidRDefault="00BF2233" w:rsidP="00BF2233">
            <w:pPr>
              <w:tabs>
                <w:tab w:val="decimal" w:pos="0"/>
                <w:tab w:val="left" w:pos="9639"/>
              </w:tabs>
              <w:jc w:val="left"/>
              <w:rPr>
                <w:color w:val="000000"/>
                <w:szCs w:val="22"/>
              </w:rPr>
            </w:pPr>
            <w:r>
              <w:rPr>
                <w:color w:val="000000"/>
                <w:szCs w:val="22"/>
              </w:rPr>
              <w:t>7</w:t>
            </w:r>
            <w:r w:rsidRPr="00A1211C">
              <w:rPr>
                <w:color w:val="000000"/>
                <w:szCs w:val="22"/>
              </w:rPr>
              <w:t xml:space="preserve">. zbiranje komunalnih odpadkov </w:t>
            </w:r>
          </w:p>
        </w:tc>
        <w:tc>
          <w:tcPr>
            <w:tcW w:w="731" w:type="pct"/>
            <w:shd w:val="clear" w:color="auto" w:fill="auto"/>
            <w:vAlign w:val="center"/>
            <w:hideMark/>
          </w:tcPr>
          <w:p w14:paraId="0907A098"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auto"/>
            <w:vAlign w:val="center"/>
            <w:hideMark/>
          </w:tcPr>
          <w:p w14:paraId="04A88F02"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51830483"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shd w:val="clear" w:color="auto" w:fill="auto"/>
            <w:vAlign w:val="center"/>
            <w:hideMark/>
          </w:tcPr>
          <w:p w14:paraId="2A50E5B1"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r>
      <w:tr w:rsidR="00BF2233" w:rsidRPr="00A1211C" w14:paraId="057D77BE" w14:textId="77777777" w:rsidTr="00BF2233">
        <w:trPr>
          <w:trHeight w:val="284"/>
        </w:trPr>
        <w:tc>
          <w:tcPr>
            <w:tcW w:w="805" w:type="pct"/>
            <w:vMerge/>
            <w:tcBorders>
              <w:right w:val="single" w:sz="4" w:space="0" w:color="auto"/>
            </w:tcBorders>
            <w:shd w:val="clear" w:color="auto" w:fill="EAF1DD"/>
            <w:vAlign w:val="center"/>
            <w:hideMark/>
          </w:tcPr>
          <w:p w14:paraId="1974FA75"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auto"/>
            <w:vAlign w:val="center"/>
            <w:hideMark/>
          </w:tcPr>
          <w:p w14:paraId="37B91E77"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auto"/>
            <w:vAlign w:val="center"/>
            <w:hideMark/>
          </w:tcPr>
          <w:p w14:paraId="53D28B67" w14:textId="77777777" w:rsidR="00BF2233" w:rsidRPr="00A1211C" w:rsidRDefault="00BF2233" w:rsidP="00BF2233">
            <w:pPr>
              <w:tabs>
                <w:tab w:val="decimal" w:pos="0"/>
                <w:tab w:val="left" w:pos="9639"/>
              </w:tabs>
              <w:jc w:val="left"/>
              <w:rPr>
                <w:color w:val="000000"/>
                <w:szCs w:val="22"/>
              </w:rPr>
            </w:pPr>
            <w:r>
              <w:rPr>
                <w:color w:val="000000"/>
                <w:szCs w:val="18"/>
              </w:rPr>
              <w:t>8</w:t>
            </w:r>
            <w:r w:rsidRPr="00A1211C">
              <w:rPr>
                <w:color w:val="000000"/>
                <w:szCs w:val="18"/>
              </w:rPr>
              <w:t>.  </w:t>
            </w:r>
            <w:r w:rsidRPr="00A1211C">
              <w:rPr>
                <w:color w:val="000000"/>
                <w:szCs w:val="22"/>
              </w:rPr>
              <w:t>zbiranje bioloških odpadkov</w:t>
            </w:r>
          </w:p>
        </w:tc>
        <w:tc>
          <w:tcPr>
            <w:tcW w:w="731" w:type="pct"/>
            <w:shd w:val="clear" w:color="auto" w:fill="auto"/>
            <w:vAlign w:val="center"/>
            <w:hideMark/>
          </w:tcPr>
          <w:p w14:paraId="4F3AD5E5"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auto"/>
            <w:vAlign w:val="center"/>
            <w:hideMark/>
          </w:tcPr>
          <w:p w14:paraId="1F2C861D"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0A21CACC"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shd w:val="clear" w:color="auto" w:fill="auto"/>
            <w:vAlign w:val="center"/>
            <w:hideMark/>
          </w:tcPr>
          <w:p w14:paraId="4D6DB9CB"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r>
      <w:tr w:rsidR="00BF2233" w:rsidRPr="00A1211C" w14:paraId="6BBF5071" w14:textId="77777777" w:rsidTr="00BF2233">
        <w:trPr>
          <w:trHeight w:val="284"/>
        </w:trPr>
        <w:tc>
          <w:tcPr>
            <w:tcW w:w="805" w:type="pct"/>
            <w:vMerge/>
            <w:tcBorders>
              <w:right w:val="single" w:sz="4" w:space="0" w:color="auto"/>
            </w:tcBorders>
            <w:shd w:val="clear" w:color="auto" w:fill="EAF1DD"/>
            <w:vAlign w:val="center"/>
            <w:hideMark/>
          </w:tcPr>
          <w:p w14:paraId="39676314" w14:textId="77777777" w:rsidR="00BF2233" w:rsidRPr="00A1211C" w:rsidRDefault="00BF2233" w:rsidP="00BF2233">
            <w:pPr>
              <w:tabs>
                <w:tab w:val="decimal" w:pos="0"/>
                <w:tab w:val="left" w:pos="9639"/>
              </w:tabs>
              <w:jc w:val="center"/>
              <w:rPr>
                <w:b/>
                <w:bCs/>
                <w:color w:val="000000"/>
                <w:szCs w:val="22"/>
              </w:rPr>
            </w:pPr>
          </w:p>
        </w:tc>
        <w:tc>
          <w:tcPr>
            <w:tcW w:w="731" w:type="pct"/>
            <w:shd w:val="clear" w:color="auto" w:fill="EAF1DD"/>
            <w:vAlign w:val="center"/>
            <w:hideMark/>
          </w:tcPr>
          <w:p w14:paraId="4E50D2CD"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Tržne  dej.</w:t>
            </w:r>
          </w:p>
        </w:tc>
        <w:tc>
          <w:tcPr>
            <w:tcW w:w="1383" w:type="pct"/>
            <w:shd w:val="clear" w:color="auto" w:fill="EAF1DD"/>
            <w:vAlign w:val="center"/>
            <w:hideMark/>
          </w:tcPr>
          <w:p w14:paraId="0DB3E8D4" w14:textId="77777777" w:rsidR="00BF2233" w:rsidRPr="00A1211C" w:rsidRDefault="00BF2233" w:rsidP="00BF2233">
            <w:pPr>
              <w:tabs>
                <w:tab w:val="decimal" w:pos="0"/>
                <w:tab w:val="left" w:pos="9639"/>
              </w:tabs>
              <w:jc w:val="left"/>
              <w:rPr>
                <w:color w:val="000000"/>
                <w:szCs w:val="22"/>
              </w:rPr>
            </w:pPr>
            <w:r>
              <w:rPr>
                <w:color w:val="000000"/>
                <w:szCs w:val="22"/>
              </w:rPr>
              <w:t xml:space="preserve">9. </w:t>
            </w:r>
            <w:proofErr w:type="spellStart"/>
            <w:r>
              <w:rPr>
                <w:color w:val="000000"/>
                <w:szCs w:val="22"/>
              </w:rPr>
              <w:t>trž</w:t>
            </w:r>
            <w:proofErr w:type="spellEnd"/>
            <w:r>
              <w:rPr>
                <w:color w:val="000000"/>
                <w:szCs w:val="22"/>
              </w:rPr>
              <w:t>: zbiranje in</w:t>
            </w:r>
            <w:r w:rsidRPr="00A1211C">
              <w:rPr>
                <w:color w:val="000000"/>
                <w:szCs w:val="22"/>
              </w:rPr>
              <w:t xml:space="preserve"> prevoz komunalnih odpadkov</w:t>
            </w:r>
          </w:p>
        </w:tc>
        <w:tc>
          <w:tcPr>
            <w:tcW w:w="731" w:type="pct"/>
            <w:shd w:val="clear" w:color="auto" w:fill="EAF1DD"/>
            <w:vAlign w:val="center"/>
            <w:hideMark/>
          </w:tcPr>
          <w:p w14:paraId="49F7C523"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EAF1DD"/>
            <w:vAlign w:val="center"/>
            <w:hideMark/>
          </w:tcPr>
          <w:p w14:paraId="4152AB6D"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EAF1DD"/>
            <w:vAlign w:val="center"/>
            <w:hideMark/>
          </w:tcPr>
          <w:p w14:paraId="1B875B07"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6" w:type="pct"/>
            <w:shd w:val="clear" w:color="auto" w:fill="EAF1DD"/>
            <w:vAlign w:val="center"/>
            <w:hideMark/>
          </w:tcPr>
          <w:p w14:paraId="32BBDAA2"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r>
      <w:tr w:rsidR="00BF2233" w:rsidRPr="00A1211C" w14:paraId="76158001" w14:textId="77777777" w:rsidTr="00BF2233">
        <w:trPr>
          <w:trHeight w:val="284"/>
        </w:trPr>
        <w:tc>
          <w:tcPr>
            <w:tcW w:w="805" w:type="pct"/>
            <w:vMerge w:val="restart"/>
            <w:tcBorders>
              <w:right w:val="single" w:sz="4" w:space="0" w:color="auto"/>
            </w:tcBorders>
            <w:shd w:val="clear" w:color="auto" w:fill="EAF1DD"/>
            <w:vAlign w:val="center"/>
            <w:hideMark/>
          </w:tcPr>
          <w:p w14:paraId="257DE5DB"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JAVNE POVRŠINE</w:t>
            </w:r>
          </w:p>
        </w:tc>
        <w:tc>
          <w:tcPr>
            <w:tcW w:w="731" w:type="pct"/>
            <w:vMerge w:val="restart"/>
            <w:shd w:val="clear" w:color="auto" w:fill="auto"/>
            <w:vAlign w:val="center"/>
            <w:hideMark/>
          </w:tcPr>
          <w:p w14:paraId="69E7BE20"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 xml:space="preserve">Druge </w:t>
            </w:r>
            <w:proofErr w:type="spellStart"/>
            <w:r w:rsidRPr="00A1211C">
              <w:rPr>
                <w:b/>
                <w:bCs/>
                <w:color w:val="000000"/>
                <w:szCs w:val="22"/>
              </w:rPr>
              <w:t>obv</w:t>
            </w:r>
            <w:proofErr w:type="spellEnd"/>
            <w:r w:rsidRPr="00A1211C">
              <w:rPr>
                <w:b/>
                <w:bCs/>
                <w:color w:val="000000"/>
                <w:szCs w:val="22"/>
              </w:rPr>
              <w:t xml:space="preserve">. </w:t>
            </w:r>
            <w:proofErr w:type="spellStart"/>
            <w:r w:rsidRPr="00A1211C">
              <w:rPr>
                <w:b/>
                <w:bCs/>
                <w:color w:val="000000"/>
                <w:szCs w:val="22"/>
              </w:rPr>
              <w:t>obč.GJS</w:t>
            </w:r>
            <w:proofErr w:type="spellEnd"/>
          </w:p>
        </w:tc>
        <w:tc>
          <w:tcPr>
            <w:tcW w:w="1383" w:type="pct"/>
            <w:shd w:val="clear" w:color="auto" w:fill="auto"/>
            <w:vAlign w:val="center"/>
            <w:hideMark/>
          </w:tcPr>
          <w:p w14:paraId="7A75BAF9" w14:textId="77777777" w:rsidR="00BF2233" w:rsidRPr="00A1211C" w:rsidRDefault="00BF2233" w:rsidP="00BF2233">
            <w:pPr>
              <w:tabs>
                <w:tab w:val="decimal" w:pos="0"/>
                <w:tab w:val="left" w:pos="9639"/>
              </w:tabs>
              <w:jc w:val="left"/>
              <w:rPr>
                <w:color w:val="000000"/>
                <w:szCs w:val="22"/>
              </w:rPr>
            </w:pPr>
            <w:r>
              <w:rPr>
                <w:color w:val="000000"/>
                <w:szCs w:val="22"/>
              </w:rPr>
              <w:t>10</w:t>
            </w:r>
            <w:r w:rsidRPr="00A1211C">
              <w:rPr>
                <w:color w:val="000000"/>
                <w:szCs w:val="22"/>
              </w:rPr>
              <w:t xml:space="preserve">. letno vzdrževanje javnih površin, </w:t>
            </w:r>
            <w:proofErr w:type="spellStart"/>
            <w:r w:rsidRPr="00A1211C">
              <w:rPr>
                <w:color w:val="000000"/>
                <w:szCs w:val="22"/>
              </w:rPr>
              <w:t>jav.razsv</w:t>
            </w:r>
            <w:proofErr w:type="spellEnd"/>
            <w:r w:rsidRPr="00A1211C">
              <w:rPr>
                <w:color w:val="000000"/>
                <w:szCs w:val="22"/>
              </w:rPr>
              <w:t>.</w:t>
            </w:r>
          </w:p>
        </w:tc>
        <w:tc>
          <w:tcPr>
            <w:tcW w:w="731" w:type="pct"/>
            <w:shd w:val="clear" w:color="auto" w:fill="auto"/>
            <w:vAlign w:val="center"/>
            <w:hideMark/>
          </w:tcPr>
          <w:p w14:paraId="1192CB23"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shd w:val="clear" w:color="auto" w:fill="auto"/>
            <w:vAlign w:val="center"/>
            <w:hideMark/>
          </w:tcPr>
          <w:p w14:paraId="4787A7C0"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3A3B46C5"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shd w:val="clear" w:color="auto" w:fill="auto"/>
            <w:vAlign w:val="center"/>
            <w:hideMark/>
          </w:tcPr>
          <w:p w14:paraId="0F16BB20" w14:textId="77777777" w:rsidR="00BF2233" w:rsidRPr="00A1211C" w:rsidRDefault="00BF2233" w:rsidP="00BF2233">
            <w:pPr>
              <w:tabs>
                <w:tab w:val="decimal" w:pos="0"/>
                <w:tab w:val="left" w:pos="9639"/>
              </w:tabs>
              <w:jc w:val="center"/>
              <w:rPr>
                <w:color w:val="000000"/>
                <w:szCs w:val="18"/>
              </w:rPr>
            </w:pPr>
          </w:p>
        </w:tc>
      </w:tr>
      <w:tr w:rsidR="00BF2233" w:rsidRPr="00A1211C" w14:paraId="70964CA1" w14:textId="77777777" w:rsidTr="00BF2233">
        <w:trPr>
          <w:trHeight w:val="284"/>
        </w:trPr>
        <w:tc>
          <w:tcPr>
            <w:tcW w:w="805" w:type="pct"/>
            <w:vMerge/>
            <w:tcBorders>
              <w:right w:val="single" w:sz="4" w:space="0" w:color="auto"/>
            </w:tcBorders>
            <w:shd w:val="clear" w:color="auto" w:fill="EAF1DD"/>
            <w:vAlign w:val="center"/>
            <w:hideMark/>
          </w:tcPr>
          <w:p w14:paraId="31DCAE36"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auto"/>
            <w:vAlign w:val="center"/>
            <w:hideMark/>
          </w:tcPr>
          <w:p w14:paraId="7A140D3A"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auto"/>
            <w:vAlign w:val="center"/>
            <w:hideMark/>
          </w:tcPr>
          <w:p w14:paraId="6E4C7270" w14:textId="77777777" w:rsidR="00BF2233" w:rsidRPr="00A1211C" w:rsidRDefault="00BF2233" w:rsidP="00BF2233">
            <w:pPr>
              <w:tabs>
                <w:tab w:val="decimal" w:pos="0"/>
                <w:tab w:val="left" w:pos="9639"/>
              </w:tabs>
              <w:jc w:val="left"/>
              <w:rPr>
                <w:color w:val="000000"/>
                <w:szCs w:val="22"/>
              </w:rPr>
            </w:pPr>
            <w:r>
              <w:rPr>
                <w:color w:val="000000"/>
                <w:szCs w:val="22"/>
              </w:rPr>
              <w:t>11</w:t>
            </w:r>
            <w:r w:rsidRPr="00A1211C">
              <w:rPr>
                <w:color w:val="000000"/>
                <w:szCs w:val="22"/>
              </w:rPr>
              <w:t xml:space="preserve">. zimsko vzdrževanje javnih površin </w:t>
            </w:r>
          </w:p>
        </w:tc>
        <w:tc>
          <w:tcPr>
            <w:tcW w:w="731" w:type="pct"/>
            <w:shd w:val="clear" w:color="auto" w:fill="auto"/>
            <w:vAlign w:val="center"/>
            <w:hideMark/>
          </w:tcPr>
          <w:p w14:paraId="05CF2302"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shd w:val="clear" w:color="auto" w:fill="auto"/>
            <w:vAlign w:val="center"/>
            <w:hideMark/>
          </w:tcPr>
          <w:p w14:paraId="767EC1FD"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77E504F0" w14:textId="77777777" w:rsidR="00BF2233" w:rsidRPr="00A1211C" w:rsidRDefault="00BF2233" w:rsidP="00BF2233">
            <w:pPr>
              <w:tabs>
                <w:tab w:val="decimal" w:pos="0"/>
                <w:tab w:val="left" w:pos="9639"/>
              </w:tabs>
              <w:jc w:val="center"/>
              <w:rPr>
                <w:color w:val="000000"/>
                <w:szCs w:val="18"/>
              </w:rPr>
            </w:pPr>
          </w:p>
        </w:tc>
        <w:tc>
          <w:tcPr>
            <w:tcW w:w="436" w:type="pct"/>
            <w:shd w:val="clear" w:color="auto" w:fill="auto"/>
            <w:vAlign w:val="center"/>
            <w:hideMark/>
          </w:tcPr>
          <w:p w14:paraId="27FB591C" w14:textId="77777777" w:rsidR="00BF2233" w:rsidRPr="00A1211C" w:rsidRDefault="00BF2233" w:rsidP="00BF2233">
            <w:pPr>
              <w:tabs>
                <w:tab w:val="decimal" w:pos="0"/>
                <w:tab w:val="left" w:pos="9639"/>
              </w:tabs>
              <w:jc w:val="center"/>
              <w:rPr>
                <w:color w:val="000000"/>
                <w:szCs w:val="18"/>
              </w:rPr>
            </w:pPr>
          </w:p>
        </w:tc>
      </w:tr>
      <w:tr w:rsidR="00BF2233" w:rsidRPr="00A1211C" w14:paraId="48F8A6C3" w14:textId="77777777" w:rsidTr="00BF2233">
        <w:trPr>
          <w:trHeight w:val="284"/>
        </w:trPr>
        <w:tc>
          <w:tcPr>
            <w:tcW w:w="805" w:type="pct"/>
            <w:vMerge/>
            <w:tcBorders>
              <w:right w:val="single" w:sz="4" w:space="0" w:color="auto"/>
            </w:tcBorders>
            <w:shd w:val="clear" w:color="auto" w:fill="EAF1DD"/>
            <w:vAlign w:val="center"/>
            <w:hideMark/>
          </w:tcPr>
          <w:p w14:paraId="5106A4F0" w14:textId="77777777" w:rsidR="00BF2233" w:rsidRPr="00A1211C" w:rsidRDefault="00BF2233" w:rsidP="00BF2233">
            <w:pPr>
              <w:tabs>
                <w:tab w:val="decimal" w:pos="0"/>
                <w:tab w:val="left" w:pos="9639"/>
              </w:tabs>
              <w:jc w:val="center"/>
              <w:rPr>
                <w:b/>
                <w:bCs/>
                <w:color w:val="000000"/>
                <w:szCs w:val="22"/>
              </w:rPr>
            </w:pPr>
          </w:p>
        </w:tc>
        <w:tc>
          <w:tcPr>
            <w:tcW w:w="731" w:type="pct"/>
            <w:shd w:val="clear" w:color="auto" w:fill="EAF1DD"/>
            <w:vAlign w:val="center"/>
            <w:hideMark/>
          </w:tcPr>
          <w:p w14:paraId="06F26D1F"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Tržne  dej.</w:t>
            </w:r>
          </w:p>
        </w:tc>
        <w:tc>
          <w:tcPr>
            <w:tcW w:w="1383" w:type="pct"/>
            <w:shd w:val="clear" w:color="auto" w:fill="EAF1DD"/>
            <w:vAlign w:val="center"/>
            <w:hideMark/>
          </w:tcPr>
          <w:p w14:paraId="1D510140" w14:textId="77777777" w:rsidR="00BF2233" w:rsidRPr="00A1211C" w:rsidRDefault="00BF2233" w:rsidP="00BF2233">
            <w:pPr>
              <w:tabs>
                <w:tab w:val="decimal" w:pos="0"/>
                <w:tab w:val="left" w:pos="9639"/>
              </w:tabs>
              <w:jc w:val="left"/>
              <w:rPr>
                <w:color w:val="000000"/>
                <w:szCs w:val="22"/>
              </w:rPr>
            </w:pPr>
            <w:r>
              <w:rPr>
                <w:color w:val="000000"/>
                <w:szCs w:val="22"/>
              </w:rPr>
              <w:t>12</w:t>
            </w:r>
            <w:r w:rsidRPr="00A1211C">
              <w:rPr>
                <w:color w:val="000000"/>
                <w:szCs w:val="22"/>
              </w:rPr>
              <w:t xml:space="preserve">. </w:t>
            </w:r>
            <w:proofErr w:type="spellStart"/>
            <w:r w:rsidRPr="00A1211C">
              <w:rPr>
                <w:color w:val="000000"/>
                <w:szCs w:val="22"/>
              </w:rPr>
              <w:t>trž</w:t>
            </w:r>
            <w:proofErr w:type="spellEnd"/>
            <w:r w:rsidRPr="00A1211C">
              <w:rPr>
                <w:color w:val="000000"/>
                <w:szCs w:val="22"/>
              </w:rPr>
              <w:t>: urejanje javnih površin</w:t>
            </w:r>
          </w:p>
        </w:tc>
        <w:tc>
          <w:tcPr>
            <w:tcW w:w="731" w:type="pct"/>
            <w:shd w:val="clear" w:color="auto" w:fill="EAF1DD"/>
            <w:vAlign w:val="center"/>
            <w:hideMark/>
          </w:tcPr>
          <w:p w14:paraId="47A9B690" w14:textId="77777777" w:rsidR="00BF2233" w:rsidRPr="00A1211C" w:rsidRDefault="00BF2233" w:rsidP="00BF2233">
            <w:pPr>
              <w:tabs>
                <w:tab w:val="decimal" w:pos="0"/>
                <w:tab w:val="left" w:pos="9639"/>
              </w:tabs>
              <w:jc w:val="center"/>
              <w:rPr>
                <w:rFonts w:ascii="Wingdings" w:hAnsi="Wingdings"/>
                <w:color w:val="000000"/>
                <w:szCs w:val="22"/>
              </w:rPr>
            </w:pPr>
          </w:p>
        </w:tc>
        <w:tc>
          <w:tcPr>
            <w:tcW w:w="475" w:type="pct"/>
            <w:shd w:val="clear" w:color="auto" w:fill="EAF1DD"/>
            <w:vAlign w:val="center"/>
            <w:hideMark/>
          </w:tcPr>
          <w:p w14:paraId="54CD82A2"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EAF1DD"/>
            <w:vAlign w:val="center"/>
          </w:tcPr>
          <w:p w14:paraId="6B197643" w14:textId="77777777" w:rsidR="00BF2233" w:rsidRPr="00A1211C" w:rsidRDefault="00BF2233" w:rsidP="00BF2233">
            <w:pPr>
              <w:tabs>
                <w:tab w:val="decimal" w:pos="0"/>
                <w:tab w:val="left" w:pos="9639"/>
              </w:tabs>
              <w:jc w:val="center"/>
              <w:rPr>
                <w:rFonts w:ascii="Wingdings" w:hAnsi="Wingdings"/>
                <w:color w:val="000000"/>
                <w:szCs w:val="22"/>
              </w:rPr>
            </w:pPr>
          </w:p>
        </w:tc>
        <w:tc>
          <w:tcPr>
            <w:tcW w:w="436" w:type="pct"/>
            <w:shd w:val="clear" w:color="auto" w:fill="EAF1DD"/>
            <w:vAlign w:val="center"/>
            <w:hideMark/>
          </w:tcPr>
          <w:p w14:paraId="4ADADA61" w14:textId="77777777" w:rsidR="00BF2233" w:rsidRPr="00A1211C" w:rsidRDefault="00BF2233" w:rsidP="00BF2233">
            <w:pPr>
              <w:tabs>
                <w:tab w:val="decimal" w:pos="0"/>
                <w:tab w:val="left" w:pos="9639"/>
              </w:tabs>
              <w:jc w:val="center"/>
              <w:rPr>
                <w:rFonts w:ascii="Wingdings" w:hAnsi="Wingdings"/>
                <w:color w:val="000000"/>
                <w:szCs w:val="22"/>
              </w:rPr>
            </w:pPr>
          </w:p>
        </w:tc>
      </w:tr>
      <w:tr w:rsidR="00BF2233" w:rsidRPr="00A1211C" w14:paraId="45C13E4A" w14:textId="77777777" w:rsidTr="00BF2233">
        <w:trPr>
          <w:trHeight w:val="284"/>
        </w:trPr>
        <w:tc>
          <w:tcPr>
            <w:tcW w:w="805" w:type="pct"/>
            <w:vMerge w:val="restart"/>
            <w:tcBorders>
              <w:right w:val="single" w:sz="4" w:space="0" w:color="auto"/>
            </w:tcBorders>
            <w:shd w:val="clear" w:color="auto" w:fill="EAF1DD"/>
            <w:vAlign w:val="center"/>
            <w:hideMark/>
          </w:tcPr>
          <w:p w14:paraId="0622536C" w14:textId="77777777" w:rsidR="00BF2233" w:rsidRPr="00A1211C" w:rsidRDefault="00BF2233" w:rsidP="00BF2233">
            <w:pPr>
              <w:tabs>
                <w:tab w:val="decimal" w:pos="0"/>
                <w:tab w:val="left" w:pos="9639"/>
              </w:tabs>
              <w:jc w:val="center"/>
              <w:rPr>
                <w:b/>
                <w:bCs/>
                <w:color w:val="000000"/>
                <w:szCs w:val="22"/>
              </w:rPr>
            </w:pPr>
            <w:r w:rsidRPr="00A1211C">
              <w:rPr>
                <w:b/>
                <w:bCs/>
                <w:color w:val="000000"/>
                <w:szCs w:val="22"/>
              </w:rPr>
              <w:t>POKOPALIŠKA DEJAVNOST</w:t>
            </w:r>
          </w:p>
        </w:tc>
        <w:tc>
          <w:tcPr>
            <w:tcW w:w="731" w:type="pct"/>
            <w:vMerge w:val="restart"/>
            <w:shd w:val="clear" w:color="auto" w:fill="auto"/>
            <w:vAlign w:val="center"/>
            <w:hideMark/>
          </w:tcPr>
          <w:p w14:paraId="6DE6FBC5"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 xml:space="preserve">Druge </w:t>
            </w:r>
            <w:proofErr w:type="spellStart"/>
            <w:r w:rsidRPr="00A1211C">
              <w:rPr>
                <w:b/>
                <w:bCs/>
                <w:color w:val="000000"/>
                <w:szCs w:val="22"/>
              </w:rPr>
              <w:t>obv.obč.GJS</w:t>
            </w:r>
            <w:proofErr w:type="spellEnd"/>
          </w:p>
        </w:tc>
        <w:tc>
          <w:tcPr>
            <w:tcW w:w="1383" w:type="pct"/>
            <w:shd w:val="clear" w:color="auto" w:fill="auto"/>
            <w:vAlign w:val="center"/>
            <w:hideMark/>
          </w:tcPr>
          <w:p w14:paraId="5155B4D8" w14:textId="77777777" w:rsidR="00BF2233" w:rsidRPr="00A1211C" w:rsidRDefault="00BF2233" w:rsidP="00BF2233">
            <w:pPr>
              <w:tabs>
                <w:tab w:val="decimal" w:pos="0"/>
                <w:tab w:val="left" w:pos="9639"/>
              </w:tabs>
              <w:jc w:val="left"/>
              <w:rPr>
                <w:color w:val="000000"/>
                <w:szCs w:val="22"/>
              </w:rPr>
            </w:pPr>
            <w:r>
              <w:rPr>
                <w:color w:val="000000"/>
                <w:szCs w:val="22"/>
              </w:rPr>
              <w:t>13</w:t>
            </w:r>
            <w:r w:rsidRPr="00A1211C">
              <w:rPr>
                <w:color w:val="000000"/>
                <w:szCs w:val="22"/>
              </w:rPr>
              <w:t xml:space="preserve">. pokopališka dejavnost </w:t>
            </w:r>
          </w:p>
        </w:tc>
        <w:tc>
          <w:tcPr>
            <w:tcW w:w="731" w:type="pct"/>
            <w:shd w:val="clear" w:color="auto" w:fill="auto"/>
            <w:vAlign w:val="center"/>
            <w:hideMark/>
          </w:tcPr>
          <w:p w14:paraId="60079B1B"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auto"/>
            <w:vAlign w:val="center"/>
            <w:hideMark/>
          </w:tcPr>
          <w:p w14:paraId="1ED65671"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1FBEFBA7" w14:textId="77777777" w:rsidR="00BF2233" w:rsidRPr="00A1211C" w:rsidRDefault="00BF2233" w:rsidP="00BF2233">
            <w:pPr>
              <w:tabs>
                <w:tab w:val="decimal" w:pos="0"/>
                <w:tab w:val="left" w:pos="9639"/>
              </w:tabs>
              <w:jc w:val="center"/>
              <w:rPr>
                <w:color w:val="000000"/>
                <w:szCs w:val="18"/>
              </w:rPr>
            </w:pPr>
          </w:p>
        </w:tc>
        <w:tc>
          <w:tcPr>
            <w:tcW w:w="436" w:type="pct"/>
            <w:shd w:val="clear" w:color="auto" w:fill="auto"/>
            <w:vAlign w:val="center"/>
            <w:hideMark/>
          </w:tcPr>
          <w:p w14:paraId="7CC8FDE5" w14:textId="77777777" w:rsidR="00BF2233" w:rsidRPr="00A1211C" w:rsidRDefault="00BF2233" w:rsidP="00BF2233">
            <w:pPr>
              <w:tabs>
                <w:tab w:val="decimal" w:pos="0"/>
                <w:tab w:val="left" w:pos="9639"/>
              </w:tabs>
              <w:jc w:val="center"/>
              <w:rPr>
                <w:color w:val="000000"/>
                <w:szCs w:val="18"/>
              </w:rPr>
            </w:pPr>
          </w:p>
        </w:tc>
      </w:tr>
      <w:tr w:rsidR="00BF2233" w:rsidRPr="00A1211C" w14:paraId="1BE1105B" w14:textId="77777777" w:rsidTr="00BF2233">
        <w:trPr>
          <w:trHeight w:val="284"/>
        </w:trPr>
        <w:tc>
          <w:tcPr>
            <w:tcW w:w="805" w:type="pct"/>
            <w:vMerge/>
            <w:tcBorders>
              <w:right w:val="single" w:sz="4" w:space="0" w:color="auto"/>
            </w:tcBorders>
            <w:shd w:val="clear" w:color="auto" w:fill="EAF1DD"/>
            <w:vAlign w:val="center"/>
            <w:hideMark/>
          </w:tcPr>
          <w:p w14:paraId="217F7FB7"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auto"/>
            <w:vAlign w:val="center"/>
            <w:hideMark/>
          </w:tcPr>
          <w:p w14:paraId="3353595C"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auto"/>
            <w:vAlign w:val="center"/>
            <w:hideMark/>
          </w:tcPr>
          <w:p w14:paraId="1F97FC02" w14:textId="77777777" w:rsidR="00BF2233" w:rsidRPr="00A1211C" w:rsidRDefault="00BF2233" w:rsidP="00BF2233">
            <w:pPr>
              <w:tabs>
                <w:tab w:val="decimal" w:pos="0"/>
                <w:tab w:val="left" w:pos="9639"/>
              </w:tabs>
              <w:jc w:val="left"/>
              <w:rPr>
                <w:color w:val="000000"/>
                <w:szCs w:val="22"/>
              </w:rPr>
            </w:pPr>
            <w:r>
              <w:rPr>
                <w:color w:val="000000"/>
                <w:szCs w:val="22"/>
              </w:rPr>
              <w:t>14</w:t>
            </w:r>
            <w:r w:rsidRPr="00A1211C">
              <w:rPr>
                <w:color w:val="000000"/>
                <w:szCs w:val="22"/>
              </w:rPr>
              <w:t>. pogrebna  dejavnost</w:t>
            </w:r>
          </w:p>
        </w:tc>
        <w:tc>
          <w:tcPr>
            <w:tcW w:w="731" w:type="pct"/>
            <w:shd w:val="clear" w:color="auto" w:fill="auto"/>
            <w:vAlign w:val="center"/>
            <w:hideMark/>
          </w:tcPr>
          <w:p w14:paraId="24ABAD8C"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auto"/>
            <w:vAlign w:val="center"/>
            <w:hideMark/>
          </w:tcPr>
          <w:p w14:paraId="692D9F03"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auto"/>
            <w:vAlign w:val="center"/>
          </w:tcPr>
          <w:p w14:paraId="163A170D" w14:textId="77777777" w:rsidR="00BF2233" w:rsidRPr="00A1211C" w:rsidRDefault="00BF2233" w:rsidP="00BF2233">
            <w:pPr>
              <w:tabs>
                <w:tab w:val="decimal" w:pos="0"/>
                <w:tab w:val="left" w:pos="9639"/>
              </w:tabs>
              <w:jc w:val="center"/>
              <w:rPr>
                <w:color w:val="000000"/>
                <w:szCs w:val="18"/>
              </w:rPr>
            </w:pPr>
          </w:p>
        </w:tc>
        <w:tc>
          <w:tcPr>
            <w:tcW w:w="436" w:type="pct"/>
            <w:shd w:val="clear" w:color="auto" w:fill="auto"/>
            <w:vAlign w:val="center"/>
            <w:hideMark/>
          </w:tcPr>
          <w:p w14:paraId="4D9302D9"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r>
      <w:tr w:rsidR="00BF2233" w:rsidRPr="00A1211C" w14:paraId="3AF0C50A" w14:textId="77777777" w:rsidTr="00BF2233">
        <w:trPr>
          <w:trHeight w:val="284"/>
        </w:trPr>
        <w:tc>
          <w:tcPr>
            <w:tcW w:w="805" w:type="pct"/>
            <w:vMerge/>
            <w:tcBorders>
              <w:right w:val="single" w:sz="4" w:space="0" w:color="auto"/>
            </w:tcBorders>
            <w:shd w:val="clear" w:color="auto" w:fill="EAF1DD"/>
            <w:vAlign w:val="center"/>
            <w:hideMark/>
          </w:tcPr>
          <w:p w14:paraId="243D3E83" w14:textId="77777777" w:rsidR="00BF2233" w:rsidRPr="00A1211C" w:rsidRDefault="00BF2233" w:rsidP="00BF2233">
            <w:pPr>
              <w:tabs>
                <w:tab w:val="decimal" w:pos="0"/>
                <w:tab w:val="left" w:pos="9639"/>
              </w:tabs>
              <w:jc w:val="center"/>
              <w:rPr>
                <w:b/>
                <w:bCs/>
                <w:color w:val="000000"/>
                <w:szCs w:val="22"/>
              </w:rPr>
            </w:pPr>
          </w:p>
        </w:tc>
        <w:tc>
          <w:tcPr>
            <w:tcW w:w="731" w:type="pct"/>
            <w:vMerge w:val="restart"/>
            <w:shd w:val="clear" w:color="auto" w:fill="EAF1DD"/>
            <w:vAlign w:val="center"/>
            <w:hideMark/>
          </w:tcPr>
          <w:p w14:paraId="5C93FE0E" w14:textId="77777777" w:rsidR="00BF2233" w:rsidRPr="00A1211C" w:rsidRDefault="00BF2233" w:rsidP="00BF2233">
            <w:pPr>
              <w:tabs>
                <w:tab w:val="decimal" w:pos="0"/>
                <w:tab w:val="left" w:pos="9639"/>
              </w:tabs>
              <w:jc w:val="left"/>
              <w:rPr>
                <w:b/>
                <w:bCs/>
                <w:color w:val="000000"/>
                <w:szCs w:val="22"/>
              </w:rPr>
            </w:pPr>
            <w:r w:rsidRPr="00A1211C">
              <w:rPr>
                <w:b/>
                <w:bCs/>
                <w:color w:val="000000"/>
                <w:szCs w:val="22"/>
              </w:rPr>
              <w:t>Tržne dej.</w:t>
            </w:r>
          </w:p>
        </w:tc>
        <w:tc>
          <w:tcPr>
            <w:tcW w:w="1383" w:type="pct"/>
            <w:shd w:val="clear" w:color="auto" w:fill="EAF1DD"/>
            <w:noWrap/>
            <w:vAlign w:val="center"/>
            <w:hideMark/>
          </w:tcPr>
          <w:p w14:paraId="34865074" w14:textId="77777777" w:rsidR="00BF2233" w:rsidRPr="00A1211C" w:rsidRDefault="00BF2233" w:rsidP="00BF2233">
            <w:pPr>
              <w:tabs>
                <w:tab w:val="decimal" w:pos="0"/>
                <w:tab w:val="left" w:pos="9639"/>
              </w:tabs>
              <w:jc w:val="left"/>
              <w:rPr>
                <w:color w:val="000000"/>
                <w:szCs w:val="22"/>
              </w:rPr>
            </w:pPr>
            <w:r>
              <w:rPr>
                <w:color w:val="000000"/>
                <w:szCs w:val="22"/>
              </w:rPr>
              <w:t>15</w:t>
            </w:r>
            <w:r w:rsidRPr="00A1211C">
              <w:rPr>
                <w:color w:val="000000"/>
                <w:szCs w:val="22"/>
              </w:rPr>
              <w:t xml:space="preserve">. </w:t>
            </w:r>
            <w:proofErr w:type="spellStart"/>
            <w:r w:rsidRPr="00A1211C">
              <w:rPr>
                <w:color w:val="000000"/>
                <w:szCs w:val="22"/>
              </w:rPr>
              <w:t>trž</w:t>
            </w:r>
            <w:proofErr w:type="spellEnd"/>
            <w:r w:rsidRPr="00A1211C">
              <w:rPr>
                <w:color w:val="000000"/>
                <w:szCs w:val="22"/>
              </w:rPr>
              <w:t>: pogrebna dejavnost</w:t>
            </w:r>
          </w:p>
        </w:tc>
        <w:tc>
          <w:tcPr>
            <w:tcW w:w="731" w:type="pct"/>
            <w:shd w:val="clear" w:color="auto" w:fill="EAF1DD"/>
            <w:vAlign w:val="center"/>
            <w:hideMark/>
          </w:tcPr>
          <w:p w14:paraId="1FC9452A"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EAF1DD"/>
            <w:vAlign w:val="center"/>
            <w:hideMark/>
          </w:tcPr>
          <w:p w14:paraId="076F19A1"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EAF1DD"/>
            <w:vAlign w:val="center"/>
          </w:tcPr>
          <w:p w14:paraId="4C36DFE6" w14:textId="77777777" w:rsidR="00BF2233" w:rsidRPr="00A1211C" w:rsidRDefault="00BF2233" w:rsidP="00BF2233">
            <w:pPr>
              <w:tabs>
                <w:tab w:val="decimal" w:pos="0"/>
                <w:tab w:val="left" w:pos="9639"/>
              </w:tabs>
              <w:jc w:val="center"/>
              <w:rPr>
                <w:color w:val="000000"/>
                <w:szCs w:val="18"/>
              </w:rPr>
            </w:pPr>
          </w:p>
        </w:tc>
        <w:tc>
          <w:tcPr>
            <w:tcW w:w="436" w:type="pct"/>
            <w:shd w:val="clear" w:color="auto" w:fill="EAF1DD"/>
            <w:vAlign w:val="center"/>
            <w:hideMark/>
          </w:tcPr>
          <w:p w14:paraId="70384D0C" w14:textId="77777777" w:rsidR="00BF2233" w:rsidRPr="00A1211C" w:rsidRDefault="00BF2233" w:rsidP="00BF2233">
            <w:pPr>
              <w:tabs>
                <w:tab w:val="decimal" w:pos="0"/>
                <w:tab w:val="left" w:pos="9639"/>
              </w:tabs>
              <w:jc w:val="center"/>
              <w:rPr>
                <w:color w:val="000000"/>
                <w:szCs w:val="18"/>
              </w:rPr>
            </w:pPr>
            <w:r w:rsidRPr="00A1211C">
              <w:rPr>
                <w:rFonts w:ascii="Wingdings" w:hAnsi="Wingdings"/>
                <w:color w:val="000000"/>
                <w:szCs w:val="22"/>
              </w:rPr>
              <w:t></w:t>
            </w:r>
          </w:p>
        </w:tc>
      </w:tr>
      <w:tr w:rsidR="00BF2233" w:rsidRPr="00A1211C" w14:paraId="1AAE3B68" w14:textId="77777777" w:rsidTr="00BF2233">
        <w:trPr>
          <w:trHeight w:val="284"/>
        </w:trPr>
        <w:tc>
          <w:tcPr>
            <w:tcW w:w="805" w:type="pct"/>
            <w:vMerge/>
            <w:tcBorders>
              <w:right w:val="single" w:sz="4" w:space="0" w:color="auto"/>
            </w:tcBorders>
            <w:shd w:val="clear" w:color="auto" w:fill="EAF1DD"/>
            <w:vAlign w:val="center"/>
            <w:hideMark/>
          </w:tcPr>
          <w:p w14:paraId="41C3D7E4" w14:textId="77777777" w:rsidR="00BF2233" w:rsidRPr="00A1211C" w:rsidRDefault="00BF2233" w:rsidP="00BF2233">
            <w:pPr>
              <w:tabs>
                <w:tab w:val="decimal" w:pos="0"/>
                <w:tab w:val="left" w:pos="9639"/>
              </w:tabs>
              <w:jc w:val="center"/>
              <w:rPr>
                <w:b/>
                <w:bCs/>
                <w:color w:val="000000"/>
                <w:szCs w:val="22"/>
              </w:rPr>
            </w:pPr>
          </w:p>
        </w:tc>
        <w:tc>
          <w:tcPr>
            <w:tcW w:w="731" w:type="pct"/>
            <w:vMerge/>
            <w:shd w:val="clear" w:color="auto" w:fill="EAF1DD"/>
            <w:vAlign w:val="center"/>
            <w:hideMark/>
          </w:tcPr>
          <w:p w14:paraId="113E15B4" w14:textId="77777777" w:rsidR="00BF2233" w:rsidRPr="00A1211C" w:rsidRDefault="00BF2233" w:rsidP="00BF2233">
            <w:pPr>
              <w:tabs>
                <w:tab w:val="decimal" w:pos="0"/>
                <w:tab w:val="left" w:pos="9639"/>
              </w:tabs>
              <w:jc w:val="left"/>
              <w:rPr>
                <w:b/>
                <w:bCs/>
                <w:color w:val="000000"/>
                <w:szCs w:val="22"/>
              </w:rPr>
            </w:pPr>
          </w:p>
        </w:tc>
        <w:tc>
          <w:tcPr>
            <w:tcW w:w="1383" w:type="pct"/>
            <w:shd w:val="clear" w:color="auto" w:fill="EAF1DD"/>
            <w:vAlign w:val="center"/>
            <w:hideMark/>
          </w:tcPr>
          <w:p w14:paraId="15D365FF" w14:textId="77777777" w:rsidR="00BF2233" w:rsidRPr="00A1211C" w:rsidRDefault="00BF2233" w:rsidP="00BF2233">
            <w:pPr>
              <w:tabs>
                <w:tab w:val="decimal" w:pos="0"/>
                <w:tab w:val="left" w:pos="9639"/>
              </w:tabs>
              <w:jc w:val="left"/>
              <w:rPr>
                <w:color w:val="000000"/>
                <w:szCs w:val="22"/>
              </w:rPr>
            </w:pPr>
            <w:r>
              <w:rPr>
                <w:color w:val="000000"/>
                <w:szCs w:val="22"/>
              </w:rPr>
              <w:t>16</w:t>
            </w:r>
            <w:r w:rsidRPr="00A1211C">
              <w:rPr>
                <w:color w:val="000000"/>
                <w:szCs w:val="22"/>
              </w:rPr>
              <w:t>. </w:t>
            </w:r>
            <w:proofErr w:type="spellStart"/>
            <w:r w:rsidRPr="00A1211C">
              <w:rPr>
                <w:color w:val="000000"/>
                <w:szCs w:val="22"/>
              </w:rPr>
              <w:t>trž</w:t>
            </w:r>
            <w:proofErr w:type="spellEnd"/>
            <w:r w:rsidRPr="00A1211C">
              <w:rPr>
                <w:color w:val="000000"/>
                <w:szCs w:val="22"/>
              </w:rPr>
              <w:t>: trgovina cvetličarna Barbara</w:t>
            </w:r>
          </w:p>
        </w:tc>
        <w:tc>
          <w:tcPr>
            <w:tcW w:w="731" w:type="pct"/>
            <w:shd w:val="clear" w:color="auto" w:fill="EAF1DD"/>
            <w:vAlign w:val="center"/>
            <w:hideMark/>
          </w:tcPr>
          <w:p w14:paraId="69FCA5AD"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75" w:type="pct"/>
            <w:shd w:val="clear" w:color="auto" w:fill="EAF1DD"/>
            <w:vAlign w:val="center"/>
            <w:hideMark/>
          </w:tcPr>
          <w:p w14:paraId="1C6CC6F9" w14:textId="77777777" w:rsidR="00BF2233" w:rsidRPr="00A1211C" w:rsidRDefault="00BF2233" w:rsidP="00BF2233">
            <w:pPr>
              <w:tabs>
                <w:tab w:val="decimal" w:pos="0"/>
                <w:tab w:val="left" w:pos="9639"/>
              </w:tabs>
              <w:jc w:val="center"/>
              <w:rPr>
                <w:rFonts w:ascii="Wingdings" w:hAnsi="Wingdings"/>
                <w:color w:val="000000"/>
                <w:szCs w:val="22"/>
              </w:rPr>
            </w:pPr>
            <w:r w:rsidRPr="00A1211C">
              <w:rPr>
                <w:rFonts w:ascii="Wingdings" w:hAnsi="Wingdings"/>
                <w:color w:val="000000"/>
                <w:szCs w:val="22"/>
              </w:rPr>
              <w:t></w:t>
            </w:r>
          </w:p>
        </w:tc>
        <w:tc>
          <w:tcPr>
            <w:tcW w:w="439" w:type="pct"/>
            <w:shd w:val="clear" w:color="auto" w:fill="EAF1DD"/>
            <w:vAlign w:val="center"/>
          </w:tcPr>
          <w:p w14:paraId="141A123B" w14:textId="77777777" w:rsidR="00BF2233" w:rsidRPr="00A1211C" w:rsidRDefault="00BF2233" w:rsidP="00BF2233">
            <w:pPr>
              <w:tabs>
                <w:tab w:val="decimal" w:pos="0"/>
                <w:tab w:val="left" w:pos="9639"/>
              </w:tabs>
              <w:jc w:val="center"/>
              <w:rPr>
                <w:color w:val="000000"/>
                <w:szCs w:val="18"/>
              </w:rPr>
            </w:pPr>
          </w:p>
        </w:tc>
        <w:tc>
          <w:tcPr>
            <w:tcW w:w="436" w:type="pct"/>
            <w:shd w:val="clear" w:color="auto" w:fill="EAF1DD"/>
            <w:vAlign w:val="center"/>
            <w:hideMark/>
          </w:tcPr>
          <w:p w14:paraId="473A17C2" w14:textId="77777777" w:rsidR="00BF2233" w:rsidRPr="00A1211C" w:rsidRDefault="00BF2233" w:rsidP="00BF2233">
            <w:pPr>
              <w:tabs>
                <w:tab w:val="decimal" w:pos="0"/>
                <w:tab w:val="left" w:pos="9639"/>
              </w:tabs>
              <w:jc w:val="center"/>
              <w:rPr>
                <w:color w:val="000000"/>
                <w:szCs w:val="18"/>
              </w:rPr>
            </w:pPr>
          </w:p>
        </w:tc>
      </w:tr>
      <w:tr w:rsidR="00BF2233" w:rsidRPr="00A1211C" w14:paraId="3A483C83" w14:textId="77777777" w:rsidTr="00BF2233">
        <w:trPr>
          <w:trHeight w:val="449"/>
        </w:trPr>
        <w:tc>
          <w:tcPr>
            <w:tcW w:w="805" w:type="pct"/>
            <w:vMerge w:val="restart"/>
            <w:tcBorders>
              <w:right w:val="single" w:sz="4" w:space="0" w:color="auto"/>
            </w:tcBorders>
            <w:shd w:val="clear" w:color="auto" w:fill="EAF1DD"/>
            <w:vAlign w:val="center"/>
          </w:tcPr>
          <w:p w14:paraId="2929B4AA" w14:textId="77777777" w:rsidR="00BF2233" w:rsidRPr="00A1211C" w:rsidRDefault="00BF2233" w:rsidP="00BF2233">
            <w:pPr>
              <w:jc w:val="center"/>
              <w:rPr>
                <w:b/>
                <w:bCs/>
                <w:color w:val="000000"/>
                <w:szCs w:val="22"/>
              </w:rPr>
            </w:pPr>
            <w:r w:rsidRPr="00A1211C">
              <w:rPr>
                <w:b/>
                <w:bCs/>
                <w:color w:val="000000"/>
                <w:szCs w:val="22"/>
              </w:rPr>
              <w:t>GEODETSKA DEJAVNOST</w:t>
            </w:r>
          </w:p>
        </w:tc>
        <w:tc>
          <w:tcPr>
            <w:tcW w:w="731" w:type="pct"/>
            <w:shd w:val="clear" w:color="auto" w:fill="auto"/>
            <w:vAlign w:val="center"/>
          </w:tcPr>
          <w:p w14:paraId="400493DB" w14:textId="77777777" w:rsidR="00BF2233" w:rsidRPr="00A1211C" w:rsidRDefault="00BF2233" w:rsidP="00BF2233">
            <w:pPr>
              <w:jc w:val="left"/>
              <w:rPr>
                <w:b/>
                <w:bCs/>
                <w:color w:val="000000"/>
                <w:szCs w:val="22"/>
              </w:rPr>
            </w:pPr>
            <w:r w:rsidRPr="00A1211C">
              <w:rPr>
                <w:b/>
                <w:bCs/>
                <w:color w:val="000000"/>
                <w:szCs w:val="22"/>
              </w:rPr>
              <w:t xml:space="preserve">Druge </w:t>
            </w:r>
            <w:proofErr w:type="spellStart"/>
            <w:r w:rsidRPr="00A1211C">
              <w:rPr>
                <w:b/>
                <w:bCs/>
                <w:color w:val="000000"/>
                <w:szCs w:val="22"/>
              </w:rPr>
              <w:t>obč.GJS</w:t>
            </w:r>
            <w:proofErr w:type="spellEnd"/>
          </w:p>
        </w:tc>
        <w:tc>
          <w:tcPr>
            <w:tcW w:w="1383" w:type="pct"/>
            <w:shd w:val="clear" w:color="auto" w:fill="auto"/>
            <w:vAlign w:val="center"/>
          </w:tcPr>
          <w:p w14:paraId="0AA917F2" w14:textId="77777777" w:rsidR="00BF2233" w:rsidRPr="00A1211C" w:rsidRDefault="00BF2233" w:rsidP="00BF2233">
            <w:pPr>
              <w:jc w:val="left"/>
              <w:rPr>
                <w:color w:val="000000"/>
                <w:szCs w:val="22"/>
              </w:rPr>
            </w:pPr>
            <w:r>
              <w:rPr>
                <w:color w:val="000000"/>
                <w:szCs w:val="22"/>
              </w:rPr>
              <w:t>17. v</w:t>
            </w:r>
            <w:r w:rsidRPr="00A1211C">
              <w:rPr>
                <w:color w:val="000000"/>
                <w:szCs w:val="22"/>
              </w:rPr>
              <w:t>odenje katastra</w:t>
            </w:r>
          </w:p>
        </w:tc>
        <w:tc>
          <w:tcPr>
            <w:tcW w:w="731" w:type="pct"/>
            <w:shd w:val="clear" w:color="auto" w:fill="auto"/>
            <w:vAlign w:val="center"/>
          </w:tcPr>
          <w:p w14:paraId="14085B29" w14:textId="77777777" w:rsidR="00BF2233" w:rsidRPr="00A1211C" w:rsidRDefault="00BF2233" w:rsidP="00BF2233">
            <w:pPr>
              <w:jc w:val="center"/>
              <w:rPr>
                <w:rFonts w:ascii="Wingdings 2" w:hAnsi="Wingdings 2"/>
                <w:b/>
                <w:color w:val="000000"/>
                <w:szCs w:val="22"/>
              </w:rPr>
            </w:pPr>
          </w:p>
        </w:tc>
        <w:tc>
          <w:tcPr>
            <w:tcW w:w="475" w:type="pct"/>
            <w:shd w:val="clear" w:color="auto" w:fill="auto"/>
            <w:vAlign w:val="center"/>
          </w:tcPr>
          <w:p w14:paraId="1F9DE8DF" w14:textId="77777777" w:rsidR="00BF2233" w:rsidRPr="00A1211C" w:rsidRDefault="00BF2233" w:rsidP="00BF2233">
            <w:pPr>
              <w:jc w:val="center"/>
              <w:rPr>
                <w:rFonts w:ascii="Wingdings 2" w:hAnsi="Wingdings 2"/>
                <w:b/>
                <w:color w:val="000000"/>
                <w:szCs w:val="22"/>
              </w:rPr>
            </w:pPr>
            <w:r w:rsidRPr="00A1211C">
              <w:rPr>
                <w:rFonts w:ascii="Wingdings" w:hAnsi="Wingdings"/>
                <w:color w:val="000000"/>
                <w:szCs w:val="22"/>
              </w:rPr>
              <w:t></w:t>
            </w:r>
          </w:p>
        </w:tc>
        <w:tc>
          <w:tcPr>
            <w:tcW w:w="439" w:type="pct"/>
            <w:shd w:val="clear" w:color="auto" w:fill="auto"/>
            <w:vAlign w:val="center"/>
          </w:tcPr>
          <w:p w14:paraId="07FB769A" w14:textId="77777777" w:rsidR="00BF2233" w:rsidRPr="00A1211C" w:rsidRDefault="00BF2233" w:rsidP="00BF2233">
            <w:pPr>
              <w:jc w:val="center"/>
              <w:rPr>
                <w:rFonts w:ascii="Wingdings 2" w:hAnsi="Wingdings 2"/>
                <w:b/>
                <w:color w:val="000000"/>
                <w:szCs w:val="22"/>
              </w:rPr>
            </w:pPr>
          </w:p>
        </w:tc>
        <w:tc>
          <w:tcPr>
            <w:tcW w:w="436" w:type="pct"/>
            <w:shd w:val="clear" w:color="auto" w:fill="auto"/>
            <w:vAlign w:val="center"/>
          </w:tcPr>
          <w:p w14:paraId="55019F47" w14:textId="77777777" w:rsidR="00BF2233" w:rsidRPr="00A1211C" w:rsidRDefault="00BF2233" w:rsidP="00BF2233">
            <w:pPr>
              <w:jc w:val="center"/>
              <w:rPr>
                <w:rFonts w:ascii="Wingdings 2" w:hAnsi="Wingdings 2"/>
                <w:b/>
                <w:color w:val="000000"/>
                <w:szCs w:val="22"/>
              </w:rPr>
            </w:pPr>
          </w:p>
        </w:tc>
      </w:tr>
      <w:tr w:rsidR="00BF2233" w:rsidRPr="00A1211C" w14:paraId="4D48AC2A" w14:textId="77777777" w:rsidTr="00BF2233">
        <w:trPr>
          <w:trHeight w:val="492"/>
        </w:trPr>
        <w:tc>
          <w:tcPr>
            <w:tcW w:w="805" w:type="pct"/>
            <w:vMerge/>
            <w:tcBorders>
              <w:bottom w:val="single" w:sz="4" w:space="0" w:color="auto"/>
              <w:right w:val="single" w:sz="4" w:space="0" w:color="auto"/>
            </w:tcBorders>
            <w:shd w:val="clear" w:color="auto" w:fill="EAF1DD"/>
          </w:tcPr>
          <w:p w14:paraId="00463FA4" w14:textId="77777777" w:rsidR="00BF2233" w:rsidRPr="00A1211C" w:rsidRDefault="00BF2233" w:rsidP="00BF2233">
            <w:pPr>
              <w:rPr>
                <w:b/>
                <w:bCs/>
                <w:color w:val="000000"/>
                <w:szCs w:val="22"/>
              </w:rPr>
            </w:pPr>
          </w:p>
        </w:tc>
        <w:tc>
          <w:tcPr>
            <w:tcW w:w="731" w:type="pct"/>
            <w:tcBorders>
              <w:bottom w:val="single" w:sz="4" w:space="0" w:color="auto"/>
            </w:tcBorders>
            <w:shd w:val="clear" w:color="auto" w:fill="EAF1DD"/>
            <w:vAlign w:val="center"/>
          </w:tcPr>
          <w:p w14:paraId="22042616" w14:textId="77777777" w:rsidR="00BF2233" w:rsidRPr="00A1211C" w:rsidRDefault="00BF2233" w:rsidP="00BF2233">
            <w:pPr>
              <w:jc w:val="left"/>
              <w:rPr>
                <w:b/>
                <w:bCs/>
                <w:color w:val="000000"/>
                <w:szCs w:val="22"/>
              </w:rPr>
            </w:pPr>
            <w:r w:rsidRPr="00A1211C">
              <w:rPr>
                <w:b/>
                <w:bCs/>
                <w:color w:val="000000"/>
                <w:szCs w:val="22"/>
              </w:rPr>
              <w:t>Tržne dej.</w:t>
            </w:r>
          </w:p>
        </w:tc>
        <w:tc>
          <w:tcPr>
            <w:tcW w:w="1383" w:type="pct"/>
            <w:tcBorders>
              <w:bottom w:val="single" w:sz="4" w:space="0" w:color="auto"/>
            </w:tcBorders>
            <w:shd w:val="clear" w:color="auto" w:fill="EAF1DD"/>
            <w:vAlign w:val="center"/>
          </w:tcPr>
          <w:p w14:paraId="1435D39E" w14:textId="77777777" w:rsidR="00BF2233" w:rsidRPr="00A1211C" w:rsidRDefault="00BF2233" w:rsidP="00BF2233">
            <w:pPr>
              <w:jc w:val="left"/>
              <w:rPr>
                <w:color w:val="000000"/>
                <w:szCs w:val="22"/>
              </w:rPr>
            </w:pPr>
            <w:r w:rsidRPr="00A1211C">
              <w:rPr>
                <w:color w:val="000000"/>
                <w:szCs w:val="22"/>
              </w:rPr>
              <w:t>1</w:t>
            </w:r>
            <w:r>
              <w:rPr>
                <w:color w:val="000000"/>
                <w:szCs w:val="22"/>
              </w:rPr>
              <w:t>8</w:t>
            </w:r>
            <w:r w:rsidRPr="00A1211C">
              <w:rPr>
                <w:color w:val="000000"/>
                <w:szCs w:val="22"/>
              </w:rPr>
              <w:t xml:space="preserve">. </w:t>
            </w:r>
            <w:proofErr w:type="spellStart"/>
            <w:r w:rsidRPr="00A1211C">
              <w:rPr>
                <w:color w:val="000000"/>
                <w:szCs w:val="22"/>
              </w:rPr>
              <w:t>trž</w:t>
            </w:r>
            <w:proofErr w:type="spellEnd"/>
            <w:r w:rsidRPr="00A1211C">
              <w:rPr>
                <w:color w:val="000000"/>
                <w:szCs w:val="22"/>
              </w:rPr>
              <w:t>: geodetska dejavnost</w:t>
            </w:r>
          </w:p>
        </w:tc>
        <w:tc>
          <w:tcPr>
            <w:tcW w:w="731" w:type="pct"/>
            <w:tcBorders>
              <w:bottom w:val="single" w:sz="4" w:space="0" w:color="auto"/>
            </w:tcBorders>
            <w:shd w:val="clear" w:color="auto" w:fill="EAF1DD"/>
            <w:vAlign w:val="center"/>
          </w:tcPr>
          <w:p w14:paraId="70040A0B" w14:textId="77777777" w:rsidR="00BF2233" w:rsidRPr="00A1211C" w:rsidRDefault="00BF2233" w:rsidP="00BF2233">
            <w:pPr>
              <w:jc w:val="center"/>
              <w:rPr>
                <w:rFonts w:ascii="Wingdings 2" w:hAnsi="Wingdings 2"/>
                <w:b/>
                <w:color w:val="000000"/>
                <w:szCs w:val="22"/>
              </w:rPr>
            </w:pPr>
          </w:p>
        </w:tc>
        <w:tc>
          <w:tcPr>
            <w:tcW w:w="475" w:type="pct"/>
            <w:tcBorders>
              <w:bottom w:val="single" w:sz="4" w:space="0" w:color="auto"/>
            </w:tcBorders>
            <w:shd w:val="clear" w:color="auto" w:fill="EAF1DD"/>
            <w:vAlign w:val="center"/>
          </w:tcPr>
          <w:p w14:paraId="66024A4B" w14:textId="77777777" w:rsidR="00BF2233" w:rsidRPr="00A1211C" w:rsidRDefault="00BF2233" w:rsidP="00BF2233">
            <w:pPr>
              <w:jc w:val="center"/>
              <w:rPr>
                <w:rFonts w:ascii="Wingdings 2" w:hAnsi="Wingdings 2"/>
                <w:b/>
                <w:color w:val="000000"/>
                <w:szCs w:val="22"/>
              </w:rPr>
            </w:pPr>
            <w:r w:rsidRPr="00A1211C">
              <w:rPr>
                <w:rFonts w:ascii="Wingdings" w:hAnsi="Wingdings"/>
                <w:color w:val="000000"/>
                <w:szCs w:val="22"/>
              </w:rPr>
              <w:t></w:t>
            </w:r>
          </w:p>
        </w:tc>
        <w:tc>
          <w:tcPr>
            <w:tcW w:w="439" w:type="pct"/>
            <w:tcBorders>
              <w:bottom w:val="single" w:sz="4" w:space="0" w:color="auto"/>
            </w:tcBorders>
            <w:shd w:val="clear" w:color="auto" w:fill="EAF1DD"/>
            <w:vAlign w:val="center"/>
          </w:tcPr>
          <w:p w14:paraId="00E91AA8" w14:textId="77777777" w:rsidR="00BF2233" w:rsidRPr="00A1211C" w:rsidRDefault="00BF2233" w:rsidP="00BF2233">
            <w:pPr>
              <w:jc w:val="center"/>
              <w:rPr>
                <w:rFonts w:ascii="Wingdings 2" w:hAnsi="Wingdings 2"/>
                <w:b/>
                <w:color w:val="000000"/>
                <w:szCs w:val="22"/>
              </w:rPr>
            </w:pPr>
          </w:p>
        </w:tc>
        <w:tc>
          <w:tcPr>
            <w:tcW w:w="436" w:type="pct"/>
            <w:tcBorders>
              <w:bottom w:val="single" w:sz="4" w:space="0" w:color="auto"/>
            </w:tcBorders>
            <w:shd w:val="clear" w:color="auto" w:fill="EAF1DD"/>
            <w:vAlign w:val="center"/>
          </w:tcPr>
          <w:p w14:paraId="09B058BB" w14:textId="77777777" w:rsidR="00BF2233" w:rsidRPr="00A1211C" w:rsidRDefault="00BF2233" w:rsidP="00BF2233">
            <w:pPr>
              <w:jc w:val="center"/>
              <w:rPr>
                <w:rFonts w:ascii="Wingdings 2" w:hAnsi="Wingdings 2"/>
                <w:b/>
                <w:color w:val="000000"/>
                <w:szCs w:val="22"/>
              </w:rPr>
            </w:pPr>
          </w:p>
        </w:tc>
      </w:tr>
    </w:tbl>
    <w:p w14:paraId="7801AF5E" w14:textId="77777777" w:rsidR="00BF2233" w:rsidRPr="00B0248F" w:rsidRDefault="00BF2233" w:rsidP="00BF2233"/>
    <w:p w14:paraId="73B1A514" w14:textId="77777777" w:rsidR="00BF2233" w:rsidRPr="00B0248F" w:rsidRDefault="00BF2233" w:rsidP="00BF2233"/>
    <w:p w14:paraId="0116DAE5" w14:textId="77777777" w:rsidR="00BF2233" w:rsidRPr="00B0248F" w:rsidRDefault="00BF2233" w:rsidP="00BF2233"/>
    <w:p w14:paraId="64D82296" w14:textId="77777777" w:rsidR="00BF2233" w:rsidRPr="00B0248F" w:rsidRDefault="00BF2233" w:rsidP="00BF2233"/>
    <w:p w14:paraId="52B3B274" w14:textId="77777777" w:rsidR="00544026" w:rsidRDefault="00544026" w:rsidP="003122C9">
      <w:pPr>
        <w:tabs>
          <w:tab w:val="decimal" w:pos="0"/>
          <w:tab w:val="left" w:pos="9639"/>
        </w:tabs>
      </w:pPr>
    </w:p>
    <w:p w14:paraId="52D1E8E7" w14:textId="77777777" w:rsidR="00BF2233" w:rsidRDefault="00BF2233" w:rsidP="003122C9">
      <w:pPr>
        <w:tabs>
          <w:tab w:val="decimal" w:pos="0"/>
          <w:tab w:val="left" w:pos="9639"/>
        </w:tabs>
      </w:pPr>
    </w:p>
    <w:p w14:paraId="59E0BACF" w14:textId="77777777" w:rsidR="000E3F6E" w:rsidRDefault="000E3F6E" w:rsidP="003122C9">
      <w:pPr>
        <w:tabs>
          <w:tab w:val="decimal" w:pos="0"/>
          <w:tab w:val="left" w:pos="9639"/>
        </w:tabs>
      </w:pPr>
    </w:p>
    <w:p w14:paraId="1D6B8FB0" w14:textId="77777777" w:rsidR="00DF286C" w:rsidRPr="001C0961" w:rsidRDefault="00DF286C" w:rsidP="00375974">
      <w:pPr>
        <w:pStyle w:val="Napis"/>
        <w:rPr>
          <w:noProof/>
        </w:rPr>
      </w:pPr>
      <w:bookmarkStart w:id="5" w:name="_Ref513371661"/>
      <w:bookmarkStart w:id="6" w:name="_Toc514556617"/>
      <w:bookmarkStart w:id="7" w:name="_Toc525617642"/>
    </w:p>
    <w:p w14:paraId="42740969" w14:textId="77777777" w:rsidR="00DF286C" w:rsidRPr="001C0961" w:rsidRDefault="00DF286C" w:rsidP="003122C9">
      <w:pPr>
        <w:tabs>
          <w:tab w:val="decimal" w:pos="0"/>
          <w:tab w:val="left" w:pos="9639"/>
          <w:tab w:val="left" w:pos="10065"/>
        </w:tabs>
        <w:rPr>
          <w:i/>
          <w:noProof/>
        </w:rPr>
      </w:pPr>
    </w:p>
    <w:p w14:paraId="7899DD01" w14:textId="77777777" w:rsidR="00DF286C" w:rsidRPr="001C0961" w:rsidRDefault="00DF286C" w:rsidP="003122C9">
      <w:pPr>
        <w:pStyle w:val="Zvonko1"/>
        <w:keepNext/>
        <w:keepLines/>
        <w:tabs>
          <w:tab w:val="decimal" w:pos="0"/>
          <w:tab w:val="left" w:pos="9639"/>
        </w:tabs>
        <w:rPr>
          <w:noProof/>
        </w:rPr>
        <w:sectPr w:rsidR="00DF286C" w:rsidRPr="001C0961" w:rsidSect="00EC6EF3">
          <w:headerReference w:type="first" r:id="rId22"/>
          <w:pgSz w:w="11906" w:h="16838" w:code="9"/>
          <w:pgMar w:top="1100" w:right="1418" w:bottom="1134" w:left="1134" w:header="283" w:footer="17" w:gutter="0"/>
          <w:cols w:space="708" w:equalWidth="0">
            <w:col w:w="9923" w:space="709"/>
          </w:cols>
          <w:docGrid w:linePitch="299"/>
        </w:sectPr>
      </w:pPr>
    </w:p>
    <w:bookmarkEnd w:id="5"/>
    <w:bookmarkEnd w:id="6"/>
    <w:bookmarkEnd w:id="7"/>
    <w:p w14:paraId="5E2226FB" w14:textId="77777777" w:rsidR="00AD4E02" w:rsidRDefault="00AD4E02" w:rsidP="00A80A33">
      <w:pPr>
        <w:tabs>
          <w:tab w:val="decimal" w:pos="0"/>
          <w:tab w:val="left" w:pos="9639"/>
        </w:tabs>
        <w:rPr>
          <w:b/>
        </w:rPr>
      </w:pPr>
    </w:p>
    <w:p w14:paraId="41C063BA" w14:textId="13C74155" w:rsidR="00A80A33" w:rsidRPr="00F01CF9" w:rsidRDefault="00A80A33" w:rsidP="00A80A33">
      <w:pPr>
        <w:tabs>
          <w:tab w:val="decimal" w:pos="0"/>
          <w:tab w:val="left" w:pos="9639"/>
        </w:tabs>
        <w:rPr>
          <w:b/>
        </w:rPr>
      </w:pPr>
      <w:r w:rsidRPr="00F01CF9">
        <w:rPr>
          <w:b/>
        </w:rPr>
        <w:t>Statusno pravni položaj družbe</w:t>
      </w:r>
    </w:p>
    <w:p w14:paraId="0CBEB3DC" w14:textId="77777777" w:rsidR="00A80A33" w:rsidRPr="00F01CF9" w:rsidRDefault="00A80A33" w:rsidP="00A80A33">
      <w:pPr>
        <w:tabs>
          <w:tab w:val="decimal" w:pos="0"/>
          <w:tab w:val="left" w:pos="9781"/>
        </w:tabs>
        <w:rPr>
          <w:b/>
        </w:rPr>
      </w:pPr>
    </w:p>
    <w:p w14:paraId="0B06B7DF" w14:textId="77777777" w:rsidR="00A80A33" w:rsidRPr="00F01CF9" w:rsidRDefault="00A80A33" w:rsidP="00A80A33">
      <w:r w:rsidRPr="00F01CF9">
        <w:t xml:space="preserve">Ustanoviteljice </w:t>
      </w:r>
      <w:r>
        <w:t>JKP</w:t>
      </w:r>
      <w:r w:rsidRPr="00F01CF9">
        <w:t xml:space="preserve"> L</w:t>
      </w:r>
      <w:r>
        <w:t>og d.o.o.</w:t>
      </w:r>
      <w:r w:rsidRPr="00F01CF9">
        <w:t xml:space="preserve"> so </w:t>
      </w:r>
      <w:r w:rsidR="00E21692">
        <w:t>tri</w:t>
      </w:r>
      <w:r w:rsidRPr="00F01CF9">
        <w:t xml:space="preserve"> lokalne skupnosti in so tudi edine lastnice njegovega premoženja. Lastninski deleži so bili določeni in sprejeti glede na število občanov v posameznih občinah. Občine so lastnice javnega podjetja v naslednjih lastniških deležih:</w:t>
      </w:r>
    </w:p>
    <w:p w14:paraId="1BC89B4A" w14:textId="77777777" w:rsidR="00A80A33" w:rsidRPr="00F01CF9" w:rsidRDefault="00A80A33" w:rsidP="00A80A33"/>
    <w:p w14:paraId="79FA1EFA" w14:textId="5B414184" w:rsidR="00A80A33" w:rsidRPr="00F01CF9" w:rsidRDefault="00A80A33" w:rsidP="00375974">
      <w:pPr>
        <w:pStyle w:val="Napis"/>
      </w:pPr>
      <w:bookmarkStart w:id="8" w:name="_Toc37210395"/>
      <w:bookmarkStart w:id="9" w:name="_Toc452444785"/>
      <w:r w:rsidRPr="00F01CF9">
        <w:t xml:space="preserve">Tabela </w:t>
      </w:r>
      <w:fldSimple w:instr=" SEQ Tabela \* ARABIC ">
        <w:r w:rsidR="008C365F">
          <w:rPr>
            <w:noProof/>
          </w:rPr>
          <w:t>1</w:t>
        </w:r>
      </w:fldSimple>
      <w:r w:rsidRPr="00F01CF9">
        <w:t>: Lastniški deleži ustanoviteljic javnega podjetja</w:t>
      </w:r>
      <w:bookmarkEnd w:id="8"/>
      <w:bookmarkEnd w:id="9"/>
    </w:p>
    <w:tbl>
      <w:tblPr>
        <w:tblStyle w:val="Slog2015"/>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444"/>
        <w:gridCol w:w="2445"/>
      </w:tblGrid>
      <w:tr w:rsidR="00A80A33" w:rsidRPr="00F01CF9" w14:paraId="4A11F97A" w14:textId="77777777" w:rsidTr="00A80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single" w:sz="4" w:space="0" w:color="auto"/>
              <w:bottom w:val="single" w:sz="4" w:space="0" w:color="auto"/>
              <w:right w:val="none" w:sz="0" w:space="0" w:color="auto"/>
            </w:tcBorders>
          </w:tcPr>
          <w:p w14:paraId="0B834666" w14:textId="77777777" w:rsidR="00A80A33" w:rsidRPr="00F01CF9" w:rsidRDefault="00A80A33" w:rsidP="00A80A33">
            <w:pPr>
              <w:tabs>
                <w:tab w:val="decimal" w:pos="0"/>
                <w:tab w:val="left" w:pos="9639"/>
              </w:tabs>
            </w:pPr>
            <w:r w:rsidRPr="00F01CF9">
              <w:t>Občina</w:t>
            </w:r>
          </w:p>
        </w:tc>
        <w:tc>
          <w:tcPr>
            <w:tcW w:w="2445" w:type="dxa"/>
            <w:tcBorders>
              <w:top w:val="single" w:sz="4" w:space="0" w:color="auto"/>
              <w:bottom w:val="single" w:sz="4" w:space="0" w:color="auto"/>
            </w:tcBorders>
          </w:tcPr>
          <w:p w14:paraId="463067FC" w14:textId="77777777" w:rsidR="00A80A33" w:rsidRPr="00F01CF9" w:rsidRDefault="00A80A33" w:rsidP="00A80A33">
            <w:pPr>
              <w:tabs>
                <w:tab w:val="decimal" w:pos="0"/>
                <w:tab w:val="left" w:pos="9639"/>
              </w:tabs>
              <w:cnfStyle w:val="100000000000" w:firstRow="1" w:lastRow="0" w:firstColumn="0" w:lastColumn="0" w:oddVBand="0" w:evenVBand="0" w:oddHBand="0" w:evenHBand="0" w:firstRowFirstColumn="0" w:firstRowLastColumn="0" w:lastRowFirstColumn="0" w:lastRowLastColumn="0"/>
            </w:pPr>
            <w:r w:rsidRPr="00F01CF9">
              <w:t>lastniški deleži</w:t>
            </w:r>
          </w:p>
        </w:tc>
      </w:tr>
      <w:tr w:rsidR="00A80A33" w:rsidRPr="00F01CF9" w14:paraId="5C5B652F" w14:textId="77777777" w:rsidTr="00A80A33">
        <w:tc>
          <w:tcPr>
            <w:cnfStyle w:val="001000000000" w:firstRow="0" w:lastRow="0" w:firstColumn="1" w:lastColumn="0" w:oddVBand="0" w:evenVBand="0" w:oddHBand="0" w:evenHBand="0" w:firstRowFirstColumn="0" w:firstRowLastColumn="0" w:lastRowFirstColumn="0" w:lastRowLastColumn="0"/>
            <w:tcW w:w="2444" w:type="dxa"/>
            <w:tcBorders>
              <w:top w:val="single" w:sz="4" w:space="0" w:color="auto"/>
              <w:right w:val="none" w:sz="0" w:space="0" w:color="auto"/>
            </w:tcBorders>
          </w:tcPr>
          <w:p w14:paraId="2E9C8960" w14:textId="77777777" w:rsidR="00A80A33" w:rsidRPr="00F01CF9" w:rsidRDefault="00A80A33" w:rsidP="00A80A33">
            <w:pPr>
              <w:tabs>
                <w:tab w:val="decimal" w:pos="0"/>
                <w:tab w:val="left" w:pos="9639"/>
              </w:tabs>
              <w:jc w:val="left"/>
            </w:pPr>
            <w:r w:rsidRPr="00F01CF9">
              <w:t>Ravne na Koroškem</w:t>
            </w:r>
          </w:p>
        </w:tc>
        <w:tc>
          <w:tcPr>
            <w:tcW w:w="2445" w:type="dxa"/>
            <w:tcBorders>
              <w:top w:val="single" w:sz="4" w:space="0" w:color="auto"/>
            </w:tcBorders>
          </w:tcPr>
          <w:p w14:paraId="464EE95D" w14:textId="22FE39AC" w:rsidR="00A80A33" w:rsidRPr="00F01CF9" w:rsidRDefault="00872941" w:rsidP="00A80A33">
            <w:pPr>
              <w:tabs>
                <w:tab w:val="decimal" w:pos="0"/>
                <w:tab w:val="left" w:pos="9639"/>
              </w:tabs>
              <w:jc w:val="left"/>
              <w:cnfStyle w:val="000000000000" w:firstRow="0" w:lastRow="0" w:firstColumn="0" w:lastColumn="0" w:oddVBand="0" w:evenVBand="0" w:oddHBand="0" w:evenHBand="0" w:firstRowFirstColumn="0" w:firstRowLastColumn="0" w:lastRowFirstColumn="0" w:lastRowLastColumn="0"/>
            </w:pPr>
            <w:r>
              <w:t>55,9185</w:t>
            </w:r>
          </w:p>
        </w:tc>
      </w:tr>
      <w:tr w:rsidR="00A80A33" w:rsidRPr="00F01CF9" w14:paraId="20B3EB2E" w14:textId="77777777" w:rsidTr="00A80A33">
        <w:tc>
          <w:tcPr>
            <w:cnfStyle w:val="001000000000" w:firstRow="0" w:lastRow="0" w:firstColumn="1" w:lastColumn="0" w:oddVBand="0" w:evenVBand="0" w:oddHBand="0" w:evenHBand="0" w:firstRowFirstColumn="0" w:firstRowLastColumn="0" w:lastRowFirstColumn="0" w:lastRowLastColumn="0"/>
            <w:tcW w:w="2444" w:type="dxa"/>
            <w:tcBorders>
              <w:right w:val="none" w:sz="0" w:space="0" w:color="auto"/>
            </w:tcBorders>
          </w:tcPr>
          <w:p w14:paraId="39459218" w14:textId="77777777" w:rsidR="00A80A33" w:rsidRPr="00F01CF9" w:rsidRDefault="00A80A33" w:rsidP="00A80A33">
            <w:pPr>
              <w:tabs>
                <w:tab w:val="decimal" w:pos="0"/>
                <w:tab w:val="left" w:pos="9639"/>
              </w:tabs>
              <w:jc w:val="left"/>
            </w:pPr>
            <w:r w:rsidRPr="00F01CF9">
              <w:t>Prevalje</w:t>
            </w:r>
          </w:p>
        </w:tc>
        <w:tc>
          <w:tcPr>
            <w:tcW w:w="2445" w:type="dxa"/>
          </w:tcPr>
          <w:p w14:paraId="3D026A47" w14:textId="30EA376B" w:rsidR="00A80A33" w:rsidRPr="00F01CF9" w:rsidRDefault="00872941" w:rsidP="00A80A33">
            <w:pPr>
              <w:tabs>
                <w:tab w:val="decimal" w:pos="0"/>
                <w:tab w:val="left" w:pos="9639"/>
              </w:tabs>
              <w:jc w:val="left"/>
              <w:cnfStyle w:val="000000000000" w:firstRow="0" w:lastRow="0" w:firstColumn="0" w:lastColumn="0" w:oddVBand="0" w:evenVBand="0" w:oddHBand="0" w:evenHBand="0" w:firstRowFirstColumn="0" w:firstRowLastColumn="0" w:lastRowFirstColumn="0" w:lastRowLastColumn="0"/>
            </w:pPr>
            <w:r>
              <w:t>27,2017</w:t>
            </w:r>
          </w:p>
        </w:tc>
      </w:tr>
      <w:tr w:rsidR="00A80A33" w:rsidRPr="00F01CF9" w14:paraId="5F8C4268" w14:textId="77777777" w:rsidTr="00A80A33">
        <w:tc>
          <w:tcPr>
            <w:cnfStyle w:val="001000000000" w:firstRow="0" w:lastRow="0" w:firstColumn="1" w:lastColumn="0" w:oddVBand="0" w:evenVBand="0" w:oddHBand="0" w:evenHBand="0" w:firstRowFirstColumn="0" w:firstRowLastColumn="0" w:lastRowFirstColumn="0" w:lastRowLastColumn="0"/>
            <w:tcW w:w="2444" w:type="dxa"/>
            <w:tcBorders>
              <w:right w:val="none" w:sz="0" w:space="0" w:color="auto"/>
            </w:tcBorders>
          </w:tcPr>
          <w:p w14:paraId="3151FED5" w14:textId="77777777" w:rsidR="00A80A33" w:rsidRPr="00F01CF9" w:rsidRDefault="00A80A33" w:rsidP="00A80A33">
            <w:pPr>
              <w:tabs>
                <w:tab w:val="decimal" w:pos="0"/>
                <w:tab w:val="left" w:pos="9639"/>
              </w:tabs>
              <w:jc w:val="left"/>
            </w:pPr>
            <w:r w:rsidRPr="00F01CF9">
              <w:t>Črna na Koroškem</w:t>
            </w:r>
          </w:p>
        </w:tc>
        <w:tc>
          <w:tcPr>
            <w:tcW w:w="2445" w:type="dxa"/>
          </w:tcPr>
          <w:p w14:paraId="31A9F0EB" w14:textId="0720D1F5" w:rsidR="00A80A33" w:rsidRPr="00F01CF9" w:rsidRDefault="00872941" w:rsidP="00A80A33">
            <w:pPr>
              <w:tabs>
                <w:tab w:val="decimal" w:pos="0"/>
                <w:tab w:val="left" w:pos="9639"/>
              </w:tabs>
              <w:jc w:val="left"/>
              <w:cnfStyle w:val="000000000000" w:firstRow="0" w:lastRow="0" w:firstColumn="0" w:lastColumn="0" w:oddVBand="0" w:evenVBand="0" w:oddHBand="0" w:evenHBand="0" w:firstRowFirstColumn="0" w:firstRowLastColumn="0" w:lastRowFirstColumn="0" w:lastRowLastColumn="0"/>
            </w:pPr>
            <w:r>
              <w:t>16,8798</w:t>
            </w:r>
          </w:p>
        </w:tc>
      </w:tr>
    </w:tbl>
    <w:p w14:paraId="4BDFBBB0" w14:textId="77777777" w:rsidR="00F76A36" w:rsidRDefault="00F76A36" w:rsidP="00A80A33">
      <w:pPr>
        <w:tabs>
          <w:tab w:val="decimal" w:pos="0"/>
          <w:tab w:val="left" w:pos="9639"/>
        </w:tabs>
      </w:pPr>
    </w:p>
    <w:p w14:paraId="11931535" w14:textId="77777777" w:rsidR="00F76A36" w:rsidRDefault="00F76A36" w:rsidP="00A80A33"/>
    <w:p w14:paraId="52A148E0" w14:textId="77777777" w:rsidR="00A80A33" w:rsidRPr="00F01CF9" w:rsidRDefault="00A80A33" w:rsidP="00A80A33">
      <w:r w:rsidRPr="00F01CF9">
        <w:t xml:space="preserve">Na podlagi Odloka o ustanovitvi javnega podjetja </w:t>
      </w:r>
      <w:r>
        <w:t>JKP Log</w:t>
      </w:r>
      <w:r w:rsidRPr="00F01CF9">
        <w:t xml:space="preserve"> d.o.o., ki je bil objavljen v Uradnem listu RS št. 72/2013, dne 30.8.2013, ima podjetje naslednje organe:</w:t>
      </w:r>
    </w:p>
    <w:p w14:paraId="1075A32D" w14:textId="77777777" w:rsidR="00A80A33" w:rsidRPr="00F01CF9" w:rsidRDefault="00A80A33" w:rsidP="00AC7634">
      <w:pPr>
        <w:numPr>
          <w:ilvl w:val="0"/>
          <w:numId w:val="10"/>
        </w:numPr>
        <w:jc w:val="left"/>
      </w:pPr>
      <w:r w:rsidRPr="00F01CF9">
        <w:t>Direktor,</w:t>
      </w:r>
    </w:p>
    <w:p w14:paraId="0C01BB1C" w14:textId="77777777" w:rsidR="00A80A33" w:rsidRPr="00F01CF9" w:rsidRDefault="00A80A33" w:rsidP="00AC7634">
      <w:pPr>
        <w:numPr>
          <w:ilvl w:val="0"/>
          <w:numId w:val="10"/>
        </w:numPr>
        <w:jc w:val="left"/>
      </w:pPr>
      <w:r w:rsidRPr="00F01CF9">
        <w:t>Nadzorni svet,</w:t>
      </w:r>
    </w:p>
    <w:p w14:paraId="3973D8C5" w14:textId="77777777" w:rsidR="00A80A33" w:rsidRPr="00F01CF9" w:rsidRDefault="00A80A33" w:rsidP="00AC7634">
      <w:pPr>
        <w:numPr>
          <w:ilvl w:val="0"/>
          <w:numId w:val="10"/>
        </w:numPr>
        <w:jc w:val="left"/>
      </w:pPr>
      <w:r w:rsidRPr="00F01CF9">
        <w:t>Skupščina,</w:t>
      </w:r>
    </w:p>
    <w:p w14:paraId="2C4FCEDD" w14:textId="77777777" w:rsidR="00A80A33" w:rsidRPr="00F01CF9" w:rsidRDefault="00A80A33" w:rsidP="00AC7634">
      <w:pPr>
        <w:numPr>
          <w:ilvl w:val="0"/>
          <w:numId w:val="10"/>
        </w:numPr>
        <w:jc w:val="left"/>
      </w:pPr>
      <w:r w:rsidRPr="00F01CF9">
        <w:t>Svet ustanoviteljev.</w:t>
      </w:r>
    </w:p>
    <w:p w14:paraId="0CBFD133" w14:textId="77777777" w:rsidR="00A80A33" w:rsidRPr="007B1032" w:rsidRDefault="00A80A33" w:rsidP="00A80A33">
      <w:pPr>
        <w:tabs>
          <w:tab w:val="decimal" w:pos="0"/>
          <w:tab w:val="left" w:pos="9639"/>
        </w:tabs>
        <w:rPr>
          <w:color w:val="FF0000"/>
        </w:rPr>
      </w:pPr>
    </w:p>
    <w:p w14:paraId="35C94DFF" w14:textId="379B3668" w:rsidR="00A80A33" w:rsidRPr="0021258A" w:rsidRDefault="00A80A33" w:rsidP="00A80A33">
      <w:pPr>
        <w:tabs>
          <w:tab w:val="decimal" w:pos="0"/>
          <w:tab w:val="left" w:pos="9639"/>
        </w:tabs>
      </w:pPr>
      <w:r>
        <w:t>V letu 20</w:t>
      </w:r>
      <w:r w:rsidR="007C38BB">
        <w:t>20</w:t>
      </w:r>
      <w:r>
        <w:t xml:space="preserve"> je </w:t>
      </w:r>
      <w:r w:rsidRPr="0021258A">
        <w:t xml:space="preserve">naloge </w:t>
      </w:r>
      <w:r w:rsidRPr="008D2911">
        <w:t>direktorice</w:t>
      </w:r>
      <w:r>
        <w:rPr>
          <w:b/>
        </w:rPr>
        <w:t xml:space="preserve"> </w:t>
      </w:r>
      <w:r>
        <w:t>podjetja opravljala Marjetica Tasič Bukovec.</w:t>
      </w:r>
    </w:p>
    <w:p w14:paraId="06C1F985" w14:textId="77777777" w:rsidR="00A80A33" w:rsidRPr="0021258A" w:rsidRDefault="00A80A33" w:rsidP="00A80A33">
      <w:pPr>
        <w:rPr>
          <w:b/>
        </w:rPr>
      </w:pPr>
    </w:p>
    <w:p w14:paraId="5A8E1A8A" w14:textId="77777777" w:rsidR="00A80A33" w:rsidRDefault="00A80A33" w:rsidP="00A80A33">
      <w:r w:rsidRPr="0021258A">
        <w:rPr>
          <w:b/>
        </w:rPr>
        <w:t>Nadzorni svet</w:t>
      </w:r>
      <w:r w:rsidRPr="0021258A">
        <w:t xml:space="preserve"> sestavlja</w:t>
      </w:r>
      <w:r w:rsidR="00902045">
        <w:t>jo</w:t>
      </w:r>
      <w:r w:rsidRPr="0021258A">
        <w:t xml:space="preserve"> </w:t>
      </w:r>
      <w:r w:rsidR="00902045">
        <w:t>4</w:t>
      </w:r>
      <w:r w:rsidRPr="0021258A">
        <w:t xml:space="preserve"> član</w:t>
      </w:r>
      <w:r w:rsidR="00902045">
        <w:t>i</w:t>
      </w:r>
      <w:r>
        <w:t xml:space="preserve"> </w:t>
      </w:r>
      <w:r w:rsidRPr="0021258A">
        <w:t xml:space="preserve">in sicer </w:t>
      </w:r>
      <w:r>
        <w:t>3</w:t>
      </w:r>
      <w:r w:rsidRPr="0021258A">
        <w:t xml:space="preserve">  člani nadzornega sveta zastopajo interese občin ustanoviteljic,  en član nadzornega sveta pa je izvoljen s strani sveta delavcev</w:t>
      </w:r>
      <w:r w:rsidR="00902045">
        <w:t>.</w:t>
      </w:r>
    </w:p>
    <w:p w14:paraId="189CF4F4" w14:textId="77777777" w:rsidR="00902045" w:rsidRPr="0021258A" w:rsidRDefault="00902045" w:rsidP="00A80A33"/>
    <w:p w14:paraId="484575A2" w14:textId="08944391" w:rsidR="008B661C" w:rsidRDefault="00A80A33" w:rsidP="00A80A33">
      <w:pPr>
        <w:ind w:left="60"/>
        <w:jc w:val="left"/>
      </w:pPr>
      <w:r>
        <w:t>Člani nadzornega sveta JKP LOG d.o.o. so</w:t>
      </w:r>
      <w:r w:rsidR="007C38BB">
        <w:t>:</w:t>
      </w:r>
    </w:p>
    <w:p w14:paraId="48BE7275" w14:textId="77777777" w:rsidR="008B661C" w:rsidRDefault="008B661C" w:rsidP="00A80A33">
      <w:pPr>
        <w:ind w:left="60"/>
        <w:jc w:val="left"/>
      </w:pPr>
    </w:p>
    <w:p w14:paraId="0EFAEFB5" w14:textId="77777777" w:rsidR="00F76A36" w:rsidRPr="008B661C" w:rsidRDefault="00F76A36" w:rsidP="00AC7634">
      <w:pPr>
        <w:pStyle w:val="Odstavekseznama"/>
        <w:numPr>
          <w:ilvl w:val="0"/>
          <w:numId w:val="9"/>
        </w:numPr>
        <w:jc w:val="left"/>
      </w:pPr>
      <w:r w:rsidRPr="008B661C">
        <w:t>Andrej Erjavec, predstavnik Občine Ravne na Koroškem (predsednik),</w:t>
      </w:r>
    </w:p>
    <w:p w14:paraId="4BCAA7E1" w14:textId="77777777" w:rsidR="00A80A33" w:rsidRPr="008B661C" w:rsidRDefault="00A80A33" w:rsidP="00AC7634">
      <w:pPr>
        <w:pStyle w:val="Odstavekseznama"/>
        <w:numPr>
          <w:ilvl w:val="0"/>
          <w:numId w:val="9"/>
        </w:numPr>
        <w:jc w:val="left"/>
      </w:pPr>
      <w:r w:rsidRPr="008B661C">
        <w:t>Bernard Pačnik, predstavnik Občine Prevalje</w:t>
      </w:r>
      <w:r w:rsidR="00F76A36" w:rsidRPr="008B661C">
        <w:t>,</w:t>
      </w:r>
    </w:p>
    <w:p w14:paraId="38973443" w14:textId="01D5DC8D" w:rsidR="00404D55" w:rsidRDefault="00404D55" w:rsidP="00AC7634">
      <w:pPr>
        <w:pStyle w:val="Odstavekseznama"/>
        <w:numPr>
          <w:ilvl w:val="0"/>
          <w:numId w:val="9"/>
        </w:numPr>
        <w:jc w:val="left"/>
      </w:pPr>
      <w:r w:rsidRPr="008B661C">
        <w:t>Mar</w:t>
      </w:r>
      <w:r w:rsidR="008B661C" w:rsidRPr="008B661C">
        <w:t>ija</w:t>
      </w:r>
      <w:r w:rsidRPr="008B661C">
        <w:t xml:space="preserve"> Leskovec</w:t>
      </w:r>
      <w:r>
        <w:t>, predstavnica Občine Črna na Koroškem</w:t>
      </w:r>
      <w:r w:rsidR="00F76A36">
        <w:t>,</w:t>
      </w:r>
      <w:r w:rsidR="00384164">
        <w:t xml:space="preserve"> </w:t>
      </w:r>
    </w:p>
    <w:p w14:paraId="1BBCB9CC" w14:textId="097DC6BB" w:rsidR="00404D55" w:rsidRDefault="00404D55" w:rsidP="00AC7634">
      <w:pPr>
        <w:pStyle w:val="Odstavekseznama"/>
        <w:numPr>
          <w:ilvl w:val="0"/>
          <w:numId w:val="9"/>
        </w:numPr>
        <w:jc w:val="left"/>
      </w:pPr>
      <w:r>
        <w:t>Zdenko Čuček, predstavnik delavcev</w:t>
      </w:r>
      <w:r w:rsidR="007C38BB">
        <w:t>, ki je odstopil</w:t>
      </w:r>
      <w:r w:rsidR="0076424C">
        <w:t xml:space="preserve"> konec preteklega leta, delavci pa so imenovali novega predstavnika </w:t>
      </w:r>
      <w:r w:rsidR="00DD7886">
        <w:t>in sicer Aljošo Kamenika</w:t>
      </w:r>
    </w:p>
    <w:p w14:paraId="7263AEED" w14:textId="77777777" w:rsidR="00AD4E02" w:rsidRDefault="00AD4E02" w:rsidP="00A80A33">
      <w:pPr>
        <w:rPr>
          <w:b/>
        </w:rPr>
      </w:pPr>
    </w:p>
    <w:p w14:paraId="085A43FD" w14:textId="4598745D" w:rsidR="00A80A33" w:rsidRPr="0021258A" w:rsidRDefault="00A80A33" w:rsidP="00A80A33">
      <w:r w:rsidRPr="0021258A">
        <w:rPr>
          <w:b/>
        </w:rPr>
        <w:t>Skupščino</w:t>
      </w:r>
      <w:r w:rsidRPr="0021258A">
        <w:t xml:space="preserve"> sestavljajo </w:t>
      </w:r>
      <w:r>
        <w:t>3</w:t>
      </w:r>
      <w:r w:rsidRPr="0021258A">
        <w:t xml:space="preserve"> člani, ki jih imenuje vsaka občina ustanoviteljica. Vodi jo predsednik</w:t>
      </w:r>
      <w:r w:rsidR="008B1DBD">
        <w:t xml:space="preserve"> skupščine.</w:t>
      </w:r>
    </w:p>
    <w:p w14:paraId="09EEED92" w14:textId="77777777" w:rsidR="00A80A33" w:rsidRPr="0021258A" w:rsidRDefault="00A80A33" w:rsidP="00A80A33"/>
    <w:p w14:paraId="2E1CB768" w14:textId="77777777" w:rsidR="00A80A33" w:rsidRDefault="00A80A33" w:rsidP="00A80A33">
      <w:r w:rsidRPr="00702F2C">
        <w:t>Člani skupščine JKP Log d.o.o. so:</w:t>
      </w:r>
    </w:p>
    <w:p w14:paraId="1EB4E18E" w14:textId="77777777" w:rsidR="00F76A36" w:rsidRPr="00702F2C" w:rsidRDefault="00F76A36" w:rsidP="00AC7634">
      <w:pPr>
        <w:numPr>
          <w:ilvl w:val="0"/>
          <w:numId w:val="10"/>
        </w:numPr>
        <w:jc w:val="left"/>
      </w:pPr>
      <w:r>
        <w:t>Aleksander Ristič, predstavnik Občine Prevalje (predsednik);</w:t>
      </w:r>
    </w:p>
    <w:p w14:paraId="1C3DD716" w14:textId="77777777" w:rsidR="00A80A33" w:rsidRPr="0021258A" w:rsidRDefault="00A80A33" w:rsidP="00AC7634">
      <w:pPr>
        <w:numPr>
          <w:ilvl w:val="0"/>
          <w:numId w:val="10"/>
        </w:numPr>
        <w:jc w:val="left"/>
      </w:pPr>
      <w:r>
        <w:t xml:space="preserve">Jože </w:t>
      </w:r>
      <w:proofErr w:type="spellStart"/>
      <w:r>
        <w:t>Kacil</w:t>
      </w:r>
      <w:proofErr w:type="spellEnd"/>
      <w:r>
        <w:t>,</w:t>
      </w:r>
      <w:r w:rsidRPr="0021258A">
        <w:t xml:space="preserve"> preds</w:t>
      </w:r>
      <w:r>
        <w:t xml:space="preserve">tavnik Občine Ravne na Koroškem </w:t>
      </w:r>
    </w:p>
    <w:p w14:paraId="0B7119F2" w14:textId="77777777" w:rsidR="00A80A33" w:rsidRDefault="00902045" w:rsidP="00AC7634">
      <w:pPr>
        <w:numPr>
          <w:ilvl w:val="0"/>
          <w:numId w:val="10"/>
        </w:numPr>
        <w:jc w:val="left"/>
      </w:pPr>
      <w:r>
        <w:t>Jože</w:t>
      </w:r>
      <w:r w:rsidR="00F76A36">
        <w:t xml:space="preserve"> </w:t>
      </w:r>
      <w:r>
        <w:t>Kropivnik</w:t>
      </w:r>
      <w:r w:rsidR="00A80A33">
        <w:t>,</w:t>
      </w:r>
      <w:r w:rsidR="00A80A33" w:rsidRPr="0021258A">
        <w:t xml:space="preserve"> predstavnik Občine Črna n</w:t>
      </w:r>
      <w:r w:rsidR="00A80A33">
        <w:t xml:space="preserve">a Koroškem </w:t>
      </w:r>
    </w:p>
    <w:p w14:paraId="0CFD202D" w14:textId="77777777" w:rsidR="00902045" w:rsidRPr="0021258A" w:rsidRDefault="00902045" w:rsidP="00902045">
      <w:pPr>
        <w:ind w:left="720"/>
        <w:jc w:val="left"/>
      </w:pPr>
    </w:p>
    <w:p w14:paraId="65C807DB" w14:textId="77777777" w:rsidR="0028334E" w:rsidRDefault="00A80A33" w:rsidP="00A80A33">
      <w:r w:rsidRPr="0021258A">
        <w:t xml:space="preserve">Za izvrševanje ustanoviteljskih pravic in obveznosti javnega podjetja občine ustanoviteljice ustanovijo skupni organ- </w:t>
      </w:r>
    </w:p>
    <w:p w14:paraId="45E24E86" w14:textId="23F12A4A" w:rsidR="00A80A33" w:rsidRPr="0021258A" w:rsidRDefault="00A80A33" w:rsidP="00A80A33">
      <w:r w:rsidRPr="0021258A">
        <w:rPr>
          <w:b/>
        </w:rPr>
        <w:t>Svet ustanoviteljev</w:t>
      </w:r>
      <w:r w:rsidRPr="0021258A">
        <w:t>, ki ga sestavljajo župani občin ustanoviteljic</w:t>
      </w:r>
      <w:r w:rsidR="00DD7886">
        <w:t>, vodi pa ga največji lastnik</w:t>
      </w:r>
      <w:r w:rsidRPr="0021258A">
        <w:t>.</w:t>
      </w:r>
    </w:p>
    <w:p w14:paraId="15EB4F16" w14:textId="77777777" w:rsidR="00A80A33" w:rsidRPr="007B1032" w:rsidRDefault="00A80A33" w:rsidP="00A80A33">
      <w:pPr>
        <w:tabs>
          <w:tab w:val="decimal" w:pos="0"/>
          <w:tab w:val="left" w:pos="9639"/>
        </w:tabs>
        <w:rPr>
          <w:color w:val="FF0000"/>
        </w:rPr>
      </w:pPr>
    </w:p>
    <w:p w14:paraId="7F45C1C0" w14:textId="77777777" w:rsidR="00E21692" w:rsidRDefault="00E21692" w:rsidP="00E21692">
      <w:bookmarkStart w:id="10" w:name="_Toc452444736"/>
    </w:p>
    <w:p w14:paraId="3226DCE2" w14:textId="77777777" w:rsidR="00E21692" w:rsidRDefault="00E21692" w:rsidP="00E21692"/>
    <w:p w14:paraId="17F4A6F1" w14:textId="77777777" w:rsidR="00E21692" w:rsidRDefault="00E21692" w:rsidP="00E21692"/>
    <w:p w14:paraId="1FB5210D" w14:textId="77777777" w:rsidR="00E21692" w:rsidRDefault="00E21692" w:rsidP="00E21692"/>
    <w:p w14:paraId="02C1BDBA" w14:textId="77777777" w:rsidR="00E21692" w:rsidRDefault="00E21692" w:rsidP="00E21692"/>
    <w:p w14:paraId="5D983F6B" w14:textId="77777777" w:rsidR="00E21692" w:rsidRDefault="00E21692" w:rsidP="00E21692"/>
    <w:p w14:paraId="34C5C437" w14:textId="77777777" w:rsidR="00E21692" w:rsidRDefault="00E21692" w:rsidP="00E21692"/>
    <w:p w14:paraId="22054261" w14:textId="77777777" w:rsidR="00E21692" w:rsidRDefault="00E21692" w:rsidP="00E21692"/>
    <w:p w14:paraId="3ED05942" w14:textId="77777777" w:rsidR="00F76A36" w:rsidRDefault="00F76A36">
      <w:pPr>
        <w:jc w:val="left"/>
        <w:rPr>
          <w:b/>
        </w:rPr>
      </w:pPr>
      <w:r>
        <w:rPr>
          <w:b/>
        </w:rPr>
        <w:br w:type="page"/>
      </w:r>
    </w:p>
    <w:p w14:paraId="69408B56" w14:textId="77777777" w:rsidR="00AD4E02" w:rsidRDefault="00AD4E02" w:rsidP="00E21692">
      <w:pPr>
        <w:rPr>
          <w:b/>
          <w:sz w:val="28"/>
          <w:szCs w:val="28"/>
        </w:rPr>
      </w:pPr>
    </w:p>
    <w:p w14:paraId="59FD0088" w14:textId="753ABBB8" w:rsidR="000E3F6E" w:rsidRPr="00856769" w:rsidRDefault="000E3F6E" w:rsidP="00E21692">
      <w:pPr>
        <w:rPr>
          <w:b/>
          <w:sz w:val="28"/>
          <w:szCs w:val="28"/>
        </w:rPr>
      </w:pPr>
      <w:r w:rsidRPr="00856769">
        <w:rPr>
          <w:b/>
          <w:sz w:val="28"/>
          <w:szCs w:val="28"/>
        </w:rPr>
        <w:t>Izjava o odgovornosti poslovodstva</w:t>
      </w:r>
      <w:bookmarkEnd w:id="10"/>
    </w:p>
    <w:p w14:paraId="5A0A4D27" w14:textId="77777777" w:rsidR="00D01F46" w:rsidRDefault="000E3F6E" w:rsidP="005713E0">
      <w:pPr>
        <w:pStyle w:val="Zvonko1"/>
        <w:tabs>
          <w:tab w:val="decimal" w:pos="0"/>
          <w:tab w:val="left" w:pos="9639"/>
        </w:tabs>
        <w:spacing w:before="60" w:after="60"/>
      </w:pPr>
      <w:r w:rsidRPr="00F01CF9">
        <w:t>Člani organov vodenja in nadzora zagotavljajo, da je letno poročilo z vsemi  sestavnimi deli sestavljeno i</w:t>
      </w:r>
      <w:r w:rsidR="009A45BD">
        <w:t>n objavljeno v skladu z ZGD-1 (</w:t>
      </w:r>
      <w:r w:rsidRPr="00F01CF9">
        <w:t>prvi odst. 60.člena) in SRS.</w:t>
      </w:r>
    </w:p>
    <w:p w14:paraId="583EB2A6" w14:textId="77777777" w:rsidR="003F2D64" w:rsidRDefault="003F2D64" w:rsidP="003F2D64"/>
    <w:p w14:paraId="78587034" w14:textId="0E16864E" w:rsidR="003F2D64" w:rsidRDefault="003F2D64" w:rsidP="003F2D64">
      <w:r>
        <w:t xml:space="preserve">Uprava družbe JKP Log d.o.o., je odgovorna za pripravo letnega poročila družbe ter računovodskih izkazov na način, ki zainteresirani javnosti daje resnično in pošteno sliko premoženjskega stanja in izidov poslovanja družbe </w:t>
      </w:r>
      <w:r w:rsidR="001D1E41">
        <w:t>JKP Log d.o.o   v letu 20</w:t>
      </w:r>
      <w:r w:rsidR="00DD7886">
        <w:t>20</w:t>
      </w:r>
      <w:r>
        <w:t>.</w:t>
      </w:r>
    </w:p>
    <w:p w14:paraId="73D57C4A" w14:textId="77777777" w:rsidR="003F2D64" w:rsidRPr="00702F2C" w:rsidRDefault="003F2D64" w:rsidP="003F2D64"/>
    <w:p w14:paraId="600E1765" w14:textId="77777777" w:rsidR="00702F2C" w:rsidRPr="00702F2C" w:rsidRDefault="00702F2C" w:rsidP="00702F2C">
      <w:pPr>
        <w:spacing w:line="276" w:lineRule="auto"/>
        <w:rPr>
          <w:rFonts w:eastAsia="MS Mincho"/>
        </w:rPr>
      </w:pPr>
      <w:r w:rsidRPr="00702F2C">
        <w:rPr>
          <w:rFonts w:eastAsia="MS Mincho"/>
        </w:rPr>
        <w:t>V skladu s 5. tč. 70. člena ZGD-1 razkrivamo naslednje:</w:t>
      </w:r>
    </w:p>
    <w:p w14:paraId="17A468EB" w14:textId="77777777" w:rsidR="00702F2C" w:rsidRPr="00702F2C" w:rsidRDefault="00702F2C" w:rsidP="00702F2C">
      <w:pPr>
        <w:spacing w:line="276" w:lineRule="auto"/>
        <w:rPr>
          <w:rFonts w:eastAsia="MS Mincho"/>
        </w:rPr>
      </w:pPr>
    </w:p>
    <w:p w14:paraId="1959B014" w14:textId="77777777" w:rsidR="00702F2C" w:rsidRPr="00702F2C" w:rsidRDefault="00702F2C" w:rsidP="00702F2C">
      <w:pPr>
        <w:spacing w:line="276" w:lineRule="auto"/>
        <w:rPr>
          <w:rFonts w:eastAsia="MS Mincho"/>
        </w:rPr>
      </w:pPr>
      <w:r w:rsidRPr="00702F2C">
        <w:rPr>
          <w:rFonts w:eastAsia="MS Mincho"/>
          <w:b/>
          <w:bCs/>
        </w:rPr>
        <w:t xml:space="preserve">Kodeks o upravljanju družbe </w:t>
      </w:r>
    </w:p>
    <w:p w14:paraId="20C4A54B" w14:textId="77777777" w:rsidR="00702F2C" w:rsidRPr="00702F2C" w:rsidRDefault="00702F2C" w:rsidP="00702F2C">
      <w:pPr>
        <w:spacing w:line="276" w:lineRule="auto"/>
        <w:rPr>
          <w:rFonts w:eastAsia="MS Mincho"/>
        </w:rPr>
      </w:pPr>
      <w:r w:rsidRPr="00702F2C">
        <w:rPr>
          <w:rFonts w:eastAsia="MS Mincho"/>
        </w:rPr>
        <w:t>Za družbo ne obstaja ali velja kodeks o upravljanju družb, ki bi bil predpisan, prav tako družba ni prostovoljno sprejela katerikoli kodeks o upravljanju družbe. V smislu dobrega korporativnega upravljanja družba in njeni organi ravnajo v skladu z veljavno zakonodajo na vseh področjih poslovanja družbe. Nosilci upravljanja so: skupščina, nadzorni svet in direktor.</w:t>
      </w:r>
    </w:p>
    <w:p w14:paraId="3305E04D" w14:textId="77777777" w:rsidR="00702F2C" w:rsidRPr="00702F2C" w:rsidRDefault="00702F2C" w:rsidP="00702F2C">
      <w:pPr>
        <w:spacing w:line="276" w:lineRule="auto"/>
        <w:rPr>
          <w:rFonts w:eastAsia="MS Mincho"/>
        </w:rPr>
      </w:pPr>
    </w:p>
    <w:p w14:paraId="037AAA57" w14:textId="77777777" w:rsidR="00702F2C" w:rsidRPr="00702F2C" w:rsidRDefault="00702F2C" w:rsidP="00702F2C">
      <w:pPr>
        <w:spacing w:line="276" w:lineRule="auto"/>
        <w:rPr>
          <w:rFonts w:eastAsia="MS Mincho"/>
        </w:rPr>
      </w:pPr>
      <w:r w:rsidRPr="00702F2C">
        <w:rPr>
          <w:rFonts w:eastAsia="MS Mincho"/>
          <w:b/>
          <w:bCs/>
        </w:rPr>
        <w:t xml:space="preserve">Sistem notranjih kontrol in upravljanje tveganj </w:t>
      </w:r>
    </w:p>
    <w:p w14:paraId="13E58035" w14:textId="77777777" w:rsidR="00702F2C" w:rsidRPr="00702F2C" w:rsidRDefault="00702F2C" w:rsidP="00702F2C">
      <w:pPr>
        <w:spacing w:line="276" w:lineRule="auto"/>
        <w:rPr>
          <w:rFonts w:eastAsia="MS Mincho"/>
        </w:rPr>
      </w:pPr>
      <w:r w:rsidRPr="00702F2C">
        <w:rPr>
          <w:rFonts w:eastAsia="MS Mincho"/>
        </w:rPr>
        <w:t xml:space="preserve">Za učinkovito in uspešno poslovno odločanje so nujne kakovostne informacije ob pravem času. V družbi JKP Log, d.o.o., jih zagotavljamo z uporabo jasnih računovodskih usmeritev, z obsežnimi razkritji in pojasnili, s pravočasno pripravo in vsebinsko zasnovo izkazov, podatkov, poročil in analiz, ki so primerni za poslovno odločanje, z rednim nadziranjem procesa računovodstva in drugih poslovnih procesov v postopkih revizije. Menimo, da je obstoječi sistem notranjih kontrol zadosten, in da zagotavlja uspešno in učinkovito doseganje zastavljenih ciljev, zakonito delovanje in pregledno poročanje. </w:t>
      </w:r>
    </w:p>
    <w:p w14:paraId="6674385C" w14:textId="77777777" w:rsidR="00702F2C" w:rsidRPr="00702F2C" w:rsidRDefault="00702F2C" w:rsidP="00702F2C">
      <w:pPr>
        <w:spacing w:line="276" w:lineRule="auto"/>
        <w:rPr>
          <w:rFonts w:eastAsia="MS Mincho"/>
        </w:rPr>
      </w:pPr>
    </w:p>
    <w:p w14:paraId="13A309BA" w14:textId="77777777" w:rsidR="00702F2C" w:rsidRPr="00702F2C" w:rsidRDefault="00702F2C" w:rsidP="00702F2C">
      <w:pPr>
        <w:spacing w:line="276" w:lineRule="auto"/>
        <w:rPr>
          <w:rFonts w:eastAsia="MS Mincho"/>
        </w:rPr>
      </w:pPr>
      <w:r w:rsidRPr="00702F2C">
        <w:rPr>
          <w:rFonts w:eastAsia="MS Mincho"/>
          <w:b/>
          <w:bCs/>
        </w:rPr>
        <w:t xml:space="preserve">Revizija </w:t>
      </w:r>
    </w:p>
    <w:p w14:paraId="70B8D20D" w14:textId="3421C317" w:rsidR="00702F2C" w:rsidRPr="00702F2C" w:rsidRDefault="00702F2C" w:rsidP="00702F2C">
      <w:pPr>
        <w:spacing w:line="276" w:lineRule="auto"/>
        <w:rPr>
          <w:rFonts w:eastAsia="MS Mincho"/>
        </w:rPr>
      </w:pPr>
      <w:r w:rsidRPr="00702F2C">
        <w:rPr>
          <w:rFonts w:eastAsia="MS Mincho"/>
        </w:rPr>
        <w:t>Zunanjo revizijo izvaja revizijska družba in pooblaščena revizorka, ki poleg redne letne revizije računovodskih izkazov zagotavlja posredovanje strokovnih opozoril in napotkov za obvladovanje vseh vrst tveganj. Za revizorja letnega poročila je bila za leto 20</w:t>
      </w:r>
      <w:r w:rsidR="00DD7886">
        <w:rPr>
          <w:rFonts w:eastAsia="MS Mincho"/>
        </w:rPr>
        <w:t>20</w:t>
      </w:r>
      <w:r w:rsidRPr="00702F2C">
        <w:rPr>
          <w:rFonts w:eastAsia="MS Mincho"/>
        </w:rPr>
        <w:t xml:space="preserve"> na podlagi sklepa skupščine družbe, imenovana Valuta, družba za revizijo d.o.o., Slovenska ulica 39, 2000 Maribor.</w:t>
      </w:r>
    </w:p>
    <w:p w14:paraId="7D5F2060" w14:textId="77777777" w:rsidR="00702F2C" w:rsidRPr="00702F2C" w:rsidRDefault="00702F2C" w:rsidP="00702F2C">
      <w:pPr>
        <w:spacing w:line="276" w:lineRule="auto"/>
        <w:rPr>
          <w:rFonts w:eastAsia="MS Mincho"/>
        </w:rPr>
      </w:pPr>
    </w:p>
    <w:p w14:paraId="4569F331" w14:textId="77777777" w:rsidR="00702F2C" w:rsidRPr="00702F2C" w:rsidRDefault="00702F2C" w:rsidP="00702F2C">
      <w:pPr>
        <w:spacing w:line="276" w:lineRule="auto"/>
        <w:rPr>
          <w:rFonts w:eastAsia="MS Mincho"/>
        </w:rPr>
      </w:pPr>
      <w:r w:rsidRPr="00702F2C">
        <w:rPr>
          <w:rFonts w:eastAsia="MS Mincho"/>
          <w:b/>
          <w:bCs/>
        </w:rPr>
        <w:t>Skupščina družbe –</w:t>
      </w:r>
      <w:r w:rsidRPr="00702F2C">
        <w:rPr>
          <w:rFonts w:eastAsia="MS Mincho"/>
        </w:rPr>
        <w:t>Skupščino družbe sestavljajo ustanoviteljice Občina Ravne na Koroškem, Občina Prevalje in Občina Črna na</w:t>
      </w:r>
      <w:r w:rsidR="008B19F4">
        <w:rPr>
          <w:rFonts w:eastAsia="MS Mincho"/>
        </w:rPr>
        <w:t xml:space="preserve"> Koroškem, v pristojnosti kater</w:t>
      </w:r>
      <w:r w:rsidRPr="00702F2C">
        <w:rPr>
          <w:rFonts w:eastAsia="MS Mincho"/>
        </w:rPr>
        <w:t>e so med drugimi pristojnostmi podeljevanje razrešnice nadzornemu svetu, obravnava letnega poročila družbe, soglasje k prometu in obremenitvi nepremičnin, seznanitev in razporejanje bilančnega dobička družbe, imenovanje revizorja, potrjevanje letnega in strateškega načrta družbe.</w:t>
      </w:r>
    </w:p>
    <w:p w14:paraId="0CA3836F" w14:textId="77777777" w:rsidR="00702F2C" w:rsidRPr="00702F2C" w:rsidRDefault="00702F2C" w:rsidP="00702F2C">
      <w:pPr>
        <w:spacing w:line="276" w:lineRule="auto"/>
        <w:rPr>
          <w:rFonts w:eastAsia="MS Mincho"/>
        </w:rPr>
      </w:pPr>
    </w:p>
    <w:p w14:paraId="77F5EAA0" w14:textId="77777777" w:rsidR="00702F2C" w:rsidRPr="00702F2C" w:rsidRDefault="00702F2C" w:rsidP="00702F2C">
      <w:pPr>
        <w:spacing w:line="276" w:lineRule="auto"/>
        <w:rPr>
          <w:rFonts w:eastAsia="MS Mincho"/>
        </w:rPr>
      </w:pPr>
      <w:r w:rsidRPr="00702F2C">
        <w:rPr>
          <w:rFonts w:eastAsia="MS Mincho"/>
          <w:b/>
          <w:bCs/>
        </w:rPr>
        <w:t xml:space="preserve">Organi vodenja in nadzora </w:t>
      </w:r>
    </w:p>
    <w:p w14:paraId="3036E9E5" w14:textId="77777777" w:rsidR="00902045" w:rsidRDefault="00702F2C" w:rsidP="00702F2C">
      <w:pPr>
        <w:spacing w:line="276" w:lineRule="auto"/>
        <w:rPr>
          <w:rFonts w:eastAsia="MS Mincho"/>
        </w:rPr>
      </w:pPr>
      <w:r w:rsidRPr="00702F2C">
        <w:rPr>
          <w:rFonts w:eastAsia="MS Mincho"/>
        </w:rPr>
        <w:t>Družbo</w:t>
      </w:r>
      <w:r>
        <w:rPr>
          <w:rFonts w:eastAsia="MS Mincho"/>
        </w:rPr>
        <w:t xml:space="preserve"> vod</w:t>
      </w:r>
      <w:r w:rsidR="00A80A33">
        <w:rPr>
          <w:rFonts w:eastAsia="MS Mincho"/>
        </w:rPr>
        <w:t>i</w:t>
      </w:r>
      <w:r>
        <w:rPr>
          <w:rFonts w:eastAsia="MS Mincho"/>
        </w:rPr>
        <w:t xml:space="preserve"> </w:t>
      </w:r>
      <w:r w:rsidR="007439E0">
        <w:rPr>
          <w:rFonts w:eastAsia="MS Mincho"/>
        </w:rPr>
        <w:t>Marjetica Tasič Bukovec. Dr</w:t>
      </w:r>
      <w:r w:rsidRPr="00702F2C">
        <w:rPr>
          <w:rFonts w:eastAsia="MS Mincho"/>
        </w:rPr>
        <w:t xml:space="preserve">užbo nadzoruje </w:t>
      </w:r>
      <w:r w:rsidR="00F76A36">
        <w:rPr>
          <w:rFonts w:eastAsia="MS Mincho"/>
        </w:rPr>
        <w:t>N</w:t>
      </w:r>
      <w:r w:rsidRPr="00702F2C">
        <w:rPr>
          <w:rFonts w:eastAsia="MS Mincho"/>
        </w:rPr>
        <w:t>adzorni svet</w:t>
      </w:r>
      <w:r w:rsidR="00942D46">
        <w:rPr>
          <w:rFonts w:eastAsia="MS Mincho"/>
        </w:rPr>
        <w:t xml:space="preserve"> in Skupščina, katerih člani so navedeni v </w:t>
      </w:r>
    </w:p>
    <w:p w14:paraId="45B7D414" w14:textId="77777777" w:rsidR="00942D46" w:rsidRDefault="00942D46" w:rsidP="00702F2C">
      <w:pPr>
        <w:spacing w:line="276" w:lineRule="auto"/>
        <w:rPr>
          <w:rFonts w:eastAsia="MS Mincho"/>
        </w:rPr>
      </w:pPr>
      <w:r>
        <w:rPr>
          <w:rFonts w:eastAsia="MS Mincho"/>
        </w:rPr>
        <w:t>točki 1. tega poročila.</w:t>
      </w:r>
    </w:p>
    <w:p w14:paraId="384FCD98" w14:textId="77777777" w:rsidR="00702F2C" w:rsidRPr="00702F2C" w:rsidRDefault="00942D46" w:rsidP="00702F2C">
      <w:pPr>
        <w:spacing w:line="276" w:lineRule="auto"/>
        <w:rPr>
          <w:rFonts w:eastAsia="MS Mincho"/>
        </w:rPr>
      </w:pPr>
      <w:r>
        <w:rPr>
          <w:rFonts w:eastAsia="MS Mincho"/>
        </w:rPr>
        <w:t>Nadzorni svet ni imenoval komisij.</w:t>
      </w:r>
      <w:r w:rsidR="00702F2C" w:rsidRPr="00702F2C">
        <w:rPr>
          <w:rFonts w:eastAsia="MS Mincho"/>
        </w:rPr>
        <w:t xml:space="preserve"> </w:t>
      </w:r>
    </w:p>
    <w:p w14:paraId="688F2140" w14:textId="77777777" w:rsidR="00702F2C" w:rsidRPr="00702F2C" w:rsidRDefault="00702F2C" w:rsidP="00702F2C">
      <w:pPr>
        <w:spacing w:after="120" w:line="276" w:lineRule="auto"/>
        <w:rPr>
          <w:rFonts w:eastAsia="MS Mincho"/>
        </w:rPr>
      </w:pPr>
    </w:p>
    <w:tbl>
      <w:tblPr>
        <w:tblStyle w:val="Tabelamre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702F2C" w:rsidRPr="00702F2C" w14:paraId="2B18CA55" w14:textId="77777777" w:rsidTr="00702F2C">
        <w:tc>
          <w:tcPr>
            <w:tcW w:w="4605" w:type="dxa"/>
          </w:tcPr>
          <w:p w14:paraId="55FB76B4" w14:textId="77777777" w:rsidR="00702F2C" w:rsidRPr="00702F2C" w:rsidRDefault="00702F2C" w:rsidP="00702F2C">
            <w:pPr>
              <w:spacing w:after="120"/>
              <w:rPr>
                <w:rFonts w:cs="Times New Roman"/>
              </w:rPr>
            </w:pPr>
            <w:r w:rsidRPr="00702F2C">
              <w:rPr>
                <w:rFonts w:cs="Times New Roman"/>
              </w:rPr>
              <w:t>Predsedni</w:t>
            </w:r>
            <w:r w:rsidR="00404D55">
              <w:rPr>
                <w:rFonts w:cs="Times New Roman"/>
              </w:rPr>
              <w:t>k</w:t>
            </w:r>
            <w:r w:rsidRPr="00702F2C">
              <w:rPr>
                <w:rFonts w:cs="Times New Roman"/>
              </w:rPr>
              <w:t xml:space="preserve"> nadzornega sveta:</w:t>
            </w:r>
          </w:p>
          <w:p w14:paraId="2B05CB28" w14:textId="77777777" w:rsidR="00702F2C" w:rsidRPr="00F41CCB" w:rsidRDefault="00A80A33" w:rsidP="00702F2C">
            <w:pPr>
              <w:spacing w:after="120"/>
              <w:rPr>
                <w:rFonts w:cs="Times New Roman"/>
              </w:rPr>
            </w:pPr>
            <w:r>
              <w:rPr>
                <w:rFonts w:cs="Times New Roman"/>
              </w:rPr>
              <w:t>Andrej Erjavec</w:t>
            </w:r>
          </w:p>
          <w:p w14:paraId="184F895D" w14:textId="77777777" w:rsidR="00702F2C" w:rsidRPr="00702F2C" w:rsidRDefault="00702F2C" w:rsidP="00702F2C">
            <w:pPr>
              <w:spacing w:after="120"/>
              <w:rPr>
                <w:rFonts w:cs="Times New Roman"/>
              </w:rPr>
            </w:pPr>
            <w:r w:rsidRPr="00702F2C">
              <w:rPr>
                <w:rFonts w:cs="Times New Roman"/>
              </w:rPr>
              <w:t>____________________________________</w:t>
            </w:r>
          </w:p>
        </w:tc>
        <w:tc>
          <w:tcPr>
            <w:tcW w:w="4605" w:type="dxa"/>
          </w:tcPr>
          <w:p w14:paraId="3E55615E" w14:textId="77777777" w:rsidR="00702F2C" w:rsidRPr="00702F2C" w:rsidRDefault="00702F2C" w:rsidP="00702F2C">
            <w:pPr>
              <w:spacing w:after="120"/>
              <w:jc w:val="right"/>
              <w:rPr>
                <w:rFonts w:cs="Times New Roman"/>
              </w:rPr>
            </w:pPr>
            <w:r w:rsidRPr="00702F2C">
              <w:rPr>
                <w:rFonts w:cs="Times New Roman"/>
              </w:rPr>
              <w:t>Direktorica:</w:t>
            </w:r>
          </w:p>
          <w:p w14:paraId="6C852FE8" w14:textId="77777777" w:rsidR="00702F2C" w:rsidRPr="00702F2C" w:rsidRDefault="00702F2C" w:rsidP="00702F2C">
            <w:pPr>
              <w:spacing w:after="120"/>
              <w:jc w:val="right"/>
              <w:rPr>
                <w:rFonts w:cs="Times New Roman"/>
              </w:rPr>
            </w:pPr>
            <w:r w:rsidRPr="00702F2C">
              <w:rPr>
                <w:rFonts w:cs="Times New Roman"/>
              </w:rPr>
              <w:t>Marjetica Tasič Bukovec</w:t>
            </w:r>
          </w:p>
          <w:p w14:paraId="4C8BD28A" w14:textId="77777777" w:rsidR="00702F2C" w:rsidRPr="00702F2C" w:rsidRDefault="00702F2C" w:rsidP="00702F2C">
            <w:pPr>
              <w:spacing w:after="120"/>
              <w:jc w:val="right"/>
              <w:rPr>
                <w:rFonts w:cs="Times New Roman"/>
              </w:rPr>
            </w:pPr>
            <w:r w:rsidRPr="00702F2C">
              <w:rPr>
                <w:rFonts w:cs="Times New Roman"/>
              </w:rPr>
              <w:t>___________________________</w:t>
            </w:r>
          </w:p>
        </w:tc>
      </w:tr>
    </w:tbl>
    <w:p w14:paraId="7D86E8DA" w14:textId="77777777" w:rsidR="0053390D" w:rsidRPr="0053390D" w:rsidRDefault="0053390D" w:rsidP="0053390D">
      <w:pPr>
        <w:tabs>
          <w:tab w:val="decimal" w:pos="0"/>
          <w:tab w:val="left" w:pos="9639"/>
        </w:tabs>
        <w:jc w:val="left"/>
        <w:rPr>
          <w:color w:val="FF0000"/>
        </w:rPr>
        <w:sectPr w:rsidR="0053390D" w:rsidRPr="0053390D" w:rsidSect="00C72861">
          <w:headerReference w:type="first" r:id="rId23"/>
          <w:pgSz w:w="11906" w:h="16838" w:code="9"/>
          <w:pgMar w:top="1134" w:right="1133" w:bottom="1134" w:left="1134" w:header="283" w:footer="17" w:gutter="0"/>
          <w:cols w:space="708" w:equalWidth="0">
            <w:col w:w="9639" w:space="709"/>
          </w:cols>
          <w:docGrid w:linePitch="299"/>
        </w:sectPr>
      </w:pPr>
    </w:p>
    <w:p w14:paraId="3B9FFA37" w14:textId="77777777" w:rsidR="00FB1F54" w:rsidRPr="008B2B24" w:rsidRDefault="00FB1F54" w:rsidP="00681128">
      <w:pPr>
        <w:pStyle w:val="Naslov1"/>
      </w:pPr>
      <w:bookmarkStart w:id="11" w:name="_Toc452444737"/>
      <w:r w:rsidRPr="008B2B24">
        <w:lastRenderedPageBreak/>
        <w:t>Poročilo nadzornega sveta</w:t>
      </w:r>
      <w:bookmarkEnd w:id="4"/>
      <w:r w:rsidR="009A3486" w:rsidRPr="008B2B24">
        <w:t xml:space="preserve"> oz. SKUPŠČINE</w:t>
      </w:r>
      <w:bookmarkEnd w:id="11"/>
    </w:p>
    <w:p w14:paraId="034EF61D" w14:textId="77777777" w:rsidR="00E80922" w:rsidRDefault="00E80922" w:rsidP="003122C9">
      <w:pPr>
        <w:tabs>
          <w:tab w:val="decimal" w:pos="0"/>
          <w:tab w:val="left" w:pos="9639"/>
        </w:tabs>
        <w:rPr>
          <w:rFonts w:ascii="Times New Roman" w:hAnsi="Times New Roman"/>
          <w:b/>
        </w:rPr>
      </w:pPr>
    </w:p>
    <w:p w14:paraId="074459C1" w14:textId="77777777" w:rsidR="00115FD4" w:rsidRDefault="00115FD4" w:rsidP="003122C9">
      <w:pPr>
        <w:tabs>
          <w:tab w:val="decimal" w:pos="0"/>
          <w:tab w:val="left" w:pos="9639"/>
        </w:tabs>
        <w:rPr>
          <w:rFonts w:ascii="Times New Roman" w:hAnsi="Times New Roman"/>
          <w:b/>
        </w:rPr>
      </w:pPr>
    </w:p>
    <w:p w14:paraId="643402D3" w14:textId="77777777" w:rsidR="00115FD4" w:rsidRDefault="00115FD4" w:rsidP="003122C9">
      <w:pPr>
        <w:tabs>
          <w:tab w:val="decimal" w:pos="0"/>
          <w:tab w:val="left" w:pos="9639"/>
        </w:tabs>
        <w:rPr>
          <w:rFonts w:ascii="Times New Roman" w:hAnsi="Times New Roman"/>
          <w:b/>
        </w:rPr>
      </w:pPr>
    </w:p>
    <w:p w14:paraId="3A5D54F3" w14:textId="77777777" w:rsidR="007B1032" w:rsidRDefault="007B1032">
      <w:pPr>
        <w:jc w:val="left"/>
        <w:rPr>
          <w:rFonts w:ascii="Times New Roman" w:hAnsi="Times New Roman"/>
          <w:b/>
        </w:rPr>
      </w:pPr>
      <w:r>
        <w:rPr>
          <w:rFonts w:ascii="Times New Roman" w:hAnsi="Times New Roman"/>
          <w:b/>
        </w:rPr>
        <w:br w:type="page"/>
      </w:r>
    </w:p>
    <w:p w14:paraId="2990C5F2" w14:textId="77777777" w:rsidR="00FB1F54" w:rsidRPr="001C0961" w:rsidRDefault="00FB1F54" w:rsidP="00681128">
      <w:pPr>
        <w:pStyle w:val="Naslov1"/>
      </w:pPr>
      <w:bookmarkStart w:id="12" w:name="_Toc37210352"/>
      <w:bookmarkStart w:id="13" w:name="_Toc452444738"/>
      <w:r w:rsidRPr="001C0961">
        <w:lastRenderedPageBreak/>
        <w:t>Poslovno poročilo</w:t>
      </w:r>
      <w:bookmarkEnd w:id="12"/>
      <w:bookmarkEnd w:id="13"/>
    </w:p>
    <w:p w14:paraId="32069C52" w14:textId="230BB032" w:rsidR="00FB1F54" w:rsidRPr="001C0961" w:rsidRDefault="000B7482" w:rsidP="00D85577">
      <w:pPr>
        <w:pStyle w:val="Naslov2"/>
      </w:pPr>
      <w:bookmarkStart w:id="14" w:name="_Toc37210354"/>
      <w:bookmarkStart w:id="15" w:name="_Toc452444739"/>
      <w:r w:rsidRPr="001C0961">
        <w:t>Povzetek a</w:t>
      </w:r>
      <w:r w:rsidR="00FB1F54" w:rsidRPr="001C0961">
        <w:t>naliz</w:t>
      </w:r>
      <w:r w:rsidRPr="001C0961">
        <w:t>e</w:t>
      </w:r>
      <w:r w:rsidR="00FB1F54" w:rsidRPr="001C0961">
        <w:t xml:space="preserve"> poslovanja javnega podjetja  </w:t>
      </w:r>
      <w:r w:rsidR="00CD4071" w:rsidRPr="001C0961">
        <w:t>za poslovno leto</w:t>
      </w:r>
      <w:bookmarkEnd w:id="14"/>
      <w:r w:rsidR="00902045">
        <w:t xml:space="preserve"> </w:t>
      </w:r>
      <w:r w:rsidR="00491D77">
        <w:t>20</w:t>
      </w:r>
      <w:bookmarkEnd w:id="15"/>
      <w:r w:rsidR="00AD4E02">
        <w:t>20</w:t>
      </w:r>
    </w:p>
    <w:p w14:paraId="42A7D399" w14:textId="77777777" w:rsidR="000E1F41" w:rsidRDefault="000E1F41" w:rsidP="003122C9">
      <w:pPr>
        <w:tabs>
          <w:tab w:val="decimal" w:pos="0"/>
          <w:tab w:val="left" w:pos="9356"/>
          <w:tab w:val="left" w:pos="9639"/>
        </w:tabs>
      </w:pPr>
    </w:p>
    <w:p w14:paraId="3B6D7E4E" w14:textId="77777777" w:rsidR="00A80A33" w:rsidRPr="006D697D" w:rsidRDefault="00A80A33" w:rsidP="00A80A33">
      <w:pPr>
        <w:tabs>
          <w:tab w:val="decimal" w:pos="0"/>
          <w:tab w:val="left" w:pos="9639"/>
        </w:tabs>
        <w:rPr>
          <w:b/>
          <w:i/>
          <w:u w:val="single"/>
        </w:rPr>
      </w:pPr>
      <w:r w:rsidRPr="006D697D">
        <w:rPr>
          <w:b/>
          <w:i/>
          <w:u w:val="single"/>
        </w:rPr>
        <w:t>Dejavnosti javnega podjetja</w:t>
      </w:r>
    </w:p>
    <w:p w14:paraId="72935B7D" w14:textId="77777777" w:rsidR="00A80A33" w:rsidRPr="006D697D" w:rsidRDefault="00A80A33" w:rsidP="00A80A33">
      <w:pPr>
        <w:tabs>
          <w:tab w:val="decimal" w:pos="0"/>
          <w:tab w:val="left" w:pos="9639"/>
        </w:tabs>
        <w:rPr>
          <w:b/>
          <w:i/>
          <w:u w:val="single"/>
        </w:rPr>
      </w:pPr>
    </w:p>
    <w:p w14:paraId="1A29AC7E" w14:textId="77777777" w:rsidR="00A80A33" w:rsidRPr="006D697D" w:rsidRDefault="00A80A33" w:rsidP="00A80A33">
      <w:pPr>
        <w:tabs>
          <w:tab w:val="decimal" w:pos="0"/>
          <w:tab w:val="left" w:pos="9639"/>
        </w:tabs>
      </w:pPr>
      <w:r w:rsidRPr="006D697D">
        <w:t xml:space="preserve">V skladu z odloki lokalnih skupnosti </w:t>
      </w:r>
      <w:r>
        <w:t>izvaja podjetje gospodarske javne službe</w:t>
      </w:r>
      <w:r w:rsidRPr="006D697D">
        <w:t xml:space="preserve"> v občinah Mežiške doline. Dejavnosti v podjetju so ločene na obvezne GJS in tržne dejavnosti. V okviru </w:t>
      </w:r>
      <w:r w:rsidRPr="006D697D">
        <w:rPr>
          <w:u w:val="single"/>
        </w:rPr>
        <w:t>obveznih dejavnosti</w:t>
      </w:r>
      <w:r w:rsidRPr="006D697D">
        <w:t xml:space="preserve"> vodimo ločeno 8 dejavnosti  (oskrba s pitno vodo, odvajanje in čiščenje odpadne vode, zbiranje komunalnih odpadkov, zbiranje bioloških odpadkov, letno vzdrževanje javnih površin, zimsko vzdrževanje javnih površin, pokopališko dejavnost in pogrebno dejavnost),</w:t>
      </w:r>
      <w:r w:rsidRPr="006D697D">
        <w:rPr>
          <w:u w:val="single"/>
        </w:rPr>
        <w:t>1 drugo občinsko GJS</w:t>
      </w:r>
      <w:r w:rsidRPr="006D697D">
        <w:t xml:space="preserve"> (vodenje katastra) in 8</w:t>
      </w:r>
      <w:r w:rsidRPr="006D697D">
        <w:rPr>
          <w:u w:val="single"/>
        </w:rPr>
        <w:t xml:space="preserve"> tržnih dejavnosti</w:t>
      </w:r>
      <w:r w:rsidRPr="006D697D">
        <w:t xml:space="preserve"> (oskrba s pitno vodo, oskrba z industrijsko vodo, odvajanje in čiščenje odpadne vode, zbiranje in prevoz komunalnih odpadkov, urejanje javnih površin, pogrebna dejavnost, trgovina-cvetličarna in geodetsko dejavnost). </w:t>
      </w:r>
    </w:p>
    <w:p w14:paraId="4BCB2EC5" w14:textId="77777777" w:rsidR="00A80A33" w:rsidRPr="006D697D" w:rsidRDefault="00A80A33" w:rsidP="00A80A33">
      <w:pPr>
        <w:tabs>
          <w:tab w:val="decimal" w:pos="0"/>
          <w:tab w:val="left" w:pos="9639"/>
        </w:tabs>
      </w:pPr>
    </w:p>
    <w:p w14:paraId="4CCE22F8" w14:textId="58402A88" w:rsidR="00A80A33" w:rsidRDefault="00A80A33" w:rsidP="00A80A33">
      <w:pPr>
        <w:tabs>
          <w:tab w:val="decimal" w:pos="0"/>
          <w:tab w:val="left" w:pos="9639"/>
        </w:tabs>
      </w:pPr>
      <w:r w:rsidRPr="006D697D">
        <w:t>Navedenemu obsegu izvajanja storitev so prilagojene kapacitete zaposlenih, znanja in oprema. Te so vključene v</w:t>
      </w:r>
      <w:r>
        <w:t xml:space="preserve"> </w:t>
      </w:r>
      <w:r w:rsidRPr="006D697D">
        <w:rPr>
          <w:u w:val="single"/>
        </w:rPr>
        <w:t>organizacijski strukturi</w:t>
      </w:r>
      <w:r>
        <w:rPr>
          <w:u w:val="single"/>
        </w:rPr>
        <w:t xml:space="preserve"> enega oddelka, ki ga poimenujemo javne službe</w:t>
      </w:r>
      <w:r w:rsidRPr="006D697D">
        <w:t>, ki opravlja dejavnosti gospodarskih javnih služb (</w:t>
      </w:r>
      <w:r>
        <w:t>oskrba s pitno vodo, odvajanje odpadne vode, zbiranje in odvoz odpadkov, pokopališko pogrebna dej</w:t>
      </w:r>
      <w:r w:rsidR="008B1DBD">
        <w:t>av</w:t>
      </w:r>
      <w:r>
        <w:t>nost). Uprava podjetja, ki združuje pravnika in področje računovodstva, tajnico in direktorja</w:t>
      </w:r>
      <w:r w:rsidRPr="006D697D">
        <w:t xml:space="preserve"> opravlja skupne oziroma podporne funkcije podjetja</w:t>
      </w:r>
      <w:r>
        <w:t xml:space="preserve">.  </w:t>
      </w:r>
      <w:r w:rsidRPr="006D697D">
        <w:t>Vrste dejavnosti</w:t>
      </w:r>
      <w:r>
        <w:t xml:space="preserve"> so v letu 20</w:t>
      </w:r>
      <w:r w:rsidR="00DD7886">
        <w:t>20</w:t>
      </w:r>
      <w:r>
        <w:t xml:space="preserve"> enake kot v letu 201</w:t>
      </w:r>
      <w:r w:rsidR="00266070">
        <w:t>9</w:t>
      </w:r>
      <w:r w:rsidR="001D1093">
        <w:t>.</w:t>
      </w:r>
    </w:p>
    <w:p w14:paraId="1B20510C" w14:textId="77777777" w:rsidR="00A80A33" w:rsidRPr="006D697D" w:rsidRDefault="00A80A33" w:rsidP="00A80A33">
      <w:pPr>
        <w:tabs>
          <w:tab w:val="decimal" w:pos="0"/>
          <w:tab w:val="left" w:pos="9639"/>
        </w:tabs>
        <w:rPr>
          <w:b/>
          <w:i/>
          <w:u w:val="single"/>
        </w:rPr>
      </w:pPr>
    </w:p>
    <w:p w14:paraId="41D201BE" w14:textId="77777777" w:rsidR="00A80A33" w:rsidRPr="006D697D" w:rsidRDefault="00A80A33" w:rsidP="00A80A33">
      <w:pPr>
        <w:tabs>
          <w:tab w:val="decimal" w:pos="0"/>
          <w:tab w:val="left" w:pos="9639"/>
        </w:tabs>
        <w:rPr>
          <w:b/>
          <w:i/>
          <w:u w:val="single"/>
        </w:rPr>
      </w:pPr>
      <w:r w:rsidRPr="006D697D">
        <w:rPr>
          <w:b/>
          <w:i/>
          <w:u w:val="single"/>
        </w:rPr>
        <w:t>Zaposleni</w:t>
      </w:r>
    </w:p>
    <w:p w14:paraId="30999B55" w14:textId="77777777" w:rsidR="00A80A33" w:rsidRPr="006D697D" w:rsidRDefault="00A80A33" w:rsidP="00A80A33">
      <w:pPr>
        <w:tabs>
          <w:tab w:val="decimal" w:pos="0"/>
          <w:tab w:val="left" w:pos="9639"/>
        </w:tabs>
        <w:rPr>
          <w:b/>
          <w:i/>
          <w:u w:val="single"/>
        </w:rPr>
      </w:pPr>
    </w:p>
    <w:p w14:paraId="0FE8E665" w14:textId="13CABC7F" w:rsidR="00A80A33" w:rsidRPr="006D697D" w:rsidRDefault="00A80A33" w:rsidP="00A80A33">
      <w:r w:rsidRPr="006D697D">
        <w:t>Ob koncu leta 20</w:t>
      </w:r>
      <w:r w:rsidR="00266070">
        <w:t>20</w:t>
      </w:r>
      <w:r w:rsidRPr="006D697D">
        <w:t xml:space="preserve"> je bilo na seznamu </w:t>
      </w:r>
      <w:r w:rsidRPr="00775517">
        <w:rPr>
          <w:u w:val="single"/>
        </w:rPr>
        <w:t xml:space="preserve">zaposlenih </w:t>
      </w:r>
      <w:r w:rsidR="00266070">
        <w:rPr>
          <w:u w:val="single"/>
        </w:rPr>
        <w:t>38</w:t>
      </w:r>
      <w:r>
        <w:rPr>
          <w:u w:val="single"/>
        </w:rPr>
        <w:t xml:space="preserve"> </w:t>
      </w:r>
      <w:r w:rsidRPr="00775517">
        <w:rPr>
          <w:u w:val="single"/>
        </w:rPr>
        <w:t>delavcev</w:t>
      </w:r>
      <w:r w:rsidRPr="006D697D">
        <w:t xml:space="preserve">, od tega je </w:t>
      </w:r>
      <w:r w:rsidR="00266070">
        <w:t>6</w:t>
      </w:r>
      <w:r w:rsidR="00D95E4A">
        <w:t>,5</w:t>
      </w:r>
      <w:r w:rsidRPr="006D697D">
        <w:t xml:space="preserve"> delavcev zaposlenih v skupnih službah</w:t>
      </w:r>
      <w:r>
        <w:t xml:space="preserve">, ostali pa </w:t>
      </w:r>
      <w:r w:rsidRPr="006D697D">
        <w:t xml:space="preserve">v </w:t>
      </w:r>
      <w:r>
        <w:t>javnih službah</w:t>
      </w:r>
      <w:r w:rsidRPr="006D697D">
        <w:t xml:space="preserve">. </w:t>
      </w:r>
    </w:p>
    <w:p w14:paraId="74DB7459" w14:textId="77777777" w:rsidR="00A80A33" w:rsidRPr="007B1032" w:rsidRDefault="00A80A33" w:rsidP="00A80A33">
      <w:pPr>
        <w:tabs>
          <w:tab w:val="decimal" w:pos="0"/>
          <w:tab w:val="left" w:pos="9639"/>
        </w:tabs>
        <w:rPr>
          <w:b/>
          <w:i/>
          <w:color w:val="FF0000"/>
          <w:u w:val="single"/>
        </w:rPr>
      </w:pPr>
    </w:p>
    <w:p w14:paraId="220B7B5C" w14:textId="77777777" w:rsidR="00A80A33" w:rsidRPr="00FE0F7B" w:rsidRDefault="00A80A33" w:rsidP="00A80A33">
      <w:pPr>
        <w:tabs>
          <w:tab w:val="decimal" w:pos="0"/>
          <w:tab w:val="left" w:pos="9639"/>
        </w:tabs>
        <w:rPr>
          <w:b/>
          <w:i/>
          <w:u w:val="single"/>
        </w:rPr>
      </w:pPr>
      <w:r w:rsidRPr="003B1602">
        <w:rPr>
          <w:b/>
          <w:i/>
          <w:u w:val="single"/>
        </w:rPr>
        <w:t>Realizacija</w:t>
      </w:r>
    </w:p>
    <w:p w14:paraId="2D884A2C" w14:textId="77777777" w:rsidR="00A80A33" w:rsidRPr="00FE0F7B" w:rsidRDefault="00A80A33" w:rsidP="00A80A33">
      <w:pPr>
        <w:tabs>
          <w:tab w:val="decimal" w:pos="0"/>
          <w:tab w:val="left" w:pos="9639"/>
        </w:tabs>
        <w:rPr>
          <w:b/>
          <w:i/>
          <w:u w:val="single"/>
        </w:rPr>
      </w:pPr>
    </w:p>
    <w:p w14:paraId="609233FA" w14:textId="102FD5E0" w:rsidR="00A80A33" w:rsidRDefault="00A80A33" w:rsidP="00A80A33">
      <w:pPr>
        <w:tabs>
          <w:tab w:val="decimal" w:pos="0"/>
          <w:tab w:val="left" w:pos="9639"/>
        </w:tabs>
      </w:pPr>
      <w:r w:rsidRPr="0090486C">
        <w:t xml:space="preserve">Primerjava fizične realizacije v </w:t>
      </w:r>
      <w:r w:rsidR="00A73917" w:rsidRPr="0090486C">
        <w:t xml:space="preserve">zadnjih petih letih </w:t>
      </w:r>
      <w:r w:rsidRPr="0090486C">
        <w:t>je prikazana v spodnji preglednici.</w:t>
      </w:r>
      <w:r w:rsidRPr="00FE0F7B">
        <w:t xml:space="preserve"> </w:t>
      </w:r>
    </w:p>
    <w:p w14:paraId="63E0EE49" w14:textId="77777777" w:rsidR="00A80A33" w:rsidRPr="00FE0F7B" w:rsidRDefault="00A80A33" w:rsidP="00A80A33">
      <w:pPr>
        <w:tabs>
          <w:tab w:val="decimal" w:pos="0"/>
          <w:tab w:val="left" w:pos="9639"/>
        </w:tabs>
        <w:rPr>
          <w:u w:val="single"/>
        </w:rPr>
      </w:pPr>
    </w:p>
    <w:p w14:paraId="47225903" w14:textId="4C1B3724" w:rsidR="00A80A33" w:rsidRDefault="00A80A33" w:rsidP="00375974">
      <w:pPr>
        <w:pStyle w:val="Napis"/>
      </w:pPr>
      <w:bookmarkStart w:id="16" w:name="_Toc452444786"/>
      <w:r w:rsidRPr="00FE0F7B">
        <w:t xml:space="preserve">Tabela </w:t>
      </w:r>
      <w:fldSimple w:instr=" SEQ Tabela \* ARABIC ">
        <w:r w:rsidR="008C365F">
          <w:rPr>
            <w:noProof/>
          </w:rPr>
          <w:t>2</w:t>
        </w:r>
      </w:fldSimple>
      <w:r w:rsidRPr="00FE0F7B">
        <w:t>: Fizična realizacija storitev v letih 201</w:t>
      </w:r>
      <w:r w:rsidR="00326121">
        <w:t>6</w:t>
      </w:r>
      <w:r w:rsidRPr="00FE0F7B">
        <w:t>-20</w:t>
      </w:r>
      <w:bookmarkEnd w:id="16"/>
      <w:r w:rsidR="005F027C">
        <w:t>20</w:t>
      </w:r>
    </w:p>
    <w:tbl>
      <w:tblPr>
        <w:tblW w:w="8820" w:type="dxa"/>
        <w:tblCellMar>
          <w:left w:w="70" w:type="dxa"/>
          <w:right w:w="70" w:type="dxa"/>
        </w:tblCellMar>
        <w:tblLook w:val="04A0" w:firstRow="1" w:lastRow="0" w:firstColumn="1" w:lastColumn="0" w:noHBand="0" w:noVBand="1"/>
      </w:tblPr>
      <w:tblGrid>
        <w:gridCol w:w="1408"/>
        <w:gridCol w:w="512"/>
        <w:gridCol w:w="1380"/>
        <w:gridCol w:w="1380"/>
        <w:gridCol w:w="1380"/>
        <w:gridCol w:w="1380"/>
        <w:gridCol w:w="1380"/>
      </w:tblGrid>
      <w:tr w:rsidR="00A73917" w:rsidRPr="00A73917" w14:paraId="4AD4278F" w14:textId="77777777" w:rsidTr="00A73917">
        <w:trPr>
          <w:trHeight w:val="300"/>
        </w:trPr>
        <w:tc>
          <w:tcPr>
            <w:tcW w:w="1408" w:type="dxa"/>
            <w:vMerge w:val="restart"/>
            <w:tcBorders>
              <w:top w:val="single" w:sz="8" w:space="0" w:color="auto"/>
              <w:left w:val="single" w:sz="8" w:space="0" w:color="auto"/>
              <w:bottom w:val="single" w:sz="8" w:space="0" w:color="000000"/>
              <w:right w:val="single" w:sz="8" w:space="0" w:color="auto"/>
            </w:tcBorders>
            <w:shd w:val="clear" w:color="000000" w:fill="D6E3BC"/>
            <w:vAlign w:val="center"/>
            <w:hideMark/>
          </w:tcPr>
          <w:p w14:paraId="66661B19" w14:textId="77777777" w:rsidR="00A73917" w:rsidRPr="00A73917" w:rsidRDefault="00A73917" w:rsidP="00A73917">
            <w:pPr>
              <w:jc w:val="center"/>
              <w:rPr>
                <w:rFonts w:cs="Calibri"/>
                <w:b/>
                <w:bCs/>
                <w:color w:val="000000"/>
                <w:sz w:val="20"/>
              </w:rPr>
            </w:pPr>
            <w:r w:rsidRPr="00A73917">
              <w:rPr>
                <w:rFonts w:cs="Calibri"/>
                <w:b/>
                <w:bCs/>
                <w:color w:val="000000"/>
                <w:sz w:val="20"/>
                <w:szCs w:val="24"/>
              </w:rPr>
              <w:t>STORITEV</w:t>
            </w:r>
          </w:p>
        </w:tc>
        <w:tc>
          <w:tcPr>
            <w:tcW w:w="512" w:type="dxa"/>
            <w:vMerge w:val="restart"/>
            <w:tcBorders>
              <w:top w:val="single" w:sz="8" w:space="0" w:color="auto"/>
              <w:left w:val="single" w:sz="8" w:space="0" w:color="auto"/>
              <w:bottom w:val="single" w:sz="8" w:space="0" w:color="000000"/>
              <w:right w:val="nil"/>
            </w:tcBorders>
            <w:shd w:val="clear" w:color="000000" w:fill="D6E3BC"/>
            <w:vAlign w:val="center"/>
            <w:hideMark/>
          </w:tcPr>
          <w:p w14:paraId="762A6F7C" w14:textId="77777777" w:rsidR="00A73917" w:rsidRPr="00A73917" w:rsidRDefault="00A73917" w:rsidP="00A73917">
            <w:pPr>
              <w:jc w:val="center"/>
              <w:rPr>
                <w:rFonts w:cs="Calibri"/>
                <w:b/>
                <w:bCs/>
                <w:color w:val="000000"/>
                <w:sz w:val="20"/>
              </w:rPr>
            </w:pPr>
            <w:r w:rsidRPr="00A73917">
              <w:rPr>
                <w:rFonts w:cs="Calibri"/>
                <w:b/>
                <w:bCs/>
                <w:sz w:val="20"/>
                <w:szCs w:val="24"/>
              </w:rPr>
              <w:t>EM</w:t>
            </w:r>
          </w:p>
        </w:tc>
        <w:tc>
          <w:tcPr>
            <w:tcW w:w="5520" w:type="dxa"/>
            <w:gridSpan w:val="4"/>
            <w:tcBorders>
              <w:top w:val="single" w:sz="8" w:space="0" w:color="auto"/>
              <w:left w:val="single" w:sz="8" w:space="0" w:color="auto"/>
              <w:bottom w:val="dotted" w:sz="4" w:space="0" w:color="auto"/>
              <w:right w:val="nil"/>
            </w:tcBorders>
            <w:shd w:val="clear" w:color="000000" w:fill="D6E3BC"/>
            <w:vAlign w:val="center"/>
            <w:hideMark/>
          </w:tcPr>
          <w:p w14:paraId="5503ED58" w14:textId="77777777" w:rsidR="00A73917" w:rsidRPr="00A73917" w:rsidRDefault="00A73917" w:rsidP="00A73917">
            <w:pPr>
              <w:jc w:val="center"/>
              <w:rPr>
                <w:rFonts w:cs="Calibri"/>
                <w:b/>
                <w:bCs/>
                <w:color w:val="000000"/>
                <w:sz w:val="20"/>
              </w:rPr>
            </w:pPr>
            <w:r w:rsidRPr="00A73917">
              <w:rPr>
                <w:rFonts w:cs="Calibri"/>
                <w:b/>
                <w:bCs/>
                <w:color w:val="000000"/>
                <w:sz w:val="20"/>
              </w:rPr>
              <w:t> </w:t>
            </w:r>
          </w:p>
        </w:tc>
        <w:tc>
          <w:tcPr>
            <w:tcW w:w="1380" w:type="dxa"/>
            <w:tcBorders>
              <w:top w:val="single" w:sz="8" w:space="0" w:color="auto"/>
              <w:left w:val="nil"/>
              <w:bottom w:val="dotted" w:sz="4" w:space="0" w:color="auto"/>
              <w:right w:val="single" w:sz="8" w:space="0" w:color="auto"/>
            </w:tcBorders>
            <w:shd w:val="clear" w:color="000000" w:fill="D6E3BC"/>
            <w:vAlign w:val="center"/>
            <w:hideMark/>
          </w:tcPr>
          <w:p w14:paraId="12B52835" w14:textId="77777777" w:rsidR="00A73917" w:rsidRPr="00A73917" w:rsidRDefault="00A73917" w:rsidP="00A73917">
            <w:pPr>
              <w:jc w:val="center"/>
              <w:rPr>
                <w:rFonts w:cs="Calibri"/>
                <w:b/>
                <w:bCs/>
                <w:color w:val="000000"/>
                <w:sz w:val="20"/>
              </w:rPr>
            </w:pPr>
            <w:r w:rsidRPr="00A73917">
              <w:rPr>
                <w:rFonts w:cs="Calibri"/>
                <w:b/>
                <w:bCs/>
                <w:color w:val="000000"/>
                <w:sz w:val="20"/>
              </w:rPr>
              <w:t> </w:t>
            </w:r>
          </w:p>
        </w:tc>
      </w:tr>
      <w:tr w:rsidR="00A73917" w:rsidRPr="00A73917" w14:paraId="2431BE0E" w14:textId="77777777" w:rsidTr="00A73917">
        <w:trPr>
          <w:trHeight w:val="31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47FE7C87" w14:textId="77777777" w:rsidR="00A73917" w:rsidRPr="00A73917" w:rsidRDefault="00A73917" w:rsidP="00A73917">
            <w:pPr>
              <w:jc w:val="left"/>
              <w:rPr>
                <w:rFonts w:cs="Calibri"/>
                <w:b/>
                <w:bCs/>
                <w:color w:val="000000"/>
                <w:sz w:val="20"/>
              </w:rPr>
            </w:pPr>
          </w:p>
        </w:tc>
        <w:tc>
          <w:tcPr>
            <w:tcW w:w="512" w:type="dxa"/>
            <w:vMerge/>
            <w:tcBorders>
              <w:top w:val="single" w:sz="8" w:space="0" w:color="auto"/>
              <w:left w:val="single" w:sz="8" w:space="0" w:color="auto"/>
              <w:bottom w:val="single" w:sz="8" w:space="0" w:color="000000"/>
              <w:right w:val="nil"/>
            </w:tcBorders>
            <w:vAlign w:val="center"/>
            <w:hideMark/>
          </w:tcPr>
          <w:p w14:paraId="08FC303F" w14:textId="77777777" w:rsidR="00A73917" w:rsidRPr="00A73917" w:rsidRDefault="00A73917" w:rsidP="00A73917">
            <w:pPr>
              <w:jc w:val="left"/>
              <w:rPr>
                <w:rFonts w:cs="Calibri"/>
                <w:b/>
                <w:bCs/>
                <w:color w:val="000000"/>
                <w:sz w:val="20"/>
              </w:rPr>
            </w:pPr>
          </w:p>
        </w:tc>
        <w:tc>
          <w:tcPr>
            <w:tcW w:w="1380" w:type="dxa"/>
            <w:tcBorders>
              <w:top w:val="nil"/>
              <w:left w:val="single" w:sz="8" w:space="0" w:color="auto"/>
              <w:bottom w:val="single" w:sz="8" w:space="0" w:color="auto"/>
              <w:right w:val="dotted" w:sz="4" w:space="0" w:color="auto"/>
            </w:tcBorders>
            <w:shd w:val="clear" w:color="000000" w:fill="D6E3BC"/>
            <w:vAlign w:val="center"/>
            <w:hideMark/>
          </w:tcPr>
          <w:p w14:paraId="4DD39543" w14:textId="77777777" w:rsidR="00A73917" w:rsidRPr="00A73917" w:rsidRDefault="00A73917" w:rsidP="00A73917">
            <w:pPr>
              <w:jc w:val="center"/>
              <w:rPr>
                <w:rFonts w:cs="Calibri"/>
                <w:b/>
                <w:bCs/>
                <w:i/>
                <w:iCs/>
                <w:color w:val="000000"/>
                <w:sz w:val="20"/>
              </w:rPr>
            </w:pPr>
            <w:r w:rsidRPr="00A73917">
              <w:rPr>
                <w:rFonts w:cs="Calibri"/>
                <w:b/>
                <w:bCs/>
                <w:i/>
                <w:iCs/>
                <w:sz w:val="20"/>
                <w:szCs w:val="24"/>
              </w:rPr>
              <w:t>2016</w:t>
            </w:r>
          </w:p>
        </w:tc>
        <w:tc>
          <w:tcPr>
            <w:tcW w:w="1380" w:type="dxa"/>
            <w:tcBorders>
              <w:top w:val="nil"/>
              <w:left w:val="nil"/>
              <w:bottom w:val="single" w:sz="8" w:space="0" w:color="auto"/>
              <w:right w:val="dotted" w:sz="4" w:space="0" w:color="auto"/>
            </w:tcBorders>
            <w:shd w:val="clear" w:color="000000" w:fill="D6E3BC"/>
            <w:vAlign w:val="center"/>
            <w:hideMark/>
          </w:tcPr>
          <w:p w14:paraId="491203E8" w14:textId="77777777" w:rsidR="00A73917" w:rsidRPr="00A73917" w:rsidRDefault="00A73917" w:rsidP="00A73917">
            <w:pPr>
              <w:jc w:val="center"/>
              <w:rPr>
                <w:rFonts w:cs="Calibri"/>
                <w:b/>
                <w:bCs/>
                <w:i/>
                <w:iCs/>
                <w:color w:val="000000"/>
                <w:sz w:val="20"/>
              </w:rPr>
            </w:pPr>
            <w:r w:rsidRPr="00A73917">
              <w:rPr>
                <w:rFonts w:cs="Calibri"/>
                <w:b/>
                <w:bCs/>
                <w:i/>
                <w:iCs/>
                <w:sz w:val="20"/>
                <w:szCs w:val="24"/>
              </w:rPr>
              <w:t>2017</w:t>
            </w:r>
          </w:p>
        </w:tc>
        <w:tc>
          <w:tcPr>
            <w:tcW w:w="1380" w:type="dxa"/>
            <w:tcBorders>
              <w:top w:val="nil"/>
              <w:left w:val="nil"/>
              <w:bottom w:val="single" w:sz="8" w:space="0" w:color="auto"/>
              <w:right w:val="dotted" w:sz="4" w:space="0" w:color="auto"/>
            </w:tcBorders>
            <w:shd w:val="clear" w:color="000000" w:fill="D6E3BC"/>
            <w:vAlign w:val="center"/>
            <w:hideMark/>
          </w:tcPr>
          <w:p w14:paraId="532CA995" w14:textId="77777777" w:rsidR="00A73917" w:rsidRPr="00A73917" w:rsidRDefault="00A73917" w:rsidP="00A73917">
            <w:pPr>
              <w:jc w:val="center"/>
              <w:rPr>
                <w:rFonts w:cs="Calibri"/>
                <w:b/>
                <w:bCs/>
                <w:i/>
                <w:iCs/>
                <w:color w:val="000000"/>
                <w:sz w:val="20"/>
              </w:rPr>
            </w:pPr>
            <w:r w:rsidRPr="00A73917">
              <w:rPr>
                <w:rFonts w:cs="Calibri"/>
                <w:b/>
                <w:bCs/>
                <w:i/>
                <w:iCs/>
                <w:sz w:val="20"/>
                <w:szCs w:val="24"/>
              </w:rPr>
              <w:t>2018</w:t>
            </w:r>
          </w:p>
        </w:tc>
        <w:tc>
          <w:tcPr>
            <w:tcW w:w="1380" w:type="dxa"/>
            <w:tcBorders>
              <w:top w:val="nil"/>
              <w:left w:val="nil"/>
              <w:bottom w:val="single" w:sz="8" w:space="0" w:color="auto"/>
              <w:right w:val="dotted" w:sz="4" w:space="0" w:color="auto"/>
            </w:tcBorders>
            <w:shd w:val="clear" w:color="000000" w:fill="D6E3BC"/>
            <w:vAlign w:val="center"/>
            <w:hideMark/>
          </w:tcPr>
          <w:p w14:paraId="73728BD9" w14:textId="77777777" w:rsidR="00A73917" w:rsidRPr="00A73917" w:rsidRDefault="00A73917" w:rsidP="00A73917">
            <w:pPr>
              <w:jc w:val="center"/>
              <w:rPr>
                <w:rFonts w:cs="Calibri"/>
                <w:b/>
                <w:bCs/>
                <w:i/>
                <w:iCs/>
                <w:color w:val="000000"/>
                <w:sz w:val="18"/>
                <w:szCs w:val="18"/>
              </w:rPr>
            </w:pPr>
            <w:r w:rsidRPr="00A73917">
              <w:rPr>
                <w:rFonts w:cs="Calibri"/>
                <w:b/>
                <w:bCs/>
                <w:i/>
                <w:iCs/>
                <w:sz w:val="18"/>
                <w:szCs w:val="18"/>
              </w:rPr>
              <w:t>2019</w:t>
            </w:r>
          </w:p>
        </w:tc>
        <w:tc>
          <w:tcPr>
            <w:tcW w:w="1380" w:type="dxa"/>
            <w:tcBorders>
              <w:top w:val="nil"/>
              <w:left w:val="nil"/>
              <w:bottom w:val="single" w:sz="8" w:space="0" w:color="auto"/>
              <w:right w:val="single" w:sz="8" w:space="0" w:color="auto"/>
            </w:tcBorders>
            <w:shd w:val="clear" w:color="000000" w:fill="D6E3BC"/>
            <w:vAlign w:val="center"/>
            <w:hideMark/>
          </w:tcPr>
          <w:p w14:paraId="0C6BF20E" w14:textId="77777777" w:rsidR="00A73917" w:rsidRPr="00A73917" w:rsidRDefault="00A73917" w:rsidP="00A73917">
            <w:pPr>
              <w:jc w:val="center"/>
              <w:rPr>
                <w:rFonts w:cs="Calibri"/>
                <w:b/>
                <w:bCs/>
                <w:i/>
                <w:iCs/>
                <w:color w:val="000000"/>
                <w:sz w:val="20"/>
              </w:rPr>
            </w:pPr>
            <w:r w:rsidRPr="00A73917">
              <w:rPr>
                <w:rFonts w:cs="Calibri"/>
                <w:b/>
                <w:bCs/>
                <w:i/>
                <w:iCs/>
                <w:color w:val="000000"/>
                <w:sz w:val="20"/>
              </w:rPr>
              <w:t>2020</w:t>
            </w:r>
          </w:p>
        </w:tc>
      </w:tr>
      <w:tr w:rsidR="00A73917" w:rsidRPr="00A73917" w14:paraId="0FB1D8C6" w14:textId="77777777" w:rsidTr="00A73917">
        <w:trPr>
          <w:trHeight w:val="765"/>
        </w:trPr>
        <w:tc>
          <w:tcPr>
            <w:tcW w:w="1408" w:type="dxa"/>
            <w:tcBorders>
              <w:top w:val="nil"/>
              <w:left w:val="single" w:sz="8" w:space="0" w:color="auto"/>
              <w:bottom w:val="dotted" w:sz="4" w:space="0" w:color="auto"/>
              <w:right w:val="single" w:sz="8" w:space="0" w:color="auto"/>
            </w:tcBorders>
            <w:shd w:val="clear" w:color="auto" w:fill="auto"/>
            <w:vAlign w:val="center"/>
            <w:hideMark/>
          </w:tcPr>
          <w:p w14:paraId="2354F70E" w14:textId="77777777" w:rsidR="00A73917" w:rsidRPr="00A73917" w:rsidRDefault="00A73917" w:rsidP="00A73917">
            <w:pPr>
              <w:rPr>
                <w:rFonts w:cs="Calibri"/>
                <w:b/>
                <w:bCs/>
                <w:color w:val="000000"/>
                <w:sz w:val="20"/>
              </w:rPr>
            </w:pPr>
            <w:r w:rsidRPr="00A73917">
              <w:rPr>
                <w:rFonts w:cs="Calibri"/>
                <w:b/>
                <w:bCs/>
                <w:color w:val="000000"/>
                <w:sz w:val="20"/>
                <w:szCs w:val="24"/>
              </w:rPr>
              <w:t>Oskrba s pitno vodo</w:t>
            </w:r>
          </w:p>
        </w:tc>
        <w:tc>
          <w:tcPr>
            <w:tcW w:w="512" w:type="dxa"/>
            <w:tcBorders>
              <w:top w:val="nil"/>
              <w:left w:val="nil"/>
              <w:bottom w:val="dotted" w:sz="4" w:space="0" w:color="auto"/>
              <w:right w:val="nil"/>
            </w:tcBorders>
            <w:shd w:val="clear" w:color="auto" w:fill="auto"/>
            <w:vAlign w:val="center"/>
            <w:hideMark/>
          </w:tcPr>
          <w:p w14:paraId="0D969102" w14:textId="77777777" w:rsidR="00A73917" w:rsidRPr="00A73917" w:rsidRDefault="00A73917" w:rsidP="00A73917">
            <w:pPr>
              <w:jc w:val="center"/>
              <w:rPr>
                <w:rFonts w:cs="Calibri"/>
                <w:color w:val="000000"/>
                <w:sz w:val="20"/>
              </w:rPr>
            </w:pPr>
            <w:r w:rsidRPr="00A73917">
              <w:rPr>
                <w:rFonts w:cs="Calibri"/>
                <w:color w:val="000000"/>
                <w:sz w:val="20"/>
              </w:rPr>
              <w:t>m</w:t>
            </w:r>
            <w:r w:rsidRPr="00A73917">
              <w:rPr>
                <w:rFonts w:cs="Calibri"/>
                <w:color w:val="000000"/>
                <w:sz w:val="20"/>
                <w:vertAlign w:val="superscript"/>
              </w:rPr>
              <w:t>3</w:t>
            </w:r>
          </w:p>
        </w:tc>
        <w:tc>
          <w:tcPr>
            <w:tcW w:w="1380" w:type="dxa"/>
            <w:tcBorders>
              <w:top w:val="nil"/>
              <w:left w:val="single" w:sz="8" w:space="0" w:color="auto"/>
              <w:bottom w:val="dotted" w:sz="4" w:space="0" w:color="auto"/>
              <w:right w:val="dotted" w:sz="4" w:space="0" w:color="auto"/>
            </w:tcBorders>
            <w:shd w:val="clear" w:color="auto" w:fill="auto"/>
            <w:vAlign w:val="center"/>
            <w:hideMark/>
          </w:tcPr>
          <w:p w14:paraId="6445A0B0" w14:textId="77777777" w:rsidR="00A73917" w:rsidRPr="00A73917" w:rsidRDefault="00A73917" w:rsidP="00A73917">
            <w:pPr>
              <w:jc w:val="center"/>
              <w:rPr>
                <w:rFonts w:cs="Calibri"/>
                <w:color w:val="000000"/>
                <w:sz w:val="20"/>
              </w:rPr>
            </w:pPr>
            <w:r w:rsidRPr="00A73917">
              <w:rPr>
                <w:rFonts w:cs="Calibri"/>
                <w:bCs/>
                <w:color w:val="000000"/>
                <w:sz w:val="20"/>
              </w:rPr>
              <w:t>943.578</w:t>
            </w:r>
          </w:p>
        </w:tc>
        <w:tc>
          <w:tcPr>
            <w:tcW w:w="1380" w:type="dxa"/>
            <w:tcBorders>
              <w:top w:val="nil"/>
              <w:left w:val="nil"/>
              <w:bottom w:val="dotted" w:sz="4" w:space="0" w:color="auto"/>
              <w:right w:val="dotted" w:sz="4" w:space="0" w:color="auto"/>
            </w:tcBorders>
            <w:shd w:val="clear" w:color="auto" w:fill="auto"/>
            <w:vAlign w:val="center"/>
            <w:hideMark/>
          </w:tcPr>
          <w:p w14:paraId="5E326B29" w14:textId="77777777" w:rsidR="00A73917" w:rsidRPr="00A73917" w:rsidRDefault="00A73917" w:rsidP="00A73917">
            <w:pPr>
              <w:jc w:val="center"/>
              <w:rPr>
                <w:rFonts w:cs="Calibri"/>
                <w:color w:val="000000"/>
                <w:sz w:val="20"/>
              </w:rPr>
            </w:pPr>
            <w:r w:rsidRPr="00A73917">
              <w:rPr>
                <w:rFonts w:cs="Calibri"/>
                <w:color w:val="000000"/>
                <w:sz w:val="20"/>
              </w:rPr>
              <w:t>321.113</w:t>
            </w:r>
          </w:p>
        </w:tc>
        <w:tc>
          <w:tcPr>
            <w:tcW w:w="1380" w:type="dxa"/>
            <w:tcBorders>
              <w:top w:val="nil"/>
              <w:left w:val="nil"/>
              <w:bottom w:val="dotted" w:sz="4" w:space="0" w:color="auto"/>
              <w:right w:val="dotted" w:sz="4" w:space="0" w:color="auto"/>
            </w:tcBorders>
            <w:shd w:val="clear" w:color="auto" w:fill="auto"/>
            <w:vAlign w:val="center"/>
            <w:hideMark/>
          </w:tcPr>
          <w:p w14:paraId="4F45DAF6" w14:textId="77777777" w:rsidR="00A73917" w:rsidRPr="00A73917" w:rsidRDefault="00A73917" w:rsidP="00A73917">
            <w:pPr>
              <w:jc w:val="center"/>
              <w:rPr>
                <w:rFonts w:cs="Calibri"/>
                <w:color w:val="000000"/>
                <w:sz w:val="20"/>
              </w:rPr>
            </w:pPr>
            <w:r w:rsidRPr="00A73917">
              <w:rPr>
                <w:rFonts w:cs="Calibri"/>
                <w:color w:val="000000"/>
                <w:sz w:val="20"/>
              </w:rPr>
              <w:t>307.581</w:t>
            </w:r>
          </w:p>
        </w:tc>
        <w:tc>
          <w:tcPr>
            <w:tcW w:w="1380" w:type="dxa"/>
            <w:tcBorders>
              <w:top w:val="nil"/>
              <w:left w:val="nil"/>
              <w:bottom w:val="dotted" w:sz="4" w:space="0" w:color="auto"/>
              <w:right w:val="dotted" w:sz="4" w:space="0" w:color="auto"/>
            </w:tcBorders>
            <w:shd w:val="clear" w:color="auto" w:fill="auto"/>
            <w:vAlign w:val="center"/>
            <w:hideMark/>
          </w:tcPr>
          <w:p w14:paraId="45EDEBC1" w14:textId="77777777" w:rsidR="00A73917" w:rsidRPr="00A73917" w:rsidRDefault="00A73917" w:rsidP="00A73917">
            <w:pPr>
              <w:jc w:val="center"/>
              <w:rPr>
                <w:rFonts w:cs="Calibri"/>
                <w:color w:val="000000"/>
                <w:sz w:val="20"/>
              </w:rPr>
            </w:pPr>
            <w:r w:rsidRPr="00A73917">
              <w:rPr>
                <w:rFonts w:cs="Calibri"/>
                <w:color w:val="000000"/>
                <w:sz w:val="20"/>
              </w:rPr>
              <w:t>316.046</w:t>
            </w:r>
          </w:p>
        </w:tc>
        <w:tc>
          <w:tcPr>
            <w:tcW w:w="1380" w:type="dxa"/>
            <w:tcBorders>
              <w:top w:val="nil"/>
              <w:left w:val="nil"/>
              <w:bottom w:val="dotted" w:sz="4" w:space="0" w:color="auto"/>
              <w:right w:val="single" w:sz="8" w:space="0" w:color="auto"/>
            </w:tcBorders>
            <w:shd w:val="clear" w:color="auto" w:fill="auto"/>
            <w:vAlign w:val="center"/>
            <w:hideMark/>
          </w:tcPr>
          <w:p w14:paraId="537A2387" w14:textId="301A1754" w:rsidR="00A73917" w:rsidRPr="00A73917" w:rsidRDefault="00C61CA7" w:rsidP="00A73917">
            <w:pPr>
              <w:jc w:val="center"/>
              <w:rPr>
                <w:rFonts w:cs="Calibri"/>
                <w:color w:val="000000"/>
                <w:sz w:val="20"/>
              </w:rPr>
            </w:pPr>
            <w:r>
              <w:rPr>
                <w:rFonts w:cs="Calibri"/>
                <w:color w:val="000000"/>
                <w:sz w:val="20"/>
              </w:rPr>
              <w:t>331.500</w:t>
            </w:r>
            <w:r w:rsidR="00A73917" w:rsidRPr="00A73917">
              <w:rPr>
                <w:rFonts w:cs="Calibri"/>
                <w:color w:val="000000"/>
                <w:sz w:val="20"/>
              </w:rPr>
              <w:t> </w:t>
            </w:r>
          </w:p>
        </w:tc>
      </w:tr>
      <w:tr w:rsidR="00A73917" w:rsidRPr="00A73917" w14:paraId="6EDF12C8" w14:textId="77777777" w:rsidTr="00A73917">
        <w:trPr>
          <w:trHeight w:val="1020"/>
        </w:trPr>
        <w:tc>
          <w:tcPr>
            <w:tcW w:w="1408" w:type="dxa"/>
            <w:tcBorders>
              <w:top w:val="nil"/>
              <w:left w:val="single" w:sz="8" w:space="0" w:color="auto"/>
              <w:bottom w:val="dotted" w:sz="4" w:space="0" w:color="auto"/>
              <w:right w:val="single" w:sz="8" w:space="0" w:color="auto"/>
            </w:tcBorders>
            <w:shd w:val="clear" w:color="000000" w:fill="EAF1DD"/>
            <w:vAlign w:val="center"/>
            <w:hideMark/>
          </w:tcPr>
          <w:p w14:paraId="34D5D888" w14:textId="77777777" w:rsidR="00A73917" w:rsidRPr="00A73917" w:rsidRDefault="00A73917" w:rsidP="00A73917">
            <w:pPr>
              <w:rPr>
                <w:rFonts w:cs="Calibri"/>
                <w:b/>
                <w:bCs/>
                <w:color w:val="000000"/>
                <w:sz w:val="20"/>
              </w:rPr>
            </w:pPr>
            <w:r w:rsidRPr="00A73917">
              <w:rPr>
                <w:rFonts w:cs="Calibri"/>
                <w:b/>
                <w:bCs/>
                <w:sz w:val="20"/>
                <w:szCs w:val="24"/>
              </w:rPr>
              <w:t>Odvajanje in čišč. odpadnih voda</w:t>
            </w:r>
          </w:p>
        </w:tc>
        <w:tc>
          <w:tcPr>
            <w:tcW w:w="512" w:type="dxa"/>
            <w:tcBorders>
              <w:top w:val="nil"/>
              <w:left w:val="nil"/>
              <w:bottom w:val="dotted" w:sz="4" w:space="0" w:color="auto"/>
              <w:right w:val="nil"/>
            </w:tcBorders>
            <w:shd w:val="clear" w:color="000000" w:fill="EAF1DD"/>
            <w:vAlign w:val="center"/>
            <w:hideMark/>
          </w:tcPr>
          <w:p w14:paraId="0AE0A084" w14:textId="77777777" w:rsidR="00A73917" w:rsidRPr="00A73917" w:rsidRDefault="00A73917" w:rsidP="00A73917">
            <w:pPr>
              <w:jc w:val="center"/>
              <w:rPr>
                <w:rFonts w:cs="Calibri"/>
                <w:color w:val="000000"/>
                <w:sz w:val="20"/>
              </w:rPr>
            </w:pPr>
            <w:r w:rsidRPr="00A73917">
              <w:rPr>
                <w:rFonts w:cs="Calibri"/>
                <w:sz w:val="20"/>
              </w:rPr>
              <w:t>m</w:t>
            </w:r>
            <w:r w:rsidRPr="00A73917">
              <w:rPr>
                <w:rFonts w:cs="Calibri"/>
                <w:color w:val="000000"/>
                <w:sz w:val="20"/>
                <w:vertAlign w:val="superscript"/>
              </w:rPr>
              <w:t>3</w:t>
            </w:r>
          </w:p>
        </w:tc>
        <w:tc>
          <w:tcPr>
            <w:tcW w:w="1380" w:type="dxa"/>
            <w:tcBorders>
              <w:top w:val="nil"/>
              <w:left w:val="single" w:sz="8" w:space="0" w:color="auto"/>
              <w:bottom w:val="dotted" w:sz="4" w:space="0" w:color="auto"/>
              <w:right w:val="dotted" w:sz="4" w:space="0" w:color="auto"/>
            </w:tcBorders>
            <w:shd w:val="clear" w:color="000000" w:fill="EAF1DD"/>
            <w:vAlign w:val="center"/>
            <w:hideMark/>
          </w:tcPr>
          <w:p w14:paraId="667AA9E3" w14:textId="77777777" w:rsidR="00A73917" w:rsidRPr="00A73917" w:rsidRDefault="00A73917" w:rsidP="00A73917">
            <w:pPr>
              <w:jc w:val="center"/>
              <w:rPr>
                <w:rFonts w:cs="Calibri"/>
                <w:color w:val="000000"/>
                <w:sz w:val="20"/>
              </w:rPr>
            </w:pPr>
            <w:r w:rsidRPr="00A73917">
              <w:rPr>
                <w:rFonts w:cs="Calibri"/>
                <w:bCs/>
                <w:sz w:val="20"/>
              </w:rPr>
              <w:t>821.983</w:t>
            </w:r>
          </w:p>
        </w:tc>
        <w:tc>
          <w:tcPr>
            <w:tcW w:w="1380" w:type="dxa"/>
            <w:tcBorders>
              <w:top w:val="nil"/>
              <w:left w:val="nil"/>
              <w:bottom w:val="dotted" w:sz="4" w:space="0" w:color="auto"/>
              <w:right w:val="dotted" w:sz="4" w:space="0" w:color="auto"/>
            </w:tcBorders>
            <w:shd w:val="clear" w:color="000000" w:fill="EAF1DD"/>
            <w:vAlign w:val="center"/>
            <w:hideMark/>
          </w:tcPr>
          <w:p w14:paraId="0AD463AD" w14:textId="77777777" w:rsidR="00A73917" w:rsidRPr="00A73917" w:rsidRDefault="00A73917" w:rsidP="00A73917">
            <w:pPr>
              <w:jc w:val="center"/>
              <w:rPr>
                <w:rFonts w:cs="Calibri"/>
                <w:color w:val="000000"/>
                <w:sz w:val="20"/>
              </w:rPr>
            </w:pPr>
            <w:r w:rsidRPr="00A73917">
              <w:rPr>
                <w:rFonts w:cs="Calibri"/>
                <w:sz w:val="20"/>
              </w:rPr>
              <w:t>286.151</w:t>
            </w:r>
          </w:p>
        </w:tc>
        <w:tc>
          <w:tcPr>
            <w:tcW w:w="1380" w:type="dxa"/>
            <w:tcBorders>
              <w:top w:val="nil"/>
              <w:left w:val="nil"/>
              <w:bottom w:val="dotted" w:sz="4" w:space="0" w:color="auto"/>
              <w:right w:val="dotted" w:sz="4" w:space="0" w:color="auto"/>
            </w:tcBorders>
            <w:shd w:val="clear" w:color="000000" w:fill="EAF1DD"/>
            <w:vAlign w:val="center"/>
            <w:hideMark/>
          </w:tcPr>
          <w:p w14:paraId="1100A124" w14:textId="77777777" w:rsidR="00A73917" w:rsidRPr="00A73917" w:rsidRDefault="00A73917" w:rsidP="00A73917">
            <w:pPr>
              <w:jc w:val="center"/>
              <w:rPr>
                <w:rFonts w:cs="Calibri"/>
                <w:color w:val="000000"/>
                <w:sz w:val="20"/>
              </w:rPr>
            </w:pPr>
            <w:r w:rsidRPr="00A73917">
              <w:rPr>
                <w:rFonts w:cs="Calibri"/>
                <w:sz w:val="20"/>
              </w:rPr>
              <w:t>260.026</w:t>
            </w:r>
          </w:p>
        </w:tc>
        <w:tc>
          <w:tcPr>
            <w:tcW w:w="1380" w:type="dxa"/>
            <w:tcBorders>
              <w:top w:val="nil"/>
              <w:left w:val="nil"/>
              <w:bottom w:val="dotted" w:sz="4" w:space="0" w:color="auto"/>
              <w:right w:val="dotted" w:sz="4" w:space="0" w:color="auto"/>
            </w:tcBorders>
            <w:shd w:val="clear" w:color="000000" w:fill="EAF1DD"/>
            <w:vAlign w:val="center"/>
            <w:hideMark/>
          </w:tcPr>
          <w:p w14:paraId="6032ABE1" w14:textId="77777777" w:rsidR="00A73917" w:rsidRPr="00A73917" w:rsidRDefault="00A73917" w:rsidP="00A73917">
            <w:pPr>
              <w:jc w:val="center"/>
              <w:rPr>
                <w:rFonts w:cs="Calibri"/>
                <w:color w:val="000000"/>
                <w:sz w:val="20"/>
              </w:rPr>
            </w:pPr>
            <w:r w:rsidRPr="00A73917">
              <w:rPr>
                <w:rFonts w:cs="Calibri"/>
                <w:sz w:val="20"/>
              </w:rPr>
              <w:t>278.530</w:t>
            </w:r>
          </w:p>
        </w:tc>
        <w:tc>
          <w:tcPr>
            <w:tcW w:w="1380" w:type="dxa"/>
            <w:tcBorders>
              <w:top w:val="nil"/>
              <w:left w:val="nil"/>
              <w:bottom w:val="dotted" w:sz="4" w:space="0" w:color="auto"/>
              <w:right w:val="single" w:sz="8" w:space="0" w:color="auto"/>
            </w:tcBorders>
            <w:shd w:val="clear" w:color="000000" w:fill="EAF1DD"/>
            <w:vAlign w:val="center"/>
            <w:hideMark/>
          </w:tcPr>
          <w:p w14:paraId="12F8D3B9" w14:textId="688543C2" w:rsidR="00A73917" w:rsidRPr="00A73917" w:rsidRDefault="00C61CA7" w:rsidP="00A73917">
            <w:pPr>
              <w:jc w:val="center"/>
              <w:rPr>
                <w:rFonts w:cs="Calibri"/>
                <w:color w:val="000000"/>
                <w:sz w:val="20"/>
              </w:rPr>
            </w:pPr>
            <w:r>
              <w:rPr>
                <w:rFonts w:cs="Calibri"/>
                <w:color w:val="000000"/>
                <w:sz w:val="20"/>
              </w:rPr>
              <w:t>288.480</w:t>
            </w:r>
            <w:r w:rsidR="00A73917" w:rsidRPr="00A73917">
              <w:rPr>
                <w:rFonts w:cs="Calibri"/>
                <w:color w:val="000000"/>
                <w:sz w:val="20"/>
              </w:rPr>
              <w:t> </w:t>
            </w:r>
          </w:p>
        </w:tc>
      </w:tr>
      <w:tr w:rsidR="00A73917" w:rsidRPr="00A73917" w14:paraId="03FDCB21" w14:textId="77777777" w:rsidTr="00A73917">
        <w:trPr>
          <w:trHeight w:val="765"/>
        </w:trPr>
        <w:tc>
          <w:tcPr>
            <w:tcW w:w="1408" w:type="dxa"/>
            <w:tcBorders>
              <w:top w:val="nil"/>
              <w:left w:val="single" w:sz="8" w:space="0" w:color="auto"/>
              <w:bottom w:val="dotted" w:sz="4" w:space="0" w:color="auto"/>
              <w:right w:val="single" w:sz="8" w:space="0" w:color="auto"/>
            </w:tcBorders>
            <w:shd w:val="clear" w:color="auto" w:fill="auto"/>
            <w:vAlign w:val="center"/>
            <w:hideMark/>
          </w:tcPr>
          <w:p w14:paraId="7EE073CB" w14:textId="77777777" w:rsidR="00A73917" w:rsidRPr="00A73917" w:rsidRDefault="00A73917" w:rsidP="00A73917">
            <w:pPr>
              <w:rPr>
                <w:rFonts w:cs="Calibri"/>
                <w:b/>
                <w:bCs/>
                <w:color w:val="000000"/>
                <w:sz w:val="20"/>
              </w:rPr>
            </w:pPr>
            <w:r w:rsidRPr="00A73917">
              <w:rPr>
                <w:rFonts w:cs="Calibri"/>
                <w:b/>
                <w:bCs/>
                <w:color w:val="000000"/>
                <w:sz w:val="20"/>
                <w:szCs w:val="24"/>
              </w:rPr>
              <w:t>Zbiranje kom. Odpadkov</w:t>
            </w:r>
          </w:p>
        </w:tc>
        <w:tc>
          <w:tcPr>
            <w:tcW w:w="512" w:type="dxa"/>
            <w:tcBorders>
              <w:top w:val="nil"/>
              <w:left w:val="nil"/>
              <w:bottom w:val="dotted" w:sz="4" w:space="0" w:color="auto"/>
              <w:right w:val="nil"/>
            </w:tcBorders>
            <w:shd w:val="clear" w:color="auto" w:fill="auto"/>
            <w:vAlign w:val="center"/>
            <w:hideMark/>
          </w:tcPr>
          <w:p w14:paraId="03C73DBE" w14:textId="77777777" w:rsidR="00A73917" w:rsidRPr="00A73917" w:rsidRDefault="00A73917" w:rsidP="00A73917">
            <w:pPr>
              <w:jc w:val="center"/>
              <w:rPr>
                <w:rFonts w:cs="Calibri"/>
                <w:color w:val="000000"/>
                <w:sz w:val="20"/>
              </w:rPr>
            </w:pPr>
            <w:r w:rsidRPr="00A73917">
              <w:rPr>
                <w:rFonts w:cs="Calibri"/>
                <w:color w:val="000000"/>
                <w:sz w:val="20"/>
              </w:rPr>
              <w:t>tone</w:t>
            </w:r>
          </w:p>
        </w:tc>
        <w:tc>
          <w:tcPr>
            <w:tcW w:w="1380" w:type="dxa"/>
            <w:tcBorders>
              <w:top w:val="nil"/>
              <w:left w:val="single" w:sz="8" w:space="0" w:color="auto"/>
              <w:bottom w:val="dotted" w:sz="4" w:space="0" w:color="auto"/>
              <w:right w:val="dotted" w:sz="4" w:space="0" w:color="auto"/>
            </w:tcBorders>
            <w:shd w:val="clear" w:color="auto" w:fill="auto"/>
            <w:vAlign w:val="center"/>
            <w:hideMark/>
          </w:tcPr>
          <w:p w14:paraId="0D985368" w14:textId="77777777" w:rsidR="00A73917" w:rsidRPr="00A73917" w:rsidRDefault="00A73917" w:rsidP="00A73917">
            <w:pPr>
              <w:jc w:val="center"/>
              <w:rPr>
                <w:rFonts w:cs="Calibri"/>
                <w:color w:val="000000"/>
                <w:sz w:val="20"/>
              </w:rPr>
            </w:pPr>
            <w:r w:rsidRPr="00A73917">
              <w:rPr>
                <w:rFonts w:cs="Calibri"/>
                <w:bCs/>
                <w:color w:val="000000"/>
                <w:sz w:val="20"/>
              </w:rPr>
              <w:t>5.630</w:t>
            </w:r>
          </w:p>
        </w:tc>
        <w:tc>
          <w:tcPr>
            <w:tcW w:w="1380" w:type="dxa"/>
            <w:tcBorders>
              <w:top w:val="nil"/>
              <w:left w:val="nil"/>
              <w:bottom w:val="dotted" w:sz="4" w:space="0" w:color="auto"/>
              <w:right w:val="dotted" w:sz="4" w:space="0" w:color="auto"/>
            </w:tcBorders>
            <w:shd w:val="clear" w:color="auto" w:fill="auto"/>
            <w:vAlign w:val="center"/>
            <w:hideMark/>
          </w:tcPr>
          <w:p w14:paraId="27C464CB" w14:textId="77777777" w:rsidR="00A73917" w:rsidRPr="00A73917" w:rsidRDefault="00A73917" w:rsidP="00A73917">
            <w:pPr>
              <w:jc w:val="center"/>
              <w:rPr>
                <w:rFonts w:cs="Calibri"/>
                <w:color w:val="000000"/>
                <w:sz w:val="20"/>
              </w:rPr>
            </w:pPr>
            <w:r w:rsidRPr="00A73917">
              <w:rPr>
                <w:rFonts w:cs="Calibri"/>
                <w:color w:val="000000"/>
                <w:sz w:val="20"/>
              </w:rPr>
              <w:t>5.639</w:t>
            </w:r>
          </w:p>
        </w:tc>
        <w:tc>
          <w:tcPr>
            <w:tcW w:w="1380" w:type="dxa"/>
            <w:tcBorders>
              <w:top w:val="nil"/>
              <w:left w:val="nil"/>
              <w:bottom w:val="dotted" w:sz="4" w:space="0" w:color="auto"/>
              <w:right w:val="dotted" w:sz="4" w:space="0" w:color="auto"/>
            </w:tcBorders>
            <w:shd w:val="clear" w:color="auto" w:fill="auto"/>
            <w:vAlign w:val="center"/>
            <w:hideMark/>
          </w:tcPr>
          <w:p w14:paraId="345B9970" w14:textId="77777777" w:rsidR="00A73917" w:rsidRPr="00A73917" w:rsidRDefault="00A73917" w:rsidP="00A73917">
            <w:pPr>
              <w:jc w:val="center"/>
              <w:rPr>
                <w:rFonts w:cs="Calibri"/>
                <w:color w:val="000000"/>
                <w:sz w:val="20"/>
              </w:rPr>
            </w:pPr>
            <w:r w:rsidRPr="00A73917">
              <w:rPr>
                <w:rFonts w:cs="Calibri"/>
                <w:color w:val="000000"/>
                <w:sz w:val="20"/>
              </w:rPr>
              <w:t>6.024</w:t>
            </w:r>
          </w:p>
        </w:tc>
        <w:tc>
          <w:tcPr>
            <w:tcW w:w="1380" w:type="dxa"/>
            <w:tcBorders>
              <w:top w:val="nil"/>
              <w:left w:val="nil"/>
              <w:bottom w:val="dotted" w:sz="4" w:space="0" w:color="auto"/>
              <w:right w:val="dotted" w:sz="4" w:space="0" w:color="auto"/>
            </w:tcBorders>
            <w:shd w:val="clear" w:color="auto" w:fill="auto"/>
            <w:vAlign w:val="center"/>
            <w:hideMark/>
          </w:tcPr>
          <w:p w14:paraId="391A216C" w14:textId="77777777" w:rsidR="00A73917" w:rsidRPr="00A73917" w:rsidRDefault="00A73917" w:rsidP="00A73917">
            <w:pPr>
              <w:jc w:val="center"/>
              <w:rPr>
                <w:rFonts w:cs="Calibri"/>
                <w:color w:val="000000"/>
                <w:sz w:val="20"/>
              </w:rPr>
            </w:pPr>
            <w:r w:rsidRPr="00A73917">
              <w:rPr>
                <w:rFonts w:cs="Calibri"/>
                <w:color w:val="000000"/>
                <w:sz w:val="20"/>
              </w:rPr>
              <w:t>5.678</w:t>
            </w:r>
          </w:p>
        </w:tc>
        <w:tc>
          <w:tcPr>
            <w:tcW w:w="1380" w:type="dxa"/>
            <w:tcBorders>
              <w:top w:val="nil"/>
              <w:left w:val="nil"/>
              <w:bottom w:val="dotted" w:sz="4" w:space="0" w:color="auto"/>
              <w:right w:val="single" w:sz="8" w:space="0" w:color="auto"/>
            </w:tcBorders>
            <w:shd w:val="clear" w:color="auto" w:fill="auto"/>
            <w:vAlign w:val="center"/>
            <w:hideMark/>
          </w:tcPr>
          <w:p w14:paraId="3A810DDE" w14:textId="4656328E" w:rsidR="00A73917" w:rsidRPr="00A73917" w:rsidRDefault="00C61CA7" w:rsidP="00A73917">
            <w:pPr>
              <w:jc w:val="center"/>
              <w:rPr>
                <w:rFonts w:cs="Calibri"/>
                <w:color w:val="000000"/>
                <w:sz w:val="20"/>
              </w:rPr>
            </w:pPr>
            <w:r>
              <w:rPr>
                <w:rFonts w:cs="Calibri"/>
                <w:color w:val="000000"/>
                <w:sz w:val="20"/>
              </w:rPr>
              <w:t>5.</w:t>
            </w:r>
            <w:r w:rsidR="0090486C">
              <w:rPr>
                <w:rFonts w:cs="Calibri"/>
                <w:color w:val="000000"/>
                <w:sz w:val="20"/>
              </w:rPr>
              <w:t>612</w:t>
            </w:r>
          </w:p>
        </w:tc>
      </w:tr>
      <w:tr w:rsidR="00A73917" w:rsidRPr="00A73917" w14:paraId="7815A565" w14:textId="77777777" w:rsidTr="00A73917">
        <w:trPr>
          <w:trHeight w:val="765"/>
        </w:trPr>
        <w:tc>
          <w:tcPr>
            <w:tcW w:w="1408" w:type="dxa"/>
            <w:tcBorders>
              <w:top w:val="nil"/>
              <w:left w:val="single" w:sz="8" w:space="0" w:color="auto"/>
              <w:bottom w:val="dotted" w:sz="4" w:space="0" w:color="auto"/>
              <w:right w:val="single" w:sz="8" w:space="0" w:color="auto"/>
            </w:tcBorders>
            <w:shd w:val="clear" w:color="000000" w:fill="EAF1DD"/>
            <w:vAlign w:val="center"/>
            <w:hideMark/>
          </w:tcPr>
          <w:p w14:paraId="3A665D6C" w14:textId="77777777" w:rsidR="00A73917" w:rsidRPr="00A73917" w:rsidRDefault="00A73917" w:rsidP="00A73917">
            <w:pPr>
              <w:rPr>
                <w:rFonts w:cs="Calibri"/>
                <w:b/>
                <w:bCs/>
                <w:color w:val="000000"/>
                <w:sz w:val="20"/>
              </w:rPr>
            </w:pPr>
            <w:r w:rsidRPr="00A73917">
              <w:rPr>
                <w:rFonts w:cs="Calibri"/>
                <w:b/>
                <w:bCs/>
                <w:sz w:val="20"/>
                <w:szCs w:val="24"/>
              </w:rPr>
              <w:t xml:space="preserve">Zbiranje </w:t>
            </w:r>
            <w:proofErr w:type="spellStart"/>
            <w:r w:rsidRPr="00A73917">
              <w:rPr>
                <w:rFonts w:cs="Calibri"/>
                <w:b/>
                <w:bCs/>
                <w:sz w:val="20"/>
                <w:szCs w:val="24"/>
              </w:rPr>
              <w:t>bio</w:t>
            </w:r>
            <w:proofErr w:type="spellEnd"/>
            <w:r w:rsidRPr="00A73917">
              <w:rPr>
                <w:rFonts w:cs="Calibri"/>
                <w:b/>
                <w:bCs/>
                <w:sz w:val="20"/>
                <w:szCs w:val="24"/>
              </w:rPr>
              <w:t xml:space="preserve"> odpadkov</w:t>
            </w:r>
          </w:p>
        </w:tc>
        <w:tc>
          <w:tcPr>
            <w:tcW w:w="512" w:type="dxa"/>
            <w:tcBorders>
              <w:top w:val="nil"/>
              <w:left w:val="nil"/>
              <w:bottom w:val="dotted" w:sz="4" w:space="0" w:color="auto"/>
              <w:right w:val="nil"/>
            </w:tcBorders>
            <w:shd w:val="clear" w:color="000000" w:fill="EAF1DD"/>
            <w:vAlign w:val="center"/>
            <w:hideMark/>
          </w:tcPr>
          <w:p w14:paraId="041AC710" w14:textId="77777777" w:rsidR="00A73917" w:rsidRPr="00A73917" w:rsidRDefault="00A73917" w:rsidP="00A73917">
            <w:pPr>
              <w:jc w:val="center"/>
              <w:rPr>
                <w:rFonts w:cs="Calibri"/>
                <w:color w:val="000000"/>
                <w:sz w:val="20"/>
              </w:rPr>
            </w:pPr>
            <w:r w:rsidRPr="00A73917">
              <w:rPr>
                <w:rFonts w:cs="Calibri"/>
                <w:sz w:val="20"/>
              </w:rPr>
              <w:t>tone</w:t>
            </w:r>
          </w:p>
        </w:tc>
        <w:tc>
          <w:tcPr>
            <w:tcW w:w="1380" w:type="dxa"/>
            <w:tcBorders>
              <w:top w:val="nil"/>
              <w:left w:val="single" w:sz="8" w:space="0" w:color="auto"/>
              <w:bottom w:val="dotted" w:sz="4" w:space="0" w:color="auto"/>
              <w:right w:val="dotted" w:sz="4" w:space="0" w:color="auto"/>
            </w:tcBorders>
            <w:shd w:val="clear" w:color="000000" w:fill="EAF1DD"/>
            <w:vAlign w:val="center"/>
            <w:hideMark/>
          </w:tcPr>
          <w:p w14:paraId="12536797" w14:textId="77777777" w:rsidR="00A73917" w:rsidRPr="00A73917" w:rsidRDefault="00A73917" w:rsidP="00A73917">
            <w:pPr>
              <w:jc w:val="center"/>
              <w:rPr>
                <w:rFonts w:cs="Calibri"/>
                <w:color w:val="000000"/>
                <w:sz w:val="20"/>
              </w:rPr>
            </w:pPr>
            <w:r w:rsidRPr="00A73917">
              <w:rPr>
                <w:rFonts w:cs="Calibri"/>
                <w:bCs/>
                <w:sz w:val="20"/>
              </w:rPr>
              <w:t>800</w:t>
            </w:r>
          </w:p>
        </w:tc>
        <w:tc>
          <w:tcPr>
            <w:tcW w:w="1380" w:type="dxa"/>
            <w:tcBorders>
              <w:top w:val="nil"/>
              <w:left w:val="nil"/>
              <w:bottom w:val="dotted" w:sz="4" w:space="0" w:color="auto"/>
              <w:right w:val="dotted" w:sz="4" w:space="0" w:color="auto"/>
            </w:tcBorders>
            <w:shd w:val="clear" w:color="000000" w:fill="EAF1DD"/>
            <w:vAlign w:val="center"/>
            <w:hideMark/>
          </w:tcPr>
          <w:p w14:paraId="24B9B6DE" w14:textId="77777777" w:rsidR="00A73917" w:rsidRPr="00A73917" w:rsidRDefault="00A73917" w:rsidP="00A73917">
            <w:pPr>
              <w:jc w:val="center"/>
              <w:rPr>
                <w:rFonts w:cs="Calibri"/>
                <w:color w:val="000000"/>
                <w:sz w:val="20"/>
              </w:rPr>
            </w:pPr>
            <w:r w:rsidRPr="00A73917">
              <w:rPr>
                <w:rFonts w:cs="Calibri"/>
                <w:sz w:val="20"/>
              </w:rPr>
              <w:t>875</w:t>
            </w:r>
          </w:p>
        </w:tc>
        <w:tc>
          <w:tcPr>
            <w:tcW w:w="1380" w:type="dxa"/>
            <w:tcBorders>
              <w:top w:val="nil"/>
              <w:left w:val="nil"/>
              <w:bottom w:val="dotted" w:sz="4" w:space="0" w:color="auto"/>
              <w:right w:val="dotted" w:sz="4" w:space="0" w:color="auto"/>
            </w:tcBorders>
            <w:shd w:val="clear" w:color="000000" w:fill="EAF1DD"/>
            <w:vAlign w:val="center"/>
            <w:hideMark/>
          </w:tcPr>
          <w:p w14:paraId="03A9202B" w14:textId="77777777" w:rsidR="00A73917" w:rsidRPr="00A73917" w:rsidRDefault="00A73917" w:rsidP="00A73917">
            <w:pPr>
              <w:jc w:val="center"/>
              <w:rPr>
                <w:rFonts w:cs="Calibri"/>
                <w:color w:val="000000"/>
                <w:sz w:val="20"/>
              </w:rPr>
            </w:pPr>
            <w:r w:rsidRPr="00A73917">
              <w:rPr>
                <w:rFonts w:cs="Calibri"/>
                <w:sz w:val="20"/>
              </w:rPr>
              <w:t>878</w:t>
            </w:r>
          </w:p>
        </w:tc>
        <w:tc>
          <w:tcPr>
            <w:tcW w:w="1380" w:type="dxa"/>
            <w:tcBorders>
              <w:top w:val="nil"/>
              <w:left w:val="nil"/>
              <w:bottom w:val="dotted" w:sz="4" w:space="0" w:color="auto"/>
              <w:right w:val="dotted" w:sz="4" w:space="0" w:color="auto"/>
            </w:tcBorders>
            <w:shd w:val="clear" w:color="000000" w:fill="EAF1DD"/>
            <w:vAlign w:val="center"/>
            <w:hideMark/>
          </w:tcPr>
          <w:p w14:paraId="0A43C9F9" w14:textId="77777777" w:rsidR="00A73917" w:rsidRPr="00A73917" w:rsidRDefault="00A73917" w:rsidP="00A73917">
            <w:pPr>
              <w:jc w:val="center"/>
              <w:rPr>
                <w:rFonts w:cs="Calibri"/>
                <w:color w:val="000000"/>
                <w:sz w:val="20"/>
              </w:rPr>
            </w:pPr>
            <w:r w:rsidRPr="00A73917">
              <w:rPr>
                <w:rFonts w:cs="Calibri"/>
                <w:sz w:val="20"/>
              </w:rPr>
              <w:t>892</w:t>
            </w:r>
          </w:p>
        </w:tc>
        <w:tc>
          <w:tcPr>
            <w:tcW w:w="1380" w:type="dxa"/>
            <w:tcBorders>
              <w:top w:val="nil"/>
              <w:left w:val="nil"/>
              <w:bottom w:val="dotted" w:sz="4" w:space="0" w:color="auto"/>
              <w:right w:val="single" w:sz="8" w:space="0" w:color="auto"/>
            </w:tcBorders>
            <w:shd w:val="clear" w:color="000000" w:fill="EAF1DD"/>
            <w:vAlign w:val="center"/>
            <w:hideMark/>
          </w:tcPr>
          <w:p w14:paraId="65A7F959" w14:textId="40139FB7" w:rsidR="00A73917" w:rsidRPr="00A73917" w:rsidRDefault="0090486C" w:rsidP="00A73917">
            <w:pPr>
              <w:jc w:val="center"/>
              <w:rPr>
                <w:rFonts w:cs="Calibri"/>
                <w:color w:val="000000"/>
                <w:sz w:val="20"/>
              </w:rPr>
            </w:pPr>
            <w:r>
              <w:rPr>
                <w:rFonts w:cs="Calibri"/>
                <w:color w:val="000000"/>
                <w:sz w:val="20"/>
              </w:rPr>
              <w:t>1005</w:t>
            </w:r>
            <w:r w:rsidR="00A73917" w:rsidRPr="00A73917">
              <w:rPr>
                <w:rFonts w:cs="Calibri"/>
                <w:color w:val="000000"/>
                <w:sz w:val="20"/>
              </w:rPr>
              <w:t> </w:t>
            </w:r>
          </w:p>
        </w:tc>
      </w:tr>
      <w:tr w:rsidR="00A73917" w:rsidRPr="00901281" w14:paraId="0A8350EC" w14:textId="77777777" w:rsidTr="00A73917">
        <w:trPr>
          <w:trHeight w:val="65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176FA44" w14:textId="77777777" w:rsidR="00A73917" w:rsidRPr="00A73917" w:rsidRDefault="00A73917" w:rsidP="00A73917">
            <w:pPr>
              <w:rPr>
                <w:rFonts w:cs="Calibri"/>
                <w:b/>
                <w:bCs/>
                <w:color w:val="000000"/>
                <w:sz w:val="20"/>
              </w:rPr>
            </w:pPr>
            <w:r w:rsidRPr="00A73917">
              <w:rPr>
                <w:rFonts w:cs="Calibri"/>
                <w:b/>
                <w:bCs/>
                <w:color w:val="000000"/>
                <w:sz w:val="20"/>
                <w:szCs w:val="24"/>
              </w:rPr>
              <w:t>Pogrebi</w:t>
            </w:r>
          </w:p>
        </w:tc>
        <w:tc>
          <w:tcPr>
            <w:tcW w:w="512" w:type="dxa"/>
            <w:tcBorders>
              <w:top w:val="nil"/>
              <w:left w:val="nil"/>
              <w:bottom w:val="single" w:sz="8" w:space="0" w:color="auto"/>
              <w:right w:val="nil"/>
            </w:tcBorders>
            <w:shd w:val="clear" w:color="auto" w:fill="auto"/>
            <w:vAlign w:val="center"/>
            <w:hideMark/>
          </w:tcPr>
          <w:p w14:paraId="7C6BF62A" w14:textId="77777777" w:rsidR="00A73917" w:rsidRPr="00A73917" w:rsidRDefault="00A73917" w:rsidP="00A73917">
            <w:pPr>
              <w:jc w:val="center"/>
              <w:rPr>
                <w:rFonts w:cs="Calibri"/>
                <w:color w:val="000000"/>
                <w:sz w:val="20"/>
              </w:rPr>
            </w:pPr>
            <w:r w:rsidRPr="00A73917">
              <w:rPr>
                <w:rFonts w:cs="Calibri"/>
                <w:color w:val="000000"/>
                <w:sz w:val="20"/>
              </w:rPr>
              <w:t>štev.</w:t>
            </w:r>
          </w:p>
        </w:tc>
        <w:tc>
          <w:tcPr>
            <w:tcW w:w="1380" w:type="dxa"/>
            <w:tcBorders>
              <w:top w:val="nil"/>
              <w:left w:val="single" w:sz="8" w:space="0" w:color="auto"/>
              <w:bottom w:val="single" w:sz="8" w:space="0" w:color="auto"/>
              <w:right w:val="dotted" w:sz="4" w:space="0" w:color="auto"/>
            </w:tcBorders>
            <w:shd w:val="clear" w:color="auto" w:fill="auto"/>
            <w:vAlign w:val="center"/>
            <w:hideMark/>
          </w:tcPr>
          <w:p w14:paraId="54CFA603" w14:textId="77777777" w:rsidR="00A73917" w:rsidRPr="00A73917" w:rsidRDefault="00A73917" w:rsidP="00A73917">
            <w:pPr>
              <w:jc w:val="center"/>
              <w:rPr>
                <w:rFonts w:cs="Calibri"/>
                <w:color w:val="000000"/>
                <w:sz w:val="20"/>
              </w:rPr>
            </w:pPr>
            <w:r w:rsidRPr="00A73917">
              <w:rPr>
                <w:rFonts w:cs="Calibri"/>
                <w:bCs/>
                <w:color w:val="000000"/>
                <w:sz w:val="20"/>
              </w:rPr>
              <w:t>292</w:t>
            </w:r>
          </w:p>
        </w:tc>
        <w:tc>
          <w:tcPr>
            <w:tcW w:w="1380" w:type="dxa"/>
            <w:tcBorders>
              <w:top w:val="nil"/>
              <w:left w:val="nil"/>
              <w:bottom w:val="single" w:sz="8" w:space="0" w:color="auto"/>
              <w:right w:val="dotted" w:sz="4" w:space="0" w:color="auto"/>
            </w:tcBorders>
            <w:shd w:val="clear" w:color="auto" w:fill="auto"/>
            <w:vAlign w:val="center"/>
            <w:hideMark/>
          </w:tcPr>
          <w:p w14:paraId="3D20AB90" w14:textId="77777777" w:rsidR="00A73917" w:rsidRPr="00A73917" w:rsidRDefault="00A73917" w:rsidP="00A73917">
            <w:pPr>
              <w:jc w:val="center"/>
              <w:rPr>
                <w:rFonts w:cs="Calibri"/>
                <w:color w:val="000000"/>
                <w:sz w:val="20"/>
              </w:rPr>
            </w:pPr>
            <w:r w:rsidRPr="00A73917">
              <w:rPr>
                <w:rFonts w:cs="Calibri"/>
                <w:color w:val="000000"/>
                <w:sz w:val="20"/>
              </w:rPr>
              <w:t>311</w:t>
            </w:r>
          </w:p>
        </w:tc>
        <w:tc>
          <w:tcPr>
            <w:tcW w:w="1380" w:type="dxa"/>
            <w:tcBorders>
              <w:top w:val="nil"/>
              <w:left w:val="nil"/>
              <w:bottom w:val="single" w:sz="8" w:space="0" w:color="auto"/>
              <w:right w:val="dotted" w:sz="4" w:space="0" w:color="auto"/>
            </w:tcBorders>
            <w:shd w:val="clear" w:color="auto" w:fill="auto"/>
            <w:vAlign w:val="center"/>
            <w:hideMark/>
          </w:tcPr>
          <w:p w14:paraId="2962916D" w14:textId="77777777" w:rsidR="00A73917" w:rsidRPr="00A73917" w:rsidRDefault="00A73917" w:rsidP="00A73917">
            <w:pPr>
              <w:jc w:val="center"/>
              <w:rPr>
                <w:rFonts w:cs="Calibri"/>
                <w:color w:val="000000"/>
                <w:sz w:val="20"/>
              </w:rPr>
            </w:pPr>
            <w:r w:rsidRPr="00A73917">
              <w:rPr>
                <w:rFonts w:cs="Calibri"/>
                <w:color w:val="000000"/>
                <w:sz w:val="20"/>
              </w:rPr>
              <w:t>319</w:t>
            </w:r>
          </w:p>
        </w:tc>
        <w:tc>
          <w:tcPr>
            <w:tcW w:w="1380" w:type="dxa"/>
            <w:tcBorders>
              <w:top w:val="nil"/>
              <w:left w:val="nil"/>
              <w:bottom w:val="single" w:sz="8" w:space="0" w:color="auto"/>
              <w:right w:val="dotted" w:sz="4" w:space="0" w:color="auto"/>
            </w:tcBorders>
            <w:shd w:val="clear" w:color="auto" w:fill="auto"/>
            <w:vAlign w:val="center"/>
            <w:hideMark/>
          </w:tcPr>
          <w:p w14:paraId="4571BB78" w14:textId="77777777" w:rsidR="00A73917" w:rsidRPr="00A73917" w:rsidRDefault="00A73917" w:rsidP="00A73917">
            <w:pPr>
              <w:jc w:val="center"/>
              <w:rPr>
                <w:rFonts w:cs="Calibri"/>
                <w:color w:val="000000"/>
                <w:sz w:val="20"/>
              </w:rPr>
            </w:pPr>
            <w:r w:rsidRPr="00A73917">
              <w:rPr>
                <w:rFonts w:cs="Calibri"/>
                <w:color w:val="000000"/>
                <w:sz w:val="20"/>
              </w:rPr>
              <w:t>341</w:t>
            </w:r>
          </w:p>
        </w:tc>
        <w:tc>
          <w:tcPr>
            <w:tcW w:w="1380" w:type="dxa"/>
            <w:tcBorders>
              <w:top w:val="nil"/>
              <w:left w:val="nil"/>
              <w:bottom w:val="single" w:sz="8" w:space="0" w:color="auto"/>
              <w:right w:val="single" w:sz="8" w:space="0" w:color="auto"/>
            </w:tcBorders>
            <w:shd w:val="clear" w:color="auto" w:fill="auto"/>
            <w:vAlign w:val="center"/>
            <w:hideMark/>
          </w:tcPr>
          <w:p w14:paraId="3731BF43" w14:textId="339E84AD" w:rsidR="00A73917" w:rsidRPr="00901281" w:rsidRDefault="00A73917" w:rsidP="00A73917">
            <w:pPr>
              <w:jc w:val="center"/>
              <w:rPr>
                <w:rFonts w:cs="Calibri"/>
                <w:color w:val="000000"/>
                <w:sz w:val="20"/>
              </w:rPr>
            </w:pPr>
            <w:r w:rsidRPr="00901281">
              <w:rPr>
                <w:rFonts w:cs="Calibri"/>
                <w:color w:val="000000"/>
                <w:sz w:val="20"/>
              </w:rPr>
              <w:t> </w:t>
            </w:r>
            <w:r w:rsidR="00901281" w:rsidRPr="00901281">
              <w:rPr>
                <w:rFonts w:cs="Calibri"/>
                <w:color w:val="000000"/>
                <w:sz w:val="20"/>
              </w:rPr>
              <w:t>400</w:t>
            </w:r>
          </w:p>
        </w:tc>
      </w:tr>
    </w:tbl>
    <w:p w14:paraId="2B7ED979" w14:textId="77777777" w:rsidR="00A73917" w:rsidRPr="00A73917" w:rsidRDefault="00A73917" w:rsidP="00A73917"/>
    <w:p w14:paraId="4BB51FDB" w14:textId="77777777" w:rsidR="00766C83" w:rsidRDefault="00766C83" w:rsidP="003122C9">
      <w:pPr>
        <w:tabs>
          <w:tab w:val="decimal" w:pos="0"/>
          <w:tab w:val="left" w:pos="9639"/>
        </w:tabs>
      </w:pPr>
    </w:p>
    <w:p w14:paraId="7E93F36A" w14:textId="77777777" w:rsidR="00942D46" w:rsidRDefault="00942D46" w:rsidP="003122C9">
      <w:pPr>
        <w:tabs>
          <w:tab w:val="decimal" w:pos="0"/>
          <w:tab w:val="left" w:pos="9639"/>
        </w:tabs>
      </w:pPr>
    </w:p>
    <w:p w14:paraId="0CEE2811" w14:textId="77777777" w:rsidR="00942D46" w:rsidRPr="00571E3E" w:rsidRDefault="00942D46" w:rsidP="003122C9">
      <w:pPr>
        <w:tabs>
          <w:tab w:val="decimal" w:pos="0"/>
          <w:tab w:val="left" w:pos="9639"/>
        </w:tabs>
      </w:pPr>
    </w:p>
    <w:p w14:paraId="2783BFB6" w14:textId="77777777" w:rsidR="00942D46" w:rsidRDefault="00942D46" w:rsidP="003122C9">
      <w:pPr>
        <w:tabs>
          <w:tab w:val="decimal" w:pos="0"/>
          <w:tab w:val="left" w:pos="9639"/>
        </w:tabs>
      </w:pPr>
    </w:p>
    <w:p w14:paraId="045E710D" w14:textId="77777777" w:rsidR="00A51CC2" w:rsidRPr="00A51CC2" w:rsidRDefault="00A51CC2" w:rsidP="003122C9">
      <w:pPr>
        <w:tabs>
          <w:tab w:val="decimal" w:pos="0"/>
          <w:tab w:val="left" w:pos="9639"/>
        </w:tabs>
      </w:pPr>
    </w:p>
    <w:p w14:paraId="3623C196" w14:textId="77777777" w:rsidR="00BB7AB8" w:rsidRDefault="00BB7AB8">
      <w:pPr>
        <w:jc w:val="left"/>
        <w:rPr>
          <w:b/>
          <w:i/>
          <w:u w:val="single"/>
        </w:rPr>
      </w:pPr>
      <w:r>
        <w:rPr>
          <w:b/>
          <w:i/>
          <w:u w:val="single"/>
        </w:rPr>
        <w:br w:type="page"/>
      </w:r>
    </w:p>
    <w:p w14:paraId="14C6645F" w14:textId="77777777" w:rsidR="00544448" w:rsidRPr="007126F1" w:rsidRDefault="00544448" w:rsidP="003122C9">
      <w:pPr>
        <w:tabs>
          <w:tab w:val="decimal" w:pos="0"/>
          <w:tab w:val="left" w:pos="9639"/>
        </w:tabs>
        <w:rPr>
          <w:b/>
          <w:i/>
          <w:u w:val="single"/>
        </w:rPr>
      </w:pPr>
      <w:r w:rsidRPr="007126F1">
        <w:rPr>
          <w:b/>
          <w:i/>
          <w:u w:val="single"/>
        </w:rPr>
        <w:lastRenderedPageBreak/>
        <w:t>Prodajne cene</w:t>
      </w:r>
    </w:p>
    <w:p w14:paraId="1A0551ED" w14:textId="77777777" w:rsidR="000D078B" w:rsidRPr="007126F1" w:rsidRDefault="000D078B" w:rsidP="003122C9">
      <w:pPr>
        <w:tabs>
          <w:tab w:val="decimal" w:pos="0"/>
          <w:tab w:val="left" w:pos="9639"/>
        </w:tabs>
        <w:rPr>
          <w:b/>
        </w:rPr>
      </w:pPr>
    </w:p>
    <w:p w14:paraId="5924BA87" w14:textId="710553F8" w:rsidR="00942D46" w:rsidRDefault="00A21002" w:rsidP="00A21002">
      <w:pPr>
        <w:tabs>
          <w:tab w:val="decimal" w:pos="0"/>
          <w:tab w:val="left" w:pos="9639"/>
        </w:tabs>
      </w:pPr>
      <w:r w:rsidRPr="007126F1">
        <w:rPr>
          <w:b/>
        </w:rPr>
        <w:t xml:space="preserve">V </w:t>
      </w:r>
      <w:r w:rsidR="00AB5613">
        <w:rPr>
          <w:b/>
        </w:rPr>
        <w:t>skladu z</w:t>
      </w:r>
      <w:r w:rsidR="00AB5613">
        <w:t xml:space="preserve"> Uredbo</w:t>
      </w:r>
      <w:r w:rsidR="000D078B" w:rsidRPr="007126F1">
        <w:t xml:space="preserve"> o metodologiji za oblikovanje cen storitev obveznih občinskih gospodarskih</w:t>
      </w:r>
      <w:r w:rsidR="0021542C">
        <w:t xml:space="preserve"> javnih služb varstva okolja (Ul.</w:t>
      </w:r>
      <w:r w:rsidR="000D078B" w:rsidRPr="007126F1">
        <w:t xml:space="preserve"> RS št. 87/2012</w:t>
      </w:r>
      <w:r w:rsidR="00242522">
        <w:t xml:space="preserve"> s spremembami</w:t>
      </w:r>
      <w:r w:rsidR="00B45765">
        <w:t xml:space="preserve">- v nadaljevanju Uredba </w:t>
      </w:r>
      <w:r w:rsidR="00CF3177">
        <w:t>MEDO</w:t>
      </w:r>
      <w:r w:rsidR="000D078B" w:rsidRPr="007126F1">
        <w:t>)</w:t>
      </w:r>
      <w:r w:rsidR="008C7498">
        <w:t xml:space="preserve"> </w:t>
      </w:r>
      <w:r w:rsidR="00A80A33">
        <w:t xml:space="preserve">je </w:t>
      </w:r>
      <w:r w:rsidR="008C7498">
        <w:t xml:space="preserve">podjetje </w:t>
      </w:r>
      <w:r w:rsidR="00A80A33">
        <w:t>pripravil</w:t>
      </w:r>
      <w:r w:rsidR="008C7498">
        <w:t>o nov</w:t>
      </w:r>
      <w:r w:rsidR="00A80A33">
        <w:t>e</w:t>
      </w:r>
      <w:r w:rsidR="008C7498">
        <w:t xml:space="preserve"> cen</w:t>
      </w:r>
      <w:r w:rsidR="00A80A33">
        <w:t>e za vodovod in kanalizacijo za Občino Prevalje, ki jih je občina potrdila.</w:t>
      </w:r>
      <w:r w:rsidR="008C7498">
        <w:t xml:space="preserve">, </w:t>
      </w:r>
      <w:r w:rsidR="00A80A33">
        <w:t>pripravilo je tudi elaborat cen za odpadke ter ga posredovalo na MOP, spremembe cen pa ni predlagalo.</w:t>
      </w:r>
    </w:p>
    <w:p w14:paraId="7114A72E" w14:textId="77777777" w:rsidR="00942D46" w:rsidRDefault="00942D46" w:rsidP="00A21002">
      <w:pPr>
        <w:tabs>
          <w:tab w:val="decimal" w:pos="0"/>
          <w:tab w:val="left" w:pos="9639"/>
        </w:tabs>
      </w:pPr>
    </w:p>
    <w:p w14:paraId="405E7D42" w14:textId="25E28B44" w:rsidR="00DC0DC7" w:rsidRPr="007126F1" w:rsidRDefault="0047578D" w:rsidP="003122C9">
      <w:pPr>
        <w:tabs>
          <w:tab w:val="decimal" w:pos="0"/>
          <w:tab w:val="left" w:pos="9639"/>
        </w:tabs>
      </w:pPr>
      <w:r w:rsidRPr="007126F1">
        <w:rPr>
          <w:b/>
        </w:rPr>
        <w:t>Cene ostalih obveznih GJS:</w:t>
      </w:r>
      <w:r w:rsidR="00DC0DC7" w:rsidRPr="007126F1">
        <w:t xml:space="preserve"> cene </w:t>
      </w:r>
      <w:r w:rsidR="00113520" w:rsidRPr="007126F1">
        <w:t xml:space="preserve">najema grobov </w:t>
      </w:r>
      <w:r w:rsidR="00DC0DC7" w:rsidRPr="007126F1">
        <w:t>so b</w:t>
      </w:r>
      <w:r w:rsidR="000C05B4" w:rsidRPr="007126F1">
        <w:t>ile v letu 20</w:t>
      </w:r>
      <w:r w:rsidR="000B246E">
        <w:t>20</w:t>
      </w:r>
      <w:r w:rsidR="000C05B4" w:rsidRPr="007126F1">
        <w:t xml:space="preserve"> nespremenjen</w:t>
      </w:r>
      <w:r w:rsidR="00777B28" w:rsidRPr="007126F1">
        <w:t xml:space="preserve">e in ostajajo na ravni </w:t>
      </w:r>
      <w:r w:rsidR="007126F1" w:rsidRPr="007126F1">
        <w:t>preteklega leta</w:t>
      </w:r>
      <w:r w:rsidR="0083185E">
        <w:t xml:space="preserve">, sprejete pa so bile cene </w:t>
      </w:r>
      <w:r w:rsidR="00A372FA">
        <w:t>24-urne dežurne službe.</w:t>
      </w:r>
    </w:p>
    <w:p w14:paraId="03F81609" w14:textId="77777777" w:rsidR="00030AC8" w:rsidRDefault="00030AC8" w:rsidP="00030AC8">
      <w:pPr>
        <w:tabs>
          <w:tab w:val="decimal" w:pos="0"/>
          <w:tab w:val="left" w:pos="9639"/>
        </w:tabs>
      </w:pPr>
    </w:p>
    <w:p w14:paraId="5F720E91" w14:textId="77777777" w:rsidR="00740ED5" w:rsidRPr="007126F1" w:rsidRDefault="00740ED5" w:rsidP="00030AC8">
      <w:pPr>
        <w:tabs>
          <w:tab w:val="decimal" w:pos="0"/>
          <w:tab w:val="left" w:pos="9639"/>
        </w:tabs>
      </w:pPr>
    </w:p>
    <w:p w14:paraId="35A5AC77" w14:textId="77777777" w:rsidR="00BB72AA" w:rsidRPr="009B6979" w:rsidRDefault="00BB72AA" w:rsidP="00BB72AA">
      <w:pPr>
        <w:tabs>
          <w:tab w:val="decimal" w:pos="0"/>
          <w:tab w:val="right" w:pos="9639"/>
        </w:tabs>
        <w:rPr>
          <w:b/>
          <w:i/>
          <w:u w:val="single"/>
        </w:rPr>
      </w:pPr>
      <w:r w:rsidRPr="009B6979">
        <w:rPr>
          <w:b/>
          <w:i/>
          <w:u w:val="single"/>
        </w:rPr>
        <w:t>Bilanca stanja</w:t>
      </w:r>
    </w:p>
    <w:p w14:paraId="2FD61844" w14:textId="30AC905A" w:rsidR="00BB72AA" w:rsidRPr="004869A6" w:rsidRDefault="00BB72AA" w:rsidP="00BB72AA">
      <w:r w:rsidRPr="009B6979">
        <w:t xml:space="preserve">Sredstva v bilanci stanja </w:t>
      </w:r>
      <w:r w:rsidRPr="00994AEB">
        <w:t xml:space="preserve">znašajo </w:t>
      </w:r>
      <w:r w:rsidR="00AD4E02" w:rsidRPr="00AD4E02">
        <w:t>1.952.748</w:t>
      </w:r>
      <w:r w:rsidRPr="00AD4E02">
        <w:t xml:space="preserve"> </w:t>
      </w:r>
      <w:r w:rsidRPr="009B6979">
        <w:t xml:space="preserve">€ in so se v primerjavi s preteklim letom </w:t>
      </w:r>
      <w:r>
        <w:t>z</w:t>
      </w:r>
      <w:r w:rsidR="00571E3E">
        <w:t>višala</w:t>
      </w:r>
      <w:r>
        <w:t xml:space="preserve"> </w:t>
      </w:r>
      <w:r w:rsidRPr="009B6979">
        <w:t xml:space="preserve">za </w:t>
      </w:r>
      <w:r w:rsidR="00AD4E02" w:rsidRPr="00AD4E02">
        <w:t>3</w:t>
      </w:r>
      <w:r w:rsidRPr="00AD4E02">
        <w:t xml:space="preserve">%. </w:t>
      </w:r>
      <w:r w:rsidRPr="009B6979">
        <w:t>Zaznati je  z</w:t>
      </w:r>
      <w:r w:rsidR="00AD4E02">
        <w:t>niž</w:t>
      </w:r>
      <w:r w:rsidR="007A7CA6">
        <w:t>anje</w:t>
      </w:r>
      <w:r w:rsidRPr="009B6979">
        <w:t xml:space="preserve"> </w:t>
      </w:r>
      <w:r>
        <w:t>na</w:t>
      </w:r>
      <w:r w:rsidRPr="009B6979">
        <w:t xml:space="preserve"> dolgoročnih</w:t>
      </w:r>
      <w:r>
        <w:t xml:space="preserve"> </w:t>
      </w:r>
      <w:r w:rsidR="007A7CA6">
        <w:t xml:space="preserve">sredstvih </w:t>
      </w:r>
      <w:r w:rsidR="00AD4E02">
        <w:t xml:space="preserve">in zvišanje </w:t>
      </w:r>
      <w:r>
        <w:t>kratkoročn</w:t>
      </w:r>
      <w:r w:rsidR="00AD4E02">
        <w:t>ih</w:t>
      </w:r>
      <w:r w:rsidRPr="009B6979">
        <w:t xml:space="preserve"> sredst</w:t>
      </w:r>
      <w:r w:rsidR="00AD4E02">
        <w:t xml:space="preserve">ev za </w:t>
      </w:r>
      <w:r w:rsidR="007A7CA6">
        <w:t xml:space="preserve"> </w:t>
      </w:r>
      <w:r w:rsidR="00AD4E02">
        <w:t>17%</w:t>
      </w:r>
      <w:r w:rsidR="007A7CA6">
        <w:t>.</w:t>
      </w:r>
      <w:r>
        <w:t xml:space="preserve">. </w:t>
      </w:r>
      <w:r w:rsidRPr="009B6979">
        <w:t xml:space="preserve">Prav tako </w:t>
      </w:r>
      <w:r>
        <w:t>so se z</w:t>
      </w:r>
      <w:r w:rsidR="007A7CA6">
        <w:t>viš</w:t>
      </w:r>
      <w:r>
        <w:t>ale obveznosti do virov sredstev</w:t>
      </w:r>
      <w:r w:rsidRPr="009B6979">
        <w:t xml:space="preserve">. </w:t>
      </w:r>
      <w:r w:rsidR="00AD4E02">
        <w:t>Znižal</w:t>
      </w:r>
      <w:r w:rsidRPr="009B6979">
        <w:t xml:space="preserve"> se je kapital, </w:t>
      </w:r>
      <w:r w:rsidR="007A7CA6">
        <w:t xml:space="preserve">na </w:t>
      </w:r>
      <w:r w:rsidRPr="004869A6">
        <w:t>dolgoročn</w:t>
      </w:r>
      <w:r w:rsidR="007A7CA6">
        <w:t>ih</w:t>
      </w:r>
      <w:r w:rsidRPr="004869A6">
        <w:t xml:space="preserve"> obv</w:t>
      </w:r>
      <w:r>
        <w:t>eznosti</w:t>
      </w:r>
      <w:r w:rsidR="007A7CA6">
        <w:t>h</w:t>
      </w:r>
      <w:r>
        <w:t xml:space="preserve"> </w:t>
      </w:r>
      <w:r w:rsidR="00F24EBE">
        <w:t xml:space="preserve">izkazujemo </w:t>
      </w:r>
      <w:r w:rsidR="007A7CA6">
        <w:t xml:space="preserve"> nakup dveh smetarskih vozil.</w:t>
      </w:r>
    </w:p>
    <w:p w14:paraId="436DA3AC" w14:textId="77777777" w:rsidR="00BB72AA" w:rsidRPr="00D42B91" w:rsidRDefault="00BB72AA" w:rsidP="00BB72AA">
      <w:pPr>
        <w:rPr>
          <w:color w:val="548DD4" w:themeColor="text2" w:themeTint="99"/>
        </w:rPr>
      </w:pPr>
    </w:p>
    <w:p w14:paraId="602CD573" w14:textId="77777777" w:rsidR="00BB72AA" w:rsidRPr="009B6979" w:rsidRDefault="00BB72AA" w:rsidP="00BB72AA">
      <w:r w:rsidRPr="009B6979">
        <w:t>Sicer pa je podrobnejša analiza bilance stanja prikazana v razkritjih računovodskih izkazov.</w:t>
      </w:r>
    </w:p>
    <w:p w14:paraId="3305800F" w14:textId="77777777" w:rsidR="00BB72AA" w:rsidRPr="007B1032" w:rsidRDefault="00BB72AA" w:rsidP="00BB72AA">
      <w:pPr>
        <w:tabs>
          <w:tab w:val="decimal" w:pos="0"/>
          <w:tab w:val="left" w:pos="9639"/>
        </w:tabs>
        <w:rPr>
          <w:b/>
          <w:i/>
          <w:color w:val="FF0000"/>
          <w:u w:val="single"/>
        </w:rPr>
      </w:pPr>
    </w:p>
    <w:p w14:paraId="750E8CC6" w14:textId="77777777" w:rsidR="00BB72AA" w:rsidRPr="00D42B91" w:rsidRDefault="00BB72AA" w:rsidP="00BB72AA">
      <w:pPr>
        <w:tabs>
          <w:tab w:val="decimal" w:pos="0"/>
          <w:tab w:val="left" w:pos="9639"/>
        </w:tabs>
        <w:rPr>
          <w:b/>
          <w:i/>
          <w:u w:val="single"/>
        </w:rPr>
      </w:pPr>
      <w:r w:rsidRPr="00D42B91">
        <w:rPr>
          <w:b/>
          <w:i/>
          <w:u w:val="single"/>
        </w:rPr>
        <w:t>Investicije</w:t>
      </w:r>
    </w:p>
    <w:p w14:paraId="4A3B7327" w14:textId="77777777" w:rsidR="00BB72AA" w:rsidRPr="00D42B91" w:rsidRDefault="00BB72AA" w:rsidP="00BB72AA">
      <w:pPr>
        <w:tabs>
          <w:tab w:val="decimal" w:pos="0"/>
          <w:tab w:val="left" w:pos="9639"/>
        </w:tabs>
      </w:pPr>
    </w:p>
    <w:p w14:paraId="65BD764F" w14:textId="01E957F1" w:rsidR="00BB72AA" w:rsidRPr="00F24EBE" w:rsidRDefault="00BB72AA" w:rsidP="00BB72AA">
      <w:pPr>
        <w:tabs>
          <w:tab w:val="decimal" w:pos="0"/>
          <w:tab w:val="left" w:pos="9639"/>
        </w:tabs>
        <w:rPr>
          <w:color w:val="FF0000"/>
        </w:rPr>
      </w:pPr>
      <w:r>
        <w:t>V</w:t>
      </w:r>
      <w:r w:rsidRPr="00D42B91">
        <w:t xml:space="preserve"> letu 20</w:t>
      </w:r>
      <w:r w:rsidR="00F24EBE">
        <w:t>20</w:t>
      </w:r>
      <w:r>
        <w:t xml:space="preserve"> je podjetje vložilo v</w:t>
      </w:r>
      <w:r w:rsidRPr="00D42B91">
        <w:rPr>
          <w:u w:val="single"/>
        </w:rPr>
        <w:t xml:space="preserve"> investicije skupne opreme</w:t>
      </w:r>
      <w:r w:rsidRPr="00D42B91">
        <w:t xml:space="preserve"> denarna sredstva </w:t>
      </w:r>
      <w:r w:rsidRPr="006B545D">
        <w:rPr>
          <w:color w:val="000000" w:themeColor="text1"/>
        </w:rPr>
        <w:t xml:space="preserve">višini </w:t>
      </w:r>
      <w:r w:rsidR="00A90666" w:rsidRPr="00A90666">
        <w:t>15.364</w:t>
      </w:r>
      <w:r w:rsidRPr="00A90666">
        <w:t>€</w:t>
      </w:r>
      <w:r w:rsidR="00A77650" w:rsidRPr="00A90666">
        <w:t>.</w:t>
      </w:r>
    </w:p>
    <w:p w14:paraId="3070980E" w14:textId="77777777" w:rsidR="00BB72AA" w:rsidRPr="007B1032" w:rsidRDefault="00BB72AA" w:rsidP="00BB72AA">
      <w:pPr>
        <w:tabs>
          <w:tab w:val="decimal" w:pos="0"/>
          <w:tab w:val="left" w:pos="9639"/>
        </w:tabs>
        <w:rPr>
          <w:color w:val="FF0000"/>
          <w:highlight w:val="lightGray"/>
        </w:rPr>
      </w:pPr>
    </w:p>
    <w:p w14:paraId="6A862561" w14:textId="519EBA90" w:rsidR="00BB72AA" w:rsidRPr="00AD5B79" w:rsidRDefault="00BB72AA" w:rsidP="00BB72AA">
      <w:pPr>
        <w:tabs>
          <w:tab w:val="decimal" w:pos="0"/>
          <w:tab w:val="left" w:pos="9639"/>
        </w:tabs>
        <w:rPr>
          <w:color w:val="FF0000"/>
        </w:rPr>
      </w:pPr>
      <w:r w:rsidRPr="00D42B91">
        <w:t xml:space="preserve">Finančno konstrukcijo investicij </w:t>
      </w:r>
      <w:r w:rsidR="00252AD8">
        <w:t xml:space="preserve"> </w:t>
      </w:r>
      <w:r w:rsidRPr="00D42B91">
        <w:t>je v letu 20</w:t>
      </w:r>
      <w:r w:rsidR="00F24EBE">
        <w:t>20</w:t>
      </w:r>
      <w:r w:rsidRPr="00D42B91">
        <w:t xml:space="preserve"> oblikoval investicijski vir </w:t>
      </w:r>
      <w:r w:rsidRPr="006642F8">
        <w:t>amortizacije skupne opreme za poslovanje. Skupaj je bilo v letu 20</w:t>
      </w:r>
      <w:r w:rsidR="00F24EBE">
        <w:t>20</w:t>
      </w:r>
      <w:r w:rsidRPr="006642F8">
        <w:t xml:space="preserve"> obračunane </w:t>
      </w:r>
      <w:r w:rsidR="00A77650" w:rsidRPr="00A77650">
        <w:t>91.758</w:t>
      </w:r>
      <w:r w:rsidR="003B59EC" w:rsidRPr="00A77650">
        <w:t xml:space="preserve"> </w:t>
      </w:r>
      <w:r w:rsidR="003B59EC">
        <w:t xml:space="preserve">€  </w:t>
      </w:r>
      <w:r w:rsidRPr="006642F8">
        <w:t xml:space="preserve">amortizacije </w:t>
      </w:r>
      <w:r w:rsidR="003B59EC">
        <w:t xml:space="preserve">. </w:t>
      </w:r>
    </w:p>
    <w:p w14:paraId="3754E157" w14:textId="77777777" w:rsidR="00EF0269" w:rsidRDefault="00EF0269" w:rsidP="003122C9">
      <w:pPr>
        <w:tabs>
          <w:tab w:val="decimal" w:pos="0"/>
          <w:tab w:val="left" w:pos="9639"/>
        </w:tabs>
        <w:jc w:val="right"/>
        <w:rPr>
          <w:color w:val="FF0000"/>
        </w:rPr>
      </w:pPr>
    </w:p>
    <w:p w14:paraId="4E559E0C" w14:textId="77777777" w:rsidR="00BB72AA" w:rsidRDefault="00BB72AA" w:rsidP="003122C9">
      <w:pPr>
        <w:tabs>
          <w:tab w:val="decimal" w:pos="0"/>
          <w:tab w:val="left" w:pos="9639"/>
        </w:tabs>
        <w:jc w:val="right"/>
        <w:rPr>
          <w:color w:val="FF0000"/>
        </w:rPr>
      </w:pPr>
    </w:p>
    <w:p w14:paraId="459D0B39" w14:textId="77777777" w:rsidR="00BB72AA" w:rsidRPr="007B1032" w:rsidRDefault="00BB72AA" w:rsidP="003122C9">
      <w:pPr>
        <w:tabs>
          <w:tab w:val="decimal" w:pos="0"/>
          <w:tab w:val="left" w:pos="9639"/>
        </w:tabs>
        <w:jc w:val="right"/>
        <w:rPr>
          <w:color w:val="FF0000"/>
        </w:rPr>
      </w:pPr>
    </w:p>
    <w:p w14:paraId="34C473E2" w14:textId="77777777" w:rsidR="00FB1F54" w:rsidRPr="002E7CC5" w:rsidRDefault="005C0A70" w:rsidP="00764FE3">
      <w:pPr>
        <w:jc w:val="right"/>
      </w:pPr>
      <w:r w:rsidRPr="002E7CC5">
        <w:t>direktor</w:t>
      </w:r>
      <w:r w:rsidR="007B1032" w:rsidRPr="002E7CC5">
        <w:t>ica</w:t>
      </w:r>
      <w:r w:rsidRPr="002E7CC5">
        <w:t xml:space="preserve"> JKP </w:t>
      </w:r>
      <w:r w:rsidR="00FB1F54" w:rsidRPr="002E7CC5">
        <w:t>L</w:t>
      </w:r>
      <w:r w:rsidRPr="002E7CC5">
        <w:t>og</w:t>
      </w:r>
      <w:r w:rsidR="00FB1F54" w:rsidRPr="002E7CC5">
        <w:t xml:space="preserve"> d.o.o</w:t>
      </w:r>
      <w:r w:rsidR="00245A2F" w:rsidRPr="002E7CC5">
        <w:t>.</w:t>
      </w:r>
    </w:p>
    <w:p w14:paraId="6F9E6756" w14:textId="77777777" w:rsidR="009E276B" w:rsidRPr="002E7CC5" w:rsidRDefault="001D1093" w:rsidP="001D1093">
      <w:pPr>
        <w:jc w:val="center"/>
      </w:pPr>
      <w:bookmarkStart w:id="17" w:name="_Toc37210355"/>
      <w:r>
        <w:t xml:space="preserve">                                                                                                                                          </w:t>
      </w:r>
      <w:r w:rsidR="00AB5613">
        <w:t>Marjetica Tasič Bukovec</w:t>
      </w:r>
    </w:p>
    <w:p w14:paraId="2AEF3DF6" w14:textId="376A1CD6" w:rsidR="00FB1F54" w:rsidRPr="001C0961" w:rsidRDefault="00702610" w:rsidP="00D85577">
      <w:pPr>
        <w:pStyle w:val="Naslov2"/>
      </w:pPr>
      <w:r w:rsidRPr="007B1032">
        <w:rPr>
          <w:color w:val="FF0000"/>
        </w:rPr>
        <w:br w:type="page"/>
      </w:r>
      <w:bookmarkStart w:id="18" w:name="_Toc452444740"/>
      <w:r w:rsidR="00FB1F54" w:rsidRPr="001C0961">
        <w:lastRenderedPageBreak/>
        <w:t>Zaposleni</w:t>
      </w:r>
      <w:bookmarkEnd w:id="17"/>
      <w:bookmarkEnd w:id="18"/>
    </w:p>
    <w:p w14:paraId="3728D99D" w14:textId="77777777" w:rsidR="00766C83" w:rsidRDefault="00766C83" w:rsidP="003122C9">
      <w:pPr>
        <w:pStyle w:val="Zvonko1"/>
        <w:keepNext/>
        <w:keepLines/>
        <w:tabs>
          <w:tab w:val="decimal" w:pos="0"/>
          <w:tab w:val="left" w:pos="9639"/>
        </w:tabs>
      </w:pPr>
      <w:bookmarkStart w:id="19" w:name="_Toc37210392"/>
    </w:p>
    <w:p w14:paraId="35312E4F" w14:textId="6E262D5C" w:rsidR="00435878" w:rsidRDefault="00435878" w:rsidP="00435878">
      <w:r>
        <w:t>Ob koncu leta 20</w:t>
      </w:r>
      <w:r w:rsidR="00F24EBE">
        <w:t>20</w:t>
      </w:r>
      <w:r w:rsidR="00A73917">
        <w:t xml:space="preserve"> </w:t>
      </w:r>
      <w:r w:rsidR="008B0F51">
        <w:t>je</w:t>
      </w:r>
      <w:r w:rsidR="00881D9F">
        <w:t xml:space="preserve"> </w:t>
      </w:r>
      <w:r w:rsidR="008B0F51">
        <w:t xml:space="preserve">imelo </w:t>
      </w:r>
      <w:r w:rsidR="00613E35">
        <w:t>podjetj</w:t>
      </w:r>
      <w:r w:rsidR="008B0F51">
        <w:t>e</w:t>
      </w:r>
      <w:r>
        <w:t xml:space="preserve"> zaposlenih</w:t>
      </w:r>
      <w:r w:rsidR="00881D9F">
        <w:t xml:space="preserve"> </w:t>
      </w:r>
      <w:r w:rsidR="00F24EBE">
        <w:t>3</w:t>
      </w:r>
      <w:r w:rsidR="00A73917">
        <w:t>8</w:t>
      </w:r>
      <w:r w:rsidR="00881D9F">
        <w:t xml:space="preserve"> de</w:t>
      </w:r>
      <w:r w:rsidR="008B0F51">
        <w:t>lavcev. Od</w:t>
      </w:r>
      <w:r>
        <w:t xml:space="preserve"> tega je </w:t>
      </w:r>
      <w:r w:rsidR="00F24EBE">
        <w:t>6</w:t>
      </w:r>
      <w:r w:rsidR="003B59EC">
        <w:t>,5</w:t>
      </w:r>
      <w:r>
        <w:t xml:space="preserve"> delavcev zaposlenih v skupnih službah in </w:t>
      </w:r>
      <w:r w:rsidR="003E6BA8">
        <w:t>3</w:t>
      </w:r>
      <w:r w:rsidR="00A73917">
        <w:t>1</w:t>
      </w:r>
      <w:r w:rsidR="003B59EC">
        <w:t>,5</w:t>
      </w:r>
      <w:r>
        <w:t xml:space="preserve"> neposredno zaposlenih v storitven</w:t>
      </w:r>
      <w:r w:rsidR="00E21692">
        <w:t>em oddelku</w:t>
      </w:r>
      <w:r>
        <w:t xml:space="preserve">. </w:t>
      </w:r>
      <w:r w:rsidR="00404D55">
        <w:t xml:space="preserve">V primerjavi z letom poprej </w:t>
      </w:r>
      <w:r w:rsidR="00A73917">
        <w:t>smo bili</w:t>
      </w:r>
      <w:r w:rsidR="00404D55" w:rsidRPr="003F7AD4">
        <w:t xml:space="preserve"> </w:t>
      </w:r>
      <w:r w:rsidR="00966A36">
        <w:t xml:space="preserve">zaradi </w:t>
      </w:r>
      <w:r w:rsidR="00A73917">
        <w:t>predvidene</w:t>
      </w:r>
      <w:r w:rsidR="00AB5D3E">
        <w:t xml:space="preserve">ga izvzema dejavnosti </w:t>
      </w:r>
      <w:r w:rsidR="00A77650">
        <w:t xml:space="preserve">, reorganizacije skupnih služb in racionalizacije poslovanja </w:t>
      </w:r>
      <w:r w:rsidR="00966A36">
        <w:t>primorani odpustiti dve delavki</w:t>
      </w:r>
      <w:r w:rsidR="007204E0">
        <w:t xml:space="preserve"> iz skupnih služb</w:t>
      </w:r>
      <w:r w:rsidR="00966A36">
        <w:t xml:space="preserve"> ter jima izplačati odpravnino</w:t>
      </w:r>
      <w:r w:rsidR="00D13A69">
        <w:t xml:space="preserve">, dodatno se je vrnila delavka, ki je imela suspenz pogodbe in smo ji </w:t>
      </w:r>
      <w:r w:rsidR="008B1DBD">
        <w:t xml:space="preserve">bili primorani dati </w:t>
      </w:r>
      <w:r w:rsidR="00AB5D3E">
        <w:t>odpoved</w:t>
      </w:r>
      <w:r w:rsidR="008B1DBD">
        <w:t>, saj je zasedala delovno mesto že odpuščene sodelavke.</w:t>
      </w:r>
      <w:r w:rsidR="00AB5D3E">
        <w:t xml:space="preserve"> </w:t>
      </w:r>
      <w:r w:rsidR="007204E0">
        <w:t>.</w:t>
      </w:r>
      <w:r w:rsidR="00AB5D3E">
        <w:t xml:space="preserve"> En delavec pa se je upokojil.</w:t>
      </w:r>
    </w:p>
    <w:p w14:paraId="3ACA511C" w14:textId="77777777" w:rsidR="00766C83" w:rsidRDefault="00766C83" w:rsidP="00375974">
      <w:pPr>
        <w:pStyle w:val="Napis"/>
      </w:pPr>
    </w:p>
    <w:p w14:paraId="7E9672CA" w14:textId="61C85FA9" w:rsidR="00FB1F54" w:rsidRDefault="004766CD" w:rsidP="00375974">
      <w:pPr>
        <w:pStyle w:val="Napis"/>
      </w:pPr>
      <w:bookmarkStart w:id="20" w:name="_Toc452444788"/>
      <w:r w:rsidRPr="001C0961">
        <w:t xml:space="preserve">Tabela </w:t>
      </w:r>
      <w:r w:rsidR="00FA3F77">
        <w:fldChar w:fldCharType="begin"/>
      </w:r>
      <w:r w:rsidR="00E248F4">
        <w:instrText xml:space="preserve"> SEQ Tabela \* ARABIC </w:instrText>
      </w:r>
      <w:r w:rsidR="00FA3F77">
        <w:fldChar w:fldCharType="separate"/>
      </w:r>
      <w:r w:rsidR="008C365F">
        <w:rPr>
          <w:noProof/>
        </w:rPr>
        <w:t>3</w:t>
      </w:r>
      <w:r w:rsidR="00FA3F77">
        <w:rPr>
          <w:noProof/>
        </w:rPr>
        <w:fldChar w:fldCharType="end"/>
      </w:r>
      <w:r w:rsidR="00FB1F54" w:rsidRPr="001C0961">
        <w:t xml:space="preserve">: Število zaposlenih po organizacijskih oddelkih, stanje na dan </w:t>
      </w:r>
      <w:bookmarkEnd w:id="19"/>
      <w:r w:rsidRPr="001C0961">
        <w:t>31.12.</w:t>
      </w:r>
      <w:bookmarkEnd w:id="20"/>
      <w:r w:rsidR="007204E0">
        <w:t>2020</w:t>
      </w:r>
    </w:p>
    <w:p w14:paraId="7F7BAC81" w14:textId="77777777" w:rsidR="006310A7" w:rsidRPr="006310A7" w:rsidRDefault="006310A7" w:rsidP="006310A7"/>
    <w:tbl>
      <w:tblPr>
        <w:tblStyle w:val="Andreja"/>
        <w:tblW w:w="2562" w:type="pct"/>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3413"/>
        <w:gridCol w:w="1227"/>
      </w:tblGrid>
      <w:tr w:rsidR="00A11EDF" w:rsidRPr="001C0961" w14:paraId="35E0C548" w14:textId="77777777" w:rsidTr="003E6BA8">
        <w:trPr>
          <w:trHeight w:val="250"/>
        </w:trPr>
        <w:tc>
          <w:tcPr>
            <w:tcW w:w="3678" w:type="pct"/>
            <w:tcBorders>
              <w:top w:val="single" w:sz="6" w:space="0" w:color="auto"/>
              <w:left w:val="single" w:sz="6" w:space="0" w:color="auto"/>
              <w:bottom w:val="single" w:sz="6" w:space="0" w:color="auto"/>
              <w:right w:val="single" w:sz="6" w:space="0" w:color="auto"/>
            </w:tcBorders>
            <w:shd w:val="clear" w:color="auto" w:fill="D6E3BC" w:themeFill="accent3" w:themeFillTint="66"/>
          </w:tcPr>
          <w:p w14:paraId="6CBEA47E" w14:textId="77777777" w:rsidR="00A11EDF" w:rsidRPr="00A03834" w:rsidRDefault="00A11EDF" w:rsidP="003122C9">
            <w:pPr>
              <w:keepNext/>
              <w:keepLines/>
              <w:tabs>
                <w:tab w:val="decimal" w:pos="0"/>
                <w:tab w:val="left" w:pos="9639"/>
              </w:tabs>
              <w:spacing w:before="40" w:after="40"/>
              <w:jc w:val="center"/>
              <w:rPr>
                <w:b/>
                <w:smallCaps/>
                <w:snapToGrid w:val="0"/>
              </w:rPr>
            </w:pPr>
            <w:r w:rsidRPr="00A03834">
              <w:rPr>
                <w:b/>
                <w:smallCaps/>
                <w:snapToGrid w:val="0"/>
              </w:rPr>
              <w:t>Oddelek</w:t>
            </w:r>
          </w:p>
        </w:tc>
        <w:tc>
          <w:tcPr>
            <w:tcW w:w="1322" w:type="pct"/>
            <w:tcBorders>
              <w:top w:val="single" w:sz="6" w:space="0" w:color="auto"/>
              <w:left w:val="single" w:sz="6" w:space="0" w:color="auto"/>
              <w:bottom w:val="single" w:sz="6" w:space="0" w:color="auto"/>
              <w:right w:val="single" w:sz="6" w:space="0" w:color="auto"/>
            </w:tcBorders>
            <w:shd w:val="clear" w:color="auto" w:fill="D6E3BC" w:themeFill="accent3" w:themeFillTint="66"/>
          </w:tcPr>
          <w:p w14:paraId="68B97261" w14:textId="77777777" w:rsidR="00A11EDF" w:rsidRPr="00A03834" w:rsidRDefault="00A11EDF" w:rsidP="008C7498">
            <w:pPr>
              <w:keepNext/>
              <w:keepLines/>
              <w:tabs>
                <w:tab w:val="decimal" w:pos="0"/>
                <w:tab w:val="left" w:pos="9639"/>
              </w:tabs>
              <w:spacing w:before="40" w:after="40"/>
              <w:jc w:val="center"/>
              <w:rPr>
                <w:b/>
                <w:smallCaps/>
                <w:snapToGrid w:val="0"/>
              </w:rPr>
            </w:pPr>
            <w:r w:rsidRPr="00A03834">
              <w:rPr>
                <w:b/>
                <w:smallCaps/>
                <w:snapToGrid w:val="0"/>
              </w:rPr>
              <w:t>Število zaposlenih</w:t>
            </w:r>
          </w:p>
          <w:p w14:paraId="2D65CFC7" w14:textId="60F48430" w:rsidR="00A11EDF" w:rsidRPr="00A03834" w:rsidRDefault="00A11EDF" w:rsidP="008C7498">
            <w:pPr>
              <w:keepNext/>
              <w:keepLines/>
              <w:tabs>
                <w:tab w:val="decimal" w:pos="0"/>
                <w:tab w:val="left" w:pos="9639"/>
              </w:tabs>
              <w:spacing w:before="40" w:after="40"/>
              <w:jc w:val="center"/>
              <w:rPr>
                <w:b/>
                <w:smallCaps/>
                <w:snapToGrid w:val="0"/>
              </w:rPr>
            </w:pPr>
            <w:r w:rsidRPr="00A03834">
              <w:rPr>
                <w:b/>
                <w:smallCaps/>
                <w:snapToGrid w:val="0"/>
              </w:rPr>
              <w:t>l.</w:t>
            </w:r>
            <w:r w:rsidR="00642570">
              <w:rPr>
                <w:b/>
                <w:smallCaps/>
                <w:snapToGrid w:val="0"/>
              </w:rPr>
              <w:t xml:space="preserve"> </w:t>
            </w:r>
            <w:r w:rsidRPr="00A03834">
              <w:rPr>
                <w:b/>
                <w:smallCaps/>
                <w:snapToGrid w:val="0"/>
              </w:rPr>
              <w:t>20</w:t>
            </w:r>
            <w:r w:rsidR="007204E0">
              <w:rPr>
                <w:b/>
                <w:smallCaps/>
                <w:snapToGrid w:val="0"/>
              </w:rPr>
              <w:t>20</w:t>
            </w:r>
          </w:p>
        </w:tc>
      </w:tr>
      <w:tr w:rsidR="00A11EDF" w:rsidRPr="001677BC" w14:paraId="21121150" w14:textId="77777777" w:rsidTr="003E6BA8">
        <w:trPr>
          <w:trHeight w:val="250"/>
        </w:trPr>
        <w:tc>
          <w:tcPr>
            <w:tcW w:w="3678" w:type="pct"/>
            <w:tcBorders>
              <w:left w:val="single" w:sz="6" w:space="0" w:color="auto"/>
              <w:right w:val="single" w:sz="6" w:space="0" w:color="auto"/>
            </w:tcBorders>
            <w:shd w:val="clear" w:color="auto" w:fill="EAF1DD" w:themeFill="accent3" w:themeFillTint="33"/>
          </w:tcPr>
          <w:p w14:paraId="0AFD39A5" w14:textId="77777777" w:rsidR="00A11EDF" w:rsidRPr="001677BC" w:rsidRDefault="00A11EDF" w:rsidP="003122C9">
            <w:pPr>
              <w:keepNext/>
              <w:keepLines/>
              <w:tabs>
                <w:tab w:val="decimal" w:pos="0"/>
                <w:tab w:val="left" w:pos="9639"/>
              </w:tabs>
              <w:spacing w:before="40" w:after="40"/>
              <w:rPr>
                <w:b/>
                <w:snapToGrid w:val="0"/>
              </w:rPr>
            </w:pPr>
            <w:r w:rsidRPr="001677BC">
              <w:rPr>
                <w:b/>
                <w:snapToGrid w:val="0"/>
              </w:rPr>
              <w:t>Skupne službe SKUPAJ</w:t>
            </w:r>
          </w:p>
        </w:tc>
        <w:tc>
          <w:tcPr>
            <w:tcW w:w="1322" w:type="pct"/>
            <w:tcBorders>
              <w:right w:val="single" w:sz="6" w:space="0" w:color="auto"/>
            </w:tcBorders>
            <w:shd w:val="clear" w:color="auto" w:fill="EAF1DD" w:themeFill="accent3" w:themeFillTint="33"/>
          </w:tcPr>
          <w:p w14:paraId="2F99244B" w14:textId="67533B57" w:rsidR="00A11EDF" w:rsidRDefault="007204E0" w:rsidP="00881233">
            <w:pPr>
              <w:jc w:val="center"/>
              <w:rPr>
                <w:b/>
                <w:bCs/>
                <w:color w:val="000000"/>
              </w:rPr>
            </w:pPr>
            <w:r>
              <w:rPr>
                <w:b/>
                <w:bCs/>
                <w:color w:val="000000"/>
              </w:rPr>
              <w:t>6,5</w:t>
            </w:r>
          </w:p>
        </w:tc>
      </w:tr>
      <w:tr w:rsidR="00A11EDF" w:rsidRPr="001677BC" w14:paraId="49C77D47" w14:textId="77777777" w:rsidTr="003E6BA8">
        <w:trPr>
          <w:trHeight w:val="250"/>
        </w:trPr>
        <w:tc>
          <w:tcPr>
            <w:tcW w:w="3678" w:type="pct"/>
            <w:tcBorders>
              <w:left w:val="single" w:sz="6" w:space="0" w:color="auto"/>
              <w:right w:val="single" w:sz="6" w:space="0" w:color="auto"/>
            </w:tcBorders>
            <w:shd w:val="clear" w:color="auto" w:fill="EAF1DD" w:themeFill="accent3" w:themeFillTint="33"/>
          </w:tcPr>
          <w:p w14:paraId="4D2EE927" w14:textId="77777777" w:rsidR="00A11EDF" w:rsidRPr="001677BC" w:rsidRDefault="003E6BA8" w:rsidP="003122C9">
            <w:pPr>
              <w:keepNext/>
              <w:keepLines/>
              <w:tabs>
                <w:tab w:val="decimal" w:pos="0"/>
                <w:tab w:val="left" w:pos="9639"/>
              </w:tabs>
              <w:spacing w:before="40" w:after="40"/>
              <w:rPr>
                <w:b/>
                <w:snapToGrid w:val="0"/>
              </w:rPr>
            </w:pPr>
            <w:r>
              <w:rPr>
                <w:b/>
                <w:snapToGrid w:val="0"/>
              </w:rPr>
              <w:t xml:space="preserve">Javne službe </w:t>
            </w:r>
            <w:r w:rsidR="00A11EDF" w:rsidRPr="001677BC">
              <w:rPr>
                <w:b/>
                <w:snapToGrid w:val="0"/>
              </w:rPr>
              <w:t xml:space="preserve"> SKUPAJ</w:t>
            </w:r>
          </w:p>
        </w:tc>
        <w:tc>
          <w:tcPr>
            <w:tcW w:w="1322" w:type="pct"/>
            <w:tcBorders>
              <w:right w:val="single" w:sz="6" w:space="0" w:color="auto"/>
            </w:tcBorders>
            <w:shd w:val="clear" w:color="auto" w:fill="EAF1DD" w:themeFill="accent3" w:themeFillTint="33"/>
          </w:tcPr>
          <w:p w14:paraId="1BB354C3" w14:textId="4811C2D1" w:rsidR="00A11EDF" w:rsidRDefault="007204E0" w:rsidP="00881233">
            <w:pPr>
              <w:jc w:val="center"/>
              <w:rPr>
                <w:b/>
              </w:rPr>
            </w:pPr>
            <w:r>
              <w:rPr>
                <w:b/>
              </w:rPr>
              <w:t>3</w:t>
            </w:r>
            <w:r w:rsidR="00A73917">
              <w:rPr>
                <w:b/>
              </w:rPr>
              <w:t>1</w:t>
            </w:r>
            <w:r>
              <w:rPr>
                <w:b/>
              </w:rPr>
              <w:t>,5</w:t>
            </w:r>
          </w:p>
        </w:tc>
      </w:tr>
      <w:tr w:rsidR="00A11EDF" w:rsidRPr="001C0961" w14:paraId="3026E843" w14:textId="77777777" w:rsidTr="003E6BA8">
        <w:trPr>
          <w:trHeight w:val="250"/>
        </w:trPr>
        <w:tc>
          <w:tcPr>
            <w:tcW w:w="3678" w:type="pct"/>
            <w:tcBorders>
              <w:left w:val="single" w:sz="6" w:space="0" w:color="auto"/>
              <w:bottom w:val="single" w:sz="6" w:space="0" w:color="auto"/>
              <w:right w:val="single" w:sz="6" w:space="0" w:color="auto"/>
            </w:tcBorders>
            <w:shd w:val="clear" w:color="auto" w:fill="D6E3BC" w:themeFill="accent3" w:themeFillTint="66"/>
          </w:tcPr>
          <w:p w14:paraId="051DEEBA" w14:textId="77777777" w:rsidR="00A11EDF" w:rsidRPr="001C0961" w:rsidRDefault="00A11EDF" w:rsidP="003122C9">
            <w:pPr>
              <w:keepNext/>
              <w:keepLines/>
              <w:tabs>
                <w:tab w:val="decimal" w:pos="0"/>
                <w:tab w:val="left" w:pos="9639"/>
              </w:tabs>
              <w:spacing w:before="40" w:after="40"/>
              <w:jc w:val="center"/>
              <w:rPr>
                <w:b/>
                <w:snapToGrid w:val="0"/>
              </w:rPr>
            </w:pPr>
            <w:r>
              <w:rPr>
                <w:b/>
                <w:snapToGrid w:val="0"/>
              </w:rPr>
              <w:t>JKP Log</w:t>
            </w:r>
            <w:r w:rsidRPr="001C0961">
              <w:rPr>
                <w:b/>
                <w:snapToGrid w:val="0"/>
              </w:rPr>
              <w:t xml:space="preserve"> skupaj</w:t>
            </w:r>
          </w:p>
        </w:tc>
        <w:tc>
          <w:tcPr>
            <w:tcW w:w="1322" w:type="pct"/>
            <w:tcBorders>
              <w:bottom w:val="single" w:sz="6" w:space="0" w:color="auto"/>
              <w:right w:val="single" w:sz="6" w:space="0" w:color="auto"/>
            </w:tcBorders>
            <w:shd w:val="clear" w:color="auto" w:fill="D6E3BC" w:themeFill="accent3" w:themeFillTint="66"/>
          </w:tcPr>
          <w:p w14:paraId="685C188E" w14:textId="7B020802" w:rsidR="00A11EDF" w:rsidRDefault="007204E0" w:rsidP="00881233">
            <w:pPr>
              <w:jc w:val="center"/>
              <w:rPr>
                <w:b/>
                <w:bCs/>
                <w:color w:val="000000"/>
              </w:rPr>
            </w:pPr>
            <w:r>
              <w:rPr>
                <w:b/>
                <w:bCs/>
                <w:color w:val="000000"/>
              </w:rPr>
              <w:t>3</w:t>
            </w:r>
            <w:r w:rsidR="00A73917">
              <w:rPr>
                <w:b/>
                <w:bCs/>
                <w:color w:val="000000"/>
              </w:rPr>
              <w:t>8</w:t>
            </w:r>
          </w:p>
        </w:tc>
      </w:tr>
    </w:tbl>
    <w:p w14:paraId="5FA922A9" w14:textId="77777777" w:rsidR="00926FA1" w:rsidRDefault="00926FA1" w:rsidP="004862B0">
      <w:pPr>
        <w:pStyle w:val="Zvonko1"/>
        <w:keepNext/>
        <w:keepLines/>
        <w:tabs>
          <w:tab w:val="decimal" w:pos="0"/>
          <w:tab w:val="left" w:pos="9639"/>
        </w:tabs>
        <w:spacing w:before="0" w:after="0"/>
      </w:pPr>
      <w:bookmarkStart w:id="21" w:name="_Toc37210356"/>
    </w:p>
    <w:p w14:paraId="76A3A2CE" w14:textId="77777777" w:rsidR="00766C83" w:rsidRDefault="00BB72AA" w:rsidP="003122C9">
      <w:pPr>
        <w:pStyle w:val="Zvonko1"/>
        <w:tabs>
          <w:tab w:val="decimal" w:pos="0"/>
          <w:tab w:val="left" w:pos="9639"/>
        </w:tabs>
        <w:spacing w:before="60" w:after="60"/>
      </w:pPr>
      <w:bookmarkStart w:id="22" w:name="_Toc37210394"/>
      <w:bookmarkEnd w:id="21"/>
      <w:r>
        <w:t xml:space="preserve">Poleg redno zaposlenih je </w:t>
      </w:r>
      <w:r w:rsidRPr="001C0961">
        <w:t>podjetje za občasna dela (sezonska</w:t>
      </w:r>
      <w:r w:rsidR="003B59EC">
        <w:t xml:space="preserve"> dela </w:t>
      </w:r>
      <w:r w:rsidRPr="001C0961">
        <w:t>, nadomestilo delavcev na bolniški) zaposlovalo še delavce, s katerimi je sklenilo pogodbe o delu. Občasno zapo</w:t>
      </w:r>
      <w:r>
        <w:t xml:space="preserve">sleni delavci so izvajali dela na </w:t>
      </w:r>
      <w:r w:rsidRPr="001C0961">
        <w:t>vzdrževanj</w:t>
      </w:r>
      <w:r>
        <w:t>u</w:t>
      </w:r>
      <w:r w:rsidRPr="001C0961">
        <w:t xml:space="preserve"> zajetja industrijskega vodovoda</w:t>
      </w:r>
      <w:r>
        <w:t xml:space="preserve">, v </w:t>
      </w:r>
      <w:r w:rsidRPr="001C0961">
        <w:t>pogrebn</w:t>
      </w:r>
      <w:r>
        <w:t>i</w:t>
      </w:r>
      <w:r w:rsidRPr="001C0961">
        <w:t xml:space="preserve"> dejavnost</w:t>
      </w:r>
      <w:r>
        <w:t>i ter</w:t>
      </w:r>
      <w:r w:rsidRPr="001C0961">
        <w:t xml:space="preserve"> </w:t>
      </w:r>
      <w:r w:rsidR="001D1093" w:rsidRPr="003B59EC">
        <w:t>na ZC in pri odvozu kosovnih odpadkov</w:t>
      </w:r>
      <w:r w:rsidRPr="001C0961">
        <w:t xml:space="preserve">. </w:t>
      </w:r>
    </w:p>
    <w:p w14:paraId="7EA9AAE0" w14:textId="77777777" w:rsidR="00BB72AA" w:rsidRDefault="00BB72AA" w:rsidP="003122C9">
      <w:pPr>
        <w:pStyle w:val="Zvonko1"/>
        <w:tabs>
          <w:tab w:val="decimal" w:pos="0"/>
          <w:tab w:val="left" w:pos="9639"/>
        </w:tabs>
        <w:spacing w:before="60" w:after="60"/>
      </w:pPr>
    </w:p>
    <w:p w14:paraId="4E0D3EE6" w14:textId="77777777" w:rsidR="00FB1F54" w:rsidRPr="001C0961" w:rsidRDefault="00FB1F54" w:rsidP="00D85577">
      <w:pPr>
        <w:pStyle w:val="Naslov2"/>
      </w:pPr>
      <w:bookmarkStart w:id="23" w:name="_Toc37210357"/>
      <w:bookmarkStart w:id="24" w:name="_Toc452444741"/>
      <w:bookmarkEnd w:id="22"/>
      <w:r w:rsidRPr="001C0961">
        <w:t>Izvajanje gospodarskih javnih služb</w:t>
      </w:r>
      <w:bookmarkEnd w:id="23"/>
      <w:bookmarkEnd w:id="24"/>
    </w:p>
    <w:p w14:paraId="6D32CA34" w14:textId="77777777" w:rsidR="00355BE3" w:rsidRDefault="00355BE3" w:rsidP="003122C9">
      <w:pPr>
        <w:pStyle w:val="Zvonko1"/>
        <w:tabs>
          <w:tab w:val="decimal" w:pos="0"/>
          <w:tab w:val="left" w:pos="9639"/>
        </w:tabs>
        <w:spacing w:before="60" w:after="60"/>
      </w:pPr>
    </w:p>
    <w:p w14:paraId="50842620" w14:textId="77777777" w:rsidR="00FB1F54" w:rsidRPr="001C0961" w:rsidRDefault="00B76BAA" w:rsidP="003122C9">
      <w:pPr>
        <w:pStyle w:val="Zvonko1"/>
        <w:tabs>
          <w:tab w:val="decimal" w:pos="0"/>
          <w:tab w:val="left" w:pos="9639"/>
        </w:tabs>
        <w:spacing w:before="60" w:after="60"/>
      </w:pPr>
      <w:r>
        <w:t>P</w:t>
      </w:r>
      <w:r w:rsidR="00FB1F54" w:rsidRPr="001C0961">
        <w:t>odjetj</w:t>
      </w:r>
      <w:r>
        <w:t>e</w:t>
      </w:r>
      <w:r w:rsidR="001C6512">
        <w:t xml:space="preserve"> </w:t>
      </w:r>
      <w:r w:rsidR="00926FA1">
        <w:t>je</w:t>
      </w:r>
      <w:r w:rsidR="001C6512">
        <w:t xml:space="preserve"> </w:t>
      </w:r>
      <w:r w:rsidR="00926FA1">
        <w:t>imelo</w:t>
      </w:r>
      <w:r w:rsidR="00FB1F54" w:rsidRPr="001C0961">
        <w:t xml:space="preserve"> za izvajanje </w:t>
      </w:r>
      <w:r w:rsidR="00355BE3">
        <w:t>gospodarskih javnih služb</w:t>
      </w:r>
      <w:r w:rsidR="00FB1F54" w:rsidRPr="001C0961">
        <w:t xml:space="preserve"> organizirane zmogljivosti v obliki delovnih sredstev, zaposlenih in znanja. Vsem je nadgrajena organizacija podjetja, ki zagotavlja izrabo kapacitet, kvalitetno storitev za uporabnike in </w:t>
      </w:r>
      <w:r w:rsidR="005B767D" w:rsidRPr="001C0961">
        <w:t>preglednost</w:t>
      </w:r>
      <w:r w:rsidR="00FB1F54" w:rsidRPr="001C0961">
        <w:t xml:space="preserve"> izvajanja za </w:t>
      </w:r>
      <w:r w:rsidR="001541EB" w:rsidRPr="001C0961">
        <w:t>občine, lastnic</w:t>
      </w:r>
      <w:r w:rsidR="00FB1F54" w:rsidRPr="001C0961">
        <w:t>e podjetja.</w:t>
      </w:r>
    </w:p>
    <w:p w14:paraId="78B76F91" w14:textId="77777777" w:rsidR="00480BA5" w:rsidRPr="001C0961" w:rsidRDefault="00480BA5" w:rsidP="003122C9">
      <w:pPr>
        <w:tabs>
          <w:tab w:val="decimal" w:pos="0"/>
          <w:tab w:val="left" w:pos="9639"/>
        </w:tabs>
        <w:rPr>
          <w:highlight w:val="yellow"/>
        </w:rPr>
      </w:pPr>
    </w:p>
    <w:p w14:paraId="303FF4A1" w14:textId="03F21954" w:rsidR="004E67AB" w:rsidRPr="009E254D" w:rsidRDefault="00987E58" w:rsidP="003122C9">
      <w:pPr>
        <w:tabs>
          <w:tab w:val="decimal" w:pos="0"/>
          <w:tab w:val="left" w:pos="9639"/>
        </w:tabs>
        <w:rPr>
          <w:color w:val="FF0000"/>
        </w:rPr>
      </w:pPr>
      <w:r w:rsidRPr="001C0961">
        <w:t xml:space="preserve">Stalna sredstva so v lasti </w:t>
      </w:r>
      <w:r w:rsidR="003E5C54">
        <w:t>p</w:t>
      </w:r>
      <w:r w:rsidR="00DA48BD">
        <w:t>odjetj</w:t>
      </w:r>
      <w:r w:rsidR="003E5C54">
        <w:t>a za namen</w:t>
      </w:r>
      <w:r w:rsidR="001C6512">
        <w:t xml:space="preserve"> </w:t>
      </w:r>
      <w:r w:rsidR="00DA48BD" w:rsidRPr="001C0961">
        <w:t>opravljanja storitev gospodarskih javnih služb</w:t>
      </w:r>
      <w:r w:rsidR="003E5C54">
        <w:t xml:space="preserve">, podjetje pa je v 100% lasti lokalnih skupnosti. Na upravni stavbi </w:t>
      </w:r>
      <w:r w:rsidR="007204E0">
        <w:t xml:space="preserve">smo </w:t>
      </w:r>
      <w:r w:rsidR="00AB5D3E">
        <w:t>v preteklosti</w:t>
      </w:r>
      <w:r w:rsidR="008F56CF">
        <w:t xml:space="preserve"> beležili </w:t>
      </w:r>
      <w:r w:rsidR="003E5C54">
        <w:t>hipotek</w:t>
      </w:r>
      <w:r w:rsidR="008F56CF">
        <w:t>o</w:t>
      </w:r>
      <w:r w:rsidR="003E5C54">
        <w:t xml:space="preserve"> </w:t>
      </w:r>
      <w:r w:rsidR="003E5C54" w:rsidRPr="00AD5B79">
        <w:t>500.000</w:t>
      </w:r>
      <w:r w:rsidR="003E5C54">
        <w:t xml:space="preserve">€ za pridobljen </w:t>
      </w:r>
      <w:proofErr w:type="spellStart"/>
      <w:r w:rsidR="00BB72AA">
        <w:t>revolving</w:t>
      </w:r>
      <w:proofErr w:type="spellEnd"/>
      <w:r w:rsidR="00BB72AA">
        <w:t xml:space="preserve"> </w:t>
      </w:r>
      <w:r w:rsidR="003E5C54">
        <w:t xml:space="preserve">kredit pri </w:t>
      </w:r>
      <w:r w:rsidR="004E3EDB">
        <w:t xml:space="preserve">Banki </w:t>
      </w:r>
      <w:proofErr w:type="spellStart"/>
      <w:r w:rsidR="004E3EDB">
        <w:t>Intesa</w:t>
      </w:r>
      <w:proofErr w:type="spellEnd"/>
      <w:r w:rsidR="004E3EDB">
        <w:t xml:space="preserve"> </w:t>
      </w:r>
      <w:proofErr w:type="spellStart"/>
      <w:r w:rsidR="004E3EDB">
        <w:t>Sanpaolo</w:t>
      </w:r>
      <w:proofErr w:type="spellEnd"/>
      <w:r w:rsidR="004E3EDB">
        <w:t xml:space="preserve"> d.d.</w:t>
      </w:r>
      <w:r w:rsidR="008F56CF">
        <w:t xml:space="preserve">, ki pa smo jo </w:t>
      </w:r>
      <w:r w:rsidR="00AB5D3E">
        <w:t xml:space="preserve">v letu 2020 </w:t>
      </w:r>
      <w:r w:rsidR="008F56CF">
        <w:t xml:space="preserve"> odpravili</w:t>
      </w:r>
      <w:r w:rsidR="009E254D">
        <w:t>.</w:t>
      </w:r>
    </w:p>
    <w:p w14:paraId="20988E25" w14:textId="77777777" w:rsidR="005B6F39" w:rsidRDefault="005B6F39" w:rsidP="003122C9">
      <w:pPr>
        <w:tabs>
          <w:tab w:val="decimal" w:pos="0"/>
          <w:tab w:val="left" w:pos="9639"/>
        </w:tabs>
      </w:pPr>
    </w:p>
    <w:p w14:paraId="1791EA20" w14:textId="1DC351FE" w:rsidR="00856F71" w:rsidRPr="0048535F" w:rsidRDefault="005C1115" w:rsidP="00D85577">
      <w:pPr>
        <w:pStyle w:val="Naslov3"/>
      </w:pPr>
      <w:r>
        <w:t>Vodovod in kanalizacija</w:t>
      </w:r>
    </w:p>
    <w:p w14:paraId="53CF8871" w14:textId="77777777" w:rsidR="001E5E05" w:rsidRDefault="001E5E05" w:rsidP="003122C9">
      <w:pPr>
        <w:tabs>
          <w:tab w:val="decimal" w:pos="0"/>
          <w:tab w:val="left" w:pos="9639"/>
        </w:tabs>
      </w:pPr>
    </w:p>
    <w:p w14:paraId="5BB24771" w14:textId="77777777" w:rsidR="00D54051" w:rsidRPr="009068B3" w:rsidRDefault="00881D9F" w:rsidP="00AC7634">
      <w:pPr>
        <w:pStyle w:val="Odstavekseznama"/>
        <w:numPr>
          <w:ilvl w:val="0"/>
          <w:numId w:val="22"/>
        </w:numPr>
        <w:tabs>
          <w:tab w:val="decimal" w:pos="0"/>
          <w:tab w:val="left" w:pos="9639"/>
        </w:tabs>
      </w:pPr>
      <w:r>
        <w:t xml:space="preserve">Področje </w:t>
      </w:r>
      <w:proofErr w:type="spellStart"/>
      <w:r>
        <w:t>vodooskrbe</w:t>
      </w:r>
      <w:proofErr w:type="spellEnd"/>
      <w:r>
        <w:t xml:space="preserve"> in odvajanja odpadnih vod</w:t>
      </w:r>
      <w:r w:rsidR="00D54051" w:rsidRPr="009068B3">
        <w:t xml:space="preserve">) </w:t>
      </w:r>
      <w:r w:rsidR="001E5E05" w:rsidRPr="009068B3">
        <w:t xml:space="preserve">je </w:t>
      </w:r>
      <w:r>
        <w:t>področje v okviru oddelka javnih služb</w:t>
      </w:r>
      <w:r w:rsidR="001E5E05" w:rsidRPr="009068B3">
        <w:t xml:space="preserve">, ki </w:t>
      </w:r>
      <w:r w:rsidR="00926FA1">
        <w:t>je združeval</w:t>
      </w:r>
      <w:r>
        <w:t>o</w:t>
      </w:r>
      <w:r w:rsidR="001E5E05" w:rsidRPr="009068B3">
        <w:t xml:space="preserve"> storitve </w:t>
      </w:r>
      <w:r w:rsidR="001E5E05" w:rsidRPr="00881D9F">
        <w:rPr>
          <w:u w:val="single"/>
        </w:rPr>
        <w:t>obveznih GJS varstva okolja</w:t>
      </w:r>
      <w:r w:rsidR="001E5E05" w:rsidRPr="009068B3">
        <w:t xml:space="preserve">- </w:t>
      </w:r>
      <w:r w:rsidR="00E65B26" w:rsidRPr="009068B3">
        <w:t xml:space="preserve"> oskrbe </w:t>
      </w:r>
      <w:r w:rsidR="001E5E05" w:rsidRPr="009068B3">
        <w:t>s pitno vodo in odvajanje</w:t>
      </w:r>
      <w:r w:rsidR="003E2B82" w:rsidRPr="009068B3">
        <w:t xml:space="preserve"> in čiščenje</w:t>
      </w:r>
      <w:r w:rsidR="001E5E05" w:rsidRPr="009068B3">
        <w:t xml:space="preserve"> odpadnih vod </w:t>
      </w:r>
      <w:r w:rsidR="00C4141C" w:rsidRPr="009068B3">
        <w:t>ter</w:t>
      </w:r>
      <w:r w:rsidR="001C6512">
        <w:t xml:space="preserve"> </w:t>
      </w:r>
      <w:r w:rsidR="001E5E05" w:rsidRPr="00881D9F">
        <w:rPr>
          <w:u w:val="single"/>
        </w:rPr>
        <w:t>tržne dejavnosti</w:t>
      </w:r>
      <w:r w:rsidR="001E5E05" w:rsidRPr="009068B3">
        <w:t xml:space="preserve">- oskrba s pitno vodo, </w:t>
      </w:r>
      <w:r w:rsidR="00C4141C" w:rsidRPr="009068B3">
        <w:t>odvajanje odpadn</w:t>
      </w:r>
      <w:r w:rsidR="00E07DC9" w:rsidRPr="009068B3">
        <w:t>e</w:t>
      </w:r>
      <w:r w:rsidR="00C4141C" w:rsidRPr="009068B3">
        <w:t xml:space="preserve"> vod</w:t>
      </w:r>
      <w:r w:rsidR="00E07DC9" w:rsidRPr="009068B3">
        <w:t>e</w:t>
      </w:r>
      <w:r w:rsidR="00C4141C" w:rsidRPr="009068B3">
        <w:t xml:space="preserve"> in oskrba z industrijsko vodo</w:t>
      </w:r>
      <w:r w:rsidR="001E5E05" w:rsidRPr="009068B3">
        <w:t>.</w:t>
      </w:r>
    </w:p>
    <w:p w14:paraId="616BA592" w14:textId="77777777" w:rsidR="00A74B44" w:rsidRPr="005A275D" w:rsidRDefault="00A74B44" w:rsidP="00A74B44">
      <w:pPr>
        <w:rPr>
          <w:color w:val="548DD4" w:themeColor="text2" w:themeTint="99"/>
        </w:rPr>
      </w:pPr>
    </w:p>
    <w:p w14:paraId="79BBC4FA" w14:textId="77777777" w:rsidR="00926FA1" w:rsidRDefault="00A74B44" w:rsidP="00A74B44">
      <w:r w:rsidRPr="009068B3">
        <w:t xml:space="preserve">V okviru </w:t>
      </w:r>
      <w:r w:rsidRPr="009068B3">
        <w:rPr>
          <w:b/>
        </w:rPr>
        <w:t>obveznih</w:t>
      </w:r>
      <w:r w:rsidRPr="009068B3">
        <w:t xml:space="preserve"> občinskih GJS </w:t>
      </w:r>
      <w:r w:rsidR="00926FA1">
        <w:t xml:space="preserve">je </w:t>
      </w:r>
      <w:r w:rsidRPr="009068B3">
        <w:t>izvaja</w:t>
      </w:r>
      <w:r w:rsidR="00926FA1">
        <w:t>lo</w:t>
      </w:r>
      <w:r w:rsidR="00B76BAA">
        <w:t xml:space="preserve"> podjetj</w:t>
      </w:r>
      <w:r w:rsidR="00775517">
        <w:t>e</w:t>
      </w:r>
      <w:r w:rsidR="00881D9F">
        <w:t xml:space="preserve"> </w:t>
      </w:r>
      <w:r w:rsidRPr="009068B3">
        <w:rPr>
          <w:u w:val="single"/>
        </w:rPr>
        <w:t>oskrbo s pitno vodo</w:t>
      </w:r>
      <w:r w:rsidRPr="009068B3">
        <w:t xml:space="preserve">, ki obsega zajemanje, </w:t>
      </w:r>
      <w:r w:rsidR="00A24CD2" w:rsidRPr="009068B3">
        <w:t>obdelavo,</w:t>
      </w:r>
      <w:r w:rsidRPr="009068B3">
        <w:t xml:space="preserve"> distribucijo in prodajo pitne vode uporabnikom. V okviru storitev obveznih G</w:t>
      </w:r>
      <w:r w:rsidR="00C4141C" w:rsidRPr="009068B3">
        <w:t>JS</w:t>
      </w:r>
      <w:r w:rsidR="001C6512">
        <w:t xml:space="preserve"> </w:t>
      </w:r>
      <w:r w:rsidRPr="009068B3">
        <w:rPr>
          <w:u w:val="single"/>
        </w:rPr>
        <w:t>odvajanja odpadn</w:t>
      </w:r>
      <w:r w:rsidR="00E07DC9" w:rsidRPr="009068B3">
        <w:rPr>
          <w:u w:val="single"/>
        </w:rPr>
        <w:t>e</w:t>
      </w:r>
      <w:r w:rsidRPr="009068B3">
        <w:rPr>
          <w:u w:val="single"/>
        </w:rPr>
        <w:t xml:space="preserve"> vod</w:t>
      </w:r>
      <w:r w:rsidR="00E07DC9" w:rsidRPr="009068B3">
        <w:rPr>
          <w:u w:val="single"/>
        </w:rPr>
        <w:t>e</w:t>
      </w:r>
      <w:r w:rsidR="00881D9F">
        <w:rPr>
          <w:u w:val="single"/>
        </w:rPr>
        <w:t xml:space="preserve"> </w:t>
      </w:r>
      <w:r w:rsidR="00926FA1">
        <w:t xml:space="preserve">je </w:t>
      </w:r>
      <w:r w:rsidR="009068B3" w:rsidRPr="009068B3">
        <w:t>opravlja</w:t>
      </w:r>
      <w:r w:rsidR="00926FA1">
        <w:t>lo</w:t>
      </w:r>
      <w:r w:rsidR="001C6512">
        <w:t xml:space="preserve"> </w:t>
      </w:r>
      <w:r w:rsidR="009068B3" w:rsidRPr="009068B3">
        <w:t>vzdrževanje kanalizacijskih vodov</w:t>
      </w:r>
      <w:r w:rsidR="00881D9F">
        <w:t xml:space="preserve"> ter</w:t>
      </w:r>
      <w:r w:rsidR="009068B3" w:rsidRPr="009068B3">
        <w:t xml:space="preserve"> storitev čiščenja odpadne vode</w:t>
      </w:r>
      <w:r w:rsidR="00881D9F">
        <w:t xml:space="preserve"> za malo čistilno napravo Leše</w:t>
      </w:r>
      <w:r w:rsidR="003B59EC">
        <w:t xml:space="preserve"> in </w:t>
      </w:r>
      <w:proofErr w:type="spellStart"/>
      <w:r w:rsidR="003B59EC">
        <w:t>Malinek</w:t>
      </w:r>
      <w:proofErr w:type="spellEnd"/>
      <w:r w:rsidR="00A80A33">
        <w:t>.</w:t>
      </w:r>
    </w:p>
    <w:p w14:paraId="33809D16" w14:textId="77777777" w:rsidR="00A74B44" w:rsidRPr="009068B3" w:rsidRDefault="00A74B44" w:rsidP="00A74B44">
      <w:r w:rsidRPr="009068B3">
        <w:t xml:space="preserve">Storitev oskrbe s pitno vodo je podjetje izvajalo </w:t>
      </w:r>
      <w:r w:rsidR="007569EA">
        <w:t xml:space="preserve"> </w:t>
      </w:r>
      <w:r w:rsidRPr="009068B3">
        <w:t>v občin</w:t>
      </w:r>
      <w:r w:rsidR="00881D9F">
        <w:t>i Prevalje</w:t>
      </w:r>
      <w:r w:rsidRPr="009068B3">
        <w:t>,</w:t>
      </w:r>
      <w:r w:rsidR="00881D9F">
        <w:t xml:space="preserve"> pri čemer je strokovno tehnične naloge za podjetje  JKP LOG izvajalo Podjetje JKP Ravne</w:t>
      </w:r>
      <w:r w:rsidR="007569EA">
        <w:t xml:space="preserve">, </w:t>
      </w:r>
      <w:r w:rsidRPr="009068B3">
        <w:t xml:space="preserve"> medtem ko </w:t>
      </w:r>
      <w:r w:rsidR="007569EA">
        <w:t xml:space="preserve">smo </w:t>
      </w:r>
      <w:r w:rsidRPr="009068B3">
        <w:t>storitev odvajanj</w:t>
      </w:r>
      <w:r w:rsidR="00E07DC9" w:rsidRPr="009068B3">
        <w:t>a</w:t>
      </w:r>
      <w:r w:rsidRPr="009068B3">
        <w:t xml:space="preserve"> </w:t>
      </w:r>
      <w:r w:rsidR="007569EA">
        <w:t xml:space="preserve">in čiščenja </w:t>
      </w:r>
      <w:r w:rsidRPr="009068B3">
        <w:t>odpadn</w:t>
      </w:r>
      <w:r w:rsidR="00E07DC9" w:rsidRPr="009068B3">
        <w:t>e</w:t>
      </w:r>
      <w:r w:rsidRPr="009068B3">
        <w:t xml:space="preserve"> vod</w:t>
      </w:r>
      <w:r w:rsidR="00E07DC9" w:rsidRPr="009068B3">
        <w:t>e</w:t>
      </w:r>
      <w:r w:rsidRPr="009068B3">
        <w:t xml:space="preserve"> </w:t>
      </w:r>
      <w:r w:rsidR="007569EA">
        <w:t>opravljali v Občini Prevalje</w:t>
      </w:r>
      <w:r w:rsidR="003E2B82" w:rsidRPr="009068B3">
        <w:t xml:space="preserve">. </w:t>
      </w:r>
    </w:p>
    <w:p w14:paraId="68172EFB" w14:textId="77777777" w:rsidR="003E6BA8" w:rsidRPr="001C0961" w:rsidRDefault="003E6BA8" w:rsidP="003122C9">
      <w:pPr>
        <w:tabs>
          <w:tab w:val="decimal" w:pos="0"/>
          <w:tab w:val="left" w:pos="9639"/>
        </w:tabs>
      </w:pPr>
    </w:p>
    <w:p w14:paraId="5C7232CA" w14:textId="77777777" w:rsidR="00CB6DED" w:rsidRDefault="00CB6DED" w:rsidP="003122C9">
      <w:pPr>
        <w:pStyle w:val="Zvonko1"/>
        <w:tabs>
          <w:tab w:val="decimal" w:pos="0"/>
          <w:tab w:val="left" w:pos="9639"/>
        </w:tabs>
        <w:spacing w:before="60" w:after="60"/>
        <w:rPr>
          <w:b/>
          <w:u w:val="single"/>
        </w:rPr>
      </w:pPr>
    </w:p>
    <w:p w14:paraId="241366E5" w14:textId="77777777" w:rsidR="00CB6DED" w:rsidRDefault="00CB6DED" w:rsidP="003122C9">
      <w:pPr>
        <w:pStyle w:val="Zvonko1"/>
        <w:tabs>
          <w:tab w:val="decimal" w:pos="0"/>
          <w:tab w:val="left" w:pos="9639"/>
        </w:tabs>
        <w:spacing w:before="60" w:after="60"/>
        <w:rPr>
          <w:b/>
          <w:u w:val="single"/>
        </w:rPr>
      </w:pPr>
    </w:p>
    <w:p w14:paraId="175F2E2B" w14:textId="77777777" w:rsidR="00BB7AB8" w:rsidRDefault="00BB7AB8">
      <w:pPr>
        <w:jc w:val="left"/>
        <w:rPr>
          <w:b/>
          <w:u w:val="single"/>
        </w:rPr>
      </w:pPr>
      <w:r>
        <w:rPr>
          <w:b/>
          <w:u w:val="single"/>
        </w:rPr>
        <w:br w:type="page"/>
      </w:r>
    </w:p>
    <w:p w14:paraId="397AEC55" w14:textId="77777777" w:rsidR="0093705B" w:rsidRPr="001C0961" w:rsidRDefault="0093705B" w:rsidP="003122C9">
      <w:pPr>
        <w:pStyle w:val="Zvonko1"/>
        <w:tabs>
          <w:tab w:val="decimal" w:pos="0"/>
          <w:tab w:val="left" w:pos="9639"/>
        </w:tabs>
        <w:spacing w:before="60" w:after="60"/>
        <w:rPr>
          <w:b/>
          <w:u w:val="single"/>
        </w:rPr>
      </w:pPr>
      <w:r w:rsidRPr="00202214">
        <w:rPr>
          <w:b/>
          <w:u w:val="single"/>
        </w:rPr>
        <w:lastRenderedPageBreak/>
        <w:t xml:space="preserve">a) Podatki o fizični realizaciji </w:t>
      </w:r>
      <w:r w:rsidR="00E5656E" w:rsidRPr="00202214">
        <w:rPr>
          <w:b/>
          <w:u w:val="single"/>
        </w:rPr>
        <w:t xml:space="preserve">na dejavnosti oskrbe s pitno vodo </w:t>
      </w:r>
      <w:r w:rsidR="005A749A" w:rsidRPr="00202214">
        <w:rPr>
          <w:b/>
          <w:u w:val="single"/>
        </w:rPr>
        <w:t>in odvajanj</w:t>
      </w:r>
      <w:r w:rsidR="001B4EC8" w:rsidRPr="00202214">
        <w:rPr>
          <w:b/>
          <w:u w:val="single"/>
        </w:rPr>
        <w:t>a</w:t>
      </w:r>
      <w:r w:rsidR="005A749A" w:rsidRPr="00202214">
        <w:rPr>
          <w:b/>
          <w:u w:val="single"/>
        </w:rPr>
        <w:t xml:space="preserve"> odpadn</w:t>
      </w:r>
      <w:r w:rsidR="00E07DC9" w:rsidRPr="00202214">
        <w:rPr>
          <w:b/>
          <w:u w:val="single"/>
        </w:rPr>
        <w:t>e</w:t>
      </w:r>
      <w:r w:rsidR="005A749A" w:rsidRPr="00202214">
        <w:rPr>
          <w:b/>
          <w:u w:val="single"/>
        </w:rPr>
        <w:t xml:space="preserve"> vod</w:t>
      </w:r>
      <w:r w:rsidR="00E07DC9" w:rsidRPr="00202214">
        <w:rPr>
          <w:b/>
          <w:u w:val="single"/>
        </w:rPr>
        <w:t>e</w:t>
      </w:r>
    </w:p>
    <w:p w14:paraId="3BC94202" w14:textId="77777777" w:rsidR="00B00561" w:rsidRDefault="00B00561" w:rsidP="00D23EDC">
      <w:pPr>
        <w:pStyle w:val="Zvonko1"/>
        <w:tabs>
          <w:tab w:val="decimal" w:pos="0"/>
          <w:tab w:val="left" w:pos="9639"/>
        </w:tabs>
        <w:spacing w:before="60" w:after="60"/>
        <w:rPr>
          <w:u w:val="single"/>
        </w:rPr>
      </w:pPr>
    </w:p>
    <w:p w14:paraId="32F62B5B" w14:textId="776EE663" w:rsidR="00D23EDC" w:rsidRPr="00295AED" w:rsidRDefault="0006050A" w:rsidP="00D23EDC">
      <w:pPr>
        <w:pStyle w:val="Zvonko1"/>
        <w:tabs>
          <w:tab w:val="decimal" w:pos="0"/>
          <w:tab w:val="left" w:pos="9639"/>
        </w:tabs>
        <w:spacing w:before="60" w:after="60"/>
        <w:rPr>
          <w:color w:val="FF0000"/>
        </w:rPr>
      </w:pPr>
      <w:r w:rsidRPr="005639E2">
        <w:rPr>
          <w:u w:val="single"/>
        </w:rPr>
        <w:t>S pitno vodo</w:t>
      </w:r>
      <w:r w:rsidRPr="005639E2">
        <w:t xml:space="preserve"> se oskrbujejo individualni uporabniki v gospodinjstvih ter v znatni meri industrija </w:t>
      </w:r>
      <w:r w:rsidR="00B00561">
        <w:t>in</w:t>
      </w:r>
      <w:r w:rsidRPr="005639E2">
        <w:t xml:space="preserve"> javni sektor  v </w:t>
      </w:r>
      <w:r w:rsidR="00C630A0">
        <w:t>občini Prevalje</w:t>
      </w:r>
      <w:r w:rsidRPr="005639E2">
        <w:t xml:space="preserve">. Število priključkov na </w:t>
      </w:r>
      <w:r w:rsidR="005A4174" w:rsidRPr="005639E2">
        <w:t>vodovod</w:t>
      </w:r>
      <w:r w:rsidR="0083324C">
        <w:t>u</w:t>
      </w:r>
      <w:r w:rsidR="005A4174" w:rsidRPr="005639E2">
        <w:t xml:space="preserve"> </w:t>
      </w:r>
      <w:r w:rsidR="00C630A0">
        <w:t>v splošnem ostaja na enakem nivoju</w:t>
      </w:r>
      <w:r w:rsidR="005A4174" w:rsidRPr="005639E2">
        <w:t xml:space="preserve">, </w:t>
      </w:r>
      <w:r w:rsidR="005A275D">
        <w:t xml:space="preserve">prav tako </w:t>
      </w:r>
      <w:r w:rsidR="0083324C">
        <w:t xml:space="preserve">je v zadnjem letu </w:t>
      </w:r>
      <w:r w:rsidR="005A275D">
        <w:t>zaznan</w:t>
      </w:r>
      <w:r w:rsidR="008B1DBD">
        <w:t>a</w:t>
      </w:r>
      <w:r w:rsidR="00312FA2">
        <w:t xml:space="preserve"> </w:t>
      </w:r>
      <w:r w:rsidR="008B1DBD">
        <w:t>povečana</w:t>
      </w:r>
      <w:r w:rsidR="0083324C">
        <w:t xml:space="preserve"> prodaj</w:t>
      </w:r>
      <w:r w:rsidR="00C630A0">
        <w:t>a</w:t>
      </w:r>
      <w:r w:rsidR="0083324C">
        <w:t xml:space="preserve"> pitne vode</w:t>
      </w:r>
      <w:r w:rsidR="00F207E3">
        <w:t>.</w:t>
      </w:r>
      <w:r w:rsidR="00851A05">
        <w:t xml:space="preserve"> </w:t>
      </w:r>
    </w:p>
    <w:p w14:paraId="28EA19BA" w14:textId="77777777" w:rsidR="00B00561" w:rsidRDefault="00B00561" w:rsidP="005639E2">
      <w:pPr>
        <w:pStyle w:val="Zvonko1"/>
        <w:tabs>
          <w:tab w:val="decimal" w:pos="0"/>
          <w:tab w:val="left" w:pos="9639"/>
        </w:tabs>
        <w:spacing w:before="60" w:after="60"/>
      </w:pPr>
    </w:p>
    <w:p w14:paraId="37E9BBFA" w14:textId="3169B50E" w:rsidR="00735006" w:rsidRDefault="00D23EDC" w:rsidP="005639E2">
      <w:pPr>
        <w:pStyle w:val="Zvonko1"/>
        <w:tabs>
          <w:tab w:val="decimal" w:pos="0"/>
          <w:tab w:val="left" w:pos="9639"/>
        </w:tabs>
        <w:spacing w:before="60" w:after="60"/>
      </w:pPr>
      <w:r w:rsidRPr="0044088A">
        <w:t xml:space="preserve">Količina opravljenih storitev za uporabnike </w:t>
      </w:r>
      <w:r w:rsidR="00283165" w:rsidRPr="0044088A">
        <w:rPr>
          <w:u w:val="single"/>
        </w:rPr>
        <w:t>javne kanalizacije</w:t>
      </w:r>
      <w:r w:rsidRPr="0044088A">
        <w:t xml:space="preserve"> je  povezana s porabljeno količino pitne vode in se obračuna v odvisnosti od porabljene pitne vode. V tem pogledu bi morala biti fizična realizacija pri dejavnosti oskrbe z vodo (količine za vodarino) in na odpadnih vodah (količine za kanalščino) enaka.  Dejansko prihaja do razlik zaradi uporabnikov pitne vode iz javnega sistema, ki pa niso priključeni na javni kanalizacijski sistem in tako ne plačujejo </w:t>
      </w:r>
      <w:r w:rsidR="008B1DBD">
        <w:t>odvajanja odpadnih vod</w:t>
      </w:r>
      <w:r w:rsidRPr="0044088A">
        <w:t xml:space="preserve">. </w:t>
      </w:r>
    </w:p>
    <w:p w14:paraId="1CDD43A2" w14:textId="77777777" w:rsidR="0083324C" w:rsidRDefault="0083324C" w:rsidP="0083324C">
      <w:pPr>
        <w:pStyle w:val="Zvonko1"/>
        <w:tabs>
          <w:tab w:val="decimal" w:pos="0"/>
          <w:tab w:val="left" w:pos="9639"/>
        </w:tabs>
        <w:spacing w:before="60" w:after="60"/>
      </w:pPr>
      <w:bookmarkStart w:id="25" w:name="_Toc37210404"/>
    </w:p>
    <w:p w14:paraId="6F786136" w14:textId="332A9424" w:rsidR="00A35621" w:rsidRDefault="00A35621" w:rsidP="00375974">
      <w:pPr>
        <w:pStyle w:val="Napis"/>
      </w:pPr>
      <w:bookmarkStart w:id="26" w:name="_Toc452444793"/>
      <w:r w:rsidRPr="001C0961">
        <w:t xml:space="preserve">Tabela </w:t>
      </w:r>
      <w:r w:rsidR="00FA3F77">
        <w:fldChar w:fldCharType="begin"/>
      </w:r>
      <w:r w:rsidR="00E248F4">
        <w:instrText xml:space="preserve"> SEQ Tabela \* ARABIC </w:instrText>
      </w:r>
      <w:r w:rsidR="00FA3F77">
        <w:fldChar w:fldCharType="separate"/>
      </w:r>
      <w:r w:rsidR="008C365F">
        <w:rPr>
          <w:noProof/>
        </w:rPr>
        <w:t>4</w:t>
      </w:r>
      <w:r w:rsidR="00FA3F77">
        <w:fldChar w:fldCharType="end"/>
      </w:r>
      <w:r w:rsidRPr="001C0961">
        <w:t xml:space="preserve">: Prodaja pitne vode  </w:t>
      </w:r>
      <w:r w:rsidR="005639E2">
        <w:t>v let</w:t>
      </w:r>
      <w:r w:rsidR="00E823F2">
        <w:t>u</w:t>
      </w:r>
      <w:r w:rsidR="00295AED">
        <w:t xml:space="preserve"> </w:t>
      </w:r>
      <w:r w:rsidR="00E823F2">
        <w:t>20</w:t>
      </w:r>
      <w:r w:rsidR="00C409FD">
        <w:t>20</w:t>
      </w:r>
      <w:r w:rsidRPr="001C0961">
        <w:t xml:space="preserve"> </w:t>
      </w:r>
      <w:r w:rsidR="00295AED">
        <w:t>v občini Prevalje</w:t>
      </w:r>
      <w:r w:rsidR="00E823F2" w:rsidRPr="001C0961">
        <w:t>(m</w:t>
      </w:r>
      <w:r w:rsidR="00E823F2" w:rsidRPr="00E1009E">
        <w:t>3</w:t>
      </w:r>
      <w:r w:rsidR="00E823F2">
        <w:t>)  in primerjava z letom 201</w:t>
      </w:r>
      <w:bookmarkEnd w:id="26"/>
      <w:r w:rsidR="00C409FD">
        <w:t>9</w:t>
      </w:r>
    </w:p>
    <w:p w14:paraId="783639C4" w14:textId="77777777" w:rsidR="00E1009E" w:rsidRPr="001C0961" w:rsidRDefault="00E1009E" w:rsidP="00E1009E">
      <w:pPr>
        <w:keepNext/>
        <w:keepLines/>
        <w:tabs>
          <w:tab w:val="decimal" w:pos="0"/>
          <w:tab w:val="left" w:pos="9639"/>
        </w:tabs>
        <w:spacing w:before="60" w:after="60"/>
        <w:jc w:val="center"/>
      </w:pPr>
    </w:p>
    <w:tbl>
      <w:tblPr>
        <w:tblStyle w:val="Slog2015"/>
        <w:tblpPr w:leftFromText="141" w:rightFromText="141" w:vertAnchor="text" w:tblpY="1"/>
        <w:tblOverlap w:val="never"/>
        <w:tblW w:w="3169" w:type="pct"/>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ook w:val="0000" w:firstRow="0" w:lastRow="0" w:firstColumn="0" w:lastColumn="0" w:noHBand="0" w:noVBand="0"/>
      </w:tblPr>
      <w:tblGrid>
        <w:gridCol w:w="2405"/>
        <w:gridCol w:w="1113"/>
        <w:gridCol w:w="1112"/>
        <w:gridCol w:w="1110"/>
      </w:tblGrid>
      <w:tr w:rsidR="007E4848" w:rsidRPr="002E222D" w14:paraId="7F085921" w14:textId="77777777" w:rsidTr="00642570">
        <w:trPr>
          <w:trHeight w:val="414"/>
        </w:trPr>
        <w:tc>
          <w:tcPr>
            <w:tcW w:w="2094" w:type="pct"/>
            <w:tcBorders>
              <w:bottom w:val="single" w:sz="6" w:space="0" w:color="auto"/>
            </w:tcBorders>
          </w:tcPr>
          <w:bookmarkEnd w:id="25"/>
          <w:p w14:paraId="53531CCC" w14:textId="77777777" w:rsidR="007E4848" w:rsidRPr="00E1009E" w:rsidRDefault="00E1009E" w:rsidP="00642570">
            <w:pPr>
              <w:keepNext/>
              <w:keepLines/>
              <w:tabs>
                <w:tab w:val="decimal" w:pos="0"/>
                <w:tab w:val="left" w:pos="9639"/>
              </w:tabs>
              <w:spacing w:before="60" w:after="60"/>
              <w:jc w:val="center"/>
              <w:rPr>
                <w:b/>
                <w:snapToGrid w:val="0"/>
                <w:sz w:val="20"/>
              </w:rPr>
            </w:pPr>
            <w:r w:rsidRPr="00E1009E">
              <w:rPr>
                <w:b/>
                <w:snapToGrid w:val="0"/>
                <w:sz w:val="20"/>
              </w:rPr>
              <w:t>Prodane količine Prevalje</w:t>
            </w:r>
          </w:p>
        </w:tc>
        <w:tc>
          <w:tcPr>
            <w:tcW w:w="969" w:type="pct"/>
            <w:tcBorders>
              <w:bottom w:val="single" w:sz="6" w:space="0" w:color="auto"/>
            </w:tcBorders>
            <w:shd w:val="clear" w:color="auto" w:fill="D6E3BC" w:themeFill="accent3" w:themeFillTint="66"/>
          </w:tcPr>
          <w:p w14:paraId="36849D0B" w14:textId="4A336323" w:rsidR="007E4848" w:rsidRPr="006310A7" w:rsidRDefault="00EC35A3" w:rsidP="00642570">
            <w:pPr>
              <w:keepNext/>
              <w:keepLines/>
              <w:tabs>
                <w:tab w:val="decimal" w:pos="0"/>
                <w:tab w:val="left" w:pos="9639"/>
              </w:tabs>
              <w:spacing w:before="60" w:after="60"/>
              <w:jc w:val="center"/>
              <w:rPr>
                <w:b/>
                <w:snapToGrid w:val="0"/>
                <w:sz w:val="20"/>
              </w:rPr>
            </w:pPr>
            <w:r w:rsidRPr="006310A7">
              <w:rPr>
                <w:b/>
                <w:snapToGrid w:val="0"/>
                <w:sz w:val="20"/>
              </w:rPr>
              <w:t>2020</w:t>
            </w:r>
          </w:p>
        </w:tc>
        <w:tc>
          <w:tcPr>
            <w:tcW w:w="969" w:type="pct"/>
            <w:tcBorders>
              <w:bottom w:val="single" w:sz="6" w:space="0" w:color="auto"/>
            </w:tcBorders>
            <w:shd w:val="clear" w:color="auto" w:fill="D6E3BC" w:themeFill="accent3" w:themeFillTint="66"/>
          </w:tcPr>
          <w:p w14:paraId="18898E28" w14:textId="105C1AAE" w:rsidR="007E4848" w:rsidRPr="006310A7" w:rsidRDefault="00EC35A3" w:rsidP="00642570">
            <w:pPr>
              <w:keepNext/>
              <w:keepLines/>
              <w:tabs>
                <w:tab w:val="decimal" w:pos="0"/>
                <w:tab w:val="left" w:pos="9639"/>
              </w:tabs>
              <w:spacing w:before="60" w:after="60"/>
              <w:jc w:val="center"/>
              <w:rPr>
                <w:b/>
                <w:snapToGrid w:val="0"/>
                <w:sz w:val="20"/>
              </w:rPr>
            </w:pPr>
            <w:r w:rsidRPr="006310A7">
              <w:rPr>
                <w:b/>
                <w:snapToGrid w:val="0"/>
                <w:sz w:val="20"/>
              </w:rPr>
              <w:t>2019</w:t>
            </w:r>
          </w:p>
        </w:tc>
        <w:tc>
          <w:tcPr>
            <w:tcW w:w="967" w:type="pct"/>
            <w:tcBorders>
              <w:bottom w:val="single" w:sz="6" w:space="0" w:color="auto"/>
            </w:tcBorders>
          </w:tcPr>
          <w:p w14:paraId="701F623B" w14:textId="0F59C148" w:rsidR="007E4848" w:rsidRPr="006310A7" w:rsidRDefault="00CC01BD" w:rsidP="00642570">
            <w:pPr>
              <w:keepNext/>
              <w:keepLines/>
              <w:tabs>
                <w:tab w:val="decimal" w:pos="0"/>
                <w:tab w:val="left" w:pos="9639"/>
              </w:tabs>
              <w:spacing w:before="60" w:after="60"/>
              <w:rPr>
                <w:b/>
                <w:snapToGrid w:val="0"/>
                <w:sz w:val="18"/>
                <w:szCs w:val="18"/>
              </w:rPr>
            </w:pPr>
            <w:r w:rsidRPr="006310A7">
              <w:rPr>
                <w:b/>
                <w:snapToGrid w:val="0"/>
                <w:sz w:val="20"/>
              </w:rPr>
              <w:t xml:space="preserve"> </w:t>
            </w:r>
            <w:r w:rsidRPr="006310A7">
              <w:rPr>
                <w:b/>
                <w:snapToGrid w:val="0"/>
                <w:sz w:val="18"/>
                <w:szCs w:val="18"/>
              </w:rPr>
              <w:t xml:space="preserve">K </w:t>
            </w:r>
            <w:r w:rsidR="007E4848" w:rsidRPr="006310A7">
              <w:rPr>
                <w:b/>
                <w:snapToGrid w:val="0"/>
                <w:sz w:val="18"/>
                <w:szCs w:val="18"/>
              </w:rPr>
              <w:t>20</w:t>
            </w:r>
            <w:r w:rsidR="00EC35A3" w:rsidRPr="006310A7">
              <w:rPr>
                <w:b/>
                <w:snapToGrid w:val="0"/>
                <w:sz w:val="18"/>
                <w:szCs w:val="18"/>
              </w:rPr>
              <w:t>20</w:t>
            </w:r>
            <w:r w:rsidR="00A77650" w:rsidRPr="006310A7">
              <w:rPr>
                <w:b/>
                <w:snapToGrid w:val="0"/>
                <w:sz w:val="18"/>
                <w:szCs w:val="18"/>
              </w:rPr>
              <w:t>/</w:t>
            </w:r>
            <w:r w:rsidR="007E4848" w:rsidRPr="006310A7">
              <w:rPr>
                <w:b/>
                <w:snapToGrid w:val="0"/>
                <w:sz w:val="18"/>
                <w:szCs w:val="18"/>
              </w:rPr>
              <w:t>201</w:t>
            </w:r>
            <w:r w:rsidR="00EC35A3" w:rsidRPr="006310A7">
              <w:rPr>
                <w:b/>
                <w:snapToGrid w:val="0"/>
                <w:sz w:val="18"/>
                <w:szCs w:val="18"/>
              </w:rPr>
              <w:t>9</w:t>
            </w:r>
          </w:p>
        </w:tc>
      </w:tr>
      <w:tr w:rsidR="00642570" w:rsidRPr="009C4CF1" w14:paraId="42610077" w14:textId="77777777" w:rsidTr="00083542">
        <w:trPr>
          <w:trHeight w:val="284"/>
        </w:trPr>
        <w:tc>
          <w:tcPr>
            <w:tcW w:w="2094" w:type="pct"/>
            <w:tcBorders>
              <w:top w:val="single" w:sz="6" w:space="0" w:color="auto"/>
              <w:bottom w:val="dotted" w:sz="4" w:space="0" w:color="auto"/>
            </w:tcBorders>
          </w:tcPr>
          <w:p w14:paraId="7E50562C" w14:textId="77777777" w:rsidR="00642570" w:rsidRPr="009C4CF1" w:rsidRDefault="00642570" w:rsidP="00642570">
            <w:pPr>
              <w:keepNext/>
              <w:keepLines/>
              <w:tabs>
                <w:tab w:val="decimal" w:pos="0"/>
                <w:tab w:val="left" w:pos="9639"/>
              </w:tabs>
              <w:jc w:val="center"/>
              <w:rPr>
                <w:snapToGrid w:val="0"/>
                <w:sz w:val="20"/>
              </w:rPr>
            </w:pPr>
            <w:r w:rsidRPr="009C4CF1">
              <w:rPr>
                <w:snapToGrid w:val="0"/>
                <w:sz w:val="20"/>
              </w:rPr>
              <w:t>Oskrba s pitno vodo (m</w:t>
            </w:r>
            <w:r w:rsidRPr="009C4CF1">
              <w:rPr>
                <w:snapToGrid w:val="0"/>
                <w:sz w:val="20"/>
                <w:vertAlign w:val="superscript"/>
              </w:rPr>
              <w:t>3</w:t>
            </w:r>
            <w:r w:rsidRPr="009C4CF1">
              <w:rPr>
                <w:snapToGrid w:val="0"/>
                <w:sz w:val="20"/>
              </w:rPr>
              <w:t>)</w:t>
            </w:r>
          </w:p>
        </w:tc>
        <w:tc>
          <w:tcPr>
            <w:tcW w:w="969" w:type="pct"/>
            <w:tcBorders>
              <w:top w:val="single" w:sz="6" w:space="0" w:color="auto"/>
              <w:bottom w:val="dotted" w:sz="4" w:space="0" w:color="auto"/>
            </w:tcBorders>
            <w:shd w:val="clear" w:color="auto" w:fill="D6E3BC" w:themeFill="accent3" w:themeFillTint="66"/>
          </w:tcPr>
          <w:p w14:paraId="6B06DAAE" w14:textId="16F4056B" w:rsidR="00642570" w:rsidRPr="006310A7" w:rsidRDefault="00EC35A3" w:rsidP="00642570">
            <w:pPr>
              <w:jc w:val="center"/>
              <w:rPr>
                <w:b/>
                <w:bCs/>
                <w:sz w:val="20"/>
                <w:szCs w:val="20"/>
              </w:rPr>
            </w:pPr>
            <w:r w:rsidRPr="006310A7">
              <w:rPr>
                <w:b/>
                <w:bCs/>
                <w:sz w:val="20"/>
                <w:szCs w:val="20"/>
              </w:rPr>
              <w:t>331.500</w:t>
            </w:r>
          </w:p>
        </w:tc>
        <w:tc>
          <w:tcPr>
            <w:tcW w:w="969" w:type="pct"/>
            <w:tcBorders>
              <w:top w:val="single" w:sz="6" w:space="0" w:color="auto"/>
              <w:bottom w:val="dotted" w:sz="4" w:space="0" w:color="auto"/>
            </w:tcBorders>
            <w:shd w:val="clear" w:color="auto" w:fill="D6E3BC" w:themeFill="accent3" w:themeFillTint="66"/>
          </w:tcPr>
          <w:p w14:paraId="0100396E" w14:textId="1AE977C7" w:rsidR="00642570" w:rsidRPr="006310A7" w:rsidRDefault="00EC35A3" w:rsidP="00642570">
            <w:pPr>
              <w:jc w:val="center"/>
              <w:rPr>
                <w:b/>
                <w:bCs/>
                <w:sz w:val="20"/>
                <w:szCs w:val="20"/>
              </w:rPr>
            </w:pPr>
            <w:r w:rsidRPr="006310A7">
              <w:rPr>
                <w:b/>
                <w:bCs/>
                <w:sz w:val="20"/>
                <w:szCs w:val="20"/>
              </w:rPr>
              <w:t>316.046</w:t>
            </w:r>
          </w:p>
        </w:tc>
        <w:tc>
          <w:tcPr>
            <w:tcW w:w="967" w:type="pct"/>
            <w:tcBorders>
              <w:top w:val="single" w:sz="6" w:space="0" w:color="auto"/>
              <w:bottom w:val="dotted" w:sz="4" w:space="0" w:color="auto"/>
            </w:tcBorders>
          </w:tcPr>
          <w:p w14:paraId="00A7D9F3" w14:textId="034AC370" w:rsidR="00642570" w:rsidRPr="006310A7" w:rsidRDefault="007D3F22" w:rsidP="00642570">
            <w:pPr>
              <w:jc w:val="center"/>
              <w:rPr>
                <w:b/>
                <w:bCs/>
                <w:sz w:val="20"/>
                <w:szCs w:val="20"/>
              </w:rPr>
            </w:pPr>
            <w:r w:rsidRPr="006310A7">
              <w:rPr>
                <w:b/>
                <w:bCs/>
                <w:sz w:val="20"/>
                <w:szCs w:val="20"/>
              </w:rPr>
              <w:t>1,0</w:t>
            </w:r>
            <w:r w:rsidR="00EC35A3" w:rsidRPr="006310A7">
              <w:rPr>
                <w:b/>
                <w:bCs/>
                <w:sz w:val="20"/>
                <w:szCs w:val="20"/>
              </w:rPr>
              <w:t>5</w:t>
            </w:r>
          </w:p>
        </w:tc>
      </w:tr>
      <w:tr w:rsidR="00642570" w:rsidRPr="00E1009E" w14:paraId="0B3D5EA1" w14:textId="77777777" w:rsidTr="00083542">
        <w:trPr>
          <w:trHeight w:val="284"/>
        </w:trPr>
        <w:tc>
          <w:tcPr>
            <w:tcW w:w="2094" w:type="pct"/>
            <w:tcBorders>
              <w:top w:val="dotted" w:sz="4" w:space="0" w:color="auto"/>
            </w:tcBorders>
          </w:tcPr>
          <w:p w14:paraId="1E5BBB9F" w14:textId="77777777" w:rsidR="00642570" w:rsidRPr="009C4CF1" w:rsidRDefault="00642570" w:rsidP="00642570">
            <w:pPr>
              <w:keepNext/>
              <w:keepLines/>
              <w:tabs>
                <w:tab w:val="decimal" w:pos="0"/>
                <w:tab w:val="left" w:pos="9639"/>
              </w:tabs>
              <w:spacing w:before="60" w:after="60"/>
              <w:jc w:val="center"/>
              <w:rPr>
                <w:snapToGrid w:val="0"/>
                <w:sz w:val="20"/>
              </w:rPr>
            </w:pPr>
            <w:r w:rsidRPr="009C4CF1">
              <w:rPr>
                <w:snapToGrid w:val="0"/>
                <w:sz w:val="20"/>
              </w:rPr>
              <w:t>Odvajanje odpadne vode (m</w:t>
            </w:r>
            <w:r w:rsidRPr="009C4CF1">
              <w:rPr>
                <w:snapToGrid w:val="0"/>
                <w:sz w:val="20"/>
                <w:vertAlign w:val="superscript"/>
              </w:rPr>
              <w:t>3</w:t>
            </w:r>
            <w:r w:rsidRPr="009C4CF1">
              <w:rPr>
                <w:snapToGrid w:val="0"/>
                <w:sz w:val="20"/>
              </w:rPr>
              <w:t>)</w:t>
            </w:r>
          </w:p>
        </w:tc>
        <w:tc>
          <w:tcPr>
            <w:tcW w:w="969" w:type="pct"/>
            <w:tcBorders>
              <w:top w:val="dotted" w:sz="4" w:space="0" w:color="auto"/>
            </w:tcBorders>
            <w:shd w:val="clear" w:color="auto" w:fill="D6E3BC" w:themeFill="accent3" w:themeFillTint="66"/>
          </w:tcPr>
          <w:p w14:paraId="40397A95" w14:textId="683E0FA7" w:rsidR="007D3F22" w:rsidRPr="006310A7" w:rsidRDefault="00EC35A3" w:rsidP="007D3F22">
            <w:pPr>
              <w:jc w:val="center"/>
              <w:rPr>
                <w:b/>
                <w:bCs/>
                <w:sz w:val="20"/>
              </w:rPr>
            </w:pPr>
            <w:r w:rsidRPr="006310A7">
              <w:rPr>
                <w:b/>
                <w:bCs/>
                <w:sz w:val="20"/>
              </w:rPr>
              <w:t>288.480</w:t>
            </w:r>
          </w:p>
        </w:tc>
        <w:tc>
          <w:tcPr>
            <w:tcW w:w="969" w:type="pct"/>
            <w:tcBorders>
              <w:top w:val="dotted" w:sz="4" w:space="0" w:color="auto"/>
            </w:tcBorders>
            <w:shd w:val="clear" w:color="auto" w:fill="D6E3BC" w:themeFill="accent3" w:themeFillTint="66"/>
          </w:tcPr>
          <w:p w14:paraId="78208C54" w14:textId="710922F5" w:rsidR="00642570" w:rsidRPr="006310A7" w:rsidRDefault="00EC35A3" w:rsidP="00642570">
            <w:pPr>
              <w:jc w:val="center"/>
              <w:rPr>
                <w:b/>
                <w:bCs/>
                <w:sz w:val="20"/>
              </w:rPr>
            </w:pPr>
            <w:r w:rsidRPr="006310A7">
              <w:rPr>
                <w:b/>
                <w:bCs/>
                <w:sz w:val="20"/>
              </w:rPr>
              <w:t>274.325</w:t>
            </w:r>
          </w:p>
        </w:tc>
        <w:tc>
          <w:tcPr>
            <w:tcW w:w="967" w:type="pct"/>
            <w:tcBorders>
              <w:top w:val="dotted" w:sz="4" w:space="0" w:color="auto"/>
            </w:tcBorders>
          </w:tcPr>
          <w:p w14:paraId="13B4696E" w14:textId="078AFF76" w:rsidR="00642570" w:rsidRPr="006310A7" w:rsidRDefault="007D3F22" w:rsidP="00642570">
            <w:pPr>
              <w:jc w:val="center"/>
              <w:rPr>
                <w:b/>
                <w:bCs/>
                <w:sz w:val="20"/>
              </w:rPr>
            </w:pPr>
            <w:r w:rsidRPr="006310A7">
              <w:rPr>
                <w:b/>
                <w:bCs/>
                <w:sz w:val="20"/>
              </w:rPr>
              <w:t>1,0</w:t>
            </w:r>
            <w:r w:rsidR="008B1DBD">
              <w:rPr>
                <w:b/>
                <w:bCs/>
                <w:sz w:val="20"/>
              </w:rPr>
              <w:t>6</w:t>
            </w:r>
          </w:p>
        </w:tc>
      </w:tr>
      <w:tr w:rsidR="00642570" w:rsidRPr="009C4CF1" w14:paraId="1998EBF9" w14:textId="77777777" w:rsidTr="00083542">
        <w:trPr>
          <w:trHeight w:val="284"/>
        </w:trPr>
        <w:tc>
          <w:tcPr>
            <w:tcW w:w="2094" w:type="pct"/>
          </w:tcPr>
          <w:p w14:paraId="4C640CC5" w14:textId="77777777" w:rsidR="00642570" w:rsidRPr="009C4CF1" w:rsidRDefault="00642570" w:rsidP="00642570">
            <w:pPr>
              <w:keepNext/>
              <w:keepLines/>
              <w:tabs>
                <w:tab w:val="decimal" w:pos="0"/>
                <w:tab w:val="left" w:pos="9639"/>
              </w:tabs>
              <w:spacing w:before="60" w:after="60"/>
              <w:jc w:val="center"/>
              <w:rPr>
                <w:snapToGrid w:val="0"/>
                <w:sz w:val="20"/>
              </w:rPr>
            </w:pPr>
            <w:r w:rsidRPr="009C4CF1">
              <w:rPr>
                <w:snapToGrid w:val="0"/>
                <w:sz w:val="20"/>
              </w:rPr>
              <w:t>Čiščenje odpadne vode (m</w:t>
            </w:r>
            <w:r w:rsidRPr="009C4CF1">
              <w:rPr>
                <w:snapToGrid w:val="0"/>
                <w:sz w:val="20"/>
                <w:vertAlign w:val="superscript"/>
              </w:rPr>
              <w:t>3</w:t>
            </w:r>
            <w:r w:rsidRPr="009C4CF1">
              <w:rPr>
                <w:snapToGrid w:val="0"/>
                <w:sz w:val="20"/>
              </w:rPr>
              <w:t>)</w:t>
            </w:r>
          </w:p>
        </w:tc>
        <w:tc>
          <w:tcPr>
            <w:tcW w:w="969" w:type="pct"/>
            <w:shd w:val="clear" w:color="auto" w:fill="D6E3BC" w:themeFill="accent3" w:themeFillTint="66"/>
          </w:tcPr>
          <w:p w14:paraId="354AC9F1" w14:textId="4930E511" w:rsidR="00642570" w:rsidRPr="006310A7" w:rsidRDefault="00EC35A3" w:rsidP="00642570">
            <w:pPr>
              <w:jc w:val="center"/>
              <w:rPr>
                <w:b/>
                <w:bCs/>
                <w:sz w:val="20"/>
              </w:rPr>
            </w:pPr>
            <w:r w:rsidRPr="006310A7">
              <w:rPr>
                <w:b/>
                <w:bCs/>
                <w:sz w:val="20"/>
              </w:rPr>
              <w:t>5.538</w:t>
            </w:r>
          </w:p>
        </w:tc>
        <w:tc>
          <w:tcPr>
            <w:tcW w:w="969" w:type="pct"/>
            <w:shd w:val="clear" w:color="auto" w:fill="D6E3BC" w:themeFill="accent3" w:themeFillTint="66"/>
          </w:tcPr>
          <w:p w14:paraId="1131FD5E" w14:textId="0687D87B" w:rsidR="00642570" w:rsidRPr="006310A7" w:rsidRDefault="00EC35A3" w:rsidP="00642570">
            <w:pPr>
              <w:jc w:val="center"/>
              <w:rPr>
                <w:b/>
                <w:bCs/>
                <w:sz w:val="20"/>
              </w:rPr>
            </w:pPr>
            <w:r w:rsidRPr="006310A7">
              <w:rPr>
                <w:b/>
                <w:bCs/>
                <w:sz w:val="20"/>
              </w:rPr>
              <w:t>4.205</w:t>
            </w:r>
          </w:p>
        </w:tc>
        <w:tc>
          <w:tcPr>
            <w:tcW w:w="967" w:type="pct"/>
          </w:tcPr>
          <w:p w14:paraId="45D1B852" w14:textId="0473C83B" w:rsidR="00642570" w:rsidRPr="006310A7" w:rsidRDefault="00851730" w:rsidP="00642570">
            <w:pPr>
              <w:jc w:val="center"/>
              <w:rPr>
                <w:b/>
                <w:bCs/>
                <w:sz w:val="20"/>
              </w:rPr>
            </w:pPr>
            <w:r w:rsidRPr="006310A7">
              <w:rPr>
                <w:b/>
                <w:bCs/>
                <w:sz w:val="20"/>
              </w:rPr>
              <w:t>1,32</w:t>
            </w:r>
          </w:p>
        </w:tc>
      </w:tr>
    </w:tbl>
    <w:p w14:paraId="1AA15C31" w14:textId="77777777" w:rsidR="00851A05" w:rsidRPr="00FF1668" w:rsidRDefault="00642570" w:rsidP="003122C9">
      <w:pPr>
        <w:pStyle w:val="Zvonko1"/>
        <w:tabs>
          <w:tab w:val="decimal" w:pos="0"/>
          <w:tab w:val="left" w:pos="9639"/>
        </w:tabs>
        <w:spacing w:before="60" w:after="60"/>
      </w:pPr>
      <w:r>
        <w:br w:type="textWrapping" w:clear="all"/>
      </w:r>
    </w:p>
    <w:p w14:paraId="3B5A8823" w14:textId="77777777" w:rsidR="00BB72AA" w:rsidRPr="00FF1668" w:rsidRDefault="00CC01BD" w:rsidP="003122C9">
      <w:pPr>
        <w:pStyle w:val="Zvonko1"/>
        <w:tabs>
          <w:tab w:val="decimal" w:pos="0"/>
          <w:tab w:val="left" w:pos="9639"/>
        </w:tabs>
        <w:spacing w:before="60" w:after="60"/>
      </w:pPr>
      <w:r>
        <w:t xml:space="preserve"> </w:t>
      </w:r>
    </w:p>
    <w:p w14:paraId="1B25735E" w14:textId="77777777" w:rsidR="00CB331C" w:rsidRPr="00FF1668" w:rsidRDefault="00CB331C" w:rsidP="003122C9">
      <w:pPr>
        <w:pStyle w:val="Zvonko1"/>
        <w:tabs>
          <w:tab w:val="decimal" w:pos="0"/>
          <w:tab w:val="left" w:pos="9639"/>
        </w:tabs>
        <w:spacing w:before="60" w:after="60"/>
      </w:pPr>
    </w:p>
    <w:p w14:paraId="06C7B006" w14:textId="77777777" w:rsidR="00266732" w:rsidRPr="001C0961" w:rsidRDefault="00B41812" w:rsidP="003122C9">
      <w:pPr>
        <w:pStyle w:val="Zvonko1"/>
        <w:tabs>
          <w:tab w:val="decimal" w:pos="0"/>
          <w:tab w:val="left" w:pos="9639"/>
        </w:tabs>
        <w:spacing w:before="60" w:after="60"/>
        <w:rPr>
          <w:b/>
          <w:u w:val="single"/>
        </w:rPr>
      </w:pPr>
      <w:r w:rsidRPr="00BF76DF">
        <w:rPr>
          <w:b/>
          <w:u w:val="single"/>
        </w:rPr>
        <w:t>b</w:t>
      </w:r>
      <w:r w:rsidR="00266732" w:rsidRPr="00BF76DF">
        <w:rPr>
          <w:b/>
          <w:u w:val="single"/>
        </w:rPr>
        <w:t xml:space="preserve">) </w:t>
      </w:r>
      <w:r w:rsidR="004E67AB" w:rsidRPr="00BF76DF">
        <w:rPr>
          <w:b/>
          <w:u w:val="single"/>
        </w:rPr>
        <w:t>Prodajne cene</w:t>
      </w:r>
      <w:r w:rsidR="00BB7AB8" w:rsidRPr="00BF76DF">
        <w:rPr>
          <w:b/>
          <w:u w:val="single"/>
        </w:rPr>
        <w:t xml:space="preserve"> </w:t>
      </w:r>
      <w:r w:rsidR="005639E2" w:rsidRPr="00BF76DF">
        <w:rPr>
          <w:b/>
          <w:u w:val="single"/>
        </w:rPr>
        <w:t>na dejavnosti</w:t>
      </w:r>
      <w:r w:rsidR="009B072C" w:rsidRPr="00BF76DF">
        <w:rPr>
          <w:b/>
          <w:u w:val="single"/>
        </w:rPr>
        <w:t xml:space="preserve"> oskrbe s pitno vodo</w:t>
      </w:r>
      <w:r w:rsidR="007E4848" w:rsidRPr="00BF76DF">
        <w:rPr>
          <w:b/>
          <w:u w:val="single"/>
        </w:rPr>
        <w:t xml:space="preserve"> </w:t>
      </w:r>
      <w:r w:rsidR="005639E2" w:rsidRPr="00BF76DF">
        <w:rPr>
          <w:b/>
          <w:u w:val="single"/>
        </w:rPr>
        <w:t>in odvajanj</w:t>
      </w:r>
      <w:r w:rsidR="00127259" w:rsidRPr="00BF76DF">
        <w:rPr>
          <w:b/>
          <w:u w:val="single"/>
        </w:rPr>
        <w:t>a</w:t>
      </w:r>
      <w:r w:rsidR="005639E2" w:rsidRPr="00BF76DF">
        <w:rPr>
          <w:b/>
          <w:u w:val="single"/>
        </w:rPr>
        <w:t xml:space="preserve"> odpadn</w:t>
      </w:r>
      <w:r w:rsidR="00127259" w:rsidRPr="00BF76DF">
        <w:rPr>
          <w:b/>
          <w:u w:val="single"/>
        </w:rPr>
        <w:t>e</w:t>
      </w:r>
      <w:r w:rsidR="005639E2" w:rsidRPr="00BF76DF">
        <w:rPr>
          <w:b/>
          <w:u w:val="single"/>
        </w:rPr>
        <w:t xml:space="preserve"> vod</w:t>
      </w:r>
      <w:r w:rsidR="00127259" w:rsidRPr="00BF76DF">
        <w:rPr>
          <w:b/>
          <w:u w:val="single"/>
        </w:rPr>
        <w:t>e</w:t>
      </w:r>
    </w:p>
    <w:p w14:paraId="35B8859C" w14:textId="77777777" w:rsidR="00E5656E" w:rsidRPr="001C0961" w:rsidRDefault="00E5656E" w:rsidP="003122C9">
      <w:pPr>
        <w:pStyle w:val="Zvonko1"/>
        <w:tabs>
          <w:tab w:val="decimal" w:pos="0"/>
          <w:tab w:val="left" w:pos="9639"/>
        </w:tabs>
        <w:spacing w:before="60" w:after="60"/>
      </w:pPr>
    </w:p>
    <w:p w14:paraId="3841C87F" w14:textId="77777777" w:rsidR="008B1DBD" w:rsidRDefault="00BB7AB8" w:rsidP="00B751B8">
      <w:pPr>
        <w:pStyle w:val="Zvonko1"/>
        <w:tabs>
          <w:tab w:val="decimal" w:pos="0"/>
          <w:tab w:val="left" w:pos="9639"/>
        </w:tabs>
        <w:spacing w:before="0" w:after="0"/>
      </w:pPr>
      <w:r>
        <w:t>V za</w:t>
      </w:r>
      <w:r w:rsidR="00A80A33">
        <w:t>četku 20</w:t>
      </w:r>
      <w:r w:rsidR="00C409FD">
        <w:t>20</w:t>
      </w:r>
      <w:r w:rsidR="00A80A33">
        <w:t xml:space="preserve"> smo pripravili </w:t>
      </w:r>
      <w:r w:rsidR="00A8549A">
        <w:t xml:space="preserve">predlog predračunskih cen za kanalizacijo in vodovod za Občino Prevalje oziroma </w:t>
      </w:r>
      <w:r w:rsidR="00D11CCC">
        <w:t xml:space="preserve"> cen</w:t>
      </w:r>
      <w:r w:rsidR="001C6512">
        <w:t xml:space="preserve"> </w:t>
      </w:r>
      <w:r w:rsidR="00C41045" w:rsidRPr="00EC4330">
        <w:rPr>
          <w:u w:val="single"/>
        </w:rPr>
        <w:t>storitev oskrbe s pitno vodo</w:t>
      </w:r>
      <w:r w:rsidR="005639E2" w:rsidRPr="00EC4330">
        <w:rPr>
          <w:u w:val="single"/>
        </w:rPr>
        <w:t xml:space="preserve"> in odvajanje odpadn</w:t>
      </w:r>
      <w:r w:rsidR="0044088A">
        <w:rPr>
          <w:u w:val="single"/>
        </w:rPr>
        <w:t>e</w:t>
      </w:r>
      <w:r w:rsidR="005639E2" w:rsidRPr="00EC4330">
        <w:rPr>
          <w:u w:val="single"/>
        </w:rPr>
        <w:t xml:space="preserve"> vod</w:t>
      </w:r>
      <w:r w:rsidR="0044088A">
        <w:rPr>
          <w:u w:val="single"/>
        </w:rPr>
        <w:t>e</w:t>
      </w:r>
      <w:r w:rsidR="001C6512">
        <w:rPr>
          <w:u w:val="single"/>
        </w:rPr>
        <w:t xml:space="preserve"> </w:t>
      </w:r>
      <w:r w:rsidR="0044088A">
        <w:t xml:space="preserve">za </w:t>
      </w:r>
      <w:r w:rsidR="007E4848">
        <w:t>Občino Prevalje</w:t>
      </w:r>
      <w:r w:rsidR="00A8549A">
        <w:t xml:space="preserve">. </w:t>
      </w:r>
      <w:r w:rsidR="007E4848">
        <w:t xml:space="preserve">Cene za dejavnosti </w:t>
      </w:r>
      <w:r w:rsidR="00A8549A">
        <w:t xml:space="preserve">je obravnaval Občinski svet Občine Prevalje in jih potrdil. </w:t>
      </w:r>
    </w:p>
    <w:p w14:paraId="02EA8AB1" w14:textId="432331FE" w:rsidR="0044088A" w:rsidRDefault="00A8549A" w:rsidP="00B751B8">
      <w:pPr>
        <w:pStyle w:val="Zvonko1"/>
        <w:tabs>
          <w:tab w:val="decimal" w:pos="0"/>
          <w:tab w:val="left" w:pos="9639"/>
        </w:tabs>
        <w:spacing w:before="0" w:after="0"/>
      </w:pPr>
      <w:r>
        <w:t>Cene za odpadke so ostale na enakem nivoju kot v preteklem letu, saj gre za enotne cene za celotno Koroško v skladu z Odlokom o ravnanju z odpadki v Koroški regiji</w:t>
      </w:r>
      <w:r w:rsidR="0064297D">
        <w:t xml:space="preserve">, prav tako se predvideva prenos dejavnosti na </w:t>
      </w:r>
      <w:proofErr w:type="spellStart"/>
      <w:r w:rsidR="0064297D">
        <w:t>Kocerod</w:t>
      </w:r>
      <w:proofErr w:type="spellEnd"/>
      <w:r w:rsidR="0064297D">
        <w:t>.</w:t>
      </w:r>
      <w:r w:rsidR="007E4848">
        <w:t xml:space="preserve"> </w:t>
      </w:r>
    </w:p>
    <w:p w14:paraId="7AD753AE" w14:textId="77777777" w:rsidR="00DF3A44" w:rsidRDefault="00B41812" w:rsidP="00DF3A44">
      <w:pPr>
        <w:pStyle w:val="Zvonko1"/>
        <w:tabs>
          <w:tab w:val="decimal" w:pos="0"/>
          <w:tab w:val="left" w:pos="9639"/>
        </w:tabs>
        <w:spacing w:before="0" w:after="0"/>
      </w:pPr>
      <w:r w:rsidRPr="001C0961">
        <w:t>Sestavni del cene storitev</w:t>
      </w:r>
      <w:r w:rsidR="00E809D7" w:rsidRPr="001C0961">
        <w:t xml:space="preserve"> oskrbe s pitno vod</w:t>
      </w:r>
      <w:r w:rsidR="005A4174" w:rsidRPr="001C0961">
        <w:t>o</w:t>
      </w:r>
      <w:r w:rsidR="00DF3A44">
        <w:t xml:space="preserve"> in odvajanja odpadn</w:t>
      </w:r>
      <w:r w:rsidR="00B751B8">
        <w:t>e vode</w:t>
      </w:r>
      <w:r w:rsidRPr="001C0961">
        <w:t xml:space="preserve"> za končnega uporabnika so</w:t>
      </w:r>
      <w:r w:rsidR="00DF3A44">
        <w:t>:</w:t>
      </w:r>
    </w:p>
    <w:p w14:paraId="31B240F0" w14:textId="4251079C" w:rsidR="00DF3A44" w:rsidRDefault="005A4174" w:rsidP="00AC7634">
      <w:pPr>
        <w:pStyle w:val="Zvonko1"/>
        <w:numPr>
          <w:ilvl w:val="0"/>
          <w:numId w:val="7"/>
        </w:numPr>
        <w:tabs>
          <w:tab w:val="decimal" w:pos="0"/>
          <w:tab w:val="left" w:pos="9639"/>
        </w:tabs>
        <w:spacing w:before="0" w:after="0"/>
      </w:pPr>
      <w:r w:rsidRPr="001C0961">
        <w:t>V</w:t>
      </w:r>
      <w:r w:rsidR="00B41812" w:rsidRPr="001C0961">
        <w:t xml:space="preserve">odna povračila, ki jih nakazujemo v državni proračun. Vezana so na porabo pitne vode. </w:t>
      </w:r>
      <w:r w:rsidR="00824A54">
        <w:t>Ceno določi vlada (Sklep o določitvi višine vodnega povračila , U</w:t>
      </w:r>
      <w:r w:rsidR="00982FE4">
        <w:t>l.</w:t>
      </w:r>
      <w:r w:rsidR="00824A54">
        <w:t xml:space="preserve"> RS </w:t>
      </w:r>
      <w:r w:rsidR="00982FE4">
        <w:t>64/14</w:t>
      </w:r>
      <w:r w:rsidR="00824A54">
        <w:t xml:space="preserve">) in </w:t>
      </w:r>
      <w:r w:rsidR="00824A54" w:rsidRPr="00BF76DF">
        <w:t>v letu 20</w:t>
      </w:r>
      <w:r w:rsidR="0064297D">
        <w:t>20</w:t>
      </w:r>
      <w:r w:rsidR="00824A54" w:rsidRPr="00BF76DF">
        <w:t xml:space="preserve"> ostaja nespremenjena.</w:t>
      </w:r>
      <w:r w:rsidR="00824A54">
        <w:t xml:space="preserve"> Po </w:t>
      </w:r>
      <w:r w:rsidR="00CF3177">
        <w:t>U</w:t>
      </w:r>
      <w:r w:rsidR="00824A54">
        <w:t>redbi</w:t>
      </w:r>
      <w:r w:rsidR="00CF3177">
        <w:t xml:space="preserve"> MEDO</w:t>
      </w:r>
      <w:r w:rsidR="00824A54">
        <w:t xml:space="preserve"> je strošek vodnih povračil vključen v ceno vodarine in se na računu ne prikazuje ločeno.</w:t>
      </w:r>
    </w:p>
    <w:p w14:paraId="1E71F202" w14:textId="37920101" w:rsidR="004C1AF0" w:rsidRPr="006F610E" w:rsidRDefault="00DF3A44" w:rsidP="00AC7634">
      <w:pPr>
        <w:pStyle w:val="Zvonko1"/>
        <w:numPr>
          <w:ilvl w:val="0"/>
          <w:numId w:val="11"/>
        </w:numPr>
        <w:tabs>
          <w:tab w:val="decimal" w:pos="0"/>
          <w:tab w:val="left" w:pos="9639"/>
        </w:tabs>
        <w:spacing w:before="0" w:after="0"/>
      </w:pPr>
      <w:proofErr w:type="spellStart"/>
      <w:r w:rsidRPr="006F610E">
        <w:t>Okoljska</w:t>
      </w:r>
      <w:proofErr w:type="spellEnd"/>
      <w:r w:rsidRPr="006F610E">
        <w:t xml:space="preserve"> dajatev zaradi onesnaževanja okolja zaradi odvajanja odpadn</w:t>
      </w:r>
      <w:r w:rsidR="00982FE4" w:rsidRPr="006F610E">
        <w:t>e</w:t>
      </w:r>
      <w:r w:rsidRPr="006F610E">
        <w:t xml:space="preserve"> vod</w:t>
      </w:r>
      <w:r w:rsidR="00982FE4" w:rsidRPr="006F610E">
        <w:t>e</w:t>
      </w:r>
      <w:r w:rsidRPr="006F610E">
        <w:t>,</w:t>
      </w:r>
      <w:r w:rsidR="00287F1B" w:rsidRPr="006F610E">
        <w:t xml:space="preserve"> ki se obračunava za </w:t>
      </w:r>
      <w:r w:rsidR="00C630A0">
        <w:t>občino</w:t>
      </w:r>
      <w:r w:rsidR="00287F1B" w:rsidRPr="006F610E">
        <w:t xml:space="preserve"> Prevalje. </w:t>
      </w:r>
      <w:r w:rsidR="00824A54" w:rsidRPr="006F610E">
        <w:t>Cena se v letu 20</w:t>
      </w:r>
      <w:r w:rsidR="0064297D">
        <w:t>20</w:t>
      </w:r>
      <w:r w:rsidR="00824A54" w:rsidRPr="006F610E">
        <w:t xml:space="preserve"> ni spremenila in se še naprej </w:t>
      </w:r>
      <w:r w:rsidR="00EC4330" w:rsidRPr="006F610E">
        <w:t xml:space="preserve">obračunava glede na učinek čistilne naprave </w:t>
      </w:r>
      <w:r w:rsidR="00C630A0">
        <w:t>ob upoštevanju enot obremenitve</w:t>
      </w:r>
      <w:r w:rsidR="00EC4330" w:rsidRPr="006F610E">
        <w:t xml:space="preserve">.  </w:t>
      </w:r>
    </w:p>
    <w:p w14:paraId="145E00C2" w14:textId="77777777" w:rsidR="008426C0" w:rsidRDefault="008426C0" w:rsidP="00DF3A44">
      <w:pPr>
        <w:pStyle w:val="Zvonko1"/>
        <w:tabs>
          <w:tab w:val="decimal" w:pos="0"/>
          <w:tab w:val="left" w:pos="9639"/>
        </w:tabs>
        <w:spacing w:before="0" w:after="0"/>
      </w:pPr>
    </w:p>
    <w:p w14:paraId="754FD7A2" w14:textId="6295EF19" w:rsidR="00DF3A44" w:rsidRPr="00DF48EA" w:rsidRDefault="00287F1B" w:rsidP="00DF3A44">
      <w:pPr>
        <w:pStyle w:val="Zvonko1"/>
        <w:tabs>
          <w:tab w:val="decimal" w:pos="0"/>
          <w:tab w:val="left" w:pos="9639"/>
        </w:tabs>
        <w:spacing w:before="0" w:after="0"/>
      </w:pPr>
      <w:r w:rsidRPr="001C0961">
        <w:t xml:space="preserve">Naslednja  preglednica prikazuje posamezne vrste cen na dan </w:t>
      </w:r>
      <w:r w:rsidRPr="00DF48EA">
        <w:t>31.12. 20</w:t>
      </w:r>
      <w:r w:rsidR="0064297D">
        <w:t>20</w:t>
      </w:r>
      <w:r w:rsidR="00642570">
        <w:t xml:space="preserve"> </w:t>
      </w:r>
      <w:r w:rsidR="00C630A0">
        <w:t>za občino Prevalje</w:t>
      </w:r>
      <w:r w:rsidR="00944D8A" w:rsidRPr="00DF48EA">
        <w:t>.</w:t>
      </w:r>
    </w:p>
    <w:p w14:paraId="131054CB" w14:textId="77777777" w:rsidR="00A82596" w:rsidRPr="00DF48EA" w:rsidRDefault="00A82596" w:rsidP="00375974">
      <w:pPr>
        <w:pStyle w:val="Napis"/>
      </w:pPr>
      <w:bookmarkStart w:id="27" w:name="_Toc37210405"/>
    </w:p>
    <w:p w14:paraId="7491BBCC" w14:textId="4EB58734" w:rsidR="00FB1F54" w:rsidRDefault="00266732" w:rsidP="00375974">
      <w:pPr>
        <w:pStyle w:val="Napis"/>
      </w:pPr>
      <w:bookmarkStart w:id="28" w:name="_Toc452444794"/>
      <w:r w:rsidRPr="00DF48EA">
        <w:t xml:space="preserve">Tabela </w:t>
      </w:r>
      <w:r w:rsidR="00FA3F77">
        <w:fldChar w:fldCharType="begin"/>
      </w:r>
      <w:r w:rsidR="00E248F4">
        <w:instrText xml:space="preserve"> SEQ Tabela \* ARABIC </w:instrText>
      </w:r>
      <w:r w:rsidR="00FA3F77">
        <w:fldChar w:fldCharType="separate"/>
      </w:r>
      <w:r w:rsidR="008C365F">
        <w:rPr>
          <w:noProof/>
        </w:rPr>
        <w:t>5</w:t>
      </w:r>
      <w:r w:rsidR="00FA3F77">
        <w:rPr>
          <w:noProof/>
        </w:rPr>
        <w:fldChar w:fldCharType="end"/>
      </w:r>
      <w:r w:rsidR="00851A05" w:rsidRPr="00DF48EA">
        <w:t>: Prodajne</w:t>
      </w:r>
      <w:r w:rsidR="009B1278" w:rsidRPr="00DF48EA">
        <w:t xml:space="preserve"> cena</w:t>
      </w:r>
      <w:r w:rsidR="008874F3" w:rsidRPr="00DF48EA">
        <w:t xml:space="preserve"> pitne vode, odvajanja </w:t>
      </w:r>
      <w:r w:rsidR="00851A05" w:rsidRPr="00DF48EA">
        <w:t>odpadn</w:t>
      </w:r>
      <w:r w:rsidR="00017498" w:rsidRPr="00DF48EA">
        <w:t>e</w:t>
      </w:r>
      <w:r w:rsidR="00851A05" w:rsidRPr="00DF48EA">
        <w:t xml:space="preserve"> vod</w:t>
      </w:r>
      <w:r w:rsidR="00017498" w:rsidRPr="00DF48EA">
        <w:t>e</w:t>
      </w:r>
      <w:r w:rsidR="00C077FB" w:rsidRPr="00DF48EA">
        <w:t xml:space="preserve"> in čiščenj</w:t>
      </w:r>
      <w:r w:rsidR="00017498" w:rsidRPr="00DF48EA">
        <w:t>e</w:t>
      </w:r>
      <w:r w:rsidR="00C077FB" w:rsidRPr="00DF48EA">
        <w:t xml:space="preserve"> odpadne</w:t>
      </w:r>
      <w:r w:rsidR="008874F3" w:rsidRPr="00DF48EA">
        <w:t xml:space="preserve"> vod</w:t>
      </w:r>
      <w:r w:rsidR="00C077FB" w:rsidRPr="00DF48EA">
        <w:t>e</w:t>
      </w:r>
      <w:r w:rsidR="008B1DBD">
        <w:t xml:space="preserve"> </w:t>
      </w:r>
      <w:r w:rsidR="00FB1F54" w:rsidRPr="00DF48EA">
        <w:t>na dan 31.12.</w:t>
      </w:r>
      <w:r w:rsidR="00851A05" w:rsidRPr="00DF48EA">
        <w:t>20</w:t>
      </w:r>
      <w:r w:rsidR="0064297D">
        <w:t>20</w:t>
      </w:r>
      <w:r w:rsidR="00FF1668">
        <w:t xml:space="preserve"> </w:t>
      </w:r>
      <w:r w:rsidR="00BB6C1D" w:rsidRPr="00DF48EA">
        <w:t xml:space="preserve">(v € </w:t>
      </w:r>
      <w:r w:rsidR="00FB1F54" w:rsidRPr="00DF48EA">
        <w:t>/m</w:t>
      </w:r>
      <w:r w:rsidR="00FB1F54" w:rsidRPr="00DF48EA">
        <w:rPr>
          <w:vertAlign w:val="superscript"/>
        </w:rPr>
        <w:t>3</w:t>
      </w:r>
      <w:r w:rsidR="00FB1F54" w:rsidRPr="00DF48EA">
        <w:t>)</w:t>
      </w:r>
      <w:bookmarkEnd w:id="27"/>
      <w:bookmarkEnd w:id="28"/>
    </w:p>
    <w:p w14:paraId="15DE68F7" w14:textId="77777777" w:rsidR="009C5A0A" w:rsidRPr="009C5A0A" w:rsidRDefault="009C5A0A" w:rsidP="009C5A0A"/>
    <w:tbl>
      <w:tblPr>
        <w:tblStyle w:val="Slog2015"/>
        <w:tblW w:w="3128" w:type="pct"/>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ayout w:type="fixed"/>
        <w:tblLook w:val="04A0" w:firstRow="1" w:lastRow="0" w:firstColumn="1" w:lastColumn="0" w:noHBand="0" w:noVBand="1"/>
      </w:tblPr>
      <w:tblGrid>
        <w:gridCol w:w="1123"/>
        <w:gridCol w:w="1577"/>
        <w:gridCol w:w="1086"/>
        <w:gridCol w:w="881"/>
        <w:gridCol w:w="1000"/>
      </w:tblGrid>
      <w:tr w:rsidR="007E4848" w:rsidRPr="00603F45" w14:paraId="5B1F2A36" w14:textId="77777777" w:rsidTr="00B13F2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92" w:type="pct"/>
            <w:vMerge w:val="restart"/>
            <w:tcBorders>
              <w:top w:val="single" w:sz="6" w:space="0" w:color="auto"/>
              <w:left w:val="single" w:sz="4" w:space="0" w:color="auto"/>
            </w:tcBorders>
            <w:noWrap/>
            <w:hideMark/>
          </w:tcPr>
          <w:p w14:paraId="106D75EB" w14:textId="77777777" w:rsidR="007E4848" w:rsidRPr="00603F45" w:rsidRDefault="007E4848" w:rsidP="004905C9">
            <w:pPr>
              <w:jc w:val="center"/>
              <w:rPr>
                <w:sz w:val="18"/>
              </w:rPr>
            </w:pPr>
            <w:r w:rsidRPr="00603F45">
              <w:rPr>
                <w:bCs/>
                <w:sz w:val="18"/>
                <w:szCs w:val="24"/>
              </w:rPr>
              <w:t>STORITEV</w:t>
            </w:r>
          </w:p>
        </w:tc>
        <w:tc>
          <w:tcPr>
            <w:tcW w:w="1391" w:type="pct"/>
            <w:vMerge w:val="restart"/>
            <w:tcBorders>
              <w:top w:val="single" w:sz="6" w:space="0" w:color="auto"/>
            </w:tcBorders>
            <w:noWrap/>
            <w:hideMark/>
          </w:tcPr>
          <w:p w14:paraId="525175F6" w14:textId="77777777" w:rsidR="007E4848" w:rsidRPr="00603F45" w:rsidRDefault="007E4848" w:rsidP="004905C9">
            <w:pPr>
              <w:jc w:val="center"/>
              <w:cnfStyle w:val="100000000000" w:firstRow="1" w:lastRow="0" w:firstColumn="0" w:lastColumn="0" w:oddVBand="0" w:evenVBand="0" w:oddHBand="0" w:evenHBand="0" w:firstRowFirstColumn="0" w:firstRowLastColumn="0" w:lastRowFirstColumn="0" w:lastRowLastColumn="0"/>
              <w:rPr>
                <w:sz w:val="18"/>
              </w:rPr>
            </w:pPr>
            <w:r w:rsidRPr="00603F45">
              <w:rPr>
                <w:bCs/>
                <w:sz w:val="18"/>
                <w:szCs w:val="24"/>
              </w:rPr>
              <w:t>VRSTA CENE</w:t>
            </w:r>
          </w:p>
        </w:tc>
        <w:tc>
          <w:tcPr>
            <w:tcW w:w="958" w:type="pct"/>
            <w:vMerge w:val="restart"/>
            <w:tcBorders>
              <w:top w:val="single" w:sz="6" w:space="0" w:color="auto"/>
              <w:bottom w:val="dotted" w:sz="4" w:space="0" w:color="auto"/>
            </w:tcBorders>
            <w:noWrap/>
            <w:hideMark/>
          </w:tcPr>
          <w:p w14:paraId="1A27440C" w14:textId="77777777" w:rsidR="007E4848" w:rsidRPr="00603F45" w:rsidRDefault="007E4848" w:rsidP="004905C9">
            <w:pPr>
              <w:jc w:val="center"/>
              <w:cnfStyle w:val="100000000000" w:firstRow="1" w:lastRow="0" w:firstColumn="0" w:lastColumn="0" w:oddVBand="0" w:evenVBand="0" w:oddHBand="0" w:evenHBand="0" w:firstRowFirstColumn="0" w:firstRowLastColumn="0" w:lastRowFirstColumn="0" w:lastRowLastColumn="0"/>
              <w:rPr>
                <w:sz w:val="18"/>
              </w:rPr>
            </w:pPr>
            <w:r w:rsidRPr="00603F45">
              <w:rPr>
                <w:bCs/>
                <w:sz w:val="18"/>
                <w:szCs w:val="24"/>
              </w:rPr>
              <w:t>enota cene</w:t>
            </w:r>
          </w:p>
        </w:tc>
        <w:tc>
          <w:tcPr>
            <w:tcW w:w="1659" w:type="pct"/>
            <w:gridSpan w:val="2"/>
            <w:tcBorders>
              <w:top w:val="single" w:sz="6" w:space="0" w:color="auto"/>
              <w:bottom w:val="dotted" w:sz="4" w:space="0" w:color="auto"/>
            </w:tcBorders>
            <w:hideMark/>
          </w:tcPr>
          <w:p w14:paraId="6F6A467D" w14:textId="77777777" w:rsidR="007E4848" w:rsidRPr="00603F45" w:rsidRDefault="007E4848" w:rsidP="004905C9">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603F45">
              <w:rPr>
                <w:bCs/>
                <w:sz w:val="18"/>
                <w:szCs w:val="24"/>
              </w:rPr>
              <w:t>Prevalje</w:t>
            </w:r>
          </w:p>
        </w:tc>
      </w:tr>
      <w:tr w:rsidR="007E4848" w:rsidRPr="00603F45" w14:paraId="2D91569D"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tcBorders>
              <w:top w:val="dotted" w:sz="4" w:space="0" w:color="auto"/>
              <w:left w:val="single" w:sz="4" w:space="0" w:color="auto"/>
              <w:bottom w:val="single" w:sz="6" w:space="0" w:color="auto"/>
              <w:right w:val="dotted" w:sz="4" w:space="0" w:color="auto"/>
            </w:tcBorders>
            <w:shd w:val="clear" w:color="auto" w:fill="D6E3BC" w:themeFill="accent3" w:themeFillTint="66"/>
            <w:noWrap/>
            <w:hideMark/>
          </w:tcPr>
          <w:p w14:paraId="55A33CBF" w14:textId="77777777" w:rsidR="007E4848" w:rsidRPr="00603F45" w:rsidRDefault="007E4848" w:rsidP="004905C9">
            <w:pPr>
              <w:jc w:val="center"/>
              <w:rPr>
                <w:b/>
                <w:bCs/>
                <w:sz w:val="18"/>
                <w:szCs w:val="24"/>
              </w:rPr>
            </w:pPr>
          </w:p>
        </w:tc>
        <w:tc>
          <w:tcPr>
            <w:tcW w:w="1391" w:type="pct"/>
            <w:vMerge/>
            <w:tcBorders>
              <w:top w:val="dotted" w:sz="4" w:space="0" w:color="auto"/>
              <w:left w:val="dotted" w:sz="4" w:space="0" w:color="auto"/>
              <w:bottom w:val="single" w:sz="6" w:space="0" w:color="auto"/>
            </w:tcBorders>
            <w:shd w:val="clear" w:color="auto" w:fill="D6E3BC" w:themeFill="accent3" w:themeFillTint="66"/>
            <w:noWrap/>
            <w:hideMark/>
          </w:tcPr>
          <w:p w14:paraId="725E5123" w14:textId="77777777" w:rsidR="007E4848" w:rsidRPr="00603F45" w:rsidRDefault="007E4848" w:rsidP="004905C9">
            <w:pPr>
              <w:jc w:val="center"/>
              <w:cnfStyle w:val="000000000000" w:firstRow="0" w:lastRow="0" w:firstColumn="0" w:lastColumn="0" w:oddVBand="0" w:evenVBand="0" w:oddHBand="0" w:evenHBand="0" w:firstRowFirstColumn="0" w:firstRowLastColumn="0" w:lastRowFirstColumn="0" w:lastRowLastColumn="0"/>
              <w:rPr>
                <w:b/>
                <w:bCs/>
                <w:sz w:val="18"/>
                <w:szCs w:val="24"/>
              </w:rPr>
            </w:pPr>
          </w:p>
        </w:tc>
        <w:tc>
          <w:tcPr>
            <w:tcW w:w="958" w:type="pct"/>
            <w:vMerge/>
            <w:tcBorders>
              <w:top w:val="dotted" w:sz="4" w:space="0" w:color="auto"/>
              <w:bottom w:val="single" w:sz="6" w:space="0" w:color="auto"/>
            </w:tcBorders>
            <w:shd w:val="clear" w:color="auto" w:fill="D6E3BC" w:themeFill="accent3" w:themeFillTint="66"/>
            <w:noWrap/>
            <w:hideMark/>
          </w:tcPr>
          <w:p w14:paraId="275B9F2E" w14:textId="77777777" w:rsidR="007E4848" w:rsidRPr="00603F45" w:rsidRDefault="007E4848" w:rsidP="004905C9">
            <w:pPr>
              <w:jc w:val="center"/>
              <w:cnfStyle w:val="000000000000" w:firstRow="0" w:lastRow="0" w:firstColumn="0" w:lastColumn="0" w:oddVBand="0" w:evenVBand="0" w:oddHBand="0" w:evenHBand="0" w:firstRowFirstColumn="0" w:firstRowLastColumn="0" w:lastRowFirstColumn="0" w:lastRowLastColumn="0"/>
              <w:rPr>
                <w:b/>
                <w:bCs/>
                <w:sz w:val="18"/>
                <w:szCs w:val="24"/>
              </w:rPr>
            </w:pPr>
          </w:p>
        </w:tc>
        <w:tc>
          <w:tcPr>
            <w:tcW w:w="777" w:type="pct"/>
            <w:tcBorders>
              <w:top w:val="dotted" w:sz="4" w:space="0" w:color="auto"/>
              <w:bottom w:val="single" w:sz="6" w:space="0" w:color="auto"/>
            </w:tcBorders>
            <w:shd w:val="clear" w:color="auto" w:fill="D6E3BC" w:themeFill="accent3" w:themeFillTint="66"/>
            <w:noWrap/>
            <w:hideMark/>
          </w:tcPr>
          <w:p w14:paraId="00F67E1C" w14:textId="77777777" w:rsidR="007E4848" w:rsidRPr="00603F45" w:rsidRDefault="007E4848" w:rsidP="004905C9">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03F45">
              <w:rPr>
                <w:b/>
                <w:bCs/>
                <w:sz w:val="18"/>
                <w:szCs w:val="18"/>
              </w:rPr>
              <w:t>cena brez DDV</w:t>
            </w:r>
          </w:p>
        </w:tc>
        <w:tc>
          <w:tcPr>
            <w:tcW w:w="881" w:type="pct"/>
            <w:tcBorders>
              <w:top w:val="dotted" w:sz="4" w:space="0" w:color="auto"/>
              <w:bottom w:val="single" w:sz="6" w:space="0" w:color="auto"/>
            </w:tcBorders>
            <w:shd w:val="clear" w:color="auto" w:fill="D6E3BC" w:themeFill="accent3" w:themeFillTint="66"/>
            <w:noWrap/>
            <w:hideMark/>
          </w:tcPr>
          <w:p w14:paraId="0B5095D9" w14:textId="77777777" w:rsidR="007E4848" w:rsidRPr="00603F45" w:rsidRDefault="007E4848" w:rsidP="004905C9">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03F45">
              <w:rPr>
                <w:b/>
                <w:bCs/>
                <w:sz w:val="18"/>
                <w:szCs w:val="18"/>
              </w:rPr>
              <w:t>cena z 9,5 % DDV</w:t>
            </w:r>
          </w:p>
        </w:tc>
      </w:tr>
      <w:tr w:rsidR="007E4848" w:rsidRPr="00603F45" w14:paraId="6DAC31A3"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val="restart"/>
            <w:tcBorders>
              <w:top w:val="single" w:sz="6" w:space="0" w:color="auto"/>
              <w:left w:val="single" w:sz="4" w:space="0" w:color="auto"/>
            </w:tcBorders>
            <w:hideMark/>
          </w:tcPr>
          <w:p w14:paraId="3BB48D87" w14:textId="77777777" w:rsidR="007E4848" w:rsidRPr="00603F45" w:rsidRDefault="007E4848" w:rsidP="00CF310A">
            <w:pPr>
              <w:jc w:val="left"/>
              <w:rPr>
                <w:b/>
                <w:bCs/>
                <w:sz w:val="20"/>
              </w:rPr>
            </w:pPr>
            <w:r w:rsidRPr="00603F45">
              <w:rPr>
                <w:b/>
                <w:bCs/>
                <w:sz w:val="20"/>
              </w:rPr>
              <w:t>Oskrba s pitno vodo</w:t>
            </w:r>
          </w:p>
        </w:tc>
        <w:tc>
          <w:tcPr>
            <w:tcW w:w="1391" w:type="pct"/>
            <w:tcBorders>
              <w:top w:val="single" w:sz="6" w:space="0" w:color="auto"/>
            </w:tcBorders>
            <w:noWrap/>
            <w:hideMark/>
          </w:tcPr>
          <w:p w14:paraId="18A656FD" w14:textId="77777777" w:rsidR="007E4848" w:rsidRPr="00603F45" w:rsidRDefault="007E4848" w:rsidP="00B8133E">
            <w:pPr>
              <w:cnfStyle w:val="000000000000" w:firstRow="0" w:lastRow="0" w:firstColumn="0" w:lastColumn="0" w:oddVBand="0" w:evenVBand="0" w:oddHBand="0" w:evenHBand="0" w:firstRowFirstColumn="0" w:firstRowLastColumn="0" w:lastRowFirstColumn="0" w:lastRowLastColumn="0"/>
              <w:rPr>
                <w:sz w:val="18"/>
              </w:rPr>
            </w:pPr>
            <w:r w:rsidRPr="00603F45">
              <w:rPr>
                <w:sz w:val="18"/>
              </w:rPr>
              <w:t>Omrežnina (DN20)</w:t>
            </w:r>
          </w:p>
        </w:tc>
        <w:tc>
          <w:tcPr>
            <w:tcW w:w="958" w:type="pct"/>
            <w:tcBorders>
              <w:top w:val="single" w:sz="6" w:space="0" w:color="auto"/>
            </w:tcBorders>
            <w:noWrap/>
            <w:hideMark/>
          </w:tcPr>
          <w:p w14:paraId="4063E919" w14:textId="77777777" w:rsidR="007E4848" w:rsidRPr="00603F45" w:rsidRDefault="007E4848" w:rsidP="00B8133E">
            <w:pPr>
              <w:jc w:val="center"/>
              <w:cnfStyle w:val="000000000000" w:firstRow="0" w:lastRow="0" w:firstColumn="0" w:lastColumn="0" w:oddVBand="0" w:evenVBand="0" w:oddHBand="0" w:evenHBand="0" w:firstRowFirstColumn="0" w:firstRowLastColumn="0" w:lastRowFirstColumn="0" w:lastRowLastColumn="0"/>
              <w:rPr>
                <w:sz w:val="18"/>
              </w:rPr>
            </w:pPr>
            <w:r w:rsidRPr="00603F45">
              <w:rPr>
                <w:sz w:val="18"/>
              </w:rPr>
              <w:t>€/</w:t>
            </w:r>
            <w:proofErr w:type="spellStart"/>
            <w:r w:rsidRPr="00603F45">
              <w:rPr>
                <w:sz w:val="18"/>
              </w:rPr>
              <w:t>priklj</w:t>
            </w:r>
            <w:proofErr w:type="spellEnd"/>
            <w:r w:rsidRPr="00603F45">
              <w:rPr>
                <w:sz w:val="18"/>
              </w:rPr>
              <w:t>./mes</w:t>
            </w:r>
          </w:p>
        </w:tc>
        <w:tc>
          <w:tcPr>
            <w:tcW w:w="777" w:type="pct"/>
            <w:tcBorders>
              <w:top w:val="single" w:sz="6" w:space="0" w:color="auto"/>
            </w:tcBorders>
            <w:noWrap/>
            <w:hideMark/>
          </w:tcPr>
          <w:p w14:paraId="53F23EF8" w14:textId="54E35249" w:rsidR="007E4848" w:rsidRPr="006310A7" w:rsidRDefault="007E4848" w:rsidP="005D06F9">
            <w:pPr>
              <w:jc w:val="right"/>
              <w:cnfStyle w:val="000000000000" w:firstRow="0" w:lastRow="0" w:firstColumn="0" w:lastColumn="0" w:oddVBand="0" w:evenVBand="0" w:oddHBand="0" w:evenHBand="0" w:firstRowFirstColumn="0" w:firstRowLastColumn="0" w:lastRowFirstColumn="0" w:lastRowLastColumn="0"/>
              <w:rPr>
                <w:b/>
                <w:bCs/>
                <w:sz w:val="18"/>
              </w:rPr>
            </w:pPr>
            <w:r w:rsidRPr="006310A7">
              <w:rPr>
                <w:b/>
                <w:bCs/>
                <w:sz w:val="18"/>
              </w:rPr>
              <w:t>2,</w:t>
            </w:r>
            <w:r w:rsidR="00070137" w:rsidRPr="006310A7">
              <w:rPr>
                <w:b/>
                <w:bCs/>
                <w:sz w:val="18"/>
              </w:rPr>
              <w:t>2</w:t>
            </w:r>
            <w:r w:rsidR="00430F65" w:rsidRPr="006310A7">
              <w:rPr>
                <w:b/>
                <w:bCs/>
                <w:sz w:val="18"/>
              </w:rPr>
              <w:t>262</w:t>
            </w:r>
            <w:r w:rsidRPr="006310A7">
              <w:rPr>
                <w:b/>
                <w:bCs/>
                <w:sz w:val="18"/>
              </w:rPr>
              <w:t xml:space="preserve"> €</w:t>
            </w:r>
          </w:p>
        </w:tc>
        <w:tc>
          <w:tcPr>
            <w:tcW w:w="881" w:type="pct"/>
            <w:tcBorders>
              <w:top w:val="single" w:sz="6" w:space="0" w:color="auto"/>
            </w:tcBorders>
            <w:noWrap/>
            <w:hideMark/>
          </w:tcPr>
          <w:p w14:paraId="0F669699" w14:textId="1BC21487"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b/>
                <w:bCs/>
                <w:sz w:val="18"/>
              </w:rPr>
            </w:pPr>
            <w:r w:rsidRPr="006310A7">
              <w:rPr>
                <w:b/>
                <w:bCs/>
                <w:sz w:val="18"/>
              </w:rPr>
              <w:t>2,</w:t>
            </w:r>
            <w:r w:rsidR="004403B1" w:rsidRPr="006310A7">
              <w:rPr>
                <w:b/>
                <w:bCs/>
                <w:sz w:val="18"/>
              </w:rPr>
              <w:t>4</w:t>
            </w:r>
            <w:r w:rsidR="00430F65" w:rsidRPr="006310A7">
              <w:rPr>
                <w:b/>
                <w:bCs/>
                <w:sz w:val="18"/>
              </w:rPr>
              <w:t>376</w:t>
            </w:r>
            <w:r w:rsidR="007E4848" w:rsidRPr="006310A7">
              <w:rPr>
                <w:b/>
                <w:bCs/>
                <w:sz w:val="18"/>
              </w:rPr>
              <w:t xml:space="preserve"> €</w:t>
            </w:r>
          </w:p>
        </w:tc>
      </w:tr>
      <w:tr w:rsidR="007E4848" w:rsidRPr="00603F45" w14:paraId="59761230"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tcBorders>
              <w:left w:val="single" w:sz="4" w:space="0" w:color="auto"/>
            </w:tcBorders>
            <w:hideMark/>
          </w:tcPr>
          <w:p w14:paraId="01F9340D" w14:textId="77777777" w:rsidR="007E4848" w:rsidRPr="00603F45" w:rsidRDefault="007E4848" w:rsidP="00CF310A">
            <w:pPr>
              <w:jc w:val="left"/>
              <w:rPr>
                <w:b/>
                <w:bCs/>
                <w:sz w:val="20"/>
              </w:rPr>
            </w:pPr>
          </w:p>
        </w:tc>
        <w:tc>
          <w:tcPr>
            <w:tcW w:w="1391" w:type="pct"/>
            <w:hideMark/>
          </w:tcPr>
          <w:p w14:paraId="504E97AF" w14:textId="77777777" w:rsidR="007E4848" w:rsidRPr="00603F45" w:rsidRDefault="007E4848" w:rsidP="00017498">
            <w:pPr>
              <w:jc w:val="left"/>
              <w:cnfStyle w:val="000000000000" w:firstRow="0" w:lastRow="0" w:firstColumn="0" w:lastColumn="0" w:oddVBand="0" w:evenVBand="0" w:oddHBand="0" w:evenHBand="0" w:firstRowFirstColumn="0" w:firstRowLastColumn="0" w:lastRowFirstColumn="0" w:lastRowLastColumn="0"/>
              <w:rPr>
                <w:sz w:val="18"/>
              </w:rPr>
            </w:pPr>
            <w:r w:rsidRPr="00603F45">
              <w:rPr>
                <w:sz w:val="18"/>
              </w:rPr>
              <w:t>Vodarina (</w:t>
            </w:r>
            <w:proofErr w:type="spellStart"/>
            <w:r w:rsidRPr="00603F45">
              <w:rPr>
                <w:sz w:val="18"/>
              </w:rPr>
              <w:t>vklj.vodna</w:t>
            </w:r>
            <w:proofErr w:type="spellEnd"/>
            <w:r w:rsidRPr="00603F45">
              <w:rPr>
                <w:sz w:val="18"/>
              </w:rPr>
              <w:t xml:space="preserve"> povračila)</w:t>
            </w:r>
          </w:p>
        </w:tc>
        <w:tc>
          <w:tcPr>
            <w:tcW w:w="958" w:type="pct"/>
            <w:noWrap/>
            <w:hideMark/>
          </w:tcPr>
          <w:p w14:paraId="721E00EC" w14:textId="77777777" w:rsidR="007E4848" w:rsidRPr="00603F45" w:rsidRDefault="007E4848" w:rsidP="004905C9">
            <w:pPr>
              <w:jc w:val="center"/>
              <w:cnfStyle w:val="000000000000" w:firstRow="0" w:lastRow="0" w:firstColumn="0" w:lastColumn="0" w:oddVBand="0" w:evenVBand="0" w:oddHBand="0" w:evenHBand="0" w:firstRowFirstColumn="0" w:firstRowLastColumn="0" w:lastRowFirstColumn="0" w:lastRowLastColumn="0"/>
              <w:rPr>
                <w:sz w:val="18"/>
              </w:rPr>
            </w:pPr>
            <w:r w:rsidRPr="00603F45">
              <w:rPr>
                <w:sz w:val="18"/>
              </w:rPr>
              <w:t>(€/m</w:t>
            </w:r>
            <w:r w:rsidRPr="00603F45">
              <w:rPr>
                <w:sz w:val="18"/>
                <w:vertAlign w:val="superscript"/>
              </w:rPr>
              <w:t>3</w:t>
            </w:r>
            <w:r w:rsidRPr="00603F45">
              <w:rPr>
                <w:sz w:val="18"/>
              </w:rPr>
              <w:t>)</w:t>
            </w:r>
          </w:p>
        </w:tc>
        <w:tc>
          <w:tcPr>
            <w:tcW w:w="777" w:type="pct"/>
            <w:noWrap/>
          </w:tcPr>
          <w:p w14:paraId="0416413E" w14:textId="771E4E60"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b/>
                <w:bCs/>
                <w:sz w:val="18"/>
              </w:rPr>
            </w:pPr>
            <w:r w:rsidRPr="006310A7">
              <w:rPr>
                <w:b/>
                <w:bCs/>
                <w:sz w:val="18"/>
              </w:rPr>
              <w:t>0,</w:t>
            </w:r>
            <w:r w:rsidR="00430F65" w:rsidRPr="006310A7">
              <w:rPr>
                <w:b/>
                <w:bCs/>
                <w:sz w:val="18"/>
              </w:rPr>
              <w:t>4698</w:t>
            </w:r>
            <w:r w:rsidR="007E4848" w:rsidRPr="006310A7">
              <w:rPr>
                <w:b/>
                <w:bCs/>
                <w:sz w:val="18"/>
              </w:rPr>
              <w:t xml:space="preserve"> €</w:t>
            </w:r>
          </w:p>
        </w:tc>
        <w:tc>
          <w:tcPr>
            <w:tcW w:w="881" w:type="pct"/>
            <w:noWrap/>
          </w:tcPr>
          <w:p w14:paraId="64D1A364" w14:textId="18E84814"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b/>
                <w:bCs/>
                <w:sz w:val="18"/>
              </w:rPr>
            </w:pPr>
            <w:r w:rsidRPr="006310A7">
              <w:rPr>
                <w:b/>
                <w:bCs/>
                <w:sz w:val="18"/>
              </w:rPr>
              <w:t>0,</w:t>
            </w:r>
            <w:r w:rsidR="00430F65" w:rsidRPr="006310A7">
              <w:rPr>
                <w:b/>
                <w:bCs/>
                <w:sz w:val="18"/>
              </w:rPr>
              <w:t>5144</w:t>
            </w:r>
            <w:r w:rsidR="007E4848" w:rsidRPr="006310A7">
              <w:rPr>
                <w:b/>
                <w:bCs/>
                <w:sz w:val="18"/>
              </w:rPr>
              <w:t xml:space="preserve"> €</w:t>
            </w:r>
          </w:p>
        </w:tc>
      </w:tr>
      <w:tr w:rsidR="007E4848" w:rsidRPr="00603F45" w14:paraId="24D28BCC"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val="restart"/>
            <w:tcBorders>
              <w:left w:val="single" w:sz="4" w:space="0" w:color="auto"/>
            </w:tcBorders>
            <w:hideMark/>
          </w:tcPr>
          <w:p w14:paraId="21A493A1" w14:textId="77777777" w:rsidR="007E4848" w:rsidRPr="00603F45" w:rsidRDefault="007E4848" w:rsidP="00CF310A">
            <w:pPr>
              <w:jc w:val="left"/>
              <w:rPr>
                <w:b/>
                <w:bCs/>
                <w:sz w:val="20"/>
              </w:rPr>
            </w:pPr>
            <w:r w:rsidRPr="00603F45">
              <w:rPr>
                <w:b/>
                <w:bCs/>
                <w:sz w:val="20"/>
              </w:rPr>
              <w:t>Odvajanje odpadne vode</w:t>
            </w:r>
          </w:p>
        </w:tc>
        <w:tc>
          <w:tcPr>
            <w:tcW w:w="1391" w:type="pct"/>
            <w:noWrap/>
            <w:hideMark/>
          </w:tcPr>
          <w:p w14:paraId="41C0594F" w14:textId="77777777" w:rsidR="007E4848" w:rsidRPr="00603F45" w:rsidRDefault="007E4848" w:rsidP="00B8133E">
            <w:pPr>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Omrežnina (DN20)</w:t>
            </w:r>
          </w:p>
        </w:tc>
        <w:tc>
          <w:tcPr>
            <w:tcW w:w="958" w:type="pct"/>
            <w:noWrap/>
            <w:hideMark/>
          </w:tcPr>
          <w:p w14:paraId="0B2F1307" w14:textId="77777777" w:rsidR="007E4848" w:rsidRPr="00603F45" w:rsidRDefault="007E4848" w:rsidP="006F610E">
            <w:pPr>
              <w:jc w:val="center"/>
              <w:cnfStyle w:val="000000000000" w:firstRow="0" w:lastRow="0" w:firstColumn="0" w:lastColumn="0" w:oddVBand="0" w:evenVBand="0" w:oddHBand="0" w:evenHBand="0" w:firstRowFirstColumn="0" w:firstRowLastColumn="0" w:lastRowFirstColumn="0" w:lastRowLastColumn="0"/>
              <w:rPr>
                <w:sz w:val="18"/>
              </w:rPr>
            </w:pPr>
            <w:r w:rsidRPr="00603F45">
              <w:rPr>
                <w:sz w:val="18"/>
              </w:rPr>
              <w:t>€/</w:t>
            </w:r>
            <w:proofErr w:type="spellStart"/>
            <w:r w:rsidRPr="00603F45">
              <w:rPr>
                <w:sz w:val="18"/>
              </w:rPr>
              <w:t>priklj</w:t>
            </w:r>
            <w:proofErr w:type="spellEnd"/>
            <w:r w:rsidRPr="00603F45">
              <w:rPr>
                <w:sz w:val="18"/>
              </w:rPr>
              <w:t>./mes</w:t>
            </w:r>
          </w:p>
        </w:tc>
        <w:tc>
          <w:tcPr>
            <w:tcW w:w="777" w:type="pct"/>
            <w:noWrap/>
            <w:hideMark/>
          </w:tcPr>
          <w:p w14:paraId="27F9B987" w14:textId="07FEB317"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3,</w:t>
            </w:r>
            <w:r w:rsidR="00430F65" w:rsidRPr="006310A7">
              <w:rPr>
                <w:rFonts w:cs="Arial"/>
                <w:b/>
                <w:bCs/>
                <w:sz w:val="18"/>
                <w:szCs w:val="18"/>
              </w:rPr>
              <w:t>5916</w:t>
            </w:r>
            <w:r w:rsidR="007E4848" w:rsidRPr="006310A7">
              <w:rPr>
                <w:rFonts w:cs="Arial"/>
                <w:b/>
                <w:bCs/>
                <w:sz w:val="18"/>
                <w:szCs w:val="18"/>
              </w:rPr>
              <w:t xml:space="preserve"> €</w:t>
            </w:r>
          </w:p>
        </w:tc>
        <w:tc>
          <w:tcPr>
            <w:tcW w:w="881" w:type="pct"/>
            <w:noWrap/>
            <w:hideMark/>
          </w:tcPr>
          <w:p w14:paraId="324F3C8C" w14:textId="54314E14"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3,</w:t>
            </w:r>
            <w:r w:rsidR="00430F65" w:rsidRPr="006310A7">
              <w:rPr>
                <w:rFonts w:cs="Arial"/>
                <w:b/>
                <w:bCs/>
                <w:sz w:val="18"/>
                <w:szCs w:val="18"/>
              </w:rPr>
              <w:t>9328</w:t>
            </w:r>
            <w:r w:rsidR="007E4848" w:rsidRPr="006310A7">
              <w:rPr>
                <w:rFonts w:cs="Arial"/>
                <w:b/>
                <w:bCs/>
                <w:sz w:val="18"/>
                <w:szCs w:val="18"/>
              </w:rPr>
              <w:t xml:space="preserve"> €</w:t>
            </w:r>
          </w:p>
        </w:tc>
      </w:tr>
      <w:tr w:rsidR="007E4848" w:rsidRPr="00603F45" w14:paraId="529E2886"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tcBorders>
              <w:left w:val="single" w:sz="4" w:space="0" w:color="auto"/>
            </w:tcBorders>
            <w:hideMark/>
          </w:tcPr>
          <w:p w14:paraId="3C49C8C8" w14:textId="77777777" w:rsidR="007E4848" w:rsidRPr="00603F45" w:rsidRDefault="007E4848" w:rsidP="00CF310A">
            <w:pPr>
              <w:jc w:val="left"/>
              <w:rPr>
                <w:b/>
                <w:bCs/>
                <w:sz w:val="20"/>
              </w:rPr>
            </w:pPr>
          </w:p>
        </w:tc>
        <w:tc>
          <w:tcPr>
            <w:tcW w:w="1391" w:type="pct"/>
            <w:hideMark/>
          </w:tcPr>
          <w:p w14:paraId="75A878EB" w14:textId="77777777" w:rsidR="007E4848" w:rsidRPr="00603F45" w:rsidRDefault="007E4848" w:rsidP="004905C9">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Cena storitve</w:t>
            </w:r>
          </w:p>
        </w:tc>
        <w:tc>
          <w:tcPr>
            <w:tcW w:w="958" w:type="pct"/>
            <w:noWrap/>
            <w:hideMark/>
          </w:tcPr>
          <w:p w14:paraId="5B33CE86" w14:textId="77777777" w:rsidR="007E4848" w:rsidRPr="00603F45" w:rsidRDefault="007E4848" w:rsidP="004905C9">
            <w:pPr>
              <w:jc w:val="center"/>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(€/m</w:t>
            </w:r>
            <w:r w:rsidRPr="00603F45">
              <w:rPr>
                <w:sz w:val="18"/>
                <w:szCs w:val="18"/>
                <w:vertAlign w:val="superscript"/>
              </w:rPr>
              <w:t>3</w:t>
            </w:r>
            <w:r w:rsidRPr="00603F45">
              <w:rPr>
                <w:sz w:val="18"/>
                <w:szCs w:val="18"/>
              </w:rPr>
              <w:t>)</w:t>
            </w:r>
          </w:p>
        </w:tc>
        <w:tc>
          <w:tcPr>
            <w:tcW w:w="777" w:type="pct"/>
            <w:noWrap/>
            <w:hideMark/>
          </w:tcPr>
          <w:p w14:paraId="6D86CDF5" w14:textId="6932FD4A"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w:t>
            </w:r>
            <w:r w:rsidR="00430F65" w:rsidRPr="006310A7">
              <w:rPr>
                <w:rFonts w:cs="Arial"/>
                <w:b/>
                <w:bCs/>
                <w:sz w:val="18"/>
                <w:szCs w:val="18"/>
              </w:rPr>
              <w:t>2612</w:t>
            </w:r>
            <w:r w:rsidR="007E4848" w:rsidRPr="006310A7">
              <w:rPr>
                <w:rFonts w:cs="Arial"/>
                <w:b/>
                <w:bCs/>
                <w:sz w:val="18"/>
                <w:szCs w:val="18"/>
              </w:rPr>
              <w:t xml:space="preserve"> €</w:t>
            </w:r>
          </w:p>
        </w:tc>
        <w:tc>
          <w:tcPr>
            <w:tcW w:w="881" w:type="pct"/>
            <w:noWrap/>
            <w:hideMark/>
          </w:tcPr>
          <w:p w14:paraId="679823B1" w14:textId="05982A72"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w:t>
            </w:r>
            <w:r w:rsidR="00430F65" w:rsidRPr="006310A7">
              <w:rPr>
                <w:rFonts w:cs="Arial"/>
                <w:b/>
                <w:bCs/>
                <w:sz w:val="18"/>
                <w:szCs w:val="18"/>
              </w:rPr>
              <w:t>2861</w:t>
            </w:r>
            <w:r w:rsidR="007E4848" w:rsidRPr="006310A7">
              <w:rPr>
                <w:rFonts w:cs="Arial"/>
                <w:b/>
                <w:bCs/>
                <w:sz w:val="18"/>
                <w:szCs w:val="18"/>
              </w:rPr>
              <w:t xml:space="preserve"> €</w:t>
            </w:r>
          </w:p>
        </w:tc>
      </w:tr>
      <w:tr w:rsidR="007E4848" w:rsidRPr="00603F45" w14:paraId="7092AE98"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val="restart"/>
            <w:tcBorders>
              <w:left w:val="single" w:sz="4" w:space="0" w:color="auto"/>
            </w:tcBorders>
          </w:tcPr>
          <w:p w14:paraId="188573C0" w14:textId="034A0388" w:rsidR="007E4848" w:rsidRPr="00603F45" w:rsidRDefault="007E4848" w:rsidP="00CF310A">
            <w:pPr>
              <w:jc w:val="left"/>
              <w:rPr>
                <w:b/>
                <w:bCs/>
                <w:sz w:val="20"/>
              </w:rPr>
            </w:pPr>
            <w:r w:rsidRPr="00603F45">
              <w:rPr>
                <w:b/>
                <w:bCs/>
                <w:sz w:val="20"/>
              </w:rPr>
              <w:lastRenderedPageBreak/>
              <w:t>Čiščenje odpadne vode</w:t>
            </w:r>
            <w:r w:rsidR="004403B1" w:rsidRPr="00603F45">
              <w:rPr>
                <w:b/>
                <w:bCs/>
                <w:sz w:val="20"/>
              </w:rPr>
              <w:t xml:space="preserve"> </w:t>
            </w:r>
          </w:p>
        </w:tc>
        <w:tc>
          <w:tcPr>
            <w:tcW w:w="1391" w:type="pct"/>
            <w:noWrap/>
          </w:tcPr>
          <w:p w14:paraId="52B642C6" w14:textId="77777777" w:rsidR="007E4848" w:rsidRPr="00603F45" w:rsidRDefault="007E4848" w:rsidP="00B8133E">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Omrežnina  (DN20)</w:t>
            </w:r>
          </w:p>
        </w:tc>
        <w:tc>
          <w:tcPr>
            <w:tcW w:w="958" w:type="pct"/>
            <w:noWrap/>
          </w:tcPr>
          <w:p w14:paraId="352C7E59" w14:textId="77777777" w:rsidR="007E4848" w:rsidRPr="00603F45" w:rsidRDefault="007E4848" w:rsidP="006F610E">
            <w:pPr>
              <w:jc w:val="center"/>
              <w:cnfStyle w:val="000000000000" w:firstRow="0" w:lastRow="0" w:firstColumn="0" w:lastColumn="0" w:oddVBand="0" w:evenVBand="0" w:oddHBand="0" w:evenHBand="0" w:firstRowFirstColumn="0" w:firstRowLastColumn="0" w:lastRowFirstColumn="0" w:lastRowLastColumn="0"/>
              <w:rPr>
                <w:sz w:val="18"/>
              </w:rPr>
            </w:pPr>
            <w:r w:rsidRPr="00603F45">
              <w:rPr>
                <w:sz w:val="18"/>
              </w:rPr>
              <w:t>€/</w:t>
            </w:r>
            <w:proofErr w:type="spellStart"/>
            <w:r w:rsidRPr="00603F45">
              <w:rPr>
                <w:sz w:val="18"/>
              </w:rPr>
              <w:t>priklj</w:t>
            </w:r>
            <w:proofErr w:type="spellEnd"/>
            <w:r w:rsidRPr="00603F45">
              <w:rPr>
                <w:sz w:val="18"/>
              </w:rPr>
              <w:t>./mes</w:t>
            </w:r>
          </w:p>
        </w:tc>
        <w:tc>
          <w:tcPr>
            <w:tcW w:w="777" w:type="pct"/>
          </w:tcPr>
          <w:p w14:paraId="06F7DCB3" w14:textId="35E39EB4" w:rsidR="007E4848" w:rsidRPr="006310A7" w:rsidRDefault="00430F65" w:rsidP="004905C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4,2392</w:t>
            </w:r>
            <w:r w:rsidR="007E4848" w:rsidRPr="006310A7">
              <w:rPr>
                <w:rFonts w:cs="Arial"/>
                <w:b/>
                <w:bCs/>
                <w:sz w:val="18"/>
                <w:szCs w:val="18"/>
              </w:rPr>
              <w:t xml:space="preserve"> €</w:t>
            </w:r>
          </w:p>
        </w:tc>
        <w:tc>
          <w:tcPr>
            <w:tcW w:w="881" w:type="pct"/>
          </w:tcPr>
          <w:p w14:paraId="6DDA73A0" w14:textId="3FC4C13F" w:rsidR="007E4848" w:rsidRPr="006310A7" w:rsidRDefault="00430F65" w:rsidP="00DF48EA">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4,6419</w:t>
            </w:r>
            <w:r w:rsidR="007E4848" w:rsidRPr="006310A7">
              <w:rPr>
                <w:rFonts w:cs="Arial"/>
                <w:b/>
                <w:bCs/>
                <w:sz w:val="18"/>
                <w:szCs w:val="18"/>
              </w:rPr>
              <w:t xml:space="preserve"> €</w:t>
            </w:r>
          </w:p>
        </w:tc>
      </w:tr>
      <w:tr w:rsidR="007E4848" w:rsidRPr="00603F45" w14:paraId="64A39D1C"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tcBorders>
              <w:left w:val="single" w:sz="4" w:space="0" w:color="auto"/>
            </w:tcBorders>
          </w:tcPr>
          <w:p w14:paraId="4640E598" w14:textId="77777777" w:rsidR="007E4848" w:rsidRPr="00603F45" w:rsidRDefault="007E4848" w:rsidP="00CF310A">
            <w:pPr>
              <w:jc w:val="left"/>
              <w:rPr>
                <w:b/>
                <w:bCs/>
                <w:sz w:val="18"/>
              </w:rPr>
            </w:pPr>
          </w:p>
        </w:tc>
        <w:tc>
          <w:tcPr>
            <w:tcW w:w="1391" w:type="pct"/>
            <w:noWrap/>
          </w:tcPr>
          <w:p w14:paraId="42B4D31B" w14:textId="77777777" w:rsidR="007E4848" w:rsidRPr="00603F45" w:rsidRDefault="007E4848" w:rsidP="004905C9">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 xml:space="preserve">Subvencija </w:t>
            </w:r>
            <w:proofErr w:type="spellStart"/>
            <w:r w:rsidRPr="00603F45">
              <w:rPr>
                <w:sz w:val="18"/>
                <w:szCs w:val="18"/>
              </w:rPr>
              <w:t>fiksn.dela</w:t>
            </w:r>
            <w:proofErr w:type="spellEnd"/>
          </w:p>
        </w:tc>
        <w:tc>
          <w:tcPr>
            <w:tcW w:w="958" w:type="pct"/>
            <w:noWrap/>
          </w:tcPr>
          <w:p w14:paraId="2E139950" w14:textId="77777777" w:rsidR="007E4848" w:rsidRPr="00603F45" w:rsidRDefault="007E4848" w:rsidP="006F610E">
            <w:pPr>
              <w:jc w:val="center"/>
              <w:cnfStyle w:val="000000000000" w:firstRow="0" w:lastRow="0" w:firstColumn="0" w:lastColumn="0" w:oddVBand="0" w:evenVBand="0" w:oddHBand="0" w:evenHBand="0" w:firstRowFirstColumn="0" w:firstRowLastColumn="0" w:lastRowFirstColumn="0" w:lastRowLastColumn="0"/>
              <w:rPr>
                <w:sz w:val="18"/>
              </w:rPr>
            </w:pPr>
            <w:r w:rsidRPr="00603F45">
              <w:rPr>
                <w:sz w:val="18"/>
              </w:rPr>
              <w:t>€/</w:t>
            </w:r>
            <w:proofErr w:type="spellStart"/>
            <w:r w:rsidRPr="00603F45">
              <w:rPr>
                <w:sz w:val="18"/>
              </w:rPr>
              <w:t>priklj</w:t>
            </w:r>
            <w:proofErr w:type="spellEnd"/>
            <w:r w:rsidRPr="00603F45">
              <w:rPr>
                <w:sz w:val="18"/>
              </w:rPr>
              <w:t>./mes</w:t>
            </w:r>
          </w:p>
        </w:tc>
        <w:tc>
          <w:tcPr>
            <w:tcW w:w="777" w:type="pct"/>
          </w:tcPr>
          <w:p w14:paraId="40ED581F" w14:textId="447DC96F" w:rsidR="007E4848" w:rsidRPr="006310A7" w:rsidRDefault="007E4848" w:rsidP="004905C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w:t>
            </w:r>
            <w:r w:rsidR="00430F65" w:rsidRPr="006310A7">
              <w:rPr>
                <w:rFonts w:cs="Arial"/>
                <w:b/>
                <w:bCs/>
                <w:sz w:val="18"/>
                <w:szCs w:val="18"/>
              </w:rPr>
              <w:t>2,1196</w:t>
            </w:r>
            <w:r w:rsidRPr="006310A7">
              <w:rPr>
                <w:rFonts w:cs="Arial"/>
                <w:b/>
                <w:bCs/>
                <w:sz w:val="18"/>
                <w:szCs w:val="18"/>
              </w:rPr>
              <w:t xml:space="preserve"> €</w:t>
            </w:r>
          </w:p>
        </w:tc>
        <w:tc>
          <w:tcPr>
            <w:tcW w:w="881" w:type="pct"/>
          </w:tcPr>
          <w:p w14:paraId="6C5A70BB" w14:textId="31F15BD4" w:rsidR="007E4848" w:rsidRPr="006310A7" w:rsidRDefault="007E4848" w:rsidP="004905C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w:t>
            </w:r>
            <w:r w:rsidR="00430F65" w:rsidRPr="006310A7">
              <w:rPr>
                <w:rFonts w:cs="Arial"/>
                <w:b/>
                <w:bCs/>
                <w:sz w:val="18"/>
                <w:szCs w:val="18"/>
              </w:rPr>
              <w:t>2,3210</w:t>
            </w:r>
            <w:r w:rsidRPr="006310A7">
              <w:rPr>
                <w:rFonts w:cs="Arial"/>
                <w:b/>
                <w:bCs/>
                <w:sz w:val="18"/>
                <w:szCs w:val="18"/>
              </w:rPr>
              <w:t xml:space="preserve"> €</w:t>
            </w:r>
          </w:p>
        </w:tc>
      </w:tr>
      <w:tr w:rsidR="007E4848" w:rsidRPr="00603F45" w14:paraId="29953AE0"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tcBorders>
              <w:left w:val="single" w:sz="4" w:space="0" w:color="auto"/>
              <w:bottom w:val="single" w:sz="4" w:space="0" w:color="auto"/>
            </w:tcBorders>
          </w:tcPr>
          <w:p w14:paraId="73CF19A7" w14:textId="77777777" w:rsidR="007E4848" w:rsidRPr="00603F45" w:rsidRDefault="007E4848" w:rsidP="00CF310A">
            <w:pPr>
              <w:jc w:val="left"/>
              <w:rPr>
                <w:b/>
                <w:bCs/>
                <w:sz w:val="18"/>
              </w:rPr>
            </w:pPr>
          </w:p>
        </w:tc>
        <w:tc>
          <w:tcPr>
            <w:tcW w:w="1391" w:type="pct"/>
            <w:tcBorders>
              <w:bottom w:val="dotted" w:sz="4" w:space="0" w:color="auto"/>
            </w:tcBorders>
            <w:noWrap/>
          </w:tcPr>
          <w:p w14:paraId="6B181DBE" w14:textId="77777777" w:rsidR="007E4848" w:rsidRPr="00603F45" w:rsidRDefault="007E4848" w:rsidP="004905C9">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Cena storitve</w:t>
            </w:r>
          </w:p>
        </w:tc>
        <w:tc>
          <w:tcPr>
            <w:tcW w:w="958" w:type="pct"/>
            <w:tcBorders>
              <w:bottom w:val="dotted" w:sz="4" w:space="0" w:color="auto"/>
            </w:tcBorders>
            <w:noWrap/>
          </w:tcPr>
          <w:p w14:paraId="1739E874" w14:textId="77777777" w:rsidR="007E4848" w:rsidRPr="00603F45" w:rsidRDefault="007E4848" w:rsidP="004905C9">
            <w:pPr>
              <w:jc w:val="center"/>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(€/m</w:t>
            </w:r>
            <w:r w:rsidRPr="00603F45">
              <w:rPr>
                <w:sz w:val="18"/>
                <w:szCs w:val="18"/>
                <w:vertAlign w:val="superscript"/>
              </w:rPr>
              <w:t>3</w:t>
            </w:r>
            <w:r w:rsidRPr="00603F45">
              <w:rPr>
                <w:sz w:val="18"/>
                <w:szCs w:val="18"/>
              </w:rPr>
              <w:t>)</w:t>
            </w:r>
          </w:p>
        </w:tc>
        <w:tc>
          <w:tcPr>
            <w:tcW w:w="777" w:type="pct"/>
            <w:tcBorders>
              <w:bottom w:val="dotted" w:sz="4" w:space="0" w:color="auto"/>
            </w:tcBorders>
          </w:tcPr>
          <w:p w14:paraId="2397694F" w14:textId="1D4FB70F" w:rsidR="007E4848" w:rsidRPr="006310A7" w:rsidRDefault="005D06F9" w:rsidP="004905C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0,7</w:t>
            </w:r>
            <w:r w:rsidR="00430F65" w:rsidRPr="006310A7">
              <w:rPr>
                <w:rFonts w:cs="Arial"/>
                <w:b/>
                <w:bCs/>
                <w:sz w:val="18"/>
                <w:szCs w:val="18"/>
              </w:rPr>
              <w:t>300</w:t>
            </w:r>
            <w:r w:rsidR="007E4848" w:rsidRPr="006310A7">
              <w:rPr>
                <w:rFonts w:cs="Arial"/>
                <w:b/>
                <w:bCs/>
                <w:sz w:val="18"/>
                <w:szCs w:val="18"/>
              </w:rPr>
              <w:t>€</w:t>
            </w:r>
          </w:p>
        </w:tc>
        <w:tc>
          <w:tcPr>
            <w:tcW w:w="881" w:type="pct"/>
            <w:tcBorders>
              <w:bottom w:val="dotted" w:sz="4" w:space="0" w:color="auto"/>
            </w:tcBorders>
          </w:tcPr>
          <w:p w14:paraId="02AFB3E6" w14:textId="0935CE51" w:rsidR="007E4848" w:rsidRPr="006310A7" w:rsidRDefault="005D06F9" w:rsidP="00DF48EA">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w:t>
            </w:r>
            <w:r w:rsidR="00430F65" w:rsidRPr="006310A7">
              <w:rPr>
                <w:rFonts w:cs="Arial"/>
                <w:b/>
                <w:bCs/>
                <w:sz w:val="18"/>
                <w:szCs w:val="18"/>
              </w:rPr>
              <w:t>7993</w:t>
            </w:r>
            <w:r w:rsidR="007E4848" w:rsidRPr="006310A7">
              <w:rPr>
                <w:rFonts w:cs="Arial"/>
                <w:b/>
                <w:bCs/>
                <w:sz w:val="18"/>
                <w:szCs w:val="18"/>
              </w:rPr>
              <w:t xml:space="preserve"> €</w:t>
            </w:r>
          </w:p>
        </w:tc>
      </w:tr>
      <w:tr w:rsidR="007E4848" w:rsidRPr="00603F45" w14:paraId="6EECAD6C" w14:textId="77777777" w:rsidTr="00B13F28">
        <w:trPr>
          <w:trHeight w:val="641"/>
        </w:trPr>
        <w:tc>
          <w:tcPr>
            <w:cnfStyle w:val="001000000000" w:firstRow="0" w:lastRow="0" w:firstColumn="1" w:lastColumn="0" w:oddVBand="0" w:evenVBand="0" w:oddHBand="0" w:evenHBand="0" w:firstRowFirstColumn="0" w:firstRowLastColumn="0" w:lastRowFirstColumn="0" w:lastRowLastColumn="0"/>
            <w:tcW w:w="992" w:type="pct"/>
            <w:vMerge w:val="restart"/>
            <w:tcBorders>
              <w:top w:val="single" w:sz="4" w:space="0" w:color="auto"/>
              <w:left w:val="single" w:sz="4" w:space="0" w:color="auto"/>
              <w:bottom w:val="single" w:sz="4" w:space="0" w:color="auto"/>
            </w:tcBorders>
          </w:tcPr>
          <w:p w14:paraId="66A246A4" w14:textId="77777777" w:rsidR="007E4848" w:rsidRDefault="007E4848" w:rsidP="00CF310A">
            <w:pPr>
              <w:jc w:val="left"/>
              <w:rPr>
                <w:b/>
                <w:bCs/>
                <w:sz w:val="18"/>
              </w:rPr>
            </w:pPr>
            <w:proofErr w:type="spellStart"/>
            <w:r w:rsidRPr="00603F45">
              <w:rPr>
                <w:b/>
                <w:bCs/>
                <w:sz w:val="18"/>
              </w:rPr>
              <w:t>Okoljska</w:t>
            </w:r>
            <w:proofErr w:type="spellEnd"/>
            <w:r w:rsidRPr="00603F45">
              <w:rPr>
                <w:b/>
                <w:bCs/>
                <w:sz w:val="18"/>
              </w:rPr>
              <w:t xml:space="preserve"> dajatev za odvajanje odpadne vode</w:t>
            </w:r>
            <w:r w:rsidR="00B13F28">
              <w:rPr>
                <w:b/>
                <w:bCs/>
                <w:sz w:val="18"/>
              </w:rPr>
              <w:t xml:space="preserve"> na m3</w:t>
            </w:r>
          </w:p>
          <w:p w14:paraId="5D005F52" w14:textId="130FF7CE" w:rsidR="00B13F28" w:rsidRPr="00603F45" w:rsidRDefault="00B13F28" w:rsidP="00CF310A">
            <w:pPr>
              <w:jc w:val="left"/>
              <w:rPr>
                <w:b/>
                <w:bCs/>
                <w:sz w:val="18"/>
              </w:rPr>
            </w:pPr>
          </w:p>
        </w:tc>
        <w:tc>
          <w:tcPr>
            <w:tcW w:w="1391" w:type="pct"/>
            <w:tcBorders>
              <w:top w:val="single" w:sz="4" w:space="0" w:color="auto"/>
              <w:left w:val="single" w:sz="4" w:space="0" w:color="auto"/>
            </w:tcBorders>
            <w:noWrap/>
          </w:tcPr>
          <w:p w14:paraId="7255A341" w14:textId="77777777" w:rsidR="007E4848" w:rsidRPr="00603F45" w:rsidRDefault="007E4848" w:rsidP="006F610E">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Cena (polna)</w:t>
            </w:r>
          </w:p>
        </w:tc>
        <w:tc>
          <w:tcPr>
            <w:tcW w:w="958" w:type="pct"/>
            <w:tcBorders>
              <w:top w:val="single" w:sz="4" w:space="0" w:color="auto"/>
            </w:tcBorders>
            <w:noWrap/>
          </w:tcPr>
          <w:p w14:paraId="5A64E5FA" w14:textId="77777777" w:rsidR="007E4848" w:rsidRPr="00603F45" w:rsidRDefault="007E4848" w:rsidP="006F61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(€/m</w:t>
            </w:r>
            <w:r w:rsidRPr="00603F45">
              <w:rPr>
                <w:sz w:val="18"/>
                <w:szCs w:val="18"/>
                <w:vertAlign w:val="superscript"/>
              </w:rPr>
              <w:t>3</w:t>
            </w:r>
            <w:r w:rsidRPr="00603F45">
              <w:rPr>
                <w:sz w:val="18"/>
                <w:szCs w:val="18"/>
              </w:rPr>
              <w:t>)</w:t>
            </w:r>
          </w:p>
        </w:tc>
        <w:tc>
          <w:tcPr>
            <w:tcW w:w="777" w:type="pct"/>
            <w:tcBorders>
              <w:top w:val="single" w:sz="4" w:space="0" w:color="auto"/>
            </w:tcBorders>
          </w:tcPr>
          <w:p w14:paraId="6BD7A147" w14:textId="77777777" w:rsidR="007E4848" w:rsidRPr="006310A7" w:rsidRDefault="007E4848" w:rsidP="006F610E">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0,5283 €</w:t>
            </w:r>
          </w:p>
        </w:tc>
        <w:tc>
          <w:tcPr>
            <w:tcW w:w="881" w:type="pct"/>
            <w:tcBorders>
              <w:top w:val="single" w:sz="4" w:space="0" w:color="auto"/>
            </w:tcBorders>
          </w:tcPr>
          <w:p w14:paraId="4A530B7E" w14:textId="77777777" w:rsidR="007E4848" w:rsidRPr="006310A7" w:rsidRDefault="007E4848" w:rsidP="006F610E">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0,5283 €</w:t>
            </w:r>
          </w:p>
        </w:tc>
      </w:tr>
      <w:tr w:rsidR="007E4848" w:rsidRPr="00603F45" w14:paraId="571F6521" w14:textId="77777777" w:rsidTr="00B13F28">
        <w:trPr>
          <w:trHeight w:val="478"/>
        </w:trPr>
        <w:tc>
          <w:tcPr>
            <w:cnfStyle w:val="001000000000" w:firstRow="0" w:lastRow="0" w:firstColumn="1" w:lastColumn="0" w:oddVBand="0" w:evenVBand="0" w:oddHBand="0" w:evenHBand="0" w:firstRowFirstColumn="0" w:firstRowLastColumn="0" w:lastRowFirstColumn="0" w:lastRowLastColumn="0"/>
            <w:tcW w:w="992" w:type="pct"/>
            <w:vMerge/>
            <w:tcBorders>
              <w:top w:val="single" w:sz="4" w:space="0" w:color="auto"/>
              <w:left w:val="single" w:sz="4" w:space="0" w:color="auto"/>
              <w:bottom w:val="single" w:sz="4" w:space="0" w:color="auto"/>
            </w:tcBorders>
          </w:tcPr>
          <w:p w14:paraId="08C60179" w14:textId="77777777" w:rsidR="007E4848" w:rsidRPr="00603F45" w:rsidRDefault="007E4848" w:rsidP="00CF310A">
            <w:pPr>
              <w:jc w:val="left"/>
              <w:rPr>
                <w:b/>
                <w:bCs/>
                <w:sz w:val="18"/>
              </w:rPr>
            </w:pPr>
          </w:p>
        </w:tc>
        <w:tc>
          <w:tcPr>
            <w:tcW w:w="1391" w:type="pct"/>
            <w:tcBorders>
              <w:left w:val="single" w:sz="4" w:space="0" w:color="auto"/>
              <w:bottom w:val="dashSmallGap" w:sz="4" w:space="0" w:color="auto"/>
            </w:tcBorders>
            <w:noWrap/>
          </w:tcPr>
          <w:p w14:paraId="2F332E8A" w14:textId="77777777" w:rsidR="007E4848" w:rsidRPr="00603F45" w:rsidRDefault="007E4848" w:rsidP="006F610E">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Cena (znižana, za priklj.na čistilno napravo)</w:t>
            </w:r>
          </w:p>
        </w:tc>
        <w:tc>
          <w:tcPr>
            <w:tcW w:w="958" w:type="pct"/>
            <w:tcBorders>
              <w:bottom w:val="dashSmallGap" w:sz="4" w:space="0" w:color="auto"/>
            </w:tcBorders>
            <w:noWrap/>
          </w:tcPr>
          <w:p w14:paraId="598D24B8" w14:textId="77777777" w:rsidR="007E4848" w:rsidRPr="00603F45" w:rsidRDefault="007E4848" w:rsidP="006F61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(€/m</w:t>
            </w:r>
            <w:r w:rsidRPr="00603F45">
              <w:rPr>
                <w:sz w:val="18"/>
                <w:szCs w:val="18"/>
                <w:vertAlign w:val="superscript"/>
              </w:rPr>
              <w:t>3</w:t>
            </w:r>
            <w:r w:rsidRPr="00603F45">
              <w:rPr>
                <w:sz w:val="18"/>
                <w:szCs w:val="18"/>
              </w:rPr>
              <w:t>)</w:t>
            </w:r>
          </w:p>
        </w:tc>
        <w:tc>
          <w:tcPr>
            <w:tcW w:w="777" w:type="pct"/>
            <w:tcBorders>
              <w:bottom w:val="dashSmallGap" w:sz="4" w:space="0" w:color="auto"/>
            </w:tcBorders>
          </w:tcPr>
          <w:p w14:paraId="16C696B7" w14:textId="77777777" w:rsidR="007E4848" w:rsidRPr="006310A7" w:rsidRDefault="007E4848" w:rsidP="006F610E">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0,0528 €</w:t>
            </w:r>
          </w:p>
        </w:tc>
        <w:tc>
          <w:tcPr>
            <w:tcW w:w="881" w:type="pct"/>
            <w:tcBorders>
              <w:bottom w:val="dashSmallGap" w:sz="4" w:space="0" w:color="auto"/>
            </w:tcBorders>
          </w:tcPr>
          <w:p w14:paraId="5B90A539" w14:textId="77777777" w:rsidR="007E4848" w:rsidRPr="006310A7" w:rsidRDefault="007E4848" w:rsidP="006F610E">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0,0528 €</w:t>
            </w:r>
          </w:p>
        </w:tc>
      </w:tr>
      <w:tr w:rsidR="00430F65" w:rsidRPr="0064297D" w14:paraId="631D7493" w14:textId="77777777" w:rsidTr="00B13F28">
        <w:tblPrEx>
          <w:tblBorders>
            <w:top w:val="dotted" w:sz="4" w:space="0" w:color="auto"/>
            <w:left w:val="dotted" w:sz="4" w:space="0" w:color="auto"/>
            <w:bottom w:val="dotted" w:sz="4" w:space="0" w:color="auto"/>
            <w:right w:val="dotted" w:sz="4" w:space="0" w:color="auto"/>
            <w:insideH w:val="none" w:sz="0" w:space="0" w:color="auto"/>
            <w:insideV w:val="none" w:sz="0" w:space="0" w:color="auto"/>
          </w:tblBorders>
        </w:tblPrEx>
        <w:trPr>
          <w:trHeight w:val="641"/>
        </w:trPr>
        <w:tc>
          <w:tcPr>
            <w:cnfStyle w:val="001000000000" w:firstRow="0" w:lastRow="0" w:firstColumn="1" w:lastColumn="0" w:oddVBand="0" w:evenVBand="0" w:oddHBand="0" w:evenHBand="0" w:firstRowFirstColumn="0" w:firstRowLastColumn="0" w:lastRowFirstColumn="0" w:lastRowLastColumn="0"/>
            <w:tcW w:w="992" w:type="pct"/>
            <w:vMerge w:val="restart"/>
            <w:tcBorders>
              <w:top w:val="single" w:sz="4" w:space="0" w:color="auto"/>
              <w:left w:val="single" w:sz="4" w:space="0" w:color="auto"/>
              <w:bottom w:val="single" w:sz="4" w:space="0" w:color="auto"/>
              <w:right w:val="dashSmallGap" w:sz="4" w:space="0" w:color="auto"/>
            </w:tcBorders>
          </w:tcPr>
          <w:p w14:paraId="0A99EAFD" w14:textId="77777777" w:rsidR="00430F65" w:rsidRDefault="00430F65" w:rsidP="00326121">
            <w:pPr>
              <w:jc w:val="left"/>
              <w:rPr>
                <w:b/>
                <w:bCs/>
                <w:sz w:val="18"/>
              </w:rPr>
            </w:pPr>
            <w:proofErr w:type="spellStart"/>
            <w:r w:rsidRPr="00603F45">
              <w:rPr>
                <w:b/>
                <w:bCs/>
                <w:sz w:val="18"/>
              </w:rPr>
              <w:t>Okoljska</w:t>
            </w:r>
            <w:proofErr w:type="spellEnd"/>
            <w:r w:rsidRPr="00603F45">
              <w:rPr>
                <w:b/>
                <w:bCs/>
                <w:sz w:val="18"/>
              </w:rPr>
              <w:t xml:space="preserve"> dajatev za odvajanje odpadne vode</w:t>
            </w:r>
            <w:r w:rsidR="00B13F28">
              <w:rPr>
                <w:b/>
                <w:bCs/>
                <w:sz w:val="18"/>
              </w:rPr>
              <w:t xml:space="preserve"> na osebo</w:t>
            </w:r>
          </w:p>
          <w:p w14:paraId="7BBEF540" w14:textId="0C0A84EB" w:rsidR="00B13F28" w:rsidRPr="00603F45" w:rsidRDefault="00B13F28" w:rsidP="00326121">
            <w:pPr>
              <w:jc w:val="left"/>
              <w:rPr>
                <w:b/>
                <w:bCs/>
                <w:sz w:val="18"/>
              </w:rPr>
            </w:pPr>
          </w:p>
        </w:tc>
        <w:tc>
          <w:tcPr>
            <w:tcW w:w="1391" w:type="pct"/>
            <w:tcBorders>
              <w:top w:val="dashSmallGap" w:sz="4" w:space="0" w:color="auto"/>
              <w:left w:val="dashSmallGap" w:sz="4" w:space="0" w:color="auto"/>
              <w:bottom w:val="dashSmallGap" w:sz="4" w:space="0" w:color="auto"/>
              <w:right w:val="dashSmallGap" w:sz="4" w:space="0" w:color="auto"/>
            </w:tcBorders>
            <w:noWrap/>
          </w:tcPr>
          <w:p w14:paraId="67D39BE6" w14:textId="77777777" w:rsidR="00430F65" w:rsidRPr="00603F45" w:rsidRDefault="00430F65" w:rsidP="00326121">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Cena (polna)</w:t>
            </w:r>
          </w:p>
        </w:tc>
        <w:tc>
          <w:tcPr>
            <w:tcW w:w="958" w:type="pct"/>
            <w:tcBorders>
              <w:top w:val="dashSmallGap" w:sz="4" w:space="0" w:color="auto"/>
              <w:left w:val="dashSmallGap" w:sz="4" w:space="0" w:color="auto"/>
              <w:bottom w:val="dashSmallGap" w:sz="4" w:space="0" w:color="auto"/>
              <w:right w:val="dashSmallGap" w:sz="4" w:space="0" w:color="auto"/>
            </w:tcBorders>
            <w:noWrap/>
          </w:tcPr>
          <w:p w14:paraId="3C10A5F0" w14:textId="61BFF0C0" w:rsidR="00430F65" w:rsidRPr="00603F45" w:rsidRDefault="00430F65" w:rsidP="00326121">
            <w:pPr>
              <w:jc w:val="center"/>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w:t>
            </w:r>
            <w:r w:rsidR="00B13F28">
              <w:rPr>
                <w:sz w:val="18"/>
                <w:szCs w:val="18"/>
              </w:rPr>
              <w:t>osebo</w:t>
            </w:r>
            <w:r w:rsidRPr="00603F45">
              <w:rPr>
                <w:sz w:val="18"/>
                <w:szCs w:val="18"/>
              </w:rPr>
              <w:t>)</w:t>
            </w:r>
          </w:p>
        </w:tc>
        <w:tc>
          <w:tcPr>
            <w:tcW w:w="777" w:type="pct"/>
            <w:tcBorders>
              <w:top w:val="dashSmallGap" w:sz="4" w:space="0" w:color="auto"/>
              <w:left w:val="dashSmallGap" w:sz="4" w:space="0" w:color="auto"/>
              <w:bottom w:val="dashSmallGap" w:sz="4" w:space="0" w:color="auto"/>
              <w:right w:val="dashSmallGap" w:sz="4" w:space="0" w:color="auto"/>
            </w:tcBorders>
          </w:tcPr>
          <w:p w14:paraId="65BACACB" w14:textId="71A17AA3" w:rsidR="00430F65" w:rsidRPr="006310A7" w:rsidRDefault="00B13F28" w:rsidP="00326121">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2,201</w:t>
            </w:r>
            <w:r w:rsidR="00430F65" w:rsidRPr="006310A7">
              <w:rPr>
                <w:rFonts w:cs="Arial"/>
                <w:b/>
                <w:bCs/>
                <w:sz w:val="18"/>
                <w:szCs w:val="18"/>
              </w:rPr>
              <w:t xml:space="preserve"> €</w:t>
            </w:r>
          </w:p>
        </w:tc>
        <w:tc>
          <w:tcPr>
            <w:tcW w:w="881" w:type="pct"/>
            <w:tcBorders>
              <w:top w:val="dashSmallGap" w:sz="4" w:space="0" w:color="auto"/>
              <w:left w:val="dashSmallGap" w:sz="4" w:space="0" w:color="auto"/>
              <w:bottom w:val="dashSmallGap" w:sz="4" w:space="0" w:color="auto"/>
              <w:right w:val="single" w:sz="4" w:space="0" w:color="auto"/>
            </w:tcBorders>
          </w:tcPr>
          <w:p w14:paraId="4A02A915" w14:textId="4F70910E" w:rsidR="00430F65" w:rsidRPr="006310A7" w:rsidRDefault="00B13F28" w:rsidP="00326121">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2,201</w:t>
            </w:r>
            <w:r w:rsidR="00430F65" w:rsidRPr="006310A7">
              <w:rPr>
                <w:rFonts w:cs="Arial"/>
                <w:b/>
                <w:bCs/>
                <w:sz w:val="18"/>
                <w:szCs w:val="18"/>
              </w:rPr>
              <w:t xml:space="preserve"> €</w:t>
            </w:r>
          </w:p>
        </w:tc>
      </w:tr>
      <w:tr w:rsidR="00430F65" w:rsidRPr="0064297D" w14:paraId="6C1E78FD" w14:textId="77777777" w:rsidTr="00B13F28">
        <w:tblPrEx>
          <w:tblBorders>
            <w:top w:val="dotted" w:sz="4" w:space="0" w:color="auto"/>
            <w:left w:val="dotted" w:sz="4" w:space="0" w:color="auto"/>
            <w:bottom w:val="dotted" w:sz="4" w:space="0" w:color="auto"/>
            <w:right w:val="dotted" w:sz="4" w:space="0" w:color="auto"/>
            <w:insideH w:val="none" w:sz="0" w:space="0" w:color="auto"/>
            <w:insideV w:val="none" w:sz="0" w:space="0" w:color="auto"/>
          </w:tblBorders>
        </w:tblPrEx>
        <w:trPr>
          <w:trHeight w:val="478"/>
        </w:trPr>
        <w:tc>
          <w:tcPr>
            <w:cnfStyle w:val="001000000000" w:firstRow="0" w:lastRow="0" w:firstColumn="1" w:lastColumn="0" w:oddVBand="0" w:evenVBand="0" w:oddHBand="0" w:evenHBand="0" w:firstRowFirstColumn="0" w:firstRowLastColumn="0" w:lastRowFirstColumn="0" w:lastRowLastColumn="0"/>
            <w:tcW w:w="992" w:type="pct"/>
            <w:vMerge/>
            <w:tcBorders>
              <w:top w:val="single" w:sz="4" w:space="0" w:color="auto"/>
              <w:left w:val="single" w:sz="4" w:space="0" w:color="auto"/>
              <w:bottom w:val="single" w:sz="4" w:space="0" w:color="auto"/>
              <w:right w:val="dashSmallGap" w:sz="4" w:space="0" w:color="auto"/>
            </w:tcBorders>
          </w:tcPr>
          <w:p w14:paraId="7C0E2575" w14:textId="77777777" w:rsidR="00430F65" w:rsidRPr="00603F45" w:rsidRDefault="00430F65" w:rsidP="00326121">
            <w:pPr>
              <w:jc w:val="left"/>
              <w:rPr>
                <w:b/>
                <w:bCs/>
                <w:sz w:val="18"/>
              </w:rPr>
            </w:pPr>
          </w:p>
        </w:tc>
        <w:tc>
          <w:tcPr>
            <w:tcW w:w="1391" w:type="pct"/>
            <w:tcBorders>
              <w:top w:val="dashSmallGap" w:sz="4" w:space="0" w:color="auto"/>
              <w:left w:val="dashSmallGap" w:sz="4" w:space="0" w:color="auto"/>
              <w:bottom w:val="single" w:sz="4" w:space="0" w:color="auto"/>
              <w:right w:val="dashSmallGap" w:sz="4" w:space="0" w:color="auto"/>
            </w:tcBorders>
            <w:noWrap/>
          </w:tcPr>
          <w:p w14:paraId="45BFF596" w14:textId="77777777" w:rsidR="00430F65" w:rsidRPr="00603F45" w:rsidRDefault="00430F65" w:rsidP="00326121">
            <w:pPr>
              <w:jc w:val="left"/>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Cena (znižana, za priklj.na čistilno napravo)</w:t>
            </w:r>
          </w:p>
        </w:tc>
        <w:tc>
          <w:tcPr>
            <w:tcW w:w="958" w:type="pct"/>
            <w:tcBorders>
              <w:top w:val="dashSmallGap" w:sz="4" w:space="0" w:color="auto"/>
              <w:left w:val="dashSmallGap" w:sz="4" w:space="0" w:color="auto"/>
              <w:bottom w:val="single" w:sz="4" w:space="0" w:color="auto"/>
              <w:right w:val="dashSmallGap" w:sz="4" w:space="0" w:color="auto"/>
            </w:tcBorders>
            <w:noWrap/>
          </w:tcPr>
          <w:p w14:paraId="703D4D89" w14:textId="33D236F0" w:rsidR="00430F65" w:rsidRPr="00603F45" w:rsidRDefault="00430F65" w:rsidP="00326121">
            <w:pPr>
              <w:jc w:val="center"/>
              <w:cnfStyle w:val="000000000000" w:firstRow="0" w:lastRow="0" w:firstColumn="0" w:lastColumn="0" w:oddVBand="0" w:evenVBand="0" w:oddHBand="0" w:evenHBand="0" w:firstRowFirstColumn="0" w:firstRowLastColumn="0" w:lastRowFirstColumn="0" w:lastRowLastColumn="0"/>
              <w:rPr>
                <w:sz w:val="18"/>
                <w:szCs w:val="18"/>
              </w:rPr>
            </w:pPr>
            <w:r w:rsidRPr="00603F45">
              <w:rPr>
                <w:sz w:val="18"/>
                <w:szCs w:val="18"/>
              </w:rPr>
              <w:t>(€/</w:t>
            </w:r>
            <w:r w:rsidR="00B13F28">
              <w:rPr>
                <w:sz w:val="18"/>
                <w:szCs w:val="18"/>
              </w:rPr>
              <w:t>osebo</w:t>
            </w:r>
            <w:r w:rsidRPr="00603F45">
              <w:rPr>
                <w:sz w:val="18"/>
                <w:szCs w:val="18"/>
              </w:rPr>
              <w:t>)</w:t>
            </w:r>
          </w:p>
        </w:tc>
        <w:tc>
          <w:tcPr>
            <w:tcW w:w="777" w:type="pct"/>
            <w:tcBorders>
              <w:top w:val="dashSmallGap" w:sz="4" w:space="0" w:color="auto"/>
              <w:left w:val="dashSmallGap" w:sz="4" w:space="0" w:color="auto"/>
              <w:bottom w:val="single" w:sz="4" w:space="0" w:color="auto"/>
              <w:right w:val="dashSmallGap" w:sz="4" w:space="0" w:color="auto"/>
            </w:tcBorders>
          </w:tcPr>
          <w:p w14:paraId="7AD47CFF" w14:textId="5D4EBDA9" w:rsidR="00430F65" w:rsidRPr="006310A7" w:rsidRDefault="00430F65" w:rsidP="00326121">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w:t>
            </w:r>
            <w:r w:rsidR="00B13F28" w:rsidRPr="006310A7">
              <w:rPr>
                <w:rFonts w:cs="Arial"/>
                <w:b/>
                <w:bCs/>
                <w:sz w:val="18"/>
                <w:szCs w:val="18"/>
              </w:rPr>
              <w:t>2201</w:t>
            </w:r>
            <w:r w:rsidRPr="006310A7">
              <w:rPr>
                <w:rFonts w:cs="Arial"/>
                <w:b/>
                <w:bCs/>
                <w:sz w:val="18"/>
                <w:szCs w:val="18"/>
              </w:rPr>
              <w:t xml:space="preserve"> €</w:t>
            </w:r>
          </w:p>
        </w:tc>
        <w:tc>
          <w:tcPr>
            <w:tcW w:w="881" w:type="pct"/>
            <w:tcBorders>
              <w:top w:val="dashSmallGap" w:sz="4" w:space="0" w:color="auto"/>
              <w:left w:val="dashSmallGap" w:sz="4" w:space="0" w:color="auto"/>
              <w:bottom w:val="single" w:sz="4" w:space="0" w:color="auto"/>
              <w:right w:val="single" w:sz="4" w:space="0" w:color="auto"/>
            </w:tcBorders>
          </w:tcPr>
          <w:p w14:paraId="44CC4922" w14:textId="11E19BC0" w:rsidR="00430F65" w:rsidRPr="006310A7" w:rsidRDefault="00430F65" w:rsidP="00326121">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310A7">
              <w:rPr>
                <w:rFonts w:cs="Arial"/>
                <w:b/>
                <w:bCs/>
                <w:sz w:val="18"/>
                <w:szCs w:val="18"/>
              </w:rPr>
              <w:t>0,</w:t>
            </w:r>
            <w:r w:rsidR="00B13F28" w:rsidRPr="006310A7">
              <w:rPr>
                <w:rFonts w:cs="Arial"/>
                <w:b/>
                <w:bCs/>
                <w:sz w:val="18"/>
                <w:szCs w:val="18"/>
              </w:rPr>
              <w:t>2201</w:t>
            </w:r>
            <w:r w:rsidRPr="006310A7">
              <w:rPr>
                <w:rFonts w:cs="Arial"/>
                <w:b/>
                <w:bCs/>
                <w:sz w:val="18"/>
                <w:szCs w:val="18"/>
              </w:rPr>
              <w:t xml:space="preserve"> €</w:t>
            </w:r>
          </w:p>
        </w:tc>
      </w:tr>
    </w:tbl>
    <w:p w14:paraId="6A7792A1" w14:textId="6EED3719" w:rsidR="005A4174" w:rsidRDefault="00D91591" w:rsidP="003122C9">
      <w:pPr>
        <w:pStyle w:val="Zvonko1"/>
        <w:tabs>
          <w:tab w:val="decimal" w:pos="0"/>
          <w:tab w:val="left" w:pos="9639"/>
        </w:tabs>
        <w:spacing w:before="60" w:after="60"/>
        <w:rPr>
          <w:i/>
          <w:sz w:val="16"/>
        </w:rPr>
      </w:pPr>
      <w:r w:rsidRPr="00D91591">
        <w:rPr>
          <w:i/>
          <w:sz w:val="16"/>
        </w:rPr>
        <w:t>*</w:t>
      </w:r>
      <w:proofErr w:type="spellStart"/>
      <w:r w:rsidRPr="00D91591">
        <w:rPr>
          <w:i/>
          <w:sz w:val="16"/>
        </w:rPr>
        <w:t>Okoljska</w:t>
      </w:r>
      <w:proofErr w:type="spellEnd"/>
      <w:r w:rsidRPr="00D91591">
        <w:rPr>
          <w:i/>
          <w:sz w:val="16"/>
        </w:rPr>
        <w:t xml:space="preserve"> dajatev za odpadne vode- ni obdavčena</w:t>
      </w:r>
    </w:p>
    <w:p w14:paraId="08411D0F" w14:textId="77777777" w:rsidR="00D91591" w:rsidRPr="00D91591" w:rsidRDefault="00D91591" w:rsidP="003122C9">
      <w:pPr>
        <w:pStyle w:val="Zvonko1"/>
        <w:tabs>
          <w:tab w:val="decimal" w:pos="0"/>
          <w:tab w:val="left" w:pos="9639"/>
        </w:tabs>
        <w:spacing w:before="60" w:after="60"/>
        <w:rPr>
          <w:i/>
          <w:sz w:val="16"/>
        </w:rPr>
      </w:pPr>
    </w:p>
    <w:p w14:paraId="45047183" w14:textId="57E49DE9" w:rsidR="00D11CCC" w:rsidRDefault="00B41812" w:rsidP="00C16F29">
      <w:pPr>
        <w:pStyle w:val="Zvonko1"/>
        <w:tabs>
          <w:tab w:val="decimal" w:pos="0"/>
          <w:tab w:val="left" w:pos="9639"/>
        </w:tabs>
        <w:spacing w:before="60" w:after="60"/>
      </w:pPr>
      <w:r w:rsidRPr="001C0961">
        <w:rPr>
          <w:b/>
          <w:u w:val="single"/>
        </w:rPr>
        <w:t>c) Strošek najemnine</w:t>
      </w:r>
      <w:r w:rsidR="00E5656E" w:rsidRPr="001C0961">
        <w:rPr>
          <w:b/>
          <w:u w:val="single"/>
        </w:rPr>
        <w:t xml:space="preserve"> na dejavnosti oskrbe s pitno vodo</w:t>
      </w:r>
      <w:r w:rsidR="00287F1B">
        <w:rPr>
          <w:b/>
          <w:u w:val="single"/>
        </w:rPr>
        <w:t xml:space="preserve"> in </w:t>
      </w:r>
      <w:r w:rsidR="008B1DBD">
        <w:rPr>
          <w:b/>
          <w:u w:val="single"/>
        </w:rPr>
        <w:t xml:space="preserve">na </w:t>
      </w:r>
      <w:r w:rsidR="00287F1B">
        <w:rPr>
          <w:b/>
          <w:u w:val="single"/>
        </w:rPr>
        <w:t>odvajanj</w:t>
      </w:r>
      <w:r w:rsidR="008B1DBD">
        <w:rPr>
          <w:b/>
          <w:u w:val="single"/>
        </w:rPr>
        <w:t>u</w:t>
      </w:r>
      <w:r w:rsidR="00287F1B">
        <w:rPr>
          <w:b/>
          <w:u w:val="single"/>
        </w:rPr>
        <w:t xml:space="preserve"> odpad</w:t>
      </w:r>
      <w:r w:rsidR="001B4EC8">
        <w:rPr>
          <w:b/>
          <w:u w:val="single"/>
        </w:rPr>
        <w:t>ne</w:t>
      </w:r>
      <w:r w:rsidR="00287F1B">
        <w:rPr>
          <w:b/>
          <w:u w:val="single"/>
        </w:rPr>
        <w:t xml:space="preserve"> vod</w:t>
      </w:r>
      <w:r w:rsidR="001B4EC8">
        <w:rPr>
          <w:b/>
          <w:u w:val="single"/>
        </w:rPr>
        <w:t>e</w:t>
      </w:r>
    </w:p>
    <w:p w14:paraId="568376BF" w14:textId="77777777" w:rsidR="005A4174" w:rsidRDefault="005E3316" w:rsidP="003122C9">
      <w:pPr>
        <w:tabs>
          <w:tab w:val="decimal" w:pos="0"/>
          <w:tab w:val="left" w:pos="9639"/>
        </w:tabs>
      </w:pPr>
      <w:r w:rsidRPr="0007606D">
        <w:t xml:space="preserve">Skladno s Pogodbo o prenosu infrastrukture ter najemu infrastrukture in izvajanju GJS </w:t>
      </w:r>
      <w:r w:rsidR="0007606D">
        <w:t>o</w:t>
      </w:r>
      <w:r w:rsidRPr="0007606D">
        <w:t>bčin</w:t>
      </w:r>
      <w:r w:rsidR="00C630A0">
        <w:t>a</w:t>
      </w:r>
      <w:r w:rsidRPr="0007606D">
        <w:t xml:space="preserve"> zaračunava podjetju najemnino najmanj v višini amortizacije. V kolikor </w:t>
      </w:r>
      <w:r w:rsidR="001B65DD" w:rsidRPr="0007606D">
        <w:t xml:space="preserve">veljavne </w:t>
      </w:r>
      <w:r w:rsidRPr="0007606D">
        <w:t>cene</w:t>
      </w:r>
      <w:r w:rsidR="001C1646" w:rsidRPr="0007606D">
        <w:t xml:space="preserve"> (fiksni del- omrežnina) </w:t>
      </w:r>
      <w:r w:rsidRPr="0007606D">
        <w:t xml:space="preserve"> za posamezno GJS </w:t>
      </w:r>
      <w:r w:rsidR="00B36671" w:rsidRPr="0007606D">
        <w:t>ne</w:t>
      </w:r>
      <w:r w:rsidR="008270F3" w:rsidRPr="0007606D">
        <w:t xml:space="preserve"> pokriva</w:t>
      </w:r>
      <w:r w:rsidR="00B36671" w:rsidRPr="0007606D">
        <w:t>jo</w:t>
      </w:r>
      <w:r w:rsidR="001C6512">
        <w:t xml:space="preserve"> </w:t>
      </w:r>
      <w:r w:rsidR="00425A08">
        <w:t xml:space="preserve">vseh stroškov amortizacije javne </w:t>
      </w:r>
      <w:proofErr w:type="spellStart"/>
      <w:r w:rsidR="00425A08">
        <w:t>infrastrukture</w:t>
      </w:r>
      <w:r w:rsidRPr="0007606D">
        <w:t>,</w:t>
      </w:r>
      <w:r w:rsidR="0007606D">
        <w:t>o</w:t>
      </w:r>
      <w:r w:rsidR="00743532">
        <w:t>bčina</w:t>
      </w:r>
      <w:proofErr w:type="spellEnd"/>
      <w:r w:rsidRPr="0007606D">
        <w:t xml:space="preserve"> pokriva </w:t>
      </w:r>
      <w:r w:rsidR="00743532">
        <w:t>razliko s subvencijo.</w:t>
      </w:r>
    </w:p>
    <w:p w14:paraId="0C6F5428" w14:textId="77777777" w:rsidR="003E5C54" w:rsidRPr="0007606D" w:rsidRDefault="003E5C54" w:rsidP="003122C9">
      <w:pPr>
        <w:tabs>
          <w:tab w:val="decimal" w:pos="0"/>
          <w:tab w:val="left" w:pos="9639"/>
        </w:tabs>
      </w:pPr>
      <w:r>
        <w:t>Podatki se konec vsakega leta uskladijo z občino lastnico.</w:t>
      </w:r>
    </w:p>
    <w:p w14:paraId="25FC430C" w14:textId="77777777" w:rsidR="00B41812" w:rsidRPr="00D00CDA" w:rsidRDefault="00B41812" w:rsidP="003122C9">
      <w:pPr>
        <w:tabs>
          <w:tab w:val="decimal" w:pos="0"/>
          <w:tab w:val="left" w:pos="9639"/>
        </w:tabs>
        <w:rPr>
          <w:color w:val="FF0000"/>
        </w:rPr>
      </w:pPr>
    </w:p>
    <w:p w14:paraId="59A4E5E5" w14:textId="77777777" w:rsidR="00D11CCC" w:rsidRDefault="00D11CCC" w:rsidP="00851A05">
      <w:pPr>
        <w:rPr>
          <w:lang w:eastAsia="en-US"/>
        </w:rPr>
      </w:pPr>
    </w:p>
    <w:p w14:paraId="2614676C" w14:textId="77777777" w:rsidR="00851A05" w:rsidRDefault="00851A05" w:rsidP="00D85577">
      <w:pPr>
        <w:pStyle w:val="Naslov3"/>
      </w:pPr>
      <w:bookmarkStart w:id="29" w:name="_Toc452444743"/>
      <w:r w:rsidRPr="00675AB5">
        <w:t>Komunalni odpadki</w:t>
      </w:r>
      <w:bookmarkEnd w:id="29"/>
    </w:p>
    <w:p w14:paraId="77D05CEB" w14:textId="77777777" w:rsidR="008966CA" w:rsidRPr="001C0961" w:rsidRDefault="008966CA" w:rsidP="003122C9">
      <w:pPr>
        <w:tabs>
          <w:tab w:val="decimal" w:pos="0"/>
          <w:tab w:val="left" w:pos="9639"/>
        </w:tabs>
      </w:pPr>
    </w:p>
    <w:p w14:paraId="0F89968A" w14:textId="06CC97C3" w:rsidR="009068B3" w:rsidRPr="009068B3" w:rsidRDefault="00153A3C" w:rsidP="009068B3">
      <w:pPr>
        <w:tabs>
          <w:tab w:val="decimal" w:pos="0"/>
          <w:tab w:val="left" w:pos="9639"/>
        </w:tabs>
      </w:pPr>
      <w:r w:rsidRPr="009068B3">
        <w:t xml:space="preserve">Storitev obsega dejavnosti </w:t>
      </w:r>
      <w:r w:rsidRPr="009068B3">
        <w:rPr>
          <w:u w:val="single"/>
        </w:rPr>
        <w:t>zbiranja</w:t>
      </w:r>
      <w:r w:rsidR="001C6512">
        <w:rPr>
          <w:u w:val="single"/>
        </w:rPr>
        <w:t xml:space="preserve"> </w:t>
      </w:r>
      <w:r w:rsidRPr="009068B3">
        <w:rPr>
          <w:u w:val="single"/>
        </w:rPr>
        <w:t>komunalnih odpadkov</w:t>
      </w:r>
      <w:r w:rsidR="009068B3" w:rsidRPr="009068B3">
        <w:t xml:space="preserve"> (ločeni; </w:t>
      </w:r>
      <w:r w:rsidR="001D4B2A">
        <w:t>mešani, odpadna embalaža</w:t>
      </w:r>
      <w:r w:rsidR="009068B3" w:rsidRPr="009068B3">
        <w:t xml:space="preserve">) </w:t>
      </w:r>
      <w:r w:rsidRPr="009068B3">
        <w:t xml:space="preserve"> in storitev </w:t>
      </w:r>
      <w:r w:rsidRPr="009068B3">
        <w:rPr>
          <w:u w:val="single"/>
        </w:rPr>
        <w:t>zbiranja bioloških odpadkov</w:t>
      </w:r>
      <w:r w:rsidRPr="009068B3">
        <w:t xml:space="preserve"> iz občin Ravne na Koroškem, Preva</w:t>
      </w:r>
      <w:r w:rsidR="007C541B" w:rsidRPr="009068B3">
        <w:t xml:space="preserve">lje, Mežica in Črna na Koroškem. </w:t>
      </w:r>
      <w:r w:rsidRPr="009068B3">
        <w:t>Storitev</w:t>
      </w:r>
      <w:r w:rsidR="007C541B" w:rsidRPr="009068B3">
        <w:t xml:space="preserve"> zbiranja vključuje redno pobiranje in odvoz komunalnih in bioloških odpadkov </w:t>
      </w:r>
      <w:r w:rsidRPr="009068B3">
        <w:t xml:space="preserve">za vse vrste naročnikov v okviru izvajanja obveznih GJS. Občasno izvajamo pobiranje in odvoz komunalnih odpadkov tudi po naročilu, kar spada v okvir </w:t>
      </w:r>
      <w:r w:rsidRPr="009068B3">
        <w:rPr>
          <w:u w:val="single"/>
        </w:rPr>
        <w:t>tržnih dejavnosti</w:t>
      </w:r>
      <w:r w:rsidRPr="009068B3">
        <w:t>.</w:t>
      </w:r>
      <w:r w:rsidR="009068B3" w:rsidRPr="009068B3">
        <w:t xml:space="preserve"> Enkrat letno izvedemo akcijo odvoza kosovnih odpadkov.</w:t>
      </w:r>
    </w:p>
    <w:p w14:paraId="2C60E6A7" w14:textId="2A5B290E" w:rsidR="00153A3C" w:rsidRPr="00146FE6" w:rsidRDefault="001D4B2A" w:rsidP="00153A3C">
      <w:pPr>
        <w:tabs>
          <w:tab w:val="decimal" w:pos="0"/>
          <w:tab w:val="left" w:pos="9639"/>
        </w:tabs>
        <w:rPr>
          <w:color w:val="548DD4" w:themeColor="text2" w:themeTint="99"/>
        </w:rPr>
      </w:pPr>
      <w:r w:rsidRPr="001D4B2A">
        <w:t xml:space="preserve">Za občino Mežica opravljamo dejavnost zbiranja odpadkov kot </w:t>
      </w:r>
      <w:r w:rsidRPr="001D4B2A">
        <w:rPr>
          <w:u w:val="single"/>
        </w:rPr>
        <w:t>tržno dejavnost</w:t>
      </w:r>
      <w:r w:rsidRPr="001D4B2A">
        <w:t>.</w:t>
      </w:r>
    </w:p>
    <w:p w14:paraId="1C7D6931" w14:textId="77777777" w:rsidR="00F41CCB" w:rsidRDefault="00F41CCB" w:rsidP="003122C9">
      <w:pPr>
        <w:pStyle w:val="Zvonko1"/>
        <w:tabs>
          <w:tab w:val="decimal" w:pos="0"/>
          <w:tab w:val="left" w:pos="9639"/>
        </w:tabs>
        <w:spacing w:before="60" w:after="60"/>
        <w:rPr>
          <w:b/>
          <w:u w:val="single"/>
        </w:rPr>
      </w:pPr>
    </w:p>
    <w:p w14:paraId="12392C15" w14:textId="77777777" w:rsidR="003318EB" w:rsidRPr="00C16F29" w:rsidRDefault="009F184F" w:rsidP="00C16F29">
      <w:pPr>
        <w:pStyle w:val="Zvonko1"/>
        <w:tabs>
          <w:tab w:val="decimal" w:pos="0"/>
          <w:tab w:val="left" w:pos="9639"/>
        </w:tabs>
        <w:spacing w:before="60" w:after="60"/>
        <w:rPr>
          <w:b/>
          <w:u w:val="single"/>
        </w:rPr>
      </w:pPr>
      <w:r w:rsidRPr="001C0961">
        <w:rPr>
          <w:b/>
          <w:u w:val="single"/>
        </w:rPr>
        <w:t xml:space="preserve">a) Podatki o fizični realizaciji </w:t>
      </w:r>
      <w:r w:rsidR="00E5656E" w:rsidRPr="001C0961">
        <w:rPr>
          <w:b/>
          <w:u w:val="single"/>
        </w:rPr>
        <w:t>na dejavnosti ravnanja s komunalnimi odpadki</w:t>
      </w:r>
    </w:p>
    <w:p w14:paraId="365CECB5" w14:textId="77777777" w:rsidR="009068B3" w:rsidRDefault="009068B3" w:rsidP="009068B3">
      <w:pPr>
        <w:tabs>
          <w:tab w:val="decimal" w:pos="0"/>
          <w:tab w:val="left" w:pos="9639"/>
        </w:tabs>
      </w:pPr>
      <w:bookmarkStart w:id="30" w:name="_Toc251003369"/>
      <w:bookmarkStart w:id="31" w:name="_Toc37210408"/>
      <w:r w:rsidRPr="001C0961">
        <w:t>Področje</w:t>
      </w:r>
      <w:r>
        <w:t>,</w:t>
      </w:r>
      <w:r w:rsidRPr="001C0961">
        <w:t xml:space="preserve"> na kater</w:t>
      </w:r>
      <w:r>
        <w:t>em</w:t>
      </w:r>
      <w:r w:rsidRPr="001C0961">
        <w:t xml:space="preserve"> podjetje organizira</w:t>
      </w:r>
      <w:r w:rsidR="001C6512">
        <w:t xml:space="preserve"> </w:t>
      </w:r>
      <w:r w:rsidRPr="001C0961">
        <w:t>zbiranje in odvoz odpadkov</w:t>
      </w:r>
      <w:r>
        <w:t>,</w:t>
      </w:r>
      <w:r w:rsidRPr="001C0961">
        <w:t xml:space="preserve"> obsega </w:t>
      </w:r>
      <w:r>
        <w:t>območje štirih občin v  Mežiški</w:t>
      </w:r>
      <w:r w:rsidRPr="001C0961">
        <w:t xml:space="preserve"> dolin</w:t>
      </w:r>
      <w:r>
        <w:t>i</w:t>
      </w:r>
      <w:r w:rsidRPr="001C0961">
        <w:t>. Vse štiri občine</w:t>
      </w:r>
      <w:r>
        <w:t xml:space="preserve"> merijo po površini skupaj 303,5</w:t>
      </w:r>
      <w:r w:rsidRPr="001C0961">
        <w:t>0 km</w:t>
      </w:r>
      <w:r w:rsidRPr="001C0961">
        <w:rPr>
          <w:vertAlign w:val="superscript"/>
        </w:rPr>
        <w:t>2</w:t>
      </w:r>
      <w:r w:rsidRPr="001C0961">
        <w:t xml:space="preserve"> in imajo okoli 26.</w:t>
      </w:r>
      <w:r>
        <w:t>400</w:t>
      </w:r>
      <w:r w:rsidRPr="001C0961">
        <w:t xml:space="preserve"> prebivalcev</w:t>
      </w:r>
      <w:r w:rsidR="00FF1668">
        <w:t xml:space="preserve"> </w:t>
      </w:r>
      <w:r>
        <w:t xml:space="preserve">(vir: </w:t>
      </w:r>
      <w:r w:rsidRPr="007D33B1">
        <w:t>http://sl.wikipedia.org</w:t>
      </w:r>
      <w:r>
        <w:t>)</w:t>
      </w:r>
      <w:r w:rsidRPr="001C0961">
        <w:t>. Z dejavnostjo zbiranja in odvoza</w:t>
      </w:r>
      <w:r w:rsidR="0002702D">
        <w:t xml:space="preserve"> podjetje</w:t>
      </w:r>
      <w:r w:rsidRPr="001C0961">
        <w:t xml:space="preserve"> pokriva trenutno blizu 90  % gospodinjstev v Mežiški dolini</w:t>
      </w:r>
      <w:r w:rsidR="00F5608E">
        <w:t>.</w:t>
      </w:r>
    </w:p>
    <w:p w14:paraId="25F1B5BF" w14:textId="77777777" w:rsidR="00F5608E" w:rsidRPr="001C0961" w:rsidRDefault="00F5608E" w:rsidP="009068B3">
      <w:pPr>
        <w:tabs>
          <w:tab w:val="decimal" w:pos="0"/>
          <w:tab w:val="left" w:pos="9639"/>
        </w:tabs>
      </w:pPr>
    </w:p>
    <w:p w14:paraId="44D619A2" w14:textId="77777777" w:rsidR="009068B3" w:rsidRDefault="009068B3" w:rsidP="009068B3">
      <w:pPr>
        <w:tabs>
          <w:tab w:val="decimal" w:pos="0"/>
          <w:tab w:val="left" w:pos="9639"/>
        </w:tabs>
      </w:pPr>
      <w:r w:rsidRPr="001C0961">
        <w:t>Posamezne vrste uporabnikov</w:t>
      </w:r>
      <w:r w:rsidR="001C6512">
        <w:t xml:space="preserve"> </w:t>
      </w:r>
      <w:r w:rsidRPr="001C0961">
        <w:t>storit</w:t>
      </w:r>
      <w:r>
        <w:t>e</w:t>
      </w:r>
      <w:r w:rsidRPr="001C0961">
        <w:t>v</w:t>
      </w:r>
      <w:r>
        <w:t xml:space="preserve"> (gospodinjstvo, podjetja)</w:t>
      </w:r>
      <w:r w:rsidRPr="001C0961">
        <w:t xml:space="preserve"> se med seboj ločijo po količini in vrsti odpadkov, ki jih ustvarijo. Značilnost po</w:t>
      </w:r>
      <w:r>
        <w:t>sameznih občin (teritorijev)</w:t>
      </w:r>
      <w:r w:rsidRPr="001C0961">
        <w:t xml:space="preserve"> je razpršenost lokacij pobiranja odpadkov. </w:t>
      </w:r>
    </w:p>
    <w:p w14:paraId="64A22CFF" w14:textId="126B1C85" w:rsidR="00886D47" w:rsidRDefault="00FB4025" w:rsidP="007D33B1">
      <w:pPr>
        <w:tabs>
          <w:tab w:val="decimal" w:pos="0"/>
          <w:tab w:val="left" w:pos="9639"/>
        </w:tabs>
      </w:pPr>
      <w:r w:rsidRPr="00FB4025">
        <w:t>V letu 20</w:t>
      </w:r>
      <w:r w:rsidR="0064297D">
        <w:t>20</w:t>
      </w:r>
      <w:r w:rsidRPr="00FB4025">
        <w:t xml:space="preserve"> so </w:t>
      </w:r>
      <w:r w:rsidR="003F7AD4">
        <w:t xml:space="preserve">bile </w:t>
      </w:r>
      <w:r w:rsidRPr="00FB4025">
        <w:t>v veljavi cene zbiranja komunalnih odpadkov</w:t>
      </w:r>
      <w:r w:rsidR="007E4848">
        <w:t xml:space="preserve"> še iz leta 201</w:t>
      </w:r>
      <w:r w:rsidR="00A8549A">
        <w:t>6</w:t>
      </w:r>
      <w:r w:rsidRPr="00FB4025">
        <w:t xml:space="preserve"> in sicer v občini Ravne na Koroškem od 1.1.2016, v občini Prevalje od 1.2.2016, občini Mežica od 1.3.2016 in v občini Črna na Koroškem od 1.5.2016</w:t>
      </w:r>
      <w:r w:rsidR="007E4848">
        <w:t>, v kar so bili obračunani tudi normativi</w:t>
      </w:r>
      <w:r w:rsidRPr="00FB4025">
        <w:t>. Gospodinjstvom se obračunava storitev na podlagi normativov uveljavljenih cen, to je 15,3 kg/os/mesec v občini Ravne na Koroškem in 15,4 kg/os/mesec v občinah Prevalje, Mežica in Črna na Koroškem, kar velja za 4 odvoze mesečno, pri najmanjši količini prepuščenih odpadkov 30 l/osebo/teden oz. 120l/mesec. Podjetjem in ustanovam se izvaja obračun v večini na podlagi volumna posod in frekvence odvoza, nekaterim pa se obračun izvaja na podlagi tehtanih količin.</w:t>
      </w:r>
    </w:p>
    <w:p w14:paraId="3CA527FA" w14:textId="77777777" w:rsidR="00FB4025" w:rsidRPr="001C0961" w:rsidRDefault="00FB4025" w:rsidP="007D33B1">
      <w:pPr>
        <w:tabs>
          <w:tab w:val="decimal" w:pos="0"/>
          <w:tab w:val="left" w:pos="9639"/>
        </w:tabs>
      </w:pPr>
    </w:p>
    <w:bookmarkEnd w:id="30"/>
    <w:bookmarkEnd w:id="31"/>
    <w:p w14:paraId="26FB6688" w14:textId="25CB5C6A" w:rsidR="001D7517" w:rsidRDefault="00FB4025" w:rsidP="006310A7">
      <w:pPr>
        <w:tabs>
          <w:tab w:val="decimal" w:pos="0"/>
          <w:tab w:val="left" w:pos="9639"/>
        </w:tabs>
      </w:pPr>
      <w:r w:rsidRPr="00FB4025">
        <w:t xml:space="preserve">Prav tako so se cene zbiranja bioloških odpadkov med občinami </w:t>
      </w:r>
      <w:r w:rsidR="007E4848">
        <w:t xml:space="preserve"> že </w:t>
      </w:r>
      <w:r w:rsidRPr="00FB4025">
        <w:t xml:space="preserve">v letu 2016 uveljavile različno. </w:t>
      </w:r>
      <w:r w:rsidRPr="006310A7">
        <w:t>Z</w:t>
      </w:r>
      <w:r w:rsidRPr="00FB4025">
        <w:t xml:space="preserve"> novo ceno so se spremenili tudi normativi</w:t>
      </w:r>
      <w:r w:rsidR="007E4848">
        <w:t xml:space="preserve">, ki so ostali v veljavi tudi </w:t>
      </w:r>
      <w:r w:rsidR="007E4848" w:rsidRPr="006310A7">
        <w:t>v letu 20</w:t>
      </w:r>
      <w:r w:rsidR="006310A7" w:rsidRPr="006310A7">
        <w:t>20</w:t>
      </w:r>
      <w:r w:rsidRPr="00FB4025">
        <w:t>. Gospodinjstvom se obračunava storitev na podlagi normativov</w:t>
      </w:r>
      <w:r w:rsidR="006310A7">
        <w:t xml:space="preserve"> in</w:t>
      </w:r>
      <w:r w:rsidRPr="00FB4025">
        <w:t xml:space="preserve"> uveljavljenih cen, to je 4,8 kg/os/mesec v občini Ravne na Koroškem in 5,4 kg/os/mesec v občinah Prevalje, Mežica in Črna na Koroškem, kar velja za 4 odvoze mesečno. Podjetjem in ustanovam se izvaja obračun na podlagi volumna posod in frekvence odvoza, ki v strukturi v primerjavi z gospodinjstvom predstavlja 2 % .</w:t>
      </w:r>
    </w:p>
    <w:p w14:paraId="1599388A" w14:textId="77777777" w:rsidR="00FB4025" w:rsidRDefault="00FB4025" w:rsidP="003122C9">
      <w:pPr>
        <w:tabs>
          <w:tab w:val="decimal" w:pos="0"/>
          <w:tab w:val="left" w:pos="9639"/>
        </w:tabs>
      </w:pPr>
    </w:p>
    <w:p w14:paraId="321AC466" w14:textId="77777777" w:rsidR="002E222D" w:rsidRDefault="002E222D" w:rsidP="003122C9">
      <w:pPr>
        <w:tabs>
          <w:tab w:val="decimal" w:pos="0"/>
          <w:tab w:val="left" w:pos="9639"/>
        </w:tabs>
        <w:rPr>
          <w:highlight w:val="yellow"/>
        </w:rPr>
      </w:pPr>
    </w:p>
    <w:p w14:paraId="47ED54B8" w14:textId="514F9127" w:rsidR="003E300B" w:rsidRPr="00454FFB" w:rsidRDefault="0002702D" w:rsidP="003E300B">
      <w:pPr>
        <w:tabs>
          <w:tab w:val="decimal" w:pos="0"/>
          <w:tab w:val="left" w:pos="9639"/>
        </w:tabs>
        <w:rPr>
          <w:color w:val="FF0000"/>
        </w:rPr>
      </w:pPr>
      <w:r>
        <w:t>Podjetje</w:t>
      </w:r>
      <w:r w:rsidR="008F3984" w:rsidRPr="00FF586B">
        <w:t xml:space="preserve"> odpadke od leta 2005 </w:t>
      </w:r>
      <w:r w:rsidR="008F3984" w:rsidRPr="00CB2677">
        <w:rPr>
          <w:u w:val="single"/>
        </w:rPr>
        <w:t>tehta</w:t>
      </w:r>
      <w:r w:rsidR="001C6512">
        <w:rPr>
          <w:u w:val="single"/>
        </w:rPr>
        <w:t xml:space="preserve"> </w:t>
      </w:r>
      <w:r w:rsidR="008F3984" w:rsidRPr="00FF586B">
        <w:t>in vodi njihovo evidenco v skladu z veljavnim seznamom in klasifikacijo odpadkov. Preglednica</w:t>
      </w:r>
      <w:r w:rsidR="003E300B" w:rsidRPr="00FF586B">
        <w:t xml:space="preserve"> spodaj</w:t>
      </w:r>
      <w:r w:rsidR="008F3984" w:rsidRPr="00FF586B">
        <w:t xml:space="preserve"> prikazuje maso </w:t>
      </w:r>
      <w:r w:rsidR="002962B2" w:rsidRPr="00FF586B">
        <w:t>zbranih</w:t>
      </w:r>
      <w:r w:rsidR="008F3984" w:rsidRPr="00FF586B">
        <w:t xml:space="preserve"> odpadkov in strukturo po vrsti </w:t>
      </w:r>
      <w:r w:rsidR="001D1131" w:rsidRPr="00FF586B">
        <w:t>povzročitelja</w:t>
      </w:r>
      <w:r w:rsidR="008F3984" w:rsidRPr="00FF586B">
        <w:t xml:space="preserve"> za </w:t>
      </w:r>
      <w:r w:rsidR="002A79E7" w:rsidRPr="00FF586B">
        <w:t>leti 201</w:t>
      </w:r>
      <w:r w:rsidR="00F208F0">
        <w:t>9</w:t>
      </w:r>
      <w:r w:rsidR="002962B2" w:rsidRPr="00FF586B">
        <w:t xml:space="preserve"> in 20</w:t>
      </w:r>
      <w:r w:rsidR="00F208F0">
        <w:t>20</w:t>
      </w:r>
      <w:r w:rsidR="008F3984" w:rsidRPr="00FF586B">
        <w:t xml:space="preserve"> ter primerjavo med njima.</w:t>
      </w:r>
      <w:r w:rsidR="001C6512">
        <w:t xml:space="preserve"> </w:t>
      </w:r>
      <w:r w:rsidR="00953054" w:rsidRPr="00454FFB">
        <w:rPr>
          <w:color w:val="FF0000"/>
        </w:rPr>
        <w:t>.</w:t>
      </w:r>
    </w:p>
    <w:p w14:paraId="76D8049C" w14:textId="77777777" w:rsidR="001D0327" w:rsidRPr="00454FFB" w:rsidRDefault="001D0327" w:rsidP="003122C9">
      <w:pPr>
        <w:tabs>
          <w:tab w:val="decimal" w:pos="0"/>
          <w:tab w:val="left" w:pos="9639"/>
        </w:tabs>
        <w:rPr>
          <w:color w:val="FF0000"/>
        </w:rPr>
      </w:pPr>
    </w:p>
    <w:p w14:paraId="5835D8D8" w14:textId="3B98EF28" w:rsidR="004B1513" w:rsidRPr="001C0961" w:rsidRDefault="004B1513" w:rsidP="00375974">
      <w:pPr>
        <w:pStyle w:val="Napis"/>
      </w:pPr>
      <w:bookmarkStart w:id="32" w:name="_Toc452444799"/>
      <w:bookmarkStart w:id="33" w:name="_Toc251003370"/>
      <w:r w:rsidRPr="001C0961">
        <w:t xml:space="preserve">Tabela </w:t>
      </w:r>
      <w:r w:rsidR="00FA3F77">
        <w:fldChar w:fldCharType="begin"/>
      </w:r>
      <w:r w:rsidR="00E248F4">
        <w:instrText xml:space="preserve"> SEQ Tabela \* ARABIC </w:instrText>
      </w:r>
      <w:r w:rsidR="00FA3F77">
        <w:fldChar w:fldCharType="separate"/>
      </w:r>
      <w:r w:rsidR="008C365F">
        <w:rPr>
          <w:noProof/>
        </w:rPr>
        <w:t>6</w:t>
      </w:r>
      <w:r w:rsidR="00FA3F77">
        <w:rPr>
          <w:noProof/>
        </w:rPr>
        <w:fldChar w:fldCharType="end"/>
      </w:r>
      <w:r w:rsidRPr="001C0961">
        <w:t>: Količina zbranih</w:t>
      </w:r>
      <w:r w:rsidR="00512A78" w:rsidRPr="001C0961">
        <w:t xml:space="preserve"> odpadkov</w:t>
      </w:r>
      <w:r w:rsidRPr="001C0961">
        <w:t xml:space="preserve"> v letu </w:t>
      </w:r>
      <w:r w:rsidR="00BB0D5D" w:rsidRPr="001C0961">
        <w:t>20</w:t>
      </w:r>
      <w:r w:rsidR="00F208F0">
        <w:t>2</w:t>
      </w:r>
      <w:r w:rsidR="009630D4">
        <w:t>0</w:t>
      </w:r>
      <w:r w:rsidR="00512A78" w:rsidRPr="001C0961">
        <w:t xml:space="preserve"> (t</w:t>
      </w:r>
      <w:r w:rsidR="004371FD">
        <w:t xml:space="preserve">) in </w:t>
      </w:r>
      <w:r w:rsidRPr="001C0961">
        <w:t xml:space="preserve">primerjava z letom </w:t>
      </w:r>
      <w:r w:rsidR="00BB0D5D" w:rsidRPr="001C0961">
        <w:t>201</w:t>
      </w:r>
      <w:bookmarkEnd w:id="32"/>
      <w:r w:rsidR="009630D4">
        <w:t>9</w:t>
      </w:r>
    </w:p>
    <w:bookmarkEnd w:id="33"/>
    <w:p w14:paraId="24CCC032" w14:textId="77777777" w:rsidR="00F0688D" w:rsidRDefault="00F0688D" w:rsidP="003122C9">
      <w:pPr>
        <w:tabs>
          <w:tab w:val="decimal" w:pos="0"/>
          <w:tab w:val="left" w:pos="9639"/>
        </w:tabs>
      </w:pPr>
    </w:p>
    <w:tbl>
      <w:tblPr>
        <w:tblStyle w:val="Slog2015"/>
        <w:tblW w:w="972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660"/>
        <w:gridCol w:w="1359"/>
        <w:gridCol w:w="918"/>
        <w:gridCol w:w="764"/>
        <w:gridCol w:w="1359"/>
        <w:gridCol w:w="918"/>
        <w:gridCol w:w="754"/>
        <w:gridCol w:w="992"/>
      </w:tblGrid>
      <w:tr w:rsidR="002E222D" w:rsidRPr="002E222D" w14:paraId="19B69A4F" w14:textId="77777777" w:rsidTr="001913A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bottom w:val="none" w:sz="0" w:space="0" w:color="auto"/>
            </w:tcBorders>
            <w:noWrap/>
            <w:hideMark/>
          </w:tcPr>
          <w:p w14:paraId="5DF5FCF4" w14:textId="77777777" w:rsidR="002E222D" w:rsidRPr="002E222D" w:rsidRDefault="002E222D" w:rsidP="002E222D">
            <w:pPr>
              <w:jc w:val="center"/>
              <w:rPr>
                <w:color w:val="000000"/>
              </w:rPr>
            </w:pPr>
            <w:r w:rsidRPr="002E222D">
              <w:rPr>
                <w:bCs/>
                <w:color w:val="000000"/>
                <w:sz w:val="20"/>
              </w:rPr>
              <w:t>Struktura po vrsti povzročitelja odpadkov</w:t>
            </w:r>
          </w:p>
        </w:tc>
        <w:tc>
          <w:tcPr>
            <w:tcW w:w="3041" w:type="dxa"/>
            <w:gridSpan w:val="3"/>
            <w:tcBorders>
              <w:top w:val="single" w:sz="4" w:space="0" w:color="auto"/>
              <w:left w:val="single" w:sz="4" w:space="0" w:color="auto"/>
              <w:bottom w:val="dotted" w:sz="4" w:space="0" w:color="auto"/>
              <w:right w:val="single" w:sz="4" w:space="0" w:color="auto"/>
            </w:tcBorders>
            <w:hideMark/>
          </w:tcPr>
          <w:p w14:paraId="40F5FEB9" w14:textId="41B09F76" w:rsidR="002E222D" w:rsidRPr="006310A7" w:rsidRDefault="002E222D" w:rsidP="00A32B24">
            <w:pPr>
              <w:jc w:val="center"/>
              <w:cnfStyle w:val="100000000000" w:firstRow="1" w:lastRow="0" w:firstColumn="0" w:lastColumn="0" w:oddVBand="0" w:evenVBand="0" w:oddHBand="0" w:evenHBand="0" w:firstRowFirstColumn="0" w:firstRowLastColumn="0" w:lastRowFirstColumn="0" w:lastRowLastColumn="0"/>
              <w:rPr>
                <w:bCs/>
                <w:sz w:val="20"/>
              </w:rPr>
            </w:pPr>
            <w:r w:rsidRPr="006310A7">
              <w:rPr>
                <w:bCs/>
                <w:sz w:val="20"/>
              </w:rPr>
              <w:t>Leto 20</w:t>
            </w:r>
            <w:r w:rsidR="004A6F2B" w:rsidRPr="006310A7">
              <w:rPr>
                <w:bCs/>
                <w:sz w:val="20"/>
              </w:rPr>
              <w:t>20</w:t>
            </w:r>
          </w:p>
        </w:tc>
        <w:tc>
          <w:tcPr>
            <w:tcW w:w="3031" w:type="dxa"/>
            <w:gridSpan w:val="3"/>
            <w:tcBorders>
              <w:top w:val="single" w:sz="4" w:space="0" w:color="auto"/>
              <w:left w:val="single" w:sz="4" w:space="0" w:color="auto"/>
              <w:bottom w:val="none" w:sz="0" w:space="0" w:color="auto"/>
              <w:right w:val="single" w:sz="4" w:space="0" w:color="auto"/>
            </w:tcBorders>
            <w:hideMark/>
          </w:tcPr>
          <w:p w14:paraId="3839D021" w14:textId="3C739D15" w:rsidR="002E222D" w:rsidRPr="006310A7" w:rsidRDefault="002E222D" w:rsidP="00A32B24">
            <w:pPr>
              <w:jc w:val="center"/>
              <w:cnfStyle w:val="100000000000" w:firstRow="1" w:lastRow="0" w:firstColumn="0" w:lastColumn="0" w:oddVBand="0" w:evenVBand="0" w:oddHBand="0" w:evenHBand="0" w:firstRowFirstColumn="0" w:firstRowLastColumn="0" w:lastRowFirstColumn="0" w:lastRowLastColumn="0"/>
              <w:rPr>
                <w:bCs/>
                <w:sz w:val="20"/>
              </w:rPr>
            </w:pPr>
            <w:r w:rsidRPr="006310A7">
              <w:rPr>
                <w:bCs/>
                <w:sz w:val="20"/>
              </w:rPr>
              <w:t>Leto 201</w:t>
            </w:r>
            <w:r w:rsidR="004A6F2B" w:rsidRPr="006310A7">
              <w:rPr>
                <w:bCs/>
                <w:sz w:val="20"/>
              </w:rPr>
              <w:t>9</w:t>
            </w:r>
          </w:p>
        </w:tc>
        <w:tc>
          <w:tcPr>
            <w:tcW w:w="992" w:type="dxa"/>
            <w:tcBorders>
              <w:left w:val="single" w:sz="4" w:space="0" w:color="auto"/>
              <w:bottom w:val="none" w:sz="0" w:space="0" w:color="auto"/>
            </w:tcBorders>
            <w:noWrap/>
            <w:hideMark/>
          </w:tcPr>
          <w:p w14:paraId="1CF2626C" w14:textId="77777777" w:rsidR="002E222D" w:rsidRPr="006310A7" w:rsidRDefault="002E222D" w:rsidP="002E222D">
            <w:pPr>
              <w:jc w:val="left"/>
              <w:cnfStyle w:val="100000000000" w:firstRow="1" w:lastRow="0" w:firstColumn="0" w:lastColumn="0" w:oddVBand="0" w:evenVBand="0" w:oddHBand="0" w:evenHBand="0" w:firstRowFirstColumn="0" w:firstRowLastColumn="0" w:lastRowFirstColumn="0" w:lastRowLastColumn="0"/>
            </w:pPr>
          </w:p>
        </w:tc>
      </w:tr>
      <w:tr w:rsidR="002E222D" w:rsidRPr="002E222D" w14:paraId="4ADC80CA" w14:textId="77777777" w:rsidTr="001913A0">
        <w:trPr>
          <w:trHeight w:val="284"/>
        </w:trPr>
        <w:tc>
          <w:tcPr>
            <w:cnfStyle w:val="001000000000" w:firstRow="0" w:lastRow="0" w:firstColumn="1" w:lastColumn="0" w:oddVBand="0" w:evenVBand="0" w:oddHBand="0" w:evenHBand="0" w:firstRowFirstColumn="0" w:firstRowLastColumn="0" w:lastRowFirstColumn="0" w:lastRowLastColumn="0"/>
            <w:tcW w:w="2660" w:type="dxa"/>
            <w:vMerge/>
            <w:tcBorders>
              <w:bottom w:val="single" w:sz="4" w:space="0" w:color="auto"/>
            </w:tcBorders>
            <w:shd w:val="clear" w:color="auto" w:fill="D6E3BC" w:themeFill="accent3" w:themeFillTint="66"/>
            <w:hideMark/>
          </w:tcPr>
          <w:p w14:paraId="0D4A90B5" w14:textId="77777777" w:rsidR="002E222D" w:rsidRPr="002E222D" w:rsidRDefault="002E222D" w:rsidP="002E222D">
            <w:pPr>
              <w:jc w:val="center"/>
              <w:rPr>
                <w:b/>
                <w:bCs/>
                <w:color w:val="000000"/>
                <w:sz w:val="20"/>
              </w:rPr>
            </w:pPr>
          </w:p>
        </w:tc>
        <w:tc>
          <w:tcPr>
            <w:tcW w:w="1359" w:type="dxa"/>
            <w:tcBorders>
              <w:top w:val="dotted" w:sz="4" w:space="0" w:color="auto"/>
              <w:left w:val="single" w:sz="4" w:space="0" w:color="auto"/>
              <w:bottom w:val="single" w:sz="4" w:space="0" w:color="auto"/>
            </w:tcBorders>
            <w:shd w:val="clear" w:color="auto" w:fill="D6E3BC" w:themeFill="accent3" w:themeFillTint="66"/>
            <w:hideMark/>
          </w:tcPr>
          <w:p w14:paraId="009E3897" w14:textId="77777777" w:rsidR="002E222D" w:rsidRPr="006310A7" w:rsidRDefault="002E222D" w:rsidP="002E222D">
            <w:pPr>
              <w:jc w:val="center"/>
              <w:cnfStyle w:val="000000000000" w:firstRow="0" w:lastRow="0" w:firstColumn="0" w:lastColumn="0" w:oddVBand="0" w:evenVBand="0" w:oddHBand="0" w:evenHBand="0" w:firstRowFirstColumn="0" w:firstRowLastColumn="0" w:lastRowFirstColumn="0" w:lastRowLastColumn="0"/>
              <w:rPr>
                <w:b/>
              </w:rPr>
            </w:pPr>
            <w:proofErr w:type="spellStart"/>
            <w:r w:rsidRPr="006310A7">
              <w:rPr>
                <w:b/>
              </w:rPr>
              <w:t>Kom.odpadki</w:t>
            </w:r>
            <w:proofErr w:type="spellEnd"/>
            <w:r w:rsidRPr="006310A7">
              <w:rPr>
                <w:b/>
              </w:rPr>
              <w:br/>
              <w:t>(S-M)</w:t>
            </w:r>
          </w:p>
        </w:tc>
        <w:tc>
          <w:tcPr>
            <w:tcW w:w="918" w:type="dxa"/>
            <w:tcBorders>
              <w:top w:val="dotted" w:sz="4" w:space="0" w:color="auto"/>
              <w:bottom w:val="single" w:sz="4" w:space="0" w:color="auto"/>
            </w:tcBorders>
            <w:shd w:val="clear" w:color="auto" w:fill="D6E3BC" w:themeFill="accent3" w:themeFillTint="66"/>
            <w:hideMark/>
          </w:tcPr>
          <w:p w14:paraId="50ED9B3F" w14:textId="77777777" w:rsidR="002E222D" w:rsidRPr="006310A7" w:rsidRDefault="002E222D" w:rsidP="002E222D">
            <w:pPr>
              <w:jc w:val="center"/>
              <w:cnfStyle w:val="000000000000" w:firstRow="0" w:lastRow="0" w:firstColumn="0" w:lastColumn="0" w:oddVBand="0" w:evenVBand="0" w:oddHBand="0" w:evenHBand="0" w:firstRowFirstColumn="0" w:firstRowLastColumn="0" w:lastRowFirstColumn="0" w:lastRowLastColumn="0"/>
              <w:rPr>
                <w:b/>
              </w:rPr>
            </w:pPr>
            <w:r w:rsidRPr="006310A7">
              <w:rPr>
                <w:b/>
              </w:rPr>
              <w:t xml:space="preserve">Biološki </w:t>
            </w:r>
            <w:r w:rsidRPr="006310A7">
              <w:rPr>
                <w:b/>
              </w:rPr>
              <w:br/>
              <w:t>odpadki</w:t>
            </w:r>
          </w:p>
        </w:tc>
        <w:tc>
          <w:tcPr>
            <w:tcW w:w="764" w:type="dxa"/>
            <w:tcBorders>
              <w:top w:val="dotted" w:sz="4" w:space="0" w:color="auto"/>
              <w:bottom w:val="single" w:sz="4" w:space="0" w:color="auto"/>
              <w:right w:val="single" w:sz="4" w:space="0" w:color="auto"/>
            </w:tcBorders>
            <w:shd w:val="clear" w:color="auto" w:fill="D6E3BC" w:themeFill="accent3" w:themeFillTint="66"/>
            <w:hideMark/>
          </w:tcPr>
          <w:p w14:paraId="4669A80A" w14:textId="77777777" w:rsidR="002E222D" w:rsidRPr="006310A7" w:rsidRDefault="002E222D" w:rsidP="0082232E">
            <w:pPr>
              <w:jc w:val="center"/>
              <w:cnfStyle w:val="000000000000" w:firstRow="0" w:lastRow="0" w:firstColumn="0" w:lastColumn="0" w:oddVBand="0" w:evenVBand="0" w:oddHBand="0" w:evenHBand="0" w:firstRowFirstColumn="0" w:firstRowLastColumn="0" w:lastRowFirstColumn="0" w:lastRowLastColumn="0"/>
              <w:rPr>
                <w:b/>
                <w:bCs/>
                <w:sz w:val="20"/>
              </w:rPr>
            </w:pPr>
            <w:r w:rsidRPr="006310A7">
              <w:rPr>
                <w:b/>
                <w:bCs/>
                <w:sz w:val="20"/>
              </w:rPr>
              <w:t>Skupaj</w:t>
            </w:r>
            <w:r w:rsidRPr="006310A7">
              <w:rPr>
                <w:b/>
                <w:bCs/>
                <w:sz w:val="20"/>
              </w:rPr>
              <w:br/>
            </w:r>
          </w:p>
        </w:tc>
        <w:tc>
          <w:tcPr>
            <w:tcW w:w="1359" w:type="dxa"/>
            <w:tcBorders>
              <w:left w:val="single" w:sz="4" w:space="0" w:color="auto"/>
              <w:bottom w:val="single" w:sz="4" w:space="0" w:color="auto"/>
            </w:tcBorders>
            <w:shd w:val="clear" w:color="auto" w:fill="D6E3BC" w:themeFill="accent3" w:themeFillTint="66"/>
            <w:hideMark/>
          </w:tcPr>
          <w:p w14:paraId="5E605901" w14:textId="77777777" w:rsidR="002E222D" w:rsidRPr="006310A7" w:rsidRDefault="002E222D" w:rsidP="002E222D">
            <w:pPr>
              <w:jc w:val="center"/>
              <w:cnfStyle w:val="000000000000" w:firstRow="0" w:lastRow="0" w:firstColumn="0" w:lastColumn="0" w:oddVBand="0" w:evenVBand="0" w:oddHBand="0" w:evenHBand="0" w:firstRowFirstColumn="0" w:firstRowLastColumn="0" w:lastRowFirstColumn="0" w:lastRowLastColumn="0"/>
              <w:rPr>
                <w:b/>
              </w:rPr>
            </w:pPr>
            <w:proofErr w:type="spellStart"/>
            <w:r w:rsidRPr="006310A7">
              <w:rPr>
                <w:b/>
              </w:rPr>
              <w:t>Kom.odpadki</w:t>
            </w:r>
            <w:proofErr w:type="spellEnd"/>
            <w:r w:rsidRPr="006310A7">
              <w:rPr>
                <w:b/>
              </w:rPr>
              <w:br/>
              <w:t>(S-M)</w:t>
            </w:r>
          </w:p>
        </w:tc>
        <w:tc>
          <w:tcPr>
            <w:tcW w:w="918" w:type="dxa"/>
            <w:tcBorders>
              <w:bottom w:val="single" w:sz="4" w:space="0" w:color="auto"/>
            </w:tcBorders>
            <w:shd w:val="clear" w:color="auto" w:fill="D6E3BC" w:themeFill="accent3" w:themeFillTint="66"/>
            <w:hideMark/>
          </w:tcPr>
          <w:p w14:paraId="31435F3E" w14:textId="77777777" w:rsidR="002E222D" w:rsidRPr="006310A7" w:rsidRDefault="002E222D" w:rsidP="002E222D">
            <w:pPr>
              <w:jc w:val="center"/>
              <w:cnfStyle w:val="000000000000" w:firstRow="0" w:lastRow="0" w:firstColumn="0" w:lastColumn="0" w:oddVBand="0" w:evenVBand="0" w:oddHBand="0" w:evenHBand="0" w:firstRowFirstColumn="0" w:firstRowLastColumn="0" w:lastRowFirstColumn="0" w:lastRowLastColumn="0"/>
              <w:rPr>
                <w:b/>
              </w:rPr>
            </w:pPr>
            <w:r w:rsidRPr="006310A7">
              <w:rPr>
                <w:b/>
              </w:rPr>
              <w:t xml:space="preserve">Biološki </w:t>
            </w:r>
            <w:r w:rsidRPr="006310A7">
              <w:rPr>
                <w:b/>
              </w:rPr>
              <w:br/>
              <w:t>odpadki</w:t>
            </w:r>
          </w:p>
        </w:tc>
        <w:tc>
          <w:tcPr>
            <w:tcW w:w="754" w:type="dxa"/>
            <w:tcBorders>
              <w:bottom w:val="single" w:sz="4" w:space="0" w:color="auto"/>
              <w:right w:val="single" w:sz="4" w:space="0" w:color="auto"/>
            </w:tcBorders>
            <w:shd w:val="clear" w:color="auto" w:fill="D6E3BC" w:themeFill="accent3" w:themeFillTint="66"/>
            <w:hideMark/>
          </w:tcPr>
          <w:p w14:paraId="00A9AC3D" w14:textId="77777777" w:rsidR="002E222D" w:rsidRPr="006310A7" w:rsidRDefault="002E222D" w:rsidP="0082232E">
            <w:pPr>
              <w:jc w:val="center"/>
              <w:cnfStyle w:val="000000000000" w:firstRow="0" w:lastRow="0" w:firstColumn="0" w:lastColumn="0" w:oddVBand="0" w:evenVBand="0" w:oddHBand="0" w:evenHBand="0" w:firstRowFirstColumn="0" w:firstRowLastColumn="0" w:lastRowFirstColumn="0" w:lastRowLastColumn="0"/>
              <w:rPr>
                <w:b/>
                <w:bCs/>
                <w:sz w:val="20"/>
              </w:rPr>
            </w:pPr>
            <w:r w:rsidRPr="006310A7">
              <w:rPr>
                <w:b/>
                <w:bCs/>
                <w:sz w:val="20"/>
              </w:rPr>
              <w:t>Skupaj</w:t>
            </w:r>
            <w:r w:rsidRPr="006310A7">
              <w:rPr>
                <w:b/>
                <w:bCs/>
                <w:sz w:val="20"/>
              </w:rPr>
              <w:br/>
            </w:r>
          </w:p>
        </w:tc>
        <w:tc>
          <w:tcPr>
            <w:tcW w:w="992" w:type="dxa"/>
            <w:tcBorders>
              <w:left w:val="single" w:sz="4" w:space="0" w:color="auto"/>
              <w:bottom w:val="single" w:sz="4" w:space="0" w:color="auto"/>
            </w:tcBorders>
            <w:shd w:val="clear" w:color="auto" w:fill="D6E3BC" w:themeFill="accent3" w:themeFillTint="66"/>
            <w:hideMark/>
          </w:tcPr>
          <w:p w14:paraId="0841440E" w14:textId="7B2A302B" w:rsidR="002E222D" w:rsidRPr="006310A7" w:rsidRDefault="00CC01BD" w:rsidP="00CC01B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310A7">
              <w:rPr>
                <w:b/>
                <w:bCs/>
                <w:sz w:val="18"/>
                <w:szCs w:val="18"/>
              </w:rPr>
              <w:t xml:space="preserve"> K </w:t>
            </w:r>
            <w:r w:rsidR="00C871F5" w:rsidRPr="006310A7">
              <w:rPr>
                <w:b/>
                <w:bCs/>
                <w:sz w:val="18"/>
                <w:szCs w:val="18"/>
              </w:rPr>
              <w:t>20</w:t>
            </w:r>
            <w:r w:rsidR="004A6F2B" w:rsidRPr="006310A7">
              <w:rPr>
                <w:b/>
                <w:bCs/>
                <w:sz w:val="18"/>
                <w:szCs w:val="18"/>
              </w:rPr>
              <w:t>20</w:t>
            </w:r>
            <w:r w:rsidR="002E222D" w:rsidRPr="006310A7">
              <w:rPr>
                <w:b/>
                <w:bCs/>
                <w:sz w:val="18"/>
                <w:szCs w:val="18"/>
              </w:rPr>
              <w:t>/</w:t>
            </w:r>
            <w:r w:rsidR="00C871F5" w:rsidRPr="006310A7">
              <w:rPr>
                <w:b/>
                <w:bCs/>
                <w:sz w:val="18"/>
                <w:szCs w:val="18"/>
              </w:rPr>
              <w:t>20</w:t>
            </w:r>
            <w:r w:rsidR="002E222D" w:rsidRPr="006310A7">
              <w:rPr>
                <w:b/>
                <w:bCs/>
                <w:sz w:val="18"/>
                <w:szCs w:val="18"/>
              </w:rPr>
              <w:t>1</w:t>
            </w:r>
            <w:r w:rsidR="004A6F2B" w:rsidRPr="006310A7">
              <w:rPr>
                <w:b/>
                <w:bCs/>
                <w:sz w:val="18"/>
                <w:szCs w:val="18"/>
              </w:rPr>
              <w:t>9</w:t>
            </w:r>
          </w:p>
        </w:tc>
      </w:tr>
      <w:tr w:rsidR="004A6F2B" w:rsidRPr="002E222D" w14:paraId="66279AFD" w14:textId="77777777" w:rsidTr="00A32B24">
        <w:trPr>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dotted" w:sz="4" w:space="0" w:color="auto"/>
            </w:tcBorders>
            <w:hideMark/>
          </w:tcPr>
          <w:p w14:paraId="0845911A" w14:textId="77777777" w:rsidR="004A6F2B" w:rsidRPr="002E222D" w:rsidRDefault="004A6F2B" w:rsidP="004A6F2B">
            <w:pPr>
              <w:jc w:val="left"/>
              <w:rPr>
                <w:color w:val="000000"/>
                <w:sz w:val="20"/>
              </w:rPr>
            </w:pPr>
            <w:r w:rsidRPr="002E222D">
              <w:rPr>
                <w:color w:val="000000"/>
                <w:sz w:val="20"/>
              </w:rPr>
              <w:t>Gospodinjstva</w:t>
            </w:r>
          </w:p>
        </w:tc>
        <w:tc>
          <w:tcPr>
            <w:tcW w:w="1359" w:type="dxa"/>
            <w:tcBorders>
              <w:top w:val="single" w:sz="4" w:space="0" w:color="auto"/>
              <w:left w:val="single" w:sz="4" w:space="0" w:color="auto"/>
              <w:bottom w:val="dotted" w:sz="4" w:space="0" w:color="auto"/>
            </w:tcBorders>
          </w:tcPr>
          <w:p w14:paraId="6FDC47CB" w14:textId="28C0DBDF" w:rsidR="004A6F2B" w:rsidRPr="006310A7" w:rsidRDefault="001C47AE"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4.</w:t>
            </w:r>
            <w:r w:rsidR="003631E6" w:rsidRPr="006310A7">
              <w:rPr>
                <w:sz w:val="20"/>
                <w:szCs w:val="20"/>
              </w:rPr>
              <w:t>262</w:t>
            </w:r>
          </w:p>
        </w:tc>
        <w:tc>
          <w:tcPr>
            <w:tcW w:w="918" w:type="dxa"/>
            <w:tcBorders>
              <w:top w:val="single" w:sz="4" w:space="0" w:color="auto"/>
              <w:bottom w:val="dotted" w:sz="4" w:space="0" w:color="auto"/>
            </w:tcBorders>
          </w:tcPr>
          <w:p w14:paraId="70BB1D2C" w14:textId="78E5FBE1"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899</w:t>
            </w:r>
          </w:p>
        </w:tc>
        <w:tc>
          <w:tcPr>
            <w:tcW w:w="764" w:type="dxa"/>
            <w:tcBorders>
              <w:top w:val="single" w:sz="4" w:space="0" w:color="auto"/>
              <w:bottom w:val="dotted" w:sz="4" w:space="0" w:color="auto"/>
              <w:right w:val="single" w:sz="4" w:space="0" w:color="auto"/>
            </w:tcBorders>
          </w:tcPr>
          <w:p w14:paraId="555B0683" w14:textId="619AB1C8" w:rsidR="004A6F2B" w:rsidRPr="006310A7" w:rsidRDefault="001C47AE"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5.</w:t>
            </w:r>
            <w:r w:rsidR="003631E6" w:rsidRPr="006310A7">
              <w:rPr>
                <w:b/>
                <w:bCs/>
                <w:sz w:val="20"/>
                <w:szCs w:val="20"/>
              </w:rPr>
              <w:t>161</w:t>
            </w:r>
          </w:p>
        </w:tc>
        <w:tc>
          <w:tcPr>
            <w:tcW w:w="1359" w:type="dxa"/>
            <w:tcBorders>
              <w:top w:val="single" w:sz="4" w:space="0" w:color="auto"/>
              <w:left w:val="single" w:sz="4" w:space="0" w:color="auto"/>
              <w:bottom w:val="dotted" w:sz="4" w:space="0" w:color="auto"/>
            </w:tcBorders>
          </w:tcPr>
          <w:p w14:paraId="2015AE3A" w14:textId="0BC504EE"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4</w:t>
            </w:r>
            <w:r w:rsidR="0017472F" w:rsidRPr="006310A7">
              <w:rPr>
                <w:sz w:val="20"/>
                <w:szCs w:val="20"/>
              </w:rPr>
              <w:t>.</w:t>
            </w:r>
            <w:r w:rsidRPr="006310A7">
              <w:rPr>
                <w:sz w:val="20"/>
                <w:szCs w:val="20"/>
              </w:rPr>
              <w:t>288</w:t>
            </w:r>
          </w:p>
        </w:tc>
        <w:tc>
          <w:tcPr>
            <w:tcW w:w="918" w:type="dxa"/>
            <w:tcBorders>
              <w:top w:val="single" w:sz="4" w:space="0" w:color="auto"/>
              <w:bottom w:val="dotted" w:sz="4" w:space="0" w:color="auto"/>
            </w:tcBorders>
          </w:tcPr>
          <w:p w14:paraId="7AC9AA5A" w14:textId="45BB2DEB"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824</w:t>
            </w:r>
          </w:p>
        </w:tc>
        <w:tc>
          <w:tcPr>
            <w:tcW w:w="754" w:type="dxa"/>
            <w:tcBorders>
              <w:top w:val="single" w:sz="4" w:space="0" w:color="auto"/>
              <w:bottom w:val="dotted" w:sz="4" w:space="0" w:color="auto"/>
              <w:right w:val="single" w:sz="4" w:space="0" w:color="auto"/>
            </w:tcBorders>
            <w:shd w:val="clear" w:color="auto" w:fill="D6E3BC" w:themeFill="accent3" w:themeFillTint="66"/>
          </w:tcPr>
          <w:p w14:paraId="2599433F" w14:textId="26115DF4"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5</w:t>
            </w:r>
            <w:r w:rsidR="0017472F" w:rsidRPr="006310A7">
              <w:rPr>
                <w:b/>
                <w:bCs/>
                <w:sz w:val="20"/>
                <w:szCs w:val="20"/>
              </w:rPr>
              <w:t>.</w:t>
            </w:r>
            <w:r w:rsidRPr="006310A7">
              <w:rPr>
                <w:b/>
                <w:bCs/>
                <w:sz w:val="20"/>
                <w:szCs w:val="20"/>
              </w:rPr>
              <w:t>112</w:t>
            </w:r>
          </w:p>
        </w:tc>
        <w:tc>
          <w:tcPr>
            <w:tcW w:w="992" w:type="dxa"/>
            <w:tcBorders>
              <w:top w:val="single" w:sz="4" w:space="0" w:color="auto"/>
              <w:left w:val="single" w:sz="4" w:space="0" w:color="auto"/>
              <w:bottom w:val="dotted" w:sz="4" w:space="0" w:color="auto"/>
            </w:tcBorders>
            <w:noWrap/>
          </w:tcPr>
          <w:p w14:paraId="03B587CE" w14:textId="45BAD1D4" w:rsidR="004A6F2B" w:rsidRPr="006310A7" w:rsidRDefault="0017472F"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1,01</w:t>
            </w:r>
          </w:p>
        </w:tc>
      </w:tr>
      <w:tr w:rsidR="004A6F2B" w:rsidRPr="002E222D" w14:paraId="3D429C18" w14:textId="77777777" w:rsidTr="00A32B24">
        <w:trPr>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dotted" w:sz="4" w:space="0" w:color="auto"/>
              <w:bottom w:val="dotted" w:sz="4" w:space="0" w:color="auto"/>
            </w:tcBorders>
            <w:hideMark/>
          </w:tcPr>
          <w:p w14:paraId="1871BBBF" w14:textId="77777777" w:rsidR="004A6F2B" w:rsidRPr="002E222D" w:rsidRDefault="004A6F2B" w:rsidP="004A6F2B">
            <w:pPr>
              <w:jc w:val="left"/>
              <w:rPr>
                <w:color w:val="000000"/>
                <w:sz w:val="20"/>
              </w:rPr>
            </w:pPr>
            <w:r>
              <w:rPr>
                <w:color w:val="000000"/>
                <w:sz w:val="20"/>
              </w:rPr>
              <w:t>Podjetja in ustanove</w:t>
            </w:r>
          </w:p>
        </w:tc>
        <w:tc>
          <w:tcPr>
            <w:tcW w:w="1359" w:type="dxa"/>
            <w:tcBorders>
              <w:top w:val="dotted" w:sz="4" w:space="0" w:color="auto"/>
              <w:left w:val="single" w:sz="4" w:space="0" w:color="auto"/>
              <w:bottom w:val="dotted" w:sz="4" w:space="0" w:color="auto"/>
            </w:tcBorders>
          </w:tcPr>
          <w:p w14:paraId="5E3C4E13" w14:textId="25B09D39" w:rsidR="004A6F2B" w:rsidRPr="006310A7" w:rsidRDefault="001C47AE"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1.29</w:t>
            </w:r>
            <w:r w:rsidR="003631E6" w:rsidRPr="006310A7">
              <w:rPr>
                <w:sz w:val="20"/>
                <w:szCs w:val="20"/>
              </w:rPr>
              <w:t>4</w:t>
            </w:r>
          </w:p>
        </w:tc>
        <w:tc>
          <w:tcPr>
            <w:tcW w:w="918" w:type="dxa"/>
            <w:tcBorders>
              <w:top w:val="dotted" w:sz="4" w:space="0" w:color="auto"/>
              <w:bottom w:val="dotted" w:sz="4" w:space="0" w:color="auto"/>
            </w:tcBorders>
          </w:tcPr>
          <w:p w14:paraId="4A8C17E0" w14:textId="51CA78B0" w:rsidR="004A6F2B" w:rsidRPr="006310A7" w:rsidRDefault="001C47AE"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61</w:t>
            </w:r>
          </w:p>
        </w:tc>
        <w:tc>
          <w:tcPr>
            <w:tcW w:w="764" w:type="dxa"/>
            <w:tcBorders>
              <w:top w:val="dotted" w:sz="4" w:space="0" w:color="auto"/>
              <w:bottom w:val="dotted" w:sz="4" w:space="0" w:color="auto"/>
              <w:right w:val="single" w:sz="4" w:space="0" w:color="auto"/>
            </w:tcBorders>
          </w:tcPr>
          <w:p w14:paraId="7B7CD891" w14:textId="3AA74450" w:rsidR="004A6F2B" w:rsidRPr="006310A7" w:rsidRDefault="001C47AE"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1.35</w:t>
            </w:r>
            <w:r w:rsidR="003631E6" w:rsidRPr="006310A7">
              <w:rPr>
                <w:b/>
                <w:bCs/>
                <w:sz w:val="20"/>
                <w:szCs w:val="20"/>
              </w:rPr>
              <w:t>5</w:t>
            </w:r>
          </w:p>
        </w:tc>
        <w:tc>
          <w:tcPr>
            <w:tcW w:w="1359" w:type="dxa"/>
            <w:tcBorders>
              <w:top w:val="dotted" w:sz="4" w:space="0" w:color="auto"/>
              <w:left w:val="single" w:sz="4" w:space="0" w:color="auto"/>
              <w:bottom w:val="dotted" w:sz="4" w:space="0" w:color="auto"/>
            </w:tcBorders>
          </w:tcPr>
          <w:p w14:paraId="7F8D3DF7" w14:textId="205AD0D1"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1</w:t>
            </w:r>
            <w:r w:rsidR="0017472F" w:rsidRPr="006310A7">
              <w:rPr>
                <w:sz w:val="20"/>
                <w:szCs w:val="20"/>
              </w:rPr>
              <w:t>.</w:t>
            </w:r>
            <w:r w:rsidRPr="006310A7">
              <w:rPr>
                <w:sz w:val="20"/>
                <w:szCs w:val="20"/>
              </w:rPr>
              <w:t>318</w:t>
            </w:r>
          </w:p>
        </w:tc>
        <w:tc>
          <w:tcPr>
            <w:tcW w:w="918" w:type="dxa"/>
            <w:tcBorders>
              <w:top w:val="dotted" w:sz="4" w:space="0" w:color="auto"/>
              <w:bottom w:val="dotted" w:sz="4" w:space="0" w:color="auto"/>
            </w:tcBorders>
          </w:tcPr>
          <w:p w14:paraId="688F2058" w14:textId="1EEA8631"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24</w:t>
            </w:r>
          </w:p>
        </w:tc>
        <w:tc>
          <w:tcPr>
            <w:tcW w:w="754" w:type="dxa"/>
            <w:tcBorders>
              <w:top w:val="dotted" w:sz="4" w:space="0" w:color="auto"/>
              <w:bottom w:val="dotted" w:sz="4" w:space="0" w:color="auto"/>
              <w:right w:val="single" w:sz="4" w:space="0" w:color="auto"/>
            </w:tcBorders>
            <w:shd w:val="clear" w:color="auto" w:fill="D6E3BC" w:themeFill="accent3" w:themeFillTint="66"/>
          </w:tcPr>
          <w:p w14:paraId="55D8B44C" w14:textId="034E2240"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1</w:t>
            </w:r>
            <w:r w:rsidR="0017472F" w:rsidRPr="006310A7">
              <w:rPr>
                <w:b/>
                <w:bCs/>
                <w:sz w:val="20"/>
                <w:szCs w:val="20"/>
              </w:rPr>
              <w:t>.</w:t>
            </w:r>
            <w:r w:rsidRPr="006310A7">
              <w:rPr>
                <w:b/>
                <w:bCs/>
                <w:sz w:val="20"/>
                <w:szCs w:val="20"/>
              </w:rPr>
              <w:t>342</w:t>
            </w:r>
          </w:p>
        </w:tc>
        <w:tc>
          <w:tcPr>
            <w:tcW w:w="992" w:type="dxa"/>
            <w:tcBorders>
              <w:top w:val="dotted" w:sz="4" w:space="0" w:color="auto"/>
              <w:left w:val="single" w:sz="4" w:space="0" w:color="auto"/>
              <w:bottom w:val="dotted" w:sz="4" w:space="0" w:color="auto"/>
            </w:tcBorders>
            <w:noWrap/>
          </w:tcPr>
          <w:p w14:paraId="7589A9C3" w14:textId="51D039CF" w:rsidR="004A6F2B" w:rsidRPr="006310A7" w:rsidRDefault="0017472F"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1,01</w:t>
            </w:r>
          </w:p>
        </w:tc>
      </w:tr>
      <w:tr w:rsidR="004A6F2B" w:rsidRPr="002E222D" w14:paraId="6C83B82A" w14:textId="77777777" w:rsidTr="00A32B24">
        <w:trPr>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dotted" w:sz="4" w:space="0" w:color="auto"/>
              <w:bottom w:val="single" w:sz="4" w:space="0" w:color="auto"/>
            </w:tcBorders>
            <w:hideMark/>
          </w:tcPr>
          <w:p w14:paraId="3F6B211B" w14:textId="77777777" w:rsidR="004A6F2B" w:rsidRPr="002E222D" w:rsidRDefault="004A6F2B" w:rsidP="004A6F2B">
            <w:pPr>
              <w:jc w:val="left"/>
              <w:rPr>
                <w:color w:val="000000"/>
                <w:sz w:val="20"/>
              </w:rPr>
            </w:pPr>
            <w:r w:rsidRPr="002E222D">
              <w:rPr>
                <w:color w:val="000000"/>
                <w:sz w:val="20"/>
              </w:rPr>
              <w:t>Ostalo (pokopališče)</w:t>
            </w:r>
          </w:p>
        </w:tc>
        <w:tc>
          <w:tcPr>
            <w:tcW w:w="1359" w:type="dxa"/>
            <w:tcBorders>
              <w:top w:val="dotted" w:sz="4" w:space="0" w:color="auto"/>
              <w:left w:val="single" w:sz="4" w:space="0" w:color="auto"/>
              <w:bottom w:val="single" w:sz="4" w:space="0" w:color="auto"/>
            </w:tcBorders>
          </w:tcPr>
          <w:p w14:paraId="0BE1E13A" w14:textId="7518BFD8"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56</w:t>
            </w:r>
          </w:p>
        </w:tc>
        <w:tc>
          <w:tcPr>
            <w:tcW w:w="918" w:type="dxa"/>
            <w:tcBorders>
              <w:top w:val="dotted" w:sz="4" w:space="0" w:color="auto"/>
              <w:bottom w:val="single" w:sz="4" w:space="0" w:color="auto"/>
            </w:tcBorders>
          </w:tcPr>
          <w:p w14:paraId="738A2E6E" w14:textId="6B7FC6D1"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45</w:t>
            </w:r>
          </w:p>
        </w:tc>
        <w:tc>
          <w:tcPr>
            <w:tcW w:w="764" w:type="dxa"/>
            <w:tcBorders>
              <w:top w:val="dotted" w:sz="4" w:space="0" w:color="auto"/>
              <w:bottom w:val="single" w:sz="4" w:space="0" w:color="auto"/>
              <w:right w:val="single" w:sz="4" w:space="0" w:color="auto"/>
            </w:tcBorders>
          </w:tcPr>
          <w:p w14:paraId="1724334A" w14:textId="410245E1"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101</w:t>
            </w:r>
          </w:p>
        </w:tc>
        <w:tc>
          <w:tcPr>
            <w:tcW w:w="1359" w:type="dxa"/>
            <w:tcBorders>
              <w:top w:val="dotted" w:sz="4" w:space="0" w:color="auto"/>
              <w:left w:val="single" w:sz="4" w:space="0" w:color="auto"/>
              <w:bottom w:val="single" w:sz="4" w:space="0" w:color="auto"/>
            </w:tcBorders>
          </w:tcPr>
          <w:p w14:paraId="62D06523" w14:textId="078F9202"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72</w:t>
            </w:r>
          </w:p>
        </w:tc>
        <w:tc>
          <w:tcPr>
            <w:tcW w:w="918" w:type="dxa"/>
            <w:tcBorders>
              <w:top w:val="dotted" w:sz="4" w:space="0" w:color="auto"/>
              <w:bottom w:val="single" w:sz="4" w:space="0" w:color="auto"/>
            </w:tcBorders>
          </w:tcPr>
          <w:p w14:paraId="6FC4E5F3" w14:textId="51FB547B"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44</w:t>
            </w:r>
          </w:p>
        </w:tc>
        <w:tc>
          <w:tcPr>
            <w:tcW w:w="754" w:type="dxa"/>
            <w:tcBorders>
              <w:top w:val="dotted" w:sz="4" w:space="0" w:color="auto"/>
              <w:bottom w:val="single" w:sz="4" w:space="0" w:color="auto"/>
              <w:right w:val="single" w:sz="4" w:space="0" w:color="auto"/>
            </w:tcBorders>
            <w:shd w:val="clear" w:color="auto" w:fill="D6E3BC" w:themeFill="accent3" w:themeFillTint="66"/>
          </w:tcPr>
          <w:p w14:paraId="6FB68D3E" w14:textId="5E8D0E0E"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116</w:t>
            </w:r>
          </w:p>
        </w:tc>
        <w:tc>
          <w:tcPr>
            <w:tcW w:w="992" w:type="dxa"/>
            <w:tcBorders>
              <w:top w:val="dotted" w:sz="4" w:space="0" w:color="auto"/>
              <w:left w:val="single" w:sz="4" w:space="0" w:color="auto"/>
              <w:bottom w:val="single" w:sz="4" w:space="0" w:color="auto"/>
            </w:tcBorders>
            <w:noWrap/>
          </w:tcPr>
          <w:p w14:paraId="49556801" w14:textId="296C584B" w:rsidR="004A6F2B" w:rsidRPr="006310A7" w:rsidRDefault="0017472F"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0,87</w:t>
            </w:r>
          </w:p>
        </w:tc>
      </w:tr>
      <w:tr w:rsidR="004A6F2B" w:rsidRPr="002E222D" w14:paraId="44D50854" w14:textId="77777777" w:rsidTr="00A32B24">
        <w:trPr>
          <w:trHeight w:val="582"/>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EAF1DD" w:themeFill="accent3" w:themeFillTint="33"/>
            <w:hideMark/>
          </w:tcPr>
          <w:p w14:paraId="143D203E" w14:textId="77777777" w:rsidR="004A6F2B" w:rsidRPr="00C871F5" w:rsidRDefault="004A6F2B" w:rsidP="004A6F2B">
            <w:pPr>
              <w:jc w:val="left"/>
              <w:rPr>
                <w:b/>
                <w:bCs/>
                <w:color w:val="000000"/>
                <w:sz w:val="19"/>
                <w:szCs w:val="19"/>
              </w:rPr>
            </w:pPr>
            <w:r w:rsidRPr="00C871F5">
              <w:rPr>
                <w:b/>
                <w:bCs/>
                <w:color w:val="000000"/>
                <w:sz w:val="19"/>
                <w:szCs w:val="19"/>
              </w:rPr>
              <w:t xml:space="preserve">Skupaj zbrano </w:t>
            </w:r>
            <w:proofErr w:type="spellStart"/>
            <w:r w:rsidRPr="00C871F5">
              <w:rPr>
                <w:b/>
                <w:bCs/>
                <w:color w:val="000000"/>
                <w:sz w:val="19"/>
                <w:szCs w:val="19"/>
              </w:rPr>
              <w:t>kom.odpadkov</w:t>
            </w:r>
            <w:proofErr w:type="spellEnd"/>
            <w:r w:rsidRPr="00C871F5">
              <w:rPr>
                <w:b/>
                <w:bCs/>
                <w:color w:val="000000"/>
                <w:sz w:val="19"/>
                <w:szCs w:val="19"/>
              </w:rPr>
              <w:t xml:space="preserve"> (t)</w:t>
            </w:r>
          </w:p>
        </w:tc>
        <w:tc>
          <w:tcPr>
            <w:tcW w:w="1359" w:type="dxa"/>
            <w:tcBorders>
              <w:top w:val="single" w:sz="4" w:space="0" w:color="auto"/>
              <w:left w:val="single" w:sz="4" w:space="0" w:color="auto"/>
              <w:bottom w:val="single" w:sz="4" w:space="0" w:color="auto"/>
            </w:tcBorders>
            <w:shd w:val="clear" w:color="auto" w:fill="EAF1DD" w:themeFill="accent3" w:themeFillTint="33"/>
          </w:tcPr>
          <w:p w14:paraId="080A9D1B" w14:textId="1A7E878B"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5.61</w:t>
            </w:r>
            <w:r w:rsidR="0090486C">
              <w:rPr>
                <w:b/>
                <w:bCs/>
                <w:sz w:val="20"/>
                <w:szCs w:val="20"/>
              </w:rPr>
              <w:t>2</w:t>
            </w:r>
          </w:p>
        </w:tc>
        <w:tc>
          <w:tcPr>
            <w:tcW w:w="918" w:type="dxa"/>
            <w:tcBorders>
              <w:top w:val="single" w:sz="4" w:space="0" w:color="auto"/>
              <w:bottom w:val="single" w:sz="4" w:space="0" w:color="auto"/>
            </w:tcBorders>
            <w:shd w:val="clear" w:color="auto" w:fill="EAF1DD" w:themeFill="accent3" w:themeFillTint="33"/>
          </w:tcPr>
          <w:p w14:paraId="1A39B93A" w14:textId="4DE7AE00"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1.005</w:t>
            </w:r>
          </w:p>
        </w:tc>
        <w:tc>
          <w:tcPr>
            <w:tcW w:w="764" w:type="dxa"/>
            <w:tcBorders>
              <w:top w:val="single" w:sz="4" w:space="0" w:color="auto"/>
              <w:bottom w:val="single" w:sz="4" w:space="0" w:color="auto"/>
              <w:right w:val="single" w:sz="4" w:space="0" w:color="auto"/>
            </w:tcBorders>
            <w:shd w:val="clear" w:color="auto" w:fill="EAF1DD" w:themeFill="accent3" w:themeFillTint="33"/>
          </w:tcPr>
          <w:p w14:paraId="3383A430" w14:textId="1F6CD695"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6.617</w:t>
            </w:r>
          </w:p>
        </w:tc>
        <w:tc>
          <w:tcPr>
            <w:tcW w:w="1359" w:type="dxa"/>
            <w:tcBorders>
              <w:top w:val="single" w:sz="4" w:space="0" w:color="auto"/>
              <w:left w:val="single" w:sz="4" w:space="0" w:color="auto"/>
              <w:bottom w:val="single" w:sz="4" w:space="0" w:color="auto"/>
            </w:tcBorders>
            <w:shd w:val="clear" w:color="auto" w:fill="EAF1DD" w:themeFill="accent3" w:themeFillTint="33"/>
          </w:tcPr>
          <w:p w14:paraId="5C3E8F2A" w14:textId="570997CC"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5</w:t>
            </w:r>
            <w:r w:rsidR="0017472F" w:rsidRPr="006310A7">
              <w:rPr>
                <w:b/>
                <w:bCs/>
                <w:sz w:val="20"/>
                <w:szCs w:val="20"/>
              </w:rPr>
              <w:t>.</w:t>
            </w:r>
            <w:r w:rsidRPr="006310A7">
              <w:rPr>
                <w:b/>
                <w:bCs/>
                <w:sz w:val="20"/>
                <w:szCs w:val="20"/>
              </w:rPr>
              <w:t>678</w:t>
            </w:r>
          </w:p>
        </w:tc>
        <w:tc>
          <w:tcPr>
            <w:tcW w:w="918" w:type="dxa"/>
            <w:tcBorders>
              <w:top w:val="single" w:sz="4" w:space="0" w:color="auto"/>
              <w:bottom w:val="single" w:sz="4" w:space="0" w:color="auto"/>
            </w:tcBorders>
            <w:shd w:val="clear" w:color="auto" w:fill="EAF1DD" w:themeFill="accent3" w:themeFillTint="33"/>
          </w:tcPr>
          <w:p w14:paraId="67073445" w14:textId="2FF49475"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892</w:t>
            </w:r>
          </w:p>
        </w:tc>
        <w:tc>
          <w:tcPr>
            <w:tcW w:w="754" w:type="dxa"/>
            <w:tcBorders>
              <w:top w:val="single" w:sz="4" w:space="0" w:color="auto"/>
              <w:bottom w:val="single" w:sz="4" w:space="0" w:color="auto"/>
              <w:right w:val="single" w:sz="4" w:space="0" w:color="auto"/>
            </w:tcBorders>
            <w:shd w:val="clear" w:color="auto" w:fill="D6E3BC" w:themeFill="accent3" w:themeFillTint="66"/>
          </w:tcPr>
          <w:p w14:paraId="1A6D1821" w14:textId="6784A519"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6</w:t>
            </w:r>
            <w:r w:rsidR="0017472F" w:rsidRPr="006310A7">
              <w:rPr>
                <w:b/>
                <w:bCs/>
                <w:sz w:val="20"/>
                <w:szCs w:val="20"/>
              </w:rPr>
              <w:t>.</w:t>
            </w:r>
            <w:r w:rsidRPr="006310A7">
              <w:rPr>
                <w:b/>
                <w:bCs/>
                <w:sz w:val="20"/>
                <w:szCs w:val="20"/>
              </w:rPr>
              <w:t>570</w:t>
            </w:r>
          </w:p>
        </w:tc>
        <w:tc>
          <w:tcPr>
            <w:tcW w:w="992" w:type="dxa"/>
            <w:tcBorders>
              <w:top w:val="single" w:sz="4" w:space="0" w:color="auto"/>
              <w:left w:val="single" w:sz="4" w:space="0" w:color="auto"/>
              <w:bottom w:val="single" w:sz="4" w:space="0" w:color="auto"/>
            </w:tcBorders>
            <w:shd w:val="clear" w:color="auto" w:fill="EAF1DD" w:themeFill="accent3" w:themeFillTint="33"/>
            <w:noWrap/>
          </w:tcPr>
          <w:p w14:paraId="66437464" w14:textId="3C0A42E0" w:rsidR="004A6F2B" w:rsidRPr="006310A7" w:rsidRDefault="0017472F" w:rsidP="004A6F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310A7">
              <w:rPr>
                <w:sz w:val="20"/>
                <w:szCs w:val="20"/>
              </w:rPr>
              <w:t>1,01</w:t>
            </w:r>
          </w:p>
        </w:tc>
      </w:tr>
      <w:tr w:rsidR="004A6F2B" w:rsidRPr="002E222D" w14:paraId="2B04F987" w14:textId="77777777" w:rsidTr="00A32B24">
        <w:trPr>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hideMark/>
          </w:tcPr>
          <w:p w14:paraId="3BAD5CDA" w14:textId="77777777" w:rsidR="004A6F2B" w:rsidRPr="002E222D" w:rsidRDefault="004A6F2B" w:rsidP="004A6F2B">
            <w:pPr>
              <w:jc w:val="left"/>
              <w:rPr>
                <w:b/>
                <w:bCs/>
                <w:color w:val="000000"/>
                <w:sz w:val="20"/>
              </w:rPr>
            </w:pPr>
            <w:r w:rsidRPr="002E222D">
              <w:rPr>
                <w:b/>
                <w:bCs/>
                <w:color w:val="000000"/>
                <w:sz w:val="20"/>
              </w:rPr>
              <w:t>Povprečna specifična masa vseh odpadkov na osebo (kg/osebo/mesec)</w:t>
            </w:r>
          </w:p>
        </w:tc>
        <w:tc>
          <w:tcPr>
            <w:tcW w:w="1359" w:type="dxa"/>
            <w:tcBorders>
              <w:top w:val="single" w:sz="4" w:space="0" w:color="auto"/>
              <w:left w:val="single" w:sz="4" w:space="0" w:color="auto"/>
              <w:bottom w:val="single" w:sz="4" w:space="0" w:color="auto"/>
            </w:tcBorders>
          </w:tcPr>
          <w:p w14:paraId="04CFE4FA" w14:textId="6ED04846"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19,94</w:t>
            </w:r>
          </w:p>
        </w:tc>
        <w:tc>
          <w:tcPr>
            <w:tcW w:w="918" w:type="dxa"/>
            <w:tcBorders>
              <w:top w:val="single" w:sz="4" w:space="0" w:color="auto"/>
              <w:bottom w:val="single" w:sz="4" w:space="0" w:color="auto"/>
            </w:tcBorders>
          </w:tcPr>
          <w:p w14:paraId="368FECC4" w14:textId="7D0F0067" w:rsidR="004A6F2B" w:rsidRPr="006310A7" w:rsidRDefault="003631E6"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7,37</w:t>
            </w:r>
          </w:p>
        </w:tc>
        <w:tc>
          <w:tcPr>
            <w:tcW w:w="764" w:type="dxa"/>
            <w:tcBorders>
              <w:top w:val="single" w:sz="4" w:space="0" w:color="auto"/>
              <w:bottom w:val="single" w:sz="4" w:space="0" w:color="auto"/>
              <w:right w:val="single" w:sz="4" w:space="0" w:color="auto"/>
            </w:tcBorders>
          </w:tcPr>
          <w:p w14:paraId="4A7AD98B" w14:textId="77777777"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359" w:type="dxa"/>
            <w:tcBorders>
              <w:top w:val="single" w:sz="4" w:space="0" w:color="auto"/>
              <w:left w:val="single" w:sz="4" w:space="0" w:color="auto"/>
              <w:bottom w:val="single" w:sz="4" w:space="0" w:color="auto"/>
            </w:tcBorders>
          </w:tcPr>
          <w:p w14:paraId="65F88821" w14:textId="3A914D03"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20,43</w:t>
            </w:r>
          </w:p>
        </w:tc>
        <w:tc>
          <w:tcPr>
            <w:tcW w:w="918" w:type="dxa"/>
            <w:tcBorders>
              <w:top w:val="single" w:sz="4" w:space="0" w:color="auto"/>
              <w:bottom w:val="single" w:sz="4" w:space="0" w:color="auto"/>
            </w:tcBorders>
          </w:tcPr>
          <w:p w14:paraId="0A8B43A4" w14:textId="1C240DD5"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310A7">
              <w:rPr>
                <w:b/>
                <w:bCs/>
                <w:sz w:val="20"/>
                <w:szCs w:val="20"/>
              </w:rPr>
              <w:t>6,5</w:t>
            </w:r>
          </w:p>
        </w:tc>
        <w:tc>
          <w:tcPr>
            <w:tcW w:w="754" w:type="dxa"/>
            <w:tcBorders>
              <w:top w:val="single" w:sz="4" w:space="0" w:color="auto"/>
              <w:bottom w:val="single" w:sz="4" w:space="0" w:color="auto"/>
              <w:right w:val="single" w:sz="4" w:space="0" w:color="auto"/>
            </w:tcBorders>
          </w:tcPr>
          <w:p w14:paraId="1BAEA267" w14:textId="77777777"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2" w:type="dxa"/>
            <w:tcBorders>
              <w:top w:val="single" w:sz="4" w:space="0" w:color="auto"/>
              <w:left w:val="single" w:sz="4" w:space="0" w:color="auto"/>
              <w:bottom w:val="single" w:sz="4" w:space="0" w:color="auto"/>
            </w:tcBorders>
            <w:noWrap/>
          </w:tcPr>
          <w:p w14:paraId="15990943" w14:textId="77777777" w:rsidR="004A6F2B" w:rsidRPr="006310A7" w:rsidRDefault="004A6F2B" w:rsidP="004A6F2B">
            <w:pPr>
              <w:jc w:val="center"/>
              <w:cnfStyle w:val="000000000000" w:firstRow="0" w:lastRow="0" w:firstColumn="0" w:lastColumn="0" w:oddVBand="0" w:evenVBand="0" w:oddHBand="0" w:evenHBand="0" w:firstRowFirstColumn="0" w:firstRowLastColumn="0" w:lastRowFirstColumn="0" w:lastRowLastColumn="0"/>
            </w:pPr>
          </w:p>
        </w:tc>
      </w:tr>
    </w:tbl>
    <w:p w14:paraId="78E56DA2" w14:textId="77777777" w:rsidR="002E222D" w:rsidRDefault="002E222D" w:rsidP="003122C9">
      <w:pPr>
        <w:tabs>
          <w:tab w:val="decimal" w:pos="0"/>
          <w:tab w:val="left" w:pos="9639"/>
        </w:tabs>
      </w:pPr>
    </w:p>
    <w:p w14:paraId="14ABC588" w14:textId="77777777" w:rsidR="00D02D35" w:rsidRPr="00C16F29" w:rsidRDefault="009B072C" w:rsidP="001707D7">
      <w:pPr>
        <w:pStyle w:val="Zvonko1"/>
        <w:tabs>
          <w:tab w:val="decimal" w:pos="0"/>
          <w:tab w:val="left" w:pos="9639"/>
        </w:tabs>
        <w:spacing w:before="60" w:after="60"/>
        <w:rPr>
          <w:b/>
          <w:u w:val="single"/>
        </w:rPr>
      </w:pPr>
      <w:r w:rsidRPr="00603F45">
        <w:rPr>
          <w:b/>
          <w:u w:val="single"/>
        </w:rPr>
        <w:t>b) Prodajne cene storitev ravnanja s komunalnimi odpadki</w:t>
      </w:r>
    </w:p>
    <w:p w14:paraId="1CC5B89E" w14:textId="2647B809" w:rsidR="00FB4025" w:rsidRPr="00FB4025" w:rsidRDefault="00FB4025" w:rsidP="00FB4025">
      <w:r w:rsidRPr="00FB4025">
        <w:t>V letu 2016 so občine uveljavile nove cene zbiranja komunalnih odpadkov in nove zbiranja  bioloških odpadkov (z datumi veljavnosti kot je navedeno zgoraj)</w:t>
      </w:r>
      <w:r w:rsidR="00454FFB">
        <w:t xml:space="preserve"> in so ostale v veljavi tudi v letu </w:t>
      </w:r>
      <w:r w:rsidR="00D126B4">
        <w:t>2020</w:t>
      </w:r>
      <w:r w:rsidR="00454FFB">
        <w:t xml:space="preserve"> prav tako normativi</w:t>
      </w:r>
      <w:r w:rsidR="00D126B4">
        <w:t>.</w:t>
      </w:r>
    </w:p>
    <w:p w14:paraId="68484071" w14:textId="77777777" w:rsidR="005517BB" w:rsidRDefault="005517BB" w:rsidP="003122C9">
      <w:pPr>
        <w:tabs>
          <w:tab w:val="decimal" w:pos="0"/>
          <w:tab w:val="left" w:pos="9639"/>
        </w:tabs>
      </w:pPr>
    </w:p>
    <w:p w14:paraId="36DD0DFC" w14:textId="33196DB6" w:rsidR="00FB4025" w:rsidRPr="00C16F29" w:rsidRDefault="00FB4025" w:rsidP="00375974">
      <w:pPr>
        <w:pStyle w:val="Napis"/>
      </w:pPr>
      <w:bookmarkStart w:id="34" w:name="_Toc37210409"/>
      <w:bookmarkStart w:id="35" w:name="_Toc251003371"/>
      <w:r w:rsidRPr="00FB4025">
        <w:t>Naslednja preglednica prikazuje prodajne cene storitev zbiranja komunalnih in zbiranja bioloških odpadkov na dan 31.12. 20</w:t>
      </w:r>
      <w:r w:rsidR="00D126B4">
        <w:t>20</w:t>
      </w:r>
      <w:r w:rsidRPr="00FB4025">
        <w:t xml:space="preserve"> (brez in z 9,5 % DDV), ki velja za vse uporabnike. Uporabnikom se zaračunava glede na prostornino zabojnika in pogostost odvoza. Cena na osebo/mesec vključuje 4 odvoze (to je 120 l/mesec). Kot najmanjša količina prepuščenih komunalnih odpadkov v gospodinjstvu se obračuna 30 l/osebo/teden za posamezno skupino odpadkov. V letu </w:t>
      </w:r>
      <w:r w:rsidR="00E21724">
        <w:t>20</w:t>
      </w:r>
      <w:r w:rsidR="001D4B2A">
        <w:t>20</w:t>
      </w:r>
      <w:r w:rsidRPr="00FB4025">
        <w:t xml:space="preserve"> se je v občini Ravne obračunalo  povprečno 15,3 kg/osebo/mesec komunalnih odpadkov  in 4,8 kg/osebo/mesec bioloških odpadkov, medtem ko se je za občine Prevalje, Mežica in Črna na Koroškem obračunalo 15,4 kg/os/mes komunalnih odpadkov, bioloških pa 5,4 kg/os/mes.</w:t>
      </w:r>
    </w:p>
    <w:p w14:paraId="596E5BB4" w14:textId="77777777" w:rsidR="00FB4025" w:rsidRPr="00FB4025" w:rsidRDefault="00FB4025" w:rsidP="00FB4025"/>
    <w:p w14:paraId="79C0FC74" w14:textId="3FC76110" w:rsidR="00FB1F54" w:rsidRDefault="000E2928" w:rsidP="00375974">
      <w:pPr>
        <w:pStyle w:val="Napis"/>
      </w:pPr>
      <w:bookmarkStart w:id="36" w:name="_Toc452444800"/>
      <w:r w:rsidRPr="001C0961">
        <w:t xml:space="preserve">Tabela </w:t>
      </w:r>
      <w:r w:rsidR="00FA3F77">
        <w:fldChar w:fldCharType="begin"/>
      </w:r>
      <w:r w:rsidR="00E248F4">
        <w:instrText xml:space="preserve"> SEQ Tabela \* ARABIC </w:instrText>
      </w:r>
      <w:r w:rsidR="00FA3F77">
        <w:fldChar w:fldCharType="separate"/>
      </w:r>
      <w:r w:rsidR="008C365F">
        <w:rPr>
          <w:noProof/>
        </w:rPr>
        <w:t>7</w:t>
      </w:r>
      <w:r w:rsidR="00FA3F77">
        <w:rPr>
          <w:noProof/>
        </w:rPr>
        <w:fldChar w:fldCharType="end"/>
      </w:r>
      <w:r w:rsidR="00FB1F54" w:rsidRPr="001C0961">
        <w:t>: Prodajne cene storitve</w:t>
      </w:r>
      <w:r w:rsidR="003136B0" w:rsidRPr="001C0961">
        <w:t xml:space="preserve"> zbiranja </w:t>
      </w:r>
      <w:r w:rsidR="00E24F72">
        <w:t>komunalnih</w:t>
      </w:r>
      <w:r w:rsidR="00FB1F54" w:rsidRPr="001C0961">
        <w:t xml:space="preserve"> odp</w:t>
      </w:r>
      <w:r w:rsidR="00E24F72">
        <w:t xml:space="preserve">adkov in zbiranja bioloških odpadkov </w:t>
      </w:r>
      <w:r w:rsidR="00FB1F54" w:rsidRPr="001C0961">
        <w:t>na dan 31.12.</w:t>
      </w:r>
      <w:bookmarkEnd w:id="34"/>
      <w:bookmarkEnd w:id="35"/>
      <w:r w:rsidR="00BB0D5D" w:rsidRPr="001C0961">
        <w:t>201</w:t>
      </w:r>
      <w:r w:rsidR="00883DA3">
        <w:t>6</w:t>
      </w:r>
      <w:r w:rsidRPr="001C0961">
        <w:t xml:space="preserve"> (v €)</w:t>
      </w:r>
      <w:bookmarkEnd w:id="36"/>
      <w:r w:rsidR="00A8549A">
        <w:t>,</w:t>
      </w:r>
      <w:r w:rsidR="00454FFB">
        <w:t xml:space="preserve"> </w:t>
      </w:r>
      <w:r w:rsidR="00603F45">
        <w:t xml:space="preserve">ki veljajo tudi </w:t>
      </w:r>
      <w:r w:rsidR="00454FFB">
        <w:t xml:space="preserve">v letu </w:t>
      </w:r>
      <w:r w:rsidR="00E21724">
        <w:t>2020</w:t>
      </w:r>
    </w:p>
    <w:p w14:paraId="7BA1D5D7" w14:textId="77777777" w:rsidR="00E1009E" w:rsidRPr="00E1009E" w:rsidRDefault="00E1009E" w:rsidP="00E1009E"/>
    <w:tbl>
      <w:tblPr>
        <w:tblStyle w:val="Slog2015"/>
        <w:tblW w:w="5039"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012"/>
        <w:gridCol w:w="1043"/>
        <w:gridCol w:w="652"/>
        <w:gridCol w:w="782"/>
        <w:gridCol w:w="780"/>
        <w:gridCol w:w="782"/>
        <w:gridCol w:w="782"/>
        <w:gridCol w:w="784"/>
        <w:gridCol w:w="782"/>
        <w:gridCol w:w="791"/>
        <w:gridCol w:w="943"/>
      </w:tblGrid>
      <w:tr w:rsidR="000E3F02" w:rsidRPr="0082232E" w14:paraId="11B47BCD" w14:textId="77777777" w:rsidTr="0004587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54" w:type="pct"/>
            <w:vMerge w:val="restart"/>
            <w:tcBorders>
              <w:top w:val="single" w:sz="4" w:space="0" w:color="auto"/>
              <w:bottom w:val="dotted" w:sz="4" w:space="0" w:color="auto"/>
              <w:right w:val="none" w:sz="0" w:space="0" w:color="auto"/>
            </w:tcBorders>
            <w:noWrap/>
            <w:hideMark/>
          </w:tcPr>
          <w:p w14:paraId="0A9581EF" w14:textId="77777777" w:rsidR="0082232E" w:rsidRPr="0082232E" w:rsidRDefault="0082232E" w:rsidP="0082232E">
            <w:pPr>
              <w:jc w:val="center"/>
              <w:rPr>
                <w:bCs/>
                <w:sz w:val="18"/>
                <w:szCs w:val="24"/>
              </w:rPr>
            </w:pPr>
            <w:r w:rsidRPr="0082232E">
              <w:rPr>
                <w:bCs/>
                <w:sz w:val="18"/>
                <w:szCs w:val="24"/>
              </w:rPr>
              <w:t>STORITEV</w:t>
            </w:r>
          </w:p>
        </w:tc>
        <w:tc>
          <w:tcPr>
            <w:tcW w:w="571" w:type="pct"/>
            <w:vMerge w:val="restart"/>
            <w:tcBorders>
              <w:top w:val="single" w:sz="4" w:space="0" w:color="auto"/>
              <w:bottom w:val="single" w:sz="4" w:space="0" w:color="auto"/>
            </w:tcBorders>
            <w:noWrap/>
            <w:hideMark/>
          </w:tcPr>
          <w:p w14:paraId="24A665CC" w14:textId="77777777" w:rsidR="0082232E" w:rsidRPr="0082232E" w:rsidRDefault="0082232E" w:rsidP="0082232E">
            <w:pPr>
              <w:jc w:val="left"/>
              <w:cnfStyle w:val="100000000000" w:firstRow="1" w:lastRow="0" w:firstColumn="0" w:lastColumn="0" w:oddVBand="0" w:evenVBand="0" w:oddHBand="0" w:evenHBand="0" w:firstRowFirstColumn="0" w:firstRowLastColumn="0" w:lastRowFirstColumn="0" w:lastRowLastColumn="0"/>
              <w:rPr>
                <w:b w:val="0"/>
                <w:bCs/>
                <w:sz w:val="18"/>
                <w:szCs w:val="24"/>
              </w:rPr>
            </w:pPr>
            <w:r w:rsidRPr="0082232E">
              <w:rPr>
                <w:bCs/>
                <w:sz w:val="18"/>
                <w:szCs w:val="24"/>
              </w:rPr>
              <w:t>VRSTA CENE</w:t>
            </w:r>
          </w:p>
          <w:p w14:paraId="1E9C10E3" w14:textId="77777777" w:rsidR="0082232E" w:rsidRPr="0082232E" w:rsidRDefault="0082232E" w:rsidP="0082232E">
            <w:pPr>
              <w:jc w:val="left"/>
              <w:cnfStyle w:val="100000000000" w:firstRow="1" w:lastRow="0" w:firstColumn="0" w:lastColumn="0" w:oddVBand="0" w:evenVBand="0" w:oddHBand="0" w:evenHBand="0" w:firstRowFirstColumn="0" w:firstRowLastColumn="0" w:lastRowFirstColumn="0" w:lastRowLastColumn="0"/>
              <w:rPr>
                <w:bCs/>
                <w:sz w:val="18"/>
                <w:szCs w:val="24"/>
              </w:rPr>
            </w:pPr>
            <w:r w:rsidRPr="0082232E">
              <w:rPr>
                <w:bCs/>
                <w:sz w:val="18"/>
                <w:szCs w:val="24"/>
              </w:rPr>
              <w:t> </w:t>
            </w:r>
          </w:p>
        </w:tc>
        <w:tc>
          <w:tcPr>
            <w:tcW w:w="357" w:type="pct"/>
            <w:vMerge w:val="restart"/>
            <w:tcBorders>
              <w:top w:val="single" w:sz="4" w:space="0" w:color="auto"/>
              <w:bottom w:val="dotted" w:sz="4" w:space="0" w:color="auto"/>
              <w:right w:val="single" w:sz="4" w:space="0" w:color="auto"/>
            </w:tcBorders>
            <w:hideMark/>
          </w:tcPr>
          <w:p w14:paraId="64409CC5" w14:textId="77777777" w:rsidR="0082232E" w:rsidRPr="0082232E" w:rsidRDefault="0082232E" w:rsidP="0082232E">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82232E">
              <w:rPr>
                <w:bCs/>
                <w:sz w:val="18"/>
                <w:szCs w:val="24"/>
              </w:rPr>
              <w:t>enota</w:t>
            </w:r>
            <w:r w:rsidRPr="0082232E">
              <w:rPr>
                <w:bCs/>
                <w:sz w:val="18"/>
                <w:szCs w:val="24"/>
              </w:rPr>
              <w:br/>
              <w:t>cene</w:t>
            </w:r>
          </w:p>
        </w:tc>
        <w:tc>
          <w:tcPr>
            <w:tcW w:w="855" w:type="pct"/>
            <w:gridSpan w:val="2"/>
            <w:tcBorders>
              <w:top w:val="single" w:sz="4" w:space="0" w:color="auto"/>
              <w:left w:val="single" w:sz="4" w:space="0" w:color="auto"/>
              <w:bottom w:val="none" w:sz="0" w:space="0" w:color="auto"/>
              <w:right w:val="single" w:sz="4" w:space="0" w:color="auto"/>
            </w:tcBorders>
            <w:noWrap/>
            <w:hideMark/>
          </w:tcPr>
          <w:p w14:paraId="1DCB1646" w14:textId="77777777" w:rsidR="00D553C5" w:rsidRDefault="0082232E" w:rsidP="0082232E">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82232E">
              <w:rPr>
                <w:bCs/>
                <w:sz w:val="18"/>
                <w:szCs w:val="24"/>
              </w:rPr>
              <w:t>Ravne</w:t>
            </w:r>
            <w:r w:rsidR="000E3F02">
              <w:rPr>
                <w:bCs/>
                <w:sz w:val="18"/>
                <w:szCs w:val="24"/>
              </w:rPr>
              <w:t xml:space="preserve"> na </w:t>
            </w:r>
          </w:p>
          <w:p w14:paraId="132233B4" w14:textId="77777777" w:rsidR="0082232E" w:rsidRPr="0082232E" w:rsidRDefault="000E3F02" w:rsidP="0082232E">
            <w:pPr>
              <w:jc w:val="center"/>
              <w:cnfStyle w:val="100000000000" w:firstRow="1" w:lastRow="0" w:firstColumn="0" w:lastColumn="0" w:oddVBand="0" w:evenVBand="0" w:oddHBand="0" w:evenHBand="0" w:firstRowFirstColumn="0" w:firstRowLastColumn="0" w:lastRowFirstColumn="0" w:lastRowLastColumn="0"/>
              <w:rPr>
                <w:bCs/>
                <w:sz w:val="18"/>
                <w:szCs w:val="24"/>
              </w:rPr>
            </w:pPr>
            <w:r>
              <w:rPr>
                <w:bCs/>
                <w:sz w:val="18"/>
                <w:szCs w:val="24"/>
              </w:rPr>
              <w:t>Kor</w:t>
            </w:r>
            <w:r w:rsidR="00D553C5">
              <w:rPr>
                <w:bCs/>
                <w:sz w:val="18"/>
                <w:szCs w:val="24"/>
              </w:rPr>
              <w:t>oškem</w:t>
            </w:r>
          </w:p>
        </w:tc>
        <w:tc>
          <w:tcPr>
            <w:tcW w:w="856" w:type="pct"/>
            <w:gridSpan w:val="2"/>
            <w:tcBorders>
              <w:left w:val="single" w:sz="4" w:space="0" w:color="auto"/>
              <w:bottom w:val="none" w:sz="0" w:space="0" w:color="auto"/>
              <w:right w:val="single" w:sz="4" w:space="0" w:color="auto"/>
            </w:tcBorders>
            <w:hideMark/>
          </w:tcPr>
          <w:p w14:paraId="222643AE" w14:textId="77777777" w:rsidR="0082232E" w:rsidRPr="0082232E" w:rsidRDefault="0082232E" w:rsidP="0082232E">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82232E">
              <w:rPr>
                <w:bCs/>
                <w:sz w:val="18"/>
                <w:szCs w:val="24"/>
              </w:rPr>
              <w:t>Prevalje</w:t>
            </w:r>
          </w:p>
        </w:tc>
        <w:tc>
          <w:tcPr>
            <w:tcW w:w="857" w:type="pct"/>
            <w:gridSpan w:val="2"/>
            <w:tcBorders>
              <w:top w:val="single" w:sz="4" w:space="0" w:color="auto"/>
              <w:left w:val="single" w:sz="4" w:space="0" w:color="auto"/>
              <w:bottom w:val="none" w:sz="0" w:space="0" w:color="auto"/>
              <w:right w:val="single" w:sz="4" w:space="0" w:color="auto"/>
            </w:tcBorders>
            <w:noWrap/>
            <w:hideMark/>
          </w:tcPr>
          <w:p w14:paraId="30FF2209" w14:textId="77777777" w:rsidR="0082232E" w:rsidRPr="0082232E" w:rsidRDefault="0082232E" w:rsidP="0082232E">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82232E">
              <w:rPr>
                <w:bCs/>
                <w:sz w:val="18"/>
                <w:szCs w:val="24"/>
              </w:rPr>
              <w:t>Mežica</w:t>
            </w:r>
          </w:p>
        </w:tc>
        <w:tc>
          <w:tcPr>
            <w:tcW w:w="949" w:type="pct"/>
            <w:gridSpan w:val="2"/>
            <w:tcBorders>
              <w:left w:val="single" w:sz="4" w:space="0" w:color="auto"/>
              <w:bottom w:val="none" w:sz="0" w:space="0" w:color="auto"/>
            </w:tcBorders>
            <w:noWrap/>
            <w:hideMark/>
          </w:tcPr>
          <w:p w14:paraId="46C9731C" w14:textId="77777777" w:rsidR="00D553C5" w:rsidRDefault="0082232E" w:rsidP="0082232E">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82232E">
              <w:rPr>
                <w:bCs/>
                <w:sz w:val="18"/>
                <w:szCs w:val="24"/>
              </w:rPr>
              <w:t>Črna</w:t>
            </w:r>
            <w:r w:rsidR="000E3F02">
              <w:rPr>
                <w:bCs/>
                <w:sz w:val="18"/>
                <w:szCs w:val="24"/>
              </w:rPr>
              <w:t xml:space="preserve"> na </w:t>
            </w:r>
          </w:p>
          <w:p w14:paraId="3951C9B8" w14:textId="77777777" w:rsidR="0082232E" w:rsidRPr="0082232E" w:rsidRDefault="000E3F02" w:rsidP="00D553C5">
            <w:pPr>
              <w:jc w:val="center"/>
              <w:cnfStyle w:val="100000000000" w:firstRow="1" w:lastRow="0" w:firstColumn="0" w:lastColumn="0" w:oddVBand="0" w:evenVBand="0" w:oddHBand="0" w:evenHBand="0" w:firstRowFirstColumn="0" w:firstRowLastColumn="0" w:lastRowFirstColumn="0" w:lastRowLastColumn="0"/>
              <w:rPr>
                <w:bCs/>
                <w:sz w:val="18"/>
                <w:szCs w:val="24"/>
              </w:rPr>
            </w:pPr>
            <w:r>
              <w:rPr>
                <w:bCs/>
                <w:sz w:val="18"/>
                <w:szCs w:val="24"/>
              </w:rPr>
              <w:t>Kor</w:t>
            </w:r>
            <w:r w:rsidR="00D553C5">
              <w:rPr>
                <w:bCs/>
                <w:sz w:val="18"/>
                <w:szCs w:val="24"/>
              </w:rPr>
              <w:t>oškem</w:t>
            </w:r>
          </w:p>
        </w:tc>
      </w:tr>
      <w:tr w:rsidR="00E14916" w:rsidRPr="0082232E" w14:paraId="072E28EB" w14:textId="77777777" w:rsidTr="00045878">
        <w:trPr>
          <w:trHeight w:val="540"/>
        </w:trPr>
        <w:tc>
          <w:tcPr>
            <w:cnfStyle w:val="001000000000" w:firstRow="0" w:lastRow="0" w:firstColumn="1" w:lastColumn="0" w:oddVBand="0" w:evenVBand="0" w:oddHBand="0" w:evenHBand="0" w:firstRowFirstColumn="0" w:firstRowLastColumn="0" w:lastRowFirstColumn="0" w:lastRowLastColumn="0"/>
            <w:tcW w:w="554" w:type="pct"/>
            <w:vMerge/>
            <w:tcBorders>
              <w:top w:val="dotted" w:sz="4" w:space="0" w:color="auto"/>
              <w:bottom w:val="single" w:sz="4" w:space="0" w:color="auto"/>
              <w:right w:val="dotted" w:sz="4" w:space="0" w:color="auto"/>
            </w:tcBorders>
            <w:hideMark/>
          </w:tcPr>
          <w:p w14:paraId="53FE26C9" w14:textId="77777777" w:rsidR="0082232E" w:rsidRPr="0082232E" w:rsidRDefault="0082232E" w:rsidP="0082232E">
            <w:pPr>
              <w:jc w:val="left"/>
              <w:rPr>
                <w:b/>
                <w:bCs/>
                <w:sz w:val="18"/>
                <w:szCs w:val="24"/>
              </w:rPr>
            </w:pPr>
          </w:p>
        </w:tc>
        <w:tc>
          <w:tcPr>
            <w:tcW w:w="571" w:type="pct"/>
            <w:vMerge/>
            <w:tcBorders>
              <w:top w:val="dotted" w:sz="4" w:space="0" w:color="auto"/>
              <w:left w:val="dotted" w:sz="4" w:space="0" w:color="auto"/>
              <w:bottom w:val="single" w:sz="4" w:space="0" w:color="auto"/>
            </w:tcBorders>
            <w:noWrap/>
            <w:hideMark/>
          </w:tcPr>
          <w:p w14:paraId="5822D984" w14:textId="77777777" w:rsidR="0082232E" w:rsidRPr="0082232E" w:rsidRDefault="0082232E" w:rsidP="0082232E">
            <w:pPr>
              <w:jc w:val="left"/>
              <w:cnfStyle w:val="000000000000" w:firstRow="0" w:lastRow="0" w:firstColumn="0" w:lastColumn="0" w:oddVBand="0" w:evenVBand="0" w:oddHBand="0" w:evenHBand="0" w:firstRowFirstColumn="0" w:firstRowLastColumn="0" w:lastRowFirstColumn="0" w:lastRowLastColumn="0"/>
              <w:rPr>
                <w:b/>
                <w:bCs/>
                <w:sz w:val="18"/>
                <w:szCs w:val="24"/>
              </w:rPr>
            </w:pPr>
          </w:p>
        </w:tc>
        <w:tc>
          <w:tcPr>
            <w:tcW w:w="357" w:type="pct"/>
            <w:vMerge/>
            <w:tcBorders>
              <w:top w:val="dotted" w:sz="4" w:space="0" w:color="auto"/>
              <w:bottom w:val="single" w:sz="4" w:space="0" w:color="auto"/>
              <w:right w:val="single" w:sz="4" w:space="0" w:color="auto"/>
            </w:tcBorders>
            <w:hideMark/>
          </w:tcPr>
          <w:p w14:paraId="4BFF7764" w14:textId="77777777" w:rsidR="0082232E" w:rsidRPr="0082232E" w:rsidRDefault="0082232E" w:rsidP="0082232E">
            <w:pPr>
              <w:jc w:val="left"/>
              <w:cnfStyle w:val="000000000000" w:firstRow="0" w:lastRow="0" w:firstColumn="0" w:lastColumn="0" w:oddVBand="0" w:evenVBand="0" w:oddHBand="0" w:evenHBand="0" w:firstRowFirstColumn="0" w:firstRowLastColumn="0" w:lastRowFirstColumn="0" w:lastRowLastColumn="0"/>
              <w:rPr>
                <w:b/>
                <w:bCs/>
                <w:sz w:val="18"/>
                <w:szCs w:val="24"/>
              </w:rPr>
            </w:pPr>
          </w:p>
        </w:tc>
        <w:tc>
          <w:tcPr>
            <w:tcW w:w="428" w:type="pct"/>
            <w:tcBorders>
              <w:left w:val="single" w:sz="4" w:space="0" w:color="auto"/>
              <w:bottom w:val="single" w:sz="4" w:space="0" w:color="auto"/>
            </w:tcBorders>
            <w:shd w:val="clear" w:color="auto" w:fill="D6E3BC" w:themeFill="accent3" w:themeFillTint="66"/>
            <w:noWrap/>
            <w:hideMark/>
          </w:tcPr>
          <w:p w14:paraId="22941A63"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brez DDV</w:t>
            </w:r>
          </w:p>
        </w:tc>
        <w:tc>
          <w:tcPr>
            <w:tcW w:w="427" w:type="pct"/>
            <w:tcBorders>
              <w:bottom w:val="single" w:sz="4" w:space="0" w:color="auto"/>
              <w:right w:val="single" w:sz="4" w:space="0" w:color="auto"/>
            </w:tcBorders>
            <w:shd w:val="clear" w:color="auto" w:fill="D6E3BC" w:themeFill="accent3" w:themeFillTint="66"/>
            <w:noWrap/>
            <w:hideMark/>
          </w:tcPr>
          <w:p w14:paraId="26C50063"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z 9,5 % DDV</w:t>
            </w:r>
          </w:p>
        </w:tc>
        <w:tc>
          <w:tcPr>
            <w:tcW w:w="428" w:type="pct"/>
            <w:tcBorders>
              <w:left w:val="single" w:sz="4" w:space="0" w:color="auto"/>
              <w:bottom w:val="single" w:sz="4" w:space="0" w:color="auto"/>
            </w:tcBorders>
            <w:shd w:val="clear" w:color="auto" w:fill="D6E3BC" w:themeFill="accent3" w:themeFillTint="66"/>
            <w:noWrap/>
            <w:hideMark/>
          </w:tcPr>
          <w:p w14:paraId="6EACA72F"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brez DDV</w:t>
            </w:r>
          </w:p>
        </w:tc>
        <w:tc>
          <w:tcPr>
            <w:tcW w:w="428" w:type="pct"/>
            <w:tcBorders>
              <w:bottom w:val="single" w:sz="4" w:space="0" w:color="auto"/>
              <w:right w:val="single" w:sz="4" w:space="0" w:color="auto"/>
            </w:tcBorders>
            <w:shd w:val="clear" w:color="auto" w:fill="D6E3BC" w:themeFill="accent3" w:themeFillTint="66"/>
            <w:noWrap/>
            <w:hideMark/>
          </w:tcPr>
          <w:p w14:paraId="7096B261"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z 9,5 % DDV</w:t>
            </w:r>
          </w:p>
        </w:tc>
        <w:tc>
          <w:tcPr>
            <w:tcW w:w="429" w:type="pct"/>
            <w:tcBorders>
              <w:left w:val="single" w:sz="4" w:space="0" w:color="auto"/>
              <w:bottom w:val="single" w:sz="4" w:space="0" w:color="auto"/>
            </w:tcBorders>
            <w:shd w:val="clear" w:color="auto" w:fill="D6E3BC" w:themeFill="accent3" w:themeFillTint="66"/>
            <w:noWrap/>
            <w:hideMark/>
          </w:tcPr>
          <w:p w14:paraId="60461A43"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brez DDV</w:t>
            </w:r>
          </w:p>
        </w:tc>
        <w:tc>
          <w:tcPr>
            <w:tcW w:w="428" w:type="pct"/>
            <w:tcBorders>
              <w:bottom w:val="single" w:sz="4" w:space="0" w:color="auto"/>
              <w:right w:val="single" w:sz="4" w:space="0" w:color="auto"/>
            </w:tcBorders>
            <w:shd w:val="clear" w:color="auto" w:fill="D6E3BC" w:themeFill="accent3" w:themeFillTint="66"/>
            <w:noWrap/>
            <w:hideMark/>
          </w:tcPr>
          <w:p w14:paraId="7C6A733F"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z 9,5 % DDV</w:t>
            </w:r>
          </w:p>
        </w:tc>
        <w:tc>
          <w:tcPr>
            <w:tcW w:w="433" w:type="pct"/>
            <w:tcBorders>
              <w:left w:val="single" w:sz="4" w:space="0" w:color="auto"/>
              <w:bottom w:val="single" w:sz="4" w:space="0" w:color="auto"/>
            </w:tcBorders>
            <w:shd w:val="clear" w:color="auto" w:fill="D6E3BC" w:themeFill="accent3" w:themeFillTint="66"/>
            <w:noWrap/>
            <w:hideMark/>
          </w:tcPr>
          <w:p w14:paraId="1AD44235"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brez DDV</w:t>
            </w:r>
          </w:p>
        </w:tc>
        <w:tc>
          <w:tcPr>
            <w:tcW w:w="516" w:type="pct"/>
            <w:tcBorders>
              <w:bottom w:val="single" w:sz="4" w:space="0" w:color="auto"/>
            </w:tcBorders>
            <w:shd w:val="clear" w:color="auto" w:fill="D6E3BC" w:themeFill="accent3" w:themeFillTint="66"/>
            <w:noWrap/>
            <w:hideMark/>
          </w:tcPr>
          <w:p w14:paraId="5BFCAAB7" w14:textId="77777777" w:rsidR="0082232E" w:rsidRPr="0082232E" w:rsidRDefault="0082232E" w:rsidP="0082232E">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2232E">
              <w:rPr>
                <w:b/>
                <w:bCs/>
                <w:sz w:val="18"/>
                <w:szCs w:val="18"/>
              </w:rPr>
              <w:t>cena z 9,5 % DDV</w:t>
            </w:r>
          </w:p>
        </w:tc>
      </w:tr>
      <w:tr w:rsidR="00045878" w:rsidRPr="0082232E" w14:paraId="76C27DF8" w14:textId="77777777" w:rsidTr="005517BB">
        <w:trPr>
          <w:trHeight w:val="360"/>
        </w:trPr>
        <w:tc>
          <w:tcPr>
            <w:cnfStyle w:val="001000000000" w:firstRow="0" w:lastRow="0" w:firstColumn="1" w:lastColumn="0" w:oddVBand="0" w:evenVBand="0" w:oddHBand="0" w:evenHBand="0" w:firstRowFirstColumn="0" w:firstRowLastColumn="0" w:lastRowFirstColumn="0" w:lastRowLastColumn="0"/>
            <w:tcW w:w="554" w:type="pct"/>
            <w:vMerge w:val="restart"/>
            <w:tcBorders>
              <w:top w:val="single" w:sz="4" w:space="0" w:color="auto"/>
              <w:bottom w:val="dotted" w:sz="4" w:space="0" w:color="auto"/>
              <w:right w:val="none" w:sz="0" w:space="0" w:color="auto"/>
            </w:tcBorders>
            <w:hideMark/>
          </w:tcPr>
          <w:p w14:paraId="10E46B35" w14:textId="77777777" w:rsidR="00045878" w:rsidRPr="0082232E" w:rsidRDefault="00045878" w:rsidP="0082232E">
            <w:pPr>
              <w:jc w:val="center"/>
              <w:rPr>
                <w:b/>
                <w:bCs/>
                <w:sz w:val="18"/>
              </w:rPr>
            </w:pPr>
            <w:r w:rsidRPr="0082232E">
              <w:rPr>
                <w:b/>
                <w:bCs/>
                <w:sz w:val="18"/>
              </w:rPr>
              <w:t>Zbiranje komunalnih odpadkov</w:t>
            </w:r>
          </w:p>
        </w:tc>
        <w:tc>
          <w:tcPr>
            <w:tcW w:w="571" w:type="pct"/>
            <w:tcBorders>
              <w:top w:val="single" w:sz="4" w:space="0" w:color="auto"/>
              <w:bottom w:val="dotted" w:sz="4" w:space="0" w:color="auto"/>
            </w:tcBorders>
            <w:hideMark/>
          </w:tcPr>
          <w:p w14:paraId="25F18DB2" w14:textId="77777777" w:rsidR="00045878" w:rsidRPr="0082232E" w:rsidRDefault="00045878" w:rsidP="005215E5">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Cena javne infrastrukture</w:t>
            </w:r>
          </w:p>
        </w:tc>
        <w:tc>
          <w:tcPr>
            <w:tcW w:w="357" w:type="pct"/>
            <w:tcBorders>
              <w:top w:val="single" w:sz="4" w:space="0" w:color="auto"/>
              <w:bottom w:val="dotted" w:sz="4" w:space="0" w:color="auto"/>
              <w:right w:val="single" w:sz="4" w:space="0" w:color="auto"/>
            </w:tcBorders>
            <w:noWrap/>
            <w:hideMark/>
          </w:tcPr>
          <w:p w14:paraId="3ED5BD68" w14:textId="77777777" w:rsidR="00045878" w:rsidRPr="0082232E" w:rsidRDefault="00045878" w:rsidP="0082232E">
            <w:pPr>
              <w:jc w:val="left"/>
              <w:cnfStyle w:val="000000000000" w:firstRow="0" w:lastRow="0" w:firstColumn="0" w:lastColumn="0" w:oddVBand="0" w:evenVBand="0" w:oddHBand="0" w:evenHBand="0" w:firstRowFirstColumn="0" w:firstRowLastColumn="0" w:lastRowFirstColumn="0" w:lastRowLastColumn="0"/>
              <w:rPr>
                <w:sz w:val="18"/>
                <w:szCs w:val="16"/>
              </w:rPr>
            </w:pPr>
            <w:r w:rsidRPr="0082232E">
              <w:rPr>
                <w:sz w:val="18"/>
                <w:szCs w:val="16"/>
              </w:rPr>
              <w:t xml:space="preserve"> €/kg</w:t>
            </w:r>
          </w:p>
        </w:tc>
        <w:tc>
          <w:tcPr>
            <w:tcW w:w="428" w:type="pct"/>
            <w:tcBorders>
              <w:top w:val="single" w:sz="4" w:space="0" w:color="auto"/>
              <w:left w:val="single" w:sz="4" w:space="0" w:color="auto"/>
              <w:bottom w:val="dotted" w:sz="4" w:space="0" w:color="auto"/>
            </w:tcBorders>
            <w:noWrap/>
            <w:hideMark/>
          </w:tcPr>
          <w:p w14:paraId="28D00D28" w14:textId="77777777" w:rsidR="00045878" w:rsidRPr="0082232E" w:rsidRDefault="00883DA3" w:rsidP="0082232E">
            <w:pPr>
              <w:jc w:val="right"/>
              <w:cnfStyle w:val="000000000000" w:firstRow="0" w:lastRow="0" w:firstColumn="0" w:lastColumn="0" w:oddVBand="0" w:evenVBand="0" w:oddHBand="0" w:evenHBand="0" w:firstRowFirstColumn="0" w:firstRowLastColumn="0" w:lastRowFirstColumn="0" w:lastRowLastColumn="0"/>
              <w:rPr>
                <w:sz w:val="18"/>
              </w:rPr>
            </w:pPr>
            <w:r>
              <w:rPr>
                <w:sz w:val="18"/>
              </w:rPr>
              <w:t xml:space="preserve">0,0503 </w:t>
            </w:r>
            <w:r w:rsidR="00045878" w:rsidRPr="0082232E">
              <w:rPr>
                <w:sz w:val="18"/>
              </w:rPr>
              <w:t>€</w:t>
            </w:r>
          </w:p>
        </w:tc>
        <w:tc>
          <w:tcPr>
            <w:tcW w:w="427" w:type="pct"/>
            <w:tcBorders>
              <w:top w:val="single" w:sz="4" w:space="0" w:color="auto"/>
              <w:bottom w:val="dotted" w:sz="4" w:space="0" w:color="auto"/>
              <w:right w:val="single" w:sz="4" w:space="0" w:color="auto"/>
            </w:tcBorders>
            <w:noWrap/>
            <w:hideMark/>
          </w:tcPr>
          <w:p w14:paraId="50959138"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0,055</w:t>
            </w:r>
            <w:r w:rsidR="00883DA3">
              <w:rPr>
                <w:sz w:val="18"/>
              </w:rPr>
              <w:t>1</w:t>
            </w:r>
            <w:r w:rsidRPr="0082232E">
              <w:rPr>
                <w:sz w:val="18"/>
              </w:rPr>
              <w:t xml:space="preserve"> €</w:t>
            </w:r>
          </w:p>
        </w:tc>
        <w:tc>
          <w:tcPr>
            <w:tcW w:w="428" w:type="pct"/>
            <w:tcBorders>
              <w:top w:val="single" w:sz="4" w:space="0" w:color="auto"/>
              <w:left w:val="single" w:sz="4" w:space="0" w:color="auto"/>
              <w:bottom w:val="dotted" w:sz="4" w:space="0" w:color="auto"/>
            </w:tcBorders>
            <w:noWrap/>
            <w:hideMark/>
          </w:tcPr>
          <w:p w14:paraId="14F0FB72"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0,050</w:t>
            </w:r>
            <w:r w:rsidR="00883DA3">
              <w:rPr>
                <w:sz w:val="18"/>
              </w:rPr>
              <w:t>0</w:t>
            </w:r>
            <w:r w:rsidRPr="0082232E">
              <w:rPr>
                <w:sz w:val="18"/>
              </w:rPr>
              <w:t xml:space="preserve"> €</w:t>
            </w:r>
          </w:p>
        </w:tc>
        <w:tc>
          <w:tcPr>
            <w:tcW w:w="428" w:type="pct"/>
            <w:tcBorders>
              <w:top w:val="single" w:sz="4" w:space="0" w:color="auto"/>
              <w:bottom w:val="dotted" w:sz="4" w:space="0" w:color="auto"/>
              <w:right w:val="single" w:sz="4" w:space="0" w:color="auto"/>
            </w:tcBorders>
            <w:noWrap/>
            <w:hideMark/>
          </w:tcPr>
          <w:p w14:paraId="7BEAFFAE"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0,05</w:t>
            </w:r>
            <w:r w:rsidR="00883DA3">
              <w:rPr>
                <w:sz w:val="18"/>
              </w:rPr>
              <w:t>48</w:t>
            </w:r>
            <w:r w:rsidRPr="0082232E">
              <w:rPr>
                <w:sz w:val="18"/>
              </w:rPr>
              <w:t xml:space="preserve"> €</w:t>
            </w:r>
          </w:p>
        </w:tc>
        <w:tc>
          <w:tcPr>
            <w:tcW w:w="429" w:type="pct"/>
            <w:tcBorders>
              <w:top w:val="single" w:sz="4" w:space="0" w:color="auto"/>
              <w:left w:val="single" w:sz="4" w:space="0" w:color="auto"/>
              <w:bottom w:val="dotted" w:sz="4" w:space="0" w:color="auto"/>
            </w:tcBorders>
            <w:noWrap/>
            <w:hideMark/>
          </w:tcPr>
          <w:p w14:paraId="015FAA0E" w14:textId="77777777" w:rsidR="00045878" w:rsidRPr="0082232E" w:rsidRDefault="00045878" w:rsidP="005B29B8">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0,05</w:t>
            </w:r>
            <w:r w:rsidR="00883DA3">
              <w:rPr>
                <w:sz w:val="18"/>
              </w:rPr>
              <w:t>00</w:t>
            </w:r>
            <w:r w:rsidRPr="0082232E">
              <w:rPr>
                <w:sz w:val="18"/>
              </w:rPr>
              <w:t xml:space="preserve"> €</w:t>
            </w:r>
          </w:p>
        </w:tc>
        <w:tc>
          <w:tcPr>
            <w:tcW w:w="428" w:type="pct"/>
            <w:tcBorders>
              <w:top w:val="single" w:sz="4" w:space="0" w:color="auto"/>
              <w:bottom w:val="dotted" w:sz="4" w:space="0" w:color="auto"/>
              <w:right w:val="single" w:sz="4" w:space="0" w:color="auto"/>
            </w:tcBorders>
            <w:noWrap/>
            <w:hideMark/>
          </w:tcPr>
          <w:p w14:paraId="4E0B87AB" w14:textId="77777777" w:rsidR="00045878" w:rsidRPr="0082232E" w:rsidRDefault="00883DA3" w:rsidP="005B29B8">
            <w:pPr>
              <w:jc w:val="right"/>
              <w:cnfStyle w:val="000000000000" w:firstRow="0" w:lastRow="0" w:firstColumn="0" w:lastColumn="0" w:oddVBand="0" w:evenVBand="0" w:oddHBand="0" w:evenHBand="0" w:firstRowFirstColumn="0" w:firstRowLastColumn="0" w:lastRowFirstColumn="0" w:lastRowLastColumn="0"/>
              <w:rPr>
                <w:sz w:val="18"/>
              </w:rPr>
            </w:pPr>
            <w:r>
              <w:rPr>
                <w:sz w:val="18"/>
              </w:rPr>
              <w:t>0,0548</w:t>
            </w:r>
            <w:r w:rsidR="00045878" w:rsidRPr="0082232E">
              <w:rPr>
                <w:sz w:val="18"/>
              </w:rPr>
              <w:t xml:space="preserve"> €</w:t>
            </w:r>
          </w:p>
        </w:tc>
        <w:tc>
          <w:tcPr>
            <w:tcW w:w="433" w:type="pct"/>
            <w:tcBorders>
              <w:top w:val="single" w:sz="4" w:space="0" w:color="auto"/>
              <w:left w:val="single" w:sz="4" w:space="0" w:color="auto"/>
              <w:bottom w:val="dotted" w:sz="4" w:space="0" w:color="auto"/>
            </w:tcBorders>
            <w:noWrap/>
            <w:hideMark/>
          </w:tcPr>
          <w:p w14:paraId="2B6087E3" w14:textId="77777777" w:rsidR="00045878" w:rsidRPr="0082232E" w:rsidRDefault="00883DA3" w:rsidP="005B29B8">
            <w:pPr>
              <w:jc w:val="right"/>
              <w:cnfStyle w:val="000000000000" w:firstRow="0" w:lastRow="0" w:firstColumn="0" w:lastColumn="0" w:oddVBand="0" w:evenVBand="0" w:oddHBand="0" w:evenHBand="0" w:firstRowFirstColumn="0" w:firstRowLastColumn="0" w:lastRowFirstColumn="0" w:lastRowLastColumn="0"/>
              <w:rPr>
                <w:sz w:val="18"/>
              </w:rPr>
            </w:pPr>
            <w:r>
              <w:rPr>
                <w:sz w:val="18"/>
              </w:rPr>
              <w:t>0,0500</w:t>
            </w:r>
            <w:r w:rsidR="00045878" w:rsidRPr="0082232E">
              <w:rPr>
                <w:sz w:val="18"/>
              </w:rPr>
              <w:t xml:space="preserve"> €</w:t>
            </w:r>
          </w:p>
        </w:tc>
        <w:tc>
          <w:tcPr>
            <w:tcW w:w="516" w:type="pct"/>
            <w:tcBorders>
              <w:top w:val="single" w:sz="4" w:space="0" w:color="auto"/>
              <w:bottom w:val="dotted" w:sz="4" w:space="0" w:color="auto"/>
            </w:tcBorders>
            <w:noWrap/>
            <w:hideMark/>
          </w:tcPr>
          <w:p w14:paraId="3149C976"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0,05</w:t>
            </w:r>
            <w:r w:rsidR="00883DA3">
              <w:rPr>
                <w:sz w:val="18"/>
              </w:rPr>
              <w:t>48</w:t>
            </w:r>
            <w:r w:rsidRPr="0082232E">
              <w:rPr>
                <w:sz w:val="18"/>
              </w:rPr>
              <w:t xml:space="preserve"> €</w:t>
            </w:r>
          </w:p>
        </w:tc>
      </w:tr>
      <w:tr w:rsidR="00045878" w:rsidRPr="0082232E" w14:paraId="6BA50025" w14:textId="77777777" w:rsidTr="005517BB">
        <w:trPr>
          <w:trHeight w:val="360"/>
        </w:trPr>
        <w:tc>
          <w:tcPr>
            <w:cnfStyle w:val="001000000000" w:firstRow="0" w:lastRow="0" w:firstColumn="1" w:lastColumn="0" w:oddVBand="0" w:evenVBand="0" w:oddHBand="0" w:evenHBand="0" w:firstRowFirstColumn="0" w:firstRowLastColumn="0" w:lastRowFirstColumn="0" w:lastRowLastColumn="0"/>
            <w:tcW w:w="554" w:type="pct"/>
            <w:vMerge/>
            <w:tcBorders>
              <w:top w:val="dotted" w:sz="4" w:space="0" w:color="auto"/>
              <w:bottom w:val="dotted" w:sz="4" w:space="0" w:color="auto"/>
              <w:right w:val="none" w:sz="0" w:space="0" w:color="auto"/>
            </w:tcBorders>
            <w:hideMark/>
          </w:tcPr>
          <w:p w14:paraId="1E678596" w14:textId="77777777" w:rsidR="00045878" w:rsidRPr="0082232E" w:rsidRDefault="00045878" w:rsidP="0082232E">
            <w:pPr>
              <w:jc w:val="left"/>
              <w:rPr>
                <w:b/>
                <w:bCs/>
                <w:sz w:val="18"/>
              </w:rPr>
            </w:pPr>
          </w:p>
        </w:tc>
        <w:tc>
          <w:tcPr>
            <w:tcW w:w="571" w:type="pct"/>
            <w:tcBorders>
              <w:top w:val="dotted" w:sz="4" w:space="0" w:color="auto"/>
              <w:bottom w:val="dotted" w:sz="4" w:space="0" w:color="auto"/>
            </w:tcBorders>
            <w:hideMark/>
          </w:tcPr>
          <w:p w14:paraId="047C93F4" w14:textId="77777777" w:rsidR="00045878" w:rsidRPr="0082232E" w:rsidRDefault="00045878" w:rsidP="0082232E">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Cena izvajanja storitve</w:t>
            </w:r>
          </w:p>
        </w:tc>
        <w:tc>
          <w:tcPr>
            <w:tcW w:w="357" w:type="pct"/>
            <w:tcBorders>
              <w:top w:val="dotted" w:sz="4" w:space="0" w:color="auto"/>
              <w:bottom w:val="dotted" w:sz="4" w:space="0" w:color="auto"/>
              <w:right w:val="single" w:sz="4" w:space="0" w:color="auto"/>
            </w:tcBorders>
            <w:noWrap/>
            <w:hideMark/>
          </w:tcPr>
          <w:p w14:paraId="3A449D8E" w14:textId="77777777" w:rsidR="00045878" w:rsidRPr="0082232E" w:rsidRDefault="00045878" w:rsidP="0082232E">
            <w:pPr>
              <w:jc w:val="left"/>
              <w:cnfStyle w:val="000000000000" w:firstRow="0" w:lastRow="0" w:firstColumn="0" w:lastColumn="0" w:oddVBand="0" w:evenVBand="0" w:oddHBand="0" w:evenHBand="0" w:firstRowFirstColumn="0" w:firstRowLastColumn="0" w:lastRowFirstColumn="0" w:lastRowLastColumn="0"/>
              <w:rPr>
                <w:sz w:val="18"/>
                <w:szCs w:val="16"/>
              </w:rPr>
            </w:pPr>
            <w:r w:rsidRPr="0082232E">
              <w:rPr>
                <w:sz w:val="18"/>
                <w:szCs w:val="16"/>
              </w:rPr>
              <w:t xml:space="preserve"> €/kg</w:t>
            </w:r>
          </w:p>
        </w:tc>
        <w:tc>
          <w:tcPr>
            <w:tcW w:w="428" w:type="pct"/>
            <w:tcBorders>
              <w:top w:val="dotted" w:sz="4" w:space="0" w:color="auto"/>
              <w:left w:val="single" w:sz="4" w:space="0" w:color="auto"/>
              <w:bottom w:val="dotted" w:sz="4" w:space="0" w:color="auto"/>
            </w:tcBorders>
            <w:noWrap/>
            <w:hideMark/>
          </w:tcPr>
          <w:p w14:paraId="755D26FA" w14:textId="77777777" w:rsidR="00045878" w:rsidRPr="0082232E" w:rsidRDefault="00883DA3" w:rsidP="0082232E">
            <w:pPr>
              <w:jc w:val="right"/>
              <w:cnfStyle w:val="000000000000" w:firstRow="0" w:lastRow="0" w:firstColumn="0" w:lastColumn="0" w:oddVBand="0" w:evenVBand="0" w:oddHBand="0" w:evenHBand="0" w:firstRowFirstColumn="0" w:firstRowLastColumn="0" w:lastRowFirstColumn="0" w:lastRowLastColumn="0"/>
              <w:rPr>
                <w:sz w:val="18"/>
              </w:rPr>
            </w:pPr>
            <w:r>
              <w:rPr>
                <w:sz w:val="18"/>
              </w:rPr>
              <w:t>0,1363</w:t>
            </w:r>
            <w:r w:rsidR="00045878" w:rsidRPr="0082232E">
              <w:rPr>
                <w:sz w:val="18"/>
              </w:rPr>
              <w:t xml:space="preserve"> €</w:t>
            </w:r>
          </w:p>
        </w:tc>
        <w:tc>
          <w:tcPr>
            <w:tcW w:w="427" w:type="pct"/>
            <w:tcBorders>
              <w:top w:val="dotted" w:sz="4" w:space="0" w:color="auto"/>
              <w:bottom w:val="dotted" w:sz="4" w:space="0" w:color="auto"/>
              <w:right w:val="single" w:sz="4" w:space="0" w:color="auto"/>
            </w:tcBorders>
            <w:noWrap/>
            <w:hideMark/>
          </w:tcPr>
          <w:p w14:paraId="11AD2F39"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0,14</w:t>
            </w:r>
            <w:r w:rsidR="00883DA3">
              <w:rPr>
                <w:sz w:val="18"/>
              </w:rPr>
              <w:t>92</w:t>
            </w:r>
            <w:r w:rsidRPr="0082232E">
              <w:rPr>
                <w:sz w:val="18"/>
              </w:rPr>
              <w:t xml:space="preserve"> €</w:t>
            </w:r>
          </w:p>
        </w:tc>
        <w:tc>
          <w:tcPr>
            <w:tcW w:w="428" w:type="pct"/>
            <w:tcBorders>
              <w:top w:val="dotted" w:sz="4" w:space="0" w:color="auto"/>
              <w:left w:val="single" w:sz="4" w:space="0" w:color="auto"/>
              <w:bottom w:val="dotted" w:sz="4" w:space="0" w:color="auto"/>
            </w:tcBorders>
            <w:noWrap/>
            <w:hideMark/>
          </w:tcPr>
          <w:p w14:paraId="3BF94E7C" w14:textId="77777777" w:rsidR="00045878" w:rsidRPr="0082232E" w:rsidRDefault="00883DA3" w:rsidP="00883DA3">
            <w:pPr>
              <w:jc w:val="right"/>
              <w:cnfStyle w:val="000000000000" w:firstRow="0" w:lastRow="0" w:firstColumn="0" w:lastColumn="0" w:oddVBand="0" w:evenVBand="0" w:oddHBand="0" w:evenHBand="0" w:firstRowFirstColumn="0" w:firstRowLastColumn="0" w:lastRowFirstColumn="0" w:lastRowLastColumn="0"/>
              <w:rPr>
                <w:sz w:val="18"/>
              </w:rPr>
            </w:pPr>
            <w:r>
              <w:rPr>
                <w:sz w:val="18"/>
              </w:rPr>
              <w:t>0,1414</w:t>
            </w:r>
            <w:r w:rsidR="00045878" w:rsidRPr="0082232E">
              <w:rPr>
                <w:sz w:val="18"/>
              </w:rPr>
              <w:t xml:space="preserve"> €</w:t>
            </w:r>
          </w:p>
        </w:tc>
        <w:tc>
          <w:tcPr>
            <w:tcW w:w="428" w:type="pct"/>
            <w:tcBorders>
              <w:top w:val="dotted" w:sz="4" w:space="0" w:color="auto"/>
              <w:bottom w:val="dotted" w:sz="4" w:space="0" w:color="auto"/>
              <w:right w:val="single" w:sz="4" w:space="0" w:color="auto"/>
            </w:tcBorders>
            <w:noWrap/>
            <w:hideMark/>
          </w:tcPr>
          <w:p w14:paraId="6644CE66"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0,1</w:t>
            </w:r>
            <w:r w:rsidR="00883DA3">
              <w:rPr>
                <w:sz w:val="18"/>
              </w:rPr>
              <w:t>548</w:t>
            </w:r>
            <w:r w:rsidRPr="0082232E">
              <w:rPr>
                <w:sz w:val="18"/>
              </w:rPr>
              <w:t xml:space="preserve"> €</w:t>
            </w:r>
          </w:p>
        </w:tc>
        <w:tc>
          <w:tcPr>
            <w:tcW w:w="429" w:type="pct"/>
            <w:tcBorders>
              <w:top w:val="dotted" w:sz="4" w:space="0" w:color="auto"/>
              <w:left w:val="single" w:sz="4" w:space="0" w:color="auto"/>
              <w:bottom w:val="dotted" w:sz="4" w:space="0" w:color="auto"/>
            </w:tcBorders>
            <w:noWrap/>
            <w:hideMark/>
          </w:tcPr>
          <w:p w14:paraId="78AF19B6"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0,1</w:t>
            </w:r>
            <w:r w:rsidR="00883DA3">
              <w:rPr>
                <w:sz w:val="18"/>
              </w:rPr>
              <w:t>414</w:t>
            </w:r>
            <w:r w:rsidRPr="0082232E">
              <w:rPr>
                <w:sz w:val="18"/>
              </w:rPr>
              <w:t xml:space="preserve"> €</w:t>
            </w:r>
          </w:p>
        </w:tc>
        <w:tc>
          <w:tcPr>
            <w:tcW w:w="428" w:type="pct"/>
            <w:tcBorders>
              <w:top w:val="dotted" w:sz="4" w:space="0" w:color="auto"/>
              <w:bottom w:val="dotted" w:sz="4" w:space="0" w:color="auto"/>
              <w:right w:val="single" w:sz="4" w:space="0" w:color="auto"/>
            </w:tcBorders>
            <w:noWrap/>
            <w:hideMark/>
          </w:tcPr>
          <w:p w14:paraId="707A4237"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0,1</w:t>
            </w:r>
            <w:r w:rsidR="00883DA3">
              <w:rPr>
                <w:sz w:val="18"/>
              </w:rPr>
              <w:t>548</w:t>
            </w:r>
            <w:r w:rsidRPr="0082232E">
              <w:rPr>
                <w:sz w:val="18"/>
              </w:rPr>
              <w:t xml:space="preserve"> €</w:t>
            </w:r>
          </w:p>
        </w:tc>
        <w:tc>
          <w:tcPr>
            <w:tcW w:w="433" w:type="pct"/>
            <w:tcBorders>
              <w:top w:val="dotted" w:sz="4" w:space="0" w:color="auto"/>
              <w:left w:val="single" w:sz="4" w:space="0" w:color="auto"/>
              <w:bottom w:val="dotted" w:sz="4" w:space="0" w:color="auto"/>
            </w:tcBorders>
            <w:noWrap/>
            <w:hideMark/>
          </w:tcPr>
          <w:p w14:paraId="1D4B35CA"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0,1</w:t>
            </w:r>
            <w:r w:rsidR="00883DA3">
              <w:rPr>
                <w:sz w:val="18"/>
              </w:rPr>
              <w:t>414</w:t>
            </w:r>
            <w:r w:rsidRPr="0082232E">
              <w:rPr>
                <w:sz w:val="18"/>
              </w:rPr>
              <w:t xml:space="preserve"> €</w:t>
            </w:r>
          </w:p>
        </w:tc>
        <w:tc>
          <w:tcPr>
            <w:tcW w:w="516" w:type="pct"/>
            <w:tcBorders>
              <w:top w:val="dotted" w:sz="4" w:space="0" w:color="auto"/>
              <w:bottom w:val="dotted" w:sz="4" w:space="0" w:color="auto"/>
            </w:tcBorders>
            <w:noWrap/>
            <w:hideMark/>
          </w:tcPr>
          <w:p w14:paraId="695B38F5" w14:textId="77777777" w:rsidR="00045878" w:rsidRPr="0082232E" w:rsidRDefault="00045878" w:rsidP="00883DA3">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0,1</w:t>
            </w:r>
            <w:r w:rsidR="00883DA3">
              <w:rPr>
                <w:sz w:val="18"/>
              </w:rPr>
              <w:t>548</w:t>
            </w:r>
            <w:r w:rsidRPr="0082232E">
              <w:rPr>
                <w:sz w:val="18"/>
              </w:rPr>
              <w:t xml:space="preserve"> €</w:t>
            </w:r>
          </w:p>
        </w:tc>
      </w:tr>
      <w:tr w:rsidR="00045878" w:rsidRPr="0082232E" w14:paraId="581EA235" w14:textId="77777777" w:rsidTr="005517BB">
        <w:trPr>
          <w:trHeight w:val="345"/>
        </w:trPr>
        <w:tc>
          <w:tcPr>
            <w:cnfStyle w:val="001000000000" w:firstRow="0" w:lastRow="0" w:firstColumn="1" w:lastColumn="0" w:oddVBand="0" w:evenVBand="0" w:oddHBand="0" w:evenHBand="0" w:firstRowFirstColumn="0" w:firstRowLastColumn="0" w:lastRowFirstColumn="0" w:lastRowLastColumn="0"/>
            <w:tcW w:w="554" w:type="pct"/>
            <w:vMerge w:val="restart"/>
            <w:tcBorders>
              <w:top w:val="dotted" w:sz="4" w:space="0" w:color="auto"/>
              <w:bottom w:val="dotted" w:sz="4" w:space="0" w:color="auto"/>
              <w:right w:val="none" w:sz="0" w:space="0" w:color="auto"/>
            </w:tcBorders>
            <w:hideMark/>
          </w:tcPr>
          <w:p w14:paraId="34036FEC" w14:textId="77777777" w:rsidR="00045878" w:rsidRPr="0082232E" w:rsidRDefault="00045878" w:rsidP="0082232E">
            <w:pPr>
              <w:jc w:val="center"/>
              <w:rPr>
                <w:b/>
                <w:bCs/>
                <w:sz w:val="18"/>
              </w:rPr>
            </w:pPr>
            <w:r w:rsidRPr="0082232E">
              <w:rPr>
                <w:b/>
                <w:bCs/>
                <w:sz w:val="18"/>
              </w:rPr>
              <w:t>Zbiranje bioloških odpadkov</w:t>
            </w:r>
          </w:p>
        </w:tc>
        <w:tc>
          <w:tcPr>
            <w:tcW w:w="571" w:type="pct"/>
            <w:tcBorders>
              <w:top w:val="dotted" w:sz="4" w:space="0" w:color="auto"/>
              <w:bottom w:val="dotted" w:sz="4" w:space="0" w:color="auto"/>
            </w:tcBorders>
            <w:hideMark/>
          </w:tcPr>
          <w:p w14:paraId="02E97A8B" w14:textId="77777777" w:rsidR="00045878" w:rsidRPr="0082232E" w:rsidRDefault="00045878" w:rsidP="006A7AA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Cena javne infrastrukture</w:t>
            </w:r>
          </w:p>
        </w:tc>
        <w:tc>
          <w:tcPr>
            <w:tcW w:w="357" w:type="pct"/>
            <w:tcBorders>
              <w:top w:val="dotted" w:sz="4" w:space="0" w:color="auto"/>
              <w:bottom w:val="dotted" w:sz="4" w:space="0" w:color="auto"/>
              <w:right w:val="single" w:sz="4" w:space="0" w:color="auto"/>
            </w:tcBorders>
            <w:noWrap/>
            <w:hideMark/>
          </w:tcPr>
          <w:p w14:paraId="520ED6C0" w14:textId="77777777" w:rsidR="00045878" w:rsidRPr="0082232E" w:rsidRDefault="00045878" w:rsidP="0082232E">
            <w:pPr>
              <w:jc w:val="left"/>
              <w:cnfStyle w:val="000000000000" w:firstRow="0" w:lastRow="0" w:firstColumn="0" w:lastColumn="0" w:oddVBand="0" w:evenVBand="0" w:oddHBand="0" w:evenHBand="0" w:firstRowFirstColumn="0" w:firstRowLastColumn="0" w:lastRowFirstColumn="0" w:lastRowLastColumn="0"/>
              <w:rPr>
                <w:sz w:val="18"/>
                <w:szCs w:val="16"/>
              </w:rPr>
            </w:pPr>
            <w:r w:rsidRPr="0082232E">
              <w:rPr>
                <w:sz w:val="18"/>
                <w:szCs w:val="16"/>
              </w:rPr>
              <w:t xml:space="preserve"> €/kg</w:t>
            </w:r>
          </w:p>
        </w:tc>
        <w:tc>
          <w:tcPr>
            <w:tcW w:w="428" w:type="pct"/>
            <w:tcBorders>
              <w:top w:val="dotted" w:sz="4" w:space="0" w:color="auto"/>
              <w:left w:val="single" w:sz="4" w:space="0" w:color="auto"/>
              <w:bottom w:val="dotted" w:sz="4" w:space="0" w:color="auto"/>
            </w:tcBorders>
            <w:noWrap/>
            <w:hideMark/>
          </w:tcPr>
          <w:p w14:paraId="1E515CB2"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0,000</w:t>
            </w:r>
            <w:r w:rsidR="005F3ED2">
              <w:rPr>
                <w:sz w:val="18"/>
              </w:rPr>
              <w:t>0</w:t>
            </w:r>
            <w:r w:rsidRPr="0082232E">
              <w:rPr>
                <w:sz w:val="18"/>
              </w:rPr>
              <w:t xml:space="preserve"> €</w:t>
            </w:r>
          </w:p>
        </w:tc>
        <w:tc>
          <w:tcPr>
            <w:tcW w:w="427" w:type="pct"/>
            <w:tcBorders>
              <w:top w:val="dotted" w:sz="4" w:space="0" w:color="auto"/>
              <w:bottom w:val="dotted" w:sz="4" w:space="0" w:color="auto"/>
              <w:right w:val="single" w:sz="4" w:space="0" w:color="auto"/>
            </w:tcBorders>
            <w:noWrap/>
            <w:hideMark/>
          </w:tcPr>
          <w:p w14:paraId="325DD415"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0,000</w:t>
            </w:r>
            <w:r w:rsidR="005F3ED2">
              <w:rPr>
                <w:sz w:val="18"/>
              </w:rPr>
              <w:t>0</w:t>
            </w:r>
            <w:r w:rsidRPr="0082232E">
              <w:rPr>
                <w:sz w:val="18"/>
              </w:rPr>
              <w:t xml:space="preserve"> €</w:t>
            </w:r>
          </w:p>
        </w:tc>
        <w:tc>
          <w:tcPr>
            <w:tcW w:w="428" w:type="pct"/>
            <w:tcBorders>
              <w:top w:val="dotted" w:sz="4" w:space="0" w:color="auto"/>
              <w:left w:val="single" w:sz="4" w:space="0" w:color="auto"/>
              <w:bottom w:val="dotted" w:sz="4" w:space="0" w:color="auto"/>
            </w:tcBorders>
            <w:noWrap/>
            <w:hideMark/>
          </w:tcPr>
          <w:p w14:paraId="549E050A" w14:textId="77777777" w:rsidR="00045878" w:rsidRPr="0082232E" w:rsidRDefault="00045878" w:rsidP="0082232E">
            <w:pPr>
              <w:jc w:val="right"/>
              <w:cnfStyle w:val="000000000000" w:firstRow="0" w:lastRow="0" w:firstColumn="0" w:lastColumn="0" w:oddVBand="0" w:evenVBand="0" w:oddHBand="0" w:evenHBand="0" w:firstRowFirstColumn="0" w:firstRowLastColumn="0" w:lastRowFirstColumn="0" w:lastRowLastColumn="0"/>
              <w:rPr>
                <w:sz w:val="18"/>
              </w:rPr>
            </w:pPr>
            <w:r>
              <w:rPr>
                <w:sz w:val="18"/>
              </w:rPr>
              <w:t>0,0000</w:t>
            </w:r>
            <w:r w:rsidRPr="0082232E">
              <w:rPr>
                <w:sz w:val="18"/>
              </w:rPr>
              <w:t xml:space="preserve"> €</w:t>
            </w:r>
          </w:p>
        </w:tc>
        <w:tc>
          <w:tcPr>
            <w:tcW w:w="428" w:type="pct"/>
            <w:tcBorders>
              <w:top w:val="dotted" w:sz="4" w:space="0" w:color="auto"/>
              <w:bottom w:val="dotted" w:sz="4" w:space="0" w:color="auto"/>
              <w:right w:val="single" w:sz="4" w:space="0" w:color="auto"/>
            </w:tcBorders>
            <w:noWrap/>
            <w:hideMark/>
          </w:tcPr>
          <w:p w14:paraId="4D34418D" w14:textId="77777777" w:rsidR="00045878" w:rsidRPr="0082232E" w:rsidRDefault="00045878" w:rsidP="0082232E">
            <w:pPr>
              <w:jc w:val="right"/>
              <w:cnfStyle w:val="000000000000" w:firstRow="0" w:lastRow="0" w:firstColumn="0" w:lastColumn="0" w:oddVBand="0" w:evenVBand="0" w:oddHBand="0" w:evenHBand="0" w:firstRowFirstColumn="0" w:firstRowLastColumn="0" w:lastRowFirstColumn="0" w:lastRowLastColumn="0"/>
              <w:rPr>
                <w:sz w:val="18"/>
              </w:rPr>
            </w:pPr>
            <w:r>
              <w:rPr>
                <w:sz w:val="18"/>
              </w:rPr>
              <w:t>0,0000</w:t>
            </w:r>
            <w:r w:rsidRPr="0082232E">
              <w:rPr>
                <w:sz w:val="18"/>
              </w:rPr>
              <w:t xml:space="preserve"> €</w:t>
            </w:r>
          </w:p>
        </w:tc>
        <w:tc>
          <w:tcPr>
            <w:tcW w:w="429" w:type="pct"/>
            <w:tcBorders>
              <w:top w:val="dotted" w:sz="4" w:space="0" w:color="auto"/>
              <w:left w:val="single" w:sz="4" w:space="0" w:color="auto"/>
              <w:bottom w:val="dotted" w:sz="4" w:space="0" w:color="auto"/>
            </w:tcBorders>
            <w:noWrap/>
            <w:hideMark/>
          </w:tcPr>
          <w:p w14:paraId="68C38DCB" w14:textId="77777777" w:rsidR="00045878" w:rsidRPr="0082232E" w:rsidRDefault="00045878" w:rsidP="005B29B8">
            <w:pPr>
              <w:jc w:val="right"/>
              <w:cnfStyle w:val="000000000000" w:firstRow="0" w:lastRow="0" w:firstColumn="0" w:lastColumn="0" w:oddVBand="0" w:evenVBand="0" w:oddHBand="0" w:evenHBand="0" w:firstRowFirstColumn="0" w:firstRowLastColumn="0" w:lastRowFirstColumn="0" w:lastRowLastColumn="0"/>
              <w:rPr>
                <w:sz w:val="18"/>
              </w:rPr>
            </w:pPr>
            <w:r>
              <w:rPr>
                <w:sz w:val="18"/>
              </w:rPr>
              <w:t>0,0000</w:t>
            </w:r>
            <w:r w:rsidRPr="0082232E">
              <w:rPr>
                <w:sz w:val="18"/>
              </w:rPr>
              <w:t xml:space="preserve"> €</w:t>
            </w:r>
          </w:p>
        </w:tc>
        <w:tc>
          <w:tcPr>
            <w:tcW w:w="428" w:type="pct"/>
            <w:tcBorders>
              <w:top w:val="dotted" w:sz="4" w:space="0" w:color="auto"/>
              <w:bottom w:val="dotted" w:sz="4" w:space="0" w:color="auto"/>
              <w:right w:val="single" w:sz="4" w:space="0" w:color="auto"/>
            </w:tcBorders>
            <w:noWrap/>
            <w:hideMark/>
          </w:tcPr>
          <w:p w14:paraId="3123A134" w14:textId="77777777" w:rsidR="00045878" w:rsidRPr="0082232E" w:rsidRDefault="00045878" w:rsidP="005B29B8">
            <w:pPr>
              <w:jc w:val="right"/>
              <w:cnfStyle w:val="000000000000" w:firstRow="0" w:lastRow="0" w:firstColumn="0" w:lastColumn="0" w:oddVBand="0" w:evenVBand="0" w:oddHBand="0" w:evenHBand="0" w:firstRowFirstColumn="0" w:firstRowLastColumn="0" w:lastRowFirstColumn="0" w:lastRowLastColumn="0"/>
              <w:rPr>
                <w:sz w:val="18"/>
              </w:rPr>
            </w:pPr>
            <w:r>
              <w:rPr>
                <w:sz w:val="18"/>
              </w:rPr>
              <w:t>0,0000</w:t>
            </w:r>
            <w:r w:rsidRPr="0082232E">
              <w:rPr>
                <w:sz w:val="18"/>
              </w:rPr>
              <w:t xml:space="preserve"> €</w:t>
            </w:r>
          </w:p>
        </w:tc>
        <w:tc>
          <w:tcPr>
            <w:tcW w:w="433" w:type="pct"/>
            <w:tcBorders>
              <w:top w:val="dotted" w:sz="4" w:space="0" w:color="auto"/>
              <w:left w:val="single" w:sz="4" w:space="0" w:color="auto"/>
              <w:bottom w:val="dotted" w:sz="4" w:space="0" w:color="auto"/>
            </w:tcBorders>
            <w:noWrap/>
            <w:hideMark/>
          </w:tcPr>
          <w:p w14:paraId="3EEC166A" w14:textId="77777777" w:rsidR="00045878" w:rsidRPr="0082232E" w:rsidRDefault="00045878" w:rsidP="005B29B8">
            <w:pPr>
              <w:jc w:val="right"/>
              <w:cnfStyle w:val="000000000000" w:firstRow="0" w:lastRow="0" w:firstColumn="0" w:lastColumn="0" w:oddVBand="0" w:evenVBand="0" w:oddHBand="0" w:evenHBand="0" w:firstRowFirstColumn="0" w:firstRowLastColumn="0" w:lastRowFirstColumn="0" w:lastRowLastColumn="0"/>
              <w:rPr>
                <w:sz w:val="18"/>
              </w:rPr>
            </w:pPr>
            <w:r>
              <w:rPr>
                <w:sz w:val="18"/>
              </w:rPr>
              <w:t>0,0000</w:t>
            </w:r>
            <w:r w:rsidRPr="0082232E">
              <w:rPr>
                <w:sz w:val="18"/>
              </w:rPr>
              <w:t xml:space="preserve"> €</w:t>
            </w:r>
          </w:p>
        </w:tc>
        <w:tc>
          <w:tcPr>
            <w:tcW w:w="516" w:type="pct"/>
            <w:tcBorders>
              <w:top w:val="dotted" w:sz="4" w:space="0" w:color="auto"/>
              <w:bottom w:val="dotted" w:sz="4" w:space="0" w:color="auto"/>
            </w:tcBorders>
            <w:noWrap/>
            <w:hideMark/>
          </w:tcPr>
          <w:p w14:paraId="0224C823" w14:textId="77777777" w:rsidR="00045878" w:rsidRPr="0082232E" w:rsidRDefault="00045878" w:rsidP="005B29B8">
            <w:pPr>
              <w:jc w:val="right"/>
              <w:cnfStyle w:val="000000000000" w:firstRow="0" w:lastRow="0" w:firstColumn="0" w:lastColumn="0" w:oddVBand="0" w:evenVBand="0" w:oddHBand="0" w:evenHBand="0" w:firstRowFirstColumn="0" w:firstRowLastColumn="0" w:lastRowFirstColumn="0" w:lastRowLastColumn="0"/>
              <w:rPr>
                <w:sz w:val="18"/>
              </w:rPr>
            </w:pPr>
            <w:r>
              <w:rPr>
                <w:sz w:val="18"/>
              </w:rPr>
              <w:t>0,0000</w:t>
            </w:r>
            <w:r w:rsidRPr="0082232E">
              <w:rPr>
                <w:sz w:val="18"/>
              </w:rPr>
              <w:t xml:space="preserve"> €</w:t>
            </w:r>
          </w:p>
        </w:tc>
      </w:tr>
      <w:tr w:rsidR="00045878" w:rsidRPr="0082232E" w14:paraId="17D56AE0" w14:textId="77777777" w:rsidTr="005517BB">
        <w:trPr>
          <w:trHeight w:val="345"/>
        </w:trPr>
        <w:tc>
          <w:tcPr>
            <w:cnfStyle w:val="001000000000" w:firstRow="0" w:lastRow="0" w:firstColumn="1" w:lastColumn="0" w:oddVBand="0" w:evenVBand="0" w:oddHBand="0" w:evenHBand="0" w:firstRowFirstColumn="0" w:firstRowLastColumn="0" w:lastRowFirstColumn="0" w:lastRowLastColumn="0"/>
            <w:tcW w:w="554" w:type="pct"/>
            <w:vMerge/>
            <w:tcBorders>
              <w:top w:val="dotted" w:sz="4" w:space="0" w:color="auto"/>
              <w:bottom w:val="single" w:sz="4" w:space="0" w:color="auto"/>
              <w:right w:val="none" w:sz="0" w:space="0" w:color="auto"/>
            </w:tcBorders>
            <w:hideMark/>
          </w:tcPr>
          <w:p w14:paraId="2A41ADA4" w14:textId="77777777" w:rsidR="00045878" w:rsidRPr="0082232E" w:rsidRDefault="00045878" w:rsidP="0082232E">
            <w:pPr>
              <w:jc w:val="left"/>
              <w:rPr>
                <w:b/>
                <w:bCs/>
                <w:sz w:val="18"/>
              </w:rPr>
            </w:pPr>
          </w:p>
        </w:tc>
        <w:tc>
          <w:tcPr>
            <w:tcW w:w="571" w:type="pct"/>
            <w:tcBorders>
              <w:top w:val="dotted" w:sz="4" w:space="0" w:color="auto"/>
              <w:bottom w:val="single" w:sz="4" w:space="0" w:color="auto"/>
            </w:tcBorders>
            <w:hideMark/>
          </w:tcPr>
          <w:p w14:paraId="34AF23A7" w14:textId="77777777" w:rsidR="00045878" w:rsidRPr="0082232E" w:rsidRDefault="00045878" w:rsidP="006A7AA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Cena izvajanja storitve</w:t>
            </w:r>
          </w:p>
        </w:tc>
        <w:tc>
          <w:tcPr>
            <w:tcW w:w="357" w:type="pct"/>
            <w:tcBorders>
              <w:top w:val="dotted" w:sz="4" w:space="0" w:color="auto"/>
              <w:bottom w:val="single" w:sz="4" w:space="0" w:color="auto"/>
              <w:right w:val="single" w:sz="4" w:space="0" w:color="auto"/>
            </w:tcBorders>
            <w:noWrap/>
            <w:hideMark/>
          </w:tcPr>
          <w:p w14:paraId="3DF7848D" w14:textId="77777777" w:rsidR="00045878" w:rsidRPr="0082232E" w:rsidRDefault="00045878" w:rsidP="0082232E">
            <w:pPr>
              <w:jc w:val="left"/>
              <w:cnfStyle w:val="000000000000" w:firstRow="0" w:lastRow="0" w:firstColumn="0" w:lastColumn="0" w:oddVBand="0" w:evenVBand="0" w:oddHBand="0" w:evenHBand="0" w:firstRowFirstColumn="0" w:firstRowLastColumn="0" w:lastRowFirstColumn="0" w:lastRowLastColumn="0"/>
              <w:rPr>
                <w:sz w:val="18"/>
                <w:szCs w:val="16"/>
              </w:rPr>
            </w:pPr>
            <w:r w:rsidRPr="0082232E">
              <w:rPr>
                <w:sz w:val="18"/>
                <w:szCs w:val="16"/>
              </w:rPr>
              <w:t xml:space="preserve"> €/kg</w:t>
            </w:r>
          </w:p>
        </w:tc>
        <w:tc>
          <w:tcPr>
            <w:tcW w:w="428" w:type="pct"/>
            <w:tcBorders>
              <w:top w:val="dotted" w:sz="4" w:space="0" w:color="auto"/>
              <w:left w:val="single" w:sz="4" w:space="0" w:color="auto"/>
              <w:bottom w:val="single" w:sz="4" w:space="0" w:color="auto"/>
            </w:tcBorders>
            <w:noWrap/>
            <w:hideMark/>
          </w:tcPr>
          <w:p w14:paraId="5BA4E89E"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sidR="005F3ED2">
              <w:rPr>
                <w:sz w:val="18"/>
              </w:rPr>
              <w:t>2225</w:t>
            </w:r>
            <w:r w:rsidRPr="0082232E">
              <w:rPr>
                <w:sz w:val="18"/>
              </w:rPr>
              <w:t xml:space="preserve"> €</w:t>
            </w:r>
          </w:p>
        </w:tc>
        <w:tc>
          <w:tcPr>
            <w:tcW w:w="427" w:type="pct"/>
            <w:tcBorders>
              <w:top w:val="dotted" w:sz="4" w:space="0" w:color="auto"/>
              <w:bottom w:val="single" w:sz="4" w:space="0" w:color="auto"/>
              <w:right w:val="single" w:sz="4" w:space="0" w:color="auto"/>
            </w:tcBorders>
            <w:noWrap/>
            <w:hideMark/>
          </w:tcPr>
          <w:p w14:paraId="607CD59B"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sidR="005F3ED2">
              <w:rPr>
                <w:sz w:val="18"/>
              </w:rPr>
              <w:t>2436</w:t>
            </w:r>
            <w:r w:rsidRPr="0082232E">
              <w:rPr>
                <w:sz w:val="18"/>
              </w:rPr>
              <w:t xml:space="preserve"> €</w:t>
            </w:r>
          </w:p>
        </w:tc>
        <w:tc>
          <w:tcPr>
            <w:tcW w:w="428" w:type="pct"/>
            <w:tcBorders>
              <w:top w:val="dotted" w:sz="4" w:space="0" w:color="auto"/>
              <w:left w:val="single" w:sz="4" w:space="0" w:color="auto"/>
              <w:bottom w:val="single" w:sz="4" w:space="0" w:color="auto"/>
            </w:tcBorders>
            <w:noWrap/>
            <w:hideMark/>
          </w:tcPr>
          <w:p w14:paraId="301B7DD7"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Pr>
                <w:sz w:val="18"/>
              </w:rPr>
              <w:t>3</w:t>
            </w:r>
            <w:r w:rsidR="005F3ED2">
              <w:rPr>
                <w:sz w:val="18"/>
              </w:rPr>
              <w:t>696</w:t>
            </w:r>
            <w:r w:rsidRPr="0082232E">
              <w:rPr>
                <w:sz w:val="18"/>
              </w:rPr>
              <w:t xml:space="preserve"> €</w:t>
            </w:r>
          </w:p>
        </w:tc>
        <w:tc>
          <w:tcPr>
            <w:tcW w:w="428" w:type="pct"/>
            <w:tcBorders>
              <w:top w:val="dotted" w:sz="4" w:space="0" w:color="auto"/>
              <w:bottom w:val="single" w:sz="4" w:space="0" w:color="auto"/>
              <w:right w:val="single" w:sz="4" w:space="0" w:color="auto"/>
            </w:tcBorders>
            <w:noWrap/>
            <w:hideMark/>
          </w:tcPr>
          <w:p w14:paraId="29B7757A"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Pr>
                <w:sz w:val="18"/>
              </w:rPr>
              <w:t>4</w:t>
            </w:r>
            <w:r w:rsidR="005F3ED2">
              <w:rPr>
                <w:sz w:val="18"/>
              </w:rPr>
              <w:t>047</w:t>
            </w:r>
            <w:r w:rsidRPr="0082232E">
              <w:rPr>
                <w:sz w:val="18"/>
              </w:rPr>
              <w:t xml:space="preserve"> €</w:t>
            </w:r>
          </w:p>
        </w:tc>
        <w:tc>
          <w:tcPr>
            <w:tcW w:w="429" w:type="pct"/>
            <w:tcBorders>
              <w:top w:val="dotted" w:sz="4" w:space="0" w:color="auto"/>
              <w:left w:val="single" w:sz="4" w:space="0" w:color="auto"/>
              <w:bottom w:val="single" w:sz="4" w:space="0" w:color="auto"/>
            </w:tcBorders>
            <w:noWrap/>
            <w:hideMark/>
          </w:tcPr>
          <w:p w14:paraId="7E229106"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sidR="005F3ED2">
              <w:rPr>
                <w:sz w:val="18"/>
              </w:rPr>
              <w:t>3696</w:t>
            </w:r>
            <w:r w:rsidRPr="0082232E">
              <w:rPr>
                <w:sz w:val="18"/>
              </w:rPr>
              <w:t xml:space="preserve"> €</w:t>
            </w:r>
          </w:p>
        </w:tc>
        <w:tc>
          <w:tcPr>
            <w:tcW w:w="428" w:type="pct"/>
            <w:tcBorders>
              <w:top w:val="dotted" w:sz="4" w:space="0" w:color="auto"/>
              <w:bottom w:val="single" w:sz="4" w:space="0" w:color="auto"/>
              <w:right w:val="single" w:sz="4" w:space="0" w:color="auto"/>
            </w:tcBorders>
            <w:noWrap/>
            <w:hideMark/>
          </w:tcPr>
          <w:p w14:paraId="0F228CDE"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sidR="005F3ED2">
              <w:rPr>
                <w:sz w:val="18"/>
              </w:rPr>
              <w:t>4047</w:t>
            </w:r>
            <w:r w:rsidRPr="0082232E">
              <w:rPr>
                <w:sz w:val="18"/>
              </w:rPr>
              <w:t xml:space="preserve"> €</w:t>
            </w:r>
          </w:p>
        </w:tc>
        <w:tc>
          <w:tcPr>
            <w:tcW w:w="433" w:type="pct"/>
            <w:tcBorders>
              <w:top w:val="dotted" w:sz="4" w:space="0" w:color="auto"/>
              <w:left w:val="single" w:sz="4" w:space="0" w:color="auto"/>
              <w:bottom w:val="single" w:sz="4" w:space="0" w:color="auto"/>
            </w:tcBorders>
            <w:noWrap/>
            <w:hideMark/>
          </w:tcPr>
          <w:p w14:paraId="3B82D386"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Pr>
                <w:sz w:val="18"/>
              </w:rPr>
              <w:t>3</w:t>
            </w:r>
            <w:r w:rsidR="005F3ED2">
              <w:rPr>
                <w:sz w:val="18"/>
              </w:rPr>
              <w:t>403</w:t>
            </w:r>
            <w:r w:rsidRPr="0082232E">
              <w:rPr>
                <w:sz w:val="18"/>
              </w:rPr>
              <w:t xml:space="preserve"> €</w:t>
            </w:r>
          </w:p>
        </w:tc>
        <w:tc>
          <w:tcPr>
            <w:tcW w:w="516" w:type="pct"/>
            <w:tcBorders>
              <w:top w:val="dotted" w:sz="4" w:space="0" w:color="auto"/>
              <w:bottom w:val="single" w:sz="4" w:space="0" w:color="auto"/>
            </w:tcBorders>
            <w:noWrap/>
            <w:hideMark/>
          </w:tcPr>
          <w:p w14:paraId="24F9A255" w14:textId="77777777" w:rsidR="00045878" w:rsidRPr="0082232E" w:rsidRDefault="00045878" w:rsidP="005F3ED2">
            <w:pPr>
              <w:jc w:val="right"/>
              <w:cnfStyle w:val="000000000000" w:firstRow="0" w:lastRow="0" w:firstColumn="0" w:lastColumn="0" w:oddVBand="0" w:evenVBand="0" w:oddHBand="0" w:evenHBand="0" w:firstRowFirstColumn="0" w:firstRowLastColumn="0" w:lastRowFirstColumn="0" w:lastRowLastColumn="0"/>
              <w:rPr>
                <w:sz w:val="18"/>
              </w:rPr>
            </w:pPr>
            <w:r w:rsidRPr="0082232E">
              <w:rPr>
                <w:sz w:val="18"/>
              </w:rPr>
              <w:t>0,</w:t>
            </w:r>
            <w:r w:rsidR="005F3ED2">
              <w:rPr>
                <w:sz w:val="18"/>
              </w:rPr>
              <w:t>3726</w:t>
            </w:r>
            <w:r w:rsidRPr="0082232E">
              <w:rPr>
                <w:sz w:val="18"/>
              </w:rPr>
              <w:t>€</w:t>
            </w:r>
          </w:p>
        </w:tc>
      </w:tr>
    </w:tbl>
    <w:p w14:paraId="13CFBF75" w14:textId="67B06DD3" w:rsidR="00E1009E" w:rsidRDefault="00E1009E">
      <w:pPr>
        <w:jc w:val="left"/>
        <w:rPr>
          <w:b/>
          <w:u w:val="single"/>
        </w:rPr>
      </w:pPr>
    </w:p>
    <w:p w14:paraId="5EFD39AF" w14:textId="77777777" w:rsidR="000727B7" w:rsidRDefault="000727B7">
      <w:pPr>
        <w:jc w:val="left"/>
        <w:rPr>
          <w:b/>
          <w:u w:val="single"/>
        </w:rPr>
      </w:pPr>
      <w:r>
        <w:rPr>
          <w:b/>
          <w:u w:val="single"/>
        </w:rPr>
        <w:br w:type="page"/>
      </w:r>
    </w:p>
    <w:p w14:paraId="23F09E02" w14:textId="5E9D98D6" w:rsidR="002E1FAF" w:rsidRPr="001C0961" w:rsidRDefault="002E1FAF" w:rsidP="00C16F29">
      <w:pPr>
        <w:pStyle w:val="Zvonko1"/>
        <w:tabs>
          <w:tab w:val="decimal" w:pos="0"/>
          <w:tab w:val="left" w:pos="9639"/>
        </w:tabs>
        <w:spacing w:before="60" w:after="60"/>
      </w:pPr>
      <w:r w:rsidRPr="001C0961">
        <w:rPr>
          <w:b/>
          <w:u w:val="single"/>
        </w:rPr>
        <w:lastRenderedPageBreak/>
        <w:t>c) Strošek najemnine</w:t>
      </w:r>
      <w:r w:rsidR="00E5656E" w:rsidRPr="001C0961">
        <w:rPr>
          <w:b/>
          <w:u w:val="single"/>
        </w:rPr>
        <w:t xml:space="preserve"> na dejavnosti ravnanja s komunalnimi odpadki</w:t>
      </w:r>
    </w:p>
    <w:p w14:paraId="60EA7689" w14:textId="77777777" w:rsidR="00BC0A0C" w:rsidRDefault="00D553C5" w:rsidP="003122C9">
      <w:pPr>
        <w:tabs>
          <w:tab w:val="decimal" w:pos="0"/>
          <w:tab w:val="left" w:pos="9639"/>
        </w:tabs>
      </w:pPr>
      <w:r>
        <w:t>Skladno s Pogodbo o prenosu infrastrukture občine zaračunavajo podjetju najemnino najmanj v višini amortizacije.</w:t>
      </w:r>
      <w:r w:rsidR="001C6512">
        <w:t xml:space="preserve"> </w:t>
      </w:r>
      <w:r w:rsidR="006C097D">
        <w:t>Javna infrastruktura</w:t>
      </w:r>
      <w:r w:rsidR="005D504B" w:rsidRPr="001C0961">
        <w:t xml:space="preserve"> dejavnost</w:t>
      </w:r>
      <w:r w:rsidR="00A80CEA" w:rsidRPr="001C0961">
        <w:t>i</w:t>
      </w:r>
      <w:r w:rsidR="002E1FAF" w:rsidRPr="001C0961">
        <w:t xml:space="preserve"> ravnanja </w:t>
      </w:r>
      <w:r w:rsidR="005D504B" w:rsidRPr="001C0961">
        <w:t xml:space="preserve">s komunalnimi </w:t>
      </w:r>
      <w:r w:rsidR="002E1FAF" w:rsidRPr="001C0961">
        <w:t>odpadki zajema</w:t>
      </w:r>
      <w:r w:rsidR="006C097D">
        <w:t xml:space="preserve"> objekte</w:t>
      </w:r>
      <w:r w:rsidR="00126E5E">
        <w:t>,</w:t>
      </w:r>
      <w:r w:rsidR="006C097D">
        <w:t xml:space="preserve"> zgradbe</w:t>
      </w:r>
      <w:r w:rsidR="001C6512">
        <w:t xml:space="preserve"> </w:t>
      </w:r>
      <w:r w:rsidR="00D02D35">
        <w:t>in opremo</w:t>
      </w:r>
      <w:r w:rsidR="00BC0A0C">
        <w:t>-</w:t>
      </w:r>
      <w:r>
        <w:t xml:space="preserve"> zbirne centre in </w:t>
      </w:r>
      <w:r w:rsidR="002E1FAF" w:rsidRPr="001C0961">
        <w:t>ekološke otoke</w:t>
      </w:r>
      <w:r w:rsidR="006C097D">
        <w:t>.</w:t>
      </w:r>
      <w:r w:rsidR="001C6512">
        <w:t xml:space="preserve"> </w:t>
      </w:r>
      <w:r w:rsidR="00743F02">
        <w:t>Dejavnost</w:t>
      </w:r>
      <w:r w:rsidR="00F00BB4">
        <w:t>i</w:t>
      </w:r>
      <w:r w:rsidR="00743F02">
        <w:t xml:space="preserve"> z</w:t>
      </w:r>
      <w:r w:rsidR="00BC0A0C">
        <w:t xml:space="preserve">biranja bioloških odpadkov </w:t>
      </w:r>
      <w:r w:rsidR="007D3976">
        <w:t xml:space="preserve">javne </w:t>
      </w:r>
      <w:r w:rsidR="002C02F7">
        <w:t>infrastrukture nima.</w:t>
      </w:r>
    </w:p>
    <w:p w14:paraId="1DD24E5F" w14:textId="77777777" w:rsidR="00357797" w:rsidRPr="001C0961" w:rsidRDefault="00357797" w:rsidP="003122C9">
      <w:pPr>
        <w:tabs>
          <w:tab w:val="decimal" w:pos="0"/>
          <w:tab w:val="left" w:pos="9639"/>
        </w:tabs>
      </w:pPr>
    </w:p>
    <w:p w14:paraId="28155BDE" w14:textId="77777777" w:rsidR="00FB1F54" w:rsidRPr="00675AB5" w:rsidRDefault="00FB1F54" w:rsidP="00D85577">
      <w:pPr>
        <w:pStyle w:val="Naslov3"/>
      </w:pPr>
      <w:bookmarkStart w:id="37" w:name="_Toc452444744"/>
      <w:r w:rsidRPr="00675AB5">
        <w:t>Javne površine</w:t>
      </w:r>
      <w:bookmarkEnd w:id="37"/>
    </w:p>
    <w:p w14:paraId="567226D1" w14:textId="77777777" w:rsidR="00FB1F54" w:rsidRPr="001C0961" w:rsidRDefault="00FB1F54" w:rsidP="003122C9">
      <w:pPr>
        <w:keepNext/>
        <w:keepLines/>
        <w:tabs>
          <w:tab w:val="decimal" w:pos="0"/>
          <w:tab w:val="left" w:pos="9639"/>
        </w:tabs>
      </w:pPr>
    </w:p>
    <w:p w14:paraId="74481197" w14:textId="77777777" w:rsidR="00E836D7" w:rsidRPr="00940DB6" w:rsidRDefault="00E836D7" w:rsidP="00E836D7">
      <w:pPr>
        <w:tabs>
          <w:tab w:val="decimal" w:pos="0"/>
          <w:tab w:val="left" w:pos="9639"/>
        </w:tabs>
      </w:pPr>
      <w:r w:rsidRPr="00940DB6">
        <w:t xml:space="preserve">Gospodarsko javno službo sestavljata v okviru </w:t>
      </w:r>
      <w:r w:rsidRPr="00940DB6">
        <w:rPr>
          <w:u w:val="single"/>
        </w:rPr>
        <w:t>obveznih GJS</w:t>
      </w:r>
      <w:r w:rsidRPr="00940DB6">
        <w:t xml:space="preserve"> dve vrsti </w:t>
      </w:r>
      <w:proofErr w:type="spellStart"/>
      <w:r w:rsidRPr="00940DB6">
        <w:t>poddejavnosti</w:t>
      </w:r>
      <w:proofErr w:type="spellEnd"/>
      <w:r w:rsidRPr="00940DB6">
        <w:t xml:space="preserve">, ki jih prihodkovno in stroškovno </w:t>
      </w:r>
      <w:r w:rsidR="000D7583">
        <w:t xml:space="preserve">podjetje </w:t>
      </w:r>
      <w:r w:rsidRPr="00940DB6">
        <w:t>obravnava ločeno (letno in zimsko vzdrževanje javnih površin)</w:t>
      </w:r>
      <w:r w:rsidR="00A22F14" w:rsidRPr="00940DB6">
        <w:t xml:space="preserve">. </w:t>
      </w:r>
      <w:r w:rsidR="000D7583">
        <w:t>Podjetje o</w:t>
      </w:r>
      <w:r w:rsidR="00A22F14" w:rsidRPr="00940DB6">
        <w:t>pravlja tudi</w:t>
      </w:r>
      <w:r w:rsidR="0088279D">
        <w:t xml:space="preserve"> </w:t>
      </w:r>
      <w:r w:rsidR="00A22F14" w:rsidRPr="00940DB6">
        <w:rPr>
          <w:u w:val="single"/>
        </w:rPr>
        <w:t>tržno</w:t>
      </w:r>
      <w:r w:rsidRPr="00940DB6">
        <w:rPr>
          <w:u w:val="single"/>
        </w:rPr>
        <w:t xml:space="preserve"> dejavnost </w:t>
      </w:r>
      <w:r w:rsidRPr="00940DB6">
        <w:t xml:space="preserve">vzdrževanja javnih površin. </w:t>
      </w:r>
    </w:p>
    <w:p w14:paraId="0BD7BCC1" w14:textId="77777777" w:rsidR="00940DB6" w:rsidRPr="00BD39C0" w:rsidRDefault="00940DB6" w:rsidP="00E836D7">
      <w:pPr>
        <w:tabs>
          <w:tab w:val="decimal" w:pos="0"/>
          <w:tab w:val="left" w:pos="9639"/>
        </w:tabs>
        <w:rPr>
          <w:color w:val="548DD4" w:themeColor="text2" w:themeTint="99"/>
        </w:rPr>
      </w:pPr>
    </w:p>
    <w:p w14:paraId="6E70E4FE" w14:textId="77777777" w:rsidR="00940DB6" w:rsidRPr="00940DB6" w:rsidRDefault="00940DB6" w:rsidP="00940DB6">
      <w:pPr>
        <w:pStyle w:val="Zvonko1"/>
        <w:tabs>
          <w:tab w:val="decimal" w:pos="0"/>
          <w:tab w:val="left" w:pos="9639"/>
        </w:tabs>
        <w:spacing w:before="60" w:after="60"/>
      </w:pPr>
      <w:r w:rsidRPr="00940DB6">
        <w:rPr>
          <w:u w:val="single"/>
        </w:rPr>
        <w:t>Letno vzdrževanje javnih površin</w:t>
      </w:r>
      <w:r w:rsidRPr="00940DB6">
        <w:t xml:space="preserve"> je storitev, ki obsega redno (čiščenje površin) in investicijsko vzdrževanje občinskih cest, poti, pločnikov in ostalih javnih površin ter košnjo zelenic in parkov, obrezovanje krošenj in odvoz vejevja. V zimskem obdobju izvajamo </w:t>
      </w:r>
      <w:r w:rsidRPr="00940DB6">
        <w:rPr>
          <w:u w:val="single"/>
        </w:rPr>
        <w:t>zimsko vzdrževanje javnih površin</w:t>
      </w:r>
      <w:r w:rsidRPr="00940DB6">
        <w:t xml:space="preserve">, ki se od letnega razlikuje po tem, da javne površine plužimo, odvažamo sneg ter posipamo površine z različnimi posipnimi materiali. Poleg obveznih občinskih GJS izvaja podjetje tudi </w:t>
      </w:r>
      <w:r w:rsidRPr="00940DB6">
        <w:rPr>
          <w:u w:val="single"/>
        </w:rPr>
        <w:t xml:space="preserve">tržne dejavnosti </w:t>
      </w:r>
      <w:r w:rsidRPr="00940DB6">
        <w:t xml:space="preserve"> za zunanje naročnike oz. tudi po naročilu občin.  Pri tem gre za izvajanje raznih storitev urejanja javnih površin, ki jih naročajo fizične ali pravne osebe ali pa jih dodatno naročajo občine in ne sodijo v okvir rednih vzdrževalnih del. Sem prištevamo razna dela kot so  asfaltiranje, prevozi, pluženje, soljenje cest v zasebni lasti in druga dela na letnem  in zimskem vzdrževanju javnih površin. </w:t>
      </w:r>
    </w:p>
    <w:p w14:paraId="7C0DDCE8" w14:textId="50F4BEE4" w:rsidR="00940DB6" w:rsidRPr="001C0961" w:rsidRDefault="00A8549A" w:rsidP="00940DB6">
      <w:pPr>
        <w:pStyle w:val="Zvonko1"/>
        <w:tabs>
          <w:tab w:val="decimal" w:pos="0"/>
          <w:tab w:val="left" w:pos="9639"/>
        </w:tabs>
        <w:spacing w:before="60" w:after="60"/>
      </w:pPr>
      <w:r>
        <w:t>S</w:t>
      </w:r>
      <w:r w:rsidR="00454FFB">
        <w:t xml:space="preserve">toritev </w:t>
      </w:r>
      <w:r>
        <w:t>urejanja javnih površin smo v letu 20</w:t>
      </w:r>
      <w:r w:rsidR="00E21724">
        <w:t>20</w:t>
      </w:r>
      <w:r>
        <w:t xml:space="preserve"> </w:t>
      </w:r>
      <w:r w:rsidR="00454FFB">
        <w:t xml:space="preserve">opravljali za Občino Prevalje. </w:t>
      </w:r>
      <w:r w:rsidR="00940DB6" w:rsidRPr="001C0961">
        <w:t xml:space="preserve">Za razliko od ostalih GJS so </w:t>
      </w:r>
      <w:r w:rsidR="00940DB6" w:rsidRPr="001C0961">
        <w:rPr>
          <w:u w:val="single"/>
        </w:rPr>
        <w:t>plačniki storitev</w:t>
      </w:r>
      <w:r w:rsidR="00940DB6" w:rsidRPr="001C0961">
        <w:t xml:space="preserve"> v okviru obveznih GJS  </w:t>
      </w:r>
      <w:r w:rsidR="00940DB6">
        <w:rPr>
          <w:u w:val="single"/>
        </w:rPr>
        <w:t>občin</w:t>
      </w:r>
      <w:r w:rsidR="00C630A0">
        <w:rPr>
          <w:u w:val="single"/>
        </w:rPr>
        <w:t>a</w:t>
      </w:r>
      <w:r w:rsidR="00940DB6">
        <w:rPr>
          <w:u w:val="single"/>
        </w:rPr>
        <w:t xml:space="preserve"> iz proračuna</w:t>
      </w:r>
      <w:r w:rsidR="00940DB6" w:rsidRPr="001C0961">
        <w:t xml:space="preserve"> in ne občani neposredno. </w:t>
      </w:r>
    </w:p>
    <w:p w14:paraId="3AE09B34" w14:textId="77777777" w:rsidR="00940DB6" w:rsidRPr="001C0961" w:rsidRDefault="00940DB6" w:rsidP="00940DB6">
      <w:pPr>
        <w:tabs>
          <w:tab w:val="decimal" w:pos="0"/>
          <w:tab w:val="left" w:pos="9639"/>
        </w:tabs>
      </w:pPr>
    </w:p>
    <w:p w14:paraId="55AEFB85" w14:textId="77777777" w:rsidR="00BC286B" w:rsidRPr="008E32E1" w:rsidRDefault="00BC286B" w:rsidP="008E32E1">
      <w:pPr>
        <w:rPr>
          <w:b/>
          <w:u w:val="single"/>
        </w:rPr>
      </w:pPr>
      <w:r w:rsidRPr="008E32E1">
        <w:rPr>
          <w:b/>
          <w:u w:val="single"/>
        </w:rPr>
        <w:t xml:space="preserve">a) Podatki o </w:t>
      </w:r>
      <w:r w:rsidR="00EC363D" w:rsidRPr="008E32E1">
        <w:rPr>
          <w:b/>
          <w:u w:val="single"/>
        </w:rPr>
        <w:t>finančn</w:t>
      </w:r>
      <w:r w:rsidR="00CA2C2C" w:rsidRPr="008E32E1">
        <w:rPr>
          <w:b/>
          <w:u w:val="single"/>
        </w:rPr>
        <w:t>i</w:t>
      </w:r>
      <w:r w:rsidR="00EC363D" w:rsidRPr="008E32E1">
        <w:rPr>
          <w:b/>
          <w:u w:val="single"/>
        </w:rPr>
        <w:t xml:space="preserve"> realizacij</w:t>
      </w:r>
      <w:r w:rsidR="00CA2C2C" w:rsidRPr="008E32E1">
        <w:rPr>
          <w:b/>
          <w:u w:val="single"/>
        </w:rPr>
        <w:t>i</w:t>
      </w:r>
      <w:r w:rsidR="00E5656E" w:rsidRPr="008E32E1">
        <w:rPr>
          <w:b/>
          <w:u w:val="single"/>
        </w:rPr>
        <w:t xml:space="preserve"> na dejavnosti javnih površin</w:t>
      </w:r>
    </w:p>
    <w:p w14:paraId="34F41128" w14:textId="77777777" w:rsidR="00510707" w:rsidRPr="001C0961" w:rsidRDefault="00510707" w:rsidP="008E32E1"/>
    <w:p w14:paraId="1242FE55" w14:textId="77777777" w:rsidR="00CA2C2C" w:rsidRDefault="00FB1F54" w:rsidP="008E32E1">
      <w:r w:rsidRPr="001C0961">
        <w:t xml:space="preserve">O obsegu </w:t>
      </w:r>
      <w:r w:rsidR="00B650BD" w:rsidRPr="001C0961">
        <w:t>storitev</w:t>
      </w:r>
      <w:r w:rsidR="00454FFB">
        <w:t xml:space="preserve"> </w:t>
      </w:r>
      <w:r w:rsidR="00737FF9" w:rsidRPr="001C0961">
        <w:t xml:space="preserve">vzdrževanja javnih površin </w:t>
      </w:r>
      <w:r w:rsidRPr="001C0961">
        <w:t xml:space="preserve">lahko govorimo le </w:t>
      </w:r>
      <w:r w:rsidR="001B5A78" w:rsidRPr="001C0961">
        <w:t>na osnovi</w:t>
      </w:r>
      <w:r w:rsidRPr="001C0961">
        <w:t xml:space="preserve"> obsega finančne realizaci</w:t>
      </w:r>
      <w:r w:rsidR="001B5A78" w:rsidRPr="001C0961">
        <w:t xml:space="preserve">je. </w:t>
      </w:r>
      <w:r w:rsidR="00510707" w:rsidRPr="001C0961">
        <w:t>Na storitvah obveznih GJS</w:t>
      </w:r>
      <w:r w:rsidR="00596B59">
        <w:t xml:space="preserve"> in tržnih dejavnosti javnih površin je </w:t>
      </w:r>
      <w:r w:rsidR="00CA2C2C">
        <w:t xml:space="preserve">v spodnji preglednici </w:t>
      </w:r>
      <w:r w:rsidR="00596B59">
        <w:t>prikaz</w:t>
      </w:r>
      <w:r w:rsidR="00CA2C2C">
        <w:t>ana finančna</w:t>
      </w:r>
      <w:r w:rsidR="00596B59">
        <w:t xml:space="preserve"> realizacij</w:t>
      </w:r>
      <w:r w:rsidR="00CA2C2C">
        <w:t>a</w:t>
      </w:r>
      <w:r w:rsidR="00596B59">
        <w:t xml:space="preserve"> po posameznih</w:t>
      </w:r>
      <w:r w:rsidR="00CA2C2C">
        <w:t xml:space="preserve"> dejavnostih</w:t>
      </w:r>
      <w:r w:rsidR="0087211C">
        <w:t xml:space="preserve">. </w:t>
      </w:r>
      <w:r w:rsidR="00454FFB">
        <w:t>V spodnji preglednici prikazujemo</w:t>
      </w:r>
      <w:r w:rsidR="00CB331C">
        <w:t xml:space="preserve"> finančno realizacijo. </w:t>
      </w:r>
    </w:p>
    <w:p w14:paraId="2F23AB57" w14:textId="77777777" w:rsidR="00FC50E7" w:rsidRDefault="00FC50E7" w:rsidP="008E32E1"/>
    <w:p w14:paraId="067105BF" w14:textId="151E15CB" w:rsidR="00EC5BE1" w:rsidRDefault="00EC5BE1" w:rsidP="00375974">
      <w:pPr>
        <w:pStyle w:val="Napis"/>
      </w:pPr>
      <w:bookmarkStart w:id="38" w:name="_Toc452444803"/>
      <w:r w:rsidRPr="001C0961">
        <w:t xml:space="preserve">Tabela </w:t>
      </w:r>
      <w:r w:rsidR="00FA3F77">
        <w:fldChar w:fldCharType="begin"/>
      </w:r>
      <w:r w:rsidR="00E248F4">
        <w:instrText xml:space="preserve"> SEQ Tabela \* ARABIC </w:instrText>
      </w:r>
      <w:r w:rsidR="00FA3F77">
        <w:fldChar w:fldCharType="separate"/>
      </w:r>
      <w:r w:rsidR="008C365F">
        <w:rPr>
          <w:noProof/>
        </w:rPr>
        <w:t>8</w:t>
      </w:r>
      <w:r w:rsidR="00FA3F77">
        <w:rPr>
          <w:noProof/>
        </w:rPr>
        <w:fldChar w:fldCharType="end"/>
      </w:r>
      <w:r w:rsidRPr="001C0961">
        <w:t xml:space="preserve">: </w:t>
      </w:r>
      <w:r>
        <w:t>Finančna realizacija</w:t>
      </w:r>
      <w:r w:rsidRPr="001C0961">
        <w:t xml:space="preserve"> na dejavnosti javnih površin </w:t>
      </w:r>
      <w:r w:rsidR="000713BA">
        <w:t>v letu 20</w:t>
      </w:r>
      <w:r w:rsidR="00625EBC">
        <w:t>19 in 2020</w:t>
      </w:r>
      <w:r w:rsidR="00FF1668">
        <w:t xml:space="preserve"> </w:t>
      </w:r>
      <w:r w:rsidR="004371FD">
        <w:t xml:space="preserve">(v €) </w:t>
      </w:r>
      <w:bookmarkEnd w:id="38"/>
    </w:p>
    <w:tbl>
      <w:tblPr>
        <w:tblW w:w="5880" w:type="dxa"/>
        <w:tblCellMar>
          <w:left w:w="70" w:type="dxa"/>
          <w:right w:w="70" w:type="dxa"/>
        </w:tblCellMar>
        <w:tblLook w:val="04A0" w:firstRow="1" w:lastRow="0" w:firstColumn="1" w:lastColumn="0" w:noHBand="0" w:noVBand="1"/>
      </w:tblPr>
      <w:tblGrid>
        <w:gridCol w:w="1960"/>
        <w:gridCol w:w="1960"/>
        <w:gridCol w:w="1960"/>
      </w:tblGrid>
      <w:tr w:rsidR="00807153" w:rsidRPr="00807153" w14:paraId="778992A6" w14:textId="77777777" w:rsidTr="00807153">
        <w:trPr>
          <w:trHeight w:val="510"/>
        </w:trPr>
        <w:tc>
          <w:tcPr>
            <w:tcW w:w="1960" w:type="dxa"/>
            <w:tcBorders>
              <w:top w:val="single" w:sz="8" w:space="0" w:color="auto"/>
              <w:left w:val="single" w:sz="8" w:space="0" w:color="auto"/>
              <w:bottom w:val="single" w:sz="8" w:space="0" w:color="000000"/>
              <w:right w:val="single" w:sz="8" w:space="0" w:color="000000"/>
            </w:tcBorders>
            <w:shd w:val="clear" w:color="D6E3BC" w:fill="D6E3BC"/>
            <w:vAlign w:val="center"/>
            <w:hideMark/>
          </w:tcPr>
          <w:p w14:paraId="01B90FE2" w14:textId="77777777" w:rsidR="00807153" w:rsidRPr="00807153" w:rsidRDefault="00807153" w:rsidP="00807153">
            <w:pPr>
              <w:jc w:val="left"/>
              <w:rPr>
                <w:rFonts w:cs="Calibri"/>
                <w:color w:val="000000"/>
                <w:szCs w:val="22"/>
              </w:rPr>
            </w:pPr>
            <w:r w:rsidRPr="00807153">
              <w:rPr>
                <w:rFonts w:cs="Calibri"/>
                <w:color w:val="000000"/>
                <w:szCs w:val="22"/>
              </w:rPr>
              <w:t>Dejavnosti:</w:t>
            </w:r>
          </w:p>
        </w:tc>
        <w:tc>
          <w:tcPr>
            <w:tcW w:w="1960" w:type="dxa"/>
            <w:tcBorders>
              <w:top w:val="single" w:sz="8" w:space="0" w:color="auto"/>
              <w:left w:val="nil"/>
              <w:bottom w:val="single" w:sz="8" w:space="0" w:color="000000"/>
              <w:right w:val="dotted" w:sz="4" w:space="0" w:color="000000"/>
            </w:tcBorders>
            <w:shd w:val="clear" w:color="D6E3BC" w:fill="D6E3BC"/>
            <w:vAlign w:val="center"/>
            <w:hideMark/>
          </w:tcPr>
          <w:p w14:paraId="33A31344" w14:textId="77777777" w:rsidR="00807153" w:rsidRPr="00807153" w:rsidRDefault="00807153" w:rsidP="00807153">
            <w:pPr>
              <w:jc w:val="center"/>
              <w:rPr>
                <w:rFonts w:cs="Calibri"/>
                <w:color w:val="000000"/>
                <w:szCs w:val="22"/>
              </w:rPr>
            </w:pPr>
            <w:r w:rsidRPr="00807153">
              <w:rPr>
                <w:rFonts w:cs="Calibri"/>
                <w:color w:val="000000"/>
                <w:szCs w:val="22"/>
              </w:rPr>
              <w:t>Prevalje 2020</w:t>
            </w:r>
          </w:p>
        </w:tc>
        <w:tc>
          <w:tcPr>
            <w:tcW w:w="1960" w:type="dxa"/>
            <w:tcBorders>
              <w:top w:val="single" w:sz="8" w:space="0" w:color="auto"/>
              <w:left w:val="nil"/>
              <w:bottom w:val="single" w:sz="8" w:space="0" w:color="000000"/>
              <w:right w:val="single" w:sz="8" w:space="0" w:color="auto"/>
            </w:tcBorders>
            <w:shd w:val="clear" w:color="D6E3BC" w:fill="D6E3BC"/>
            <w:vAlign w:val="center"/>
            <w:hideMark/>
          </w:tcPr>
          <w:p w14:paraId="1226DA18" w14:textId="77777777" w:rsidR="00807153" w:rsidRPr="00807153" w:rsidRDefault="00807153" w:rsidP="00807153">
            <w:pPr>
              <w:jc w:val="center"/>
              <w:rPr>
                <w:rFonts w:cs="Calibri"/>
                <w:color w:val="000000"/>
                <w:szCs w:val="22"/>
              </w:rPr>
            </w:pPr>
            <w:r w:rsidRPr="00807153">
              <w:rPr>
                <w:rFonts w:cs="Calibri"/>
                <w:color w:val="000000"/>
                <w:szCs w:val="22"/>
              </w:rPr>
              <w:t>Prevalje 2019</w:t>
            </w:r>
          </w:p>
        </w:tc>
      </w:tr>
      <w:tr w:rsidR="00807153" w:rsidRPr="00807153" w14:paraId="18696918" w14:textId="77777777" w:rsidTr="00807153">
        <w:trPr>
          <w:trHeight w:val="600"/>
        </w:trPr>
        <w:tc>
          <w:tcPr>
            <w:tcW w:w="1960" w:type="dxa"/>
            <w:tcBorders>
              <w:top w:val="nil"/>
              <w:left w:val="single" w:sz="8" w:space="0" w:color="auto"/>
              <w:bottom w:val="dotted" w:sz="4" w:space="0" w:color="000000"/>
              <w:right w:val="single" w:sz="8" w:space="0" w:color="000000"/>
            </w:tcBorders>
            <w:shd w:val="clear" w:color="auto" w:fill="auto"/>
            <w:vAlign w:val="center"/>
            <w:hideMark/>
          </w:tcPr>
          <w:p w14:paraId="73CBD287" w14:textId="77777777" w:rsidR="00807153" w:rsidRPr="00807153" w:rsidRDefault="00807153" w:rsidP="00807153">
            <w:pPr>
              <w:rPr>
                <w:rFonts w:cs="Calibri"/>
                <w:color w:val="000000"/>
                <w:szCs w:val="22"/>
              </w:rPr>
            </w:pPr>
            <w:r w:rsidRPr="00807153">
              <w:rPr>
                <w:rFonts w:cs="Calibri"/>
                <w:color w:val="000000"/>
                <w:szCs w:val="22"/>
              </w:rPr>
              <w:t>Letno vzdrževanje javnih površin</w:t>
            </w:r>
          </w:p>
        </w:tc>
        <w:tc>
          <w:tcPr>
            <w:tcW w:w="1960" w:type="dxa"/>
            <w:tcBorders>
              <w:top w:val="nil"/>
              <w:left w:val="nil"/>
              <w:bottom w:val="dotted" w:sz="4" w:space="0" w:color="000000"/>
              <w:right w:val="dotted" w:sz="4" w:space="0" w:color="000000"/>
            </w:tcBorders>
            <w:shd w:val="clear" w:color="auto" w:fill="auto"/>
            <w:vAlign w:val="center"/>
            <w:hideMark/>
          </w:tcPr>
          <w:p w14:paraId="6D58785B"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11.200,45</w:t>
            </w:r>
          </w:p>
        </w:tc>
        <w:tc>
          <w:tcPr>
            <w:tcW w:w="1960" w:type="dxa"/>
            <w:tcBorders>
              <w:top w:val="nil"/>
              <w:left w:val="nil"/>
              <w:bottom w:val="dotted" w:sz="4" w:space="0" w:color="000000"/>
              <w:right w:val="single" w:sz="8" w:space="0" w:color="auto"/>
            </w:tcBorders>
            <w:shd w:val="clear" w:color="auto" w:fill="auto"/>
            <w:vAlign w:val="center"/>
            <w:hideMark/>
          </w:tcPr>
          <w:p w14:paraId="760E29E0"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-1.931,79</w:t>
            </w:r>
          </w:p>
        </w:tc>
      </w:tr>
      <w:tr w:rsidR="00807153" w:rsidRPr="00807153" w14:paraId="53D88B4F" w14:textId="77777777" w:rsidTr="00807153">
        <w:trPr>
          <w:trHeight w:val="600"/>
        </w:trPr>
        <w:tc>
          <w:tcPr>
            <w:tcW w:w="1960" w:type="dxa"/>
            <w:tcBorders>
              <w:top w:val="nil"/>
              <w:left w:val="single" w:sz="8" w:space="0" w:color="auto"/>
              <w:bottom w:val="dotted" w:sz="4" w:space="0" w:color="000000"/>
              <w:right w:val="single" w:sz="8" w:space="0" w:color="000000"/>
            </w:tcBorders>
            <w:shd w:val="clear" w:color="auto" w:fill="auto"/>
            <w:vAlign w:val="center"/>
            <w:hideMark/>
          </w:tcPr>
          <w:p w14:paraId="1EF174CB" w14:textId="77777777" w:rsidR="00807153" w:rsidRPr="00807153" w:rsidRDefault="00807153" w:rsidP="00807153">
            <w:pPr>
              <w:rPr>
                <w:rFonts w:cs="Calibri"/>
                <w:color w:val="000000"/>
                <w:szCs w:val="22"/>
              </w:rPr>
            </w:pPr>
            <w:r w:rsidRPr="00807153">
              <w:rPr>
                <w:rFonts w:cs="Calibri"/>
                <w:color w:val="000000"/>
                <w:szCs w:val="22"/>
              </w:rPr>
              <w:t>Zimsko vzdrževanje javnih površin</w:t>
            </w:r>
          </w:p>
        </w:tc>
        <w:tc>
          <w:tcPr>
            <w:tcW w:w="1960" w:type="dxa"/>
            <w:tcBorders>
              <w:top w:val="nil"/>
              <w:left w:val="nil"/>
              <w:bottom w:val="dotted" w:sz="4" w:space="0" w:color="000000"/>
              <w:right w:val="dotted" w:sz="4" w:space="0" w:color="000000"/>
            </w:tcBorders>
            <w:shd w:val="clear" w:color="auto" w:fill="auto"/>
            <w:vAlign w:val="center"/>
            <w:hideMark/>
          </w:tcPr>
          <w:p w14:paraId="301A56A1"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11.485,49</w:t>
            </w:r>
          </w:p>
        </w:tc>
        <w:tc>
          <w:tcPr>
            <w:tcW w:w="1960" w:type="dxa"/>
            <w:tcBorders>
              <w:top w:val="nil"/>
              <w:left w:val="nil"/>
              <w:bottom w:val="dotted" w:sz="4" w:space="0" w:color="000000"/>
              <w:right w:val="single" w:sz="8" w:space="0" w:color="auto"/>
            </w:tcBorders>
            <w:shd w:val="clear" w:color="auto" w:fill="auto"/>
            <w:vAlign w:val="center"/>
            <w:hideMark/>
          </w:tcPr>
          <w:p w14:paraId="7D7A31E1"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512,92</w:t>
            </w:r>
          </w:p>
        </w:tc>
      </w:tr>
      <w:tr w:rsidR="00807153" w:rsidRPr="00807153" w14:paraId="139D50D2" w14:textId="77777777" w:rsidTr="00807153">
        <w:trPr>
          <w:trHeight w:val="600"/>
        </w:trPr>
        <w:tc>
          <w:tcPr>
            <w:tcW w:w="1960" w:type="dxa"/>
            <w:tcBorders>
              <w:top w:val="nil"/>
              <w:left w:val="single" w:sz="8" w:space="0" w:color="auto"/>
              <w:bottom w:val="single" w:sz="8" w:space="0" w:color="000000"/>
              <w:right w:val="single" w:sz="8" w:space="0" w:color="000000"/>
            </w:tcBorders>
            <w:shd w:val="clear" w:color="auto" w:fill="auto"/>
            <w:vAlign w:val="center"/>
            <w:hideMark/>
          </w:tcPr>
          <w:p w14:paraId="3565383B" w14:textId="77777777" w:rsidR="00807153" w:rsidRPr="00807153" w:rsidRDefault="00807153" w:rsidP="00807153">
            <w:pPr>
              <w:rPr>
                <w:rFonts w:cs="Calibri"/>
                <w:color w:val="000000"/>
                <w:szCs w:val="22"/>
              </w:rPr>
            </w:pPr>
            <w:r w:rsidRPr="00807153">
              <w:rPr>
                <w:rFonts w:cs="Calibri"/>
                <w:color w:val="000000"/>
                <w:szCs w:val="22"/>
              </w:rPr>
              <w:t>Tržna dejavnost javnih površin</w:t>
            </w:r>
          </w:p>
        </w:tc>
        <w:tc>
          <w:tcPr>
            <w:tcW w:w="1960" w:type="dxa"/>
            <w:tcBorders>
              <w:top w:val="nil"/>
              <w:left w:val="nil"/>
              <w:bottom w:val="single" w:sz="8" w:space="0" w:color="000000"/>
              <w:right w:val="dotted" w:sz="4" w:space="0" w:color="000000"/>
            </w:tcBorders>
            <w:shd w:val="clear" w:color="auto" w:fill="auto"/>
            <w:vAlign w:val="center"/>
            <w:hideMark/>
          </w:tcPr>
          <w:p w14:paraId="072B03CF"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0,00</w:t>
            </w:r>
          </w:p>
        </w:tc>
        <w:tc>
          <w:tcPr>
            <w:tcW w:w="1960" w:type="dxa"/>
            <w:tcBorders>
              <w:top w:val="nil"/>
              <w:left w:val="nil"/>
              <w:bottom w:val="single" w:sz="8" w:space="0" w:color="000000"/>
              <w:right w:val="single" w:sz="8" w:space="0" w:color="auto"/>
            </w:tcBorders>
            <w:shd w:val="clear" w:color="auto" w:fill="auto"/>
            <w:vAlign w:val="center"/>
            <w:hideMark/>
          </w:tcPr>
          <w:p w14:paraId="183DBD8C"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480,50</w:t>
            </w:r>
          </w:p>
        </w:tc>
      </w:tr>
      <w:tr w:rsidR="00807153" w:rsidRPr="00807153" w14:paraId="570304CE" w14:textId="77777777" w:rsidTr="00807153">
        <w:trPr>
          <w:trHeight w:val="600"/>
        </w:trPr>
        <w:tc>
          <w:tcPr>
            <w:tcW w:w="1960" w:type="dxa"/>
            <w:tcBorders>
              <w:top w:val="nil"/>
              <w:left w:val="single" w:sz="8" w:space="0" w:color="auto"/>
              <w:bottom w:val="single" w:sz="8" w:space="0" w:color="auto"/>
              <w:right w:val="single" w:sz="8" w:space="0" w:color="000000"/>
            </w:tcBorders>
            <w:shd w:val="clear" w:color="EAF1DD" w:fill="EAF1DD"/>
            <w:vAlign w:val="center"/>
            <w:hideMark/>
          </w:tcPr>
          <w:p w14:paraId="15323B2B" w14:textId="77777777" w:rsidR="00807153" w:rsidRPr="00807153" w:rsidRDefault="00807153" w:rsidP="00807153">
            <w:pPr>
              <w:rPr>
                <w:rFonts w:cs="Calibri"/>
                <w:b/>
                <w:bCs/>
                <w:color w:val="000000"/>
                <w:szCs w:val="22"/>
              </w:rPr>
            </w:pPr>
            <w:r w:rsidRPr="00807153">
              <w:rPr>
                <w:rFonts w:cs="Calibri"/>
                <w:b/>
                <w:bCs/>
                <w:color w:val="000000"/>
                <w:szCs w:val="22"/>
              </w:rPr>
              <w:t>Skupaj</w:t>
            </w:r>
          </w:p>
        </w:tc>
        <w:tc>
          <w:tcPr>
            <w:tcW w:w="1960" w:type="dxa"/>
            <w:tcBorders>
              <w:top w:val="nil"/>
              <w:left w:val="nil"/>
              <w:bottom w:val="single" w:sz="8" w:space="0" w:color="auto"/>
              <w:right w:val="dotted" w:sz="4" w:space="0" w:color="000000"/>
            </w:tcBorders>
            <w:shd w:val="clear" w:color="EAF1DD" w:fill="EAF1DD"/>
            <w:vAlign w:val="center"/>
            <w:hideMark/>
          </w:tcPr>
          <w:p w14:paraId="4314A0E9"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285,04</w:t>
            </w:r>
          </w:p>
        </w:tc>
        <w:tc>
          <w:tcPr>
            <w:tcW w:w="1960" w:type="dxa"/>
            <w:tcBorders>
              <w:top w:val="nil"/>
              <w:left w:val="nil"/>
              <w:bottom w:val="single" w:sz="8" w:space="0" w:color="auto"/>
              <w:right w:val="single" w:sz="8" w:space="0" w:color="auto"/>
            </w:tcBorders>
            <w:shd w:val="clear" w:color="EAF1DD" w:fill="EAF1DD"/>
            <w:vAlign w:val="center"/>
            <w:hideMark/>
          </w:tcPr>
          <w:p w14:paraId="096DDEA5" w14:textId="77777777" w:rsidR="00807153" w:rsidRPr="00807153" w:rsidRDefault="00807153" w:rsidP="00807153">
            <w:pPr>
              <w:jc w:val="right"/>
              <w:rPr>
                <w:rFonts w:cs="Calibri"/>
                <w:b/>
                <w:bCs/>
                <w:color w:val="000000"/>
                <w:sz w:val="24"/>
                <w:szCs w:val="24"/>
              </w:rPr>
            </w:pPr>
            <w:r w:rsidRPr="00807153">
              <w:rPr>
                <w:rFonts w:cs="Calibri"/>
                <w:b/>
                <w:bCs/>
                <w:color w:val="000000"/>
                <w:sz w:val="24"/>
                <w:szCs w:val="24"/>
              </w:rPr>
              <w:t>-938,37</w:t>
            </w:r>
          </w:p>
        </w:tc>
      </w:tr>
    </w:tbl>
    <w:p w14:paraId="621FCD61" w14:textId="7916E2D2" w:rsidR="00807153" w:rsidRDefault="00807153" w:rsidP="00807153"/>
    <w:p w14:paraId="7ED0BA64" w14:textId="77777777" w:rsidR="00B07BE0" w:rsidRDefault="00B07BE0" w:rsidP="00A35B72"/>
    <w:p w14:paraId="288B8EE8" w14:textId="77777777" w:rsidR="00CC01BD" w:rsidRDefault="00CC01BD" w:rsidP="00A35B72"/>
    <w:p w14:paraId="0CF6286F" w14:textId="77777777" w:rsidR="00CC01BD" w:rsidRDefault="00CC01BD" w:rsidP="00A35B72"/>
    <w:p w14:paraId="5A79EF1B" w14:textId="77777777" w:rsidR="003651CD" w:rsidRPr="001C0961" w:rsidRDefault="003651CD" w:rsidP="003122C9">
      <w:pPr>
        <w:pStyle w:val="Zvonko1"/>
        <w:tabs>
          <w:tab w:val="decimal" w:pos="0"/>
          <w:tab w:val="left" w:pos="9639"/>
        </w:tabs>
        <w:spacing w:before="60" w:after="60"/>
        <w:rPr>
          <w:b/>
          <w:u w:val="single"/>
        </w:rPr>
      </w:pPr>
      <w:r w:rsidRPr="001C0961">
        <w:rPr>
          <w:b/>
          <w:u w:val="single"/>
        </w:rPr>
        <w:t xml:space="preserve">b) Prodajne cene storitev </w:t>
      </w:r>
      <w:r w:rsidR="00276D2F" w:rsidRPr="001C0961">
        <w:rPr>
          <w:b/>
          <w:u w:val="single"/>
        </w:rPr>
        <w:t>na dejavnosti javnih površin</w:t>
      </w:r>
    </w:p>
    <w:p w14:paraId="12D6D546" w14:textId="77777777" w:rsidR="00A35B72" w:rsidRDefault="00A35B72" w:rsidP="003122C9">
      <w:pPr>
        <w:pStyle w:val="Zvonko1"/>
        <w:tabs>
          <w:tab w:val="decimal" w:pos="0"/>
          <w:tab w:val="left" w:pos="9639"/>
        </w:tabs>
        <w:spacing w:before="60" w:after="60"/>
      </w:pPr>
    </w:p>
    <w:p w14:paraId="56C09893" w14:textId="4C660347" w:rsidR="00330143" w:rsidRPr="0026766A" w:rsidRDefault="00FB1F54" w:rsidP="00330143">
      <w:pPr>
        <w:pStyle w:val="Zvonko1"/>
        <w:tabs>
          <w:tab w:val="decimal" w:pos="0"/>
          <w:tab w:val="left" w:pos="9639"/>
        </w:tabs>
        <w:spacing w:before="60" w:after="60"/>
      </w:pPr>
      <w:r w:rsidRPr="001C0961">
        <w:t>Prodajne cene za storitve</w:t>
      </w:r>
      <w:r w:rsidR="00D86CF8">
        <w:t xml:space="preserve"> javnih površin</w:t>
      </w:r>
      <w:r w:rsidRPr="001C0961">
        <w:t xml:space="preserve"> so stroškovne cene (polne lastne cene) in </w:t>
      </w:r>
      <w:r w:rsidR="00D86CF8">
        <w:t>jih</w:t>
      </w:r>
      <w:r w:rsidRPr="001C0961">
        <w:t xml:space="preserve"> oblikuje</w:t>
      </w:r>
      <w:r w:rsidR="00D86CF8">
        <w:t>mo</w:t>
      </w:r>
      <w:r w:rsidRPr="001C0961">
        <w:t xml:space="preserve"> za vsako vrsto storitve vzdrževanja javnih površin na osnovi cene posameznega </w:t>
      </w:r>
      <w:proofErr w:type="spellStart"/>
      <w:r w:rsidRPr="001C0961">
        <w:t>potroška</w:t>
      </w:r>
      <w:proofErr w:type="spellEnd"/>
      <w:r w:rsidRPr="001C0961">
        <w:t xml:space="preserve">: cena delavca </w:t>
      </w:r>
      <w:r w:rsidR="00864372" w:rsidRPr="001C0961">
        <w:t>€</w:t>
      </w:r>
      <w:r w:rsidRPr="001C0961">
        <w:t xml:space="preserve">/uro, cena stroja </w:t>
      </w:r>
      <w:r w:rsidR="00864372" w:rsidRPr="001C0961">
        <w:t>€</w:t>
      </w:r>
      <w:r w:rsidRPr="001C0961">
        <w:t xml:space="preserve">/uro, premiki in stojnina </w:t>
      </w:r>
      <w:r w:rsidR="00864372" w:rsidRPr="001C0961">
        <w:t>€</w:t>
      </w:r>
      <w:r w:rsidRPr="001C0961">
        <w:t xml:space="preserve">/uro, cena materiala (sol, solnica, peski), ipd. </w:t>
      </w:r>
      <w:r w:rsidR="00330143" w:rsidRPr="00985013">
        <w:t xml:space="preserve">Cene na javnih površinah </w:t>
      </w:r>
      <w:r w:rsidR="00387192" w:rsidRPr="00985013">
        <w:t>(</w:t>
      </w:r>
      <w:r w:rsidR="00387192" w:rsidRPr="00D86CF8">
        <w:rPr>
          <w:u w:val="single"/>
        </w:rPr>
        <w:t xml:space="preserve">letno </w:t>
      </w:r>
      <w:r w:rsidR="00330143" w:rsidRPr="00D86CF8">
        <w:rPr>
          <w:u w:val="single"/>
        </w:rPr>
        <w:t>vzdrževanj</w:t>
      </w:r>
      <w:r w:rsidR="00387192" w:rsidRPr="00D86CF8">
        <w:rPr>
          <w:u w:val="single"/>
        </w:rPr>
        <w:t>e</w:t>
      </w:r>
      <w:r w:rsidR="00387192" w:rsidRPr="00985013">
        <w:t>)</w:t>
      </w:r>
      <w:r w:rsidR="00FF1668">
        <w:t xml:space="preserve"> </w:t>
      </w:r>
      <w:r w:rsidR="00BC2F05">
        <w:t>s</w:t>
      </w:r>
      <w:r w:rsidR="000E4FF2">
        <w:t>o se spremenile 1.12.2020</w:t>
      </w:r>
      <w:r w:rsidR="00330143" w:rsidRPr="003F7AD4">
        <w:t>.</w:t>
      </w:r>
      <w:r w:rsidR="00330143" w:rsidRPr="0026766A">
        <w:t xml:space="preserve"> </w:t>
      </w:r>
    </w:p>
    <w:p w14:paraId="35AA1772" w14:textId="77777777" w:rsidR="00D64DE4" w:rsidRPr="00884E04" w:rsidRDefault="00D64DE4" w:rsidP="00375974">
      <w:pPr>
        <w:pStyle w:val="Napis"/>
      </w:pPr>
    </w:p>
    <w:p w14:paraId="5952344C" w14:textId="77777777" w:rsidR="00A421DA" w:rsidRDefault="00A421DA" w:rsidP="007F4E64"/>
    <w:p w14:paraId="41AD372E" w14:textId="77777777" w:rsidR="009F3FE2" w:rsidRPr="00675AB5" w:rsidRDefault="009F3FE2" w:rsidP="00D85577">
      <w:pPr>
        <w:pStyle w:val="Naslov3"/>
      </w:pPr>
      <w:bookmarkStart w:id="39" w:name="_Toc452444745"/>
      <w:r w:rsidRPr="00675AB5">
        <w:lastRenderedPageBreak/>
        <w:t>Pokopališka dejavnost</w:t>
      </w:r>
      <w:bookmarkEnd w:id="39"/>
    </w:p>
    <w:p w14:paraId="2D2AA4F2" w14:textId="77777777" w:rsidR="00FB1F54" w:rsidRPr="001C0961" w:rsidRDefault="00FB1F54" w:rsidP="003122C9">
      <w:pPr>
        <w:keepNext/>
        <w:keepLines/>
        <w:tabs>
          <w:tab w:val="decimal" w:pos="0"/>
          <w:tab w:val="left" w:pos="9639"/>
        </w:tabs>
      </w:pPr>
    </w:p>
    <w:p w14:paraId="12EC95A7" w14:textId="034A794B" w:rsidR="00264FCE" w:rsidRPr="00792E2F" w:rsidRDefault="00D86CF8" w:rsidP="001D4B2A">
      <w:pPr>
        <w:pStyle w:val="Zvonko1"/>
        <w:keepNext/>
        <w:keepLines/>
        <w:spacing w:before="0" w:after="0"/>
      </w:pPr>
      <w:r>
        <w:t>V</w:t>
      </w:r>
      <w:r w:rsidR="00264FCE" w:rsidRPr="00792E2F">
        <w:t xml:space="preserve"> skladu z zakonodajo je storitev pogrebna in pokopališka dejavnost obvezna javna g</w:t>
      </w:r>
      <w:r w:rsidR="003F17AB">
        <w:t>ospodarska služba, vendar je bil  spomladi 2016</w:t>
      </w:r>
      <w:r w:rsidR="00884E04">
        <w:t xml:space="preserve"> </w:t>
      </w:r>
      <w:r w:rsidR="003F17AB">
        <w:t>sprejet nov zakon</w:t>
      </w:r>
      <w:r w:rsidR="00667E68">
        <w:t xml:space="preserve"> in podzakonski akti</w:t>
      </w:r>
      <w:r w:rsidR="003F17AB">
        <w:t>, ki spreminja</w:t>
      </w:r>
      <w:r w:rsidR="00667E68">
        <w:t>jo</w:t>
      </w:r>
      <w:r w:rsidR="003F17AB">
        <w:t xml:space="preserve"> organizacijo oziroma organizacijo pokopališke in pogrebne dejavnosti določa na novo.</w:t>
      </w:r>
      <w:r w:rsidR="00BE176B">
        <w:t xml:space="preserve"> </w:t>
      </w:r>
      <w:r w:rsidR="00BE176B" w:rsidRPr="003F7AD4">
        <w:t xml:space="preserve">Na osnovi zakonodaje </w:t>
      </w:r>
      <w:r w:rsidR="001D4B2A">
        <w:t>so bili</w:t>
      </w:r>
      <w:r w:rsidR="00BE176B" w:rsidRPr="003F7AD4">
        <w:t xml:space="preserve"> sprejeti nov</w:t>
      </w:r>
      <w:r w:rsidR="001D4B2A">
        <w:t>i</w:t>
      </w:r>
      <w:r w:rsidR="00BE176B" w:rsidRPr="003F7AD4">
        <w:t xml:space="preserve"> odlok</w:t>
      </w:r>
      <w:r w:rsidR="001D4B2A">
        <w:t>i</w:t>
      </w:r>
      <w:r w:rsidR="00BE176B" w:rsidRPr="003F7AD4">
        <w:t xml:space="preserve"> za pokopališko dejavnost in 24 urno dežurno službo</w:t>
      </w:r>
      <w:r w:rsidR="001D4B2A">
        <w:t>.</w:t>
      </w:r>
      <w:r w:rsidR="003F7AD4">
        <w:t xml:space="preserve"> </w:t>
      </w:r>
      <w:r w:rsidR="001D4B2A">
        <w:t>V skladu z Uredbo in metodologijo za določitev cen 24-urne dežurne službe, so občine sprejele tudi ceno »prvega prevoza«.</w:t>
      </w:r>
    </w:p>
    <w:p w14:paraId="1935DB99" w14:textId="77777777" w:rsidR="003F17AB" w:rsidRDefault="00264FCE" w:rsidP="00264FCE">
      <w:pPr>
        <w:tabs>
          <w:tab w:val="decimal" w:pos="0"/>
          <w:tab w:val="left" w:pos="9639"/>
        </w:tabs>
      </w:pPr>
      <w:r w:rsidRPr="00792E2F">
        <w:t>Največje od pokopališč, ki jih za občini vodi podjetje, je pokopališče Barbara v občini Prevalje</w:t>
      </w:r>
      <w:r w:rsidR="00066111">
        <w:t>.</w:t>
      </w:r>
      <w:r w:rsidR="0088279D">
        <w:t xml:space="preserve"> </w:t>
      </w:r>
      <w:r w:rsidR="00066111">
        <w:t>P</w:t>
      </w:r>
      <w:r w:rsidRPr="00792E2F">
        <w:t>o velikosti sledita pokopališči Črna</w:t>
      </w:r>
      <w:r w:rsidR="00066111">
        <w:t xml:space="preserve"> na Koroškem</w:t>
      </w:r>
      <w:r w:rsidRPr="00792E2F">
        <w:t xml:space="preserve"> in Kotlje</w:t>
      </w:r>
      <w:r w:rsidR="00E064E3" w:rsidRPr="00792E2F">
        <w:t>, najmanjši pa sta pokopališči v Šentanelu in Strojni</w:t>
      </w:r>
      <w:r w:rsidRPr="00792E2F">
        <w:t xml:space="preserve">. </w:t>
      </w:r>
    </w:p>
    <w:p w14:paraId="42362B56" w14:textId="77777777" w:rsidR="00251139" w:rsidRDefault="00251139" w:rsidP="003122C9">
      <w:pPr>
        <w:tabs>
          <w:tab w:val="decimal" w:pos="0"/>
          <w:tab w:val="left" w:pos="9639"/>
        </w:tabs>
        <w:spacing w:before="60" w:after="60"/>
      </w:pPr>
      <w:bookmarkStart w:id="40" w:name="_Toc37210419"/>
      <w:r w:rsidRPr="001942FF">
        <w:t xml:space="preserve">S </w:t>
      </w:r>
      <w:r w:rsidR="001942FF" w:rsidRPr="001942FF">
        <w:t>c</w:t>
      </w:r>
      <w:r w:rsidR="001942FF">
        <w:t>elotno pokopališko</w:t>
      </w:r>
      <w:r w:rsidR="001942FF" w:rsidRPr="001942FF">
        <w:t xml:space="preserve"> in pogrebno dejavnostjo </w:t>
      </w:r>
      <w:r w:rsidRPr="001942FF">
        <w:t xml:space="preserve">je podjetje prisotno </w:t>
      </w:r>
      <w:r w:rsidR="00110425" w:rsidRPr="001942FF">
        <w:t>v občinah Ravne in Prevalje, v o</w:t>
      </w:r>
      <w:r w:rsidRPr="001942FF">
        <w:t>bčini Črna</w:t>
      </w:r>
      <w:r w:rsidR="0066003B" w:rsidRPr="001942FF">
        <w:t xml:space="preserve"> na Koroškem</w:t>
      </w:r>
      <w:r w:rsidR="0088279D">
        <w:t xml:space="preserve"> </w:t>
      </w:r>
      <w:r w:rsidR="00802D43">
        <w:t>se izvaja le pogrebna dejavnost.</w:t>
      </w:r>
      <w:r w:rsidR="0088279D">
        <w:t xml:space="preserve"> </w:t>
      </w:r>
      <w:r w:rsidR="00E064E3">
        <w:t>Tržna</w:t>
      </w:r>
      <w:r w:rsidR="0067328C" w:rsidRPr="001C0961">
        <w:t xml:space="preserve"> dejavnost </w:t>
      </w:r>
      <w:r w:rsidR="00E064E3">
        <w:t xml:space="preserve">se </w:t>
      </w:r>
      <w:r w:rsidR="0067328C" w:rsidRPr="001C0961">
        <w:t>izvaja</w:t>
      </w:r>
      <w:r w:rsidR="0088279D">
        <w:t xml:space="preserve"> </w:t>
      </w:r>
      <w:r w:rsidR="0067328C" w:rsidRPr="001C0961">
        <w:t xml:space="preserve">za </w:t>
      </w:r>
      <w:r w:rsidR="00110425">
        <w:t>o</w:t>
      </w:r>
      <w:r w:rsidR="0067328C" w:rsidRPr="001C0961">
        <w:t>bčini Ravne na Koroškem in Prevalje</w:t>
      </w:r>
      <w:r w:rsidR="00884E04">
        <w:t xml:space="preserve"> ter po pogodbi za JKP Dravograd.</w:t>
      </w:r>
    </w:p>
    <w:p w14:paraId="33296945" w14:textId="77777777" w:rsidR="005F3ED2" w:rsidRDefault="005F3ED2" w:rsidP="003122C9">
      <w:pPr>
        <w:tabs>
          <w:tab w:val="decimal" w:pos="0"/>
          <w:tab w:val="left" w:pos="9639"/>
        </w:tabs>
        <w:spacing w:before="60" w:after="60"/>
      </w:pPr>
    </w:p>
    <w:p w14:paraId="56B84C8A" w14:textId="77777777" w:rsidR="005F3ED2" w:rsidRDefault="005F3ED2" w:rsidP="003122C9">
      <w:pPr>
        <w:tabs>
          <w:tab w:val="decimal" w:pos="0"/>
          <w:tab w:val="left" w:pos="9639"/>
        </w:tabs>
        <w:spacing w:before="60" w:after="60"/>
      </w:pPr>
    </w:p>
    <w:p w14:paraId="775D271E" w14:textId="77777777" w:rsidR="00485B34" w:rsidRPr="001C0961" w:rsidRDefault="00485B34" w:rsidP="003122C9">
      <w:pPr>
        <w:tabs>
          <w:tab w:val="decimal" w:pos="0"/>
          <w:tab w:val="left" w:pos="9639"/>
        </w:tabs>
        <w:spacing w:before="60" w:after="60"/>
      </w:pPr>
    </w:p>
    <w:p w14:paraId="4BB293B2" w14:textId="77777777" w:rsidR="0067328C" w:rsidRPr="001C0961" w:rsidRDefault="0067328C" w:rsidP="003122C9">
      <w:pPr>
        <w:pStyle w:val="Zvonko1"/>
        <w:tabs>
          <w:tab w:val="decimal" w:pos="0"/>
          <w:tab w:val="left" w:pos="9639"/>
        </w:tabs>
        <w:spacing w:before="60" w:after="60"/>
        <w:rPr>
          <w:b/>
          <w:u w:val="single"/>
        </w:rPr>
      </w:pPr>
      <w:r w:rsidRPr="00603F45">
        <w:rPr>
          <w:b/>
          <w:u w:val="single"/>
        </w:rPr>
        <w:t xml:space="preserve">a) Podatki o fizični realizaciji </w:t>
      </w:r>
      <w:r w:rsidR="00E5656E" w:rsidRPr="00603F45">
        <w:rPr>
          <w:b/>
          <w:u w:val="single"/>
        </w:rPr>
        <w:t>na pokopališki dejavnosti</w:t>
      </w:r>
    </w:p>
    <w:p w14:paraId="1CD8FFCA" w14:textId="77777777" w:rsidR="00547492" w:rsidRDefault="00547492" w:rsidP="00EB3FC7"/>
    <w:p w14:paraId="4BD99FFB" w14:textId="77777777" w:rsidR="00547492" w:rsidRDefault="00547492" w:rsidP="00EB3FC7">
      <w:r>
        <w:t>Fizični o</w:t>
      </w:r>
      <w:r w:rsidR="0041085B">
        <w:t xml:space="preserve">bseg storitev na pogrebni dejavnosti </w:t>
      </w:r>
      <w:r>
        <w:t>spremljamo</w:t>
      </w:r>
      <w:r w:rsidR="0041085B">
        <w:t xml:space="preserve"> s številom pogrebov, medtem ko ustvarja pokopališka dejavnost f</w:t>
      </w:r>
      <w:r w:rsidR="00251139" w:rsidRPr="001C0961">
        <w:t xml:space="preserve">inančno realizacijo s prodajo pogrebnih storitev, obračunavanjem najemnine grobov in s prodajo preko trgovine. </w:t>
      </w:r>
    </w:p>
    <w:p w14:paraId="76DB317A" w14:textId="77777777" w:rsidR="00FF286C" w:rsidRPr="00BC2F05" w:rsidRDefault="00FF286C" w:rsidP="002E5BFD">
      <w:pPr>
        <w:rPr>
          <w:color w:val="FF0000"/>
        </w:rPr>
      </w:pPr>
      <w:bookmarkStart w:id="41" w:name="_Toc251003379"/>
    </w:p>
    <w:p w14:paraId="52061898" w14:textId="77777777" w:rsidR="00FF286C" w:rsidRPr="00BC2F05" w:rsidRDefault="00FF286C" w:rsidP="002E5BFD">
      <w:pPr>
        <w:rPr>
          <w:color w:val="FF0000"/>
        </w:rPr>
      </w:pPr>
    </w:p>
    <w:p w14:paraId="4EEA620C" w14:textId="07F6E561" w:rsidR="0067328C" w:rsidRDefault="0067328C" w:rsidP="00375974">
      <w:pPr>
        <w:pStyle w:val="Napis"/>
      </w:pPr>
      <w:bookmarkStart w:id="42" w:name="_Toc452444805"/>
      <w:bookmarkStart w:id="43" w:name="_Hlk34905927"/>
      <w:r w:rsidRPr="001C0961">
        <w:t xml:space="preserve">Tabela </w:t>
      </w:r>
      <w:r w:rsidR="00FA3F77">
        <w:fldChar w:fldCharType="begin"/>
      </w:r>
      <w:r w:rsidR="00E248F4">
        <w:instrText xml:space="preserve"> SEQ Tabela \* ARABIC </w:instrText>
      </w:r>
      <w:r w:rsidR="00FA3F77">
        <w:fldChar w:fldCharType="separate"/>
      </w:r>
      <w:r w:rsidR="008C365F">
        <w:rPr>
          <w:noProof/>
        </w:rPr>
        <w:t>9</w:t>
      </w:r>
      <w:r w:rsidR="00FA3F77">
        <w:rPr>
          <w:noProof/>
        </w:rPr>
        <w:fldChar w:fldCharType="end"/>
      </w:r>
      <w:r w:rsidRPr="001C0961">
        <w:t xml:space="preserve">: Število opravljenih pogrebov  po občinah v  letu </w:t>
      </w:r>
      <w:r w:rsidR="00397B6C">
        <w:t>2020</w:t>
      </w:r>
      <w:r w:rsidR="00E823F2">
        <w:t xml:space="preserve"> primerjava z letom 201</w:t>
      </w:r>
      <w:bookmarkEnd w:id="42"/>
      <w:r w:rsidR="00397B6C">
        <w:t>9</w:t>
      </w:r>
    </w:p>
    <w:p w14:paraId="10C0569B" w14:textId="77777777" w:rsidR="00E1009E" w:rsidRPr="00E1009E" w:rsidRDefault="00E1009E" w:rsidP="00E1009E"/>
    <w:tbl>
      <w:tblPr>
        <w:tblW w:w="7420" w:type="dxa"/>
        <w:tblCellMar>
          <w:left w:w="70" w:type="dxa"/>
          <w:right w:w="70" w:type="dxa"/>
        </w:tblCellMar>
        <w:tblLook w:val="04A0" w:firstRow="1" w:lastRow="0" w:firstColumn="1" w:lastColumn="0" w:noHBand="0" w:noVBand="1"/>
      </w:tblPr>
      <w:tblGrid>
        <w:gridCol w:w="1328"/>
        <w:gridCol w:w="941"/>
        <w:gridCol w:w="951"/>
        <w:gridCol w:w="933"/>
        <w:gridCol w:w="936"/>
        <w:gridCol w:w="1094"/>
        <w:gridCol w:w="1091"/>
        <w:gridCol w:w="146"/>
      </w:tblGrid>
      <w:tr w:rsidR="00901281" w:rsidRPr="00901281" w14:paraId="61333A98" w14:textId="77777777" w:rsidTr="00901281">
        <w:trPr>
          <w:gridAfter w:val="1"/>
          <w:wAfter w:w="36" w:type="dxa"/>
          <w:trHeight w:val="345"/>
        </w:trPr>
        <w:tc>
          <w:tcPr>
            <w:tcW w:w="1337" w:type="dxa"/>
            <w:vMerge w:val="restart"/>
            <w:tcBorders>
              <w:top w:val="single" w:sz="8" w:space="0" w:color="auto"/>
              <w:left w:val="single" w:sz="8" w:space="0" w:color="auto"/>
              <w:bottom w:val="single" w:sz="8" w:space="0" w:color="000000"/>
              <w:right w:val="dotted" w:sz="4" w:space="0" w:color="auto"/>
            </w:tcBorders>
            <w:shd w:val="clear" w:color="000000" w:fill="E2EFDA"/>
            <w:vAlign w:val="center"/>
            <w:hideMark/>
          </w:tcPr>
          <w:bookmarkEnd w:id="40"/>
          <w:bookmarkEnd w:id="41"/>
          <w:p w14:paraId="590699A0" w14:textId="77777777" w:rsidR="00901281" w:rsidRPr="00901281" w:rsidRDefault="00901281" w:rsidP="00901281">
            <w:pPr>
              <w:jc w:val="center"/>
              <w:rPr>
                <w:rFonts w:cs="Calibri"/>
                <w:szCs w:val="22"/>
              </w:rPr>
            </w:pPr>
            <w:r w:rsidRPr="00901281">
              <w:rPr>
                <w:rFonts w:cs="Calibri"/>
                <w:snapToGrid w:val="0"/>
                <w:szCs w:val="22"/>
              </w:rPr>
              <w:t>Vrsta pokopa</w:t>
            </w:r>
          </w:p>
        </w:tc>
        <w:tc>
          <w:tcPr>
            <w:tcW w:w="4934" w:type="dxa"/>
            <w:gridSpan w:val="5"/>
            <w:tcBorders>
              <w:top w:val="single" w:sz="8" w:space="0" w:color="auto"/>
              <w:left w:val="nil"/>
              <w:bottom w:val="dotted" w:sz="4" w:space="0" w:color="auto"/>
              <w:right w:val="dotted" w:sz="4" w:space="0" w:color="000000"/>
            </w:tcBorders>
            <w:shd w:val="clear" w:color="000000" w:fill="E2EFDA"/>
            <w:vAlign w:val="center"/>
            <w:hideMark/>
          </w:tcPr>
          <w:p w14:paraId="6D4083F0" w14:textId="77777777" w:rsidR="00901281" w:rsidRPr="00901281" w:rsidRDefault="00901281" w:rsidP="00901281">
            <w:pPr>
              <w:jc w:val="center"/>
              <w:rPr>
                <w:rFonts w:cs="Calibri"/>
                <w:szCs w:val="22"/>
              </w:rPr>
            </w:pPr>
            <w:r w:rsidRPr="00901281">
              <w:rPr>
                <w:rFonts w:cs="Calibri"/>
                <w:snapToGrid w:val="0"/>
                <w:szCs w:val="22"/>
              </w:rPr>
              <w:t>OBČINA</w:t>
            </w:r>
          </w:p>
        </w:tc>
        <w:tc>
          <w:tcPr>
            <w:tcW w:w="1113" w:type="dxa"/>
            <w:tcBorders>
              <w:top w:val="single" w:sz="8" w:space="0" w:color="auto"/>
              <w:left w:val="nil"/>
              <w:bottom w:val="dotted" w:sz="4" w:space="0" w:color="auto"/>
              <w:right w:val="single" w:sz="8" w:space="0" w:color="auto"/>
            </w:tcBorders>
            <w:shd w:val="clear" w:color="000000" w:fill="E2EFDA"/>
            <w:vAlign w:val="center"/>
            <w:hideMark/>
          </w:tcPr>
          <w:p w14:paraId="5F126ED8" w14:textId="77777777" w:rsidR="00901281" w:rsidRPr="00901281" w:rsidRDefault="00901281" w:rsidP="00901281">
            <w:pPr>
              <w:jc w:val="center"/>
              <w:rPr>
                <w:rFonts w:cs="Calibri"/>
                <w:szCs w:val="22"/>
              </w:rPr>
            </w:pPr>
            <w:r w:rsidRPr="00901281">
              <w:rPr>
                <w:rFonts w:cs="Calibri"/>
                <w:snapToGrid w:val="0"/>
                <w:szCs w:val="22"/>
              </w:rPr>
              <w:t> </w:t>
            </w:r>
          </w:p>
        </w:tc>
      </w:tr>
      <w:tr w:rsidR="00901281" w:rsidRPr="00901281" w14:paraId="0447C2F5" w14:textId="77777777" w:rsidTr="00901281">
        <w:trPr>
          <w:gridAfter w:val="1"/>
          <w:wAfter w:w="36" w:type="dxa"/>
          <w:trHeight w:val="600"/>
        </w:trPr>
        <w:tc>
          <w:tcPr>
            <w:tcW w:w="1337" w:type="dxa"/>
            <w:vMerge/>
            <w:tcBorders>
              <w:top w:val="single" w:sz="8" w:space="0" w:color="auto"/>
              <w:left w:val="single" w:sz="8" w:space="0" w:color="auto"/>
              <w:bottom w:val="single" w:sz="8" w:space="0" w:color="000000"/>
              <w:right w:val="dotted" w:sz="4" w:space="0" w:color="auto"/>
            </w:tcBorders>
            <w:vAlign w:val="center"/>
            <w:hideMark/>
          </w:tcPr>
          <w:p w14:paraId="055BC92A" w14:textId="77777777" w:rsidR="00901281" w:rsidRPr="00901281" w:rsidRDefault="00901281" w:rsidP="00901281">
            <w:pPr>
              <w:jc w:val="left"/>
              <w:rPr>
                <w:rFonts w:cs="Calibri"/>
                <w:szCs w:val="22"/>
              </w:rPr>
            </w:pPr>
          </w:p>
        </w:tc>
        <w:tc>
          <w:tcPr>
            <w:tcW w:w="955" w:type="dxa"/>
            <w:vMerge w:val="restart"/>
            <w:tcBorders>
              <w:top w:val="nil"/>
              <w:left w:val="dotted" w:sz="4" w:space="0" w:color="auto"/>
              <w:bottom w:val="single" w:sz="8" w:space="0" w:color="000000"/>
              <w:right w:val="dotted" w:sz="4" w:space="0" w:color="auto"/>
            </w:tcBorders>
            <w:shd w:val="clear" w:color="000000" w:fill="E2EFDA"/>
            <w:vAlign w:val="center"/>
            <w:hideMark/>
          </w:tcPr>
          <w:p w14:paraId="2D4111F9" w14:textId="77777777" w:rsidR="00901281" w:rsidRPr="00901281" w:rsidRDefault="00901281" w:rsidP="00901281">
            <w:pPr>
              <w:jc w:val="center"/>
              <w:rPr>
                <w:rFonts w:cs="Calibri"/>
                <w:b/>
                <w:bCs/>
                <w:szCs w:val="22"/>
              </w:rPr>
            </w:pPr>
            <w:r w:rsidRPr="00901281">
              <w:rPr>
                <w:rFonts w:cs="Calibri"/>
                <w:b/>
                <w:bCs/>
                <w:snapToGrid w:val="0"/>
                <w:szCs w:val="22"/>
              </w:rPr>
              <w:t>Ravne</w:t>
            </w:r>
          </w:p>
        </w:tc>
        <w:tc>
          <w:tcPr>
            <w:tcW w:w="957" w:type="dxa"/>
            <w:vMerge w:val="restart"/>
            <w:tcBorders>
              <w:top w:val="nil"/>
              <w:left w:val="dotted" w:sz="4" w:space="0" w:color="auto"/>
              <w:bottom w:val="single" w:sz="8" w:space="0" w:color="000000"/>
              <w:right w:val="dotted" w:sz="4" w:space="0" w:color="auto"/>
            </w:tcBorders>
            <w:shd w:val="clear" w:color="000000" w:fill="E2EFDA"/>
            <w:vAlign w:val="center"/>
            <w:hideMark/>
          </w:tcPr>
          <w:p w14:paraId="345B3C66" w14:textId="77777777" w:rsidR="00901281" w:rsidRPr="00901281" w:rsidRDefault="00901281" w:rsidP="00901281">
            <w:pPr>
              <w:jc w:val="center"/>
              <w:rPr>
                <w:rFonts w:cs="Calibri"/>
                <w:b/>
                <w:bCs/>
                <w:szCs w:val="22"/>
              </w:rPr>
            </w:pPr>
            <w:r w:rsidRPr="00901281">
              <w:rPr>
                <w:rFonts w:cs="Calibri"/>
                <w:b/>
                <w:bCs/>
                <w:snapToGrid w:val="0"/>
                <w:szCs w:val="22"/>
              </w:rPr>
              <w:t>Prevalje</w:t>
            </w:r>
          </w:p>
        </w:tc>
        <w:tc>
          <w:tcPr>
            <w:tcW w:w="954" w:type="dxa"/>
            <w:vMerge w:val="restart"/>
            <w:tcBorders>
              <w:top w:val="nil"/>
              <w:left w:val="dotted" w:sz="4" w:space="0" w:color="auto"/>
              <w:bottom w:val="single" w:sz="8" w:space="0" w:color="000000"/>
              <w:right w:val="dotted" w:sz="4" w:space="0" w:color="auto"/>
            </w:tcBorders>
            <w:shd w:val="clear" w:color="000000" w:fill="E2EFDA"/>
            <w:vAlign w:val="center"/>
            <w:hideMark/>
          </w:tcPr>
          <w:p w14:paraId="2B28DEB6" w14:textId="77777777" w:rsidR="00901281" w:rsidRPr="00901281" w:rsidRDefault="00901281" w:rsidP="00901281">
            <w:pPr>
              <w:jc w:val="center"/>
              <w:rPr>
                <w:rFonts w:cs="Calibri"/>
                <w:b/>
                <w:bCs/>
                <w:szCs w:val="22"/>
              </w:rPr>
            </w:pPr>
            <w:r w:rsidRPr="00901281">
              <w:rPr>
                <w:rFonts w:cs="Calibri"/>
                <w:b/>
                <w:bCs/>
                <w:snapToGrid w:val="0"/>
                <w:szCs w:val="22"/>
              </w:rPr>
              <w:t>Črna</w:t>
            </w:r>
          </w:p>
        </w:tc>
        <w:tc>
          <w:tcPr>
            <w:tcW w:w="954" w:type="dxa"/>
            <w:vMerge w:val="restart"/>
            <w:tcBorders>
              <w:top w:val="nil"/>
              <w:left w:val="dotted" w:sz="4" w:space="0" w:color="auto"/>
              <w:bottom w:val="single" w:sz="8" w:space="0" w:color="000000"/>
              <w:right w:val="dotted" w:sz="4" w:space="0" w:color="auto"/>
            </w:tcBorders>
            <w:shd w:val="clear" w:color="000000" w:fill="E2EFDA"/>
            <w:vAlign w:val="center"/>
            <w:hideMark/>
          </w:tcPr>
          <w:p w14:paraId="59F4B4CC" w14:textId="77777777" w:rsidR="00901281" w:rsidRPr="00901281" w:rsidRDefault="00901281" w:rsidP="00901281">
            <w:pPr>
              <w:jc w:val="center"/>
              <w:rPr>
                <w:rFonts w:cs="Calibri"/>
                <w:b/>
                <w:bCs/>
                <w:szCs w:val="22"/>
              </w:rPr>
            </w:pPr>
            <w:r w:rsidRPr="00901281">
              <w:rPr>
                <w:rFonts w:cs="Calibri"/>
                <w:b/>
                <w:bCs/>
                <w:snapToGrid w:val="0"/>
                <w:szCs w:val="22"/>
              </w:rPr>
              <w:t>ostali</w:t>
            </w:r>
          </w:p>
        </w:tc>
        <w:tc>
          <w:tcPr>
            <w:tcW w:w="1114" w:type="dxa"/>
            <w:tcBorders>
              <w:top w:val="nil"/>
              <w:left w:val="nil"/>
              <w:bottom w:val="nil"/>
              <w:right w:val="dotted" w:sz="4" w:space="0" w:color="auto"/>
            </w:tcBorders>
            <w:shd w:val="clear" w:color="000000" w:fill="E2EFDA"/>
            <w:vAlign w:val="center"/>
            <w:hideMark/>
          </w:tcPr>
          <w:p w14:paraId="1BC8D74B" w14:textId="77777777" w:rsidR="00901281" w:rsidRPr="00901281" w:rsidRDefault="00901281" w:rsidP="00901281">
            <w:pPr>
              <w:jc w:val="center"/>
              <w:rPr>
                <w:rFonts w:cs="Calibri"/>
                <w:b/>
                <w:bCs/>
                <w:szCs w:val="22"/>
              </w:rPr>
            </w:pPr>
            <w:r w:rsidRPr="00901281">
              <w:rPr>
                <w:rFonts w:cs="Calibri"/>
                <w:b/>
                <w:bCs/>
                <w:snapToGrid w:val="0"/>
                <w:szCs w:val="22"/>
              </w:rPr>
              <w:t>Skupaj občine</w:t>
            </w:r>
          </w:p>
        </w:tc>
        <w:tc>
          <w:tcPr>
            <w:tcW w:w="1113" w:type="dxa"/>
            <w:tcBorders>
              <w:top w:val="nil"/>
              <w:left w:val="nil"/>
              <w:bottom w:val="nil"/>
              <w:right w:val="single" w:sz="8" w:space="0" w:color="auto"/>
            </w:tcBorders>
            <w:shd w:val="clear" w:color="000000" w:fill="E2EFDA"/>
            <w:vAlign w:val="center"/>
            <w:hideMark/>
          </w:tcPr>
          <w:p w14:paraId="02F82248" w14:textId="77777777" w:rsidR="00901281" w:rsidRPr="00901281" w:rsidRDefault="00901281" w:rsidP="00901281">
            <w:pPr>
              <w:jc w:val="center"/>
              <w:rPr>
                <w:rFonts w:cs="Calibri"/>
                <w:szCs w:val="22"/>
              </w:rPr>
            </w:pPr>
            <w:r w:rsidRPr="00901281">
              <w:rPr>
                <w:rFonts w:cs="Calibri"/>
                <w:snapToGrid w:val="0"/>
                <w:szCs w:val="22"/>
              </w:rPr>
              <w:t>Skupaj občine</w:t>
            </w:r>
          </w:p>
        </w:tc>
      </w:tr>
      <w:tr w:rsidR="00901281" w:rsidRPr="00901281" w14:paraId="5DADCF6A" w14:textId="77777777" w:rsidTr="00901281">
        <w:trPr>
          <w:gridAfter w:val="1"/>
          <w:wAfter w:w="36" w:type="dxa"/>
          <w:trHeight w:val="375"/>
        </w:trPr>
        <w:tc>
          <w:tcPr>
            <w:tcW w:w="1337" w:type="dxa"/>
            <w:vMerge/>
            <w:tcBorders>
              <w:top w:val="single" w:sz="8" w:space="0" w:color="auto"/>
              <w:left w:val="single" w:sz="8" w:space="0" w:color="auto"/>
              <w:bottom w:val="single" w:sz="8" w:space="0" w:color="000000"/>
              <w:right w:val="dotted" w:sz="4" w:space="0" w:color="auto"/>
            </w:tcBorders>
            <w:vAlign w:val="center"/>
            <w:hideMark/>
          </w:tcPr>
          <w:p w14:paraId="500ED738" w14:textId="77777777" w:rsidR="00901281" w:rsidRPr="00901281" w:rsidRDefault="00901281" w:rsidP="00901281">
            <w:pPr>
              <w:jc w:val="left"/>
              <w:rPr>
                <w:rFonts w:cs="Calibri"/>
                <w:szCs w:val="22"/>
              </w:rPr>
            </w:pPr>
          </w:p>
        </w:tc>
        <w:tc>
          <w:tcPr>
            <w:tcW w:w="955" w:type="dxa"/>
            <w:vMerge/>
            <w:tcBorders>
              <w:top w:val="nil"/>
              <w:left w:val="dotted" w:sz="4" w:space="0" w:color="auto"/>
              <w:bottom w:val="single" w:sz="8" w:space="0" w:color="000000"/>
              <w:right w:val="dotted" w:sz="4" w:space="0" w:color="auto"/>
            </w:tcBorders>
            <w:vAlign w:val="center"/>
            <w:hideMark/>
          </w:tcPr>
          <w:p w14:paraId="6463623D" w14:textId="77777777" w:rsidR="00901281" w:rsidRPr="00901281" w:rsidRDefault="00901281" w:rsidP="00901281">
            <w:pPr>
              <w:jc w:val="left"/>
              <w:rPr>
                <w:rFonts w:cs="Calibri"/>
                <w:b/>
                <w:bCs/>
                <w:szCs w:val="22"/>
              </w:rPr>
            </w:pPr>
          </w:p>
        </w:tc>
        <w:tc>
          <w:tcPr>
            <w:tcW w:w="957" w:type="dxa"/>
            <w:vMerge/>
            <w:tcBorders>
              <w:top w:val="nil"/>
              <w:left w:val="dotted" w:sz="4" w:space="0" w:color="auto"/>
              <w:bottom w:val="single" w:sz="8" w:space="0" w:color="000000"/>
              <w:right w:val="dotted" w:sz="4" w:space="0" w:color="auto"/>
            </w:tcBorders>
            <w:vAlign w:val="center"/>
            <w:hideMark/>
          </w:tcPr>
          <w:p w14:paraId="53BCA616" w14:textId="77777777" w:rsidR="00901281" w:rsidRPr="00901281" w:rsidRDefault="00901281" w:rsidP="00901281">
            <w:pPr>
              <w:jc w:val="left"/>
              <w:rPr>
                <w:rFonts w:cs="Calibri"/>
                <w:b/>
                <w:bCs/>
                <w:szCs w:val="22"/>
              </w:rPr>
            </w:pPr>
          </w:p>
        </w:tc>
        <w:tc>
          <w:tcPr>
            <w:tcW w:w="954" w:type="dxa"/>
            <w:vMerge/>
            <w:tcBorders>
              <w:top w:val="nil"/>
              <w:left w:val="dotted" w:sz="4" w:space="0" w:color="auto"/>
              <w:bottom w:val="single" w:sz="8" w:space="0" w:color="000000"/>
              <w:right w:val="dotted" w:sz="4" w:space="0" w:color="auto"/>
            </w:tcBorders>
            <w:vAlign w:val="center"/>
            <w:hideMark/>
          </w:tcPr>
          <w:p w14:paraId="073C715D" w14:textId="77777777" w:rsidR="00901281" w:rsidRPr="00901281" w:rsidRDefault="00901281" w:rsidP="00901281">
            <w:pPr>
              <w:jc w:val="left"/>
              <w:rPr>
                <w:rFonts w:cs="Calibri"/>
                <w:b/>
                <w:bCs/>
                <w:szCs w:val="22"/>
              </w:rPr>
            </w:pPr>
          </w:p>
        </w:tc>
        <w:tc>
          <w:tcPr>
            <w:tcW w:w="954" w:type="dxa"/>
            <w:vMerge/>
            <w:tcBorders>
              <w:top w:val="nil"/>
              <w:left w:val="dotted" w:sz="4" w:space="0" w:color="auto"/>
              <w:bottom w:val="single" w:sz="8" w:space="0" w:color="000000"/>
              <w:right w:val="dotted" w:sz="4" w:space="0" w:color="auto"/>
            </w:tcBorders>
            <w:vAlign w:val="center"/>
            <w:hideMark/>
          </w:tcPr>
          <w:p w14:paraId="34D5A852" w14:textId="77777777" w:rsidR="00901281" w:rsidRPr="00901281" w:rsidRDefault="00901281" w:rsidP="00901281">
            <w:pPr>
              <w:jc w:val="left"/>
              <w:rPr>
                <w:rFonts w:cs="Calibri"/>
                <w:b/>
                <w:bCs/>
                <w:szCs w:val="22"/>
              </w:rPr>
            </w:pPr>
          </w:p>
        </w:tc>
        <w:tc>
          <w:tcPr>
            <w:tcW w:w="1114" w:type="dxa"/>
            <w:tcBorders>
              <w:top w:val="nil"/>
              <w:left w:val="nil"/>
              <w:bottom w:val="single" w:sz="8" w:space="0" w:color="auto"/>
              <w:right w:val="dotted" w:sz="4" w:space="0" w:color="auto"/>
            </w:tcBorders>
            <w:shd w:val="clear" w:color="000000" w:fill="E2EFDA"/>
            <w:vAlign w:val="center"/>
            <w:hideMark/>
          </w:tcPr>
          <w:p w14:paraId="03A719B9" w14:textId="77777777" w:rsidR="00901281" w:rsidRPr="00901281" w:rsidRDefault="00901281" w:rsidP="00901281">
            <w:pPr>
              <w:jc w:val="center"/>
              <w:rPr>
                <w:rFonts w:cs="Calibri"/>
                <w:b/>
                <w:bCs/>
                <w:szCs w:val="22"/>
              </w:rPr>
            </w:pPr>
            <w:r w:rsidRPr="00901281">
              <w:rPr>
                <w:rFonts w:cs="Calibri"/>
                <w:b/>
                <w:bCs/>
                <w:szCs w:val="22"/>
              </w:rPr>
              <w:t>2020</w:t>
            </w:r>
          </w:p>
        </w:tc>
        <w:tc>
          <w:tcPr>
            <w:tcW w:w="1113" w:type="dxa"/>
            <w:tcBorders>
              <w:top w:val="nil"/>
              <w:left w:val="nil"/>
              <w:bottom w:val="single" w:sz="8" w:space="0" w:color="auto"/>
              <w:right w:val="single" w:sz="8" w:space="0" w:color="auto"/>
            </w:tcBorders>
            <w:shd w:val="clear" w:color="000000" w:fill="E2EFDA"/>
            <w:vAlign w:val="center"/>
            <w:hideMark/>
          </w:tcPr>
          <w:p w14:paraId="3C929012" w14:textId="77777777" w:rsidR="00901281" w:rsidRPr="00901281" w:rsidRDefault="00901281" w:rsidP="00901281">
            <w:pPr>
              <w:jc w:val="center"/>
              <w:rPr>
                <w:rFonts w:cs="Calibri"/>
                <w:szCs w:val="22"/>
              </w:rPr>
            </w:pPr>
            <w:r w:rsidRPr="00901281">
              <w:rPr>
                <w:rFonts w:cs="Calibri"/>
                <w:snapToGrid w:val="0"/>
                <w:szCs w:val="22"/>
              </w:rPr>
              <w:t>2019</w:t>
            </w:r>
          </w:p>
        </w:tc>
      </w:tr>
      <w:tr w:rsidR="00901281" w:rsidRPr="00901281" w14:paraId="76DE8ACE" w14:textId="77777777" w:rsidTr="00901281">
        <w:trPr>
          <w:gridAfter w:val="1"/>
          <w:wAfter w:w="36" w:type="dxa"/>
          <w:trHeight w:val="345"/>
        </w:trPr>
        <w:tc>
          <w:tcPr>
            <w:tcW w:w="1337" w:type="dxa"/>
            <w:tcBorders>
              <w:top w:val="nil"/>
              <w:left w:val="single" w:sz="8" w:space="0" w:color="auto"/>
              <w:bottom w:val="dotted" w:sz="4" w:space="0" w:color="auto"/>
              <w:right w:val="dotted" w:sz="4" w:space="0" w:color="auto"/>
            </w:tcBorders>
            <w:shd w:val="clear" w:color="auto" w:fill="auto"/>
            <w:vAlign w:val="center"/>
            <w:hideMark/>
          </w:tcPr>
          <w:p w14:paraId="6FFAFD48" w14:textId="77777777" w:rsidR="00901281" w:rsidRPr="00901281" w:rsidRDefault="00901281" w:rsidP="00901281">
            <w:pPr>
              <w:jc w:val="left"/>
              <w:rPr>
                <w:rFonts w:cs="Calibri"/>
                <w:szCs w:val="22"/>
              </w:rPr>
            </w:pPr>
            <w:r w:rsidRPr="00901281">
              <w:rPr>
                <w:rFonts w:cs="Calibri"/>
                <w:snapToGrid w:val="0"/>
                <w:szCs w:val="22"/>
              </w:rPr>
              <w:t>klasični</w:t>
            </w:r>
          </w:p>
        </w:tc>
        <w:tc>
          <w:tcPr>
            <w:tcW w:w="955" w:type="dxa"/>
            <w:tcBorders>
              <w:top w:val="nil"/>
              <w:left w:val="nil"/>
              <w:bottom w:val="dotted" w:sz="4" w:space="0" w:color="auto"/>
              <w:right w:val="dotted" w:sz="4" w:space="0" w:color="auto"/>
            </w:tcBorders>
            <w:shd w:val="clear" w:color="auto" w:fill="auto"/>
            <w:vAlign w:val="center"/>
            <w:hideMark/>
          </w:tcPr>
          <w:p w14:paraId="0AD3A2F4" w14:textId="77777777" w:rsidR="00901281" w:rsidRPr="00901281" w:rsidRDefault="00901281" w:rsidP="00901281">
            <w:pPr>
              <w:jc w:val="center"/>
              <w:rPr>
                <w:rFonts w:cs="Calibri"/>
                <w:sz w:val="20"/>
              </w:rPr>
            </w:pPr>
            <w:r w:rsidRPr="00901281">
              <w:rPr>
                <w:rFonts w:cs="Calibri"/>
                <w:sz w:val="20"/>
              </w:rPr>
              <w:t>5</w:t>
            </w:r>
          </w:p>
        </w:tc>
        <w:tc>
          <w:tcPr>
            <w:tcW w:w="957" w:type="dxa"/>
            <w:tcBorders>
              <w:top w:val="nil"/>
              <w:left w:val="nil"/>
              <w:bottom w:val="dotted" w:sz="4" w:space="0" w:color="auto"/>
              <w:right w:val="dotted" w:sz="4" w:space="0" w:color="auto"/>
            </w:tcBorders>
            <w:shd w:val="clear" w:color="auto" w:fill="auto"/>
            <w:vAlign w:val="center"/>
            <w:hideMark/>
          </w:tcPr>
          <w:p w14:paraId="741F1E6A" w14:textId="77777777" w:rsidR="00901281" w:rsidRPr="00901281" w:rsidRDefault="00901281" w:rsidP="00901281">
            <w:pPr>
              <w:jc w:val="center"/>
              <w:rPr>
                <w:rFonts w:cs="Calibri"/>
                <w:sz w:val="20"/>
              </w:rPr>
            </w:pPr>
            <w:r w:rsidRPr="00901281">
              <w:rPr>
                <w:rFonts w:cs="Calibri"/>
                <w:sz w:val="20"/>
              </w:rPr>
              <w:t>6</w:t>
            </w:r>
          </w:p>
        </w:tc>
        <w:tc>
          <w:tcPr>
            <w:tcW w:w="954" w:type="dxa"/>
            <w:tcBorders>
              <w:top w:val="nil"/>
              <w:left w:val="nil"/>
              <w:bottom w:val="dotted" w:sz="4" w:space="0" w:color="auto"/>
              <w:right w:val="dotted" w:sz="4" w:space="0" w:color="auto"/>
            </w:tcBorders>
            <w:shd w:val="clear" w:color="auto" w:fill="auto"/>
            <w:vAlign w:val="center"/>
            <w:hideMark/>
          </w:tcPr>
          <w:p w14:paraId="68DEB60D" w14:textId="77777777" w:rsidR="00901281" w:rsidRPr="00901281" w:rsidRDefault="00901281" w:rsidP="00901281">
            <w:pPr>
              <w:jc w:val="center"/>
              <w:rPr>
                <w:rFonts w:cs="Calibri"/>
                <w:sz w:val="20"/>
              </w:rPr>
            </w:pPr>
            <w:r w:rsidRPr="00901281">
              <w:rPr>
                <w:rFonts w:cs="Calibri"/>
                <w:sz w:val="20"/>
              </w:rPr>
              <w:t>0</w:t>
            </w:r>
          </w:p>
        </w:tc>
        <w:tc>
          <w:tcPr>
            <w:tcW w:w="954" w:type="dxa"/>
            <w:tcBorders>
              <w:top w:val="nil"/>
              <w:left w:val="nil"/>
              <w:bottom w:val="dotted" w:sz="4" w:space="0" w:color="auto"/>
              <w:right w:val="dotted" w:sz="4" w:space="0" w:color="auto"/>
            </w:tcBorders>
            <w:shd w:val="clear" w:color="auto" w:fill="auto"/>
            <w:vAlign w:val="center"/>
            <w:hideMark/>
          </w:tcPr>
          <w:p w14:paraId="42FB0024" w14:textId="77777777" w:rsidR="00901281" w:rsidRPr="00901281" w:rsidRDefault="00901281" w:rsidP="00901281">
            <w:pPr>
              <w:jc w:val="center"/>
              <w:rPr>
                <w:rFonts w:cs="Calibri"/>
                <w:sz w:val="20"/>
              </w:rPr>
            </w:pPr>
            <w:r w:rsidRPr="00901281">
              <w:rPr>
                <w:rFonts w:cs="Calibri"/>
                <w:sz w:val="20"/>
              </w:rPr>
              <w:t>14</w:t>
            </w:r>
          </w:p>
        </w:tc>
        <w:tc>
          <w:tcPr>
            <w:tcW w:w="1114" w:type="dxa"/>
            <w:tcBorders>
              <w:top w:val="nil"/>
              <w:left w:val="nil"/>
              <w:bottom w:val="dotted" w:sz="4" w:space="0" w:color="auto"/>
              <w:right w:val="dotted" w:sz="4" w:space="0" w:color="auto"/>
            </w:tcBorders>
            <w:shd w:val="clear" w:color="000000" w:fill="E2EFDA"/>
            <w:vAlign w:val="center"/>
            <w:hideMark/>
          </w:tcPr>
          <w:p w14:paraId="324142BD" w14:textId="77777777" w:rsidR="00901281" w:rsidRPr="00901281" w:rsidRDefault="00901281" w:rsidP="00901281">
            <w:pPr>
              <w:jc w:val="center"/>
              <w:rPr>
                <w:rFonts w:cs="Calibri"/>
                <w:b/>
                <w:bCs/>
                <w:sz w:val="20"/>
              </w:rPr>
            </w:pPr>
            <w:r w:rsidRPr="00901281">
              <w:rPr>
                <w:rFonts w:cs="Calibri"/>
                <w:b/>
                <w:bCs/>
                <w:sz w:val="20"/>
              </w:rPr>
              <w:t>25</w:t>
            </w:r>
          </w:p>
        </w:tc>
        <w:tc>
          <w:tcPr>
            <w:tcW w:w="1113" w:type="dxa"/>
            <w:tcBorders>
              <w:top w:val="nil"/>
              <w:left w:val="nil"/>
              <w:bottom w:val="dotted" w:sz="4" w:space="0" w:color="auto"/>
              <w:right w:val="single" w:sz="8" w:space="0" w:color="auto"/>
            </w:tcBorders>
            <w:shd w:val="clear" w:color="auto" w:fill="auto"/>
            <w:vAlign w:val="center"/>
            <w:hideMark/>
          </w:tcPr>
          <w:p w14:paraId="0CAA2873" w14:textId="77777777" w:rsidR="00901281" w:rsidRPr="00901281" w:rsidRDefault="00901281" w:rsidP="00901281">
            <w:pPr>
              <w:jc w:val="center"/>
              <w:rPr>
                <w:rFonts w:cs="Calibri"/>
                <w:sz w:val="20"/>
              </w:rPr>
            </w:pPr>
            <w:r w:rsidRPr="00901281">
              <w:rPr>
                <w:rFonts w:cs="Calibri"/>
                <w:sz w:val="20"/>
              </w:rPr>
              <w:t>30</w:t>
            </w:r>
          </w:p>
        </w:tc>
      </w:tr>
      <w:tr w:rsidR="00901281" w:rsidRPr="00901281" w14:paraId="0AF6A5B2" w14:textId="77777777" w:rsidTr="00901281">
        <w:trPr>
          <w:gridAfter w:val="1"/>
          <w:wAfter w:w="36" w:type="dxa"/>
          <w:trHeight w:val="345"/>
        </w:trPr>
        <w:tc>
          <w:tcPr>
            <w:tcW w:w="1337" w:type="dxa"/>
            <w:tcBorders>
              <w:top w:val="nil"/>
              <w:left w:val="single" w:sz="8" w:space="0" w:color="auto"/>
              <w:bottom w:val="dotted" w:sz="4" w:space="0" w:color="auto"/>
              <w:right w:val="dotted" w:sz="4" w:space="0" w:color="auto"/>
            </w:tcBorders>
            <w:shd w:val="clear" w:color="auto" w:fill="auto"/>
            <w:vAlign w:val="center"/>
            <w:hideMark/>
          </w:tcPr>
          <w:p w14:paraId="52800888" w14:textId="77777777" w:rsidR="00901281" w:rsidRPr="00901281" w:rsidRDefault="00901281" w:rsidP="00901281">
            <w:pPr>
              <w:jc w:val="left"/>
              <w:rPr>
                <w:rFonts w:cs="Calibri"/>
                <w:szCs w:val="22"/>
              </w:rPr>
            </w:pPr>
            <w:r w:rsidRPr="00901281">
              <w:rPr>
                <w:rFonts w:cs="Calibri"/>
                <w:snapToGrid w:val="0"/>
                <w:szCs w:val="22"/>
              </w:rPr>
              <w:t>žarni</w:t>
            </w:r>
          </w:p>
        </w:tc>
        <w:tc>
          <w:tcPr>
            <w:tcW w:w="955" w:type="dxa"/>
            <w:tcBorders>
              <w:top w:val="nil"/>
              <w:left w:val="nil"/>
              <w:bottom w:val="dotted" w:sz="4" w:space="0" w:color="auto"/>
              <w:right w:val="dotted" w:sz="4" w:space="0" w:color="auto"/>
            </w:tcBorders>
            <w:shd w:val="clear" w:color="auto" w:fill="auto"/>
            <w:vAlign w:val="center"/>
            <w:hideMark/>
          </w:tcPr>
          <w:p w14:paraId="14D42173" w14:textId="77777777" w:rsidR="00901281" w:rsidRPr="00901281" w:rsidRDefault="00901281" w:rsidP="00901281">
            <w:pPr>
              <w:jc w:val="center"/>
              <w:rPr>
                <w:rFonts w:cs="Calibri"/>
                <w:sz w:val="20"/>
              </w:rPr>
            </w:pPr>
            <w:r w:rsidRPr="00901281">
              <w:rPr>
                <w:rFonts w:cs="Calibri"/>
                <w:sz w:val="20"/>
              </w:rPr>
              <w:t>134</w:t>
            </w:r>
          </w:p>
        </w:tc>
        <w:tc>
          <w:tcPr>
            <w:tcW w:w="957" w:type="dxa"/>
            <w:tcBorders>
              <w:top w:val="nil"/>
              <w:left w:val="nil"/>
              <w:bottom w:val="dotted" w:sz="4" w:space="0" w:color="auto"/>
              <w:right w:val="dotted" w:sz="4" w:space="0" w:color="auto"/>
            </w:tcBorders>
            <w:shd w:val="clear" w:color="auto" w:fill="auto"/>
            <w:vAlign w:val="center"/>
            <w:hideMark/>
          </w:tcPr>
          <w:p w14:paraId="2913FCAA" w14:textId="77777777" w:rsidR="00901281" w:rsidRPr="00901281" w:rsidRDefault="00901281" w:rsidP="00901281">
            <w:pPr>
              <w:jc w:val="center"/>
              <w:rPr>
                <w:rFonts w:cs="Calibri"/>
                <w:sz w:val="20"/>
              </w:rPr>
            </w:pPr>
            <w:r w:rsidRPr="00901281">
              <w:rPr>
                <w:rFonts w:cs="Calibri"/>
                <w:sz w:val="20"/>
              </w:rPr>
              <w:t>53</w:t>
            </w:r>
          </w:p>
        </w:tc>
        <w:tc>
          <w:tcPr>
            <w:tcW w:w="954" w:type="dxa"/>
            <w:tcBorders>
              <w:top w:val="nil"/>
              <w:left w:val="nil"/>
              <w:bottom w:val="dotted" w:sz="4" w:space="0" w:color="auto"/>
              <w:right w:val="dotted" w:sz="4" w:space="0" w:color="auto"/>
            </w:tcBorders>
            <w:shd w:val="clear" w:color="auto" w:fill="auto"/>
            <w:vAlign w:val="center"/>
            <w:hideMark/>
          </w:tcPr>
          <w:p w14:paraId="7ED0CEF6" w14:textId="77777777" w:rsidR="00901281" w:rsidRPr="00901281" w:rsidRDefault="00901281" w:rsidP="00901281">
            <w:pPr>
              <w:jc w:val="center"/>
              <w:rPr>
                <w:rFonts w:cs="Calibri"/>
                <w:sz w:val="20"/>
              </w:rPr>
            </w:pPr>
            <w:r w:rsidRPr="00901281">
              <w:rPr>
                <w:rFonts w:cs="Calibri"/>
                <w:sz w:val="20"/>
              </w:rPr>
              <w:t>45</w:t>
            </w:r>
          </w:p>
        </w:tc>
        <w:tc>
          <w:tcPr>
            <w:tcW w:w="954" w:type="dxa"/>
            <w:tcBorders>
              <w:top w:val="nil"/>
              <w:left w:val="nil"/>
              <w:bottom w:val="dotted" w:sz="4" w:space="0" w:color="auto"/>
              <w:right w:val="dotted" w:sz="4" w:space="0" w:color="auto"/>
            </w:tcBorders>
            <w:shd w:val="clear" w:color="auto" w:fill="auto"/>
            <w:vAlign w:val="center"/>
            <w:hideMark/>
          </w:tcPr>
          <w:p w14:paraId="2BA09EF7" w14:textId="77777777" w:rsidR="00901281" w:rsidRPr="00901281" w:rsidRDefault="00901281" w:rsidP="00901281">
            <w:pPr>
              <w:jc w:val="center"/>
              <w:rPr>
                <w:rFonts w:cs="Calibri"/>
                <w:sz w:val="20"/>
              </w:rPr>
            </w:pPr>
            <w:r w:rsidRPr="00901281">
              <w:rPr>
                <w:rFonts w:cs="Calibri"/>
                <w:sz w:val="20"/>
              </w:rPr>
              <w:t>95</w:t>
            </w:r>
          </w:p>
        </w:tc>
        <w:tc>
          <w:tcPr>
            <w:tcW w:w="1114" w:type="dxa"/>
            <w:tcBorders>
              <w:top w:val="nil"/>
              <w:left w:val="nil"/>
              <w:bottom w:val="dotted" w:sz="4" w:space="0" w:color="auto"/>
              <w:right w:val="dotted" w:sz="4" w:space="0" w:color="auto"/>
            </w:tcBorders>
            <w:shd w:val="clear" w:color="000000" w:fill="E2EFDA"/>
            <w:vAlign w:val="center"/>
            <w:hideMark/>
          </w:tcPr>
          <w:p w14:paraId="4BFF3D46" w14:textId="77777777" w:rsidR="00901281" w:rsidRPr="00901281" w:rsidRDefault="00901281" w:rsidP="00901281">
            <w:pPr>
              <w:jc w:val="center"/>
              <w:rPr>
                <w:rFonts w:cs="Calibri"/>
                <w:b/>
                <w:bCs/>
                <w:sz w:val="20"/>
              </w:rPr>
            </w:pPr>
            <w:r w:rsidRPr="00901281">
              <w:rPr>
                <w:rFonts w:cs="Calibri"/>
                <w:b/>
                <w:bCs/>
                <w:sz w:val="20"/>
              </w:rPr>
              <w:t>327</w:t>
            </w:r>
          </w:p>
        </w:tc>
        <w:tc>
          <w:tcPr>
            <w:tcW w:w="1113" w:type="dxa"/>
            <w:tcBorders>
              <w:top w:val="nil"/>
              <w:left w:val="nil"/>
              <w:bottom w:val="dotted" w:sz="4" w:space="0" w:color="auto"/>
              <w:right w:val="single" w:sz="8" w:space="0" w:color="auto"/>
            </w:tcBorders>
            <w:shd w:val="clear" w:color="auto" w:fill="auto"/>
            <w:vAlign w:val="center"/>
            <w:hideMark/>
          </w:tcPr>
          <w:p w14:paraId="19DE9494" w14:textId="77777777" w:rsidR="00901281" w:rsidRPr="00901281" w:rsidRDefault="00901281" w:rsidP="00901281">
            <w:pPr>
              <w:jc w:val="center"/>
              <w:rPr>
                <w:rFonts w:cs="Calibri"/>
                <w:sz w:val="20"/>
              </w:rPr>
            </w:pPr>
            <w:r w:rsidRPr="00901281">
              <w:rPr>
                <w:rFonts w:cs="Calibri"/>
                <w:sz w:val="20"/>
              </w:rPr>
              <w:t>269</w:t>
            </w:r>
          </w:p>
        </w:tc>
      </w:tr>
      <w:tr w:rsidR="00901281" w:rsidRPr="00901281" w14:paraId="789CB367" w14:textId="77777777" w:rsidTr="00901281">
        <w:trPr>
          <w:gridAfter w:val="1"/>
          <w:wAfter w:w="36" w:type="dxa"/>
          <w:trHeight w:val="345"/>
        </w:trPr>
        <w:tc>
          <w:tcPr>
            <w:tcW w:w="1337" w:type="dxa"/>
            <w:tcBorders>
              <w:top w:val="nil"/>
              <w:left w:val="single" w:sz="8" w:space="0" w:color="auto"/>
              <w:bottom w:val="single" w:sz="8" w:space="0" w:color="auto"/>
              <w:right w:val="dotted" w:sz="4" w:space="0" w:color="auto"/>
            </w:tcBorders>
            <w:shd w:val="clear" w:color="auto" w:fill="auto"/>
            <w:vAlign w:val="center"/>
            <w:hideMark/>
          </w:tcPr>
          <w:p w14:paraId="333F4C6C" w14:textId="77777777" w:rsidR="00901281" w:rsidRPr="00901281" w:rsidRDefault="00901281" w:rsidP="00901281">
            <w:pPr>
              <w:jc w:val="left"/>
              <w:rPr>
                <w:rFonts w:cs="Calibri"/>
                <w:szCs w:val="22"/>
              </w:rPr>
            </w:pPr>
            <w:r w:rsidRPr="00901281">
              <w:rPr>
                <w:rFonts w:cs="Calibri"/>
                <w:snapToGrid w:val="0"/>
                <w:szCs w:val="22"/>
              </w:rPr>
              <w:t>raztros pepela</w:t>
            </w:r>
          </w:p>
        </w:tc>
        <w:tc>
          <w:tcPr>
            <w:tcW w:w="955" w:type="dxa"/>
            <w:tcBorders>
              <w:top w:val="nil"/>
              <w:left w:val="nil"/>
              <w:bottom w:val="single" w:sz="8" w:space="0" w:color="auto"/>
              <w:right w:val="dotted" w:sz="4" w:space="0" w:color="auto"/>
            </w:tcBorders>
            <w:shd w:val="clear" w:color="auto" w:fill="auto"/>
            <w:vAlign w:val="center"/>
            <w:hideMark/>
          </w:tcPr>
          <w:p w14:paraId="1E638BE6" w14:textId="77777777" w:rsidR="00901281" w:rsidRPr="00901281" w:rsidRDefault="00901281" w:rsidP="00901281">
            <w:pPr>
              <w:jc w:val="center"/>
              <w:rPr>
                <w:rFonts w:cs="Calibri"/>
                <w:sz w:val="20"/>
              </w:rPr>
            </w:pPr>
            <w:r w:rsidRPr="00901281">
              <w:rPr>
                <w:rFonts w:cs="Calibri"/>
                <w:sz w:val="20"/>
              </w:rPr>
              <w:t>16</w:t>
            </w:r>
          </w:p>
        </w:tc>
        <w:tc>
          <w:tcPr>
            <w:tcW w:w="957" w:type="dxa"/>
            <w:tcBorders>
              <w:top w:val="nil"/>
              <w:left w:val="nil"/>
              <w:bottom w:val="single" w:sz="8" w:space="0" w:color="auto"/>
              <w:right w:val="dotted" w:sz="4" w:space="0" w:color="auto"/>
            </w:tcBorders>
            <w:shd w:val="clear" w:color="auto" w:fill="auto"/>
            <w:vAlign w:val="center"/>
            <w:hideMark/>
          </w:tcPr>
          <w:p w14:paraId="6BFAC706" w14:textId="77777777" w:rsidR="00901281" w:rsidRPr="00901281" w:rsidRDefault="00901281" w:rsidP="00901281">
            <w:pPr>
              <w:jc w:val="center"/>
              <w:rPr>
                <w:rFonts w:cs="Calibri"/>
                <w:sz w:val="20"/>
              </w:rPr>
            </w:pPr>
            <w:r w:rsidRPr="00901281">
              <w:rPr>
                <w:rFonts w:cs="Calibri"/>
                <w:sz w:val="20"/>
              </w:rPr>
              <w:t>13</w:t>
            </w:r>
          </w:p>
        </w:tc>
        <w:tc>
          <w:tcPr>
            <w:tcW w:w="954" w:type="dxa"/>
            <w:tcBorders>
              <w:top w:val="nil"/>
              <w:left w:val="nil"/>
              <w:bottom w:val="single" w:sz="8" w:space="0" w:color="auto"/>
              <w:right w:val="dotted" w:sz="4" w:space="0" w:color="auto"/>
            </w:tcBorders>
            <w:shd w:val="clear" w:color="auto" w:fill="auto"/>
            <w:vAlign w:val="center"/>
            <w:hideMark/>
          </w:tcPr>
          <w:p w14:paraId="0EB23488" w14:textId="77777777" w:rsidR="00901281" w:rsidRPr="00901281" w:rsidRDefault="00901281" w:rsidP="00901281">
            <w:pPr>
              <w:jc w:val="center"/>
              <w:rPr>
                <w:rFonts w:cs="Calibri"/>
                <w:sz w:val="20"/>
              </w:rPr>
            </w:pPr>
            <w:r w:rsidRPr="00901281">
              <w:rPr>
                <w:rFonts w:cs="Calibri"/>
                <w:sz w:val="20"/>
              </w:rPr>
              <w:t>1</w:t>
            </w:r>
          </w:p>
        </w:tc>
        <w:tc>
          <w:tcPr>
            <w:tcW w:w="954" w:type="dxa"/>
            <w:tcBorders>
              <w:top w:val="nil"/>
              <w:left w:val="nil"/>
              <w:bottom w:val="single" w:sz="8" w:space="0" w:color="auto"/>
              <w:right w:val="dotted" w:sz="4" w:space="0" w:color="auto"/>
            </w:tcBorders>
            <w:shd w:val="clear" w:color="auto" w:fill="auto"/>
            <w:vAlign w:val="center"/>
            <w:hideMark/>
          </w:tcPr>
          <w:p w14:paraId="659608EA" w14:textId="77777777" w:rsidR="00901281" w:rsidRPr="00901281" w:rsidRDefault="00901281" w:rsidP="00901281">
            <w:pPr>
              <w:jc w:val="center"/>
              <w:rPr>
                <w:rFonts w:cs="Calibri"/>
                <w:sz w:val="20"/>
              </w:rPr>
            </w:pPr>
            <w:r w:rsidRPr="00901281">
              <w:rPr>
                <w:rFonts w:cs="Calibri"/>
                <w:sz w:val="20"/>
              </w:rPr>
              <w:t>1</w:t>
            </w:r>
          </w:p>
        </w:tc>
        <w:tc>
          <w:tcPr>
            <w:tcW w:w="1114" w:type="dxa"/>
            <w:tcBorders>
              <w:top w:val="nil"/>
              <w:left w:val="nil"/>
              <w:bottom w:val="single" w:sz="8" w:space="0" w:color="auto"/>
              <w:right w:val="dotted" w:sz="4" w:space="0" w:color="auto"/>
            </w:tcBorders>
            <w:shd w:val="clear" w:color="000000" w:fill="E2EFDA"/>
            <w:vAlign w:val="center"/>
            <w:hideMark/>
          </w:tcPr>
          <w:p w14:paraId="47E0EC19" w14:textId="77777777" w:rsidR="00901281" w:rsidRPr="00901281" w:rsidRDefault="00901281" w:rsidP="00901281">
            <w:pPr>
              <w:jc w:val="center"/>
              <w:rPr>
                <w:rFonts w:cs="Calibri"/>
                <w:b/>
                <w:bCs/>
                <w:sz w:val="20"/>
              </w:rPr>
            </w:pPr>
            <w:r w:rsidRPr="00901281">
              <w:rPr>
                <w:rFonts w:cs="Calibri"/>
                <w:b/>
                <w:bCs/>
                <w:sz w:val="20"/>
              </w:rPr>
              <w:t>31</w:t>
            </w:r>
          </w:p>
        </w:tc>
        <w:tc>
          <w:tcPr>
            <w:tcW w:w="1113" w:type="dxa"/>
            <w:tcBorders>
              <w:top w:val="nil"/>
              <w:left w:val="nil"/>
              <w:bottom w:val="single" w:sz="8" w:space="0" w:color="auto"/>
              <w:right w:val="single" w:sz="8" w:space="0" w:color="auto"/>
            </w:tcBorders>
            <w:shd w:val="clear" w:color="auto" w:fill="auto"/>
            <w:vAlign w:val="center"/>
            <w:hideMark/>
          </w:tcPr>
          <w:p w14:paraId="1ACE54EC" w14:textId="77777777" w:rsidR="00901281" w:rsidRPr="00901281" w:rsidRDefault="00901281" w:rsidP="00901281">
            <w:pPr>
              <w:jc w:val="center"/>
              <w:rPr>
                <w:rFonts w:cs="Calibri"/>
                <w:sz w:val="20"/>
              </w:rPr>
            </w:pPr>
            <w:r w:rsidRPr="00901281">
              <w:rPr>
                <w:rFonts w:cs="Calibri"/>
                <w:sz w:val="20"/>
              </w:rPr>
              <w:t>24</w:t>
            </w:r>
          </w:p>
        </w:tc>
      </w:tr>
      <w:tr w:rsidR="00901281" w:rsidRPr="00901281" w14:paraId="2582AC12" w14:textId="77777777" w:rsidTr="00901281">
        <w:trPr>
          <w:gridAfter w:val="1"/>
          <w:wAfter w:w="36" w:type="dxa"/>
          <w:trHeight w:val="345"/>
        </w:trPr>
        <w:tc>
          <w:tcPr>
            <w:tcW w:w="1337" w:type="dxa"/>
            <w:tcBorders>
              <w:top w:val="nil"/>
              <w:left w:val="single" w:sz="8" w:space="0" w:color="auto"/>
              <w:bottom w:val="single" w:sz="8" w:space="0" w:color="auto"/>
              <w:right w:val="dotted" w:sz="4" w:space="0" w:color="auto"/>
            </w:tcBorders>
            <w:shd w:val="clear" w:color="auto" w:fill="auto"/>
            <w:vAlign w:val="center"/>
            <w:hideMark/>
          </w:tcPr>
          <w:p w14:paraId="2E9B762C" w14:textId="77777777" w:rsidR="00901281" w:rsidRPr="00901281" w:rsidRDefault="00901281" w:rsidP="00901281">
            <w:pPr>
              <w:jc w:val="left"/>
              <w:rPr>
                <w:rFonts w:cs="Calibri"/>
                <w:szCs w:val="22"/>
              </w:rPr>
            </w:pPr>
            <w:r w:rsidRPr="00901281">
              <w:rPr>
                <w:rFonts w:cs="Calibri"/>
                <w:snapToGrid w:val="0"/>
                <w:szCs w:val="22"/>
              </w:rPr>
              <w:t xml:space="preserve">Pokop </w:t>
            </w:r>
            <w:proofErr w:type="spellStart"/>
            <w:r w:rsidRPr="00901281">
              <w:rPr>
                <w:rFonts w:cs="Calibri"/>
                <w:snapToGrid w:val="0"/>
                <w:szCs w:val="22"/>
              </w:rPr>
              <w:t>bio</w:t>
            </w:r>
            <w:proofErr w:type="spellEnd"/>
            <w:r w:rsidRPr="00901281">
              <w:rPr>
                <w:rFonts w:cs="Calibri"/>
                <w:snapToGrid w:val="0"/>
                <w:szCs w:val="22"/>
              </w:rPr>
              <w:t xml:space="preserve"> žar</w:t>
            </w:r>
          </w:p>
        </w:tc>
        <w:tc>
          <w:tcPr>
            <w:tcW w:w="955" w:type="dxa"/>
            <w:tcBorders>
              <w:top w:val="nil"/>
              <w:left w:val="nil"/>
              <w:bottom w:val="single" w:sz="8" w:space="0" w:color="auto"/>
              <w:right w:val="dotted" w:sz="4" w:space="0" w:color="auto"/>
            </w:tcBorders>
            <w:shd w:val="clear" w:color="auto" w:fill="auto"/>
            <w:vAlign w:val="center"/>
            <w:hideMark/>
          </w:tcPr>
          <w:p w14:paraId="1D114449" w14:textId="77777777" w:rsidR="00901281" w:rsidRPr="00901281" w:rsidRDefault="00901281" w:rsidP="00901281">
            <w:pPr>
              <w:jc w:val="center"/>
              <w:rPr>
                <w:rFonts w:cs="Calibri"/>
                <w:sz w:val="20"/>
              </w:rPr>
            </w:pPr>
            <w:r w:rsidRPr="00901281">
              <w:rPr>
                <w:rFonts w:cs="Calibri"/>
                <w:sz w:val="20"/>
              </w:rPr>
              <w:t>5</w:t>
            </w:r>
          </w:p>
        </w:tc>
        <w:tc>
          <w:tcPr>
            <w:tcW w:w="957" w:type="dxa"/>
            <w:tcBorders>
              <w:top w:val="nil"/>
              <w:left w:val="nil"/>
              <w:bottom w:val="single" w:sz="8" w:space="0" w:color="auto"/>
              <w:right w:val="dotted" w:sz="4" w:space="0" w:color="auto"/>
            </w:tcBorders>
            <w:shd w:val="clear" w:color="auto" w:fill="auto"/>
            <w:vAlign w:val="center"/>
            <w:hideMark/>
          </w:tcPr>
          <w:p w14:paraId="3A75773E" w14:textId="77777777" w:rsidR="00901281" w:rsidRPr="00901281" w:rsidRDefault="00901281" w:rsidP="00901281">
            <w:pPr>
              <w:jc w:val="center"/>
              <w:rPr>
                <w:rFonts w:cs="Calibri"/>
                <w:sz w:val="20"/>
              </w:rPr>
            </w:pPr>
            <w:r w:rsidRPr="00901281">
              <w:rPr>
                <w:rFonts w:cs="Calibri"/>
                <w:sz w:val="20"/>
              </w:rPr>
              <w:t>11</w:t>
            </w:r>
          </w:p>
        </w:tc>
        <w:tc>
          <w:tcPr>
            <w:tcW w:w="954" w:type="dxa"/>
            <w:tcBorders>
              <w:top w:val="nil"/>
              <w:left w:val="nil"/>
              <w:bottom w:val="single" w:sz="8" w:space="0" w:color="auto"/>
              <w:right w:val="dotted" w:sz="4" w:space="0" w:color="auto"/>
            </w:tcBorders>
            <w:shd w:val="clear" w:color="auto" w:fill="auto"/>
            <w:vAlign w:val="center"/>
            <w:hideMark/>
          </w:tcPr>
          <w:p w14:paraId="476C4D61" w14:textId="77777777" w:rsidR="00901281" w:rsidRPr="00901281" w:rsidRDefault="00901281" w:rsidP="00901281">
            <w:pPr>
              <w:jc w:val="center"/>
              <w:rPr>
                <w:rFonts w:cs="Calibri"/>
                <w:sz w:val="20"/>
              </w:rPr>
            </w:pPr>
            <w:r w:rsidRPr="00901281">
              <w:rPr>
                <w:rFonts w:cs="Calibri"/>
                <w:sz w:val="20"/>
              </w:rPr>
              <w:t>0</w:t>
            </w:r>
          </w:p>
        </w:tc>
        <w:tc>
          <w:tcPr>
            <w:tcW w:w="954" w:type="dxa"/>
            <w:tcBorders>
              <w:top w:val="nil"/>
              <w:left w:val="nil"/>
              <w:bottom w:val="single" w:sz="8" w:space="0" w:color="auto"/>
              <w:right w:val="dotted" w:sz="4" w:space="0" w:color="auto"/>
            </w:tcBorders>
            <w:shd w:val="clear" w:color="auto" w:fill="auto"/>
            <w:vAlign w:val="center"/>
            <w:hideMark/>
          </w:tcPr>
          <w:p w14:paraId="20E1637F" w14:textId="77777777" w:rsidR="00901281" w:rsidRPr="00901281" w:rsidRDefault="00901281" w:rsidP="00901281">
            <w:pPr>
              <w:jc w:val="center"/>
              <w:rPr>
                <w:rFonts w:cs="Calibri"/>
                <w:sz w:val="20"/>
              </w:rPr>
            </w:pPr>
            <w:r w:rsidRPr="00901281">
              <w:rPr>
                <w:rFonts w:cs="Calibri"/>
                <w:sz w:val="20"/>
              </w:rPr>
              <w:t>0</w:t>
            </w:r>
          </w:p>
        </w:tc>
        <w:tc>
          <w:tcPr>
            <w:tcW w:w="1114" w:type="dxa"/>
            <w:tcBorders>
              <w:top w:val="nil"/>
              <w:left w:val="nil"/>
              <w:bottom w:val="single" w:sz="8" w:space="0" w:color="auto"/>
              <w:right w:val="dotted" w:sz="4" w:space="0" w:color="auto"/>
            </w:tcBorders>
            <w:shd w:val="clear" w:color="000000" w:fill="E2EFDA"/>
            <w:vAlign w:val="center"/>
            <w:hideMark/>
          </w:tcPr>
          <w:p w14:paraId="01B2D023" w14:textId="77777777" w:rsidR="00901281" w:rsidRPr="00901281" w:rsidRDefault="00901281" w:rsidP="00901281">
            <w:pPr>
              <w:jc w:val="center"/>
              <w:rPr>
                <w:rFonts w:cs="Calibri"/>
                <w:b/>
                <w:bCs/>
                <w:sz w:val="20"/>
              </w:rPr>
            </w:pPr>
            <w:r w:rsidRPr="00901281">
              <w:rPr>
                <w:rFonts w:cs="Calibri"/>
                <w:b/>
                <w:bCs/>
                <w:sz w:val="20"/>
              </w:rPr>
              <w:t>16</w:t>
            </w:r>
          </w:p>
        </w:tc>
        <w:tc>
          <w:tcPr>
            <w:tcW w:w="1113" w:type="dxa"/>
            <w:tcBorders>
              <w:top w:val="nil"/>
              <w:left w:val="nil"/>
              <w:bottom w:val="single" w:sz="8" w:space="0" w:color="auto"/>
              <w:right w:val="single" w:sz="8" w:space="0" w:color="auto"/>
            </w:tcBorders>
            <w:shd w:val="clear" w:color="auto" w:fill="auto"/>
            <w:vAlign w:val="center"/>
            <w:hideMark/>
          </w:tcPr>
          <w:p w14:paraId="43E78FC1" w14:textId="77777777" w:rsidR="00901281" w:rsidRPr="00901281" w:rsidRDefault="00901281" w:rsidP="00901281">
            <w:pPr>
              <w:jc w:val="center"/>
              <w:rPr>
                <w:rFonts w:cs="Calibri"/>
                <w:sz w:val="20"/>
              </w:rPr>
            </w:pPr>
            <w:r w:rsidRPr="00901281">
              <w:rPr>
                <w:rFonts w:cs="Calibri"/>
                <w:sz w:val="20"/>
              </w:rPr>
              <w:t>18</w:t>
            </w:r>
          </w:p>
        </w:tc>
      </w:tr>
      <w:tr w:rsidR="00901281" w:rsidRPr="00901281" w14:paraId="5625C769" w14:textId="77777777" w:rsidTr="00901281">
        <w:trPr>
          <w:gridAfter w:val="1"/>
          <w:wAfter w:w="36" w:type="dxa"/>
          <w:trHeight w:val="1005"/>
        </w:trPr>
        <w:tc>
          <w:tcPr>
            <w:tcW w:w="1337" w:type="dxa"/>
            <w:tcBorders>
              <w:top w:val="nil"/>
              <w:left w:val="single" w:sz="8" w:space="0" w:color="auto"/>
              <w:bottom w:val="single" w:sz="8" w:space="0" w:color="auto"/>
              <w:right w:val="dotted" w:sz="4" w:space="0" w:color="auto"/>
            </w:tcBorders>
            <w:shd w:val="clear" w:color="auto" w:fill="auto"/>
            <w:vAlign w:val="center"/>
            <w:hideMark/>
          </w:tcPr>
          <w:p w14:paraId="210FE790" w14:textId="77777777" w:rsidR="00901281" w:rsidRPr="00901281" w:rsidRDefault="00901281" w:rsidP="00901281">
            <w:pPr>
              <w:jc w:val="left"/>
              <w:rPr>
                <w:rFonts w:cs="Calibri"/>
                <w:szCs w:val="22"/>
              </w:rPr>
            </w:pPr>
            <w:r w:rsidRPr="00901281">
              <w:rPr>
                <w:rFonts w:cs="Calibri"/>
                <w:snapToGrid w:val="0"/>
                <w:szCs w:val="22"/>
              </w:rPr>
              <w:t>Pokop mrtvorojenih otrok</w:t>
            </w:r>
          </w:p>
        </w:tc>
        <w:tc>
          <w:tcPr>
            <w:tcW w:w="955" w:type="dxa"/>
            <w:tcBorders>
              <w:top w:val="nil"/>
              <w:left w:val="nil"/>
              <w:bottom w:val="single" w:sz="8" w:space="0" w:color="auto"/>
              <w:right w:val="dotted" w:sz="4" w:space="0" w:color="auto"/>
            </w:tcBorders>
            <w:shd w:val="clear" w:color="auto" w:fill="auto"/>
            <w:vAlign w:val="center"/>
            <w:hideMark/>
          </w:tcPr>
          <w:p w14:paraId="7A333B8D" w14:textId="77777777" w:rsidR="00901281" w:rsidRPr="00901281" w:rsidRDefault="00901281" w:rsidP="00901281">
            <w:pPr>
              <w:jc w:val="center"/>
              <w:rPr>
                <w:rFonts w:cs="Calibri"/>
                <w:sz w:val="20"/>
              </w:rPr>
            </w:pPr>
            <w:r w:rsidRPr="00901281">
              <w:rPr>
                <w:rFonts w:cs="Calibri"/>
                <w:sz w:val="20"/>
              </w:rPr>
              <w:t>1</w:t>
            </w:r>
          </w:p>
        </w:tc>
        <w:tc>
          <w:tcPr>
            <w:tcW w:w="957" w:type="dxa"/>
            <w:tcBorders>
              <w:top w:val="nil"/>
              <w:left w:val="nil"/>
              <w:bottom w:val="single" w:sz="8" w:space="0" w:color="auto"/>
              <w:right w:val="dotted" w:sz="4" w:space="0" w:color="auto"/>
            </w:tcBorders>
            <w:shd w:val="clear" w:color="auto" w:fill="auto"/>
            <w:vAlign w:val="center"/>
            <w:hideMark/>
          </w:tcPr>
          <w:p w14:paraId="1A8091ED" w14:textId="77777777" w:rsidR="00901281" w:rsidRPr="00901281" w:rsidRDefault="00901281" w:rsidP="00901281">
            <w:pPr>
              <w:jc w:val="center"/>
              <w:rPr>
                <w:rFonts w:cs="Calibri"/>
                <w:sz w:val="20"/>
              </w:rPr>
            </w:pPr>
            <w:r w:rsidRPr="00901281">
              <w:rPr>
                <w:rFonts w:cs="Calibri"/>
                <w:sz w:val="20"/>
              </w:rPr>
              <w:t>0</w:t>
            </w:r>
          </w:p>
        </w:tc>
        <w:tc>
          <w:tcPr>
            <w:tcW w:w="954" w:type="dxa"/>
            <w:tcBorders>
              <w:top w:val="nil"/>
              <w:left w:val="nil"/>
              <w:bottom w:val="single" w:sz="8" w:space="0" w:color="auto"/>
              <w:right w:val="dotted" w:sz="4" w:space="0" w:color="auto"/>
            </w:tcBorders>
            <w:shd w:val="clear" w:color="auto" w:fill="auto"/>
            <w:vAlign w:val="center"/>
            <w:hideMark/>
          </w:tcPr>
          <w:p w14:paraId="516AF4C2" w14:textId="77777777" w:rsidR="00901281" w:rsidRPr="00901281" w:rsidRDefault="00901281" w:rsidP="00901281">
            <w:pPr>
              <w:jc w:val="center"/>
              <w:rPr>
                <w:rFonts w:cs="Calibri"/>
                <w:sz w:val="20"/>
              </w:rPr>
            </w:pPr>
            <w:r w:rsidRPr="00901281">
              <w:rPr>
                <w:rFonts w:cs="Calibri"/>
                <w:sz w:val="20"/>
              </w:rPr>
              <w:t>0</w:t>
            </w:r>
          </w:p>
        </w:tc>
        <w:tc>
          <w:tcPr>
            <w:tcW w:w="954" w:type="dxa"/>
            <w:tcBorders>
              <w:top w:val="nil"/>
              <w:left w:val="nil"/>
              <w:bottom w:val="single" w:sz="8" w:space="0" w:color="auto"/>
              <w:right w:val="dotted" w:sz="4" w:space="0" w:color="auto"/>
            </w:tcBorders>
            <w:shd w:val="clear" w:color="auto" w:fill="auto"/>
            <w:vAlign w:val="center"/>
            <w:hideMark/>
          </w:tcPr>
          <w:p w14:paraId="0F3C9125" w14:textId="77777777" w:rsidR="00901281" w:rsidRPr="00901281" w:rsidRDefault="00901281" w:rsidP="00901281">
            <w:pPr>
              <w:jc w:val="center"/>
              <w:rPr>
                <w:rFonts w:cs="Calibri"/>
                <w:sz w:val="20"/>
              </w:rPr>
            </w:pPr>
            <w:r w:rsidRPr="00901281">
              <w:rPr>
                <w:rFonts w:cs="Calibri"/>
                <w:sz w:val="20"/>
              </w:rPr>
              <w:t>0</w:t>
            </w:r>
          </w:p>
        </w:tc>
        <w:tc>
          <w:tcPr>
            <w:tcW w:w="1114" w:type="dxa"/>
            <w:tcBorders>
              <w:top w:val="nil"/>
              <w:left w:val="nil"/>
              <w:bottom w:val="single" w:sz="8" w:space="0" w:color="auto"/>
              <w:right w:val="dotted" w:sz="4" w:space="0" w:color="auto"/>
            </w:tcBorders>
            <w:shd w:val="clear" w:color="000000" w:fill="E2EFDA"/>
            <w:vAlign w:val="center"/>
            <w:hideMark/>
          </w:tcPr>
          <w:p w14:paraId="2198E3AD" w14:textId="77777777" w:rsidR="00901281" w:rsidRPr="00901281" w:rsidRDefault="00901281" w:rsidP="00901281">
            <w:pPr>
              <w:jc w:val="center"/>
              <w:rPr>
                <w:rFonts w:cs="Calibri"/>
                <w:b/>
                <w:bCs/>
                <w:sz w:val="20"/>
              </w:rPr>
            </w:pPr>
            <w:r w:rsidRPr="00901281">
              <w:rPr>
                <w:rFonts w:cs="Calibri"/>
                <w:b/>
                <w:bCs/>
                <w:sz w:val="20"/>
              </w:rPr>
              <w:t>1</w:t>
            </w:r>
          </w:p>
        </w:tc>
        <w:tc>
          <w:tcPr>
            <w:tcW w:w="1113" w:type="dxa"/>
            <w:tcBorders>
              <w:top w:val="nil"/>
              <w:left w:val="nil"/>
              <w:bottom w:val="single" w:sz="8" w:space="0" w:color="auto"/>
              <w:right w:val="single" w:sz="8" w:space="0" w:color="auto"/>
            </w:tcBorders>
            <w:shd w:val="clear" w:color="auto" w:fill="auto"/>
            <w:vAlign w:val="center"/>
            <w:hideMark/>
          </w:tcPr>
          <w:p w14:paraId="01633646" w14:textId="77777777" w:rsidR="00901281" w:rsidRPr="00901281" w:rsidRDefault="00901281" w:rsidP="00901281">
            <w:pPr>
              <w:jc w:val="center"/>
              <w:rPr>
                <w:rFonts w:cs="Calibri"/>
                <w:sz w:val="20"/>
              </w:rPr>
            </w:pPr>
            <w:r w:rsidRPr="00901281">
              <w:rPr>
                <w:rFonts w:cs="Calibri"/>
                <w:sz w:val="20"/>
              </w:rPr>
              <w:t>0</w:t>
            </w:r>
          </w:p>
        </w:tc>
      </w:tr>
      <w:tr w:rsidR="00901281" w:rsidRPr="00901281" w14:paraId="070CFE77" w14:textId="77777777" w:rsidTr="00901281">
        <w:trPr>
          <w:gridAfter w:val="1"/>
          <w:wAfter w:w="36" w:type="dxa"/>
          <w:trHeight w:val="525"/>
        </w:trPr>
        <w:tc>
          <w:tcPr>
            <w:tcW w:w="1337" w:type="dxa"/>
            <w:tcBorders>
              <w:top w:val="nil"/>
              <w:left w:val="single" w:sz="8" w:space="0" w:color="auto"/>
              <w:bottom w:val="single" w:sz="8" w:space="0" w:color="auto"/>
              <w:right w:val="dotted" w:sz="4" w:space="0" w:color="auto"/>
            </w:tcBorders>
            <w:shd w:val="clear" w:color="000000" w:fill="E2EFDA"/>
            <w:vAlign w:val="center"/>
            <w:hideMark/>
          </w:tcPr>
          <w:p w14:paraId="025FF8E4" w14:textId="77777777" w:rsidR="00901281" w:rsidRPr="00901281" w:rsidRDefault="00901281" w:rsidP="00901281">
            <w:pPr>
              <w:jc w:val="left"/>
              <w:rPr>
                <w:rFonts w:cs="Calibri"/>
                <w:b/>
                <w:bCs/>
                <w:sz w:val="20"/>
              </w:rPr>
            </w:pPr>
            <w:r w:rsidRPr="00901281">
              <w:rPr>
                <w:rFonts w:cs="Calibri"/>
                <w:b/>
                <w:bCs/>
                <w:snapToGrid w:val="0"/>
                <w:sz w:val="20"/>
              </w:rPr>
              <w:t>SKUPAJ VSI POGREBI</w:t>
            </w:r>
          </w:p>
        </w:tc>
        <w:tc>
          <w:tcPr>
            <w:tcW w:w="955" w:type="dxa"/>
            <w:tcBorders>
              <w:top w:val="nil"/>
              <w:left w:val="nil"/>
              <w:bottom w:val="single" w:sz="8" w:space="0" w:color="auto"/>
              <w:right w:val="dotted" w:sz="4" w:space="0" w:color="auto"/>
            </w:tcBorders>
            <w:shd w:val="clear" w:color="000000" w:fill="E2EFDA"/>
            <w:vAlign w:val="center"/>
            <w:hideMark/>
          </w:tcPr>
          <w:p w14:paraId="36DBF76E" w14:textId="77777777" w:rsidR="00901281" w:rsidRPr="00901281" w:rsidRDefault="00901281" w:rsidP="00901281">
            <w:pPr>
              <w:jc w:val="center"/>
              <w:rPr>
                <w:rFonts w:cs="Calibri"/>
                <w:b/>
                <w:bCs/>
                <w:sz w:val="20"/>
              </w:rPr>
            </w:pPr>
            <w:r w:rsidRPr="00901281">
              <w:rPr>
                <w:rFonts w:cs="Calibri"/>
                <w:b/>
                <w:bCs/>
                <w:sz w:val="20"/>
              </w:rPr>
              <w:t>160</w:t>
            </w:r>
          </w:p>
        </w:tc>
        <w:tc>
          <w:tcPr>
            <w:tcW w:w="957" w:type="dxa"/>
            <w:tcBorders>
              <w:top w:val="nil"/>
              <w:left w:val="nil"/>
              <w:bottom w:val="single" w:sz="8" w:space="0" w:color="auto"/>
              <w:right w:val="dotted" w:sz="4" w:space="0" w:color="auto"/>
            </w:tcBorders>
            <w:shd w:val="clear" w:color="000000" w:fill="E2EFDA"/>
            <w:vAlign w:val="center"/>
            <w:hideMark/>
          </w:tcPr>
          <w:p w14:paraId="2FAFFE12" w14:textId="77777777" w:rsidR="00901281" w:rsidRPr="00901281" w:rsidRDefault="00901281" w:rsidP="00901281">
            <w:pPr>
              <w:jc w:val="center"/>
              <w:rPr>
                <w:rFonts w:cs="Calibri"/>
                <w:b/>
                <w:bCs/>
                <w:sz w:val="20"/>
              </w:rPr>
            </w:pPr>
            <w:r w:rsidRPr="00901281">
              <w:rPr>
                <w:rFonts w:cs="Calibri"/>
                <w:b/>
                <w:bCs/>
                <w:sz w:val="20"/>
              </w:rPr>
              <w:t>83</w:t>
            </w:r>
          </w:p>
        </w:tc>
        <w:tc>
          <w:tcPr>
            <w:tcW w:w="954" w:type="dxa"/>
            <w:tcBorders>
              <w:top w:val="nil"/>
              <w:left w:val="nil"/>
              <w:bottom w:val="single" w:sz="8" w:space="0" w:color="auto"/>
              <w:right w:val="dotted" w:sz="4" w:space="0" w:color="auto"/>
            </w:tcBorders>
            <w:shd w:val="clear" w:color="000000" w:fill="E2EFDA"/>
            <w:vAlign w:val="center"/>
            <w:hideMark/>
          </w:tcPr>
          <w:p w14:paraId="0DB2D17B" w14:textId="77777777" w:rsidR="00901281" w:rsidRPr="00901281" w:rsidRDefault="00901281" w:rsidP="00901281">
            <w:pPr>
              <w:jc w:val="center"/>
              <w:rPr>
                <w:rFonts w:cs="Calibri"/>
                <w:b/>
                <w:bCs/>
                <w:sz w:val="20"/>
              </w:rPr>
            </w:pPr>
            <w:r w:rsidRPr="00901281">
              <w:rPr>
                <w:rFonts w:cs="Calibri"/>
                <w:b/>
                <w:bCs/>
                <w:sz w:val="20"/>
              </w:rPr>
              <w:t>46</w:t>
            </w:r>
          </w:p>
        </w:tc>
        <w:tc>
          <w:tcPr>
            <w:tcW w:w="954" w:type="dxa"/>
            <w:tcBorders>
              <w:top w:val="nil"/>
              <w:left w:val="nil"/>
              <w:bottom w:val="single" w:sz="8" w:space="0" w:color="auto"/>
              <w:right w:val="dotted" w:sz="4" w:space="0" w:color="auto"/>
            </w:tcBorders>
            <w:shd w:val="clear" w:color="000000" w:fill="E2EFDA"/>
            <w:vAlign w:val="center"/>
            <w:hideMark/>
          </w:tcPr>
          <w:p w14:paraId="201B2677" w14:textId="77777777" w:rsidR="00901281" w:rsidRPr="00901281" w:rsidRDefault="00901281" w:rsidP="00901281">
            <w:pPr>
              <w:jc w:val="center"/>
              <w:rPr>
                <w:rFonts w:cs="Calibri"/>
                <w:b/>
                <w:bCs/>
                <w:sz w:val="20"/>
              </w:rPr>
            </w:pPr>
            <w:r w:rsidRPr="00901281">
              <w:rPr>
                <w:rFonts w:cs="Calibri"/>
                <w:b/>
                <w:bCs/>
                <w:sz w:val="20"/>
              </w:rPr>
              <w:t>110</w:t>
            </w:r>
          </w:p>
        </w:tc>
        <w:tc>
          <w:tcPr>
            <w:tcW w:w="1114" w:type="dxa"/>
            <w:tcBorders>
              <w:top w:val="nil"/>
              <w:left w:val="nil"/>
              <w:bottom w:val="single" w:sz="8" w:space="0" w:color="auto"/>
              <w:right w:val="dotted" w:sz="4" w:space="0" w:color="auto"/>
            </w:tcBorders>
            <w:shd w:val="clear" w:color="000000" w:fill="E2EFDA"/>
            <w:vAlign w:val="center"/>
            <w:hideMark/>
          </w:tcPr>
          <w:p w14:paraId="4C9F6158" w14:textId="77777777" w:rsidR="00901281" w:rsidRPr="00901281" w:rsidRDefault="00901281" w:rsidP="00901281">
            <w:pPr>
              <w:jc w:val="center"/>
              <w:rPr>
                <w:rFonts w:cs="Calibri"/>
                <w:b/>
                <w:bCs/>
                <w:sz w:val="20"/>
              </w:rPr>
            </w:pPr>
            <w:r w:rsidRPr="00901281">
              <w:rPr>
                <w:rFonts w:cs="Calibri"/>
                <w:b/>
                <w:bCs/>
                <w:sz w:val="20"/>
              </w:rPr>
              <w:t>400</w:t>
            </w:r>
          </w:p>
        </w:tc>
        <w:tc>
          <w:tcPr>
            <w:tcW w:w="1113" w:type="dxa"/>
            <w:tcBorders>
              <w:top w:val="nil"/>
              <w:left w:val="nil"/>
              <w:bottom w:val="single" w:sz="8" w:space="0" w:color="auto"/>
              <w:right w:val="single" w:sz="8" w:space="0" w:color="auto"/>
            </w:tcBorders>
            <w:shd w:val="clear" w:color="000000" w:fill="E2EFDA"/>
            <w:vAlign w:val="center"/>
            <w:hideMark/>
          </w:tcPr>
          <w:p w14:paraId="19665D10" w14:textId="77777777" w:rsidR="00901281" w:rsidRPr="00901281" w:rsidRDefault="00901281" w:rsidP="00901281">
            <w:pPr>
              <w:jc w:val="center"/>
              <w:rPr>
                <w:rFonts w:cs="Calibri"/>
                <w:sz w:val="20"/>
              </w:rPr>
            </w:pPr>
            <w:r w:rsidRPr="00901281">
              <w:rPr>
                <w:rFonts w:cs="Calibri"/>
                <w:sz w:val="20"/>
              </w:rPr>
              <w:t>341</w:t>
            </w:r>
          </w:p>
        </w:tc>
      </w:tr>
      <w:tr w:rsidR="00901281" w:rsidRPr="00901281" w14:paraId="263F08F3" w14:textId="77777777" w:rsidTr="00901281">
        <w:trPr>
          <w:gridAfter w:val="1"/>
          <w:wAfter w:w="36" w:type="dxa"/>
          <w:trHeight w:val="285"/>
        </w:trPr>
        <w:tc>
          <w:tcPr>
            <w:tcW w:w="1337" w:type="dxa"/>
            <w:vMerge w:val="restart"/>
            <w:tcBorders>
              <w:top w:val="nil"/>
              <w:left w:val="single" w:sz="8" w:space="0" w:color="auto"/>
              <w:bottom w:val="single" w:sz="8" w:space="0" w:color="000000"/>
              <w:right w:val="dotted" w:sz="4" w:space="0" w:color="auto"/>
            </w:tcBorders>
            <w:shd w:val="clear" w:color="auto" w:fill="auto"/>
            <w:vAlign w:val="center"/>
            <w:hideMark/>
          </w:tcPr>
          <w:p w14:paraId="188AD1EE" w14:textId="77777777" w:rsidR="00901281" w:rsidRPr="00901281" w:rsidRDefault="00901281" w:rsidP="00901281">
            <w:pPr>
              <w:jc w:val="left"/>
              <w:rPr>
                <w:rFonts w:cs="Calibri"/>
                <w:szCs w:val="22"/>
              </w:rPr>
            </w:pPr>
            <w:r w:rsidRPr="00901281">
              <w:rPr>
                <w:rFonts w:cs="Calibri"/>
                <w:snapToGrid w:val="0"/>
                <w:szCs w:val="22"/>
              </w:rPr>
              <w:t>Deleži po občinah (v %)</w:t>
            </w:r>
          </w:p>
        </w:tc>
        <w:tc>
          <w:tcPr>
            <w:tcW w:w="955" w:type="dxa"/>
            <w:vMerge w:val="restart"/>
            <w:tcBorders>
              <w:top w:val="nil"/>
              <w:left w:val="dotted" w:sz="4" w:space="0" w:color="auto"/>
              <w:bottom w:val="single" w:sz="8" w:space="0" w:color="000000"/>
              <w:right w:val="dotted" w:sz="4" w:space="0" w:color="auto"/>
            </w:tcBorders>
            <w:shd w:val="clear" w:color="auto" w:fill="auto"/>
            <w:vAlign w:val="center"/>
            <w:hideMark/>
          </w:tcPr>
          <w:p w14:paraId="20A461DE" w14:textId="77777777" w:rsidR="00901281" w:rsidRPr="00901281" w:rsidRDefault="00901281" w:rsidP="00901281">
            <w:pPr>
              <w:jc w:val="center"/>
              <w:rPr>
                <w:rFonts w:cs="Calibri"/>
                <w:sz w:val="20"/>
              </w:rPr>
            </w:pPr>
            <w:r w:rsidRPr="00901281">
              <w:rPr>
                <w:rFonts w:cs="Calibri"/>
                <w:sz w:val="20"/>
              </w:rPr>
              <w:t>40</w:t>
            </w:r>
          </w:p>
        </w:tc>
        <w:tc>
          <w:tcPr>
            <w:tcW w:w="957" w:type="dxa"/>
            <w:vMerge w:val="restart"/>
            <w:tcBorders>
              <w:top w:val="nil"/>
              <w:left w:val="dotted" w:sz="4" w:space="0" w:color="auto"/>
              <w:bottom w:val="single" w:sz="8" w:space="0" w:color="000000"/>
              <w:right w:val="dotted" w:sz="4" w:space="0" w:color="auto"/>
            </w:tcBorders>
            <w:shd w:val="clear" w:color="auto" w:fill="auto"/>
            <w:vAlign w:val="center"/>
            <w:hideMark/>
          </w:tcPr>
          <w:p w14:paraId="5D4B4349" w14:textId="77777777" w:rsidR="00901281" w:rsidRPr="00901281" w:rsidRDefault="00901281" w:rsidP="00901281">
            <w:pPr>
              <w:jc w:val="center"/>
              <w:rPr>
                <w:rFonts w:cs="Calibri"/>
                <w:sz w:val="20"/>
              </w:rPr>
            </w:pPr>
            <w:r w:rsidRPr="00901281">
              <w:rPr>
                <w:rFonts w:cs="Calibri"/>
                <w:sz w:val="20"/>
              </w:rPr>
              <w:t>20,75</w:t>
            </w:r>
          </w:p>
        </w:tc>
        <w:tc>
          <w:tcPr>
            <w:tcW w:w="954" w:type="dxa"/>
            <w:vMerge w:val="restart"/>
            <w:tcBorders>
              <w:top w:val="nil"/>
              <w:left w:val="dotted" w:sz="4" w:space="0" w:color="auto"/>
              <w:bottom w:val="single" w:sz="8" w:space="0" w:color="000000"/>
              <w:right w:val="dotted" w:sz="4" w:space="0" w:color="auto"/>
            </w:tcBorders>
            <w:shd w:val="clear" w:color="auto" w:fill="auto"/>
            <w:vAlign w:val="center"/>
            <w:hideMark/>
          </w:tcPr>
          <w:p w14:paraId="2B6125DB" w14:textId="77777777" w:rsidR="00901281" w:rsidRPr="00901281" w:rsidRDefault="00901281" w:rsidP="00901281">
            <w:pPr>
              <w:jc w:val="center"/>
              <w:rPr>
                <w:rFonts w:cs="Calibri"/>
                <w:sz w:val="20"/>
              </w:rPr>
            </w:pPr>
            <w:r w:rsidRPr="00901281">
              <w:rPr>
                <w:rFonts w:cs="Calibri"/>
                <w:sz w:val="20"/>
              </w:rPr>
              <w:t>11,5</w:t>
            </w:r>
          </w:p>
        </w:tc>
        <w:tc>
          <w:tcPr>
            <w:tcW w:w="954" w:type="dxa"/>
            <w:vMerge w:val="restart"/>
            <w:tcBorders>
              <w:top w:val="nil"/>
              <w:left w:val="dotted" w:sz="4" w:space="0" w:color="auto"/>
              <w:bottom w:val="single" w:sz="8" w:space="0" w:color="000000"/>
              <w:right w:val="dotted" w:sz="4" w:space="0" w:color="auto"/>
            </w:tcBorders>
            <w:shd w:val="clear" w:color="auto" w:fill="auto"/>
            <w:vAlign w:val="center"/>
            <w:hideMark/>
          </w:tcPr>
          <w:p w14:paraId="48F61055" w14:textId="77777777" w:rsidR="00901281" w:rsidRPr="00901281" w:rsidRDefault="00901281" w:rsidP="00901281">
            <w:pPr>
              <w:jc w:val="center"/>
              <w:rPr>
                <w:rFonts w:cs="Calibri"/>
                <w:sz w:val="20"/>
              </w:rPr>
            </w:pPr>
            <w:r w:rsidRPr="00901281">
              <w:rPr>
                <w:rFonts w:cs="Calibri"/>
                <w:sz w:val="20"/>
              </w:rPr>
              <w:t>27,5</w:t>
            </w:r>
          </w:p>
        </w:tc>
        <w:tc>
          <w:tcPr>
            <w:tcW w:w="1114" w:type="dxa"/>
            <w:vMerge w:val="restart"/>
            <w:tcBorders>
              <w:top w:val="nil"/>
              <w:left w:val="dotted" w:sz="4" w:space="0" w:color="auto"/>
              <w:bottom w:val="single" w:sz="8" w:space="0" w:color="000000"/>
              <w:right w:val="dotted" w:sz="4" w:space="0" w:color="auto"/>
            </w:tcBorders>
            <w:shd w:val="clear" w:color="000000" w:fill="E2EFDA"/>
            <w:vAlign w:val="center"/>
            <w:hideMark/>
          </w:tcPr>
          <w:p w14:paraId="22DD7B8D" w14:textId="77777777" w:rsidR="00901281" w:rsidRPr="00901281" w:rsidRDefault="00901281" w:rsidP="00901281">
            <w:pPr>
              <w:jc w:val="center"/>
              <w:rPr>
                <w:rFonts w:cs="Calibri"/>
                <w:b/>
                <w:bCs/>
                <w:sz w:val="20"/>
              </w:rPr>
            </w:pPr>
            <w:r w:rsidRPr="00901281">
              <w:rPr>
                <w:rFonts w:cs="Calibri"/>
                <w:b/>
                <w:bCs/>
                <w:sz w:val="20"/>
              </w:rPr>
              <w:t>100</w:t>
            </w:r>
          </w:p>
        </w:tc>
        <w:tc>
          <w:tcPr>
            <w:tcW w:w="1113" w:type="dxa"/>
            <w:vMerge w:val="restart"/>
            <w:tcBorders>
              <w:top w:val="nil"/>
              <w:left w:val="dotted" w:sz="4" w:space="0" w:color="auto"/>
              <w:bottom w:val="single" w:sz="8" w:space="0" w:color="000000"/>
              <w:right w:val="single" w:sz="8" w:space="0" w:color="auto"/>
            </w:tcBorders>
            <w:shd w:val="clear" w:color="auto" w:fill="auto"/>
            <w:vAlign w:val="center"/>
            <w:hideMark/>
          </w:tcPr>
          <w:p w14:paraId="25D98E91" w14:textId="77777777" w:rsidR="00901281" w:rsidRPr="00901281" w:rsidRDefault="00901281" w:rsidP="00901281">
            <w:pPr>
              <w:jc w:val="center"/>
              <w:rPr>
                <w:rFonts w:cs="Calibri"/>
                <w:sz w:val="20"/>
              </w:rPr>
            </w:pPr>
            <w:r w:rsidRPr="00901281">
              <w:rPr>
                <w:rFonts w:cs="Calibri"/>
                <w:sz w:val="20"/>
                <w:szCs w:val="22"/>
              </w:rPr>
              <w:t>100</w:t>
            </w:r>
          </w:p>
        </w:tc>
      </w:tr>
      <w:tr w:rsidR="00901281" w:rsidRPr="00901281" w14:paraId="363AA225" w14:textId="77777777" w:rsidTr="00901281">
        <w:trPr>
          <w:trHeight w:val="300"/>
        </w:trPr>
        <w:tc>
          <w:tcPr>
            <w:tcW w:w="1337" w:type="dxa"/>
            <w:vMerge/>
            <w:tcBorders>
              <w:top w:val="nil"/>
              <w:left w:val="single" w:sz="8" w:space="0" w:color="auto"/>
              <w:bottom w:val="single" w:sz="8" w:space="0" w:color="000000"/>
              <w:right w:val="dotted" w:sz="4" w:space="0" w:color="auto"/>
            </w:tcBorders>
            <w:vAlign w:val="center"/>
            <w:hideMark/>
          </w:tcPr>
          <w:p w14:paraId="5B471590" w14:textId="77777777" w:rsidR="00901281" w:rsidRPr="00901281" w:rsidRDefault="00901281" w:rsidP="00901281">
            <w:pPr>
              <w:jc w:val="left"/>
              <w:rPr>
                <w:rFonts w:cs="Calibri"/>
                <w:szCs w:val="22"/>
              </w:rPr>
            </w:pPr>
          </w:p>
        </w:tc>
        <w:tc>
          <w:tcPr>
            <w:tcW w:w="955" w:type="dxa"/>
            <w:vMerge/>
            <w:tcBorders>
              <w:top w:val="nil"/>
              <w:left w:val="dotted" w:sz="4" w:space="0" w:color="auto"/>
              <w:bottom w:val="single" w:sz="8" w:space="0" w:color="000000"/>
              <w:right w:val="dotted" w:sz="4" w:space="0" w:color="auto"/>
            </w:tcBorders>
            <w:vAlign w:val="center"/>
            <w:hideMark/>
          </w:tcPr>
          <w:p w14:paraId="5113137F" w14:textId="77777777" w:rsidR="00901281" w:rsidRPr="00901281" w:rsidRDefault="00901281" w:rsidP="00901281">
            <w:pPr>
              <w:jc w:val="left"/>
              <w:rPr>
                <w:rFonts w:cs="Calibri"/>
                <w:sz w:val="20"/>
              </w:rPr>
            </w:pPr>
          </w:p>
        </w:tc>
        <w:tc>
          <w:tcPr>
            <w:tcW w:w="957" w:type="dxa"/>
            <w:vMerge/>
            <w:tcBorders>
              <w:top w:val="nil"/>
              <w:left w:val="dotted" w:sz="4" w:space="0" w:color="auto"/>
              <w:bottom w:val="single" w:sz="8" w:space="0" w:color="000000"/>
              <w:right w:val="dotted" w:sz="4" w:space="0" w:color="auto"/>
            </w:tcBorders>
            <w:vAlign w:val="center"/>
            <w:hideMark/>
          </w:tcPr>
          <w:p w14:paraId="63DFD556" w14:textId="77777777" w:rsidR="00901281" w:rsidRPr="00901281" w:rsidRDefault="00901281" w:rsidP="00901281">
            <w:pPr>
              <w:jc w:val="left"/>
              <w:rPr>
                <w:rFonts w:cs="Calibri"/>
                <w:sz w:val="20"/>
              </w:rPr>
            </w:pPr>
          </w:p>
        </w:tc>
        <w:tc>
          <w:tcPr>
            <w:tcW w:w="954" w:type="dxa"/>
            <w:vMerge/>
            <w:tcBorders>
              <w:top w:val="nil"/>
              <w:left w:val="dotted" w:sz="4" w:space="0" w:color="auto"/>
              <w:bottom w:val="single" w:sz="8" w:space="0" w:color="000000"/>
              <w:right w:val="dotted" w:sz="4" w:space="0" w:color="auto"/>
            </w:tcBorders>
            <w:vAlign w:val="center"/>
            <w:hideMark/>
          </w:tcPr>
          <w:p w14:paraId="1D083B28" w14:textId="77777777" w:rsidR="00901281" w:rsidRPr="00901281" w:rsidRDefault="00901281" w:rsidP="00901281">
            <w:pPr>
              <w:jc w:val="left"/>
              <w:rPr>
                <w:rFonts w:cs="Calibri"/>
                <w:sz w:val="20"/>
              </w:rPr>
            </w:pPr>
          </w:p>
        </w:tc>
        <w:tc>
          <w:tcPr>
            <w:tcW w:w="954" w:type="dxa"/>
            <w:vMerge/>
            <w:tcBorders>
              <w:top w:val="nil"/>
              <w:left w:val="dotted" w:sz="4" w:space="0" w:color="auto"/>
              <w:bottom w:val="single" w:sz="8" w:space="0" w:color="000000"/>
              <w:right w:val="dotted" w:sz="4" w:space="0" w:color="auto"/>
            </w:tcBorders>
            <w:vAlign w:val="center"/>
            <w:hideMark/>
          </w:tcPr>
          <w:p w14:paraId="5FD22B1F" w14:textId="77777777" w:rsidR="00901281" w:rsidRPr="00901281" w:rsidRDefault="00901281" w:rsidP="00901281">
            <w:pPr>
              <w:jc w:val="left"/>
              <w:rPr>
                <w:rFonts w:cs="Calibri"/>
                <w:sz w:val="20"/>
              </w:rPr>
            </w:pPr>
          </w:p>
        </w:tc>
        <w:tc>
          <w:tcPr>
            <w:tcW w:w="1114" w:type="dxa"/>
            <w:vMerge/>
            <w:tcBorders>
              <w:top w:val="nil"/>
              <w:left w:val="dotted" w:sz="4" w:space="0" w:color="auto"/>
              <w:bottom w:val="single" w:sz="8" w:space="0" w:color="000000"/>
              <w:right w:val="dotted" w:sz="4" w:space="0" w:color="auto"/>
            </w:tcBorders>
            <w:vAlign w:val="center"/>
            <w:hideMark/>
          </w:tcPr>
          <w:p w14:paraId="1CCD29F1" w14:textId="77777777" w:rsidR="00901281" w:rsidRPr="00901281" w:rsidRDefault="00901281" w:rsidP="00901281">
            <w:pPr>
              <w:jc w:val="left"/>
              <w:rPr>
                <w:rFonts w:cs="Calibri"/>
                <w:b/>
                <w:bCs/>
                <w:sz w:val="20"/>
              </w:rPr>
            </w:pPr>
          </w:p>
        </w:tc>
        <w:tc>
          <w:tcPr>
            <w:tcW w:w="1113" w:type="dxa"/>
            <w:vMerge/>
            <w:tcBorders>
              <w:top w:val="nil"/>
              <w:left w:val="dotted" w:sz="4" w:space="0" w:color="auto"/>
              <w:bottom w:val="single" w:sz="8" w:space="0" w:color="000000"/>
              <w:right w:val="single" w:sz="8" w:space="0" w:color="auto"/>
            </w:tcBorders>
            <w:vAlign w:val="center"/>
            <w:hideMark/>
          </w:tcPr>
          <w:p w14:paraId="05CEC8B0" w14:textId="77777777" w:rsidR="00901281" w:rsidRPr="00901281" w:rsidRDefault="00901281" w:rsidP="00901281">
            <w:pPr>
              <w:jc w:val="left"/>
              <w:rPr>
                <w:rFonts w:cs="Calibri"/>
                <w:sz w:val="20"/>
              </w:rPr>
            </w:pPr>
          </w:p>
        </w:tc>
        <w:tc>
          <w:tcPr>
            <w:tcW w:w="36" w:type="dxa"/>
            <w:tcBorders>
              <w:top w:val="nil"/>
              <w:left w:val="nil"/>
              <w:bottom w:val="nil"/>
              <w:right w:val="nil"/>
            </w:tcBorders>
            <w:shd w:val="clear" w:color="auto" w:fill="auto"/>
            <w:noWrap/>
            <w:vAlign w:val="bottom"/>
            <w:hideMark/>
          </w:tcPr>
          <w:p w14:paraId="68F5BC03" w14:textId="77777777" w:rsidR="00901281" w:rsidRPr="00901281" w:rsidRDefault="00901281" w:rsidP="00901281">
            <w:pPr>
              <w:jc w:val="center"/>
              <w:rPr>
                <w:rFonts w:cs="Calibri"/>
                <w:sz w:val="20"/>
              </w:rPr>
            </w:pPr>
          </w:p>
        </w:tc>
      </w:tr>
      <w:tr w:rsidR="00901281" w:rsidRPr="00901281" w14:paraId="4A20A302" w14:textId="77777777" w:rsidTr="00901281">
        <w:trPr>
          <w:trHeight w:val="345"/>
        </w:trPr>
        <w:tc>
          <w:tcPr>
            <w:tcW w:w="1337" w:type="dxa"/>
            <w:tcBorders>
              <w:top w:val="nil"/>
              <w:left w:val="single" w:sz="8" w:space="0" w:color="auto"/>
              <w:bottom w:val="single" w:sz="8" w:space="0" w:color="auto"/>
              <w:right w:val="dotted" w:sz="4" w:space="0" w:color="auto"/>
            </w:tcBorders>
            <w:shd w:val="clear" w:color="auto" w:fill="auto"/>
            <w:vAlign w:val="center"/>
            <w:hideMark/>
          </w:tcPr>
          <w:p w14:paraId="026B443B" w14:textId="77777777" w:rsidR="00901281" w:rsidRPr="00901281" w:rsidRDefault="00901281" w:rsidP="00901281">
            <w:pPr>
              <w:jc w:val="left"/>
              <w:rPr>
                <w:rFonts w:cs="Calibri"/>
                <w:szCs w:val="22"/>
              </w:rPr>
            </w:pPr>
            <w:r w:rsidRPr="00901281">
              <w:rPr>
                <w:rFonts w:cs="Calibri"/>
                <w:snapToGrid w:val="0"/>
                <w:szCs w:val="22"/>
              </w:rPr>
              <w:t>Drugi prevozi</w:t>
            </w:r>
          </w:p>
        </w:tc>
        <w:tc>
          <w:tcPr>
            <w:tcW w:w="955" w:type="dxa"/>
            <w:tcBorders>
              <w:top w:val="nil"/>
              <w:left w:val="nil"/>
              <w:bottom w:val="single" w:sz="8" w:space="0" w:color="auto"/>
              <w:right w:val="dotted" w:sz="4" w:space="0" w:color="auto"/>
            </w:tcBorders>
            <w:shd w:val="clear" w:color="auto" w:fill="auto"/>
            <w:vAlign w:val="center"/>
            <w:hideMark/>
          </w:tcPr>
          <w:p w14:paraId="6825364A" w14:textId="77777777" w:rsidR="00901281" w:rsidRPr="00901281" w:rsidRDefault="00901281" w:rsidP="00901281">
            <w:pPr>
              <w:jc w:val="center"/>
              <w:rPr>
                <w:rFonts w:cs="Calibri"/>
                <w:sz w:val="20"/>
              </w:rPr>
            </w:pPr>
            <w:r w:rsidRPr="00901281">
              <w:rPr>
                <w:rFonts w:cs="Calibri"/>
                <w:sz w:val="20"/>
              </w:rPr>
              <w:t> </w:t>
            </w:r>
          </w:p>
        </w:tc>
        <w:tc>
          <w:tcPr>
            <w:tcW w:w="957" w:type="dxa"/>
            <w:tcBorders>
              <w:top w:val="nil"/>
              <w:left w:val="nil"/>
              <w:bottom w:val="single" w:sz="8" w:space="0" w:color="auto"/>
              <w:right w:val="dotted" w:sz="4" w:space="0" w:color="auto"/>
            </w:tcBorders>
            <w:shd w:val="clear" w:color="auto" w:fill="auto"/>
            <w:vAlign w:val="center"/>
            <w:hideMark/>
          </w:tcPr>
          <w:p w14:paraId="76A0B130" w14:textId="77777777" w:rsidR="00901281" w:rsidRPr="00901281" w:rsidRDefault="00901281" w:rsidP="00901281">
            <w:pPr>
              <w:jc w:val="center"/>
              <w:rPr>
                <w:rFonts w:cs="Calibri"/>
                <w:sz w:val="20"/>
              </w:rPr>
            </w:pPr>
            <w:r w:rsidRPr="00901281">
              <w:rPr>
                <w:rFonts w:cs="Calibri"/>
                <w:sz w:val="20"/>
              </w:rPr>
              <w:t> </w:t>
            </w:r>
          </w:p>
        </w:tc>
        <w:tc>
          <w:tcPr>
            <w:tcW w:w="954" w:type="dxa"/>
            <w:tcBorders>
              <w:top w:val="nil"/>
              <w:left w:val="nil"/>
              <w:bottom w:val="single" w:sz="8" w:space="0" w:color="auto"/>
              <w:right w:val="dotted" w:sz="4" w:space="0" w:color="auto"/>
            </w:tcBorders>
            <w:shd w:val="clear" w:color="auto" w:fill="auto"/>
            <w:vAlign w:val="center"/>
            <w:hideMark/>
          </w:tcPr>
          <w:p w14:paraId="0DBA7C65" w14:textId="77777777" w:rsidR="00901281" w:rsidRPr="00901281" w:rsidRDefault="00901281" w:rsidP="00901281">
            <w:pPr>
              <w:jc w:val="center"/>
              <w:rPr>
                <w:rFonts w:cs="Calibri"/>
                <w:sz w:val="20"/>
              </w:rPr>
            </w:pPr>
            <w:r w:rsidRPr="00901281">
              <w:rPr>
                <w:rFonts w:cs="Calibri"/>
                <w:sz w:val="20"/>
              </w:rPr>
              <w:t> </w:t>
            </w:r>
          </w:p>
        </w:tc>
        <w:tc>
          <w:tcPr>
            <w:tcW w:w="954" w:type="dxa"/>
            <w:tcBorders>
              <w:top w:val="nil"/>
              <w:left w:val="nil"/>
              <w:bottom w:val="single" w:sz="8" w:space="0" w:color="auto"/>
              <w:right w:val="dotted" w:sz="4" w:space="0" w:color="auto"/>
            </w:tcBorders>
            <w:shd w:val="clear" w:color="auto" w:fill="auto"/>
            <w:vAlign w:val="center"/>
            <w:hideMark/>
          </w:tcPr>
          <w:p w14:paraId="4642EF34" w14:textId="77777777" w:rsidR="00901281" w:rsidRPr="00901281" w:rsidRDefault="00901281" w:rsidP="00901281">
            <w:pPr>
              <w:jc w:val="center"/>
              <w:rPr>
                <w:rFonts w:cs="Calibri"/>
                <w:sz w:val="20"/>
              </w:rPr>
            </w:pPr>
            <w:r w:rsidRPr="00901281">
              <w:rPr>
                <w:rFonts w:cs="Calibri"/>
                <w:sz w:val="20"/>
              </w:rPr>
              <w:t> </w:t>
            </w:r>
          </w:p>
        </w:tc>
        <w:tc>
          <w:tcPr>
            <w:tcW w:w="1114" w:type="dxa"/>
            <w:tcBorders>
              <w:top w:val="nil"/>
              <w:left w:val="nil"/>
              <w:bottom w:val="single" w:sz="8" w:space="0" w:color="auto"/>
              <w:right w:val="dotted" w:sz="4" w:space="0" w:color="auto"/>
            </w:tcBorders>
            <w:shd w:val="clear" w:color="000000" w:fill="E2EFDA"/>
            <w:vAlign w:val="center"/>
            <w:hideMark/>
          </w:tcPr>
          <w:p w14:paraId="10DF86CB" w14:textId="77777777" w:rsidR="00901281" w:rsidRPr="00901281" w:rsidRDefault="00901281" w:rsidP="00901281">
            <w:pPr>
              <w:jc w:val="center"/>
              <w:rPr>
                <w:rFonts w:cs="Calibri"/>
                <w:b/>
                <w:bCs/>
                <w:sz w:val="20"/>
              </w:rPr>
            </w:pPr>
            <w:r w:rsidRPr="00901281">
              <w:rPr>
                <w:rFonts w:cs="Calibri"/>
                <w:b/>
                <w:bCs/>
                <w:sz w:val="20"/>
              </w:rPr>
              <w:t> </w:t>
            </w:r>
          </w:p>
        </w:tc>
        <w:tc>
          <w:tcPr>
            <w:tcW w:w="1113" w:type="dxa"/>
            <w:tcBorders>
              <w:top w:val="nil"/>
              <w:left w:val="nil"/>
              <w:bottom w:val="single" w:sz="8" w:space="0" w:color="auto"/>
              <w:right w:val="single" w:sz="8" w:space="0" w:color="auto"/>
            </w:tcBorders>
            <w:shd w:val="clear" w:color="auto" w:fill="auto"/>
            <w:vAlign w:val="center"/>
            <w:hideMark/>
          </w:tcPr>
          <w:p w14:paraId="6A42D89C" w14:textId="77777777" w:rsidR="00901281" w:rsidRPr="00901281" w:rsidRDefault="00901281" w:rsidP="00901281">
            <w:pPr>
              <w:jc w:val="center"/>
              <w:rPr>
                <w:rFonts w:cs="Calibri"/>
                <w:sz w:val="20"/>
              </w:rPr>
            </w:pPr>
            <w:r w:rsidRPr="00901281">
              <w:rPr>
                <w:rFonts w:cs="Calibri"/>
                <w:sz w:val="20"/>
                <w:szCs w:val="22"/>
              </w:rPr>
              <w:t>10</w:t>
            </w:r>
          </w:p>
        </w:tc>
        <w:tc>
          <w:tcPr>
            <w:tcW w:w="36" w:type="dxa"/>
            <w:vAlign w:val="center"/>
            <w:hideMark/>
          </w:tcPr>
          <w:p w14:paraId="217CC1B9" w14:textId="77777777" w:rsidR="00901281" w:rsidRPr="00901281" w:rsidRDefault="00901281" w:rsidP="00901281">
            <w:pPr>
              <w:jc w:val="left"/>
              <w:rPr>
                <w:rFonts w:ascii="Times New Roman" w:hAnsi="Times New Roman"/>
                <w:sz w:val="20"/>
              </w:rPr>
            </w:pPr>
          </w:p>
        </w:tc>
      </w:tr>
    </w:tbl>
    <w:p w14:paraId="1A7E7A26" w14:textId="77777777" w:rsidR="00547492" w:rsidRPr="00397B6C" w:rsidRDefault="00547492" w:rsidP="003122C9">
      <w:pPr>
        <w:pStyle w:val="Zvonko1"/>
        <w:tabs>
          <w:tab w:val="decimal" w:pos="0"/>
          <w:tab w:val="left" w:pos="9639"/>
        </w:tabs>
        <w:spacing w:before="60" w:after="60"/>
        <w:rPr>
          <w:b/>
          <w:color w:val="FF0000"/>
          <w:u w:val="single"/>
        </w:rPr>
      </w:pPr>
    </w:p>
    <w:p w14:paraId="0120C406" w14:textId="77777777" w:rsidR="00F37A87" w:rsidRDefault="00F37A87" w:rsidP="003122C9">
      <w:pPr>
        <w:pStyle w:val="Zvonko1"/>
        <w:tabs>
          <w:tab w:val="decimal" w:pos="0"/>
          <w:tab w:val="left" w:pos="9639"/>
        </w:tabs>
        <w:spacing w:before="60" w:after="60"/>
        <w:rPr>
          <w:b/>
          <w:u w:val="single"/>
        </w:rPr>
      </w:pPr>
    </w:p>
    <w:bookmarkEnd w:id="43"/>
    <w:p w14:paraId="610CC0D7" w14:textId="62381B32" w:rsidR="00F37A87" w:rsidRDefault="00F37A87" w:rsidP="003122C9">
      <w:pPr>
        <w:pStyle w:val="Zvonko1"/>
        <w:tabs>
          <w:tab w:val="decimal" w:pos="0"/>
          <w:tab w:val="left" w:pos="9639"/>
        </w:tabs>
        <w:spacing w:before="60" w:after="60"/>
        <w:rPr>
          <w:b/>
          <w:u w:val="single"/>
        </w:rPr>
      </w:pPr>
    </w:p>
    <w:p w14:paraId="1D783E9C" w14:textId="08B8767F" w:rsidR="00B95EE6" w:rsidRDefault="00B95EE6" w:rsidP="003122C9">
      <w:pPr>
        <w:pStyle w:val="Zvonko1"/>
        <w:tabs>
          <w:tab w:val="decimal" w:pos="0"/>
          <w:tab w:val="left" w:pos="9639"/>
        </w:tabs>
        <w:spacing w:before="60" w:after="60"/>
        <w:rPr>
          <w:b/>
          <w:u w:val="single"/>
        </w:rPr>
      </w:pPr>
    </w:p>
    <w:p w14:paraId="27A68ED3" w14:textId="3BC20055" w:rsidR="00B95EE6" w:rsidRDefault="00B95EE6" w:rsidP="003122C9">
      <w:pPr>
        <w:pStyle w:val="Zvonko1"/>
        <w:tabs>
          <w:tab w:val="decimal" w:pos="0"/>
          <w:tab w:val="left" w:pos="9639"/>
        </w:tabs>
        <w:spacing w:before="60" w:after="60"/>
        <w:rPr>
          <w:b/>
          <w:u w:val="single"/>
        </w:rPr>
      </w:pPr>
    </w:p>
    <w:p w14:paraId="1C9381E4" w14:textId="61EAC677" w:rsidR="00B95EE6" w:rsidRDefault="00B95EE6" w:rsidP="003122C9">
      <w:pPr>
        <w:pStyle w:val="Zvonko1"/>
        <w:tabs>
          <w:tab w:val="decimal" w:pos="0"/>
          <w:tab w:val="left" w:pos="9639"/>
        </w:tabs>
        <w:spacing w:before="60" w:after="60"/>
        <w:rPr>
          <w:b/>
          <w:u w:val="single"/>
        </w:rPr>
      </w:pPr>
    </w:p>
    <w:p w14:paraId="414EEDD2" w14:textId="77777777" w:rsidR="00F37A87" w:rsidRDefault="00F37A87" w:rsidP="003122C9">
      <w:pPr>
        <w:pStyle w:val="Zvonko1"/>
        <w:tabs>
          <w:tab w:val="decimal" w:pos="0"/>
          <w:tab w:val="left" w:pos="9639"/>
        </w:tabs>
        <w:spacing w:before="60" w:after="60"/>
        <w:rPr>
          <w:b/>
          <w:u w:val="single"/>
        </w:rPr>
      </w:pPr>
    </w:p>
    <w:p w14:paraId="0C065DF2" w14:textId="027CF998" w:rsidR="00F37A87" w:rsidRDefault="00B05F26" w:rsidP="003122C9">
      <w:pPr>
        <w:pStyle w:val="Zvonko1"/>
        <w:tabs>
          <w:tab w:val="decimal" w:pos="0"/>
          <w:tab w:val="left" w:pos="9639"/>
        </w:tabs>
        <w:spacing w:before="60" w:after="60"/>
        <w:rPr>
          <w:b/>
          <w:u w:val="single"/>
        </w:rPr>
      </w:pPr>
      <w:r>
        <w:rPr>
          <w:b/>
          <w:u w:val="single"/>
        </w:rPr>
        <w:t>3.3.5. 24</w:t>
      </w:r>
      <w:r w:rsidR="0047385E">
        <w:rPr>
          <w:b/>
          <w:u w:val="single"/>
        </w:rPr>
        <w:t>-urna dežurna služba</w:t>
      </w:r>
    </w:p>
    <w:p w14:paraId="6B4EB96B" w14:textId="20238371" w:rsidR="00F37A87" w:rsidRDefault="00F37A87" w:rsidP="003122C9">
      <w:pPr>
        <w:pStyle w:val="Zvonko1"/>
        <w:tabs>
          <w:tab w:val="decimal" w:pos="0"/>
          <w:tab w:val="left" w:pos="9639"/>
        </w:tabs>
        <w:spacing w:before="60" w:after="60"/>
        <w:rPr>
          <w:bCs/>
        </w:rPr>
      </w:pPr>
    </w:p>
    <w:p w14:paraId="0D7650D5" w14:textId="3D18EE92" w:rsidR="0047385E" w:rsidRPr="0047385E" w:rsidRDefault="0047385E" w:rsidP="003122C9">
      <w:pPr>
        <w:pStyle w:val="Zvonko1"/>
        <w:tabs>
          <w:tab w:val="decimal" w:pos="0"/>
          <w:tab w:val="left" w:pos="9639"/>
        </w:tabs>
        <w:spacing w:before="60" w:after="60"/>
        <w:rPr>
          <w:bCs/>
        </w:rPr>
      </w:pPr>
      <w:r>
        <w:rPr>
          <w:bCs/>
        </w:rPr>
        <w:t xml:space="preserve"> V preteklem letu smo po sprejemu Odlokov o obvezni 24-urni dežu</w:t>
      </w:r>
      <w:r w:rsidR="00013BF1">
        <w:rPr>
          <w:bCs/>
        </w:rPr>
        <w:t xml:space="preserve">rni službi (Ur.l.RS </w:t>
      </w:r>
      <w:r w:rsidR="001F7777">
        <w:rPr>
          <w:bCs/>
        </w:rPr>
        <w:t>5/18</w:t>
      </w:r>
      <w:r w:rsidR="00013BF1">
        <w:rPr>
          <w:bCs/>
        </w:rPr>
        <w:t xml:space="preserve"> ) pripravili </w:t>
      </w:r>
      <w:r w:rsidR="001F7777">
        <w:rPr>
          <w:bCs/>
        </w:rPr>
        <w:t>:</w:t>
      </w:r>
    </w:p>
    <w:p w14:paraId="234326E6" w14:textId="77777777" w:rsidR="00B95EE6" w:rsidRDefault="00B95EE6" w:rsidP="00375974">
      <w:pPr>
        <w:pStyle w:val="Napis"/>
      </w:pPr>
    </w:p>
    <w:p w14:paraId="1397EA9F" w14:textId="51296E08" w:rsidR="00B95EE6" w:rsidRPr="00BC51D6" w:rsidRDefault="00B95EE6" w:rsidP="00375974">
      <w:pPr>
        <w:pStyle w:val="Napis"/>
      </w:pPr>
      <w:r w:rsidRPr="00BC51D6">
        <w:t xml:space="preserve">Tabela </w:t>
      </w:r>
      <w:fldSimple w:instr=" SEQ Tabela \* ARABIC ">
        <w:r w:rsidR="008C365F">
          <w:rPr>
            <w:noProof/>
          </w:rPr>
          <w:t>10</w:t>
        </w:r>
      </w:fldSimple>
      <w:r w:rsidRPr="00BC51D6">
        <w:t xml:space="preserve">: Cene </w:t>
      </w:r>
      <w:r>
        <w:t xml:space="preserve">24 – urne dežurne službe </w:t>
      </w:r>
      <w:r w:rsidRPr="00BC51D6">
        <w:t>v letu 20</w:t>
      </w:r>
      <w:r>
        <w:t>20</w:t>
      </w:r>
      <w:r w:rsidRPr="00BC51D6">
        <w:t xml:space="preserve"> (v €</w:t>
      </w:r>
      <w:r>
        <w:t>)</w:t>
      </w:r>
    </w:p>
    <w:tbl>
      <w:tblPr>
        <w:tblW w:w="9220" w:type="dxa"/>
        <w:tblCellMar>
          <w:top w:w="15" w:type="dxa"/>
          <w:left w:w="70" w:type="dxa"/>
          <w:right w:w="70" w:type="dxa"/>
        </w:tblCellMar>
        <w:tblLook w:val="04A0" w:firstRow="1" w:lastRow="0" w:firstColumn="1" w:lastColumn="0" w:noHBand="0" w:noVBand="1"/>
      </w:tblPr>
      <w:tblGrid>
        <w:gridCol w:w="2193"/>
        <w:gridCol w:w="1143"/>
        <w:gridCol w:w="1202"/>
        <w:gridCol w:w="1182"/>
        <w:gridCol w:w="1163"/>
        <w:gridCol w:w="1105"/>
        <w:gridCol w:w="1086"/>
        <w:gridCol w:w="146"/>
      </w:tblGrid>
      <w:tr w:rsidR="00ED3A9C" w:rsidRPr="00BB4FC3" w14:paraId="1A26BA1F" w14:textId="77777777" w:rsidTr="00ED3A9C">
        <w:trPr>
          <w:gridAfter w:val="1"/>
          <w:wAfter w:w="11" w:type="dxa"/>
          <w:trHeight w:val="288"/>
        </w:trPr>
        <w:tc>
          <w:tcPr>
            <w:tcW w:w="2236" w:type="dxa"/>
            <w:vMerge w:val="restart"/>
            <w:tcBorders>
              <w:top w:val="single" w:sz="4" w:space="0" w:color="auto"/>
              <w:left w:val="single" w:sz="4" w:space="0" w:color="auto"/>
              <w:bottom w:val="single" w:sz="4" w:space="0" w:color="auto"/>
              <w:right w:val="single" w:sz="4" w:space="0" w:color="auto"/>
            </w:tcBorders>
            <w:shd w:val="clear" w:color="000000" w:fill="D6E3BC"/>
            <w:vAlign w:val="center"/>
            <w:hideMark/>
          </w:tcPr>
          <w:p w14:paraId="1A99D3C3" w14:textId="77777777" w:rsidR="00ED3A9C" w:rsidRPr="00BB4FC3" w:rsidRDefault="00ED3A9C" w:rsidP="00ED3A9C">
            <w:pPr>
              <w:jc w:val="center"/>
              <w:rPr>
                <w:rFonts w:cs="Calibri"/>
                <w:b/>
                <w:bCs/>
                <w:szCs w:val="22"/>
              </w:rPr>
            </w:pPr>
            <w:r w:rsidRPr="00BB4FC3">
              <w:rPr>
                <w:rFonts w:cs="Calibri"/>
                <w:b/>
                <w:bCs/>
                <w:szCs w:val="22"/>
              </w:rPr>
              <w:t>Postavka</w:t>
            </w:r>
          </w:p>
        </w:tc>
        <w:tc>
          <w:tcPr>
            <w:tcW w:w="2377" w:type="dxa"/>
            <w:gridSpan w:val="2"/>
            <w:tcBorders>
              <w:top w:val="single" w:sz="4" w:space="0" w:color="auto"/>
              <w:left w:val="nil"/>
              <w:bottom w:val="single" w:sz="4" w:space="0" w:color="auto"/>
              <w:right w:val="single" w:sz="4" w:space="0" w:color="auto"/>
            </w:tcBorders>
            <w:shd w:val="clear" w:color="000000" w:fill="D6E3BC"/>
            <w:vAlign w:val="center"/>
            <w:hideMark/>
          </w:tcPr>
          <w:p w14:paraId="1A5DA740" w14:textId="77777777" w:rsidR="00ED3A9C" w:rsidRPr="00BB4FC3" w:rsidRDefault="00ED3A9C" w:rsidP="00ED3A9C">
            <w:pPr>
              <w:jc w:val="center"/>
              <w:rPr>
                <w:rFonts w:cs="Calibri"/>
                <w:b/>
                <w:bCs/>
                <w:szCs w:val="22"/>
              </w:rPr>
            </w:pPr>
            <w:r w:rsidRPr="00BB4FC3">
              <w:rPr>
                <w:rFonts w:cs="Calibri"/>
                <w:b/>
                <w:bCs/>
                <w:szCs w:val="22"/>
              </w:rPr>
              <w:t>Občina Prevalje</w:t>
            </w:r>
          </w:p>
        </w:tc>
        <w:tc>
          <w:tcPr>
            <w:tcW w:w="2378" w:type="dxa"/>
            <w:gridSpan w:val="2"/>
            <w:tcBorders>
              <w:top w:val="single" w:sz="4" w:space="0" w:color="auto"/>
              <w:left w:val="nil"/>
              <w:bottom w:val="single" w:sz="4" w:space="0" w:color="auto"/>
              <w:right w:val="single" w:sz="4" w:space="0" w:color="auto"/>
            </w:tcBorders>
            <w:shd w:val="clear" w:color="000000" w:fill="D6E3BC"/>
            <w:vAlign w:val="center"/>
            <w:hideMark/>
          </w:tcPr>
          <w:p w14:paraId="15E5F9B3" w14:textId="77777777" w:rsidR="00ED3A9C" w:rsidRPr="00BB4FC3" w:rsidRDefault="00ED3A9C" w:rsidP="00ED3A9C">
            <w:pPr>
              <w:jc w:val="center"/>
              <w:rPr>
                <w:rFonts w:cs="Calibri"/>
                <w:b/>
                <w:bCs/>
                <w:szCs w:val="22"/>
              </w:rPr>
            </w:pPr>
            <w:r w:rsidRPr="00BB4FC3">
              <w:rPr>
                <w:rFonts w:cs="Calibri"/>
                <w:b/>
                <w:bCs/>
                <w:szCs w:val="22"/>
              </w:rPr>
              <w:t>Občina Prevalje</w:t>
            </w:r>
          </w:p>
        </w:tc>
        <w:tc>
          <w:tcPr>
            <w:tcW w:w="2218" w:type="dxa"/>
            <w:gridSpan w:val="2"/>
            <w:tcBorders>
              <w:top w:val="single" w:sz="4" w:space="0" w:color="auto"/>
              <w:left w:val="nil"/>
              <w:bottom w:val="single" w:sz="4" w:space="0" w:color="auto"/>
              <w:right w:val="single" w:sz="4" w:space="0" w:color="auto"/>
            </w:tcBorders>
            <w:shd w:val="clear" w:color="000000" w:fill="D6E3BC"/>
            <w:vAlign w:val="center"/>
            <w:hideMark/>
          </w:tcPr>
          <w:p w14:paraId="32A90B64" w14:textId="77777777" w:rsidR="00ED3A9C" w:rsidRPr="00BB4FC3" w:rsidRDefault="00ED3A9C" w:rsidP="00ED3A9C">
            <w:pPr>
              <w:jc w:val="center"/>
              <w:rPr>
                <w:rFonts w:cs="Calibri"/>
                <w:b/>
                <w:bCs/>
                <w:szCs w:val="22"/>
              </w:rPr>
            </w:pPr>
            <w:r w:rsidRPr="00BB4FC3">
              <w:rPr>
                <w:rFonts w:cs="Calibri"/>
                <w:b/>
                <w:bCs/>
                <w:szCs w:val="22"/>
              </w:rPr>
              <w:t>Občina Črna</w:t>
            </w:r>
          </w:p>
        </w:tc>
      </w:tr>
      <w:tr w:rsidR="00ED3A9C" w:rsidRPr="00BB4FC3" w14:paraId="1A460F74" w14:textId="77777777" w:rsidTr="00ED3A9C">
        <w:trPr>
          <w:gridAfter w:val="1"/>
          <w:wAfter w:w="11" w:type="dxa"/>
          <w:trHeight w:val="288"/>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5ABEF2FA" w14:textId="77777777" w:rsidR="00ED3A9C" w:rsidRPr="00BB4FC3" w:rsidRDefault="00ED3A9C" w:rsidP="00ED3A9C">
            <w:pPr>
              <w:jc w:val="left"/>
              <w:rPr>
                <w:rFonts w:cs="Calibri"/>
                <w:b/>
                <w:bCs/>
                <w:szCs w:val="22"/>
              </w:rPr>
            </w:pPr>
          </w:p>
        </w:tc>
        <w:tc>
          <w:tcPr>
            <w:tcW w:w="1158" w:type="dxa"/>
            <w:tcBorders>
              <w:top w:val="nil"/>
              <w:left w:val="nil"/>
              <w:bottom w:val="single" w:sz="4" w:space="0" w:color="auto"/>
              <w:right w:val="single" w:sz="4" w:space="0" w:color="auto"/>
            </w:tcBorders>
            <w:shd w:val="clear" w:color="000000" w:fill="D6E3BC"/>
            <w:vAlign w:val="center"/>
            <w:hideMark/>
          </w:tcPr>
          <w:p w14:paraId="6A7C581B" w14:textId="77777777" w:rsidR="00ED3A9C" w:rsidRPr="00BB4FC3" w:rsidRDefault="00ED3A9C" w:rsidP="00ED3A9C">
            <w:pPr>
              <w:jc w:val="center"/>
              <w:rPr>
                <w:rFonts w:cs="Calibri"/>
                <w:b/>
                <w:bCs/>
                <w:szCs w:val="22"/>
              </w:rPr>
            </w:pPr>
            <w:r w:rsidRPr="00BB4FC3">
              <w:rPr>
                <w:rFonts w:cs="Calibri"/>
                <w:b/>
                <w:bCs/>
                <w:szCs w:val="22"/>
              </w:rPr>
              <w:t>CENA</w:t>
            </w:r>
          </w:p>
        </w:tc>
        <w:tc>
          <w:tcPr>
            <w:tcW w:w="1219" w:type="dxa"/>
            <w:tcBorders>
              <w:top w:val="nil"/>
              <w:left w:val="nil"/>
              <w:bottom w:val="single" w:sz="4" w:space="0" w:color="auto"/>
              <w:right w:val="single" w:sz="4" w:space="0" w:color="auto"/>
            </w:tcBorders>
            <w:shd w:val="clear" w:color="000000" w:fill="D6E3BC"/>
            <w:vAlign w:val="center"/>
            <w:hideMark/>
          </w:tcPr>
          <w:p w14:paraId="3F4CE43E" w14:textId="77777777" w:rsidR="00ED3A9C" w:rsidRPr="00BB4FC3" w:rsidRDefault="00ED3A9C" w:rsidP="00ED3A9C">
            <w:pPr>
              <w:jc w:val="center"/>
              <w:rPr>
                <w:rFonts w:cs="Calibri"/>
                <w:b/>
                <w:bCs/>
                <w:szCs w:val="22"/>
              </w:rPr>
            </w:pPr>
            <w:r w:rsidRPr="00BB4FC3">
              <w:rPr>
                <w:rFonts w:cs="Calibri"/>
                <w:b/>
                <w:bCs/>
                <w:szCs w:val="22"/>
              </w:rPr>
              <w:t>CENA</w:t>
            </w:r>
          </w:p>
        </w:tc>
        <w:tc>
          <w:tcPr>
            <w:tcW w:w="1199" w:type="dxa"/>
            <w:tcBorders>
              <w:top w:val="nil"/>
              <w:left w:val="nil"/>
              <w:bottom w:val="single" w:sz="4" w:space="0" w:color="auto"/>
              <w:right w:val="single" w:sz="4" w:space="0" w:color="auto"/>
            </w:tcBorders>
            <w:shd w:val="clear" w:color="000000" w:fill="D6E3BC"/>
            <w:vAlign w:val="center"/>
            <w:hideMark/>
          </w:tcPr>
          <w:p w14:paraId="03DCEF9A" w14:textId="77777777" w:rsidR="00ED3A9C" w:rsidRPr="00BB4FC3" w:rsidRDefault="00ED3A9C" w:rsidP="00ED3A9C">
            <w:pPr>
              <w:jc w:val="center"/>
              <w:rPr>
                <w:rFonts w:cs="Calibri"/>
                <w:b/>
                <w:bCs/>
                <w:szCs w:val="22"/>
              </w:rPr>
            </w:pPr>
            <w:r w:rsidRPr="00BB4FC3">
              <w:rPr>
                <w:rFonts w:cs="Calibri"/>
                <w:b/>
                <w:bCs/>
                <w:szCs w:val="22"/>
              </w:rPr>
              <w:t>CENA</w:t>
            </w:r>
          </w:p>
        </w:tc>
        <w:tc>
          <w:tcPr>
            <w:tcW w:w="1179" w:type="dxa"/>
            <w:tcBorders>
              <w:top w:val="nil"/>
              <w:left w:val="nil"/>
              <w:bottom w:val="single" w:sz="4" w:space="0" w:color="auto"/>
              <w:right w:val="single" w:sz="4" w:space="0" w:color="auto"/>
            </w:tcBorders>
            <w:shd w:val="clear" w:color="000000" w:fill="D6E3BC"/>
            <w:vAlign w:val="center"/>
            <w:hideMark/>
          </w:tcPr>
          <w:p w14:paraId="4DE08896" w14:textId="77777777" w:rsidR="00ED3A9C" w:rsidRPr="00BB4FC3" w:rsidRDefault="00ED3A9C" w:rsidP="00ED3A9C">
            <w:pPr>
              <w:jc w:val="center"/>
              <w:rPr>
                <w:rFonts w:cs="Calibri"/>
                <w:b/>
                <w:bCs/>
                <w:szCs w:val="22"/>
              </w:rPr>
            </w:pPr>
            <w:r w:rsidRPr="00BB4FC3">
              <w:rPr>
                <w:rFonts w:cs="Calibri"/>
                <w:b/>
                <w:bCs/>
                <w:szCs w:val="22"/>
              </w:rPr>
              <w:t>CENA</w:t>
            </w:r>
          </w:p>
        </w:tc>
        <w:tc>
          <w:tcPr>
            <w:tcW w:w="1119" w:type="dxa"/>
            <w:tcBorders>
              <w:top w:val="nil"/>
              <w:left w:val="nil"/>
              <w:bottom w:val="single" w:sz="4" w:space="0" w:color="auto"/>
              <w:right w:val="single" w:sz="4" w:space="0" w:color="auto"/>
            </w:tcBorders>
            <w:shd w:val="clear" w:color="000000" w:fill="D6E3BC"/>
            <w:vAlign w:val="center"/>
            <w:hideMark/>
          </w:tcPr>
          <w:p w14:paraId="39E4D1B0" w14:textId="77777777" w:rsidR="00ED3A9C" w:rsidRPr="00BB4FC3" w:rsidRDefault="00ED3A9C" w:rsidP="00ED3A9C">
            <w:pPr>
              <w:jc w:val="center"/>
              <w:rPr>
                <w:rFonts w:cs="Calibri"/>
                <w:b/>
                <w:bCs/>
                <w:szCs w:val="22"/>
              </w:rPr>
            </w:pPr>
            <w:r w:rsidRPr="00BB4FC3">
              <w:rPr>
                <w:rFonts w:cs="Calibri"/>
                <w:b/>
                <w:bCs/>
                <w:szCs w:val="22"/>
              </w:rPr>
              <w:t>CENA</w:t>
            </w:r>
          </w:p>
        </w:tc>
        <w:tc>
          <w:tcPr>
            <w:tcW w:w="1099" w:type="dxa"/>
            <w:tcBorders>
              <w:top w:val="nil"/>
              <w:left w:val="nil"/>
              <w:bottom w:val="single" w:sz="4" w:space="0" w:color="auto"/>
              <w:right w:val="single" w:sz="4" w:space="0" w:color="auto"/>
            </w:tcBorders>
            <w:shd w:val="clear" w:color="000000" w:fill="D6E3BC"/>
            <w:vAlign w:val="center"/>
            <w:hideMark/>
          </w:tcPr>
          <w:p w14:paraId="1A4D15B2" w14:textId="77777777" w:rsidR="00ED3A9C" w:rsidRPr="00BB4FC3" w:rsidRDefault="00ED3A9C" w:rsidP="00ED3A9C">
            <w:pPr>
              <w:jc w:val="center"/>
              <w:rPr>
                <w:rFonts w:cs="Calibri"/>
                <w:b/>
                <w:bCs/>
                <w:szCs w:val="22"/>
              </w:rPr>
            </w:pPr>
            <w:r w:rsidRPr="00BB4FC3">
              <w:rPr>
                <w:rFonts w:cs="Calibri"/>
                <w:b/>
                <w:bCs/>
                <w:szCs w:val="22"/>
              </w:rPr>
              <w:t>CENA</w:t>
            </w:r>
          </w:p>
        </w:tc>
      </w:tr>
      <w:tr w:rsidR="00ED3A9C" w:rsidRPr="00BB4FC3" w14:paraId="7A7C26D1" w14:textId="77777777" w:rsidTr="00ED3A9C">
        <w:trPr>
          <w:gridAfter w:val="1"/>
          <w:wAfter w:w="11" w:type="dxa"/>
          <w:trHeight w:val="288"/>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0CCB9B0D" w14:textId="77777777" w:rsidR="00ED3A9C" w:rsidRPr="00BB4FC3" w:rsidRDefault="00ED3A9C" w:rsidP="00ED3A9C">
            <w:pPr>
              <w:jc w:val="left"/>
              <w:rPr>
                <w:rFonts w:cs="Calibri"/>
                <w:b/>
                <w:bCs/>
                <w:szCs w:val="22"/>
              </w:rPr>
            </w:pPr>
          </w:p>
        </w:tc>
        <w:tc>
          <w:tcPr>
            <w:tcW w:w="1158" w:type="dxa"/>
            <w:tcBorders>
              <w:top w:val="nil"/>
              <w:left w:val="nil"/>
              <w:bottom w:val="single" w:sz="4" w:space="0" w:color="auto"/>
              <w:right w:val="single" w:sz="4" w:space="0" w:color="auto"/>
            </w:tcBorders>
            <w:shd w:val="clear" w:color="000000" w:fill="D6E3BC"/>
            <w:vAlign w:val="center"/>
            <w:hideMark/>
          </w:tcPr>
          <w:p w14:paraId="7A080741" w14:textId="77777777" w:rsidR="00ED3A9C" w:rsidRPr="00BB4FC3" w:rsidRDefault="00ED3A9C" w:rsidP="00ED3A9C">
            <w:pPr>
              <w:jc w:val="center"/>
              <w:rPr>
                <w:rFonts w:cs="Calibri"/>
                <w:b/>
                <w:bCs/>
                <w:szCs w:val="22"/>
              </w:rPr>
            </w:pPr>
            <w:r w:rsidRPr="00BB4FC3">
              <w:rPr>
                <w:rFonts w:cs="Calibri"/>
                <w:b/>
                <w:bCs/>
                <w:szCs w:val="22"/>
              </w:rPr>
              <w:t>brez DDV</w:t>
            </w:r>
          </w:p>
        </w:tc>
        <w:tc>
          <w:tcPr>
            <w:tcW w:w="1219" w:type="dxa"/>
            <w:tcBorders>
              <w:top w:val="nil"/>
              <w:left w:val="nil"/>
              <w:bottom w:val="single" w:sz="4" w:space="0" w:color="auto"/>
              <w:right w:val="single" w:sz="4" w:space="0" w:color="auto"/>
            </w:tcBorders>
            <w:shd w:val="clear" w:color="000000" w:fill="D6E3BC"/>
            <w:vAlign w:val="center"/>
            <w:hideMark/>
          </w:tcPr>
          <w:p w14:paraId="210B3809" w14:textId="77777777" w:rsidR="00ED3A9C" w:rsidRPr="00BB4FC3" w:rsidRDefault="00ED3A9C" w:rsidP="00ED3A9C">
            <w:pPr>
              <w:jc w:val="center"/>
              <w:rPr>
                <w:rFonts w:cs="Calibri"/>
                <w:b/>
                <w:bCs/>
                <w:szCs w:val="22"/>
              </w:rPr>
            </w:pPr>
            <w:r w:rsidRPr="00BB4FC3">
              <w:rPr>
                <w:rFonts w:cs="Calibri"/>
                <w:b/>
                <w:bCs/>
                <w:szCs w:val="22"/>
              </w:rPr>
              <w:t>z 9,5 % DDV</w:t>
            </w:r>
          </w:p>
        </w:tc>
        <w:tc>
          <w:tcPr>
            <w:tcW w:w="1199" w:type="dxa"/>
            <w:tcBorders>
              <w:top w:val="nil"/>
              <w:left w:val="nil"/>
              <w:bottom w:val="single" w:sz="4" w:space="0" w:color="auto"/>
              <w:right w:val="single" w:sz="4" w:space="0" w:color="auto"/>
            </w:tcBorders>
            <w:shd w:val="clear" w:color="000000" w:fill="D6E3BC"/>
            <w:vAlign w:val="center"/>
            <w:hideMark/>
          </w:tcPr>
          <w:p w14:paraId="467168A4" w14:textId="77777777" w:rsidR="00ED3A9C" w:rsidRPr="00BB4FC3" w:rsidRDefault="00ED3A9C" w:rsidP="00ED3A9C">
            <w:pPr>
              <w:jc w:val="center"/>
              <w:rPr>
                <w:rFonts w:cs="Calibri"/>
                <w:b/>
                <w:bCs/>
                <w:szCs w:val="22"/>
              </w:rPr>
            </w:pPr>
            <w:r w:rsidRPr="00BB4FC3">
              <w:rPr>
                <w:rFonts w:cs="Calibri"/>
                <w:b/>
                <w:bCs/>
                <w:szCs w:val="22"/>
              </w:rPr>
              <w:t>brez DDV</w:t>
            </w:r>
          </w:p>
        </w:tc>
        <w:tc>
          <w:tcPr>
            <w:tcW w:w="1179" w:type="dxa"/>
            <w:tcBorders>
              <w:top w:val="nil"/>
              <w:left w:val="nil"/>
              <w:bottom w:val="single" w:sz="4" w:space="0" w:color="auto"/>
              <w:right w:val="single" w:sz="4" w:space="0" w:color="auto"/>
            </w:tcBorders>
            <w:shd w:val="clear" w:color="000000" w:fill="D6E3BC"/>
            <w:vAlign w:val="center"/>
            <w:hideMark/>
          </w:tcPr>
          <w:p w14:paraId="07C83E56" w14:textId="77777777" w:rsidR="00ED3A9C" w:rsidRPr="00BB4FC3" w:rsidRDefault="00ED3A9C" w:rsidP="00ED3A9C">
            <w:pPr>
              <w:jc w:val="center"/>
              <w:rPr>
                <w:rFonts w:cs="Calibri"/>
                <w:b/>
                <w:bCs/>
                <w:szCs w:val="22"/>
              </w:rPr>
            </w:pPr>
            <w:r w:rsidRPr="00BB4FC3">
              <w:rPr>
                <w:rFonts w:cs="Calibri"/>
                <w:b/>
                <w:bCs/>
                <w:szCs w:val="22"/>
              </w:rPr>
              <w:t>z 9,5 % DDV</w:t>
            </w:r>
          </w:p>
        </w:tc>
        <w:tc>
          <w:tcPr>
            <w:tcW w:w="1119" w:type="dxa"/>
            <w:tcBorders>
              <w:top w:val="nil"/>
              <w:left w:val="nil"/>
              <w:bottom w:val="single" w:sz="4" w:space="0" w:color="auto"/>
              <w:right w:val="single" w:sz="4" w:space="0" w:color="auto"/>
            </w:tcBorders>
            <w:shd w:val="clear" w:color="000000" w:fill="D6E3BC"/>
            <w:vAlign w:val="center"/>
            <w:hideMark/>
          </w:tcPr>
          <w:p w14:paraId="280C2C28" w14:textId="77777777" w:rsidR="00ED3A9C" w:rsidRPr="00BB4FC3" w:rsidRDefault="00ED3A9C" w:rsidP="00ED3A9C">
            <w:pPr>
              <w:jc w:val="center"/>
              <w:rPr>
                <w:rFonts w:cs="Calibri"/>
                <w:b/>
                <w:bCs/>
                <w:szCs w:val="22"/>
              </w:rPr>
            </w:pPr>
            <w:r w:rsidRPr="00BB4FC3">
              <w:rPr>
                <w:rFonts w:cs="Calibri"/>
                <w:b/>
                <w:bCs/>
                <w:szCs w:val="22"/>
              </w:rPr>
              <w:t>brez DDV</w:t>
            </w:r>
          </w:p>
        </w:tc>
        <w:tc>
          <w:tcPr>
            <w:tcW w:w="1099" w:type="dxa"/>
            <w:tcBorders>
              <w:top w:val="nil"/>
              <w:left w:val="nil"/>
              <w:bottom w:val="single" w:sz="4" w:space="0" w:color="auto"/>
              <w:right w:val="single" w:sz="4" w:space="0" w:color="auto"/>
            </w:tcBorders>
            <w:shd w:val="clear" w:color="000000" w:fill="D6E3BC"/>
            <w:vAlign w:val="center"/>
            <w:hideMark/>
          </w:tcPr>
          <w:p w14:paraId="7606B5DF" w14:textId="77777777" w:rsidR="00ED3A9C" w:rsidRPr="00BB4FC3" w:rsidRDefault="00ED3A9C" w:rsidP="00ED3A9C">
            <w:pPr>
              <w:jc w:val="center"/>
              <w:rPr>
                <w:rFonts w:cs="Calibri"/>
                <w:b/>
                <w:bCs/>
                <w:szCs w:val="22"/>
              </w:rPr>
            </w:pPr>
            <w:r w:rsidRPr="00BB4FC3">
              <w:rPr>
                <w:rFonts w:cs="Calibri"/>
                <w:b/>
                <w:bCs/>
                <w:szCs w:val="22"/>
              </w:rPr>
              <w:t>z 9,5 % DDV</w:t>
            </w:r>
          </w:p>
        </w:tc>
      </w:tr>
      <w:tr w:rsidR="00ED3A9C" w:rsidRPr="00BB4FC3" w14:paraId="2F93C6A6" w14:textId="77777777" w:rsidTr="00ED3A9C">
        <w:trPr>
          <w:gridAfter w:val="1"/>
          <w:wAfter w:w="11" w:type="dxa"/>
          <w:trHeight w:val="528"/>
        </w:trPr>
        <w:tc>
          <w:tcPr>
            <w:tcW w:w="2236" w:type="dxa"/>
            <w:vMerge w:val="restart"/>
            <w:tcBorders>
              <w:top w:val="nil"/>
              <w:left w:val="single" w:sz="4" w:space="0" w:color="auto"/>
              <w:bottom w:val="single" w:sz="4" w:space="0" w:color="auto"/>
              <w:right w:val="single" w:sz="4" w:space="0" w:color="auto"/>
            </w:tcBorders>
            <w:shd w:val="clear" w:color="auto" w:fill="auto"/>
            <w:vAlign w:val="center"/>
            <w:hideMark/>
          </w:tcPr>
          <w:p w14:paraId="07EA150B" w14:textId="77777777" w:rsidR="00ED3A9C" w:rsidRPr="00BB4FC3" w:rsidRDefault="00ED3A9C" w:rsidP="00ED3A9C">
            <w:pPr>
              <w:rPr>
                <w:rFonts w:cs="Calibri"/>
                <w:szCs w:val="22"/>
              </w:rPr>
            </w:pPr>
            <w:r w:rsidRPr="00BB4FC3">
              <w:rPr>
                <w:rFonts w:cs="Calibri"/>
                <w:szCs w:val="22"/>
              </w:rPr>
              <w:t>24 – urna dežurna služba</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3A35F6E0" w14:textId="77777777" w:rsidR="00ED3A9C" w:rsidRPr="00BB4FC3" w:rsidRDefault="00ED3A9C" w:rsidP="00ED3A9C">
            <w:pPr>
              <w:jc w:val="center"/>
              <w:rPr>
                <w:rFonts w:cs="Calibri"/>
                <w:szCs w:val="22"/>
              </w:rPr>
            </w:pPr>
            <w:r w:rsidRPr="00BB4FC3">
              <w:rPr>
                <w:rFonts w:cs="Calibri"/>
                <w:szCs w:val="22"/>
              </w:rPr>
              <w:t>159,33 €</w:t>
            </w:r>
          </w:p>
        </w:tc>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434CCBD6" w14:textId="77777777" w:rsidR="00ED3A9C" w:rsidRPr="00BB4FC3" w:rsidRDefault="00ED3A9C" w:rsidP="00ED3A9C">
            <w:pPr>
              <w:jc w:val="center"/>
              <w:rPr>
                <w:rFonts w:cs="Calibri"/>
                <w:szCs w:val="22"/>
              </w:rPr>
            </w:pPr>
            <w:r w:rsidRPr="00BB4FC3">
              <w:rPr>
                <w:rFonts w:cs="Calibri"/>
                <w:szCs w:val="22"/>
              </w:rPr>
              <w:t>174,47 €</w:t>
            </w:r>
          </w:p>
        </w:tc>
        <w:tc>
          <w:tcPr>
            <w:tcW w:w="1199" w:type="dxa"/>
            <w:vMerge w:val="restart"/>
            <w:tcBorders>
              <w:top w:val="nil"/>
              <w:left w:val="single" w:sz="4" w:space="0" w:color="auto"/>
              <w:bottom w:val="single" w:sz="4" w:space="0" w:color="auto"/>
              <w:right w:val="single" w:sz="4" w:space="0" w:color="auto"/>
            </w:tcBorders>
            <w:shd w:val="clear" w:color="auto" w:fill="auto"/>
            <w:vAlign w:val="center"/>
            <w:hideMark/>
          </w:tcPr>
          <w:p w14:paraId="7434B01F" w14:textId="77777777" w:rsidR="00ED3A9C" w:rsidRPr="00BB4FC3" w:rsidRDefault="00ED3A9C" w:rsidP="00ED3A9C">
            <w:pPr>
              <w:jc w:val="center"/>
              <w:rPr>
                <w:rFonts w:cs="Calibri"/>
                <w:szCs w:val="22"/>
              </w:rPr>
            </w:pPr>
            <w:r w:rsidRPr="00BB4FC3">
              <w:rPr>
                <w:rFonts w:cs="Calibri"/>
                <w:szCs w:val="22"/>
              </w:rPr>
              <w:t>159,33 €</w:t>
            </w:r>
          </w:p>
        </w:tc>
        <w:tc>
          <w:tcPr>
            <w:tcW w:w="1179" w:type="dxa"/>
            <w:vMerge w:val="restart"/>
            <w:tcBorders>
              <w:top w:val="nil"/>
              <w:left w:val="single" w:sz="4" w:space="0" w:color="auto"/>
              <w:bottom w:val="single" w:sz="4" w:space="0" w:color="auto"/>
              <w:right w:val="single" w:sz="4" w:space="0" w:color="auto"/>
            </w:tcBorders>
            <w:shd w:val="clear" w:color="auto" w:fill="auto"/>
            <w:vAlign w:val="center"/>
            <w:hideMark/>
          </w:tcPr>
          <w:p w14:paraId="24559E3C" w14:textId="77777777" w:rsidR="00ED3A9C" w:rsidRPr="00BB4FC3" w:rsidRDefault="00ED3A9C" w:rsidP="00ED3A9C">
            <w:pPr>
              <w:jc w:val="center"/>
              <w:rPr>
                <w:rFonts w:cs="Calibri"/>
                <w:szCs w:val="22"/>
              </w:rPr>
            </w:pPr>
            <w:r w:rsidRPr="00BB4FC3">
              <w:rPr>
                <w:rFonts w:cs="Calibri"/>
                <w:szCs w:val="22"/>
              </w:rPr>
              <w:t>174,47 €</w:t>
            </w:r>
          </w:p>
        </w:tc>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14:paraId="03A418C6" w14:textId="3269C8E2" w:rsidR="00ED3A9C" w:rsidRPr="00BB4FC3" w:rsidRDefault="00716B21" w:rsidP="00ED3A9C">
            <w:pPr>
              <w:jc w:val="center"/>
              <w:rPr>
                <w:rFonts w:cs="Calibri"/>
                <w:szCs w:val="22"/>
              </w:rPr>
            </w:pPr>
            <w:r w:rsidRPr="00BB4FC3">
              <w:rPr>
                <w:rFonts w:cs="Calibri"/>
                <w:szCs w:val="22"/>
              </w:rPr>
              <w:t>143,40</w:t>
            </w:r>
            <w:r w:rsidR="00ED3A9C" w:rsidRPr="00BB4FC3">
              <w:rPr>
                <w:rFonts w:cs="Calibri"/>
                <w:szCs w:val="22"/>
              </w:rPr>
              <w:t xml:space="preserve"> €</w:t>
            </w:r>
          </w:p>
        </w:tc>
        <w:tc>
          <w:tcPr>
            <w:tcW w:w="1099" w:type="dxa"/>
            <w:vMerge w:val="restart"/>
            <w:tcBorders>
              <w:top w:val="nil"/>
              <w:left w:val="single" w:sz="4" w:space="0" w:color="auto"/>
              <w:bottom w:val="single" w:sz="4" w:space="0" w:color="auto"/>
              <w:right w:val="single" w:sz="4" w:space="0" w:color="auto"/>
            </w:tcBorders>
            <w:shd w:val="clear" w:color="auto" w:fill="auto"/>
            <w:vAlign w:val="center"/>
            <w:hideMark/>
          </w:tcPr>
          <w:p w14:paraId="49572784" w14:textId="312E36C0" w:rsidR="00ED3A9C" w:rsidRPr="00BB4FC3" w:rsidRDefault="00716B21" w:rsidP="00ED3A9C">
            <w:pPr>
              <w:jc w:val="center"/>
              <w:rPr>
                <w:rFonts w:cs="Calibri"/>
                <w:szCs w:val="22"/>
              </w:rPr>
            </w:pPr>
            <w:r w:rsidRPr="00BB4FC3">
              <w:rPr>
                <w:rFonts w:cs="Calibri"/>
                <w:szCs w:val="22"/>
              </w:rPr>
              <w:t>157,02</w:t>
            </w:r>
            <w:r w:rsidR="00ED3A9C" w:rsidRPr="00BB4FC3">
              <w:rPr>
                <w:rFonts w:cs="Calibri"/>
                <w:szCs w:val="22"/>
              </w:rPr>
              <w:t xml:space="preserve"> €</w:t>
            </w:r>
          </w:p>
        </w:tc>
      </w:tr>
      <w:tr w:rsidR="00ED3A9C" w:rsidRPr="00BB4FC3" w14:paraId="4D14342F" w14:textId="77777777" w:rsidTr="00ED3A9C">
        <w:trPr>
          <w:trHeight w:val="288"/>
        </w:trPr>
        <w:tc>
          <w:tcPr>
            <w:tcW w:w="2236" w:type="dxa"/>
            <w:vMerge/>
            <w:tcBorders>
              <w:top w:val="nil"/>
              <w:left w:val="single" w:sz="4" w:space="0" w:color="auto"/>
              <w:bottom w:val="single" w:sz="4" w:space="0" w:color="auto"/>
              <w:right w:val="single" w:sz="4" w:space="0" w:color="auto"/>
            </w:tcBorders>
            <w:vAlign w:val="center"/>
            <w:hideMark/>
          </w:tcPr>
          <w:p w14:paraId="5338A406" w14:textId="77777777" w:rsidR="00ED3A9C" w:rsidRPr="00BB4FC3" w:rsidRDefault="00ED3A9C" w:rsidP="00ED3A9C">
            <w:pPr>
              <w:jc w:val="left"/>
              <w:rPr>
                <w:rFonts w:cs="Calibri"/>
                <w:szCs w:val="22"/>
              </w:rPr>
            </w:pPr>
          </w:p>
        </w:tc>
        <w:tc>
          <w:tcPr>
            <w:tcW w:w="1158" w:type="dxa"/>
            <w:vMerge/>
            <w:tcBorders>
              <w:top w:val="nil"/>
              <w:left w:val="single" w:sz="4" w:space="0" w:color="auto"/>
              <w:bottom w:val="single" w:sz="4" w:space="0" w:color="auto"/>
              <w:right w:val="single" w:sz="4" w:space="0" w:color="auto"/>
            </w:tcBorders>
            <w:vAlign w:val="center"/>
            <w:hideMark/>
          </w:tcPr>
          <w:p w14:paraId="3EF94C3A" w14:textId="77777777" w:rsidR="00ED3A9C" w:rsidRPr="00BB4FC3" w:rsidRDefault="00ED3A9C" w:rsidP="00ED3A9C">
            <w:pPr>
              <w:jc w:val="left"/>
              <w:rPr>
                <w:rFonts w:cs="Calibri"/>
                <w:szCs w:val="22"/>
              </w:rPr>
            </w:pPr>
          </w:p>
        </w:tc>
        <w:tc>
          <w:tcPr>
            <w:tcW w:w="1219" w:type="dxa"/>
            <w:vMerge/>
            <w:tcBorders>
              <w:top w:val="nil"/>
              <w:left w:val="single" w:sz="4" w:space="0" w:color="auto"/>
              <w:bottom w:val="single" w:sz="4" w:space="0" w:color="auto"/>
              <w:right w:val="single" w:sz="4" w:space="0" w:color="auto"/>
            </w:tcBorders>
            <w:vAlign w:val="center"/>
            <w:hideMark/>
          </w:tcPr>
          <w:p w14:paraId="7CEE22EF" w14:textId="77777777" w:rsidR="00ED3A9C" w:rsidRPr="00BB4FC3" w:rsidRDefault="00ED3A9C" w:rsidP="00ED3A9C">
            <w:pPr>
              <w:jc w:val="left"/>
              <w:rPr>
                <w:rFonts w:cs="Calibri"/>
                <w:szCs w:val="22"/>
              </w:rPr>
            </w:pPr>
          </w:p>
        </w:tc>
        <w:tc>
          <w:tcPr>
            <w:tcW w:w="1199" w:type="dxa"/>
            <w:vMerge/>
            <w:tcBorders>
              <w:top w:val="nil"/>
              <w:left w:val="single" w:sz="4" w:space="0" w:color="auto"/>
              <w:bottom w:val="single" w:sz="4" w:space="0" w:color="auto"/>
              <w:right w:val="single" w:sz="4" w:space="0" w:color="auto"/>
            </w:tcBorders>
            <w:vAlign w:val="center"/>
            <w:hideMark/>
          </w:tcPr>
          <w:p w14:paraId="56BF312B" w14:textId="77777777" w:rsidR="00ED3A9C" w:rsidRPr="00BB4FC3" w:rsidRDefault="00ED3A9C" w:rsidP="00ED3A9C">
            <w:pPr>
              <w:jc w:val="left"/>
              <w:rPr>
                <w:rFonts w:cs="Calibri"/>
                <w:szCs w:val="22"/>
              </w:rPr>
            </w:pPr>
          </w:p>
        </w:tc>
        <w:tc>
          <w:tcPr>
            <w:tcW w:w="1179" w:type="dxa"/>
            <w:vMerge/>
            <w:tcBorders>
              <w:top w:val="nil"/>
              <w:left w:val="single" w:sz="4" w:space="0" w:color="auto"/>
              <w:bottom w:val="single" w:sz="4" w:space="0" w:color="auto"/>
              <w:right w:val="single" w:sz="4" w:space="0" w:color="auto"/>
            </w:tcBorders>
            <w:vAlign w:val="center"/>
            <w:hideMark/>
          </w:tcPr>
          <w:p w14:paraId="7FCE32AE" w14:textId="77777777" w:rsidR="00ED3A9C" w:rsidRPr="00BB4FC3" w:rsidRDefault="00ED3A9C" w:rsidP="00ED3A9C">
            <w:pPr>
              <w:jc w:val="left"/>
              <w:rPr>
                <w:rFonts w:cs="Calibri"/>
                <w:szCs w:val="22"/>
              </w:rPr>
            </w:pPr>
          </w:p>
        </w:tc>
        <w:tc>
          <w:tcPr>
            <w:tcW w:w="1119" w:type="dxa"/>
            <w:vMerge/>
            <w:tcBorders>
              <w:top w:val="nil"/>
              <w:left w:val="single" w:sz="4" w:space="0" w:color="auto"/>
              <w:bottom w:val="single" w:sz="4" w:space="0" w:color="auto"/>
              <w:right w:val="single" w:sz="4" w:space="0" w:color="auto"/>
            </w:tcBorders>
            <w:vAlign w:val="center"/>
            <w:hideMark/>
          </w:tcPr>
          <w:p w14:paraId="247B4B47" w14:textId="77777777" w:rsidR="00ED3A9C" w:rsidRPr="00BB4FC3" w:rsidRDefault="00ED3A9C" w:rsidP="00ED3A9C">
            <w:pPr>
              <w:jc w:val="left"/>
              <w:rPr>
                <w:rFonts w:cs="Calibri"/>
                <w:szCs w:val="22"/>
              </w:rPr>
            </w:pPr>
          </w:p>
        </w:tc>
        <w:tc>
          <w:tcPr>
            <w:tcW w:w="1099" w:type="dxa"/>
            <w:vMerge/>
            <w:tcBorders>
              <w:top w:val="nil"/>
              <w:left w:val="single" w:sz="4" w:space="0" w:color="auto"/>
              <w:bottom w:val="single" w:sz="4" w:space="0" w:color="auto"/>
              <w:right w:val="single" w:sz="4" w:space="0" w:color="auto"/>
            </w:tcBorders>
            <w:vAlign w:val="center"/>
            <w:hideMark/>
          </w:tcPr>
          <w:p w14:paraId="2903A542" w14:textId="77777777" w:rsidR="00ED3A9C" w:rsidRPr="00BB4FC3" w:rsidRDefault="00ED3A9C" w:rsidP="00ED3A9C">
            <w:pPr>
              <w:jc w:val="left"/>
              <w:rPr>
                <w:rFonts w:cs="Calibri"/>
                <w:szCs w:val="22"/>
              </w:rPr>
            </w:pPr>
          </w:p>
        </w:tc>
        <w:tc>
          <w:tcPr>
            <w:tcW w:w="11" w:type="dxa"/>
            <w:tcBorders>
              <w:top w:val="nil"/>
              <w:left w:val="nil"/>
              <w:bottom w:val="nil"/>
              <w:right w:val="nil"/>
            </w:tcBorders>
            <w:shd w:val="clear" w:color="auto" w:fill="auto"/>
            <w:noWrap/>
            <w:vAlign w:val="bottom"/>
            <w:hideMark/>
          </w:tcPr>
          <w:p w14:paraId="0BE78CE0" w14:textId="77777777" w:rsidR="00ED3A9C" w:rsidRPr="00BB4FC3" w:rsidRDefault="00ED3A9C" w:rsidP="00ED3A9C">
            <w:pPr>
              <w:jc w:val="center"/>
              <w:rPr>
                <w:rFonts w:cs="Calibri"/>
                <w:szCs w:val="22"/>
              </w:rPr>
            </w:pPr>
          </w:p>
        </w:tc>
      </w:tr>
    </w:tbl>
    <w:p w14:paraId="29BAF7A2" w14:textId="260C9031" w:rsidR="00F604D8" w:rsidRPr="00BB4FC3" w:rsidRDefault="00F604D8">
      <w:pPr>
        <w:jc w:val="left"/>
        <w:rPr>
          <w:b/>
          <w:u w:val="single"/>
        </w:rPr>
      </w:pPr>
    </w:p>
    <w:p w14:paraId="04BADA92" w14:textId="77777777" w:rsidR="00056305" w:rsidRPr="00BC51D6" w:rsidRDefault="00056305" w:rsidP="003122C9">
      <w:pPr>
        <w:pStyle w:val="Zvonko1"/>
        <w:tabs>
          <w:tab w:val="decimal" w:pos="0"/>
          <w:tab w:val="left" w:pos="9639"/>
        </w:tabs>
        <w:spacing w:before="60" w:after="60"/>
        <w:rPr>
          <w:b/>
          <w:color w:val="FF0000"/>
          <w:u w:val="single"/>
        </w:rPr>
      </w:pPr>
      <w:r w:rsidRPr="003F7AD4">
        <w:rPr>
          <w:b/>
          <w:u w:val="single"/>
        </w:rPr>
        <w:t>b) Prodajne cene storitev na pokopališki dejavnosti</w:t>
      </w:r>
    </w:p>
    <w:p w14:paraId="0F5FC8EA" w14:textId="77777777" w:rsidR="001424E2" w:rsidRPr="00BC51D6" w:rsidRDefault="001424E2" w:rsidP="003122C9">
      <w:pPr>
        <w:pStyle w:val="Zvonko1"/>
        <w:keepNext/>
        <w:keepLines/>
        <w:tabs>
          <w:tab w:val="decimal" w:pos="0"/>
          <w:tab w:val="left" w:pos="9639"/>
        </w:tabs>
        <w:spacing w:before="60" w:after="60"/>
        <w:rPr>
          <w:color w:val="FF0000"/>
        </w:rPr>
      </w:pPr>
      <w:bookmarkStart w:id="44" w:name="_Toc37210420"/>
    </w:p>
    <w:p w14:paraId="68AB837C" w14:textId="2E8D8DCE" w:rsidR="00774373" w:rsidRPr="00BB4FC3" w:rsidRDefault="00A55430" w:rsidP="003122C9">
      <w:pPr>
        <w:pStyle w:val="Zvonko1"/>
        <w:keepNext/>
        <w:keepLines/>
        <w:tabs>
          <w:tab w:val="decimal" w:pos="0"/>
          <w:tab w:val="left" w:pos="9639"/>
        </w:tabs>
        <w:spacing w:before="60" w:after="60"/>
      </w:pPr>
      <w:r w:rsidRPr="00BB4FC3">
        <w:t>P</w:t>
      </w:r>
      <w:r w:rsidR="00774373" w:rsidRPr="00BB4FC3">
        <w:t>odjetj</w:t>
      </w:r>
      <w:r w:rsidRPr="00BB4FC3">
        <w:t>e</w:t>
      </w:r>
      <w:r w:rsidR="00884E04" w:rsidRPr="00BB4FC3">
        <w:t xml:space="preserve"> </w:t>
      </w:r>
      <w:r w:rsidR="00B935E8" w:rsidRPr="00BB4FC3">
        <w:t>prodajnih cen najema grobov v letu 20</w:t>
      </w:r>
      <w:r w:rsidR="00B05F26" w:rsidRPr="00BB4FC3">
        <w:t>20</w:t>
      </w:r>
      <w:r w:rsidR="00B935E8" w:rsidRPr="00BB4FC3">
        <w:t xml:space="preserve"> ni </w:t>
      </w:r>
      <w:r w:rsidR="0055037F" w:rsidRPr="00BB4FC3">
        <w:t>spreminjal</w:t>
      </w:r>
      <w:r w:rsidRPr="00BB4FC3">
        <w:t>o</w:t>
      </w:r>
      <w:r w:rsidR="00B935E8" w:rsidRPr="00BB4FC3">
        <w:t xml:space="preserve"> in tako ostajajo cene iz </w:t>
      </w:r>
      <w:r w:rsidR="0055037F" w:rsidRPr="00BB4FC3">
        <w:t>preteklega obdobja</w:t>
      </w:r>
      <w:r w:rsidR="00E1284A" w:rsidRPr="00BB4FC3">
        <w:t xml:space="preserve">. </w:t>
      </w:r>
      <w:r w:rsidR="0038689D" w:rsidRPr="00BB4FC3">
        <w:t>Cene grobov</w:t>
      </w:r>
      <w:r w:rsidR="00253B03" w:rsidRPr="00BB4FC3">
        <w:t xml:space="preserve"> in pristojbin</w:t>
      </w:r>
      <w:r w:rsidR="0038689D" w:rsidRPr="00BB4FC3">
        <w:t xml:space="preserve"> (brez DDV in vključno z 2</w:t>
      </w:r>
      <w:r w:rsidR="003A11C7" w:rsidRPr="00BB4FC3">
        <w:t>2</w:t>
      </w:r>
      <w:r w:rsidR="0038689D" w:rsidRPr="00BB4FC3">
        <w:t xml:space="preserve"> % DDV), ločene po posameznih vrstah za občini Ravne na Koroškem in Prevalje </w:t>
      </w:r>
      <w:r w:rsidR="002800FF" w:rsidRPr="00BB4FC3">
        <w:t>so prikazane v spodnji preglednici.</w:t>
      </w:r>
    </w:p>
    <w:p w14:paraId="16E01B05" w14:textId="77777777" w:rsidR="001D0327" w:rsidRPr="00BC51D6" w:rsidRDefault="001D0327" w:rsidP="00375974">
      <w:pPr>
        <w:pStyle w:val="Napis"/>
      </w:pPr>
      <w:bookmarkStart w:id="45" w:name="_Toc251003380"/>
    </w:p>
    <w:p w14:paraId="2E7942AB" w14:textId="5B3B07A3" w:rsidR="00FB1F54" w:rsidRPr="00BC51D6" w:rsidRDefault="00875C94" w:rsidP="00375974">
      <w:pPr>
        <w:pStyle w:val="Napis"/>
      </w:pPr>
      <w:bookmarkStart w:id="46" w:name="_Toc452444806"/>
      <w:bookmarkStart w:id="47" w:name="_Hlk34905991"/>
      <w:r w:rsidRPr="00BC51D6">
        <w:t xml:space="preserve">Tabela </w:t>
      </w:r>
      <w:r w:rsidR="00FA3F77" w:rsidRPr="00BC51D6">
        <w:fldChar w:fldCharType="begin"/>
      </w:r>
      <w:r w:rsidR="00E248F4" w:rsidRPr="00BC51D6">
        <w:instrText xml:space="preserve"> SEQ Tabela \* ARABIC </w:instrText>
      </w:r>
      <w:r w:rsidR="00FA3F77" w:rsidRPr="00BC51D6">
        <w:fldChar w:fldCharType="separate"/>
      </w:r>
      <w:r w:rsidR="008C365F">
        <w:rPr>
          <w:noProof/>
        </w:rPr>
        <w:t>11</w:t>
      </w:r>
      <w:r w:rsidR="00FA3F77" w:rsidRPr="00BC51D6">
        <w:rPr>
          <w:noProof/>
        </w:rPr>
        <w:fldChar w:fldCharType="end"/>
      </w:r>
      <w:r w:rsidR="00AC5C61" w:rsidRPr="00BC51D6">
        <w:t xml:space="preserve">: Cene najemnin grobov in pristojbine </w:t>
      </w:r>
      <w:r w:rsidRPr="00BC51D6">
        <w:t xml:space="preserve">v letu </w:t>
      </w:r>
      <w:r w:rsidR="00BB0D5D" w:rsidRPr="00BC51D6">
        <w:t>20</w:t>
      </w:r>
      <w:r w:rsidR="00901281">
        <w:t>20</w:t>
      </w:r>
      <w:r w:rsidRPr="00BC51D6">
        <w:t xml:space="preserve"> (v €/ leto)</w:t>
      </w:r>
      <w:bookmarkEnd w:id="44"/>
      <w:bookmarkEnd w:id="45"/>
      <w:bookmarkEnd w:id="46"/>
    </w:p>
    <w:p w14:paraId="7CFF6845" w14:textId="77777777" w:rsidR="00E1009E" w:rsidRPr="00BC51D6" w:rsidRDefault="00E1009E" w:rsidP="00E1009E">
      <w:pPr>
        <w:rPr>
          <w:color w:val="FF0000"/>
        </w:rPr>
      </w:pPr>
    </w:p>
    <w:tbl>
      <w:tblPr>
        <w:tblStyle w:val="Slog2015"/>
        <w:tblpPr w:leftFromText="141" w:rightFromText="141" w:vertAnchor="text" w:tblpY="1"/>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4078"/>
        <w:gridCol w:w="2492"/>
        <w:gridCol w:w="2492"/>
      </w:tblGrid>
      <w:tr w:rsidR="00BC51D6" w:rsidRPr="00BB4FC3" w14:paraId="50D66A9F" w14:textId="77777777" w:rsidTr="0055037F">
        <w:tc>
          <w:tcPr>
            <w:tcW w:w="2250" w:type="pct"/>
            <w:vMerge w:val="restart"/>
            <w:tcBorders>
              <w:top w:val="single" w:sz="4" w:space="0" w:color="auto"/>
              <w:bottom w:val="dotted" w:sz="4" w:space="0" w:color="auto"/>
            </w:tcBorders>
            <w:shd w:val="clear" w:color="auto" w:fill="D6E3BC" w:themeFill="accent3" w:themeFillTint="66"/>
          </w:tcPr>
          <w:p w14:paraId="6D500A36" w14:textId="77777777" w:rsidR="00371310" w:rsidRPr="00BB4FC3" w:rsidRDefault="0055037F" w:rsidP="003122C9">
            <w:pPr>
              <w:keepNext/>
              <w:keepLines/>
              <w:tabs>
                <w:tab w:val="decimal" w:pos="0"/>
                <w:tab w:val="left" w:pos="9639"/>
              </w:tabs>
              <w:spacing w:before="60" w:after="60"/>
              <w:jc w:val="center"/>
              <w:rPr>
                <w:b/>
              </w:rPr>
            </w:pPr>
            <w:r w:rsidRPr="00BB4FC3">
              <w:rPr>
                <w:b/>
              </w:rPr>
              <w:t>Postavka</w:t>
            </w:r>
          </w:p>
        </w:tc>
        <w:tc>
          <w:tcPr>
            <w:tcW w:w="2750" w:type="pct"/>
            <w:gridSpan w:val="2"/>
            <w:tcBorders>
              <w:top w:val="single" w:sz="4" w:space="0" w:color="auto"/>
              <w:bottom w:val="dotted" w:sz="4" w:space="0" w:color="auto"/>
            </w:tcBorders>
            <w:shd w:val="clear" w:color="auto" w:fill="D6E3BC" w:themeFill="accent3" w:themeFillTint="66"/>
          </w:tcPr>
          <w:p w14:paraId="32A4B03B" w14:textId="77777777" w:rsidR="0038689D" w:rsidRPr="00BB4FC3" w:rsidRDefault="0038689D" w:rsidP="0038689D">
            <w:pPr>
              <w:tabs>
                <w:tab w:val="decimal" w:pos="0"/>
                <w:tab w:val="left" w:pos="9639"/>
              </w:tabs>
              <w:jc w:val="center"/>
              <w:rPr>
                <w:b/>
                <w:bCs/>
              </w:rPr>
            </w:pPr>
            <w:r w:rsidRPr="00BB4FC3">
              <w:rPr>
                <w:b/>
                <w:bCs/>
              </w:rPr>
              <w:t>Občini:</w:t>
            </w:r>
          </w:p>
          <w:p w14:paraId="73098F96" w14:textId="77777777" w:rsidR="00371310" w:rsidRPr="00BB4FC3" w:rsidRDefault="0038689D" w:rsidP="0038689D">
            <w:pPr>
              <w:tabs>
                <w:tab w:val="decimal" w:pos="0"/>
                <w:tab w:val="left" w:pos="9639"/>
              </w:tabs>
              <w:jc w:val="center"/>
              <w:rPr>
                <w:b/>
                <w:bCs/>
              </w:rPr>
            </w:pPr>
            <w:r w:rsidRPr="00BB4FC3">
              <w:rPr>
                <w:b/>
                <w:bCs/>
              </w:rPr>
              <w:t>Ravne na Koroškem, Prevalje</w:t>
            </w:r>
          </w:p>
        </w:tc>
      </w:tr>
      <w:tr w:rsidR="00BC51D6" w:rsidRPr="00BB4FC3" w14:paraId="1B9C9D4C" w14:textId="77777777" w:rsidTr="0055037F">
        <w:tc>
          <w:tcPr>
            <w:tcW w:w="2250" w:type="pct"/>
            <w:vMerge/>
            <w:tcBorders>
              <w:top w:val="dotted" w:sz="4" w:space="0" w:color="auto"/>
              <w:bottom w:val="single" w:sz="4" w:space="0" w:color="auto"/>
            </w:tcBorders>
            <w:shd w:val="clear" w:color="auto" w:fill="D6E3BC" w:themeFill="accent3" w:themeFillTint="66"/>
          </w:tcPr>
          <w:p w14:paraId="4CC53CCA" w14:textId="77777777" w:rsidR="006C2D94" w:rsidRPr="00BB4FC3" w:rsidRDefault="006C2D94" w:rsidP="003122C9">
            <w:pPr>
              <w:keepNext/>
              <w:keepLines/>
              <w:tabs>
                <w:tab w:val="decimal" w:pos="0"/>
                <w:tab w:val="left" w:pos="9639"/>
              </w:tabs>
              <w:spacing w:before="60" w:after="60"/>
              <w:jc w:val="center"/>
              <w:rPr>
                <w:b/>
              </w:rPr>
            </w:pPr>
          </w:p>
        </w:tc>
        <w:tc>
          <w:tcPr>
            <w:tcW w:w="1375" w:type="pct"/>
            <w:tcBorders>
              <w:top w:val="dotted" w:sz="4" w:space="0" w:color="auto"/>
              <w:bottom w:val="single" w:sz="4" w:space="0" w:color="auto"/>
            </w:tcBorders>
            <w:shd w:val="clear" w:color="auto" w:fill="D6E3BC" w:themeFill="accent3" w:themeFillTint="66"/>
          </w:tcPr>
          <w:p w14:paraId="45B9E1DB" w14:textId="77777777" w:rsidR="006C2D94" w:rsidRPr="00BB4FC3" w:rsidRDefault="006C2D94" w:rsidP="0055037F">
            <w:pPr>
              <w:tabs>
                <w:tab w:val="decimal" w:pos="0"/>
                <w:tab w:val="left" w:pos="9639"/>
              </w:tabs>
              <w:jc w:val="center"/>
              <w:rPr>
                <w:b/>
                <w:bCs/>
                <w:sz w:val="24"/>
                <w:szCs w:val="24"/>
              </w:rPr>
            </w:pPr>
            <w:r w:rsidRPr="00BB4FC3">
              <w:rPr>
                <w:b/>
                <w:bCs/>
              </w:rPr>
              <w:t>CENA</w:t>
            </w:r>
            <w:r w:rsidRPr="00BB4FC3">
              <w:rPr>
                <w:b/>
                <w:bCs/>
              </w:rPr>
              <w:br/>
              <w:t>brez DDV</w:t>
            </w:r>
          </w:p>
        </w:tc>
        <w:tc>
          <w:tcPr>
            <w:tcW w:w="1375" w:type="pct"/>
            <w:tcBorders>
              <w:top w:val="dotted" w:sz="4" w:space="0" w:color="auto"/>
              <w:bottom w:val="single" w:sz="4" w:space="0" w:color="auto"/>
            </w:tcBorders>
            <w:shd w:val="clear" w:color="auto" w:fill="D6E3BC" w:themeFill="accent3" w:themeFillTint="66"/>
          </w:tcPr>
          <w:p w14:paraId="071A6B8C" w14:textId="77777777" w:rsidR="006C2D94" w:rsidRPr="00BB4FC3" w:rsidRDefault="006C2D94" w:rsidP="0055037F">
            <w:pPr>
              <w:tabs>
                <w:tab w:val="decimal" w:pos="0"/>
                <w:tab w:val="left" w:pos="9639"/>
              </w:tabs>
              <w:jc w:val="center"/>
              <w:rPr>
                <w:b/>
                <w:bCs/>
                <w:sz w:val="24"/>
                <w:szCs w:val="24"/>
              </w:rPr>
            </w:pPr>
            <w:r w:rsidRPr="00BB4FC3">
              <w:rPr>
                <w:b/>
                <w:bCs/>
              </w:rPr>
              <w:t>CENA</w:t>
            </w:r>
            <w:r w:rsidRPr="00BB4FC3">
              <w:rPr>
                <w:b/>
                <w:bCs/>
              </w:rPr>
              <w:br/>
              <w:t xml:space="preserve">z </w:t>
            </w:r>
            <w:r w:rsidR="003A11C7" w:rsidRPr="00BB4FC3">
              <w:rPr>
                <w:b/>
                <w:bCs/>
              </w:rPr>
              <w:t>22</w:t>
            </w:r>
            <w:r w:rsidRPr="00BB4FC3">
              <w:rPr>
                <w:b/>
                <w:bCs/>
              </w:rPr>
              <w:t xml:space="preserve"> % DDV</w:t>
            </w:r>
          </w:p>
        </w:tc>
      </w:tr>
      <w:tr w:rsidR="00BC51D6" w:rsidRPr="00BB4FC3" w14:paraId="11947D95" w14:textId="77777777" w:rsidTr="0055037F">
        <w:tc>
          <w:tcPr>
            <w:tcW w:w="2250" w:type="pct"/>
            <w:tcBorders>
              <w:top w:val="single" w:sz="4" w:space="0" w:color="auto"/>
            </w:tcBorders>
          </w:tcPr>
          <w:p w14:paraId="624B325E" w14:textId="77777777" w:rsidR="003A11C7" w:rsidRPr="00BB4FC3" w:rsidRDefault="0055037F" w:rsidP="003122C9">
            <w:pPr>
              <w:keepNext/>
              <w:keepLines/>
              <w:tabs>
                <w:tab w:val="decimal" w:pos="0"/>
                <w:tab w:val="left" w:pos="9639"/>
              </w:tabs>
              <w:spacing w:before="60" w:after="60"/>
            </w:pPr>
            <w:r w:rsidRPr="00BB4FC3">
              <w:t>Najemnina-klasični grob</w:t>
            </w:r>
            <w:r w:rsidR="003A11C7" w:rsidRPr="00BB4FC3">
              <w:t>, družinski</w:t>
            </w:r>
          </w:p>
        </w:tc>
        <w:tc>
          <w:tcPr>
            <w:tcW w:w="1375" w:type="pct"/>
            <w:tcBorders>
              <w:top w:val="single" w:sz="4" w:space="0" w:color="auto"/>
            </w:tcBorders>
          </w:tcPr>
          <w:p w14:paraId="79D81E1B" w14:textId="77777777" w:rsidR="003A11C7" w:rsidRPr="00BB4FC3" w:rsidRDefault="003A11C7" w:rsidP="003A11C7">
            <w:pPr>
              <w:jc w:val="center"/>
            </w:pPr>
            <w:r w:rsidRPr="00BB4FC3">
              <w:t>32,5334 €</w:t>
            </w:r>
          </w:p>
        </w:tc>
        <w:tc>
          <w:tcPr>
            <w:tcW w:w="1375" w:type="pct"/>
            <w:tcBorders>
              <w:top w:val="single" w:sz="4" w:space="0" w:color="auto"/>
            </w:tcBorders>
          </w:tcPr>
          <w:p w14:paraId="7307E977" w14:textId="77777777" w:rsidR="003A11C7" w:rsidRPr="00BB4FC3" w:rsidRDefault="003A11C7" w:rsidP="003A11C7">
            <w:pPr>
              <w:jc w:val="center"/>
            </w:pPr>
            <w:r w:rsidRPr="00BB4FC3">
              <w:t>39,6907 €</w:t>
            </w:r>
          </w:p>
        </w:tc>
      </w:tr>
      <w:tr w:rsidR="00BC51D6" w:rsidRPr="00BB4FC3" w14:paraId="3EDE9205" w14:textId="77777777" w:rsidTr="0055037F">
        <w:tc>
          <w:tcPr>
            <w:tcW w:w="2250" w:type="pct"/>
          </w:tcPr>
          <w:p w14:paraId="08A280A5" w14:textId="77777777" w:rsidR="003A11C7" w:rsidRPr="00BB4FC3" w:rsidRDefault="0055037F" w:rsidP="003122C9">
            <w:pPr>
              <w:keepNext/>
              <w:keepLines/>
              <w:tabs>
                <w:tab w:val="decimal" w:pos="0"/>
                <w:tab w:val="left" w:pos="9639"/>
              </w:tabs>
              <w:spacing w:before="60" w:after="60"/>
              <w:rPr>
                <w:noProof/>
              </w:rPr>
            </w:pPr>
            <w:r w:rsidRPr="00BB4FC3">
              <w:t>Najemnina</w:t>
            </w:r>
            <w:r w:rsidRPr="00BB4FC3">
              <w:rPr>
                <w:noProof/>
              </w:rPr>
              <w:t>-klasični grob</w:t>
            </w:r>
            <w:r w:rsidR="003A11C7" w:rsidRPr="00BB4FC3">
              <w:rPr>
                <w:noProof/>
              </w:rPr>
              <w:t>, enojni</w:t>
            </w:r>
          </w:p>
        </w:tc>
        <w:tc>
          <w:tcPr>
            <w:tcW w:w="1375" w:type="pct"/>
          </w:tcPr>
          <w:p w14:paraId="5D2DE04E" w14:textId="77777777" w:rsidR="003A11C7" w:rsidRPr="00BB4FC3" w:rsidRDefault="003A11C7" w:rsidP="003A11C7">
            <w:pPr>
              <w:jc w:val="center"/>
            </w:pPr>
            <w:r w:rsidRPr="00BB4FC3">
              <w:t>25,6324 €</w:t>
            </w:r>
          </w:p>
        </w:tc>
        <w:tc>
          <w:tcPr>
            <w:tcW w:w="1375" w:type="pct"/>
          </w:tcPr>
          <w:p w14:paraId="4402EA2D" w14:textId="77777777" w:rsidR="003A11C7" w:rsidRPr="00BB4FC3" w:rsidRDefault="003A11C7" w:rsidP="003A11C7">
            <w:pPr>
              <w:jc w:val="center"/>
            </w:pPr>
            <w:r w:rsidRPr="00BB4FC3">
              <w:t>31,2715 €</w:t>
            </w:r>
          </w:p>
        </w:tc>
      </w:tr>
      <w:tr w:rsidR="00BC51D6" w:rsidRPr="00BB4FC3" w14:paraId="0F9DCCAB" w14:textId="77777777" w:rsidTr="0055037F">
        <w:tc>
          <w:tcPr>
            <w:tcW w:w="2250" w:type="pct"/>
          </w:tcPr>
          <w:p w14:paraId="7B94A334" w14:textId="77777777" w:rsidR="003A11C7" w:rsidRPr="00BB4FC3" w:rsidRDefault="0055037F" w:rsidP="003122C9">
            <w:pPr>
              <w:keepNext/>
              <w:keepLines/>
              <w:tabs>
                <w:tab w:val="decimal" w:pos="0"/>
                <w:tab w:val="left" w:pos="9639"/>
              </w:tabs>
              <w:spacing w:before="60" w:after="60"/>
              <w:rPr>
                <w:noProof/>
              </w:rPr>
            </w:pPr>
            <w:r w:rsidRPr="00BB4FC3">
              <w:t>Najemnina</w:t>
            </w:r>
            <w:r w:rsidRPr="00BB4FC3">
              <w:rPr>
                <w:noProof/>
              </w:rPr>
              <w:t>-žarni grob</w:t>
            </w:r>
          </w:p>
        </w:tc>
        <w:tc>
          <w:tcPr>
            <w:tcW w:w="1375" w:type="pct"/>
          </w:tcPr>
          <w:p w14:paraId="1045F67B" w14:textId="77777777" w:rsidR="003A11C7" w:rsidRPr="00BB4FC3" w:rsidRDefault="003A11C7" w:rsidP="003A11C7">
            <w:pPr>
              <w:jc w:val="center"/>
            </w:pPr>
            <w:r w:rsidRPr="00BB4FC3">
              <w:t>25,6324 €</w:t>
            </w:r>
          </w:p>
        </w:tc>
        <w:tc>
          <w:tcPr>
            <w:tcW w:w="1375" w:type="pct"/>
          </w:tcPr>
          <w:p w14:paraId="670D986F" w14:textId="77777777" w:rsidR="003A11C7" w:rsidRPr="00BB4FC3" w:rsidRDefault="003A11C7" w:rsidP="003A11C7">
            <w:pPr>
              <w:jc w:val="center"/>
            </w:pPr>
            <w:r w:rsidRPr="00BB4FC3">
              <w:t>31,2715 €</w:t>
            </w:r>
          </w:p>
        </w:tc>
      </w:tr>
      <w:tr w:rsidR="00BC51D6" w:rsidRPr="00BB4FC3" w14:paraId="554464A6" w14:textId="77777777" w:rsidTr="0055037F">
        <w:tc>
          <w:tcPr>
            <w:tcW w:w="2250" w:type="pct"/>
          </w:tcPr>
          <w:p w14:paraId="33C176A4" w14:textId="77777777" w:rsidR="0055037F" w:rsidRPr="00BB4FC3" w:rsidRDefault="0055037F" w:rsidP="003122C9">
            <w:pPr>
              <w:keepNext/>
              <w:keepLines/>
              <w:tabs>
                <w:tab w:val="decimal" w:pos="0"/>
                <w:tab w:val="left" w:pos="9639"/>
              </w:tabs>
              <w:spacing w:before="60" w:after="60"/>
              <w:rPr>
                <w:noProof/>
              </w:rPr>
            </w:pPr>
            <w:r w:rsidRPr="00BB4FC3">
              <w:rPr>
                <w:noProof/>
              </w:rPr>
              <w:t>Pristojbina za gozd spominov (10 let)</w:t>
            </w:r>
          </w:p>
        </w:tc>
        <w:tc>
          <w:tcPr>
            <w:tcW w:w="1375" w:type="pct"/>
          </w:tcPr>
          <w:p w14:paraId="1FF14619" w14:textId="0C632C9A" w:rsidR="0055037F" w:rsidRPr="00BB4FC3" w:rsidRDefault="004007A3" w:rsidP="0055037F">
            <w:pPr>
              <w:jc w:val="center"/>
            </w:pPr>
            <w:r w:rsidRPr="00BB4FC3">
              <w:t>128,12</w:t>
            </w:r>
            <w:r w:rsidR="0055037F" w:rsidRPr="00BB4FC3">
              <w:t xml:space="preserve"> €</w:t>
            </w:r>
          </w:p>
        </w:tc>
        <w:tc>
          <w:tcPr>
            <w:tcW w:w="1375" w:type="pct"/>
          </w:tcPr>
          <w:p w14:paraId="061B02BB" w14:textId="45128C43" w:rsidR="0055037F" w:rsidRPr="00BB4FC3" w:rsidRDefault="004007A3" w:rsidP="0055037F">
            <w:pPr>
              <w:jc w:val="center"/>
            </w:pPr>
            <w:r w:rsidRPr="00BB4FC3">
              <w:t>156,31</w:t>
            </w:r>
            <w:r w:rsidR="0055037F" w:rsidRPr="00BB4FC3">
              <w:t xml:space="preserve"> €</w:t>
            </w:r>
          </w:p>
        </w:tc>
      </w:tr>
      <w:tr w:rsidR="00BC51D6" w:rsidRPr="00BB4FC3" w14:paraId="27800ABB" w14:textId="77777777" w:rsidTr="0055037F">
        <w:tc>
          <w:tcPr>
            <w:tcW w:w="2250" w:type="pct"/>
          </w:tcPr>
          <w:p w14:paraId="3BD60E4B" w14:textId="77777777" w:rsidR="0055037F" w:rsidRPr="00BB4FC3" w:rsidRDefault="0055037F" w:rsidP="003122C9">
            <w:pPr>
              <w:keepNext/>
              <w:keepLines/>
              <w:tabs>
                <w:tab w:val="decimal" w:pos="0"/>
                <w:tab w:val="left" w:pos="9639"/>
              </w:tabs>
              <w:spacing w:before="60" w:after="60"/>
              <w:rPr>
                <w:noProof/>
              </w:rPr>
            </w:pPr>
            <w:r w:rsidRPr="00BB4FC3">
              <w:rPr>
                <w:noProof/>
              </w:rPr>
              <w:t>Pristojbina za Barbarin Gaj (10 let)</w:t>
            </w:r>
          </w:p>
        </w:tc>
        <w:tc>
          <w:tcPr>
            <w:tcW w:w="1375" w:type="pct"/>
          </w:tcPr>
          <w:p w14:paraId="1DEF32DB" w14:textId="6F63EB9B" w:rsidR="0055037F" w:rsidRPr="00BB4FC3" w:rsidRDefault="004007A3" w:rsidP="003A11C7">
            <w:pPr>
              <w:jc w:val="center"/>
            </w:pPr>
            <w:r w:rsidRPr="00BB4FC3">
              <w:t>76,90</w:t>
            </w:r>
            <w:r w:rsidR="0055037F" w:rsidRPr="00BB4FC3">
              <w:t xml:space="preserve"> €</w:t>
            </w:r>
          </w:p>
        </w:tc>
        <w:tc>
          <w:tcPr>
            <w:tcW w:w="1375" w:type="pct"/>
          </w:tcPr>
          <w:p w14:paraId="7C7ECCB4" w14:textId="5F1550FB" w:rsidR="0055037F" w:rsidRPr="00BB4FC3" w:rsidRDefault="004007A3" w:rsidP="003A11C7">
            <w:pPr>
              <w:jc w:val="center"/>
            </w:pPr>
            <w:r w:rsidRPr="00BB4FC3">
              <w:t>93,82</w:t>
            </w:r>
            <w:r w:rsidR="0055037F" w:rsidRPr="00BB4FC3">
              <w:t xml:space="preserve"> €</w:t>
            </w:r>
          </w:p>
        </w:tc>
      </w:tr>
    </w:tbl>
    <w:p w14:paraId="76286CCA" w14:textId="77777777" w:rsidR="001D0327" w:rsidRPr="00BB4FC3" w:rsidRDefault="001D0327" w:rsidP="00375974">
      <w:pPr>
        <w:pStyle w:val="Napis"/>
      </w:pPr>
    </w:p>
    <w:p w14:paraId="07E27ED1" w14:textId="77777777" w:rsidR="003F17AB" w:rsidRPr="00BC51D6" w:rsidRDefault="003F17AB" w:rsidP="003F17AB">
      <w:pPr>
        <w:rPr>
          <w:color w:val="FF0000"/>
        </w:rPr>
      </w:pPr>
    </w:p>
    <w:p w14:paraId="2BFE2FCF" w14:textId="6C02AFFA" w:rsidR="00FB1F54" w:rsidRPr="001C0961" w:rsidRDefault="00FB1F54" w:rsidP="00D85577">
      <w:pPr>
        <w:pStyle w:val="Naslov2"/>
      </w:pPr>
      <w:bookmarkStart w:id="48" w:name="_Toc37210364"/>
      <w:bookmarkStart w:id="49" w:name="_Toc452444747"/>
      <w:bookmarkEnd w:id="1"/>
      <w:bookmarkEnd w:id="2"/>
      <w:bookmarkEnd w:id="47"/>
      <w:r w:rsidRPr="001C0961">
        <w:t>Tržne dejavnosti</w:t>
      </w:r>
      <w:bookmarkEnd w:id="48"/>
      <w:bookmarkEnd w:id="49"/>
    </w:p>
    <w:p w14:paraId="517CF3FC" w14:textId="77777777" w:rsidR="00311C9A" w:rsidRDefault="00311C9A" w:rsidP="003122C9">
      <w:pPr>
        <w:pStyle w:val="Noga"/>
        <w:keepNext/>
        <w:keepLines/>
        <w:tabs>
          <w:tab w:val="clear" w:pos="4153"/>
          <w:tab w:val="clear" w:pos="8306"/>
          <w:tab w:val="decimal" w:pos="0"/>
          <w:tab w:val="left" w:pos="9639"/>
        </w:tabs>
      </w:pPr>
    </w:p>
    <w:p w14:paraId="41A8F7F1" w14:textId="77777777" w:rsidR="001F543A" w:rsidRPr="00A22F14" w:rsidRDefault="00396C80" w:rsidP="001F543A">
      <w:pPr>
        <w:tabs>
          <w:tab w:val="decimal" w:pos="0"/>
          <w:tab w:val="left" w:pos="9639"/>
        </w:tabs>
      </w:pPr>
      <w:r>
        <w:t>P</w:t>
      </w:r>
      <w:r w:rsidR="001F543A" w:rsidRPr="00A22F14">
        <w:t>odjetj</w:t>
      </w:r>
      <w:r>
        <w:t>e</w:t>
      </w:r>
      <w:r w:rsidR="001F543A" w:rsidRPr="00A22F14">
        <w:t xml:space="preserve"> izvaja </w:t>
      </w:r>
      <w:r w:rsidR="001F543A" w:rsidRPr="001F543A">
        <w:t>vse dejavnosti</w:t>
      </w:r>
      <w:r w:rsidR="001F543A" w:rsidRPr="00A22F14">
        <w:t xml:space="preserve"> v okviru dogovorjenih obsegov z občinami lastnicami javnega podjetja (obvezne občinske GJS)</w:t>
      </w:r>
      <w:r w:rsidR="009D4BAB">
        <w:t>, v kolikor ima proste kapacitete.</w:t>
      </w:r>
    </w:p>
    <w:p w14:paraId="0A3CB9E3" w14:textId="77777777" w:rsidR="00840B26" w:rsidRDefault="00840B26" w:rsidP="001F543A">
      <w:pPr>
        <w:tabs>
          <w:tab w:val="decimal" w:pos="0"/>
          <w:tab w:val="left" w:pos="9639"/>
        </w:tabs>
        <w:rPr>
          <w:u w:val="single"/>
        </w:rPr>
      </w:pPr>
    </w:p>
    <w:p w14:paraId="56B3EB11" w14:textId="77777777" w:rsidR="001F543A" w:rsidRPr="00A22F14" w:rsidRDefault="001F543A" w:rsidP="001F543A">
      <w:pPr>
        <w:tabs>
          <w:tab w:val="decimal" w:pos="0"/>
          <w:tab w:val="left" w:pos="9639"/>
        </w:tabs>
      </w:pPr>
      <w:r w:rsidRPr="00A22F14">
        <w:rPr>
          <w:u w:val="single"/>
        </w:rPr>
        <w:t>Tržne dejavnosti</w:t>
      </w:r>
      <w:r w:rsidRPr="00A22F14">
        <w:t xml:space="preserve"> podjetja so tiste dejavnosti, ki jih</w:t>
      </w:r>
      <w:r w:rsidR="00396C80">
        <w:t xml:space="preserve"> podjetje</w:t>
      </w:r>
      <w:r w:rsidRPr="00A22F14">
        <w:t xml:space="preserve"> opravlja za trg ali za občine in hkrati ne sodijo v okvir obveznih občinskih GJS varstva okolja (za občane in gospodarstvo)  in drugih obveznih občinskih GJS, ki jih podjetje opravlja za občine. Gre torej za proste kapacitete javnega podjetja, ki jih preko zunanjih delovnih nalogov razporedi za izvajanje raznih tržnih dejavnosti. V okviru posameznih organizacijskih oddelkov, spadajo med tržne dejavnosti:</w:t>
      </w:r>
    </w:p>
    <w:p w14:paraId="4F4DCE75" w14:textId="77777777" w:rsidR="001F543A" w:rsidRDefault="001F543A" w:rsidP="001F543A">
      <w:pPr>
        <w:tabs>
          <w:tab w:val="decimal" w:pos="0"/>
          <w:tab w:val="left" w:pos="9639"/>
        </w:tabs>
      </w:pPr>
    </w:p>
    <w:p w14:paraId="76F62BD4" w14:textId="77777777" w:rsidR="00884E04" w:rsidRDefault="00884E04" w:rsidP="001F543A">
      <w:pPr>
        <w:tabs>
          <w:tab w:val="decimal" w:pos="0"/>
          <w:tab w:val="left" w:pos="9639"/>
        </w:tabs>
      </w:pPr>
      <w:r>
        <w:t xml:space="preserve">Organizacija podjetja </w:t>
      </w:r>
      <w:r w:rsidR="009D4BAB">
        <w:t xml:space="preserve">deli področje na </w:t>
      </w:r>
      <w:r>
        <w:t>oddel</w:t>
      </w:r>
      <w:r w:rsidR="009C5A0A">
        <w:t>ek</w:t>
      </w:r>
      <w:r>
        <w:t xml:space="preserve"> JAVNE SLUŽBE</w:t>
      </w:r>
      <w:r w:rsidR="009D4BAB">
        <w:t xml:space="preserve"> ter upravo </w:t>
      </w:r>
      <w:r>
        <w:t>, finančno pa dejavnosti tako kot do sedaj vodi</w:t>
      </w:r>
      <w:r w:rsidR="009D4BAB">
        <w:t>mo</w:t>
      </w:r>
      <w:r>
        <w:t xml:space="preserve"> posebej.</w:t>
      </w:r>
    </w:p>
    <w:p w14:paraId="3606BBEC" w14:textId="3B641497" w:rsidR="00884E04" w:rsidRPr="00A22F14" w:rsidRDefault="00901281" w:rsidP="00901281">
      <w:pPr>
        <w:jc w:val="left"/>
      </w:pPr>
      <w:r>
        <w:br w:type="page"/>
      </w:r>
    </w:p>
    <w:p w14:paraId="5678AE4D" w14:textId="77777777" w:rsidR="001F543A" w:rsidRPr="00A22F14" w:rsidRDefault="001F543A" w:rsidP="00AC7634">
      <w:pPr>
        <w:numPr>
          <w:ilvl w:val="0"/>
          <w:numId w:val="4"/>
        </w:numPr>
        <w:tabs>
          <w:tab w:val="decimal" w:pos="0"/>
          <w:tab w:val="left" w:pos="9639"/>
        </w:tabs>
        <w:rPr>
          <w:u w:val="single"/>
        </w:rPr>
      </w:pPr>
      <w:r w:rsidRPr="00A22F14">
        <w:rPr>
          <w:b/>
          <w:u w:val="single"/>
        </w:rPr>
        <w:lastRenderedPageBreak/>
        <w:t>VOKA</w:t>
      </w:r>
      <w:r w:rsidRPr="00A22F14">
        <w:rPr>
          <w:u w:val="single"/>
        </w:rPr>
        <w:t>:</w:t>
      </w:r>
    </w:p>
    <w:p w14:paraId="6EC3A353" w14:textId="77777777" w:rsidR="001F543A" w:rsidRPr="00A22F14" w:rsidRDefault="001F543A" w:rsidP="00AC7634">
      <w:pPr>
        <w:numPr>
          <w:ilvl w:val="0"/>
          <w:numId w:val="3"/>
        </w:numPr>
        <w:tabs>
          <w:tab w:val="decimal" w:pos="0"/>
          <w:tab w:val="left" w:pos="9639"/>
        </w:tabs>
      </w:pPr>
      <w:r w:rsidRPr="00A22F14">
        <w:t xml:space="preserve">Tržna dejavnost </w:t>
      </w:r>
      <w:r w:rsidRPr="00A22F14">
        <w:rPr>
          <w:b/>
        </w:rPr>
        <w:t>oskrbe s pitno vodo</w:t>
      </w:r>
      <w:r w:rsidRPr="00A22F14">
        <w:t>: pri tem gre za razna investicijska dela na vodovodni infrastrukturi, ki jih podjetje izvaja za občine Ravne</w:t>
      </w:r>
      <w:r w:rsidR="0088279D">
        <w:t xml:space="preserve"> </w:t>
      </w:r>
      <w:r w:rsidRPr="001F543A">
        <w:t>na Koroškem</w:t>
      </w:r>
      <w:r w:rsidRPr="00A22F14">
        <w:t>, Prevalje in Mežica. S prenosom javne infrastrukture na občine, je podjetje prejelo javno infrastrukturo v najem. Hkrati s tem so  vse storitve z zvezi z investicijskim vzdrževanjem prešle med tržne dejavnosti. Dejavnost obsega tudi manjša dela za druge pravne in fizične osebe (zamenjave priključkov ipd.)</w:t>
      </w:r>
    </w:p>
    <w:p w14:paraId="625DA1CF" w14:textId="77777777" w:rsidR="001F543A" w:rsidRPr="001C4DA0" w:rsidRDefault="001F543A" w:rsidP="00AC7634">
      <w:pPr>
        <w:pStyle w:val="Zvonko1"/>
        <w:numPr>
          <w:ilvl w:val="0"/>
          <w:numId w:val="3"/>
        </w:numPr>
        <w:tabs>
          <w:tab w:val="decimal" w:pos="0"/>
          <w:tab w:val="left" w:pos="9639"/>
        </w:tabs>
        <w:spacing w:before="60" w:after="60"/>
        <w:rPr>
          <w:strike/>
        </w:rPr>
      </w:pPr>
      <w:r w:rsidRPr="00A22F14">
        <w:t xml:space="preserve">Tržna dejavnost </w:t>
      </w:r>
      <w:r w:rsidRPr="00A22F14">
        <w:rPr>
          <w:b/>
        </w:rPr>
        <w:t>oskrbe z industrijsko vodo</w:t>
      </w:r>
      <w:r w:rsidRPr="00A22F14">
        <w:t>: obsega zajemanje, obdelavo, transport in prodajo industrijske vode odjemalcu Petrol  d.</w:t>
      </w:r>
      <w:r w:rsidR="00EE27E2">
        <w:t>d</w:t>
      </w:r>
      <w:r>
        <w:t>.</w:t>
      </w:r>
      <w:r w:rsidR="0088279D">
        <w:t xml:space="preserve"> </w:t>
      </w:r>
      <w:r w:rsidR="00AD3DA4">
        <w:t>P</w:t>
      </w:r>
      <w:r w:rsidRPr="00A22F14">
        <w:t xml:space="preserve">odjetje upravlja </w:t>
      </w:r>
      <w:r w:rsidR="00AD3DA4">
        <w:t xml:space="preserve">industrijski vodovod od vodnega rova pri Leškem mostu </w:t>
      </w:r>
      <w:r w:rsidRPr="00A22F14">
        <w:t xml:space="preserve">do glavnega razdelilnega jaška na Ravnah na teritoriju ZGO. </w:t>
      </w:r>
    </w:p>
    <w:p w14:paraId="3D156960" w14:textId="69844917" w:rsidR="001F543A" w:rsidRDefault="001F543A" w:rsidP="00AC7634">
      <w:pPr>
        <w:pStyle w:val="Zvonko1"/>
        <w:numPr>
          <w:ilvl w:val="0"/>
          <w:numId w:val="3"/>
        </w:numPr>
        <w:tabs>
          <w:tab w:val="decimal" w:pos="0"/>
          <w:tab w:val="left" w:pos="9639"/>
        </w:tabs>
        <w:spacing w:before="60" w:after="60"/>
      </w:pPr>
      <w:r w:rsidRPr="00A22F14">
        <w:t xml:space="preserve">Tržna dejavnost </w:t>
      </w:r>
      <w:r w:rsidRPr="00A22F14">
        <w:rPr>
          <w:b/>
        </w:rPr>
        <w:t>odvajanja odpadne vode:</w:t>
      </w:r>
      <w:r w:rsidRPr="00A22F14">
        <w:t xml:space="preserve"> pri tem gre za črpanje in odvoz grezničnih fekalij za tiste stranke, ki niso priključene na javno kanalizacijo. </w:t>
      </w:r>
      <w:r w:rsidR="00AD3DA4">
        <w:t>P</w:t>
      </w:r>
      <w:r w:rsidRPr="00A22F14">
        <w:t xml:space="preserve">odjetje opravlja tudi storitev odvoza na </w:t>
      </w:r>
      <w:r w:rsidR="00AD3DA4">
        <w:t>č</w:t>
      </w:r>
      <w:r w:rsidRPr="00A22F14">
        <w:t>istilno napravo</w:t>
      </w:r>
      <w:r w:rsidR="00AD3DA4">
        <w:t>.</w:t>
      </w:r>
      <w:r w:rsidR="0088279D">
        <w:t xml:space="preserve"> </w:t>
      </w:r>
      <w:r w:rsidRPr="001F543A">
        <w:t>Storitev izvaja v občinah</w:t>
      </w:r>
      <w:r w:rsidR="00AD3DA4">
        <w:t xml:space="preserve"> Mežiške doline in po naročilu tudi za druge. </w:t>
      </w:r>
      <w:r w:rsidRPr="001F543A">
        <w:t>Dejavnost</w:t>
      </w:r>
      <w:r w:rsidRPr="00A22F14">
        <w:t xml:space="preserve"> obsega tudi manjša dela za druge pravne in fizične osebe (obnova priključkov, jaškov, ipd.)</w:t>
      </w:r>
    </w:p>
    <w:p w14:paraId="12F4EA86" w14:textId="77777777" w:rsidR="00922C34" w:rsidRPr="00A22F14" w:rsidRDefault="00922C34" w:rsidP="00922C34">
      <w:pPr>
        <w:pStyle w:val="Zvonko1"/>
        <w:tabs>
          <w:tab w:val="decimal" w:pos="0"/>
          <w:tab w:val="left" w:pos="9639"/>
        </w:tabs>
        <w:spacing w:before="60" w:after="60"/>
      </w:pPr>
    </w:p>
    <w:p w14:paraId="1AF8D344" w14:textId="0EA11470" w:rsidR="001F543A" w:rsidRPr="00922C34" w:rsidRDefault="001F543A" w:rsidP="00AC7634">
      <w:pPr>
        <w:pStyle w:val="Odstavekseznama"/>
        <w:numPr>
          <w:ilvl w:val="0"/>
          <w:numId w:val="4"/>
        </w:numPr>
        <w:jc w:val="left"/>
        <w:rPr>
          <w:u w:val="single"/>
        </w:rPr>
      </w:pPr>
      <w:r w:rsidRPr="00922C34">
        <w:rPr>
          <w:b/>
          <w:u w:val="single"/>
        </w:rPr>
        <w:t>KOMUNALNI ODPADKI</w:t>
      </w:r>
    </w:p>
    <w:p w14:paraId="56CD9BF6" w14:textId="77777777" w:rsidR="001F543A" w:rsidRPr="001F543A" w:rsidRDefault="001F543A" w:rsidP="00AC7634">
      <w:pPr>
        <w:numPr>
          <w:ilvl w:val="0"/>
          <w:numId w:val="3"/>
        </w:numPr>
        <w:tabs>
          <w:tab w:val="decimal" w:pos="0"/>
          <w:tab w:val="left" w:pos="9639"/>
        </w:tabs>
      </w:pPr>
      <w:r w:rsidRPr="00A22F14">
        <w:t xml:space="preserve">Tržna dejavnost </w:t>
      </w:r>
      <w:r w:rsidRPr="00A22F14">
        <w:rPr>
          <w:b/>
        </w:rPr>
        <w:t>zbiranja</w:t>
      </w:r>
      <w:r>
        <w:rPr>
          <w:b/>
        </w:rPr>
        <w:t xml:space="preserve"> in</w:t>
      </w:r>
      <w:r w:rsidRPr="00A22F14">
        <w:rPr>
          <w:b/>
        </w:rPr>
        <w:t xml:space="preserve"> prevoza komunalnih odpadkov</w:t>
      </w:r>
      <w:r w:rsidRPr="00A22F14">
        <w:t>: tržna dejavnost na tej dejavnosti obsega dostavo in odvoz kontejnerjev po naročilu fizičnih, pravnih oseb ali občin</w:t>
      </w:r>
      <w:r>
        <w:t>.</w:t>
      </w:r>
      <w:r w:rsidR="0088279D">
        <w:t xml:space="preserve"> </w:t>
      </w:r>
      <w:r w:rsidR="00396C80">
        <w:t>P</w:t>
      </w:r>
      <w:r w:rsidRPr="00A22F14">
        <w:t>odjetje izvaja tržno dejavnost v vseh  štirih občinah: Ravne na Koroškem, Prevalje, Mežica in Črna</w:t>
      </w:r>
      <w:r w:rsidR="0088279D">
        <w:t xml:space="preserve"> </w:t>
      </w:r>
      <w:r w:rsidRPr="001F543A">
        <w:t>na Koroškem.</w:t>
      </w:r>
    </w:p>
    <w:p w14:paraId="28E5186A" w14:textId="77777777" w:rsidR="001F543A" w:rsidRDefault="001F543A" w:rsidP="001F543A">
      <w:pPr>
        <w:tabs>
          <w:tab w:val="decimal" w:pos="0"/>
          <w:tab w:val="left" w:pos="9639"/>
        </w:tabs>
        <w:ind w:left="720"/>
      </w:pPr>
    </w:p>
    <w:p w14:paraId="77E6717F" w14:textId="77777777" w:rsidR="008D0541" w:rsidRPr="00A22F14" w:rsidRDefault="008D0541" w:rsidP="001F543A">
      <w:pPr>
        <w:tabs>
          <w:tab w:val="decimal" w:pos="0"/>
          <w:tab w:val="left" w:pos="9639"/>
        </w:tabs>
        <w:ind w:left="720"/>
      </w:pPr>
    </w:p>
    <w:p w14:paraId="5E9D10EB" w14:textId="77777777" w:rsidR="001F543A" w:rsidRPr="00A22F14" w:rsidRDefault="001F543A" w:rsidP="00AC7634">
      <w:pPr>
        <w:numPr>
          <w:ilvl w:val="0"/>
          <w:numId w:val="4"/>
        </w:numPr>
        <w:tabs>
          <w:tab w:val="decimal" w:pos="0"/>
          <w:tab w:val="left" w:pos="9639"/>
        </w:tabs>
        <w:rPr>
          <w:u w:val="single"/>
        </w:rPr>
      </w:pPr>
      <w:r w:rsidRPr="00A22F14">
        <w:rPr>
          <w:b/>
          <w:u w:val="single"/>
        </w:rPr>
        <w:t>JAVNE POVRŠINE</w:t>
      </w:r>
    </w:p>
    <w:p w14:paraId="4A9EE3E8" w14:textId="77777777" w:rsidR="001F543A" w:rsidRPr="00A22F14" w:rsidRDefault="001F543A" w:rsidP="00AC7634">
      <w:pPr>
        <w:numPr>
          <w:ilvl w:val="0"/>
          <w:numId w:val="3"/>
        </w:numPr>
        <w:tabs>
          <w:tab w:val="decimal" w:pos="0"/>
          <w:tab w:val="left" w:pos="9639"/>
        </w:tabs>
      </w:pPr>
      <w:r w:rsidRPr="00A22F14">
        <w:t xml:space="preserve">Tržna dejavnost </w:t>
      </w:r>
      <w:r w:rsidRPr="00A22F14">
        <w:rPr>
          <w:b/>
        </w:rPr>
        <w:t>urejanja javnih površin</w:t>
      </w:r>
      <w:r w:rsidRPr="00A22F14">
        <w:t xml:space="preserve">: pri tem gre za naročila fizičnih in  pravnih oseb (tudi občine) za razna dela na javnih površinah-asfaltiranje, prevozi, pluženje, soljenje cest, betoniranje ipd. v zasebni lasti ter dodatna naročila občin za vzdrževanje javnih površin, kar ne sodi v okvir rednih vzdrževalnih del. </w:t>
      </w:r>
      <w:r w:rsidR="00162069">
        <w:t>P</w:t>
      </w:r>
      <w:r w:rsidRPr="00A22F14">
        <w:t xml:space="preserve">odjetje izvaja tržno dejavnost </w:t>
      </w:r>
      <w:r w:rsidR="00AE3AFE">
        <w:t>v Občini Prevalje</w:t>
      </w:r>
      <w:r>
        <w:t xml:space="preserve">. </w:t>
      </w:r>
    </w:p>
    <w:p w14:paraId="4C9A21A2" w14:textId="77777777" w:rsidR="001F543A" w:rsidRPr="00A22F14" w:rsidRDefault="001F543A" w:rsidP="001F543A">
      <w:pPr>
        <w:tabs>
          <w:tab w:val="decimal" w:pos="0"/>
          <w:tab w:val="left" w:pos="9639"/>
        </w:tabs>
        <w:ind w:left="720"/>
      </w:pPr>
    </w:p>
    <w:p w14:paraId="50092256" w14:textId="77777777" w:rsidR="001F543A" w:rsidRPr="00A22F14" w:rsidRDefault="001F543A" w:rsidP="00AC7634">
      <w:pPr>
        <w:numPr>
          <w:ilvl w:val="0"/>
          <w:numId w:val="4"/>
        </w:numPr>
        <w:tabs>
          <w:tab w:val="decimal" w:pos="0"/>
          <w:tab w:val="left" w:pos="9639"/>
        </w:tabs>
        <w:rPr>
          <w:u w:val="single"/>
        </w:rPr>
      </w:pPr>
      <w:r w:rsidRPr="00A22F14">
        <w:rPr>
          <w:b/>
          <w:u w:val="single"/>
        </w:rPr>
        <w:t>POKOPALIŠKA DEJAVNOST</w:t>
      </w:r>
    </w:p>
    <w:p w14:paraId="097718F5" w14:textId="77777777" w:rsidR="001F543A" w:rsidRPr="00A22F14" w:rsidRDefault="001F543A" w:rsidP="00AC7634">
      <w:pPr>
        <w:numPr>
          <w:ilvl w:val="0"/>
          <w:numId w:val="3"/>
        </w:numPr>
        <w:tabs>
          <w:tab w:val="decimal" w:pos="0"/>
          <w:tab w:val="left" w:pos="9639"/>
        </w:tabs>
      </w:pPr>
      <w:r w:rsidRPr="00A22F14">
        <w:t xml:space="preserve">Tržna dejavnost </w:t>
      </w:r>
      <w:r w:rsidRPr="00A22F14">
        <w:rPr>
          <w:b/>
        </w:rPr>
        <w:t>pogrebne dejavnosti</w:t>
      </w:r>
      <w:r w:rsidRPr="00A22F14">
        <w:t xml:space="preserve"> obsega naročila prevozov za pokop izven občin, lastnic javnega podjetja. </w:t>
      </w:r>
    </w:p>
    <w:p w14:paraId="39052F11" w14:textId="77777777" w:rsidR="001F543A" w:rsidRDefault="001F543A" w:rsidP="00AC7634">
      <w:pPr>
        <w:pStyle w:val="Noga"/>
        <w:keepNext/>
        <w:keepLines/>
        <w:numPr>
          <w:ilvl w:val="0"/>
          <w:numId w:val="3"/>
        </w:numPr>
        <w:tabs>
          <w:tab w:val="clear" w:pos="4153"/>
          <w:tab w:val="clear" w:pos="8306"/>
          <w:tab w:val="decimal" w:pos="0"/>
          <w:tab w:val="left" w:pos="9639"/>
        </w:tabs>
        <w:spacing w:before="60" w:after="60"/>
      </w:pPr>
      <w:r w:rsidRPr="00A22F14">
        <w:t xml:space="preserve">Tržna dejavnost </w:t>
      </w:r>
      <w:r w:rsidRPr="00A22F14">
        <w:rPr>
          <w:b/>
        </w:rPr>
        <w:t>trgovine</w:t>
      </w:r>
      <w:r>
        <w:t>-</w:t>
      </w:r>
      <w:r w:rsidRPr="00A22F14">
        <w:t xml:space="preserve">cvetličarne Barbara zajema celotno dejavnost od prodaje sveč, cvetja (lončnice, rezano), peska, izdelave aranžmajev do urejanja grobov za trg. Trgovina ima prostore v </w:t>
      </w:r>
      <w:proofErr w:type="spellStart"/>
      <w:r w:rsidRPr="00A22F14">
        <w:t>poslovitvenem</w:t>
      </w:r>
      <w:proofErr w:type="spellEnd"/>
      <w:r w:rsidRPr="00A22F14">
        <w:t xml:space="preserve"> objektu na pokopališču Barbara na Prevaljah. Tržna dejavnost spada v okvir </w:t>
      </w:r>
      <w:r w:rsidR="00396C80">
        <w:t>o</w:t>
      </w:r>
      <w:r w:rsidRPr="00A22F14">
        <w:t xml:space="preserve">bčin Ravne na Koroškem in Prevalje. Lokacija trgovine na pokopališču Barbara ima svoje prednosti, saj se je lahko specializirala izključno na artikle za grobove in pogrebe. Po drugi strani pa je lokacija slabost v pogledu možnosti prodaje še širšega </w:t>
      </w:r>
      <w:proofErr w:type="spellStart"/>
      <w:r w:rsidRPr="00A22F14">
        <w:t>asortimana</w:t>
      </w:r>
      <w:proofErr w:type="spellEnd"/>
      <w:r w:rsidRPr="00A22F14">
        <w:t xml:space="preserve"> artiklov in večjega pretoka ljudi.</w:t>
      </w:r>
    </w:p>
    <w:p w14:paraId="16EB84A2" w14:textId="77777777" w:rsidR="001F543A" w:rsidRPr="00A22F14" w:rsidRDefault="001F543A" w:rsidP="001F543A">
      <w:pPr>
        <w:pStyle w:val="Noga"/>
        <w:keepNext/>
        <w:keepLines/>
        <w:tabs>
          <w:tab w:val="clear" w:pos="4153"/>
          <w:tab w:val="clear" w:pos="8306"/>
          <w:tab w:val="decimal" w:pos="0"/>
          <w:tab w:val="left" w:pos="9639"/>
        </w:tabs>
        <w:spacing w:before="60" w:after="60"/>
        <w:ind w:left="720"/>
      </w:pPr>
    </w:p>
    <w:p w14:paraId="644BEC14" w14:textId="77777777" w:rsidR="00E31C41" w:rsidRDefault="005A4154" w:rsidP="00585C93">
      <w:pPr>
        <w:pStyle w:val="Zvonko1"/>
        <w:tabs>
          <w:tab w:val="decimal" w:pos="0"/>
          <w:tab w:val="left" w:pos="9639"/>
        </w:tabs>
        <w:spacing w:before="60" w:after="60"/>
      </w:pPr>
      <w:r w:rsidRPr="001C0961">
        <w:rPr>
          <w:b/>
          <w:i/>
          <w:u w:val="single"/>
        </w:rPr>
        <w:t>a) Finančna realizacija</w:t>
      </w:r>
      <w:r w:rsidR="00430C55" w:rsidRPr="001C0961">
        <w:rPr>
          <w:b/>
          <w:i/>
          <w:u w:val="single"/>
        </w:rPr>
        <w:t xml:space="preserve"> tržne dejavnosti</w:t>
      </w:r>
    </w:p>
    <w:p w14:paraId="4FACA211" w14:textId="60FE3D6F" w:rsidR="004905B0" w:rsidRDefault="00A42936" w:rsidP="003122C9">
      <w:pPr>
        <w:keepNext/>
        <w:keepLines/>
        <w:tabs>
          <w:tab w:val="decimal" w:pos="0"/>
          <w:tab w:val="left" w:pos="9639"/>
        </w:tabs>
      </w:pPr>
      <w:r w:rsidRPr="000B12AB">
        <w:t xml:space="preserve">O obsegu storitev tržne dejavnosti lahko govorimo le na osnovi obsega finančne realizacije. Na storitvah tržnih dejavnosti so </w:t>
      </w:r>
      <w:r w:rsidR="00B84A7F" w:rsidRPr="000B12AB">
        <w:t xml:space="preserve">čisti </w:t>
      </w:r>
      <w:r w:rsidRPr="000B12AB">
        <w:t>prihodki</w:t>
      </w:r>
      <w:r w:rsidR="00B84A7F" w:rsidRPr="000B12AB">
        <w:t xml:space="preserve"> iz prodaje storitev</w:t>
      </w:r>
      <w:r w:rsidR="00DF1628" w:rsidRPr="000B12AB">
        <w:t xml:space="preserve"> </w:t>
      </w:r>
      <w:r w:rsidRPr="000B12AB">
        <w:t xml:space="preserve">in njihovi deleži </w:t>
      </w:r>
      <w:r w:rsidR="00753D3F" w:rsidRPr="000B12AB">
        <w:t xml:space="preserve">v </w:t>
      </w:r>
      <w:r w:rsidR="00753D3F" w:rsidRPr="00F00BB4">
        <w:t>letu 20</w:t>
      </w:r>
      <w:r w:rsidR="007217E4">
        <w:t>20</w:t>
      </w:r>
      <w:r w:rsidR="00D06F86">
        <w:t>:</w:t>
      </w:r>
      <w:r w:rsidR="00AD5B79">
        <w:t xml:space="preserve"> </w:t>
      </w:r>
    </w:p>
    <w:p w14:paraId="1A251D29" w14:textId="77777777" w:rsidR="00585C93" w:rsidRPr="007217E4" w:rsidRDefault="00585C93" w:rsidP="003122C9">
      <w:pPr>
        <w:keepNext/>
        <w:keepLines/>
        <w:tabs>
          <w:tab w:val="decimal" w:pos="0"/>
          <w:tab w:val="left" w:pos="9639"/>
        </w:tabs>
        <w:rPr>
          <w:color w:val="FF0000"/>
        </w:rPr>
      </w:pPr>
    </w:p>
    <w:p w14:paraId="4FC97194" w14:textId="3BE9881E" w:rsidR="00D06F86" w:rsidRDefault="00A42936" w:rsidP="00375974">
      <w:pPr>
        <w:pStyle w:val="Napis"/>
      </w:pPr>
      <w:bookmarkStart w:id="50" w:name="_Toc452444809"/>
      <w:r w:rsidRPr="00375974">
        <w:t xml:space="preserve">Tabela </w:t>
      </w:r>
      <w:r w:rsidR="00FA3F77" w:rsidRPr="00375974">
        <w:fldChar w:fldCharType="begin"/>
      </w:r>
      <w:r w:rsidR="00E248F4" w:rsidRPr="00375974">
        <w:instrText xml:space="preserve"> SEQ Tabela \* ARABIC </w:instrText>
      </w:r>
      <w:r w:rsidR="00FA3F77" w:rsidRPr="00375974">
        <w:fldChar w:fldCharType="separate"/>
      </w:r>
      <w:r w:rsidR="008C365F">
        <w:rPr>
          <w:noProof/>
        </w:rPr>
        <w:t>12</w:t>
      </w:r>
      <w:r w:rsidR="00FA3F77" w:rsidRPr="00375974">
        <w:rPr>
          <w:noProof/>
        </w:rPr>
        <w:fldChar w:fldCharType="end"/>
      </w:r>
      <w:r w:rsidRPr="00375974">
        <w:t>: Finančna realizacija tržne dejavnosti v</w:t>
      </w:r>
      <w:r w:rsidR="00E823F2" w:rsidRPr="00375974">
        <w:t xml:space="preserve"> letu 20</w:t>
      </w:r>
      <w:r w:rsidR="007217E4" w:rsidRPr="00375974">
        <w:t>20</w:t>
      </w:r>
      <w:r w:rsidRPr="00375974">
        <w:t>(€)</w:t>
      </w:r>
      <w:bookmarkEnd w:id="50"/>
    </w:p>
    <w:tbl>
      <w:tblPr>
        <w:tblW w:w="9300" w:type="dxa"/>
        <w:tblCellMar>
          <w:left w:w="70" w:type="dxa"/>
          <w:right w:w="70" w:type="dxa"/>
        </w:tblCellMar>
        <w:tblLook w:val="04A0" w:firstRow="1" w:lastRow="0" w:firstColumn="1" w:lastColumn="0" w:noHBand="0" w:noVBand="1"/>
      </w:tblPr>
      <w:tblGrid>
        <w:gridCol w:w="960"/>
        <w:gridCol w:w="1840"/>
        <w:gridCol w:w="1540"/>
        <w:gridCol w:w="1540"/>
        <w:gridCol w:w="1540"/>
        <w:gridCol w:w="1880"/>
      </w:tblGrid>
      <w:tr w:rsidR="00375974" w:rsidRPr="00375974" w14:paraId="1FFD6154" w14:textId="77777777" w:rsidTr="00375974">
        <w:trPr>
          <w:trHeight w:val="525"/>
        </w:trPr>
        <w:tc>
          <w:tcPr>
            <w:tcW w:w="960" w:type="dxa"/>
            <w:tcBorders>
              <w:top w:val="single" w:sz="8" w:space="0" w:color="000000"/>
              <w:left w:val="single" w:sz="8" w:space="0" w:color="000000"/>
              <w:bottom w:val="double" w:sz="6" w:space="0" w:color="000000"/>
              <w:right w:val="nil"/>
            </w:tcBorders>
            <w:shd w:val="clear" w:color="C6E0B4" w:fill="C6E0B4"/>
            <w:vAlign w:val="center"/>
            <w:hideMark/>
          </w:tcPr>
          <w:p w14:paraId="241382E0" w14:textId="77777777" w:rsidR="00375974" w:rsidRPr="00375974" w:rsidRDefault="00375974" w:rsidP="00375974">
            <w:pPr>
              <w:jc w:val="left"/>
              <w:rPr>
                <w:rFonts w:ascii="Calibri Light" w:hAnsi="Calibri Light" w:cs="Calibri Light"/>
                <w:color w:val="000000"/>
                <w:sz w:val="20"/>
              </w:rPr>
            </w:pPr>
            <w:r w:rsidRPr="00375974">
              <w:rPr>
                <w:rFonts w:ascii="Calibri Light" w:hAnsi="Calibri Light" w:cs="Calibri Light"/>
                <w:color w:val="000000"/>
                <w:sz w:val="20"/>
              </w:rPr>
              <w:t xml:space="preserve">NAZIV / </w:t>
            </w:r>
          </w:p>
        </w:tc>
        <w:tc>
          <w:tcPr>
            <w:tcW w:w="1840" w:type="dxa"/>
            <w:tcBorders>
              <w:top w:val="single" w:sz="8" w:space="0" w:color="000000"/>
              <w:left w:val="nil"/>
              <w:bottom w:val="double" w:sz="6" w:space="0" w:color="000000"/>
              <w:right w:val="single" w:sz="8" w:space="0" w:color="000000"/>
            </w:tcBorders>
            <w:shd w:val="clear" w:color="C6E0B4" w:fill="C6E0B4"/>
            <w:vAlign w:val="center"/>
            <w:hideMark/>
          </w:tcPr>
          <w:p w14:paraId="1B90A418" w14:textId="77777777" w:rsidR="00375974" w:rsidRPr="00375974" w:rsidRDefault="00375974" w:rsidP="00375974">
            <w:pPr>
              <w:jc w:val="left"/>
              <w:rPr>
                <w:rFonts w:ascii="Calibri Light" w:hAnsi="Calibri Light" w:cs="Calibri Light"/>
                <w:color w:val="000000"/>
                <w:sz w:val="20"/>
              </w:rPr>
            </w:pPr>
            <w:r w:rsidRPr="00375974">
              <w:rPr>
                <w:rFonts w:ascii="Calibri Light" w:hAnsi="Calibri Light" w:cs="Calibri Light"/>
                <w:color w:val="000000"/>
                <w:sz w:val="20"/>
              </w:rPr>
              <w:t>DEJAVNOST</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16F3E298" w14:textId="77777777" w:rsidR="00375974" w:rsidRPr="00375974" w:rsidRDefault="00375974" w:rsidP="00375974">
            <w:pPr>
              <w:jc w:val="center"/>
              <w:rPr>
                <w:rFonts w:ascii="Calibri Light" w:hAnsi="Calibri Light" w:cs="Calibri Light"/>
                <w:color w:val="000000"/>
                <w:sz w:val="20"/>
              </w:rPr>
            </w:pPr>
            <w:r w:rsidRPr="00375974">
              <w:rPr>
                <w:rFonts w:ascii="Calibri Light" w:hAnsi="Calibri Light" w:cs="Calibri Light"/>
                <w:color w:val="000000"/>
                <w:sz w:val="20"/>
              </w:rPr>
              <w:t>VO-KA</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2548ABB3" w14:textId="77777777" w:rsidR="00375974" w:rsidRPr="00375974" w:rsidRDefault="00375974" w:rsidP="00375974">
            <w:pPr>
              <w:jc w:val="center"/>
              <w:rPr>
                <w:rFonts w:ascii="Calibri Light" w:hAnsi="Calibri Light" w:cs="Calibri Light"/>
                <w:color w:val="000000"/>
                <w:sz w:val="20"/>
              </w:rPr>
            </w:pPr>
            <w:r w:rsidRPr="00375974">
              <w:rPr>
                <w:rFonts w:ascii="Calibri Light" w:hAnsi="Calibri Light" w:cs="Calibri Light"/>
                <w:color w:val="000000"/>
                <w:sz w:val="20"/>
              </w:rPr>
              <w:t>KOMUNALNI ODPADKI</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6FEFBAA1" w14:textId="77777777" w:rsidR="00375974" w:rsidRPr="00375974" w:rsidRDefault="00375974" w:rsidP="00375974">
            <w:pPr>
              <w:jc w:val="center"/>
              <w:rPr>
                <w:rFonts w:ascii="Calibri Light" w:hAnsi="Calibri Light" w:cs="Calibri Light"/>
                <w:color w:val="000000"/>
                <w:sz w:val="20"/>
              </w:rPr>
            </w:pPr>
            <w:r w:rsidRPr="00375974">
              <w:rPr>
                <w:rFonts w:ascii="Calibri Light" w:hAnsi="Calibri Light" w:cs="Calibri Light"/>
                <w:color w:val="000000"/>
                <w:sz w:val="20"/>
              </w:rPr>
              <w:t>POGREBNA DEJAVNOST</w:t>
            </w:r>
          </w:p>
        </w:tc>
        <w:tc>
          <w:tcPr>
            <w:tcW w:w="1880" w:type="dxa"/>
            <w:tcBorders>
              <w:top w:val="single" w:sz="8" w:space="0" w:color="000000"/>
              <w:left w:val="nil"/>
              <w:bottom w:val="double" w:sz="6" w:space="0" w:color="000000"/>
              <w:right w:val="single" w:sz="8" w:space="0" w:color="000000"/>
            </w:tcBorders>
            <w:shd w:val="clear" w:color="C6E0B4" w:fill="C6E0B4"/>
            <w:vAlign w:val="center"/>
            <w:hideMark/>
          </w:tcPr>
          <w:p w14:paraId="5AD7B310" w14:textId="77777777" w:rsidR="00375974" w:rsidRPr="00375974" w:rsidRDefault="00375974" w:rsidP="00375974">
            <w:pPr>
              <w:jc w:val="center"/>
              <w:rPr>
                <w:rFonts w:ascii="Calibri Light" w:hAnsi="Calibri Light" w:cs="Calibri Light"/>
                <w:b/>
                <w:bCs/>
                <w:color w:val="000000"/>
                <w:sz w:val="20"/>
              </w:rPr>
            </w:pPr>
            <w:r w:rsidRPr="00375974">
              <w:rPr>
                <w:rFonts w:ascii="Calibri Light" w:hAnsi="Calibri Light" w:cs="Calibri Light"/>
                <w:b/>
                <w:bCs/>
                <w:color w:val="000000"/>
                <w:sz w:val="20"/>
              </w:rPr>
              <w:t>TRŽNA DEJAVNOST</w:t>
            </w:r>
          </w:p>
        </w:tc>
      </w:tr>
      <w:tr w:rsidR="00375974" w:rsidRPr="00375974" w14:paraId="0697B56A" w14:textId="77777777" w:rsidTr="00375974">
        <w:trPr>
          <w:trHeight w:val="765"/>
        </w:trPr>
        <w:tc>
          <w:tcPr>
            <w:tcW w:w="2800" w:type="dxa"/>
            <w:gridSpan w:val="2"/>
            <w:tcBorders>
              <w:top w:val="double" w:sz="6" w:space="0" w:color="000000"/>
              <w:left w:val="single" w:sz="8" w:space="0" w:color="000000"/>
              <w:bottom w:val="single" w:sz="8" w:space="0" w:color="000000"/>
              <w:right w:val="single" w:sz="8" w:space="0" w:color="000000"/>
            </w:tcBorders>
            <w:shd w:val="clear" w:color="FFFFFF" w:fill="FFFFFF"/>
            <w:noWrap/>
            <w:vAlign w:val="center"/>
            <w:hideMark/>
          </w:tcPr>
          <w:p w14:paraId="568B984C" w14:textId="77777777" w:rsidR="00375974" w:rsidRPr="00375974" w:rsidRDefault="00375974" w:rsidP="00375974">
            <w:pPr>
              <w:jc w:val="left"/>
              <w:rPr>
                <w:rFonts w:ascii="Calibri Light" w:hAnsi="Calibri Light" w:cs="Calibri Light"/>
                <w:color w:val="000000"/>
                <w:sz w:val="20"/>
              </w:rPr>
            </w:pPr>
            <w:r w:rsidRPr="00375974">
              <w:rPr>
                <w:rFonts w:ascii="Calibri Light" w:hAnsi="Calibri Light" w:cs="Calibri Light"/>
                <w:color w:val="000000"/>
                <w:sz w:val="20"/>
              </w:rPr>
              <w:t>SKUPAJ PRIHODKI</w:t>
            </w:r>
          </w:p>
        </w:tc>
        <w:tc>
          <w:tcPr>
            <w:tcW w:w="1540" w:type="dxa"/>
            <w:tcBorders>
              <w:top w:val="nil"/>
              <w:left w:val="nil"/>
              <w:bottom w:val="single" w:sz="8" w:space="0" w:color="000000"/>
              <w:right w:val="single" w:sz="8" w:space="0" w:color="000000"/>
            </w:tcBorders>
            <w:shd w:val="clear" w:color="FFFFFF" w:fill="FFFFFF"/>
            <w:noWrap/>
            <w:vAlign w:val="center"/>
            <w:hideMark/>
          </w:tcPr>
          <w:p w14:paraId="445E9212" w14:textId="77777777" w:rsidR="00375974" w:rsidRPr="00375974" w:rsidRDefault="00375974" w:rsidP="00375974">
            <w:pPr>
              <w:jc w:val="right"/>
              <w:rPr>
                <w:rFonts w:cs="Calibri"/>
                <w:color w:val="000000"/>
                <w:sz w:val="20"/>
              </w:rPr>
            </w:pPr>
            <w:r w:rsidRPr="00375974">
              <w:rPr>
                <w:rFonts w:cs="Calibri"/>
                <w:color w:val="000000"/>
                <w:sz w:val="20"/>
              </w:rPr>
              <w:t>489.603,92</w:t>
            </w:r>
          </w:p>
        </w:tc>
        <w:tc>
          <w:tcPr>
            <w:tcW w:w="1540" w:type="dxa"/>
            <w:tcBorders>
              <w:top w:val="nil"/>
              <w:left w:val="nil"/>
              <w:bottom w:val="single" w:sz="8" w:space="0" w:color="000000"/>
              <w:right w:val="single" w:sz="8" w:space="0" w:color="000000"/>
            </w:tcBorders>
            <w:shd w:val="clear" w:color="FFFFFF" w:fill="FFFFFF"/>
            <w:noWrap/>
            <w:vAlign w:val="center"/>
            <w:hideMark/>
          </w:tcPr>
          <w:p w14:paraId="7B169D0B" w14:textId="77777777" w:rsidR="00375974" w:rsidRPr="00375974" w:rsidRDefault="00375974" w:rsidP="00375974">
            <w:pPr>
              <w:jc w:val="right"/>
              <w:rPr>
                <w:rFonts w:cs="Calibri"/>
                <w:color w:val="000000"/>
                <w:sz w:val="20"/>
              </w:rPr>
            </w:pPr>
            <w:r w:rsidRPr="00375974">
              <w:rPr>
                <w:rFonts w:cs="Calibri"/>
                <w:color w:val="000000"/>
                <w:sz w:val="20"/>
              </w:rPr>
              <w:t>291.146,77</w:t>
            </w:r>
          </w:p>
        </w:tc>
        <w:tc>
          <w:tcPr>
            <w:tcW w:w="1540" w:type="dxa"/>
            <w:tcBorders>
              <w:top w:val="nil"/>
              <w:left w:val="nil"/>
              <w:bottom w:val="single" w:sz="8" w:space="0" w:color="000000"/>
              <w:right w:val="single" w:sz="8" w:space="0" w:color="000000"/>
            </w:tcBorders>
            <w:shd w:val="clear" w:color="FFFFFF" w:fill="FFFFFF"/>
            <w:noWrap/>
            <w:vAlign w:val="center"/>
            <w:hideMark/>
          </w:tcPr>
          <w:p w14:paraId="2D93AD67" w14:textId="77777777" w:rsidR="00375974" w:rsidRPr="00375974" w:rsidRDefault="00375974" w:rsidP="00375974">
            <w:pPr>
              <w:jc w:val="right"/>
              <w:rPr>
                <w:rFonts w:cs="Calibri"/>
                <w:color w:val="000000"/>
                <w:sz w:val="20"/>
              </w:rPr>
            </w:pPr>
            <w:r w:rsidRPr="00375974">
              <w:rPr>
                <w:rFonts w:cs="Calibri"/>
                <w:color w:val="000000"/>
                <w:sz w:val="20"/>
              </w:rPr>
              <w:t>199.904,19</w:t>
            </w:r>
          </w:p>
        </w:tc>
        <w:tc>
          <w:tcPr>
            <w:tcW w:w="1880" w:type="dxa"/>
            <w:tcBorders>
              <w:top w:val="nil"/>
              <w:left w:val="nil"/>
              <w:bottom w:val="single" w:sz="8" w:space="0" w:color="000000"/>
              <w:right w:val="single" w:sz="8" w:space="0" w:color="000000"/>
            </w:tcBorders>
            <w:shd w:val="clear" w:color="C6E0B4" w:fill="C6E0B4"/>
            <w:noWrap/>
            <w:vAlign w:val="center"/>
            <w:hideMark/>
          </w:tcPr>
          <w:p w14:paraId="15700C61" w14:textId="77777777" w:rsidR="00375974" w:rsidRPr="00375974" w:rsidRDefault="00375974" w:rsidP="00375974">
            <w:pPr>
              <w:jc w:val="right"/>
              <w:rPr>
                <w:rFonts w:cs="Calibri"/>
                <w:b/>
                <w:bCs/>
                <w:color w:val="000000"/>
                <w:sz w:val="20"/>
              </w:rPr>
            </w:pPr>
            <w:r w:rsidRPr="00375974">
              <w:rPr>
                <w:rFonts w:cs="Calibri"/>
                <w:b/>
                <w:bCs/>
                <w:color w:val="000000"/>
                <w:sz w:val="20"/>
              </w:rPr>
              <w:t>980.654,88</w:t>
            </w:r>
          </w:p>
        </w:tc>
      </w:tr>
      <w:tr w:rsidR="00375974" w:rsidRPr="00375974" w14:paraId="3A1A872A" w14:textId="77777777" w:rsidTr="00375974">
        <w:trPr>
          <w:trHeight w:val="765"/>
        </w:trPr>
        <w:tc>
          <w:tcPr>
            <w:tcW w:w="2800" w:type="dxa"/>
            <w:gridSpan w:val="2"/>
            <w:tcBorders>
              <w:top w:val="single" w:sz="8" w:space="0" w:color="000000"/>
              <w:left w:val="single" w:sz="8" w:space="0" w:color="000000"/>
              <w:bottom w:val="single" w:sz="8" w:space="0" w:color="000000"/>
              <w:right w:val="single" w:sz="8" w:space="0" w:color="000000"/>
            </w:tcBorders>
            <w:shd w:val="clear" w:color="FFFFFF" w:fill="FFFFFF"/>
            <w:noWrap/>
            <w:vAlign w:val="center"/>
            <w:hideMark/>
          </w:tcPr>
          <w:p w14:paraId="051764A0" w14:textId="77777777" w:rsidR="00375974" w:rsidRPr="00375974" w:rsidRDefault="00375974" w:rsidP="00375974">
            <w:pPr>
              <w:jc w:val="left"/>
              <w:rPr>
                <w:rFonts w:ascii="Calibri Light" w:hAnsi="Calibri Light" w:cs="Calibri Light"/>
                <w:color w:val="000000"/>
                <w:sz w:val="20"/>
              </w:rPr>
            </w:pPr>
            <w:r w:rsidRPr="00375974">
              <w:rPr>
                <w:rFonts w:ascii="Calibri Light" w:hAnsi="Calibri Light" w:cs="Calibri Light"/>
                <w:color w:val="000000"/>
                <w:sz w:val="20"/>
              </w:rPr>
              <w:t>SKUPAJ STROŠKI, ODHODKI</w:t>
            </w:r>
          </w:p>
        </w:tc>
        <w:tc>
          <w:tcPr>
            <w:tcW w:w="1540" w:type="dxa"/>
            <w:tcBorders>
              <w:top w:val="nil"/>
              <w:left w:val="nil"/>
              <w:bottom w:val="single" w:sz="8" w:space="0" w:color="000000"/>
              <w:right w:val="single" w:sz="8" w:space="0" w:color="000000"/>
            </w:tcBorders>
            <w:shd w:val="clear" w:color="FFFFFF" w:fill="FFFFFF"/>
            <w:noWrap/>
            <w:vAlign w:val="center"/>
            <w:hideMark/>
          </w:tcPr>
          <w:p w14:paraId="6D7BFBAE" w14:textId="77777777" w:rsidR="00375974" w:rsidRPr="00375974" w:rsidRDefault="00375974" w:rsidP="00375974">
            <w:pPr>
              <w:jc w:val="right"/>
              <w:rPr>
                <w:rFonts w:cs="Calibri"/>
                <w:color w:val="000000"/>
                <w:sz w:val="20"/>
              </w:rPr>
            </w:pPr>
            <w:r w:rsidRPr="00375974">
              <w:rPr>
                <w:rFonts w:cs="Calibri"/>
                <w:color w:val="000000"/>
                <w:sz w:val="20"/>
              </w:rPr>
              <w:t>480.334,46</w:t>
            </w:r>
          </w:p>
        </w:tc>
        <w:tc>
          <w:tcPr>
            <w:tcW w:w="1540" w:type="dxa"/>
            <w:tcBorders>
              <w:top w:val="nil"/>
              <w:left w:val="nil"/>
              <w:bottom w:val="single" w:sz="8" w:space="0" w:color="000000"/>
              <w:right w:val="single" w:sz="8" w:space="0" w:color="000000"/>
            </w:tcBorders>
            <w:shd w:val="clear" w:color="FFFFFF" w:fill="FFFFFF"/>
            <w:noWrap/>
            <w:vAlign w:val="center"/>
            <w:hideMark/>
          </w:tcPr>
          <w:p w14:paraId="48732CD5" w14:textId="77777777" w:rsidR="00375974" w:rsidRPr="00375974" w:rsidRDefault="00375974" w:rsidP="00375974">
            <w:pPr>
              <w:jc w:val="right"/>
              <w:rPr>
                <w:rFonts w:cs="Calibri"/>
                <w:color w:val="000000"/>
                <w:sz w:val="20"/>
              </w:rPr>
            </w:pPr>
            <w:r w:rsidRPr="00375974">
              <w:rPr>
                <w:rFonts w:cs="Calibri"/>
                <w:color w:val="000000"/>
                <w:sz w:val="20"/>
              </w:rPr>
              <w:t>290.003,21</w:t>
            </w:r>
          </w:p>
        </w:tc>
        <w:tc>
          <w:tcPr>
            <w:tcW w:w="1540" w:type="dxa"/>
            <w:tcBorders>
              <w:top w:val="nil"/>
              <w:left w:val="nil"/>
              <w:bottom w:val="single" w:sz="8" w:space="0" w:color="000000"/>
              <w:right w:val="single" w:sz="8" w:space="0" w:color="000000"/>
            </w:tcBorders>
            <w:shd w:val="clear" w:color="FFFFFF" w:fill="FFFFFF"/>
            <w:noWrap/>
            <w:vAlign w:val="center"/>
            <w:hideMark/>
          </w:tcPr>
          <w:p w14:paraId="058BD381" w14:textId="77777777" w:rsidR="00375974" w:rsidRPr="00375974" w:rsidRDefault="00375974" w:rsidP="00375974">
            <w:pPr>
              <w:jc w:val="right"/>
              <w:rPr>
                <w:rFonts w:cs="Calibri"/>
                <w:color w:val="000000"/>
                <w:sz w:val="20"/>
              </w:rPr>
            </w:pPr>
            <w:r w:rsidRPr="00375974">
              <w:rPr>
                <w:rFonts w:cs="Calibri"/>
                <w:color w:val="000000"/>
                <w:sz w:val="20"/>
              </w:rPr>
              <w:t>201.020,71</w:t>
            </w:r>
          </w:p>
        </w:tc>
        <w:tc>
          <w:tcPr>
            <w:tcW w:w="1880" w:type="dxa"/>
            <w:tcBorders>
              <w:top w:val="nil"/>
              <w:left w:val="nil"/>
              <w:bottom w:val="single" w:sz="8" w:space="0" w:color="000000"/>
              <w:right w:val="single" w:sz="8" w:space="0" w:color="000000"/>
            </w:tcBorders>
            <w:shd w:val="clear" w:color="C6E0B4" w:fill="C6E0B4"/>
            <w:noWrap/>
            <w:vAlign w:val="center"/>
            <w:hideMark/>
          </w:tcPr>
          <w:p w14:paraId="603DB375" w14:textId="77777777" w:rsidR="00375974" w:rsidRPr="00375974" w:rsidRDefault="00375974" w:rsidP="00375974">
            <w:pPr>
              <w:jc w:val="right"/>
              <w:rPr>
                <w:rFonts w:cs="Calibri"/>
                <w:b/>
                <w:bCs/>
                <w:color w:val="000000"/>
                <w:sz w:val="20"/>
              </w:rPr>
            </w:pPr>
            <w:r w:rsidRPr="00375974">
              <w:rPr>
                <w:rFonts w:cs="Calibri"/>
                <w:b/>
                <w:bCs/>
                <w:color w:val="000000"/>
                <w:sz w:val="20"/>
              </w:rPr>
              <w:t>971.358,38</w:t>
            </w:r>
          </w:p>
        </w:tc>
      </w:tr>
      <w:tr w:rsidR="00375974" w:rsidRPr="00375974" w14:paraId="02F98F51" w14:textId="77777777" w:rsidTr="00375974">
        <w:trPr>
          <w:trHeight w:val="765"/>
        </w:trPr>
        <w:tc>
          <w:tcPr>
            <w:tcW w:w="2800" w:type="dxa"/>
            <w:gridSpan w:val="2"/>
            <w:tcBorders>
              <w:top w:val="single" w:sz="8" w:space="0" w:color="000000"/>
              <w:left w:val="single" w:sz="8" w:space="0" w:color="000000"/>
              <w:bottom w:val="single" w:sz="8" w:space="0" w:color="000000"/>
              <w:right w:val="single" w:sz="8" w:space="0" w:color="000000"/>
            </w:tcBorders>
            <w:shd w:val="clear" w:color="C6E0B4" w:fill="C6E0B4"/>
            <w:noWrap/>
            <w:vAlign w:val="center"/>
            <w:hideMark/>
          </w:tcPr>
          <w:p w14:paraId="26C0332C" w14:textId="77777777" w:rsidR="00375974" w:rsidRPr="00375974" w:rsidRDefault="00375974" w:rsidP="00375974">
            <w:pPr>
              <w:jc w:val="left"/>
              <w:rPr>
                <w:rFonts w:ascii="Calibri Light" w:hAnsi="Calibri Light" w:cs="Calibri Light"/>
                <w:b/>
                <w:bCs/>
                <w:color w:val="000000"/>
                <w:sz w:val="20"/>
              </w:rPr>
            </w:pPr>
            <w:r w:rsidRPr="00375974">
              <w:rPr>
                <w:rFonts w:ascii="Calibri Light" w:hAnsi="Calibri Light" w:cs="Calibri Light"/>
                <w:b/>
                <w:bCs/>
                <w:color w:val="000000"/>
                <w:sz w:val="20"/>
              </w:rPr>
              <w:t>POSLOVNI REZULTAT</w:t>
            </w:r>
          </w:p>
        </w:tc>
        <w:tc>
          <w:tcPr>
            <w:tcW w:w="1540" w:type="dxa"/>
            <w:tcBorders>
              <w:top w:val="nil"/>
              <w:left w:val="nil"/>
              <w:bottom w:val="single" w:sz="8" w:space="0" w:color="000000"/>
              <w:right w:val="single" w:sz="8" w:space="0" w:color="000000"/>
            </w:tcBorders>
            <w:shd w:val="clear" w:color="C6E0B4" w:fill="C6E0B4"/>
            <w:noWrap/>
            <w:vAlign w:val="center"/>
            <w:hideMark/>
          </w:tcPr>
          <w:p w14:paraId="3677DB74" w14:textId="77777777" w:rsidR="00375974" w:rsidRPr="00375974" w:rsidRDefault="00375974" w:rsidP="00375974">
            <w:pPr>
              <w:jc w:val="right"/>
              <w:rPr>
                <w:rFonts w:cs="Calibri"/>
                <w:b/>
                <w:bCs/>
                <w:color w:val="000000"/>
                <w:sz w:val="24"/>
                <w:szCs w:val="24"/>
              </w:rPr>
            </w:pPr>
            <w:r w:rsidRPr="00375974">
              <w:rPr>
                <w:rFonts w:cs="Calibri"/>
                <w:b/>
                <w:bCs/>
                <w:color w:val="000000"/>
                <w:sz w:val="24"/>
                <w:szCs w:val="24"/>
              </w:rPr>
              <w:t>9.269,46</w:t>
            </w:r>
          </w:p>
        </w:tc>
        <w:tc>
          <w:tcPr>
            <w:tcW w:w="1540" w:type="dxa"/>
            <w:tcBorders>
              <w:top w:val="nil"/>
              <w:left w:val="nil"/>
              <w:bottom w:val="single" w:sz="8" w:space="0" w:color="000000"/>
              <w:right w:val="single" w:sz="8" w:space="0" w:color="000000"/>
            </w:tcBorders>
            <w:shd w:val="clear" w:color="C6E0B4" w:fill="C6E0B4"/>
            <w:noWrap/>
            <w:vAlign w:val="center"/>
            <w:hideMark/>
          </w:tcPr>
          <w:p w14:paraId="2F2ABB05" w14:textId="77777777" w:rsidR="00375974" w:rsidRPr="00375974" w:rsidRDefault="00375974" w:rsidP="00375974">
            <w:pPr>
              <w:jc w:val="right"/>
              <w:rPr>
                <w:rFonts w:cs="Calibri"/>
                <w:b/>
                <w:bCs/>
                <w:color w:val="000000"/>
                <w:sz w:val="24"/>
                <w:szCs w:val="24"/>
              </w:rPr>
            </w:pPr>
            <w:r w:rsidRPr="00375974">
              <w:rPr>
                <w:rFonts w:cs="Calibri"/>
                <w:b/>
                <w:bCs/>
                <w:color w:val="000000"/>
                <w:sz w:val="24"/>
                <w:szCs w:val="24"/>
              </w:rPr>
              <w:t>1.143,56</w:t>
            </w:r>
          </w:p>
        </w:tc>
        <w:tc>
          <w:tcPr>
            <w:tcW w:w="1540" w:type="dxa"/>
            <w:tcBorders>
              <w:top w:val="nil"/>
              <w:left w:val="nil"/>
              <w:bottom w:val="single" w:sz="8" w:space="0" w:color="000000"/>
              <w:right w:val="single" w:sz="8" w:space="0" w:color="000000"/>
            </w:tcBorders>
            <w:shd w:val="clear" w:color="C6E0B4" w:fill="C6E0B4"/>
            <w:noWrap/>
            <w:vAlign w:val="center"/>
            <w:hideMark/>
          </w:tcPr>
          <w:p w14:paraId="15558C68" w14:textId="77777777" w:rsidR="00375974" w:rsidRPr="00375974" w:rsidRDefault="00375974" w:rsidP="00375974">
            <w:pPr>
              <w:jc w:val="right"/>
              <w:rPr>
                <w:rFonts w:cs="Calibri"/>
                <w:b/>
                <w:bCs/>
                <w:color w:val="000000"/>
                <w:sz w:val="24"/>
                <w:szCs w:val="24"/>
              </w:rPr>
            </w:pPr>
            <w:r w:rsidRPr="00375974">
              <w:rPr>
                <w:rFonts w:cs="Calibri"/>
                <w:b/>
                <w:bCs/>
                <w:color w:val="000000"/>
                <w:sz w:val="24"/>
                <w:szCs w:val="24"/>
              </w:rPr>
              <w:t>-1.116,52</w:t>
            </w:r>
          </w:p>
        </w:tc>
        <w:tc>
          <w:tcPr>
            <w:tcW w:w="1880" w:type="dxa"/>
            <w:tcBorders>
              <w:top w:val="nil"/>
              <w:left w:val="nil"/>
              <w:bottom w:val="single" w:sz="8" w:space="0" w:color="000000"/>
              <w:right w:val="single" w:sz="8" w:space="0" w:color="000000"/>
            </w:tcBorders>
            <w:shd w:val="clear" w:color="C6E0B4" w:fill="C6E0B4"/>
            <w:noWrap/>
            <w:vAlign w:val="center"/>
            <w:hideMark/>
          </w:tcPr>
          <w:p w14:paraId="0DF8203D" w14:textId="77777777" w:rsidR="00375974" w:rsidRPr="00375974" w:rsidRDefault="00375974" w:rsidP="00375974">
            <w:pPr>
              <w:jc w:val="right"/>
              <w:rPr>
                <w:rFonts w:cs="Calibri"/>
                <w:b/>
                <w:bCs/>
                <w:color w:val="000000"/>
                <w:sz w:val="24"/>
                <w:szCs w:val="24"/>
              </w:rPr>
            </w:pPr>
            <w:r w:rsidRPr="00375974">
              <w:rPr>
                <w:rFonts w:cs="Calibri"/>
                <w:b/>
                <w:bCs/>
                <w:color w:val="000000"/>
                <w:sz w:val="24"/>
                <w:szCs w:val="24"/>
              </w:rPr>
              <w:t>9.296,50</w:t>
            </w:r>
          </w:p>
        </w:tc>
      </w:tr>
    </w:tbl>
    <w:p w14:paraId="0267BFC9" w14:textId="77777777" w:rsidR="00375974" w:rsidRPr="00375974" w:rsidRDefault="00375974" w:rsidP="00375974"/>
    <w:p w14:paraId="656A2CE3" w14:textId="77777777" w:rsidR="00EC7414" w:rsidRPr="00EC7414" w:rsidRDefault="00EC7414" w:rsidP="00EC7414"/>
    <w:p w14:paraId="3548DA61" w14:textId="77777777" w:rsidR="00FB1F54" w:rsidRPr="001C0961" w:rsidRDefault="00FB1F54" w:rsidP="00D85577">
      <w:pPr>
        <w:pStyle w:val="Naslov2"/>
      </w:pPr>
      <w:bookmarkStart w:id="51" w:name="_Toc37210365"/>
      <w:bookmarkStart w:id="52" w:name="_Toc452444748"/>
      <w:r w:rsidRPr="001C0961">
        <w:lastRenderedPageBreak/>
        <w:t>Nabavna funkcija in javna naročila</w:t>
      </w:r>
      <w:bookmarkEnd w:id="51"/>
      <w:r w:rsidR="00BA3564">
        <w:t xml:space="preserve"> (opravljanje projektov za občine lastnice)</w:t>
      </w:r>
      <w:bookmarkEnd w:id="52"/>
    </w:p>
    <w:p w14:paraId="46EE93E1" w14:textId="77777777" w:rsidR="00A60DC3" w:rsidRDefault="00A60DC3" w:rsidP="003122C9">
      <w:pPr>
        <w:tabs>
          <w:tab w:val="decimal" w:pos="0"/>
          <w:tab w:val="left" w:pos="9639"/>
        </w:tabs>
      </w:pPr>
    </w:p>
    <w:p w14:paraId="49ABF402" w14:textId="77777777" w:rsidR="000B12AB" w:rsidRPr="00A22F14" w:rsidRDefault="000B12AB" w:rsidP="000B12AB">
      <w:pPr>
        <w:tabs>
          <w:tab w:val="decimal" w:pos="0"/>
          <w:tab w:val="left" w:pos="9639"/>
        </w:tabs>
      </w:pPr>
      <w:r w:rsidRPr="00A22F14">
        <w:t>Nabavna funkcija se</w:t>
      </w:r>
      <w:r w:rsidR="00E77655">
        <w:t xml:space="preserve"> </w:t>
      </w:r>
      <w:r w:rsidRPr="00A22F14">
        <w:t>izvaja v okviru skupnih služb</w:t>
      </w:r>
      <w:r w:rsidR="005C5214">
        <w:t xml:space="preserve"> in oddelka j</w:t>
      </w:r>
      <w:r w:rsidR="00EE27E2">
        <w:t>a</w:t>
      </w:r>
      <w:r w:rsidR="005C5214">
        <w:t>vne službe, v odvisnosti od potreb</w:t>
      </w:r>
      <w:r w:rsidRPr="00A22F14">
        <w:t>:</w:t>
      </w:r>
    </w:p>
    <w:p w14:paraId="64BCBF53" w14:textId="77777777" w:rsidR="000B12AB" w:rsidRPr="000B12AB" w:rsidRDefault="000B12AB" w:rsidP="00AC7634">
      <w:pPr>
        <w:pStyle w:val="Odstavekseznama"/>
        <w:numPr>
          <w:ilvl w:val="0"/>
          <w:numId w:val="5"/>
        </w:numPr>
        <w:tabs>
          <w:tab w:val="decimal" w:pos="0"/>
          <w:tab w:val="left" w:pos="9639"/>
        </w:tabs>
      </w:pPr>
      <w:r w:rsidRPr="000B12AB">
        <w:t>nabavo zemeljskega plina in plina v jeklenkah za ogrevanje pokopališke zgradbe,</w:t>
      </w:r>
    </w:p>
    <w:p w14:paraId="3804C1BF" w14:textId="77777777" w:rsidR="000B12AB" w:rsidRPr="000B12AB" w:rsidRDefault="000B12AB" w:rsidP="00AC7634">
      <w:pPr>
        <w:pStyle w:val="Odstavekseznama"/>
        <w:numPr>
          <w:ilvl w:val="0"/>
          <w:numId w:val="5"/>
        </w:numPr>
        <w:tabs>
          <w:tab w:val="decimal" w:pos="0"/>
          <w:tab w:val="left" w:pos="9639"/>
        </w:tabs>
      </w:pPr>
      <w:r w:rsidRPr="000B12AB">
        <w:t>nabavo električne energije,</w:t>
      </w:r>
    </w:p>
    <w:p w14:paraId="29899A20" w14:textId="77777777" w:rsidR="000B12AB" w:rsidRPr="000B12AB" w:rsidRDefault="000B12AB" w:rsidP="00AC7634">
      <w:pPr>
        <w:pStyle w:val="Odstavekseznama"/>
        <w:numPr>
          <w:ilvl w:val="0"/>
          <w:numId w:val="5"/>
        </w:numPr>
        <w:tabs>
          <w:tab w:val="decimal" w:pos="0"/>
          <w:tab w:val="left" w:pos="9639"/>
        </w:tabs>
      </w:pPr>
      <w:r w:rsidRPr="000B12AB">
        <w:t>nabavo materiala in storitev za potrebe upravljanja sistemov, kot je material za redno vzdrževanje, ter za delovanje komunalnih sistemov in opreme. Nabava se izvaja na osnovi povpraševanja na običajnem komercialnem trgu materiala in storitev, na osnovi ponudb, analiz in izbire najugodnejše ponudbe s trga ter na osnovi zakonodaje na področju javnega naročanja,</w:t>
      </w:r>
    </w:p>
    <w:p w14:paraId="1EEA7A05" w14:textId="77777777" w:rsidR="000B12AB" w:rsidRPr="000B12AB" w:rsidRDefault="000B12AB" w:rsidP="00AC7634">
      <w:pPr>
        <w:pStyle w:val="Odstavekseznama"/>
        <w:numPr>
          <w:ilvl w:val="0"/>
          <w:numId w:val="5"/>
        </w:numPr>
        <w:tabs>
          <w:tab w:val="decimal" w:pos="0"/>
          <w:tab w:val="left" w:pos="9639"/>
        </w:tabs>
      </w:pPr>
      <w:r w:rsidRPr="000B12AB">
        <w:t>v uporabi je priročno skladišče materiala z najnujnejšimi rezervnimi deli za redno in investicijsko vzdrževanje in skladišče nevarnih snovi,</w:t>
      </w:r>
    </w:p>
    <w:p w14:paraId="2457D4BB" w14:textId="566E7138" w:rsidR="000B12AB" w:rsidRDefault="000B12AB" w:rsidP="00AC7634">
      <w:pPr>
        <w:pStyle w:val="Odstavekseznama"/>
        <w:numPr>
          <w:ilvl w:val="0"/>
          <w:numId w:val="5"/>
        </w:numPr>
        <w:tabs>
          <w:tab w:val="decimal" w:pos="0"/>
          <w:tab w:val="left" w:pos="9639"/>
        </w:tabs>
      </w:pPr>
      <w:r w:rsidRPr="000B12AB">
        <w:t xml:space="preserve">v skladu z določili Zakona o javnih naročilih posebna komisija vodi za vse večje investicijske posege pripravo razpisne dokumentacije, javne razpise </w:t>
      </w:r>
      <w:r w:rsidR="00947384">
        <w:t>na Portalu javnih naročil</w:t>
      </w:r>
      <w:r w:rsidR="00404D55">
        <w:t>, odpir</w:t>
      </w:r>
      <w:r w:rsidRPr="000B12AB">
        <w:t>anje ponudb, evalvacijo ponudb in oblikuje predloge za izbiro izvajalca del.</w:t>
      </w:r>
    </w:p>
    <w:p w14:paraId="5888C547" w14:textId="77777777" w:rsidR="00CB6DED" w:rsidRPr="000B12AB" w:rsidRDefault="00CB6DED" w:rsidP="005C5214">
      <w:pPr>
        <w:pStyle w:val="Odstavekseznama"/>
        <w:tabs>
          <w:tab w:val="decimal" w:pos="0"/>
          <w:tab w:val="left" w:pos="9639"/>
        </w:tabs>
      </w:pPr>
    </w:p>
    <w:p w14:paraId="1205093E" w14:textId="77777777" w:rsidR="00FB1F54" w:rsidRPr="001C0961" w:rsidRDefault="00FB1F54" w:rsidP="00D85577">
      <w:pPr>
        <w:pStyle w:val="Naslov2"/>
      </w:pPr>
      <w:bookmarkStart w:id="53" w:name="_Toc452444749"/>
      <w:bookmarkStart w:id="54" w:name="_Toc37210366"/>
      <w:r w:rsidRPr="001C0961">
        <w:t>Raziskave in razvoj</w:t>
      </w:r>
      <w:bookmarkEnd w:id="53"/>
      <w:bookmarkEnd w:id="54"/>
    </w:p>
    <w:p w14:paraId="664037D5" w14:textId="77777777" w:rsidR="00A60DC3" w:rsidRDefault="00A60DC3" w:rsidP="003122C9">
      <w:pPr>
        <w:tabs>
          <w:tab w:val="decimal" w:pos="0"/>
          <w:tab w:val="left" w:pos="9639"/>
        </w:tabs>
      </w:pPr>
    </w:p>
    <w:p w14:paraId="48AADBF1" w14:textId="77777777" w:rsidR="00B14E06" w:rsidRDefault="009E6B5E" w:rsidP="003F17AB">
      <w:pPr>
        <w:tabs>
          <w:tab w:val="decimal" w:pos="0"/>
          <w:tab w:val="left" w:pos="9639"/>
        </w:tabs>
      </w:pPr>
      <w:r w:rsidRPr="009E6B5E">
        <w:rPr>
          <w:u w:val="single"/>
        </w:rPr>
        <w:t>Razvojnega oddelka</w:t>
      </w:r>
      <w:r w:rsidRPr="004F7B87">
        <w:t xml:space="preserve"> podjetje nima, vendar sodeluje z občinami pri razvoju infrastrukture. </w:t>
      </w:r>
    </w:p>
    <w:p w14:paraId="5DC4862A" w14:textId="77777777" w:rsidR="00B14E06" w:rsidRDefault="00B14E06" w:rsidP="003F17AB">
      <w:pPr>
        <w:tabs>
          <w:tab w:val="decimal" w:pos="0"/>
          <w:tab w:val="left" w:pos="9639"/>
        </w:tabs>
      </w:pPr>
    </w:p>
    <w:p w14:paraId="575BDC63" w14:textId="77777777" w:rsidR="00922774" w:rsidRDefault="00922774" w:rsidP="004A2B59">
      <w:pPr>
        <w:tabs>
          <w:tab w:val="decimal" w:pos="0"/>
          <w:tab w:val="left" w:pos="9639"/>
        </w:tabs>
        <w:rPr>
          <w:rFonts w:cs="Arial"/>
          <w:b/>
        </w:rPr>
      </w:pPr>
    </w:p>
    <w:p w14:paraId="7A22A7B7" w14:textId="77777777" w:rsidR="00D01DDF" w:rsidRPr="001C0961" w:rsidRDefault="00D01DDF" w:rsidP="00D85577">
      <w:pPr>
        <w:pStyle w:val="Naslov2"/>
      </w:pPr>
      <w:bookmarkStart w:id="55" w:name="_Toc452444753"/>
      <w:r w:rsidRPr="001C0961">
        <w:t>Izpostavljenost podjetja tveganjem</w:t>
      </w:r>
      <w:bookmarkEnd w:id="55"/>
    </w:p>
    <w:p w14:paraId="1E890AF3" w14:textId="77777777" w:rsidR="00390A4D" w:rsidRDefault="00390A4D" w:rsidP="00FD0A32">
      <w:pPr>
        <w:tabs>
          <w:tab w:val="decimal" w:pos="0"/>
          <w:tab w:val="left" w:pos="9639"/>
        </w:tabs>
      </w:pPr>
    </w:p>
    <w:p w14:paraId="0A75BC4F" w14:textId="77777777" w:rsidR="00FD0A32" w:rsidRPr="00FD0A32" w:rsidRDefault="00FD0A32" w:rsidP="00FD0A32">
      <w:pPr>
        <w:tabs>
          <w:tab w:val="decimal" w:pos="0"/>
          <w:tab w:val="left" w:pos="9639"/>
        </w:tabs>
      </w:pPr>
      <w:r>
        <w:t xml:space="preserve">Tako kot vsa podjetja, smo tudi v </w:t>
      </w:r>
      <w:r w:rsidR="001B4BFF">
        <w:t>našem podjetju</w:t>
      </w:r>
      <w:r>
        <w:t xml:space="preserve"> izpostavljeni različnim tveganjem.</w:t>
      </w:r>
      <w:r w:rsidR="00B85BB4">
        <w:t xml:space="preserve"> Pomembno je, da</w:t>
      </w:r>
      <w:r w:rsidR="00972A36">
        <w:t xml:space="preserve"> podjetje</w:t>
      </w:r>
      <w:r w:rsidR="00B85BB4">
        <w:t xml:space="preserve"> pravočasno prepozna tveganja</w:t>
      </w:r>
      <w:r w:rsidR="00C77C98">
        <w:t xml:space="preserve"> in z ustreznimi ukrepi v poslovanju podjetja zagotovi njihovo obvladovanje.</w:t>
      </w:r>
      <w:r w:rsidR="00AF4507">
        <w:t xml:space="preserve"> </w:t>
      </w:r>
      <w:r w:rsidR="00B85BB4">
        <w:t xml:space="preserve">Tu </w:t>
      </w:r>
      <w:r w:rsidR="00C77C98">
        <w:t xml:space="preserve"> gre  tako za </w:t>
      </w:r>
      <w:r>
        <w:t xml:space="preserve"> poslovna</w:t>
      </w:r>
      <w:r w:rsidR="00C77C98">
        <w:t xml:space="preserve"> kot tudi finančna</w:t>
      </w:r>
      <w:r>
        <w:t xml:space="preserve"> tveganja</w:t>
      </w:r>
      <w:r w:rsidR="00C77C98">
        <w:t>.</w:t>
      </w:r>
      <w:r w:rsidR="00E77655">
        <w:t xml:space="preserve"> </w:t>
      </w:r>
      <w:r w:rsidR="00C77C98">
        <w:t>Med večja tveganja v podjetju izpostavljamo cenovna tveganja in likvidnostna tveganja.</w:t>
      </w:r>
    </w:p>
    <w:p w14:paraId="00319171" w14:textId="77777777" w:rsidR="004A2B59" w:rsidRDefault="004A2B59" w:rsidP="003122C9">
      <w:pPr>
        <w:tabs>
          <w:tab w:val="decimal" w:pos="0"/>
          <w:tab w:val="left" w:pos="9639"/>
        </w:tabs>
        <w:jc w:val="left"/>
        <w:rPr>
          <w:b/>
          <w:i/>
          <w:u w:val="single"/>
        </w:rPr>
      </w:pPr>
    </w:p>
    <w:p w14:paraId="08A5590C" w14:textId="77777777" w:rsidR="00D01DDF" w:rsidRPr="00497D8D" w:rsidRDefault="00D01DDF" w:rsidP="003122C9">
      <w:pPr>
        <w:tabs>
          <w:tab w:val="decimal" w:pos="0"/>
          <w:tab w:val="left" w:pos="9639"/>
        </w:tabs>
        <w:jc w:val="left"/>
        <w:rPr>
          <w:b/>
          <w:i/>
          <w:u w:val="single"/>
        </w:rPr>
      </w:pPr>
      <w:r w:rsidRPr="00497D8D">
        <w:rPr>
          <w:b/>
          <w:i/>
          <w:u w:val="single"/>
        </w:rPr>
        <w:t>Izpostavljenost družbe cenovnim tveganjem</w:t>
      </w:r>
    </w:p>
    <w:p w14:paraId="4A55CF4B" w14:textId="77777777" w:rsidR="00004CAB" w:rsidRDefault="00D01DDF" w:rsidP="003122C9">
      <w:pPr>
        <w:tabs>
          <w:tab w:val="decimal" w:pos="0"/>
          <w:tab w:val="left" w:pos="9639"/>
        </w:tabs>
      </w:pPr>
      <w:r w:rsidRPr="00201E47">
        <w:t xml:space="preserve">Odločujoč dejavnik pri oblikovanju </w:t>
      </w:r>
      <w:r w:rsidRPr="00987948">
        <w:t>prodajnih cen  storitev</w:t>
      </w:r>
      <w:r w:rsidR="00004CAB">
        <w:t xml:space="preserve"> je zakonodaja, ki jo predpiše država in na drugi strani politika lokalnih skupnosti, ki potrjuje</w:t>
      </w:r>
      <w:r w:rsidR="005B348C">
        <w:t>jo</w:t>
      </w:r>
      <w:r w:rsidR="00004CAB">
        <w:t xml:space="preserve"> cene. V zadnjih letih je bilo na cenovnem področju kar nekaj zakonskih sprememb, ki </w:t>
      </w:r>
      <w:r w:rsidR="00114245">
        <w:t xml:space="preserve">smo </w:t>
      </w:r>
      <w:r w:rsidR="004F6D11">
        <w:t xml:space="preserve">jih </w:t>
      </w:r>
      <w:r w:rsidR="00114245">
        <w:t>v podjetju</w:t>
      </w:r>
      <w:r w:rsidR="00004CAB">
        <w:t xml:space="preserve"> kot izvajal</w:t>
      </w:r>
      <w:r w:rsidR="004F6D11">
        <w:t>c</w:t>
      </w:r>
      <w:r w:rsidR="00114245">
        <w:t>i</w:t>
      </w:r>
      <w:r w:rsidR="00004CAB">
        <w:t xml:space="preserve"> obveznih GJS dolž</w:t>
      </w:r>
      <w:r w:rsidR="004F6D11">
        <w:t>n</w:t>
      </w:r>
      <w:r w:rsidR="00114245">
        <w:t>i</w:t>
      </w:r>
      <w:r w:rsidR="00004CAB">
        <w:t xml:space="preserve"> upoštevati. Med omenjenimi naj izpostavimo slednje:</w:t>
      </w:r>
    </w:p>
    <w:p w14:paraId="58FE3F5C" w14:textId="77777777" w:rsidR="005E1591" w:rsidRDefault="005E1591" w:rsidP="00AC7634">
      <w:pPr>
        <w:pStyle w:val="Odstavekseznama"/>
        <w:numPr>
          <w:ilvl w:val="0"/>
          <w:numId w:val="12"/>
        </w:numPr>
        <w:tabs>
          <w:tab w:val="decimal" w:pos="0"/>
          <w:tab w:val="left" w:pos="9639"/>
        </w:tabs>
      </w:pPr>
      <w:r w:rsidRPr="00201E47">
        <w:t xml:space="preserve">S </w:t>
      </w:r>
      <w:r w:rsidRPr="00573C8F">
        <w:t>1.1.2013 je</w:t>
      </w:r>
      <w:r w:rsidR="003661D4" w:rsidRPr="00201E47">
        <w:t xml:space="preserve"> Vlada RS</w:t>
      </w:r>
      <w:r w:rsidR="0088279D">
        <w:t xml:space="preserve"> </w:t>
      </w:r>
      <w:r w:rsidR="00573C8F" w:rsidRPr="00201E47">
        <w:t xml:space="preserve">preklicala </w:t>
      </w:r>
      <w:r w:rsidR="00573C8F">
        <w:t xml:space="preserve">dotedanjo </w:t>
      </w:r>
      <w:r w:rsidRPr="00201E47">
        <w:t xml:space="preserve">zamrznitev cen in uveljavila novo </w:t>
      </w:r>
      <w:r w:rsidR="00CF3177">
        <w:t>Uredbo MEDO</w:t>
      </w:r>
      <w:r w:rsidR="007411CF" w:rsidRPr="00201E47">
        <w:t>. Ta uredba določa ukrepe in normative, povezane z obračunom cen storitev javnih služb njihovim uporabnikom, ter tudi nadzor</w:t>
      </w:r>
      <w:r w:rsidR="003661D4" w:rsidRPr="00201E47">
        <w:t xml:space="preserve"> nad izvajanjem določb te uredb</w:t>
      </w:r>
      <w:r w:rsidR="004F3AC6">
        <w:t>e</w:t>
      </w:r>
      <w:r w:rsidR="003661D4" w:rsidRPr="00201E47">
        <w:t>, ki jih opravljajo inšpektorji, pristojni za varstvo okolja in tržni inšpektorji</w:t>
      </w:r>
      <w:r w:rsidR="007411CF" w:rsidRPr="00201E47">
        <w:t xml:space="preserve">. Po novi uredbi </w:t>
      </w:r>
      <w:r w:rsidR="005A34F0" w:rsidRPr="00201E47">
        <w:t xml:space="preserve">prehaja pristojnost </w:t>
      </w:r>
      <w:r w:rsidR="00A56FB1" w:rsidRPr="00201E47">
        <w:t>sprejemanja in nadzora</w:t>
      </w:r>
      <w:r w:rsidR="005A34F0" w:rsidRPr="00201E47">
        <w:t xml:space="preserve"> cen izključno v roke pristojnega občinskega organa</w:t>
      </w:r>
      <w:r w:rsidR="00323F5B" w:rsidRPr="00201E47">
        <w:t xml:space="preserve"> in lokalne</w:t>
      </w:r>
      <w:r w:rsidR="00A86AA4" w:rsidRPr="00201E47">
        <w:t xml:space="preserve"> skupnosti.</w:t>
      </w:r>
    </w:p>
    <w:p w14:paraId="2CD19626" w14:textId="77777777" w:rsidR="00004CAB" w:rsidRDefault="00CF3177" w:rsidP="00AC7634">
      <w:pPr>
        <w:pStyle w:val="Odstavekseznama"/>
        <w:numPr>
          <w:ilvl w:val="0"/>
          <w:numId w:val="12"/>
        </w:numPr>
        <w:tabs>
          <w:tab w:val="decimal" w:pos="0"/>
          <w:tab w:val="left" w:pos="9639"/>
        </w:tabs>
      </w:pPr>
      <w:r>
        <w:t>Uredba MEDO</w:t>
      </w:r>
      <w:r w:rsidR="00FA085C">
        <w:t xml:space="preserve"> je z letom 2013</w:t>
      </w:r>
      <w:r w:rsidR="00004CAB">
        <w:t xml:space="preserve"> prinesla tudi </w:t>
      </w:r>
      <w:r w:rsidR="00906196">
        <w:t>nekaj sprememb. Med večjimi spremembami</w:t>
      </w:r>
      <w:r w:rsidR="00FA085C">
        <w:t xml:space="preserve">, ki jih omenjena uredba prinaša je izdelava kalkulacij cen na letni ravni. </w:t>
      </w:r>
      <w:r w:rsidR="00424837">
        <w:t xml:space="preserve"> Z</w:t>
      </w:r>
      <w:r w:rsidR="00906196">
        <w:t>a  preteklo leto se iz</w:t>
      </w:r>
      <w:r w:rsidR="00FA085C">
        <w:t>delajo</w:t>
      </w:r>
      <w:r w:rsidR="00906196">
        <w:t xml:space="preserve"> obračunske cene in poračuni, ki se upoštevajo pri novih cenah</w:t>
      </w:r>
      <w:r w:rsidR="00FA085C">
        <w:t xml:space="preserve"> za prihodnjem obdobje</w:t>
      </w:r>
      <w:r w:rsidR="00906196">
        <w:t xml:space="preserve">.  </w:t>
      </w:r>
      <w:r w:rsidR="00FA085C">
        <w:t xml:space="preserve">Do 31. marca tekočega leta je potrebno za preteklo leto na ministrstvo poročati o cenah. Poročanje zajema poleg obračunskih cen tudi izdelavo elaboratov (podatki o količinah, stroških, primerjavah cen, odmikov s povprečjem), ločeno po storitvah in občinah, ki jih javno komunalno podjetje izvaja. </w:t>
      </w:r>
    </w:p>
    <w:p w14:paraId="7F79EE97" w14:textId="77777777" w:rsidR="00004CAB" w:rsidRDefault="00004CAB" w:rsidP="00AC7634">
      <w:pPr>
        <w:pStyle w:val="Odstavekseznama"/>
        <w:numPr>
          <w:ilvl w:val="0"/>
          <w:numId w:val="12"/>
        </w:numPr>
        <w:tabs>
          <w:tab w:val="decimal" w:pos="0"/>
          <w:tab w:val="left" w:pos="9639"/>
        </w:tabs>
      </w:pPr>
      <w:r>
        <w:t xml:space="preserve">Skladno z </w:t>
      </w:r>
      <w:r w:rsidR="00CF3177">
        <w:t>Uredbo MEDO</w:t>
      </w:r>
      <w:r>
        <w:t xml:space="preserve"> je v 30.členu opredeljeno, da morajo občine uskladiti svoje predpise in sprejeti cene v skladu z omenjeno uredbo najpozneje v petnajstih mesecih po uveljavitvi te uredbe, kar se </w:t>
      </w:r>
      <w:r w:rsidR="004F3AC6">
        <w:t>je izteklo</w:t>
      </w:r>
      <w:r>
        <w:t xml:space="preserve"> s 1.4.2014.</w:t>
      </w:r>
    </w:p>
    <w:p w14:paraId="03C31F4E" w14:textId="77777777" w:rsidR="00931F9F" w:rsidRDefault="007A75D0" w:rsidP="00AC7634">
      <w:pPr>
        <w:pStyle w:val="Odstavekseznama"/>
        <w:numPr>
          <w:ilvl w:val="0"/>
          <w:numId w:val="12"/>
        </w:numPr>
        <w:tabs>
          <w:tab w:val="decimal" w:pos="0"/>
          <w:tab w:val="left" w:pos="9639"/>
        </w:tabs>
      </w:pPr>
      <w:r>
        <w:t>Uredba</w:t>
      </w:r>
      <w:r w:rsidR="00CF3177">
        <w:t xml:space="preserve"> MEDO</w:t>
      </w:r>
      <w:r>
        <w:t xml:space="preserve"> določa tudi nadzor nad izvajanjem, ki ga opravljajo inšpektorji pristojni za varstvo okolja in tržni inšpektorji. V primeru kršitev določa tudi kazenske določbe za izvajalce. </w:t>
      </w:r>
    </w:p>
    <w:p w14:paraId="6F949DF8" w14:textId="65FA572B" w:rsidR="007A75D0" w:rsidRDefault="007A75D0" w:rsidP="00AC7634">
      <w:pPr>
        <w:pStyle w:val="Odstavekseznama"/>
        <w:numPr>
          <w:ilvl w:val="0"/>
          <w:numId w:val="12"/>
        </w:numPr>
        <w:tabs>
          <w:tab w:val="decimal" w:pos="0"/>
          <w:tab w:val="left" w:pos="9639"/>
        </w:tabs>
      </w:pPr>
      <w:r>
        <w:t>Slabost</w:t>
      </w:r>
      <w:r w:rsidR="0088279D">
        <w:t xml:space="preserve"> </w:t>
      </w:r>
      <w:r w:rsidR="00CF3177">
        <w:t>Uredbe MEDO</w:t>
      </w:r>
      <w:r>
        <w:t xml:space="preserve"> se kaže v tem, da ni</w:t>
      </w:r>
      <w:r w:rsidR="001B4BFF">
        <w:t xml:space="preserve"> urejen </w:t>
      </w:r>
      <w:r>
        <w:t>nadzor izvajanj</w:t>
      </w:r>
      <w:r w:rsidR="004F3AC6">
        <w:t>a</w:t>
      </w:r>
      <w:r w:rsidR="0088279D">
        <w:t xml:space="preserve"> </w:t>
      </w:r>
      <w:r w:rsidR="004F3AC6">
        <w:t xml:space="preserve">občinskih predpisov glede na uredbo. </w:t>
      </w:r>
      <w:r w:rsidR="00931F9F">
        <w:t xml:space="preserve"> Posledično lahko prinaša </w:t>
      </w:r>
      <w:proofErr w:type="spellStart"/>
      <w:r w:rsidR="00931F9F">
        <w:t>neuveljavitev</w:t>
      </w:r>
      <w:proofErr w:type="spellEnd"/>
      <w:r w:rsidR="00931F9F">
        <w:t xml:space="preserve"> cen ali pa uveljavitev cen z zamiki večje tveganje za poslovanje podjetja in vpliva na rezultate podjetja. </w:t>
      </w:r>
    </w:p>
    <w:p w14:paraId="4FEF070E" w14:textId="71FD6EB7" w:rsidR="001D4B2A" w:rsidRDefault="001D4B2A" w:rsidP="00AC7634">
      <w:pPr>
        <w:pStyle w:val="Odstavekseznama"/>
        <w:numPr>
          <w:ilvl w:val="0"/>
          <w:numId w:val="12"/>
        </w:numPr>
        <w:tabs>
          <w:tab w:val="decimal" w:pos="0"/>
          <w:tab w:val="left" w:pos="9639"/>
        </w:tabs>
      </w:pPr>
      <w:r>
        <w:t>Država je sprejela Uredbo o metodologiji za določitev cen 24-urne dežurne službe, ki pa jo nekatera pogrebna podjetja ignorirajo</w:t>
      </w:r>
      <w:r w:rsidR="001F7777">
        <w:t xml:space="preserve"> in nam delajo škodo.</w:t>
      </w:r>
    </w:p>
    <w:p w14:paraId="337D1A7F" w14:textId="77777777" w:rsidR="004B5D57" w:rsidRDefault="004B5D57" w:rsidP="004B5D57">
      <w:pPr>
        <w:tabs>
          <w:tab w:val="decimal" w:pos="0"/>
          <w:tab w:val="left" w:pos="9639"/>
        </w:tabs>
      </w:pPr>
    </w:p>
    <w:p w14:paraId="616E4716" w14:textId="77777777" w:rsidR="00D01DDF" w:rsidRPr="00497D8D" w:rsidRDefault="00D01DDF" w:rsidP="003122C9">
      <w:pPr>
        <w:tabs>
          <w:tab w:val="decimal" w:pos="0"/>
          <w:tab w:val="left" w:pos="9639"/>
        </w:tabs>
        <w:jc w:val="left"/>
        <w:rPr>
          <w:b/>
          <w:i/>
          <w:u w:val="single"/>
        </w:rPr>
      </w:pPr>
      <w:r w:rsidRPr="00497D8D">
        <w:rPr>
          <w:b/>
          <w:i/>
          <w:u w:val="single"/>
        </w:rPr>
        <w:lastRenderedPageBreak/>
        <w:t xml:space="preserve">Izpostavljenost družbe likvidnostnim tveganjem </w:t>
      </w:r>
    </w:p>
    <w:p w14:paraId="5EAA05BC" w14:textId="77777777" w:rsidR="00EA689B" w:rsidRDefault="00EA689B" w:rsidP="00EA689B">
      <w:pPr>
        <w:tabs>
          <w:tab w:val="left" w:pos="5910"/>
        </w:tabs>
      </w:pPr>
    </w:p>
    <w:p w14:paraId="3BAAE8F8" w14:textId="4E349AA3" w:rsidR="005C5214" w:rsidRDefault="00EB3FC7" w:rsidP="005C5214">
      <w:pPr>
        <w:tabs>
          <w:tab w:val="left" w:pos="5910"/>
        </w:tabs>
      </w:pPr>
      <w:r w:rsidRPr="0021105E">
        <w:t>Likvidnostne težave s</w:t>
      </w:r>
      <w:r w:rsidR="005C5214">
        <w:t>mo po ostrih organizacijskih spremembah v letu 2017 obvladali, pomagala nam je tudi aktivna politika pri obvladovanju stroškov ter izterjavi zapadlih terjatev.</w:t>
      </w:r>
      <w:r w:rsidR="00494389">
        <w:t xml:space="preserve"> V letu 2018 </w:t>
      </w:r>
      <w:r w:rsidR="00D06F86">
        <w:t xml:space="preserve">in v letu 2019 pa </w:t>
      </w:r>
      <w:r w:rsidR="00494389">
        <w:t>smo bili nagrajeni za poslovno odličnost z zlatim znakom poslovne odličnosti.</w:t>
      </w:r>
      <w:r w:rsidR="009F756A">
        <w:t xml:space="preserve"> V letu 2020 smo z lastnimi sredstvi izplačali delež Občine Mežica.</w:t>
      </w:r>
    </w:p>
    <w:p w14:paraId="26B84C9C" w14:textId="77777777" w:rsidR="00EB3FC7" w:rsidRPr="00656653" w:rsidRDefault="00EB3FC7" w:rsidP="00EA689B">
      <w:pPr>
        <w:tabs>
          <w:tab w:val="left" w:pos="5910"/>
        </w:tabs>
        <w:rPr>
          <w:color w:val="548DD4" w:themeColor="text2" w:themeTint="99"/>
        </w:rPr>
      </w:pPr>
    </w:p>
    <w:p w14:paraId="075FC056" w14:textId="77777777" w:rsidR="00EA689B" w:rsidRPr="0021105E" w:rsidRDefault="00B14E06" w:rsidP="00EA689B">
      <w:pPr>
        <w:tabs>
          <w:tab w:val="left" w:pos="5910"/>
        </w:tabs>
      </w:pPr>
      <w:r>
        <w:t xml:space="preserve">Podjetje nadaljuje z </w:t>
      </w:r>
      <w:r w:rsidR="00EA689B" w:rsidRPr="0021105E">
        <w:t>aktivnost</w:t>
      </w:r>
      <w:r>
        <w:t>m</w:t>
      </w:r>
      <w:r w:rsidR="00EA689B" w:rsidRPr="0021105E">
        <w:t>i v zvezi z izterjavami fizičnih in pravnih oseb:</w:t>
      </w:r>
    </w:p>
    <w:p w14:paraId="7F62578A" w14:textId="77777777" w:rsidR="000D6C21" w:rsidRPr="0021105E" w:rsidRDefault="00D616EF" w:rsidP="00AC7634">
      <w:pPr>
        <w:pStyle w:val="Odstavekseznama"/>
        <w:numPr>
          <w:ilvl w:val="0"/>
          <w:numId w:val="8"/>
        </w:numPr>
      </w:pPr>
      <w:r w:rsidRPr="0021105E">
        <w:t>Mesečno, z izdajo položnic</w:t>
      </w:r>
      <w:r w:rsidR="008F164D" w:rsidRPr="0021105E">
        <w:t xml:space="preserve"> oz. dopisi</w:t>
      </w:r>
      <w:r w:rsidR="00383C8F" w:rsidRPr="0021105E">
        <w:t>, pa tudi telefonsko</w:t>
      </w:r>
      <w:r w:rsidRPr="0021105E">
        <w:t xml:space="preserve"> opominjamo</w:t>
      </w:r>
      <w:r w:rsidR="000D6C21" w:rsidRPr="0021105E">
        <w:t xml:space="preserve">  stranke  za neplačan dolg predhodnega meseca,</w:t>
      </w:r>
    </w:p>
    <w:p w14:paraId="7AC54117" w14:textId="77777777" w:rsidR="000D6C21" w:rsidRPr="0021105E" w:rsidRDefault="008F164D" w:rsidP="00AC7634">
      <w:pPr>
        <w:pStyle w:val="Odstavekseznama"/>
        <w:numPr>
          <w:ilvl w:val="0"/>
          <w:numId w:val="8"/>
        </w:numPr>
      </w:pPr>
      <w:r w:rsidRPr="0021105E">
        <w:t>Po preteku valute predhodnega opomina se pošlje še opomin pred tožbo, nato še zadnje opozorilo pred izvršbo</w:t>
      </w:r>
    </w:p>
    <w:p w14:paraId="7C5F0836" w14:textId="77777777" w:rsidR="000D6C21" w:rsidRPr="0021105E" w:rsidRDefault="000D6C21" w:rsidP="00AC7634">
      <w:pPr>
        <w:pStyle w:val="Odstavekseznama"/>
        <w:numPr>
          <w:ilvl w:val="0"/>
          <w:numId w:val="8"/>
        </w:numPr>
      </w:pPr>
      <w:r w:rsidRPr="0021105E">
        <w:t>Z dopisi stranke obveščamo o možnostih dogovorov za poplačila dolgov in nudimo možnost obročnih odplačil. V dogovore vključujemo sklade in občine. Stranke obveščamo in jih opozarjamo na možnost o</w:t>
      </w:r>
      <w:r w:rsidR="00DD5698" w:rsidRPr="0021105E">
        <w:t>d</w:t>
      </w:r>
      <w:r w:rsidRPr="0021105E">
        <w:t>klopa vode v primeru neplačanih dolgov.</w:t>
      </w:r>
    </w:p>
    <w:p w14:paraId="64CAFF5E" w14:textId="77777777" w:rsidR="00DD5698" w:rsidRDefault="000D6C21" w:rsidP="00AC7634">
      <w:pPr>
        <w:pStyle w:val="Odstavekseznama"/>
        <w:numPr>
          <w:ilvl w:val="0"/>
          <w:numId w:val="8"/>
        </w:numPr>
      </w:pPr>
      <w:r w:rsidRPr="0021105E">
        <w:t xml:space="preserve">V kolikor </w:t>
      </w:r>
      <w:r w:rsidR="00DD5698" w:rsidRPr="0021105E">
        <w:t>do poplačila dolga  še ni prišlo, dajemo dvakrat letno stranke v tožbo.</w:t>
      </w:r>
    </w:p>
    <w:p w14:paraId="5AB3ADCF" w14:textId="77777777" w:rsidR="00A766E9" w:rsidRPr="0021105E" w:rsidRDefault="00A766E9" w:rsidP="00AC7634">
      <w:pPr>
        <w:pStyle w:val="Odstavekseznama"/>
        <w:numPr>
          <w:ilvl w:val="0"/>
          <w:numId w:val="8"/>
        </w:numPr>
      </w:pPr>
      <w:r>
        <w:t>Začasnim prenosom terjatev na drugo pravno osebo.</w:t>
      </w:r>
    </w:p>
    <w:p w14:paraId="3A1FD749" w14:textId="77777777" w:rsidR="002D2DB8" w:rsidRDefault="002D2DB8" w:rsidP="002D2DB8">
      <w:bookmarkStart w:id="56" w:name="_Toc37210367"/>
    </w:p>
    <w:p w14:paraId="7292D35F" w14:textId="77777777" w:rsidR="00654F6E" w:rsidRPr="001C0961" w:rsidRDefault="003F5049" w:rsidP="00D85577">
      <w:pPr>
        <w:pStyle w:val="Naslov2"/>
      </w:pPr>
      <w:bookmarkStart w:id="57" w:name="_Toc452444754"/>
      <w:r w:rsidRPr="001C0961">
        <w:t>S</w:t>
      </w:r>
      <w:r w:rsidR="005B37CE" w:rsidRPr="001C0961">
        <w:t>tra</w:t>
      </w:r>
      <w:r w:rsidR="00FB1F54" w:rsidRPr="001C0961">
        <w:t>tegija javnega podjetja</w:t>
      </w:r>
      <w:bookmarkEnd w:id="56"/>
      <w:r w:rsidRPr="001C0961">
        <w:t xml:space="preserve"> in načrti za prihodnost</w:t>
      </w:r>
      <w:bookmarkEnd w:id="57"/>
    </w:p>
    <w:p w14:paraId="05C3EB23" w14:textId="77777777" w:rsidR="00542B96" w:rsidRDefault="00542B96" w:rsidP="00542B96"/>
    <w:p w14:paraId="48204880" w14:textId="77777777" w:rsidR="00542B96" w:rsidRDefault="00542B96" w:rsidP="00542B96">
      <w:r>
        <w:t xml:space="preserve">JKP Log d.o.o. </w:t>
      </w:r>
      <w:r w:rsidR="00B14E06">
        <w:t>bi želeli b</w:t>
      </w:r>
      <w:r>
        <w:t xml:space="preserve">iti podjetje, ki s svojo učinkovitostjo, zanesljivostjo, </w:t>
      </w:r>
      <w:proofErr w:type="spellStart"/>
      <w:r>
        <w:t>okoljsko</w:t>
      </w:r>
      <w:proofErr w:type="spellEnd"/>
      <w:r>
        <w:t xml:space="preserve"> in družbeno odgovornostjo ter s svojo kvaliteto in prizadevanjem za zadovoljitev interesov uporabnikov postane eno izmed v</w:t>
      </w:r>
      <w:r w:rsidR="00B14E06">
        <w:t>odilnih podjetij v svoji panogi</w:t>
      </w:r>
      <w:r w:rsidR="00F36230">
        <w:t>, predvsem na področju pokopališke in pogrebne dejavnosti, kjer smo dejansko že vodilni na Koroškem, po nekaterih izvedbah tudi v Sloveniji.</w:t>
      </w:r>
    </w:p>
    <w:p w14:paraId="198A257A" w14:textId="77777777" w:rsidR="00542B96" w:rsidRDefault="00A766E9" w:rsidP="00542B96">
      <w:pPr>
        <w:rPr>
          <w:i/>
        </w:rPr>
      </w:pPr>
      <w:r>
        <w:t>Za navedeno so v dobri meri izkoristili že v preteklosti zasnovane</w:t>
      </w:r>
      <w:r w:rsidR="00542B96" w:rsidRPr="00542B96">
        <w:rPr>
          <w:i/>
        </w:rPr>
        <w:t xml:space="preserve"> </w:t>
      </w:r>
      <w:r w:rsidR="00542B96" w:rsidRPr="00542B96">
        <w:rPr>
          <w:b/>
          <w:i/>
        </w:rPr>
        <w:t>strateške usmeritve</w:t>
      </w:r>
      <w:r>
        <w:rPr>
          <w:b/>
          <w:i/>
        </w:rPr>
        <w:t xml:space="preserve">, </w:t>
      </w:r>
      <w:r w:rsidRPr="00583B0D">
        <w:rPr>
          <w:i/>
        </w:rPr>
        <w:t>ki</w:t>
      </w:r>
      <w:r w:rsidR="00542B96" w:rsidRPr="00583B0D">
        <w:rPr>
          <w:i/>
        </w:rPr>
        <w:t xml:space="preserve"> </w:t>
      </w:r>
      <w:r w:rsidR="00542B96" w:rsidRPr="00542B96">
        <w:rPr>
          <w:i/>
        </w:rPr>
        <w:t>so:</w:t>
      </w:r>
    </w:p>
    <w:p w14:paraId="63CC7E07" w14:textId="77777777" w:rsidR="00B14E06" w:rsidRDefault="00B14E06" w:rsidP="00AC7634">
      <w:pPr>
        <w:pStyle w:val="Odstavekseznama"/>
        <w:numPr>
          <w:ilvl w:val="0"/>
          <w:numId w:val="18"/>
        </w:numPr>
      </w:pPr>
      <w:r>
        <w:t>Prilagoditi organizacijo in finančno strukturo podjetja obsegu dejavnosti</w:t>
      </w:r>
    </w:p>
    <w:p w14:paraId="370BC20A" w14:textId="77777777" w:rsidR="00542B96" w:rsidRDefault="00542B96" w:rsidP="00AC7634">
      <w:pPr>
        <w:pStyle w:val="Odstavekseznama"/>
        <w:numPr>
          <w:ilvl w:val="0"/>
          <w:numId w:val="18"/>
        </w:numPr>
      </w:pPr>
      <w:r>
        <w:t>povečevati stopnjo zadovoljstva naših uporabnikov,</w:t>
      </w:r>
    </w:p>
    <w:p w14:paraId="591FB7E6" w14:textId="77777777" w:rsidR="00542B96" w:rsidRDefault="00542B96" w:rsidP="00AC7634">
      <w:pPr>
        <w:pStyle w:val="Odstavekseznama"/>
        <w:numPr>
          <w:ilvl w:val="0"/>
          <w:numId w:val="18"/>
        </w:numPr>
      </w:pPr>
      <w:r>
        <w:t>storitve izvajati na stroškovno učinkovit način,</w:t>
      </w:r>
    </w:p>
    <w:p w14:paraId="30DECA39" w14:textId="77777777" w:rsidR="00542B96" w:rsidRDefault="00542B96" w:rsidP="00AC7634">
      <w:pPr>
        <w:pStyle w:val="Odstavekseznama"/>
        <w:numPr>
          <w:ilvl w:val="0"/>
          <w:numId w:val="18"/>
        </w:numPr>
      </w:pPr>
      <w:r>
        <w:t>povezovanje z drugimi komunalnimi podjetji v regiji in širjenje dejavnosti,</w:t>
      </w:r>
    </w:p>
    <w:p w14:paraId="6E00B41C" w14:textId="77777777" w:rsidR="00542B96" w:rsidRDefault="00542B96" w:rsidP="00AC7634">
      <w:pPr>
        <w:pStyle w:val="Odstavekseznama"/>
        <w:numPr>
          <w:ilvl w:val="0"/>
          <w:numId w:val="18"/>
        </w:numPr>
      </w:pPr>
      <w:r>
        <w:t>izkoristiti tako ekonomijo obsega kot tudi prilagodljivost in konkurenčno prednost.</w:t>
      </w:r>
    </w:p>
    <w:p w14:paraId="2C0A9A59" w14:textId="77777777" w:rsidR="00542B96" w:rsidRDefault="00542B96" w:rsidP="00542B96"/>
    <w:p w14:paraId="2DD00BB2" w14:textId="77777777" w:rsidR="00542B96" w:rsidRPr="00542B96" w:rsidRDefault="00542B96" w:rsidP="00542B96">
      <w:pPr>
        <w:rPr>
          <w:i/>
        </w:rPr>
      </w:pPr>
      <w:r w:rsidRPr="00542B96">
        <w:rPr>
          <w:i/>
        </w:rPr>
        <w:t xml:space="preserve">Glavni </w:t>
      </w:r>
      <w:r w:rsidRPr="00542B96">
        <w:rPr>
          <w:b/>
          <w:i/>
        </w:rPr>
        <w:t>strateški cilji</w:t>
      </w:r>
      <w:r w:rsidRPr="00542B96">
        <w:rPr>
          <w:i/>
        </w:rPr>
        <w:t xml:space="preserve"> so:</w:t>
      </w:r>
    </w:p>
    <w:p w14:paraId="215D6A75" w14:textId="77777777" w:rsidR="00542B96" w:rsidRDefault="00542B96" w:rsidP="00AC7634">
      <w:pPr>
        <w:pStyle w:val="Odstavekseznama"/>
        <w:numPr>
          <w:ilvl w:val="0"/>
          <w:numId w:val="17"/>
        </w:numPr>
      </w:pPr>
      <w:r>
        <w:t>z optimizacijo izvajanja storitev in z iskanjem najugodnejših virov financiranja zagotavljati učinkovito izvajanje procesov ter posledično dosegati konkurenčne cene naših storitev</w:t>
      </w:r>
      <w:r w:rsidR="00B540CB">
        <w:t>,</w:t>
      </w:r>
    </w:p>
    <w:p w14:paraId="17C9C639" w14:textId="77777777" w:rsidR="00542B96" w:rsidRDefault="00542B96" w:rsidP="00AC7634">
      <w:pPr>
        <w:pStyle w:val="Odstavekseznama"/>
        <w:numPr>
          <w:ilvl w:val="0"/>
          <w:numId w:val="17"/>
        </w:numPr>
      </w:pPr>
      <w:r>
        <w:t>osnovne dejavnosti izvajati samostojno, pri ostalih pa iskati tudi druge, stroškovno učinkovitejše načine,</w:t>
      </w:r>
    </w:p>
    <w:p w14:paraId="32C649A1" w14:textId="77777777" w:rsidR="00654F6E" w:rsidRPr="001C0961" w:rsidRDefault="00542B96" w:rsidP="00AC7634">
      <w:pPr>
        <w:pStyle w:val="Odstavekseznama"/>
        <w:numPr>
          <w:ilvl w:val="0"/>
          <w:numId w:val="17"/>
        </w:numPr>
      </w:pPr>
      <w:r>
        <w:t>z ustrezno kombinacijo motiviranja krepiti pripadnost zaposlenih podjetju.</w:t>
      </w:r>
    </w:p>
    <w:p w14:paraId="7C0385EB" w14:textId="77777777" w:rsidR="00FB1F54" w:rsidRPr="001C0961" w:rsidRDefault="00FB1F54" w:rsidP="00D85577">
      <w:pPr>
        <w:pStyle w:val="Naslov2"/>
      </w:pPr>
      <w:bookmarkStart w:id="58" w:name="_Toc37210368"/>
      <w:bookmarkStart w:id="59" w:name="_Toc452444755"/>
      <w:r w:rsidRPr="001C0961">
        <w:t>Pomembni poslovni dogodki po koncu poslovnega leta</w:t>
      </w:r>
      <w:bookmarkEnd w:id="58"/>
      <w:bookmarkEnd w:id="59"/>
    </w:p>
    <w:p w14:paraId="2E357FCF" w14:textId="77777777" w:rsidR="00D73A93" w:rsidRDefault="00D73A93" w:rsidP="00D73A93">
      <w:pPr>
        <w:tabs>
          <w:tab w:val="decimal" w:pos="0"/>
          <w:tab w:val="left" w:pos="9639"/>
        </w:tabs>
      </w:pPr>
    </w:p>
    <w:p w14:paraId="5574F05B" w14:textId="547B8EBF" w:rsidR="00D73A93" w:rsidRPr="00603F45" w:rsidRDefault="00D73A93" w:rsidP="00D73A93">
      <w:pPr>
        <w:tabs>
          <w:tab w:val="decimal" w:pos="0"/>
          <w:tab w:val="left" w:pos="9639"/>
        </w:tabs>
      </w:pPr>
      <w:r w:rsidRPr="00603F45">
        <w:t xml:space="preserve">Med večje spremembe </w:t>
      </w:r>
      <w:r w:rsidR="003B1602">
        <w:t>po</w:t>
      </w:r>
      <w:r w:rsidRPr="00603F45">
        <w:t xml:space="preserve"> poslovnem letu 20</w:t>
      </w:r>
      <w:r w:rsidR="00106060">
        <w:t>20</w:t>
      </w:r>
      <w:r w:rsidRPr="00603F45">
        <w:t>, ki bodo vplivale na poslovanje podjetja JKP Log</w:t>
      </w:r>
      <w:r w:rsidR="0011167B" w:rsidRPr="00603F45">
        <w:t xml:space="preserve"> d.o.o. </w:t>
      </w:r>
      <w:r w:rsidRPr="00603F45">
        <w:t xml:space="preserve"> štejemo:</w:t>
      </w:r>
    </w:p>
    <w:p w14:paraId="0235A9D4" w14:textId="77777777" w:rsidR="00D73A93" w:rsidRPr="00603F45" w:rsidRDefault="00D73A93" w:rsidP="003F7AD4">
      <w:pPr>
        <w:pStyle w:val="Odstavekseznama"/>
        <w:tabs>
          <w:tab w:val="decimal" w:pos="0"/>
          <w:tab w:val="left" w:pos="9639"/>
        </w:tabs>
      </w:pPr>
    </w:p>
    <w:p w14:paraId="12A68AC9" w14:textId="180547E8" w:rsidR="00F36230" w:rsidRPr="00603F45" w:rsidRDefault="00106060" w:rsidP="00AC7634">
      <w:pPr>
        <w:pStyle w:val="Odstavekseznama"/>
        <w:numPr>
          <w:ilvl w:val="0"/>
          <w:numId w:val="19"/>
        </w:numPr>
        <w:tabs>
          <w:tab w:val="decimal" w:pos="0"/>
          <w:tab w:val="left" w:pos="9639"/>
        </w:tabs>
      </w:pPr>
      <w:r>
        <w:t>s</w:t>
      </w:r>
      <w:r w:rsidR="003F7AD4" w:rsidRPr="00603F45">
        <w:t>prememb</w:t>
      </w:r>
      <w:r>
        <w:t>a</w:t>
      </w:r>
      <w:r w:rsidR="003F7AD4" w:rsidRPr="00603F45">
        <w:t xml:space="preserve"> režima odvoza odpadkov, prenos delavcev in sredstev na KOCEROD</w:t>
      </w:r>
    </w:p>
    <w:p w14:paraId="1A26FAA4" w14:textId="282904FA" w:rsidR="003F7AD4" w:rsidRDefault="003F7AD4" w:rsidP="00AC7634">
      <w:pPr>
        <w:pStyle w:val="Odstavekseznama"/>
        <w:numPr>
          <w:ilvl w:val="0"/>
          <w:numId w:val="19"/>
        </w:numPr>
        <w:tabs>
          <w:tab w:val="decimal" w:pos="0"/>
          <w:tab w:val="left" w:pos="9639"/>
        </w:tabs>
      </w:pPr>
      <w:r w:rsidRPr="00603F45">
        <w:t>Racionalizacija  poslovanja in reorganizacija podjetja</w:t>
      </w:r>
      <w:r>
        <w:t xml:space="preserve"> zaradi izvzema cca </w:t>
      </w:r>
      <w:r w:rsidR="00106060">
        <w:t>50</w:t>
      </w:r>
      <w:r>
        <w:t xml:space="preserve">% deleža </w:t>
      </w:r>
      <w:r w:rsidR="007B1999">
        <w:t>poslovanja.</w:t>
      </w:r>
    </w:p>
    <w:p w14:paraId="646A3334" w14:textId="2105F07F" w:rsidR="00F36230" w:rsidRDefault="003C2742" w:rsidP="00F36230">
      <w:pPr>
        <w:tabs>
          <w:tab w:val="decimal" w:pos="0"/>
          <w:tab w:val="left" w:pos="9639"/>
        </w:tabs>
      </w:pPr>
      <w:r>
        <w:t>Epidemijo in s tem izredne razmere, ki bodo vplivale na vse, še posebej na gospodarstvo. Kupna moč se bo poslabšala</w:t>
      </w:r>
      <w:r w:rsidR="00DB3F21">
        <w:t>. Zagotovo je, da tudi naše podjetje ni imuno na dogajanje in ne bo imuno na posledice.  Za prve tri mesece poslovanja predvidevamo med 25 do 30 % prihodkov manj</w:t>
      </w:r>
      <w:r w:rsidR="00E0320C">
        <w:t>,. Če bo zadeva trajala</w:t>
      </w:r>
      <w:r w:rsidR="00577ED1">
        <w:t xml:space="preserve"> </w:t>
      </w:r>
      <w:r w:rsidR="00E0320C">
        <w:t>dlje, pa bo verjetno poslabšalo tudi likvidnostno situacijo podjetja.</w:t>
      </w:r>
      <w:r>
        <w:t xml:space="preserve"> </w:t>
      </w:r>
    </w:p>
    <w:p w14:paraId="593B329F" w14:textId="77777777" w:rsidR="00F36230" w:rsidRDefault="00F36230" w:rsidP="00F36230">
      <w:pPr>
        <w:tabs>
          <w:tab w:val="decimal" w:pos="0"/>
          <w:tab w:val="left" w:pos="9639"/>
        </w:tabs>
      </w:pPr>
    </w:p>
    <w:p w14:paraId="4F11EAB5" w14:textId="77777777" w:rsidR="00F36230" w:rsidRDefault="00F36230" w:rsidP="00F36230">
      <w:pPr>
        <w:tabs>
          <w:tab w:val="decimal" w:pos="0"/>
          <w:tab w:val="left" w:pos="9639"/>
        </w:tabs>
      </w:pPr>
    </w:p>
    <w:p w14:paraId="7D65FFA3" w14:textId="77777777" w:rsidR="00F36230" w:rsidRDefault="00F36230" w:rsidP="00F36230">
      <w:pPr>
        <w:tabs>
          <w:tab w:val="decimal" w:pos="0"/>
          <w:tab w:val="left" w:pos="9639"/>
        </w:tabs>
      </w:pPr>
    </w:p>
    <w:p w14:paraId="4D0D00E8" w14:textId="77777777" w:rsidR="00F36230" w:rsidRDefault="00F36230" w:rsidP="00F36230">
      <w:pPr>
        <w:tabs>
          <w:tab w:val="decimal" w:pos="0"/>
          <w:tab w:val="left" w:pos="9639"/>
        </w:tabs>
      </w:pPr>
    </w:p>
    <w:p w14:paraId="44885CAF" w14:textId="77777777" w:rsidR="00375974" w:rsidRDefault="00375974">
      <w:pPr>
        <w:jc w:val="left"/>
      </w:pPr>
      <w:bookmarkStart w:id="60" w:name="_Toc37210369"/>
      <w:bookmarkStart w:id="61" w:name="_Toc452444756"/>
      <w:r>
        <w:br w:type="page"/>
      </w:r>
    </w:p>
    <w:p w14:paraId="05AE281F" w14:textId="77777777" w:rsidR="00375974" w:rsidRDefault="00375974" w:rsidP="00375974">
      <w:pPr>
        <w:pStyle w:val="Naslov1"/>
        <w:numPr>
          <w:ilvl w:val="0"/>
          <w:numId w:val="0"/>
        </w:numPr>
        <w:ind w:left="432" w:hanging="432"/>
      </w:pPr>
      <w:r>
        <w:lastRenderedPageBreak/>
        <w:t xml:space="preserve">4. </w:t>
      </w:r>
      <w:r w:rsidR="00086D54" w:rsidRPr="00C00B1A">
        <w:t>Računovodski izkazi</w:t>
      </w:r>
      <w:bookmarkStart w:id="62" w:name="_Toc452444757"/>
      <w:bookmarkEnd w:id="60"/>
      <w:bookmarkEnd w:id="61"/>
    </w:p>
    <w:p w14:paraId="564DFF73" w14:textId="77777777" w:rsidR="00D85577" w:rsidRPr="00D85577" w:rsidRDefault="00D17B79" w:rsidP="00D85577">
      <w:pPr>
        <w:pStyle w:val="Naslov2"/>
        <w:rPr>
          <w:color w:val="31849B" w:themeColor="accent5" w:themeShade="BF"/>
          <w:sz w:val="20"/>
        </w:rPr>
      </w:pPr>
      <w:r>
        <w:t xml:space="preserve">4.1 </w:t>
      </w:r>
      <w:r w:rsidR="00086D54" w:rsidRPr="00375974">
        <w:t>Izkaz</w:t>
      </w:r>
      <w:r w:rsidR="00086D54" w:rsidRPr="00C00B1A">
        <w:t xml:space="preserve"> poslovnega izida javnega podjetja</w:t>
      </w:r>
      <w:bookmarkStart w:id="63" w:name="_Toc452444812"/>
      <w:bookmarkStart w:id="64" w:name="_Ref2898289"/>
      <w:bookmarkStart w:id="65" w:name="_Toc37210421"/>
      <w:bookmarkStart w:id="66" w:name="_Toc71077271"/>
      <w:bookmarkStart w:id="67" w:name="_Toc251003381"/>
      <w:bookmarkEnd w:id="62"/>
    </w:p>
    <w:p w14:paraId="60318F91" w14:textId="4A41B873" w:rsidR="00086D54" w:rsidRPr="00D85577" w:rsidRDefault="00086D54" w:rsidP="00D85577">
      <w:pPr>
        <w:pStyle w:val="Naslov2"/>
        <w:rPr>
          <w:sz w:val="20"/>
        </w:rPr>
      </w:pPr>
      <w:r w:rsidRPr="00D85577">
        <w:t xml:space="preserve">Tabela </w:t>
      </w:r>
      <w:r w:rsidR="00FA3F77" w:rsidRPr="00D85577">
        <w:rPr>
          <w:noProof w:val="0"/>
        </w:rPr>
        <w:fldChar w:fldCharType="begin"/>
      </w:r>
      <w:r w:rsidRPr="00D85577">
        <w:instrText xml:space="preserve"> SEQ Tabela \* ARABIC </w:instrText>
      </w:r>
      <w:r w:rsidR="00FA3F77" w:rsidRPr="00D85577">
        <w:rPr>
          <w:noProof w:val="0"/>
        </w:rPr>
        <w:fldChar w:fldCharType="separate"/>
      </w:r>
      <w:r w:rsidR="008C365F" w:rsidRPr="00D85577">
        <w:t>13</w:t>
      </w:r>
      <w:r w:rsidR="00FA3F77" w:rsidRPr="00D85577">
        <w:fldChar w:fldCharType="end"/>
      </w:r>
      <w:r w:rsidRPr="00D85577">
        <w:t>: Izkaz poslovnega izida javnega podjetja v letu 20</w:t>
      </w:r>
      <w:r w:rsidR="00AB5BCB" w:rsidRPr="00D85577">
        <w:t>20</w:t>
      </w:r>
      <w:r w:rsidRPr="00D85577">
        <w:t xml:space="preserve"> (v € brez centov) (primerjava z letom 201</w:t>
      </w:r>
      <w:r w:rsidR="00AB5BCB" w:rsidRPr="00D85577">
        <w:t>9</w:t>
      </w:r>
      <w:r w:rsidRPr="00D85577">
        <w:t>)</w:t>
      </w:r>
      <w:bookmarkEnd w:id="63"/>
      <w:r w:rsidR="004A0381" w:rsidRPr="00D85577">
        <w:t xml:space="preserve"> </w:t>
      </w:r>
      <w:r w:rsidR="00F41CCB" w:rsidRPr="00D85577">
        <w:t>v</w:t>
      </w:r>
      <w:r w:rsidRPr="00D85577">
        <w:rPr>
          <w:sz w:val="20"/>
        </w:rPr>
        <w:t xml:space="preserve"> EUR</w:t>
      </w:r>
    </w:p>
    <w:p w14:paraId="5C2C7086" w14:textId="52A9476D" w:rsidR="00AB5BCB" w:rsidRDefault="00AB5BCB" w:rsidP="00F41CCB">
      <w:pPr>
        <w:keepNext/>
        <w:keepLines/>
        <w:tabs>
          <w:tab w:val="decimal" w:pos="0"/>
          <w:tab w:val="left" w:pos="9639"/>
        </w:tabs>
        <w:rPr>
          <w:sz w:val="20"/>
        </w:rPr>
      </w:pPr>
    </w:p>
    <w:p w14:paraId="685D8A83" w14:textId="62B3506A" w:rsidR="008172F7" w:rsidRDefault="00D85577" w:rsidP="00F41CCB">
      <w:pPr>
        <w:keepNext/>
        <w:keepLines/>
        <w:tabs>
          <w:tab w:val="decimal" w:pos="0"/>
          <w:tab w:val="left" w:pos="9639"/>
        </w:tabs>
        <w:rPr>
          <w:sz w:val="20"/>
        </w:rPr>
      </w:pPr>
      <w:r>
        <w:rPr>
          <w:noProof/>
          <w:sz w:val="20"/>
        </w:rPr>
        <w:drawing>
          <wp:inline distT="0" distB="0" distL="0" distR="0" wp14:anchorId="766E4C22" wp14:editId="0D684C6C">
            <wp:extent cx="5526612" cy="79533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3142" cy="7962773"/>
                    </a:xfrm>
                    <a:prstGeom prst="rect">
                      <a:avLst/>
                    </a:prstGeom>
                    <a:noFill/>
                  </pic:spPr>
                </pic:pic>
              </a:graphicData>
            </a:graphic>
          </wp:inline>
        </w:drawing>
      </w:r>
    </w:p>
    <w:p w14:paraId="0CEBFF30" w14:textId="77777777" w:rsidR="00D85577" w:rsidRDefault="00D85577">
      <w:pPr>
        <w:jc w:val="left"/>
        <w:rPr>
          <w:b/>
          <w:i/>
          <w:noProof/>
          <w:color w:val="31849B" w:themeColor="accent5" w:themeShade="BF"/>
          <w:sz w:val="28"/>
        </w:rPr>
      </w:pPr>
      <w:bookmarkStart w:id="68" w:name="_Toc37210370"/>
      <w:bookmarkStart w:id="69" w:name="_Toc71077006"/>
      <w:bookmarkStart w:id="70" w:name="_Toc452444758"/>
      <w:bookmarkEnd w:id="64"/>
      <w:bookmarkEnd w:id="65"/>
      <w:bookmarkEnd w:id="66"/>
      <w:bookmarkEnd w:id="67"/>
      <w:r>
        <w:rPr>
          <w:b/>
          <w:i/>
          <w:noProof/>
          <w:color w:val="31849B" w:themeColor="accent5" w:themeShade="BF"/>
          <w:sz w:val="28"/>
        </w:rPr>
        <w:lastRenderedPageBreak/>
        <w:br w:type="page"/>
      </w:r>
    </w:p>
    <w:p w14:paraId="67979F73" w14:textId="52150EF7" w:rsidR="00086D54" w:rsidRPr="008172F7" w:rsidRDefault="009E3AED" w:rsidP="008172F7">
      <w:pPr>
        <w:jc w:val="left"/>
        <w:rPr>
          <w:sz w:val="20"/>
        </w:rPr>
      </w:pPr>
      <w:r>
        <w:rPr>
          <w:b/>
          <w:i/>
          <w:noProof/>
          <w:color w:val="31849B" w:themeColor="accent5" w:themeShade="BF"/>
          <w:sz w:val="28"/>
        </w:rPr>
        <w:lastRenderedPageBreak/>
        <w:t xml:space="preserve">4.2 </w:t>
      </w:r>
      <w:r w:rsidR="00086D54" w:rsidRPr="00C00B1A">
        <w:rPr>
          <w:b/>
          <w:i/>
          <w:noProof/>
          <w:color w:val="31849B" w:themeColor="accent5" w:themeShade="BF"/>
          <w:sz w:val="28"/>
        </w:rPr>
        <w:t>Bilanca stanja javnega podjetja</w:t>
      </w:r>
      <w:bookmarkStart w:id="71" w:name="_Toc37210422"/>
      <w:bookmarkStart w:id="72" w:name="_Toc71077272"/>
      <w:bookmarkStart w:id="73" w:name="_Toc251003382"/>
      <w:bookmarkEnd w:id="68"/>
      <w:bookmarkEnd w:id="69"/>
      <w:bookmarkEnd w:id="70"/>
    </w:p>
    <w:p w14:paraId="3ECCF324" w14:textId="77777777" w:rsidR="00086D54" w:rsidRDefault="00086D54" w:rsidP="00086D54">
      <w:pPr>
        <w:keepNext/>
        <w:keepLines/>
        <w:numPr>
          <w:ilvl w:val="1"/>
          <w:numId w:val="0"/>
        </w:numPr>
        <w:tabs>
          <w:tab w:val="decimal" w:pos="0"/>
          <w:tab w:val="left" w:pos="9639"/>
        </w:tabs>
        <w:spacing w:before="240" w:after="60"/>
        <w:outlineLvl w:val="1"/>
        <w:rPr>
          <w:b/>
          <w:i/>
          <w:noProof/>
          <w:color w:val="31849B" w:themeColor="accent5" w:themeShade="BF"/>
          <w:sz w:val="28"/>
        </w:rPr>
      </w:pPr>
    </w:p>
    <w:p w14:paraId="5798894A" w14:textId="4C24BF5C" w:rsidR="00086D54" w:rsidRPr="00C00B1A" w:rsidRDefault="00086D54" w:rsidP="00086D54">
      <w:pPr>
        <w:keepNext/>
        <w:keepLines/>
        <w:tabs>
          <w:tab w:val="decimal" w:pos="0"/>
          <w:tab w:val="left" w:pos="9639"/>
        </w:tabs>
        <w:rPr>
          <w:b/>
          <w:i/>
          <w:sz w:val="18"/>
        </w:rPr>
      </w:pPr>
      <w:bookmarkStart w:id="74" w:name="_Toc452444813"/>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14</w:t>
      </w:r>
      <w:r w:rsidR="00FA3F77" w:rsidRPr="00C00B1A">
        <w:rPr>
          <w:b/>
          <w:i/>
          <w:noProof/>
          <w:sz w:val="18"/>
        </w:rPr>
        <w:fldChar w:fldCharType="end"/>
      </w:r>
      <w:r w:rsidRPr="00C00B1A">
        <w:rPr>
          <w:b/>
          <w:i/>
          <w:sz w:val="18"/>
        </w:rPr>
        <w:t>: Bilanca stanja na dan 31.12.20</w:t>
      </w:r>
      <w:r w:rsidR="00AB5BCB">
        <w:rPr>
          <w:b/>
          <w:i/>
          <w:sz w:val="18"/>
        </w:rPr>
        <w:t>20</w:t>
      </w:r>
      <w:r w:rsidR="00F74ED6">
        <w:rPr>
          <w:b/>
          <w:i/>
          <w:sz w:val="18"/>
        </w:rPr>
        <w:t>( v € brez centov) -</w:t>
      </w:r>
      <w:r w:rsidRPr="00C00B1A">
        <w:rPr>
          <w:b/>
          <w:i/>
          <w:sz w:val="18"/>
        </w:rPr>
        <w:t>primerjava z letom 20</w:t>
      </w:r>
      <w:bookmarkEnd w:id="74"/>
      <w:r w:rsidR="00AB5BCB">
        <w:rPr>
          <w:b/>
          <w:i/>
          <w:sz w:val="18"/>
        </w:rPr>
        <w:t>19</w:t>
      </w:r>
    </w:p>
    <w:bookmarkEnd w:id="71"/>
    <w:bookmarkEnd w:id="72"/>
    <w:bookmarkEnd w:id="73"/>
    <w:p w14:paraId="11D7B43A" w14:textId="77777777" w:rsidR="00086D54" w:rsidRDefault="00086D54" w:rsidP="00086D54"/>
    <w:tbl>
      <w:tblPr>
        <w:tblW w:w="9800" w:type="dxa"/>
        <w:tblCellMar>
          <w:left w:w="70" w:type="dxa"/>
          <w:right w:w="70" w:type="dxa"/>
        </w:tblCellMar>
        <w:tblLook w:val="04A0" w:firstRow="1" w:lastRow="0" w:firstColumn="1" w:lastColumn="0" w:noHBand="0" w:noVBand="1"/>
      </w:tblPr>
      <w:tblGrid>
        <w:gridCol w:w="520"/>
        <w:gridCol w:w="4440"/>
        <w:gridCol w:w="1780"/>
        <w:gridCol w:w="1780"/>
        <w:gridCol w:w="1280"/>
      </w:tblGrid>
      <w:tr w:rsidR="00AB5BCB" w:rsidRPr="00AB5BCB" w14:paraId="1F32E370" w14:textId="77777777" w:rsidTr="00AB5BCB">
        <w:trPr>
          <w:trHeight w:val="330"/>
        </w:trPr>
        <w:tc>
          <w:tcPr>
            <w:tcW w:w="520" w:type="dxa"/>
            <w:tcBorders>
              <w:top w:val="single" w:sz="8" w:space="0" w:color="auto"/>
              <w:left w:val="single" w:sz="8" w:space="0" w:color="auto"/>
              <w:bottom w:val="dotted" w:sz="4" w:space="0" w:color="000000"/>
              <w:right w:val="nil"/>
            </w:tcBorders>
            <w:shd w:val="clear" w:color="D6E3BC" w:fill="D6E3BC"/>
            <w:vAlign w:val="center"/>
            <w:hideMark/>
          </w:tcPr>
          <w:p w14:paraId="25FBA448" w14:textId="77777777" w:rsidR="00AB5BCB" w:rsidRPr="00AB5BCB" w:rsidRDefault="00AB5BCB" w:rsidP="00AB5BCB">
            <w:pPr>
              <w:rPr>
                <w:rFonts w:cs="Calibri"/>
                <w:b/>
                <w:bCs/>
                <w:color w:val="000000"/>
                <w:szCs w:val="22"/>
              </w:rPr>
            </w:pPr>
            <w:r w:rsidRPr="00AB5BCB">
              <w:rPr>
                <w:rFonts w:cs="Calibri"/>
                <w:b/>
                <w:bCs/>
                <w:color w:val="000000"/>
                <w:szCs w:val="22"/>
              </w:rPr>
              <w:t> </w:t>
            </w:r>
          </w:p>
        </w:tc>
        <w:tc>
          <w:tcPr>
            <w:tcW w:w="4440" w:type="dxa"/>
            <w:tcBorders>
              <w:top w:val="single" w:sz="8" w:space="0" w:color="auto"/>
              <w:left w:val="nil"/>
              <w:bottom w:val="dotted" w:sz="4" w:space="0" w:color="000000"/>
              <w:right w:val="dotted" w:sz="4" w:space="0" w:color="000000"/>
            </w:tcBorders>
            <w:shd w:val="clear" w:color="D6E3BC" w:fill="D6E3BC"/>
            <w:noWrap/>
            <w:vAlign w:val="center"/>
            <w:hideMark/>
          </w:tcPr>
          <w:p w14:paraId="41DA2DF5" w14:textId="77777777" w:rsidR="00AB5BCB" w:rsidRPr="00AB5BCB" w:rsidRDefault="00AB5BCB" w:rsidP="00AB5BCB">
            <w:pPr>
              <w:rPr>
                <w:rFonts w:cs="Calibri"/>
                <w:b/>
                <w:bCs/>
                <w:color w:val="000000"/>
                <w:szCs w:val="22"/>
              </w:rPr>
            </w:pPr>
            <w:r w:rsidRPr="00AB5BCB">
              <w:rPr>
                <w:rFonts w:cs="Calibri"/>
                <w:b/>
                <w:bCs/>
                <w:color w:val="000000"/>
                <w:szCs w:val="22"/>
              </w:rPr>
              <w:t>Bilančna postavka </w:t>
            </w:r>
          </w:p>
        </w:tc>
        <w:tc>
          <w:tcPr>
            <w:tcW w:w="1780" w:type="dxa"/>
            <w:tcBorders>
              <w:top w:val="single" w:sz="8" w:space="0" w:color="auto"/>
              <w:left w:val="nil"/>
              <w:bottom w:val="dotted" w:sz="4" w:space="0" w:color="000000"/>
              <w:right w:val="dotted" w:sz="4" w:space="0" w:color="000000"/>
            </w:tcBorders>
            <w:shd w:val="clear" w:color="D6E3BC" w:fill="D6E3BC"/>
            <w:noWrap/>
            <w:vAlign w:val="center"/>
            <w:hideMark/>
          </w:tcPr>
          <w:p w14:paraId="6A21D4A3" w14:textId="77777777" w:rsidR="00AB5BCB" w:rsidRPr="00AB5BCB" w:rsidRDefault="00AB5BCB" w:rsidP="00AB5BCB">
            <w:pPr>
              <w:jc w:val="center"/>
              <w:rPr>
                <w:rFonts w:cs="Calibri"/>
                <w:b/>
                <w:bCs/>
                <w:color w:val="000000"/>
                <w:szCs w:val="22"/>
              </w:rPr>
            </w:pPr>
            <w:r w:rsidRPr="00AB5BCB">
              <w:rPr>
                <w:rFonts w:cs="Calibri"/>
                <w:b/>
                <w:bCs/>
                <w:color w:val="000000"/>
                <w:szCs w:val="22"/>
              </w:rPr>
              <w:t>leto 2020</w:t>
            </w:r>
          </w:p>
        </w:tc>
        <w:tc>
          <w:tcPr>
            <w:tcW w:w="1780" w:type="dxa"/>
            <w:tcBorders>
              <w:top w:val="single" w:sz="8" w:space="0" w:color="auto"/>
              <w:left w:val="nil"/>
              <w:bottom w:val="dotted" w:sz="4" w:space="0" w:color="000000"/>
              <w:right w:val="dotted" w:sz="4" w:space="0" w:color="000000"/>
            </w:tcBorders>
            <w:shd w:val="clear" w:color="D6E3BC" w:fill="D6E3BC"/>
            <w:noWrap/>
            <w:vAlign w:val="center"/>
            <w:hideMark/>
          </w:tcPr>
          <w:p w14:paraId="2EE759BE" w14:textId="77777777" w:rsidR="00AB5BCB" w:rsidRPr="00AB5BCB" w:rsidRDefault="00AB5BCB" w:rsidP="00AB5BCB">
            <w:pPr>
              <w:jc w:val="center"/>
              <w:rPr>
                <w:rFonts w:cs="Calibri"/>
                <w:b/>
                <w:bCs/>
                <w:color w:val="000000"/>
                <w:szCs w:val="22"/>
              </w:rPr>
            </w:pPr>
            <w:r w:rsidRPr="00AB5BCB">
              <w:rPr>
                <w:rFonts w:cs="Calibri"/>
                <w:b/>
                <w:bCs/>
                <w:color w:val="000000"/>
                <w:szCs w:val="22"/>
              </w:rPr>
              <w:t>leto 2019</w:t>
            </w:r>
          </w:p>
        </w:tc>
        <w:tc>
          <w:tcPr>
            <w:tcW w:w="1280" w:type="dxa"/>
            <w:tcBorders>
              <w:top w:val="single" w:sz="8" w:space="0" w:color="auto"/>
              <w:left w:val="nil"/>
              <w:bottom w:val="dotted" w:sz="4" w:space="0" w:color="000000"/>
              <w:right w:val="single" w:sz="8" w:space="0" w:color="auto"/>
            </w:tcBorders>
            <w:shd w:val="clear" w:color="D6E3BC" w:fill="D6E3BC"/>
            <w:vAlign w:val="center"/>
            <w:hideMark/>
          </w:tcPr>
          <w:p w14:paraId="7C6A9068" w14:textId="77777777" w:rsidR="00AB5BCB" w:rsidRPr="00AB5BCB" w:rsidRDefault="00AB5BCB" w:rsidP="00AB5BCB">
            <w:pPr>
              <w:jc w:val="center"/>
              <w:rPr>
                <w:rFonts w:cs="Calibri"/>
                <w:b/>
                <w:bCs/>
                <w:color w:val="000000"/>
                <w:sz w:val="20"/>
              </w:rPr>
            </w:pPr>
            <w:r w:rsidRPr="00AB5BCB">
              <w:rPr>
                <w:rFonts w:cs="Calibri"/>
                <w:b/>
                <w:bCs/>
                <w:color w:val="000000"/>
                <w:sz w:val="20"/>
              </w:rPr>
              <w:t xml:space="preserve"> K 2020/2019</w:t>
            </w:r>
          </w:p>
        </w:tc>
      </w:tr>
      <w:tr w:rsidR="00AB5BCB" w:rsidRPr="00AB5BCB" w14:paraId="4E38FB82" w14:textId="77777777" w:rsidTr="00AB5BCB">
        <w:trPr>
          <w:trHeight w:val="330"/>
        </w:trPr>
        <w:tc>
          <w:tcPr>
            <w:tcW w:w="520" w:type="dxa"/>
            <w:tcBorders>
              <w:top w:val="nil"/>
              <w:left w:val="single" w:sz="8" w:space="0" w:color="auto"/>
              <w:bottom w:val="dotted" w:sz="4" w:space="0" w:color="000000"/>
              <w:right w:val="dotted" w:sz="4" w:space="0" w:color="000000"/>
            </w:tcBorders>
            <w:shd w:val="clear" w:color="auto" w:fill="auto"/>
            <w:noWrap/>
            <w:hideMark/>
          </w:tcPr>
          <w:p w14:paraId="7E4C0AB0" w14:textId="77777777" w:rsidR="00AB5BCB" w:rsidRPr="00AB5BCB" w:rsidRDefault="00AB5BCB" w:rsidP="00AB5BCB">
            <w:pPr>
              <w:jc w:val="left"/>
              <w:rPr>
                <w:rFonts w:ascii="Times New Roman" w:hAnsi="Times New Roman"/>
                <w:color w:val="000000"/>
                <w:sz w:val="20"/>
              </w:rPr>
            </w:pPr>
            <w:r w:rsidRPr="00AB5BCB">
              <w:rPr>
                <w:rFonts w:ascii="Times New Roman" w:hAnsi="Times New Roman"/>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4642FB52" w14:textId="77777777" w:rsidR="00AB5BCB" w:rsidRPr="00AB5BCB" w:rsidRDefault="00AB5BCB" w:rsidP="00AB5BCB">
            <w:pPr>
              <w:rPr>
                <w:rFonts w:cs="Calibri"/>
                <w:b/>
                <w:bCs/>
                <w:color w:val="000000"/>
                <w:szCs w:val="22"/>
              </w:rPr>
            </w:pPr>
            <w:r w:rsidRPr="00AB5BCB">
              <w:rPr>
                <w:rFonts w:cs="Calibri"/>
                <w:b/>
                <w:bCs/>
                <w:color w:val="000000"/>
                <w:szCs w:val="22"/>
              </w:rPr>
              <w:t>SREDSTVA</w:t>
            </w:r>
          </w:p>
        </w:tc>
        <w:tc>
          <w:tcPr>
            <w:tcW w:w="1780" w:type="dxa"/>
            <w:tcBorders>
              <w:top w:val="nil"/>
              <w:left w:val="nil"/>
              <w:bottom w:val="dotted" w:sz="4" w:space="0" w:color="000000"/>
              <w:right w:val="dotted" w:sz="4" w:space="0" w:color="000000"/>
            </w:tcBorders>
            <w:shd w:val="clear" w:color="auto" w:fill="auto"/>
            <w:noWrap/>
            <w:vAlign w:val="center"/>
            <w:hideMark/>
          </w:tcPr>
          <w:p w14:paraId="12B05C86" w14:textId="77777777" w:rsidR="00AB5BCB" w:rsidRPr="00AB5BCB" w:rsidRDefault="00AB5BCB" w:rsidP="00AB5BCB">
            <w:pPr>
              <w:jc w:val="right"/>
              <w:rPr>
                <w:rFonts w:cs="Calibri"/>
                <w:b/>
                <w:bCs/>
                <w:color w:val="000000"/>
                <w:sz w:val="20"/>
              </w:rPr>
            </w:pPr>
            <w:r w:rsidRPr="00AB5BCB">
              <w:rPr>
                <w:rFonts w:cs="Calibri"/>
                <w:b/>
                <w:bCs/>
                <w:color w:val="000000"/>
                <w:sz w:val="20"/>
              </w:rPr>
              <w:t>1.952.748</w:t>
            </w:r>
          </w:p>
        </w:tc>
        <w:tc>
          <w:tcPr>
            <w:tcW w:w="1780" w:type="dxa"/>
            <w:tcBorders>
              <w:top w:val="nil"/>
              <w:left w:val="nil"/>
              <w:bottom w:val="dotted" w:sz="4" w:space="0" w:color="000000"/>
              <w:right w:val="dotted" w:sz="4" w:space="0" w:color="000000"/>
            </w:tcBorders>
            <w:shd w:val="clear" w:color="auto" w:fill="auto"/>
            <w:noWrap/>
            <w:vAlign w:val="center"/>
            <w:hideMark/>
          </w:tcPr>
          <w:p w14:paraId="12DA2B18" w14:textId="77777777" w:rsidR="00AB5BCB" w:rsidRPr="00AB5BCB" w:rsidRDefault="00AB5BCB" w:rsidP="00AB5BCB">
            <w:pPr>
              <w:jc w:val="right"/>
              <w:rPr>
                <w:rFonts w:cs="Calibri"/>
                <w:b/>
                <w:bCs/>
                <w:color w:val="000000"/>
                <w:sz w:val="20"/>
              </w:rPr>
            </w:pPr>
            <w:r w:rsidRPr="00AB5BCB">
              <w:rPr>
                <w:rFonts w:cs="Calibri"/>
                <w:b/>
                <w:bCs/>
                <w:color w:val="000000"/>
                <w:sz w:val="20"/>
              </w:rPr>
              <w:t>1.895.113</w:t>
            </w:r>
          </w:p>
        </w:tc>
        <w:tc>
          <w:tcPr>
            <w:tcW w:w="1280" w:type="dxa"/>
            <w:tcBorders>
              <w:top w:val="nil"/>
              <w:left w:val="nil"/>
              <w:bottom w:val="dotted" w:sz="4" w:space="0" w:color="000000"/>
              <w:right w:val="single" w:sz="8" w:space="0" w:color="auto"/>
            </w:tcBorders>
            <w:shd w:val="clear" w:color="auto" w:fill="auto"/>
            <w:vAlign w:val="center"/>
            <w:hideMark/>
          </w:tcPr>
          <w:p w14:paraId="56B3E3DA" w14:textId="77777777" w:rsidR="00AB5BCB" w:rsidRPr="00AB5BCB" w:rsidRDefault="00AB5BCB" w:rsidP="00AB5BCB">
            <w:pPr>
              <w:jc w:val="center"/>
              <w:rPr>
                <w:rFonts w:cs="Calibri"/>
                <w:b/>
                <w:bCs/>
                <w:color w:val="000000"/>
                <w:sz w:val="20"/>
              </w:rPr>
            </w:pPr>
            <w:r w:rsidRPr="00AB5BCB">
              <w:rPr>
                <w:rFonts w:cs="Calibri"/>
                <w:b/>
                <w:bCs/>
                <w:color w:val="000000"/>
                <w:sz w:val="20"/>
              </w:rPr>
              <w:t>1,03</w:t>
            </w:r>
          </w:p>
        </w:tc>
      </w:tr>
      <w:tr w:rsidR="00AB5BCB" w:rsidRPr="00AB5BCB" w14:paraId="61E51430" w14:textId="77777777" w:rsidTr="00AB5BCB">
        <w:trPr>
          <w:trHeight w:val="330"/>
        </w:trPr>
        <w:tc>
          <w:tcPr>
            <w:tcW w:w="520" w:type="dxa"/>
            <w:tcBorders>
              <w:top w:val="nil"/>
              <w:left w:val="single" w:sz="8" w:space="0" w:color="auto"/>
              <w:bottom w:val="dotted" w:sz="4" w:space="0" w:color="000000"/>
              <w:right w:val="dotted" w:sz="4" w:space="0" w:color="000000"/>
            </w:tcBorders>
            <w:shd w:val="clear" w:color="auto" w:fill="auto"/>
            <w:noWrap/>
            <w:hideMark/>
          </w:tcPr>
          <w:p w14:paraId="7B1597D8" w14:textId="77777777" w:rsidR="00AB5BCB" w:rsidRPr="00AB5BCB" w:rsidRDefault="00AB5BCB" w:rsidP="00AB5BCB">
            <w:pPr>
              <w:jc w:val="left"/>
              <w:rPr>
                <w:rFonts w:ascii="Times New Roman" w:hAnsi="Times New Roman"/>
                <w:color w:val="000000"/>
                <w:sz w:val="20"/>
              </w:rPr>
            </w:pPr>
            <w:r w:rsidRPr="00AB5BCB">
              <w:rPr>
                <w:rFonts w:ascii="Times New Roman" w:hAnsi="Times New Roman"/>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066F2FB6" w14:textId="77777777" w:rsidR="00AB5BCB" w:rsidRPr="00AB5BCB" w:rsidRDefault="00AB5BCB" w:rsidP="00AB5BCB">
            <w:pPr>
              <w:rPr>
                <w:rFonts w:cs="Calibri"/>
                <w:b/>
                <w:bCs/>
                <w:color w:val="000000"/>
                <w:szCs w:val="22"/>
              </w:rPr>
            </w:pPr>
            <w:r w:rsidRPr="00AB5BCB">
              <w:rPr>
                <w:rFonts w:cs="Calibri"/>
                <w:b/>
                <w:bCs/>
                <w:color w:val="000000"/>
                <w:szCs w:val="22"/>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7285FE81" w14:textId="77777777" w:rsidR="00AB5BCB" w:rsidRPr="00AB5BCB" w:rsidRDefault="00AB5BCB" w:rsidP="00AB5BCB">
            <w:pPr>
              <w:jc w:val="right"/>
              <w:rPr>
                <w:rFonts w:cs="Calibri"/>
                <w:b/>
                <w:bCs/>
                <w:color w:val="000000"/>
                <w:szCs w:val="22"/>
              </w:rPr>
            </w:pPr>
            <w:r w:rsidRPr="00AB5BCB">
              <w:rPr>
                <w:rFonts w:cs="Calibri"/>
                <w:b/>
                <w:bCs/>
                <w:color w:val="000000"/>
                <w:szCs w:val="22"/>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19818D35" w14:textId="77777777" w:rsidR="00AB5BCB" w:rsidRPr="00AB5BCB" w:rsidRDefault="00AB5BCB" w:rsidP="00AB5BCB">
            <w:pPr>
              <w:jc w:val="right"/>
              <w:rPr>
                <w:rFonts w:cs="Calibri"/>
                <w:b/>
                <w:bCs/>
                <w:color w:val="000000"/>
                <w:szCs w:val="22"/>
              </w:rPr>
            </w:pPr>
            <w:r w:rsidRPr="00AB5BCB">
              <w:rPr>
                <w:rFonts w:cs="Calibri"/>
                <w:b/>
                <w:bCs/>
                <w:color w:val="000000"/>
                <w:szCs w:val="22"/>
              </w:rPr>
              <w:t> </w:t>
            </w:r>
          </w:p>
        </w:tc>
        <w:tc>
          <w:tcPr>
            <w:tcW w:w="1280" w:type="dxa"/>
            <w:tcBorders>
              <w:top w:val="nil"/>
              <w:left w:val="nil"/>
              <w:bottom w:val="dotted" w:sz="4" w:space="0" w:color="000000"/>
              <w:right w:val="single" w:sz="8" w:space="0" w:color="auto"/>
            </w:tcBorders>
            <w:shd w:val="clear" w:color="auto" w:fill="auto"/>
            <w:vAlign w:val="center"/>
            <w:hideMark/>
          </w:tcPr>
          <w:p w14:paraId="1A12E4ED" w14:textId="77777777" w:rsidR="00AB5BCB" w:rsidRPr="00AB5BCB" w:rsidRDefault="00AB5BCB" w:rsidP="00AB5BCB">
            <w:pPr>
              <w:jc w:val="center"/>
              <w:rPr>
                <w:rFonts w:cs="Calibri"/>
                <w:b/>
                <w:bCs/>
                <w:color w:val="000000"/>
                <w:sz w:val="20"/>
              </w:rPr>
            </w:pPr>
            <w:r w:rsidRPr="00AB5BCB">
              <w:rPr>
                <w:rFonts w:cs="Calibri"/>
                <w:b/>
                <w:bCs/>
                <w:color w:val="000000"/>
                <w:sz w:val="20"/>
              </w:rPr>
              <w:t> </w:t>
            </w:r>
          </w:p>
        </w:tc>
      </w:tr>
      <w:tr w:rsidR="00AB5BCB" w:rsidRPr="00AB5BCB" w14:paraId="4649EB5D"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2C446934" w14:textId="77777777" w:rsidR="00AB5BCB" w:rsidRPr="00AB5BCB" w:rsidRDefault="00AB5BCB" w:rsidP="00AB5BCB">
            <w:pPr>
              <w:jc w:val="center"/>
              <w:rPr>
                <w:rFonts w:cs="Calibri"/>
                <w:b/>
                <w:bCs/>
                <w:color w:val="000000"/>
                <w:sz w:val="20"/>
              </w:rPr>
            </w:pPr>
            <w:r w:rsidRPr="00AB5BCB">
              <w:rPr>
                <w:rFonts w:cs="Calibri"/>
                <w:b/>
                <w:bCs/>
                <w:color w:val="000000"/>
                <w:sz w:val="20"/>
              </w:rPr>
              <w:t>A.</w:t>
            </w:r>
          </w:p>
        </w:tc>
        <w:tc>
          <w:tcPr>
            <w:tcW w:w="4440" w:type="dxa"/>
            <w:tcBorders>
              <w:top w:val="nil"/>
              <w:left w:val="nil"/>
              <w:bottom w:val="dotted" w:sz="4" w:space="0" w:color="000000"/>
              <w:right w:val="dotted" w:sz="4" w:space="0" w:color="000000"/>
            </w:tcBorders>
            <w:shd w:val="clear" w:color="F2F2F2" w:fill="F2F2F2"/>
            <w:noWrap/>
            <w:vAlign w:val="center"/>
            <w:hideMark/>
          </w:tcPr>
          <w:p w14:paraId="5784BBB8" w14:textId="77777777" w:rsidR="00AB5BCB" w:rsidRPr="00AB5BCB" w:rsidRDefault="00AB5BCB" w:rsidP="00AB5BCB">
            <w:pPr>
              <w:rPr>
                <w:rFonts w:cs="Calibri"/>
                <w:b/>
                <w:bCs/>
                <w:color w:val="000000"/>
                <w:sz w:val="20"/>
              </w:rPr>
            </w:pPr>
            <w:r w:rsidRPr="00AB5BCB">
              <w:rPr>
                <w:rFonts w:cs="Calibri"/>
                <w:b/>
                <w:bCs/>
                <w:color w:val="000000"/>
                <w:sz w:val="20"/>
              </w:rPr>
              <w:t>DOLGOROČNA SREDSTVA</w:t>
            </w:r>
          </w:p>
        </w:tc>
        <w:tc>
          <w:tcPr>
            <w:tcW w:w="1780" w:type="dxa"/>
            <w:tcBorders>
              <w:top w:val="nil"/>
              <w:left w:val="nil"/>
              <w:bottom w:val="dotted" w:sz="4" w:space="0" w:color="000000"/>
              <w:right w:val="dotted" w:sz="4" w:space="0" w:color="000000"/>
            </w:tcBorders>
            <w:shd w:val="clear" w:color="F2F2F2" w:fill="F2F2F2"/>
            <w:noWrap/>
            <w:vAlign w:val="center"/>
            <w:hideMark/>
          </w:tcPr>
          <w:p w14:paraId="1A2254CB" w14:textId="77777777" w:rsidR="00AB5BCB" w:rsidRPr="00AB5BCB" w:rsidRDefault="00AB5BCB" w:rsidP="00AB5BCB">
            <w:pPr>
              <w:jc w:val="right"/>
              <w:rPr>
                <w:rFonts w:cs="Calibri"/>
                <w:b/>
                <w:bCs/>
                <w:color w:val="000000"/>
                <w:sz w:val="20"/>
              </w:rPr>
            </w:pPr>
            <w:r w:rsidRPr="00AB5BCB">
              <w:rPr>
                <w:rFonts w:cs="Calibri"/>
                <w:b/>
                <w:bCs/>
                <w:color w:val="000000"/>
                <w:sz w:val="20"/>
              </w:rPr>
              <w:t>879.711</w:t>
            </w:r>
          </w:p>
        </w:tc>
        <w:tc>
          <w:tcPr>
            <w:tcW w:w="1780" w:type="dxa"/>
            <w:tcBorders>
              <w:top w:val="nil"/>
              <w:left w:val="nil"/>
              <w:bottom w:val="dotted" w:sz="4" w:space="0" w:color="000000"/>
              <w:right w:val="dotted" w:sz="4" w:space="0" w:color="000000"/>
            </w:tcBorders>
            <w:shd w:val="clear" w:color="F2F2F2" w:fill="F2F2F2"/>
            <w:noWrap/>
            <w:vAlign w:val="center"/>
            <w:hideMark/>
          </w:tcPr>
          <w:p w14:paraId="321BA625" w14:textId="77777777" w:rsidR="00AB5BCB" w:rsidRPr="00AB5BCB" w:rsidRDefault="00AB5BCB" w:rsidP="00AB5BCB">
            <w:pPr>
              <w:jc w:val="right"/>
              <w:rPr>
                <w:rFonts w:cs="Calibri"/>
                <w:b/>
                <w:bCs/>
                <w:color w:val="000000"/>
                <w:sz w:val="20"/>
              </w:rPr>
            </w:pPr>
            <w:r w:rsidRPr="00AB5BCB">
              <w:rPr>
                <w:rFonts w:cs="Calibri"/>
                <w:b/>
                <w:bCs/>
                <w:color w:val="000000"/>
                <w:sz w:val="20"/>
              </w:rPr>
              <w:t>969.571</w:t>
            </w:r>
          </w:p>
        </w:tc>
        <w:tc>
          <w:tcPr>
            <w:tcW w:w="1280" w:type="dxa"/>
            <w:tcBorders>
              <w:top w:val="nil"/>
              <w:left w:val="nil"/>
              <w:bottom w:val="dotted" w:sz="4" w:space="0" w:color="000000"/>
              <w:right w:val="single" w:sz="8" w:space="0" w:color="auto"/>
            </w:tcBorders>
            <w:shd w:val="clear" w:color="auto" w:fill="auto"/>
            <w:vAlign w:val="center"/>
            <w:hideMark/>
          </w:tcPr>
          <w:p w14:paraId="69C1AE55" w14:textId="77777777" w:rsidR="00AB5BCB" w:rsidRPr="00AB5BCB" w:rsidRDefault="00AB5BCB" w:rsidP="00AB5BCB">
            <w:pPr>
              <w:jc w:val="center"/>
              <w:rPr>
                <w:rFonts w:cs="Calibri"/>
                <w:b/>
                <w:bCs/>
                <w:color w:val="000000"/>
                <w:sz w:val="20"/>
              </w:rPr>
            </w:pPr>
            <w:r w:rsidRPr="00AB5BCB">
              <w:rPr>
                <w:rFonts w:cs="Calibri"/>
                <w:b/>
                <w:bCs/>
                <w:color w:val="000000"/>
                <w:sz w:val="20"/>
              </w:rPr>
              <w:t>0,91</w:t>
            </w:r>
          </w:p>
        </w:tc>
      </w:tr>
      <w:tr w:rsidR="00AB5BCB" w:rsidRPr="00AB5BCB" w14:paraId="1F1C8577" w14:textId="77777777" w:rsidTr="00AB5BCB">
        <w:trPr>
          <w:trHeight w:val="51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CD72BA0" w14:textId="77777777" w:rsidR="00AB5BCB" w:rsidRPr="00AB5BCB" w:rsidRDefault="00AB5BCB" w:rsidP="00AB5BCB">
            <w:pPr>
              <w:jc w:val="center"/>
              <w:rPr>
                <w:rFonts w:cs="Calibri"/>
                <w:b/>
                <w:bCs/>
                <w:color w:val="000000"/>
                <w:sz w:val="20"/>
              </w:rPr>
            </w:pPr>
            <w:r w:rsidRPr="00AB5BCB">
              <w:rPr>
                <w:rFonts w:cs="Calibri"/>
                <w:b/>
                <w:bCs/>
                <w:color w:val="000000"/>
                <w:sz w:val="20"/>
              </w:rPr>
              <w:t>I.</w:t>
            </w:r>
          </w:p>
        </w:tc>
        <w:tc>
          <w:tcPr>
            <w:tcW w:w="4440" w:type="dxa"/>
            <w:tcBorders>
              <w:top w:val="nil"/>
              <w:left w:val="nil"/>
              <w:bottom w:val="dotted" w:sz="4" w:space="0" w:color="000000"/>
              <w:right w:val="dotted" w:sz="4" w:space="0" w:color="000000"/>
            </w:tcBorders>
            <w:shd w:val="clear" w:color="auto" w:fill="auto"/>
            <w:vAlign w:val="center"/>
            <w:hideMark/>
          </w:tcPr>
          <w:p w14:paraId="05B14EA1" w14:textId="77777777" w:rsidR="00AB5BCB" w:rsidRPr="00AB5BCB" w:rsidRDefault="00AB5BCB" w:rsidP="00AB5BCB">
            <w:pPr>
              <w:rPr>
                <w:rFonts w:cs="Calibri"/>
                <w:b/>
                <w:bCs/>
                <w:color w:val="000000"/>
                <w:sz w:val="20"/>
              </w:rPr>
            </w:pPr>
            <w:r w:rsidRPr="00AB5BCB">
              <w:rPr>
                <w:rFonts w:cs="Calibri"/>
                <w:b/>
                <w:bCs/>
                <w:color w:val="000000"/>
                <w:sz w:val="20"/>
              </w:rPr>
              <w:t>Neopredmetena sredstva in dolgoročne aktivne časovne razmejitve</w:t>
            </w:r>
          </w:p>
        </w:tc>
        <w:tc>
          <w:tcPr>
            <w:tcW w:w="1780" w:type="dxa"/>
            <w:tcBorders>
              <w:top w:val="nil"/>
              <w:left w:val="nil"/>
              <w:bottom w:val="dotted" w:sz="4" w:space="0" w:color="000000"/>
              <w:right w:val="dotted" w:sz="4" w:space="0" w:color="000000"/>
            </w:tcBorders>
            <w:shd w:val="clear" w:color="auto" w:fill="auto"/>
            <w:noWrap/>
            <w:vAlign w:val="center"/>
            <w:hideMark/>
          </w:tcPr>
          <w:p w14:paraId="7E221E1F" w14:textId="77777777" w:rsidR="00AB5BCB" w:rsidRPr="00AB5BCB" w:rsidRDefault="00AB5BCB" w:rsidP="00AB5BCB">
            <w:pPr>
              <w:jc w:val="right"/>
              <w:rPr>
                <w:rFonts w:cs="Calibri"/>
                <w:b/>
                <w:bCs/>
                <w:color w:val="000000"/>
                <w:sz w:val="20"/>
              </w:rPr>
            </w:pPr>
            <w:r w:rsidRPr="00AB5BCB">
              <w:rPr>
                <w:rFonts w:cs="Calibri"/>
                <w:b/>
                <w:bCs/>
                <w:color w:val="000000"/>
                <w:sz w:val="20"/>
              </w:rPr>
              <w:t>4.922</w:t>
            </w:r>
          </w:p>
        </w:tc>
        <w:tc>
          <w:tcPr>
            <w:tcW w:w="1780" w:type="dxa"/>
            <w:tcBorders>
              <w:top w:val="nil"/>
              <w:left w:val="nil"/>
              <w:bottom w:val="dotted" w:sz="4" w:space="0" w:color="000000"/>
              <w:right w:val="dotted" w:sz="4" w:space="0" w:color="000000"/>
            </w:tcBorders>
            <w:shd w:val="clear" w:color="auto" w:fill="auto"/>
            <w:noWrap/>
            <w:vAlign w:val="center"/>
            <w:hideMark/>
          </w:tcPr>
          <w:p w14:paraId="7DEA8ED5" w14:textId="77777777" w:rsidR="00AB5BCB" w:rsidRPr="00AB5BCB" w:rsidRDefault="00AB5BCB" w:rsidP="00AB5BCB">
            <w:pPr>
              <w:jc w:val="right"/>
              <w:rPr>
                <w:rFonts w:cs="Calibri"/>
                <w:b/>
                <w:bCs/>
                <w:color w:val="000000"/>
                <w:sz w:val="20"/>
              </w:rPr>
            </w:pPr>
            <w:r w:rsidRPr="00AB5BCB">
              <w:rPr>
                <w:rFonts w:cs="Calibri"/>
                <w:b/>
                <w:bCs/>
                <w:color w:val="000000"/>
                <w:sz w:val="20"/>
              </w:rPr>
              <w:t>8.221</w:t>
            </w:r>
          </w:p>
        </w:tc>
        <w:tc>
          <w:tcPr>
            <w:tcW w:w="1280" w:type="dxa"/>
            <w:tcBorders>
              <w:top w:val="nil"/>
              <w:left w:val="nil"/>
              <w:bottom w:val="dotted" w:sz="4" w:space="0" w:color="000000"/>
              <w:right w:val="single" w:sz="8" w:space="0" w:color="auto"/>
            </w:tcBorders>
            <w:shd w:val="clear" w:color="auto" w:fill="auto"/>
            <w:vAlign w:val="center"/>
            <w:hideMark/>
          </w:tcPr>
          <w:p w14:paraId="2A768016" w14:textId="77777777" w:rsidR="00AB5BCB" w:rsidRPr="00AB5BCB" w:rsidRDefault="00AB5BCB" w:rsidP="00AB5BCB">
            <w:pPr>
              <w:jc w:val="center"/>
              <w:rPr>
                <w:rFonts w:cs="Calibri"/>
                <w:b/>
                <w:bCs/>
                <w:color w:val="000000"/>
                <w:sz w:val="20"/>
              </w:rPr>
            </w:pPr>
            <w:r w:rsidRPr="00AB5BCB">
              <w:rPr>
                <w:rFonts w:cs="Calibri"/>
                <w:b/>
                <w:bCs/>
                <w:color w:val="000000"/>
                <w:sz w:val="20"/>
              </w:rPr>
              <w:t>0,60</w:t>
            </w:r>
          </w:p>
        </w:tc>
      </w:tr>
      <w:tr w:rsidR="00AB5BCB" w:rsidRPr="00AB5BCB" w14:paraId="2D03E745"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438E5EC" w14:textId="77777777" w:rsidR="00AB5BCB" w:rsidRPr="00AB5BCB" w:rsidRDefault="00AB5BCB" w:rsidP="00AB5BCB">
            <w:pPr>
              <w:jc w:val="center"/>
              <w:rPr>
                <w:rFonts w:cs="Calibri"/>
                <w:color w:val="000000"/>
                <w:sz w:val="20"/>
              </w:rPr>
            </w:pPr>
            <w:r w:rsidRPr="00AB5BCB">
              <w:rPr>
                <w:rFonts w:cs="Calibri"/>
                <w:color w:val="000000"/>
                <w:sz w:val="20"/>
              </w:rPr>
              <w:t>1.</w:t>
            </w:r>
          </w:p>
        </w:tc>
        <w:tc>
          <w:tcPr>
            <w:tcW w:w="4440" w:type="dxa"/>
            <w:tcBorders>
              <w:top w:val="nil"/>
              <w:left w:val="nil"/>
              <w:bottom w:val="dotted" w:sz="4" w:space="0" w:color="000000"/>
              <w:right w:val="dotted" w:sz="4" w:space="0" w:color="000000"/>
            </w:tcBorders>
            <w:shd w:val="clear" w:color="auto" w:fill="auto"/>
            <w:noWrap/>
            <w:vAlign w:val="center"/>
            <w:hideMark/>
          </w:tcPr>
          <w:p w14:paraId="35D95159" w14:textId="77777777" w:rsidR="00AB5BCB" w:rsidRPr="00AB5BCB" w:rsidRDefault="00AB5BCB" w:rsidP="00AB5BCB">
            <w:pPr>
              <w:rPr>
                <w:rFonts w:cs="Calibri"/>
                <w:color w:val="000000"/>
                <w:sz w:val="20"/>
              </w:rPr>
            </w:pPr>
            <w:r w:rsidRPr="00AB5BCB">
              <w:rPr>
                <w:rFonts w:cs="Calibri"/>
                <w:color w:val="000000"/>
                <w:sz w:val="20"/>
              </w:rPr>
              <w:t>Dolgoročne premoženjske pravice</w:t>
            </w:r>
          </w:p>
        </w:tc>
        <w:tc>
          <w:tcPr>
            <w:tcW w:w="1780" w:type="dxa"/>
            <w:tcBorders>
              <w:top w:val="nil"/>
              <w:left w:val="nil"/>
              <w:bottom w:val="dotted" w:sz="4" w:space="0" w:color="000000"/>
              <w:right w:val="dotted" w:sz="4" w:space="0" w:color="000000"/>
            </w:tcBorders>
            <w:shd w:val="clear" w:color="auto" w:fill="auto"/>
            <w:noWrap/>
            <w:vAlign w:val="center"/>
            <w:hideMark/>
          </w:tcPr>
          <w:p w14:paraId="6D12892A" w14:textId="77777777" w:rsidR="00AB5BCB" w:rsidRPr="00AB5BCB" w:rsidRDefault="00AB5BCB" w:rsidP="00AB5BCB">
            <w:pPr>
              <w:jc w:val="right"/>
              <w:rPr>
                <w:rFonts w:cs="Calibri"/>
                <w:color w:val="000000"/>
                <w:sz w:val="20"/>
              </w:rPr>
            </w:pPr>
            <w:r w:rsidRPr="00AB5BCB">
              <w:rPr>
                <w:rFonts w:cs="Calibri"/>
                <w:color w:val="000000"/>
                <w:sz w:val="20"/>
              </w:rPr>
              <w:t>3.135</w:t>
            </w:r>
          </w:p>
        </w:tc>
        <w:tc>
          <w:tcPr>
            <w:tcW w:w="1780" w:type="dxa"/>
            <w:tcBorders>
              <w:top w:val="nil"/>
              <w:left w:val="nil"/>
              <w:bottom w:val="dotted" w:sz="4" w:space="0" w:color="000000"/>
              <w:right w:val="dotted" w:sz="4" w:space="0" w:color="000000"/>
            </w:tcBorders>
            <w:shd w:val="clear" w:color="auto" w:fill="auto"/>
            <w:noWrap/>
            <w:vAlign w:val="center"/>
            <w:hideMark/>
          </w:tcPr>
          <w:p w14:paraId="7B24F52F" w14:textId="77777777" w:rsidR="00AB5BCB" w:rsidRPr="00AB5BCB" w:rsidRDefault="00AB5BCB" w:rsidP="00AB5BCB">
            <w:pPr>
              <w:jc w:val="right"/>
              <w:rPr>
                <w:rFonts w:cs="Calibri"/>
                <w:color w:val="000000"/>
                <w:sz w:val="20"/>
              </w:rPr>
            </w:pPr>
            <w:r w:rsidRPr="00AB5BCB">
              <w:rPr>
                <w:rFonts w:cs="Calibri"/>
                <w:color w:val="000000"/>
                <w:sz w:val="20"/>
              </w:rPr>
              <w:t>6.688</w:t>
            </w:r>
          </w:p>
        </w:tc>
        <w:tc>
          <w:tcPr>
            <w:tcW w:w="1280" w:type="dxa"/>
            <w:tcBorders>
              <w:top w:val="nil"/>
              <w:left w:val="nil"/>
              <w:bottom w:val="dotted" w:sz="4" w:space="0" w:color="000000"/>
              <w:right w:val="single" w:sz="8" w:space="0" w:color="auto"/>
            </w:tcBorders>
            <w:shd w:val="clear" w:color="auto" w:fill="auto"/>
            <w:vAlign w:val="center"/>
            <w:hideMark/>
          </w:tcPr>
          <w:p w14:paraId="53DEFFB0" w14:textId="77777777" w:rsidR="00AB5BCB" w:rsidRPr="00AB5BCB" w:rsidRDefault="00AB5BCB" w:rsidP="00AB5BCB">
            <w:pPr>
              <w:jc w:val="center"/>
              <w:rPr>
                <w:rFonts w:cs="Calibri"/>
                <w:b/>
                <w:bCs/>
                <w:color w:val="000000"/>
                <w:sz w:val="20"/>
              </w:rPr>
            </w:pPr>
            <w:r w:rsidRPr="00AB5BCB">
              <w:rPr>
                <w:rFonts w:cs="Calibri"/>
                <w:b/>
                <w:bCs/>
                <w:color w:val="000000"/>
                <w:sz w:val="20"/>
              </w:rPr>
              <w:t>0,47</w:t>
            </w:r>
          </w:p>
        </w:tc>
      </w:tr>
      <w:tr w:rsidR="00AB5BCB" w:rsidRPr="00AB5BCB" w14:paraId="4B515D4E"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09CBFDDD" w14:textId="77777777" w:rsidR="00AB5BCB" w:rsidRPr="00AB5BCB" w:rsidRDefault="00AB5BCB" w:rsidP="00AB5BCB">
            <w:pPr>
              <w:jc w:val="center"/>
              <w:rPr>
                <w:rFonts w:cs="Calibri"/>
                <w:color w:val="000000"/>
                <w:sz w:val="20"/>
              </w:rPr>
            </w:pPr>
            <w:r w:rsidRPr="00AB5BCB">
              <w:rPr>
                <w:rFonts w:cs="Calibri"/>
                <w:color w:val="000000"/>
                <w:sz w:val="20"/>
              </w:rPr>
              <w:t>5.</w:t>
            </w:r>
          </w:p>
        </w:tc>
        <w:tc>
          <w:tcPr>
            <w:tcW w:w="4440" w:type="dxa"/>
            <w:tcBorders>
              <w:top w:val="nil"/>
              <w:left w:val="nil"/>
              <w:bottom w:val="dotted" w:sz="4" w:space="0" w:color="000000"/>
              <w:right w:val="dotted" w:sz="4" w:space="0" w:color="000000"/>
            </w:tcBorders>
            <w:shd w:val="clear" w:color="FFFFFF" w:fill="FFFFFF"/>
            <w:noWrap/>
            <w:vAlign w:val="center"/>
            <w:hideMark/>
          </w:tcPr>
          <w:p w14:paraId="71D6B8CF" w14:textId="77777777" w:rsidR="00AB5BCB" w:rsidRPr="00AB5BCB" w:rsidRDefault="00AB5BCB" w:rsidP="00AB5BCB">
            <w:pPr>
              <w:rPr>
                <w:rFonts w:cs="Calibri"/>
                <w:color w:val="000000"/>
                <w:sz w:val="20"/>
              </w:rPr>
            </w:pPr>
            <w:r w:rsidRPr="00AB5BCB">
              <w:rPr>
                <w:rFonts w:cs="Calibri"/>
                <w:color w:val="000000"/>
                <w:sz w:val="20"/>
              </w:rPr>
              <w:t>Druge dolgoročne aktivne časovne razmejitve</w:t>
            </w:r>
          </w:p>
        </w:tc>
        <w:tc>
          <w:tcPr>
            <w:tcW w:w="1780" w:type="dxa"/>
            <w:tcBorders>
              <w:top w:val="nil"/>
              <w:left w:val="nil"/>
              <w:bottom w:val="dotted" w:sz="4" w:space="0" w:color="000000"/>
              <w:right w:val="dotted" w:sz="4" w:space="0" w:color="000000"/>
            </w:tcBorders>
            <w:shd w:val="clear" w:color="auto" w:fill="auto"/>
            <w:noWrap/>
            <w:vAlign w:val="center"/>
            <w:hideMark/>
          </w:tcPr>
          <w:p w14:paraId="557CDFE0" w14:textId="77777777" w:rsidR="00AB5BCB" w:rsidRPr="00AB5BCB" w:rsidRDefault="00AB5BCB" w:rsidP="00AB5BCB">
            <w:pPr>
              <w:jc w:val="right"/>
              <w:rPr>
                <w:rFonts w:cs="Calibri"/>
                <w:color w:val="000000"/>
                <w:sz w:val="20"/>
              </w:rPr>
            </w:pPr>
            <w:r w:rsidRPr="00AB5BCB">
              <w:rPr>
                <w:rFonts w:cs="Calibri"/>
                <w:color w:val="000000"/>
                <w:sz w:val="20"/>
              </w:rPr>
              <w:t>1.786</w:t>
            </w:r>
          </w:p>
        </w:tc>
        <w:tc>
          <w:tcPr>
            <w:tcW w:w="1780" w:type="dxa"/>
            <w:tcBorders>
              <w:top w:val="nil"/>
              <w:left w:val="nil"/>
              <w:bottom w:val="dotted" w:sz="4" w:space="0" w:color="000000"/>
              <w:right w:val="dotted" w:sz="4" w:space="0" w:color="000000"/>
            </w:tcBorders>
            <w:shd w:val="clear" w:color="auto" w:fill="auto"/>
            <w:noWrap/>
            <w:vAlign w:val="center"/>
            <w:hideMark/>
          </w:tcPr>
          <w:p w14:paraId="32A565D3" w14:textId="77777777" w:rsidR="00AB5BCB" w:rsidRPr="00AB5BCB" w:rsidRDefault="00AB5BCB" w:rsidP="00AB5BCB">
            <w:pPr>
              <w:jc w:val="right"/>
              <w:rPr>
                <w:rFonts w:cs="Calibri"/>
                <w:color w:val="000000"/>
                <w:sz w:val="20"/>
              </w:rPr>
            </w:pPr>
            <w:r w:rsidRPr="00AB5BCB">
              <w:rPr>
                <w:rFonts w:cs="Calibri"/>
                <w:color w:val="000000"/>
                <w:sz w:val="20"/>
              </w:rPr>
              <w:t>1.532</w:t>
            </w:r>
          </w:p>
        </w:tc>
        <w:tc>
          <w:tcPr>
            <w:tcW w:w="1280" w:type="dxa"/>
            <w:tcBorders>
              <w:top w:val="nil"/>
              <w:left w:val="nil"/>
              <w:bottom w:val="dotted" w:sz="4" w:space="0" w:color="000000"/>
              <w:right w:val="single" w:sz="8" w:space="0" w:color="auto"/>
            </w:tcBorders>
            <w:shd w:val="clear" w:color="auto" w:fill="auto"/>
            <w:vAlign w:val="center"/>
            <w:hideMark/>
          </w:tcPr>
          <w:p w14:paraId="0E401424" w14:textId="77777777" w:rsidR="00AB5BCB" w:rsidRPr="00AB5BCB" w:rsidRDefault="00AB5BCB" w:rsidP="00AB5BCB">
            <w:pPr>
              <w:jc w:val="center"/>
              <w:rPr>
                <w:rFonts w:cs="Calibri"/>
                <w:b/>
                <w:bCs/>
                <w:color w:val="000000"/>
                <w:sz w:val="20"/>
              </w:rPr>
            </w:pPr>
            <w:r w:rsidRPr="00AB5BCB">
              <w:rPr>
                <w:rFonts w:cs="Calibri"/>
                <w:b/>
                <w:bCs/>
                <w:color w:val="000000"/>
                <w:sz w:val="20"/>
              </w:rPr>
              <w:t>1,17</w:t>
            </w:r>
          </w:p>
        </w:tc>
      </w:tr>
      <w:tr w:rsidR="00AB5BCB" w:rsidRPr="00AB5BCB" w14:paraId="2E90D388"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0B7543F8" w14:textId="77777777" w:rsidR="00AB5BCB" w:rsidRPr="00AB5BCB" w:rsidRDefault="00AB5BCB" w:rsidP="00AB5BCB">
            <w:pPr>
              <w:jc w:val="center"/>
              <w:rPr>
                <w:rFonts w:cs="Calibri"/>
                <w:b/>
                <w:bCs/>
                <w:color w:val="000000"/>
                <w:sz w:val="20"/>
              </w:rPr>
            </w:pPr>
            <w:r w:rsidRPr="00AB5BCB">
              <w:rPr>
                <w:rFonts w:cs="Calibri"/>
                <w:b/>
                <w:bCs/>
                <w:color w:val="000000"/>
                <w:sz w:val="20"/>
              </w:rPr>
              <w:t>II.</w:t>
            </w:r>
          </w:p>
        </w:tc>
        <w:tc>
          <w:tcPr>
            <w:tcW w:w="4440" w:type="dxa"/>
            <w:tcBorders>
              <w:top w:val="nil"/>
              <w:left w:val="nil"/>
              <w:bottom w:val="dotted" w:sz="4" w:space="0" w:color="000000"/>
              <w:right w:val="dotted" w:sz="4" w:space="0" w:color="000000"/>
            </w:tcBorders>
            <w:shd w:val="clear" w:color="auto" w:fill="auto"/>
            <w:noWrap/>
            <w:vAlign w:val="center"/>
            <w:hideMark/>
          </w:tcPr>
          <w:p w14:paraId="2CBD3146" w14:textId="77777777" w:rsidR="00AB5BCB" w:rsidRPr="00AB5BCB" w:rsidRDefault="00AB5BCB" w:rsidP="00AB5BCB">
            <w:pPr>
              <w:rPr>
                <w:rFonts w:cs="Calibri"/>
                <w:b/>
                <w:bCs/>
                <w:color w:val="000000"/>
                <w:sz w:val="20"/>
              </w:rPr>
            </w:pPr>
            <w:r w:rsidRPr="00AB5BCB">
              <w:rPr>
                <w:rFonts w:cs="Calibri"/>
                <w:b/>
                <w:bCs/>
                <w:color w:val="000000"/>
                <w:sz w:val="20"/>
              </w:rPr>
              <w:t>Opredmetena osnovna sredstva</w:t>
            </w:r>
          </w:p>
        </w:tc>
        <w:tc>
          <w:tcPr>
            <w:tcW w:w="1780" w:type="dxa"/>
            <w:tcBorders>
              <w:top w:val="nil"/>
              <w:left w:val="nil"/>
              <w:bottom w:val="dotted" w:sz="4" w:space="0" w:color="000000"/>
              <w:right w:val="dotted" w:sz="4" w:space="0" w:color="000000"/>
            </w:tcBorders>
            <w:shd w:val="clear" w:color="auto" w:fill="auto"/>
            <w:noWrap/>
            <w:vAlign w:val="center"/>
            <w:hideMark/>
          </w:tcPr>
          <w:p w14:paraId="71181C66" w14:textId="77777777" w:rsidR="00AB5BCB" w:rsidRPr="00AB5BCB" w:rsidRDefault="00AB5BCB" w:rsidP="00AB5BCB">
            <w:pPr>
              <w:jc w:val="right"/>
              <w:rPr>
                <w:rFonts w:cs="Calibri"/>
                <w:b/>
                <w:bCs/>
                <w:color w:val="000000"/>
                <w:sz w:val="20"/>
              </w:rPr>
            </w:pPr>
            <w:r w:rsidRPr="00AB5BCB">
              <w:rPr>
                <w:rFonts w:cs="Calibri"/>
                <w:b/>
                <w:bCs/>
                <w:color w:val="000000"/>
                <w:sz w:val="20"/>
              </w:rPr>
              <w:t>852.680</w:t>
            </w:r>
          </w:p>
        </w:tc>
        <w:tc>
          <w:tcPr>
            <w:tcW w:w="1780" w:type="dxa"/>
            <w:tcBorders>
              <w:top w:val="nil"/>
              <w:left w:val="nil"/>
              <w:bottom w:val="dotted" w:sz="4" w:space="0" w:color="000000"/>
              <w:right w:val="dotted" w:sz="4" w:space="0" w:color="000000"/>
            </w:tcBorders>
            <w:shd w:val="clear" w:color="auto" w:fill="auto"/>
            <w:noWrap/>
            <w:vAlign w:val="center"/>
            <w:hideMark/>
          </w:tcPr>
          <w:p w14:paraId="45066A51" w14:textId="77777777" w:rsidR="00AB5BCB" w:rsidRPr="00AB5BCB" w:rsidRDefault="00AB5BCB" w:rsidP="00AB5BCB">
            <w:pPr>
              <w:jc w:val="right"/>
              <w:rPr>
                <w:rFonts w:cs="Calibri"/>
                <w:b/>
                <w:bCs/>
                <w:color w:val="000000"/>
                <w:sz w:val="20"/>
              </w:rPr>
            </w:pPr>
            <w:r w:rsidRPr="00AB5BCB">
              <w:rPr>
                <w:rFonts w:cs="Calibri"/>
                <w:b/>
                <w:bCs/>
                <w:color w:val="000000"/>
                <w:sz w:val="20"/>
              </w:rPr>
              <w:t>926.451</w:t>
            </w:r>
          </w:p>
        </w:tc>
        <w:tc>
          <w:tcPr>
            <w:tcW w:w="1280" w:type="dxa"/>
            <w:tcBorders>
              <w:top w:val="nil"/>
              <w:left w:val="nil"/>
              <w:bottom w:val="dotted" w:sz="4" w:space="0" w:color="000000"/>
              <w:right w:val="single" w:sz="8" w:space="0" w:color="auto"/>
            </w:tcBorders>
            <w:shd w:val="clear" w:color="auto" w:fill="auto"/>
            <w:vAlign w:val="center"/>
            <w:hideMark/>
          </w:tcPr>
          <w:p w14:paraId="2229899B" w14:textId="77777777" w:rsidR="00AB5BCB" w:rsidRPr="00AB5BCB" w:rsidRDefault="00AB5BCB" w:rsidP="00AB5BCB">
            <w:pPr>
              <w:jc w:val="center"/>
              <w:rPr>
                <w:rFonts w:cs="Calibri"/>
                <w:b/>
                <w:bCs/>
                <w:color w:val="000000"/>
                <w:sz w:val="20"/>
              </w:rPr>
            </w:pPr>
            <w:r w:rsidRPr="00AB5BCB">
              <w:rPr>
                <w:rFonts w:cs="Calibri"/>
                <w:b/>
                <w:bCs/>
                <w:color w:val="000000"/>
                <w:sz w:val="20"/>
              </w:rPr>
              <w:t>0,92</w:t>
            </w:r>
          </w:p>
        </w:tc>
      </w:tr>
      <w:tr w:rsidR="00AB5BCB" w:rsidRPr="00AB5BCB" w14:paraId="7210D15F"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050FC22E" w14:textId="77777777" w:rsidR="00AB5BCB" w:rsidRPr="00AB5BCB" w:rsidRDefault="00AB5BCB" w:rsidP="00AB5BCB">
            <w:pPr>
              <w:jc w:val="left"/>
              <w:rPr>
                <w:rFonts w:ascii="Times New Roman" w:hAnsi="Times New Roman"/>
                <w:color w:val="000000"/>
                <w:sz w:val="20"/>
              </w:rPr>
            </w:pPr>
            <w:r w:rsidRPr="00AB5BCB">
              <w:rPr>
                <w:rFonts w:ascii="Times New Roman" w:hAnsi="Times New Roman"/>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489913E9" w14:textId="77777777" w:rsidR="00AB5BCB" w:rsidRPr="00AB5BCB" w:rsidRDefault="00AB5BCB" w:rsidP="00AB5BCB">
            <w:pPr>
              <w:rPr>
                <w:rFonts w:cs="Calibri"/>
                <w:color w:val="000000"/>
                <w:sz w:val="20"/>
              </w:rPr>
            </w:pPr>
            <w:r w:rsidRPr="00AB5BCB">
              <w:rPr>
                <w:rFonts w:cs="Calibri"/>
                <w:color w:val="000000"/>
                <w:sz w:val="20"/>
              </w:rPr>
              <w:t>a) Zemljišča</w:t>
            </w:r>
          </w:p>
        </w:tc>
        <w:tc>
          <w:tcPr>
            <w:tcW w:w="1780" w:type="dxa"/>
            <w:tcBorders>
              <w:top w:val="nil"/>
              <w:left w:val="nil"/>
              <w:bottom w:val="dotted" w:sz="4" w:space="0" w:color="000000"/>
              <w:right w:val="dotted" w:sz="4" w:space="0" w:color="000000"/>
            </w:tcBorders>
            <w:shd w:val="clear" w:color="auto" w:fill="auto"/>
            <w:noWrap/>
            <w:vAlign w:val="center"/>
            <w:hideMark/>
          </w:tcPr>
          <w:p w14:paraId="339DAA23" w14:textId="77777777" w:rsidR="00AB5BCB" w:rsidRPr="00AB5BCB" w:rsidRDefault="00AB5BCB" w:rsidP="00AB5BCB">
            <w:pPr>
              <w:jc w:val="right"/>
              <w:rPr>
                <w:rFonts w:cs="Calibri"/>
                <w:color w:val="000000"/>
                <w:sz w:val="20"/>
              </w:rPr>
            </w:pPr>
            <w:r w:rsidRPr="00AB5BCB">
              <w:rPr>
                <w:rFonts w:cs="Calibri"/>
                <w:color w:val="000000"/>
                <w:sz w:val="20"/>
              </w:rPr>
              <w:t>53.790</w:t>
            </w:r>
          </w:p>
        </w:tc>
        <w:tc>
          <w:tcPr>
            <w:tcW w:w="1780" w:type="dxa"/>
            <w:tcBorders>
              <w:top w:val="nil"/>
              <w:left w:val="nil"/>
              <w:bottom w:val="dotted" w:sz="4" w:space="0" w:color="000000"/>
              <w:right w:val="dotted" w:sz="4" w:space="0" w:color="000000"/>
            </w:tcBorders>
            <w:shd w:val="clear" w:color="auto" w:fill="auto"/>
            <w:noWrap/>
            <w:vAlign w:val="center"/>
            <w:hideMark/>
          </w:tcPr>
          <w:p w14:paraId="4294C80C" w14:textId="77777777" w:rsidR="00AB5BCB" w:rsidRPr="00AB5BCB" w:rsidRDefault="00AB5BCB" w:rsidP="00AB5BCB">
            <w:pPr>
              <w:jc w:val="right"/>
              <w:rPr>
                <w:rFonts w:cs="Calibri"/>
                <w:color w:val="000000"/>
                <w:sz w:val="20"/>
              </w:rPr>
            </w:pPr>
            <w:r w:rsidRPr="00AB5BCB">
              <w:rPr>
                <w:rFonts w:cs="Calibri"/>
                <w:color w:val="000000"/>
                <w:sz w:val="20"/>
              </w:rPr>
              <w:t>53.790</w:t>
            </w:r>
          </w:p>
        </w:tc>
        <w:tc>
          <w:tcPr>
            <w:tcW w:w="1280" w:type="dxa"/>
            <w:tcBorders>
              <w:top w:val="nil"/>
              <w:left w:val="nil"/>
              <w:bottom w:val="dotted" w:sz="4" w:space="0" w:color="000000"/>
              <w:right w:val="single" w:sz="8" w:space="0" w:color="auto"/>
            </w:tcBorders>
            <w:shd w:val="clear" w:color="auto" w:fill="auto"/>
            <w:vAlign w:val="center"/>
            <w:hideMark/>
          </w:tcPr>
          <w:p w14:paraId="60CB4B33" w14:textId="77777777" w:rsidR="00AB5BCB" w:rsidRPr="00AB5BCB" w:rsidRDefault="00AB5BCB" w:rsidP="00AB5BCB">
            <w:pPr>
              <w:jc w:val="center"/>
              <w:rPr>
                <w:rFonts w:cs="Calibri"/>
                <w:b/>
                <w:bCs/>
                <w:color w:val="000000"/>
                <w:sz w:val="20"/>
              </w:rPr>
            </w:pPr>
            <w:r w:rsidRPr="00AB5BCB">
              <w:rPr>
                <w:rFonts w:cs="Calibri"/>
                <w:b/>
                <w:bCs/>
                <w:color w:val="000000"/>
                <w:sz w:val="20"/>
              </w:rPr>
              <w:t>1,00</w:t>
            </w:r>
          </w:p>
        </w:tc>
      </w:tr>
      <w:tr w:rsidR="00AB5BCB" w:rsidRPr="00AB5BCB" w14:paraId="186D2730"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0A3D0E4B" w14:textId="77777777" w:rsidR="00AB5BCB" w:rsidRPr="00AB5BCB" w:rsidRDefault="00AB5BCB" w:rsidP="00AB5BCB">
            <w:pPr>
              <w:jc w:val="left"/>
              <w:rPr>
                <w:rFonts w:ascii="Times New Roman" w:hAnsi="Times New Roman"/>
                <w:color w:val="000000"/>
                <w:sz w:val="20"/>
              </w:rPr>
            </w:pPr>
            <w:r w:rsidRPr="00AB5BCB">
              <w:rPr>
                <w:rFonts w:ascii="Times New Roman" w:hAnsi="Times New Roman"/>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635A128F" w14:textId="77777777" w:rsidR="00AB5BCB" w:rsidRPr="00AB5BCB" w:rsidRDefault="00AB5BCB" w:rsidP="00AB5BCB">
            <w:pPr>
              <w:rPr>
                <w:rFonts w:cs="Calibri"/>
                <w:color w:val="000000"/>
                <w:sz w:val="20"/>
              </w:rPr>
            </w:pPr>
            <w:r w:rsidRPr="00AB5BCB">
              <w:rPr>
                <w:rFonts w:cs="Calibri"/>
                <w:color w:val="000000"/>
                <w:sz w:val="20"/>
              </w:rPr>
              <w:t>b) Zgradbe</w:t>
            </w:r>
          </w:p>
        </w:tc>
        <w:tc>
          <w:tcPr>
            <w:tcW w:w="1780" w:type="dxa"/>
            <w:tcBorders>
              <w:top w:val="nil"/>
              <w:left w:val="nil"/>
              <w:bottom w:val="dotted" w:sz="4" w:space="0" w:color="000000"/>
              <w:right w:val="dotted" w:sz="4" w:space="0" w:color="000000"/>
            </w:tcBorders>
            <w:shd w:val="clear" w:color="auto" w:fill="auto"/>
            <w:noWrap/>
            <w:vAlign w:val="center"/>
            <w:hideMark/>
          </w:tcPr>
          <w:p w14:paraId="1186E473" w14:textId="77777777" w:rsidR="00AB5BCB" w:rsidRPr="00AB5BCB" w:rsidRDefault="00AB5BCB" w:rsidP="00AB5BCB">
            <w:pPr>
              <w:jc w:val="right"/>
              <w:rPr>
                <w:rFonts w:cs="Calibri"/>
                <w:color w:val="000000"/>
                <w:sz w:val="20"/>
              </w:rPr>
            </w:pPr>
            <w:r w:rsidRPr="00AB5BCB">
              <w:rPr>
                <w:rFonts w:cs="Calibri"/>
                <w:color w:val="000000"/>
                <w:sz w:val="20"/>
              </w:rPr>
              <w:t>399.585</w:t>
            </w:r>
          </w:p>
        </w:tc>
        <w:tc>
          <w:tcPr>
            <w:tcW w:w="1780" w:type="dxa"/>
            <w:tcBorders>
              <w:top w:val="nil"/>
              <w:left w:val="nil"/>
              <w:bottom w:val="dotted" w:sz="4" w:space="0" w:color="000000"/>
              <w:right w:val="dotted" w:sz="4" w:space="0" w:color="000000"/>
            </w:tcBorders>
            <w:shd w:val="clear" w:color="auto" w:fill="auto"/>
            <w:noWrap/>
            <w:vAlign w:val="center"/>
            <w:hideMark/>
          </w:tcPr>
          <w:p w14:paraId="7EF6C3D9" w14:textId="77777777" w:rsidR="00AB5BCB" w:rsidRPr="00AB5BCB" w:rsidRDefault="00AB5BCB" w:rsidP="00AB5BCB">
            <w:pPr>
              <w:jc w:val="right"/>
              <w:rPr>
                <w:rFonts w:cs="Calibri"/>
                <w:color w:val="000000"/>
                <w:sz w:val="20"/>
              </w:rPr>
            </w:pPr>
            <w:r w:rsidRPr="00AB5BCB">
              <w:rPr>
                <w:rFonts w:cs="Calibri"/>
                <w:color w:val="000000"/>
                <w:sz w:val="20"/>
              </w:rPr>
              <w:t>407.287</w:t>
            </w:r>
          </w:p>
        </w:tc>
        <w:tc>
          <w:tcPr>
            <w:tcW w:w="1280" w:type="dxa"/>
            <w:tcBorders>
              <w:top w:val="nil"/>
              <w:left w:val="nil"/>
              <w:bottom w:val="dotted" w:sz="4" w:space="0" w:color="000000"/>
              <w:right w:val="single" w:sz="8" w:space="0" w:color="auto"/>
            </w:tcBorders>
            <w:shd w:val="clear" w:color="auto" w:fill="auto"/>
            <w:vAlign w:val="center"/>
            <w:hideMark/>
          </w:tcPr>
          <w:p w14:paraId="5BC46540" w14:textId="77777777" w:rsidR="00AB5BCB" w:rsidRPr="00AB5BCB" w:rsidRDefault="00AB5BCB" w:rsidP="00AB5BCB">
            <w:pPr>
              <w:jc w:val="center"/>
              <w:rPr>
                <w:rFonts w:cs="Calibri"/>
                <w:b/>
                <w:bCs/>
                <w:color w:val="000000"/>
                <w:sz w:val="20"/>
              </w:rPr>
            </w:pPr>
            <w:r w:rsidRPr="00AB5BCB">
              <w:rPr>
                <w:rFonts w:cs="Calibri"/>
                <w:b/>
                <w:bCs/>
                <w:color w:val="000000"/>
                <w:sz w:val="20"/>
              </w:rPr>
              <w:t>0,98</w:t>
            </w:r>
          </w:p>
        </w:tc>
      </w:tr>
      <w:tr w:rsidR="00AB5BCB" w:rsidRPr="00AB5BCB" w14:paraId="75A416FE"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E85153C" w14:textId="77777777" w:rsidR="00AB5BCB" w:rsidRPr="00AB5BCB" w:rsidRDefault="00AB5BCB" w:rsidP="00AB5BCB">
            <w:pPr>
              <w:jc w:val="center"/>
              <w:rPr>
                <w:rFonts w:cs="Calibri"/>
                <w:color w:val="000000"/>
                <w:sz w:val="20"/>
              </w:rPr>
            </w:pPr>
            <w:r w:rsidRPr="00AB5BCB">
              <w:rPr>
                <w:rFonts w:cs="Calibri"/>
                <w:color w:val="000000"/>
                <w:sz w:val="20"/>
              </w:rPr>
              <w:t>3.</w:t>
            </w:r>
          </w:p>
        </w:tc>
        <w:tc>
          <w:tcPr>
            <w:tcW w:w="4440" w:type="dxa"/>
            <w:tcBorders>
              <w:top w:val="nil"/>
              <w:left w:val="nil"/>
              <w:bottom w:val="dotted" w:sz="4" w:space="0" w:color="000000"/>
              <w:right w:val="dotted" w:sz="4" w:space="0" w:color="000000"/>
            </w:tcBorders>
            <w:shd w:val="clear" w:color="FFFFFF" w:fill="FFFFFF"/>
            <w:noWrap/>
            <w:vAlign w:val="center"/>
            <w:hideMark/>
          </w:tcPr>
          <w:p w14:paraId="428C6C7F" w14:textId="77777777" w:rsidR="00AB5BCB" w:rsidRPr="00AB5BCB" w:rsidRDefault="00AB5BCB" w:rsidP="00AB5BCB">
            <w:pPr>
              <w:rPr>
                <w:rFonts w:cs="Calibri"/>
                <w:color w:val="000000"/>
                <w:sz w:val="20"/>
              </w:rPr>
            </w:pPr>
            <w:r w:rsidRPr="00AB5BCB">
              <w:rPr>
                <w:rFonts w:cs="Calibri"/>
                <w:color w:val="000000"/>
                <w:sz w:val="20"/>
              </w:rPr>
              <w:t>Druge naprave in oprema</w:t>
            </w:r>
          </w:p>
        </w:tc>
        <w:tc>
          <w:tcPr>
            <w:tcW w:w="1780" w:type="dxa"/>
            <w:tcBorders>
              <w:top w:val="nil"/>
              <w:left w:val="nil"/>
              <w:bottom w:val="dotted" w:sz="4" w:space="0" w:color="000000"/>
              <w:right w:val="dotted" w:sz="4" w:space="0" w:color="000000"/>
            </w:tcBorders>
            <w:shd w:val="clear" w:color="auto" w:fill="auto"/>
            <w:noWrap/>
            <w:vAlign w:val="center"/>
            <w:hideMark/>
          </w:tcPr>
          <w:p w14:paraId="202B2BD7" w14:textId="77777777" w:rsidR="00AB5BCB" w:rsidRPr="00AB5BCB" w:rsidRDefault="00AB5BCB" w:rsidP="00AB5BCB">
            <w:pPr>
              <w:jc w:val="right"/>
              <w:rPr>
                <w:rFonts w:cs="Calibri"/>
                <w:color w:val="000000"/>
                <w:sz w:val="20"/>
              </w:rPr>
            </w:pPr>
            <w:r w:rsidRPr="00AB5BCB">
              <w:rPr>
                <w:rFonts w:cs="Calibri"/>
                <w:color w:val="000000"/>
                <w:sz w:val="20"/>
              </w:rPr>
              <w:t>399.305</w:t>
            </w:r>
          </w:p>
        </w:tc>
        <w:tc>
          <w:tcPr>
            <w:tcW w:w="1780" w:type="dxa"/>
            <w:tcBorders>
              <w:top w:val="nil"/>
              <w:left w:val="nil"/>
              <w:bottom w:val="dotted" w:sz="4" w:space="0" w:color="000000"/>
              <w:right w:val="dotted" w:sz="4" w:space="0" w:color="000000"/>
            </w:tcBorders>
            <w:shd w:val="clear" w:color="auto" w:fill="auto"/>
            <w:noWrap/>
            <w:vAlign w:val="center"/>
            <w:hideMark/>
          </w:tcPr>
          <w:p w14:paraId="333D9991" w14:textId="77777777" w:rsidR="00AB5BCB" w:rsidRPr="00AB5BCB" w:rsidRDefault="00AB5BCB" w:rsidP="00AB5BCB">
            <w:pPr>
              <w:jc w:val="right"/>
              <w:rPr>
                <w:rFonts w:cs="Calibri"/>
                <w:color w:val="000000"/>
                <w:sz w:val="20"/>
              </w:rPr>
            </w:pPr>
            <w:r w:rsidRPr="00AB5BCB">
              <w:rPr>
                <w:rFonts w:cs="Calibri"/>
                <w:color w:val="000000"/>
                <w:sz w:val="20"/>
              </w:rPr>
              <w:t>465.374</w:t>
            </w:r>
          </w:p>
        </w:tc>
        <w:tc>
          <w:tcPr>
            <w:tcW w:w="1280" w:type="dxa"/>
            <w:tcBorders>
              <w:top w:val="nil"/>
              <w:left w:val="nil"/>
              <w:bottom w:val="dotted" w:sz="4" w:space="0" w:color="000000"/>
              <w:right w:val="single" w:sz="8" w:space="0" w:color="auto"/>
            </w:tcBorders>
            <w:shd w:val="clear" w:color="auto" w:fill="auto"/>
            <w:vAlign w:val="center"/>
            <w:hideMark/>
          </w:tcPr>
          <w:p w14:paraId="5D392DEF" w14:textId="77777777" w:rsidR="00AB5BCB" w:rsidRPr="00AB5BCB" w:rsidRDefault="00AB5BCB" w:rsidP="00AB5BCB">
            <w:pPr>
              <w:jc w:val="center"/>
              <w:rPr>
                <w:rFonts w:cs="Calibri"/>
                <w:b/>
                <w:bCs/>
                <w:color w:val="000000"/>
                <w:sz w:val="20"/>
              </w:rPr>
            </w:pPr>
            <w:r w:rsidRPr="00AB5BCB">
              <w:rPr>
                <w:rFonts w:cs="Calibri"/>
                <w:b/>
                <w:bCs/>
                <w:color w:val="000000"/>
                <w:sz w:val="20"/>
              </w:rPr>
              <w:t>0,86</w:t>
            </w:r>
          </w:p>
        </w:tc>
      </w:tr>
      <w:tr w:rsidR="00AB5BCB" w:rsidRPr="00AB5BCB" w14:paraId="3299FF7B"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33130111" w14:textId="77777777" w:rsidR="00AB5BCB" w:rsidRPr="00AB5BCB" w:rsidRDefault="00AB5BCB" w:rsidP="00AB5BCB">
            <w:pPr>
              <w:jc w:val="center"/>
              <w:rPr>
                <w:rFonts w:cs="Calibri"/>
                <w:b/>
                <w:bCs/>
                <w:color w:val="000000"/>
                <w:sz w:val="20"/>
              </w:rPr>
            </w:pPr>
            <w:r w:rsidRPr="00AB5BCB">
              <w:rPr>
                <w:rFonts w:cs="Calibri"/>
                <w:b/>
                <w:bCs/>
                <w:color w:val="000000"/>
                <w:sz w:val="20"/>
              </w:rPr>
              <w:t>III.</w:t>
            </w:r>
          </w:p>
        </w:tc>
        <w:tc>
          <w:tcPr>
            <w:tcW w:w="4440" w:type="dxa"/>
            <w:tcBorders>
              <w:top w:val="nil"/>
              <w:left w:val="nil"/>
              <w:bottom w:val="dotted" w:sz="4" w:space="0" w:color="000000"/>
              <w:right w:val="dotted" w:sz="4" w:space="0" w:color="000000"/>
            </w:tcBorders>
            <w:shd w:val="clear" w:color="auto" w:fill="auto"/>
            <w:noWrap/>
            <w:vAlign w:val="center"/>
            <w:hideMark/>
          </w:tcPr>
          <w:p w14:paraId="7B1CA723" w14:textId="77777777" w:rsidR="00AB5BCB" w:rsidRPr="00AB5BCB" w:rsidRDefault="00AB5BCB" w:rsidP="00AB5BCB">
            <w:pPr>
              <w:rPr>
                <w:rFonts w:cs="Calibri"/>
                <w:b/>
                <w:bCs/>
                <w:color w:val="000000"/>
                <w:sz w:val="20"/>
              </w:rPr>
            </w:pPr>
            <w:r w:rsidRPr="00AB5BCB">
              <w:rPr>
                <w:rFonts w:cs="Calibri"/>
                <w:b/>
                <w:bCs/>
                <w:color w:val="000000"/>
                <w:sz w:val="20"/>
              </w:rPr>
              <w:t>Naložbene nepremičnine</w:t>
            </w:r>
          </w:p>
        </w:tc>
        <w:tc>
          <w:tcPr>
            <w:tcW w:w="1780" w:type="dxa"/>
            <w:tcBorders>
              <w:top w:val="nil"/>
              <w:left w:val="nil"/>
              <w:bottom w:val="dotted" w:sz="4" w:space="0" w:color="000000"/>
              <w:right w:val="dotted" w:sz="4" w:space="0" w:color="000000"/>
            </w:tcBorders>
            <w:shd w:val="clear" w:color="auto" w:fill="auto"/>
            <w:noWrap/>
            <w:vAlign w:val="center"/>
            <w:hideMark/>
          </w:tcPr>
          <w:p w14:paraId="1544F23D" w14:textId="77777777" w:rsidR="00AB5BCB" w:rsidRPr="00AB5BCB" w:rsidRDefault="00AB5BCB" w:rsidP="00AB5BCB">
            <w:pPr>
              <w:jc w:val="right"/>
              <w:rPr>
                <w:rFonts w:cs="Calibri"/>
                <w:b/>
                <w:bCs/>
                <w:color w:val="000000"/>
                <w:sz w:val="20"/>
              </w:rPr>
            </w:pPr>
            <w:r w:rsidRPr="00AB5BCB">
              <w:rPr>
                <w:rFonts w:cs="Calibri"/>
                <w:b/>
                <w:bCs/>
                <w:color w:val="000000"/>
                <w:sz w:val="20"/>
              </w:rPr>
              <w:t>22.110</w:t>
            </w:r>
          </w:p>
        </w:tc>
        <w:tc>
          <w:tcPr>
            <w:tcW w:w="1780" w:type="dxa"/>
            <w:tcBorders>
              <w:top w:val="nil"/>
              <w:left w:val="nil"/>
              <w:bottom w:val="dotted" w:sz="4" w:space="0" w:color="000000"/>
              <w:right w:val="dotted" w:sz="4" w:space="0" w:color="000000"/>
            </w:tcBorders>
            <w:shd w:val="clear" w:color="auto" w:fill="auto"/>
            <w:noWrap/>
            <w:vAlign w:val="center"/>
            <w:hideMark/>
          </w:tcPr>
          <w:p w14:paraId="110DBFD7" w14:textId="77777777" w:rsidR="00AB5BCB" w:rsidRPr="00AB5BCB" w:rsidRDefault="00AB5BCB" w:rsidP="00AB5BCB">
            <w:pPr>
              <w:jc w:val="right"/>
              <w:rPr>
                <w:rFonts w:cs="Calibri"/>
                <w:b/>
                <w:bCs/>
                <w:color w:val="000000"/>
                <w:sz w:val="20"/>
              </w:rPr>
            </w:pPr>
            <w:r w:rsidRPr="00AB5BCB">
              <w:rPr>
                <w:rFonts w:cs="Calibri"/>
                <w:b/>
                <w:bCs/>
                <w:color w:val="000000"/>
                <w:sz w:val="20"/>
              </w:rPr>
              <w:t>34.899</w:t>
            </w:r>
          </w:p>
        </w:tc>
        <w:tc>
          <w:tcPr>
            <w:tcW w:w="1280" w:type="dxa"/>
            <w:tcBorders>
              <w:top w:val="nil"/>
              <w:left w:val="nil"/>
              <w:bottom w:val="dotted" w:sz="4" w:space="0" w:color="000000"/>
              <w:right w:val="single" w:sz="8" w:space="0" w:color="auto"/>
            </w:tcBorders>
            <w:shd w:val="clear" w:color="auto" w:fill="auto"/>
            <w:vAlign w:val="center"/>
            <w:hideMark/>
          </w:tcPr>
          <w:p w14:paraId="57855EFD" w14:textId="77777777" w:rsidR="00AB5BCB" w:rsidRPr="00AB5BCB" w:rsidRDefault="00AB5BCB" w:rsidP="00AB5BCB">
            <w:pPr>
              <w:jc w:val="center"/>
              <w:rPr>
                <w:rFonts w:cs="Calibri"/>
                <w:b/>
                <w:bCs/>
                <w:color w:val="000000"/>
                <w:sz w:val="20"/>
              </w:rPr>
            </w:pPr>
            <w:r w:rsidRPr="00AB5BCB">
              <w:rPr>
                <w:rFonts w:cs="Calibri"/>
                <w:b/>
                <w:bCs/>
                <w:color w:val="000000"/>
                <w:sz w:val="20"/>
              </w:rPr>
              <w:t>0,63</w:t>
            </w:r>
          </w:p>
        </w:tc>
      </w:tr>
      <w:tr w:rsidR="00AB5BCB" w:rsidRPr="00AB5BCB" w14:paraId="090B68BD"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58EAD6EB" w14:textId="77777777" w:rsidR="00AB5BCB" w:rsidRPr="00AB5BCB" w:rsidRDefault="00AB5BCB" w:rsidP="00AB5BCB">
            <w:pPr>
              <w:jc w:val="left"/>
              <w:rPr>
                <w:rFonts w:ascii="Times New Roman" w:hAnsi="Times New Roman"/>
                <w:color w:val="000000"/>
                <w:sz w:val="20"/>
              </w:rPr>
            </w:pPr>
            <w:r w:rsidRPr="00AB5BCB">
              <w:rPr>
                <w:rFonts w:ascii="Times New Roman" w:hAnsi="Times New Roman"/>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4443C8EB" w14:textId="77777777" w:rsidR="00AB5BCB" w:rsidRPr="00AB5BCB" w:rsidRDefault="00AB5BCB" w:rsidP="00AB5BCB">
            <w:pPr>
              <w:rPr>
                <w:rFonts w:cs="Calibri"/>
                <w:color w:val="000000"/>
                <w:sz w:val="20"/>
              </w:rPr>
            </w:pPr>
            <w:r w:rsidRPr="00AB5BCB">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777FA726" w14:textId="77777777" w:rsidR="00AB5BCB" w:rsidRPr="00AB5BCB" w:rsidRDefault="00AB5BCB" w:rsidP="00AB5BCB">
            <w:pPr>
              <w:jc w:val="right"/>
              <w:rPr>
                <w:rFonts w:cs="Calibri"/>
                <w:color w:val="000000"/>
                <w:sz w:val="20"/>
              </w:rPr>
            </w:pPr>
            <w:r w:rsidRPr="00AB5BCB">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773C5D74" w14:textId="77777777" w:rsidR="00AB5BCB" w:rsidRPr="00AB5BCB" w:rsidRDefault="00AB5BCB" w:rsidP="00AB5BCB">
            <w:pPr>
              <w:jc w:val="right"/>
              <w:rPr>
                <w:rFonts w:cs="Calibri"/>
                <w:color w:val="000000"/>
                <w:sz w:val="20"/>
              </w:rPr>
            </w:pPr>
            <w:r w:rsidRPr="00AB5BCB">
              <w:rPr>
                <w:rFonts w:cs="Calibri"/>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61DA26B2" w14:textId="77777777" w:rsidR="00AB5BCB" w:rsidRPr="00AB5BCB" w:rsidRDefault="00AB5BCB" w:rsidP="00AB5BCB">
            <w:pPr>
              <w:jc w:val="center"/>
              <w:rPr>
                <w:rFonts w:cs="Calibri"/>
                <w:b/>
                <w:bCs/>
                <w:color w:val="000000"/>
                <w:sz w:val="20"/>
              </w:rPr>
            </w:pPr>
            <w:r w:rsidRPr="00AB5BCB">
              <w:rPr>
                <w:rFonts w:cs="Calibri"/>
                <w:b/>
                <w:bCs/>
                <w:color w:val="000000"/>
                <w:sz w:val="20"/>
              </w:rPr>
              <w:t> </w:t>
            </w:r>
          </w:p>
        </w:tc>
      </w:tr>
      <w:tr w:rsidR="00AB5BCB" w:rsidRPr="00AB5BCB" w14:paraId="457EC28C"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15BDC79F" w14:textId="77777777" w:rsidR="00AB5BCB" w:rsidRPr="00AB5BCB" w:rsidRDefault="00AB5BCB" w:rsidP="00AB5BCB">
            <w:pPr>
              <w:jc w:val="center"/>
              <w:rPr>
                <w:rFonts w:cs="Calibri"/>
                <w:b/>
                <w:bCs/>
                <w:color w:val="000000"/>
                <w:sz w:val="20"/>
              </w:rPr>
            </w:pPr>
            <w:r w:rsidRPr="00AB5BCB">
              <w:rPr>
                <w:rFonts w:cs="Calibri"/>
                <w:b/>
                <w:bCs/>
                <w:color w:val="000000"/>
                <w:sz w:val="20"/>
              </w:rPr>
              <w:t>B.</w:t>
            </w:r>
          </w:p>
        </w:tc>
        <w:tc>
          <w:tcPr>
            <w:tcW w:w="4440" w:type="dxa"/>
            <w:tcBorders>
              <w:top w:val="nil"/>
              <w:left w:val="nil"/>
              <w:bottom w:val="dotted" w:sz="4" w:space="0" w:color="000000"/>
              <w:right w:val="dotted" w:sz="4" w:space="0" w:color="000000"/>
            </w:tcBorders>
            <w:shd w:val="clear" w:color="F2F2F2" w:fill="F2F2F2"/>
            <w:noWrap/>
            <w:vAlign w:val="center"/>
            <w:hideMark/>
          </w:tcPr>
          <w:p w14:paraId="2C9FD1A4" w14:textId="77777777" w:rsidR="00AB5BCB" w:rsidRPr="00AB5BCB" w:rsidRDefault="00AB5BCB" w:rsidP="00AB5BCB">
            <w:pPr>
              <w:rPr>
                <w:rFonts w:cs="Calibri"/>
                <w:b/>
                <w:bCs/>
                <w:color w:val="000000"/>
                <w:sz w:val="20"/>
              </w:rPr>
            </w:pPr>
            <w:r w:rsidRPr="00AB5BCB">
              <w:rPr>
                <w:rFonts w:cs="Calibri"/>
                <w:b/>
                <w:bCs/>
                <w:color w:val="000000"/>
                <w:sz w:val="20"/>
              </w:rPr>
              <w:t xml:space="preserve">KRATKOROČNA  SREDSTVA </w:t>
            </w:r>
          </w:p>
        </w:tc>
        <w:tc>
          <w:tcPr>
            <w:tcW w:w="1780" w:type="dxa"/>
            <w:tcBorders>
              <w:top w:val="nil"/>
              <w:left w:val="nil"/>
              <w:bottom w:val="dotted" w:sz="4" w:space="0" w:color="000000"/>
              <w:right w:val="dotted" w:sz="4" w:space="0" w:color="000000"/>
            </w:tcBorders>
            <w:shd w:val="clear" w:color="F2F2F2" w:fill="F2F2F2"/>
            <w:noWrap/>
            <w:vAlign w:val="center"/>
            <w:hideMark/>
          </w:tcPr>
          <w:p w14:paraId="0A3A40DF" w14:textId="77777777" w:rsidR="00AB5BCB" w:rsidRPr="00AB5BCB" w:rsidRDefault="00AB5BCB" w:rsidP="00AB5BCB">
            <w:pPr>
              <w:jc w:val="right"/>
              <w:rPr>
                <w:rFonts w:cs="Calibri"/>
                <w:b/>
                <w:bCs/>
                <w:color w:val="000000"/>
                <w:sz w:val="20"/>
              </w:rPr>
            </w:pPr>
            <w:r w:rsidRPr="00AB5BCB">
              <w:rPr>
                <w:rFonts w:cs="Calibri"/>
                <w:b/>
                <w:bCs/>
                <w:color w:val="000000"/>
                <w:sz w:val="20"/>
              </w:rPr>
              <w:t>1.073.037</w:t>
            </w:r>
          </w:p>
        </w:tc>
        <w:tc>
          <w:tcPr>
            <w:tcW w:w="1780" w:type="dxa"/>
            <w:tcBorders>
              <w:top w:val="nil"/>
              <w:left w:val="nil"/>
              <w:bottom w:val="dotted" w:sz="4" w:space="0" w:color="000000"/>
              <w:right w:val="dotted" w:sz="4" w:space="0" w:color="000000"/>
            </w:tcBorders>
            <w:shd w:val="clear" w:color="F2F2F2" w:fill="F2F2F2"/>
            <w:noWrap/>
            <w:vAlign w:val="center"/>
            <w:hideMark/>
          </w:tcPr>
          <w:p w14:paraId="77D758A4" w14:textId="77777777" w:rsidR="00AB5BCB" w:rsidRPr="00AB5BCB" w:rsidRDefault="00AB5BCB" w:rsidP="00AB5BCB">
            <w:pPr>
              <w:jc w:val="right"/>
              <w:rPr>
                <w:rFonts w:cs="Calibri"/>
                <w:b/>
                <w:bCs/>
                <w:color w:val="000000"/>
                <w:sz w:val="20"/>
              </w:rPr>
            </w:pPr>
            <w:r w:rsidRPr="00AB5BCB">
              <w:rPr>
                <w:rFonts w:cs="Calibri"/>
                <w:b/>
                <w:bCs/>
                <w:color w:val="000000"/>
                <w:sz w:val="20"/>
              </w:rPr>
              <w:t>916.499</w:t>
            </w:r>
          </w:p>
        </w:tc>
        <w:tc>
          <w:tcPr>
            <w:tcW w:w="1280" w:type="dxa"/>
            <w:tcBorders>
              <w:top w:val="nil"/>
              <w:left w:val="nil"/>
              <w:bottom w:val="dotted" w:sz="4" w:space="0" w:color="000000"/>
              <w:right w:val="single" w:sz="8" w:space="0" w:color="auto"/>
            </w:tcBorders>
            <w:shd w:val="clear" w:color="auto" w:fill="auto"/>
            <w:vAlign w:val="center"/>
            <w:hideMark/>
          </w:tcPr>
          <w:p w14:paraId="1B707D2C" w14:textId="77777777" w:rsidR="00AB5BCB" w:rsidRPr="00AB5BCB" w:rsidRDefault="00AB5BCB" w:rsidP="00AB5BCB">
            <w:pPr>
              <w:jc w:val="center"/>
              <w:rPr>
                <w:rFonts w:cs="Calibri"/>
                <w:b/>
                <w:bCs/>
                <w:color w:val="000000"/>
                <w:sz w:val="20"/>
              </w:rPr>
            </w:pPr>
            <w:r w:rsidRPr="00AB5BCB">
              <w:rPr>
                <w:rFonts w:cs="Calibri"/>
                <w:b/>
                <w:bCs/>
                <w:color w:val="000000"/>
                <w:sz w:val="20"/>
              </w:rPr>
              <w:t>1,17</w:t>
            </w:r>
          </w:p>
        </w:tc>
      </w:tr>
      <w:tr w:rsidR="00AB5BCB" w:rsidRPr="00AB5BCB" w14:paraId="145DA4CF"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AFA4C3A" w14:textId="77777777" w:rsidR="00AB5BCB" w:rsidRPr="00AB5BCB" w:rsidRDefault="00AB5BCB" w:rsidP="00AB5BCB">
            <w:pPr>
              <w:jc w:val="center"/>
              <w:rPr>
                <w:rFonts w:cs="Calibri"/>
                <w:b/>
                <w:bCs/>
                <w:color w:val="000000"/>
                <w:sz w:val="20"/>
              </w:rPr>
            </w:pPr>
            <w:r w:rsidRPr="00AB5BCB">
              <w:rPr>
                <w:rFonts w:cs="Calibri"/>
                <w:b/>
                <w:bCs/>
                <w:color w:val="000000"/>
                <w:sz w:val="20"/>
              </w:rPr>
              <w:t>I.</w:t>
            </w:r>
          </w:p>
        </w:tc>
        <w:tc>
          <w:tcPr>
            <w:tcW w:w="4440" w:type="dxa"/>
            <w:tcBorders>
              <w:top w:val="nil"/>
              <w:left w:val="nil"/>
              <w:bottom w:val="dotted" w:sz="4" w:space="0" w:color="000000"/>
              <w:right w:val="dotted" w:sz="4" w:space="0" w:color="000000"/>
            </w:tcBorders>
            <w:shd w:val="clear" w:color="auto" w:fill="auto"/>
            <w:noWrap/>
            <w:vAlign w:val="center"/>
            <w:hideMark/>
          </w:tcPr>
          <w:p w14:paraId="5F4B1EF7" w14:textId="77777777" w:rsidR="00AB5BCB" w:rsidRPr="00AB5BCB" w:rsidRDefault="00AB5BCB" w:rsidP="00AB5BCB">
            <w:pPr>
              <w:rPr>
                <w:rFonts w:cs="Calibri"/>
                <w:b/>
                <w:bCs/>
                <w:color w:val="000000"/>
                <w:sz w:val="20"/>
              </w:rPr>
            </w:pPr>
            <w:r w:rsidRPr="00AB5BCB">
              <w:rPr>
                <w:rFonts w:cs="Calibri"/>
                <w:b/>
                <w:bCs/>
                <w:color w:val="000000"/>
                <w:sz w:val="20"/>
              </w:rPr>
              <w:t>Sredstva (skupine za odtujitev) za prodajo</w:t>
            </w:r>
          </w:p>
        </w:tc>
        <w:tc>
          <w:tcPr>
            <w:tcW w:w="1780" w:type="dxa"/>
            <w:tcBorders>
              <w:top w:val="nil"/>
              <w:left w:val="nil"/>
              <w:bottom w:val="dotted" w:sz="4" w:space="0" w:color="000000"/>
              <w:right w:val="dotted" w:sz="4" w:space="0" w:color="000000"/>
            </w:tcBorders>
            <w:shd w:val="clear" w:color="auto" w:fill="auto"/>
            <w:noWrap/>
            <w:vAlign w:val="center"/>
            <w:hideMark/>
          </w:tcPr>
          <w:p w14:paraId="5FEFD806" w14:textId="77777777" w:rsidR="00AB5BCB" w:rsidRPr="00AB5BCB" w:rsidRDefault="00AB5BCB" w:rsidP="00AB5BCB">
            <w:pPr>
              <w:jc w:val="right"/>
              <w:rPr>
                <w:rFonts w:cs="Calibri"/>
                <w:b/>
                <w:bCs/>
                <w:color w:val="000000"/>
                <w:sz w:val="20"/>
              </w:rPr>
            </w:pPr>
            <w:r w:rsidRPr="00AB5BCB">
              <w:rPr>
                <w:rFonts w:cs="Calibri"/>
                <w:b/>
                <w:bCs/>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0F3F4669" w14:textId="77777777" w:rsidR="00AB5BCB" w:rsidRPr="00AB5BCB" w:rsidRDefault="00AB5BCB" w:rsidP="00AB5BCB">
            <w:pPr>
              <w:jc w:val="right"/>
              <w:rPr>
                <w:rFonts w:cs="Calibri"/>
                <w:b/>
                <w:bCs/>
                <w:color w:val="000000"/>
                <w:sz w:val="20"/>
              </w:rPr>
            </w:pPr>
            <w:r w:rsidRPr="00AB5BCB">
              <w:rPr>
                <w:rFonts w:cs="Calibri"/>
                <w:b/>
                <w:bCs/>
                <w:color w:val="000000"/>
                <w:sz w:val="20"/>
              </w:rPr>
              <w:t>0</w:t>
            </w:r>
          </w:p>
        </w:tc>
        <w:tc>
          <w:tcPr>
            <w:tcW w:w="1280" w:type="dxa"/>
            <w:tcBorders>
              <w:top w:val="nil"/>
              <w:left w:val="nil"/>
              <w:bottom w:val="dotted" w:sz="4" w:space="0" w:color="000000"/>
              <w:right w:val="single" w:sz="8" w:space="0" w:color="auto"/>
            </w:tcBorders>
            <w:shd w:val="clear" w:color="auto" w:fill="auto"/>
            <w:vAlign w:val="center"/>
            <w:hideMark/>
          </w:tcPr>
          <w:p w14:paraId="097CD0A9" w14:textId="77777777" w:rsidR="00AB5BCB" w:rsidRPr="00AB5BCB" w:rsidRDefault="00AB5BCB" w:rsidP="00AB5BCB">
            <w:pPr>
              <w:jc w:val="center"/>
              <w:rPr>
                <w:rFonts w:cs="Calibri"/>
                <w:b/>
                <w:bCs/>
                <w:color w:val="000000"/>
                <w:sz w:val="20"/>
              </w:rPr>
            </w:pPr>
            <w:r w:rsidRPr="00AB5BCB">
              <w:rPr>
                <w:rFonts w:cs="Calibri"/>
                <w:b/>
                <w:bCs/>
                <w:color w:val="000000"/>
                <w:sz w:val="20"/>
              </w:rPr>
              <w:t> </w:t>
            </w:r>
          </w:p>
        </w:tc>
      </w:tr>
      <w:tr w:rsidR="00AB5BCB" w:rsidRPr="00AB5BCB" w14:paraId="130764B0"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678862A0" w14:textId="77777777" w:rsidR="00AB5BCB" w:rsidRPr="00AB5BCB" w:rsidRDefault="00AB5BCB" w:rsidP="00AB5BCB">
            <w:pPr>
              <w:jc w:val="center"/>
              <w:rPr>
                <w:rFonts w:cs="Calibri"/>
                <w:b/>
                <w:bCs/>
                <w:color w:val="000000"/>
                <w:sz w:val="20"/>
              </w:rPr>
            </w:pPr>
            <w:r w:rsidRPr="00AB5BCB">
              <w:rPr>
                <w:rFonts w:cs="Calibri"/>
                <w:b/>
                <w:bCs/>
                <w:color w:val="000000"/>
                <w:sz w:val="20"/>
              </w:rPr>
              <w:t>II.</w:t>
            </w:r>
          </w:p>
        </w:tc>
        <w:tc>
          <w:tcPr>
            <w:tcW w:w="4440" w:type="dxa"/>
            <w:tcBorders>
              <w:top w:val="nil"/>
              <w:left w:val="nil"/>
              <w:bottom w:val="dotted" w:sz="4" w:space="0" w:color="000000"/>
              <w:right w:val="dotted" w:sz="4" w:space="0" w:color="000000"/>
            </w:tcBorders>
            <w:shd w:val="clear" w:color="auto" w:fill="auto"/>
            <w:noWrap/>
            <w:vAlign w:val="center"/>
            <w:hideMark/>
          </w:tcPr>
          <w:p w14:paraId="763C94A0" w14:textId="77777777" w:rsidR="00AB5BCB" w:rsidRPr="00AB5BCB" w:rsidRDefault="00AB5BCB" w:rsidP="00AB5BCB">
            <w:pPr>
              <w:rPr>
                <w:rFonts w:cs="Calibri"/>
                <w:b/>
                <w:bCs/>
                <w:color w:val="000000"/>
                <w:sz w:val="20"/>
              </w:rPr>
            </w:pPr>
            <w:r w:rsidRPr="00AB5BCB">
              <w:rPr>
                <w:rFonts w:cs="Calibri"/>
                <w:b/>
                <w:bCs/>
                <w:color w:val="000000"/>
                <w:sz w:val="20"/>
              </w:rPr>
              <w:t>Zaloge</w:t>
            </w:r>
          </w:p>
        </w:tc>
        <w:tc>
          <w:tcPr>
            <w:tcW w:w="1780" w:type="dxa"/>
            <w:tcBorders>
              <w:top w:val="nil"/>
              <w:left w:val="nil"/>
              <w:bottom w:val="dotted" w:sz="4" w:space="0" w:color="000000"/>
              <w:right w:val="dotted" w:sz="4" w:space="0" w:color="000000"/>
            </w:tcBorders>
            <w:shd w:val="clear" w:color="auto" w:fill="auto"/>
            <w:noWrap/>
            <w:vAlign w:val="center"/>
            <w:hideMark/>
          </w:tcPr>
          <w:p w14:paraId="0D1EABAC" w14:textId="77777777" w:rsidR="00AB5BCB" w:rsidRPr="00AB5BCB" w:rsidRDefault="00AB5BCB" w:rsidP="00AB5BCB">
            <w:pPr>
              <w:jc w:val="right"/>
              <w:rPr>
                <w:rFonts w:cs="Calibri"/>
                <w:b/>
                <w:bCs/>
                <w:color w:val="000000"/>
                <w:sz w:val="20"/>
              </w:rPr>
            </w:pPr>
            <w:r w:rsidRPr="00AB5BCB">
              <w:rPr>
                <w:rFonts w:cs="Calibri"/>
                <w:b/>
                <w:bCs/>
                <w:color w:val="000000"/>
                <w:sz w:val="20"/>
              </w:rPr>
              <w:t>35.681</w:t>
            </w:r>
          </w:p>
        </w:tc>
        <w:tc>
          <w:tcPr>
            <w:tcW w:w="1780" w:type="dxa"/>
            <w:tcBorders>
              <w:top w:val="nil"/>
              <w:left w:val="nil"/>
              <w:bottom w:val="dotted" w:sz="4" w:space="0" w:color="000000"/>
              <w:right w:val="dotted" w:sz="4" w:space="0" w:color="000000"/>
            </w:tcBorders>
            <w:shd w:val="clear" w:color="auto" w:fill="auto"/>
            <w:noWrap/>
            <w:vAlign w:val="center"/>
            <w:hideMark/>
          </w:tcPr>
          <w:p w14:paraId="6CACAE89" w14:textId="77777777" w:rsidR="00AB5BCB" w:rsidRPr="00AB5BCB" w:rsidRDefault="00AB5BCB" w:rsidP="00AB5BCB">
            <w:pPr>
              <w:jc w:val="right"/>
              <w:rPr>
                <w:rFonts w:cs="Calibri"/>
                <w:b/>
                <w:bCs/>
                <w:color w:val="000000"/>
                <w:sz w:val="20"/>
              </w:rPr>
            </w:pPr>
            <w:r w:rsidRPr="00AB5BCB">
              <w:rPr>
                <w:rFonts w:cs="Calibri"/>
                <w:b/>
                <w:bCs/>
                <w:color w:val="000000"/>
                <w:sz w:val="20"/>
              </w:rPr>
              <w:t>68.715</w:t>
            </w:r>
          </w:p>
        </w:tc>
        <w:tc>
          <w:tcPr>
            <w:tcW w:w="1280" w:type="dxa"/>
            <w:tcBorders>
              <w:top w:val="nil"/>
              <w:left w:val="nil"/>
              <w:bottom w:val="dotted" w:sz="4" w:space="0" w:color="000000"/>
              <w:right w:val="single" w:sz="8" w:space="0" w:color="auto"/>
            </w:tcBorders>
            <w:shd w:val="clear" w:color="auto" w:fill="auto"/>
            <w:vAlign w:val="center"/>
            <w:hideMark/>
          </w:tcPr>
          <w:p w14:paraId="37B0C1CB" w14:textId="77777777" w:rsidR="00AB5BCB" w:rsidRPr="00AB5BCB" w:rsidRDefault="00AB5BCB" w:rsidP="00AB5BCB">
            <w:pPr>
              <w:jc w:val="center"/>
              <w:rPr>
                <w:rFonts w:cs="Calibri"/>
                <w:b/>
                <w:bCs/>
                <w:color w:val="000000"/>
                <w:sz w:val="20"/>
              </w:rPr>
            </w:pPr>
            <w:r w:rsidRPr="00AB5BCB">
              <w:rPr>
                <w:rFonts w:cs="Calibri"/>
                <w:b/>
                <w:bCs/>
                <w:color w:val="000000"/>
                <w:sz w:val="20"/>
              </w:rPr>
              <w:t>0,52</w:t>
            </w:r>
          </w:p>
        </w:tc>
      </w:tr>
      <w:tr w:rsidR="00AB5BCB" w:rsidRPr="00AB5BCB" w14:paraId="3DD88D38"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DAE628C" w14:textId="77777777" w:rsidR="00AB5BCB" w:rsidRPr="00AB5BCB" w:rsidRDefault="00AB5BCB" w:rsidP="00AB5BCB">
            <w:pPr>
              <w:jc w:val="center"/>
              <w:rPr>
                <w:rFonts w:cs="Calibri"/>
                <w:color w:val="000000"/>
                <w:sz w:val="20"/>
              </w:rPr>
            </w:pPr>
            <w:r w:rsidRPr="00AB5BCB">
              <w:rPr>
                <w:rFonts w:cs="Calibri"/>
                <w:color w:val="000000"/>
                <w:sz w:val="20"/>
              </w:rPr>
              <w:t>1.</w:t>
            </w:r>
          </w:p>
        </w:tc>
        <w:tc>
          <w:tcPr>
            <w:tcW w:w="4440" w:type="dxa"/>
            <w:tcBorders>
              <w:top w:val="nil"/>
              <w:left w:val="nil"/>
              <w:bottom w:val="dotted" w:sz="4" w:space="0" w:color="000000"/>
              <w:right w:val="dotted" w:sz="4" w:space="0" w:color="000000"/>
            </w:tcBorders>
            <w:shd w:val="clear" w:color="auto" w:fill="auto"/>
            <w:noWrap/>
            <w:vAlign w:val="center"/>
            <w:hideMark/>
          </w:tcPr>
          <w:p w14:paraId="46074796" w14:textId="77777777" w:rsidR="00AB5BCB" w:rsidRPr="00AB5BCB" w:rsidRDefault="00AB5BCB" w:rsidP="00AB5BCB">
            <w:pPr>
              <w:rPr>
                <w:rFonts w:cs="Calibri"/>
                <w:color w:val="000000"/>
                <w:sz w:val="20"/>
              </w:rPr>
            </w:pPr>
            <w:r w:rsidRPr="00AB5BCB">
              <w:rPr>
                <w:rFonts w:cs="Calibri"/>
                <w:color w:val="000000"/>
                <w:sz w:val="20"/>
              </w:rPr>
              <w:t>Material</w:t>
            </w:r>
          </w:p>
        </w:tc>
        <w:tc>
          <w:tcPr>
            <w:tcW w:w="1780" w:type="dxa"/>
            <w:tcBorders>
              <w:top w:val="nil"/>
              <w:left w:val="nil"/>
              <w:bottom w:val="dotted" w:sz="4" w:space="0" w:color="000000"/>
              <w:right w:val="dotted" w:sz="4" w:space="0" w:color="000000"/>
            </w:tcBorders>
            <w:shd w:val="clear" w:color="auto" w:fill="auto"/>
            <w:noWrap/>
            <w:vAlign w:val="center"/>
            <w:hideMark/>
          </w:tcPr>
          <w:p w14:paraId="20521E36" w14:textId="77777777" w:rsidR="00AB5BCB" w:rsidRPr="00AB5BCB" w:rsidRDefault="00AB5BCB" w:rsidP="00AB5BCB">
            <w:pPr>
              <w:jc w:val="right"/>
              <w:rPr>
                <w:rFonts w:cs="Calibri"/>
                <w:color w:val="000000"/>
                <w:sz w:val="20"/>
              </w:rPr>
            </w:pPr>
            <w:r w:rsidRPr="00AB5BCB">
              <w:rPr>
                <w:rFonts w:cs="Calibri"/>
                <w:color w:val="000000"/>
                <w:sz w:val="20"/>
              </w:rPr>
              <w:t>23.732</w:t>
            </w:r>
          </w:p>
        </w:tc>
        <w:tc>
          <w:tcPr>
            <w:tcW w:w="1780" w:type="dxa"/>
            <w:tcBorders>
              <w:top w:val="nil"/>
              <w:left w:val="nil"/>
              <w:bottom w:val="dotted" w:sz="4" w:space="0" w:color="000000"/>
              <w:right w:val="dotted" w:sz="4" w:space="0" w:color="000000"/>
            </w:tcBorders>
            <w:shd w:val="clear" w:color="auto" w:fill="auto"/>
            <w:noWrap/>
            <w:vAlign w:val="center"/>
            <w:hideMark/>
          </w:tcPr>
          <w:p w14:paraId="095DB37F" w14:textId="77777777" w:rsidR="00AB5BCB" w:rsidRPr="00AB5BCB" w:rsidRDefault="00AB5BCB" w:rsidP="00AB5BCB">
            <w:pPr>
              <w:jc w:val="right"/>
              <w:rPr>
                <w:rFonts w:cs="Calibri"/>
                <w:color w:val="000000"/>
                <w:sz w:val="20"/>
              </w:rPr>
            </w:pPr>
            <w:r w:rsidRPr="00AB5BCB">
              <w:rPr>
                <w:rFonts w:cs="Calibri"/>
                <w:color w:val="000000"/>
                <w:sz w:val="20"/>
              </w:rPr>
              <w:t>56.926</w:t>
            </w:r>
          </w:p>
        </w:tc>
        <w:tc>
          <w:tcPr>
            <w:tcW w:w="1280" w:type="dxa"/>
            <w:tcBorders>
              <w:top w:val="nil"/>
              <w:left w:val="nil"/>
              <w:bottom w:val="dotted" w:sz="4" w:space="0" w:color="000000"/>
              <w:right w:val="single" w:sz="8" w:space="0" w:color="auto"/>
            </w:tcBorders>
            <w:shd w:val="clear" w:color="auto" w:fill="auto"/>
            <w:vAlign w:val="center"/>
            <w:hideMark/>
          </w:tcPr>
          <w:p w14:paraId="6ABBB340" w14:textId="77777777" w:rsidR="00AB5BCB" w:rsidRPr="00AB5BCB" w:rsidRDefault="00AB5BCB" w:rsidP="00AB5BCB">
            <w:pPr>
              <w:jc w:val="center"/>
              <w:rPr>
                <w:rFonts w:cs="Calibri"/>
                <w:b/>
                <w:bCs/>
                <w:color w:val="000000"/>
                <w:sz w:val="20"/>
              </w:rPr>
            </w:pPr>
            <w:r w:rsidRPr="00AB5BCB">
              <w:rPr>
                <w:rFonts w:cs="Calibri"/>
                <w:b/>
                <w:bCs/>
                <w:color w:val="000000"/>
                <w:sz w:val="20"/>
              </w:rPr>
              <w:t>0,42</w:t>
            </w:r>
          </w:p>
        </w:tc>
      </w:tr>
      <w:tr w:rsidR="00AB5BCB" w:rsidRPr="00AB5BCB" w14:paraId="64581E0C"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37AE778F" w14:textId="77777777" w:rsidR="00AB5BCB" w:rsidRPr="00AB5BCB" w:rsidRDefault="00AB5BCB" w:rsidP="00AB5BCB">
            <w:pPr>
              <w:jc w:val="center"/>
              <w:rPr>
                <w:rFonts w:cs="Calibri"/>
                <w:color w:val="000000"/>
                <w:sz w:val="20"/>
              </w:rPr>
            </w:pPr>
            <w:r w:rsidRPr="00AB5BCB">
              <w:rPr>
                <w:rFonts w:cs="Calibri"/>
                <w:color w:val="000000"/>
                <w:sz w:val="20"/>
              </w:rPr>
              <w:t>3.</w:t>
            </w:r>
          </w:p>
        </w:tc>
        <w:tc>
          <w:tcPr>
            <w:tcW w:w="4440" w:type="dxa"/>
            <w:tcBorders>
              <w:top w:val="nil"/>
              <w:left w:val="nil"/>
              <w:bottom w:val="dotted" w:sz="4" w:space="0" w:color="000000"/>
              <w:right w:val="dotted" w:sz="4" w:space="0" w:color="000000"/>
            </w:tcBorders>
            <w:shd w:val="clear" w:color="FFFFFF" w:fill="FFFFFF"/>
            <w:noWrap/>
            <w:vAlign w:val="center"/>
            <w:hideMark/>
          </w:tcPr>
          <w:p w14:paraId="3B2D771A" w14:textId="77777777" w:rsidR="00AB5BCB" w:rsidRPr="00AB5BCB" w:rsidRDefault="00AB5BCB" w:rsidP="00AB5BCB">
            <w:pPr>
              <w:rPr>
                <w:rFonts w:cs="Calibri"/>
                <w:color w:val="000000"/>
                <w:sz w:val="20"/>
              </w:rPr>
            </w:pPr>
            <w:r w:rsidRPr="00AB5BCB">
              <w:rPr>
                <w:rFonts w:cs="Calibri"/>
                <w:color w:val="000000"/>
                <w:sz w:val="20"/>
              </w:rPr>
              <w:t>Proizvodi in trgovsko blago</w:t>
            </w:r>
          </w:p>
        </w:tc>
        <w:tc>
          <w:tcPr>
            <w:tcW w:w="1780" w:type="dxa"/>
            <w:tcBorders>
              <w:top w:val="nil"/>
              <w:left w:val="nil"/>
              <w:bottom w:val="dotted" w:sz="4" w:space="0" w:color="000000"/>
              <w:right w:val="dotted" w:sz="4" w:space="0" w:color="000000"/>
            </w:tcBorders>
            <w:shd w:val="clear" w:color="auto" w:fill="auto"/>
            <w:noWrap/>
            <w:vAlign w:val="center"/>
            <w:hideMark/>
          </w:tcPr>
          <w:p w14:paraId="5A3EE53A" w14:textId="77777777" w:rsidR="00AB5BCB" w:rsidRPr="00AB5BCB" w:rsidRDefault="00AB5BCB" w:rsidP="00AB5BCB">
            <w:pPr>
              <w:jc w:val="right"/>
              <w:rPr>
                <w:rFonts w:cs="Calibri"/>
                <w:color w:val="000000"/>
                <w:sz w:val="20"/>
              </w:rPr>
            </w:pPr>
            <w:r w:rsidRPr="00AB5BCB">
              <w:rPr>
                <w:rFonts w:cs="Calibri"/>
                <w:color w:val="000000"/>
                <w:sz w:val="20"/>
              </w:rPr>
              <w:t>11.949</w:t>
            </w:r>
          </w:p>
        </w:tc>
        <w:tc>
          <w:tcPr>
            <w:tcW w:w="1780" w:type="dxa"/>
            <w:tcBorders>
              <w:top w:val="nil"/>
              <w:left w:val="nil"/>
              <w:bottom w:val="dotted" w:sz="4" w:space="0" w:color="000000"/>
              <w:right w:val="dotted" w:sz="4" w:space="0" w:color="000000"/>
            </w:tcBorders>
            <w:shd w:val="clear" w:color="auto" w:fill="auto"/>
            <w:noWrap/>
            <w:vAlign w:val="center"/>
            <w:hideMark/>
          </w:tcPr>
          <w:p w14:paraId="39ECD888" w14:textId="77777777" w:rsidR="00AB5BCB" w:rsidRPr="00AB5BCB" w:rsidRDefault="00AB5BCB" w:rsidP="00AB5BCB">
            <w:pPr>
              <w:jc w:val="right"/>
              <w:rPr>
                <w:rFonts w:cs="Calibri"/>
                <w:color w:val="000000"/>
                <w:sz w:val="20"/>
              </w:rPr>
            </w:pPr>
            <w:r w:rsidRPr="00AB5BCB">
              <w:rPr>
                <w:rFonts w:cs="Calibri"/>
                <w:color w:val="000000"/>
                <w:sz w:val="20"/>
              </w:rPr>
              <w:t>11.789</w:t>
            </w:r>
          </w:p>
        </w:tc>
        <w:tc>
          <w:tcPr>
            <w:tcW w:w="1280" w:type="dxa"/>
            <w:tcBorders>
              <w:top w:val="nil"/>
              <w:left w:val="nil"/>
              <w:bottom w:val="dotted" w:sz="4" w:space="0" w:color="000000"/>
              <w:right w:val="single" w:sz="8" w:space="0" w:color="auto"/>
            </w:tcBorders>
            <w:shd w:val="clear" w:color="auto" w:fill="auto"/>
            <w:vAlign w:val="center"/>
            <w:hideMark/>
          </w:tcPr>
          <w:p w14:paraId="4E3BB9EA" w14:textId="77777777" w:rsidR="00AB5BCB" w:rsidRPr="00AB5BCB" w:rsidRDefault="00AB5BCB" w:rsidP="00AB5BCB">
            <w:pPr>
              <w:jc w:val="center"/>
              <w:rPr>
                <w:rFonts w:cs="Calibri"/>
                <w:b/>
                <w:bCs/>
                <w:color w:val="000000"/>
                <w:sz w:val="20"/>
              </w:rPr>
            </w:pPr>
            <w:r w:rsidRPr="00AB5BCB">
              <w:rPr>
                <w:rFonts w:cs="Calibri"/>
                <w:b/>
                <w:bCs/>
                <w:color w:val="000000"/>
                <w:sz w:val="20"/>
              </w:rPr>
              <w:t>1,01</w:t>
            </w:r>
          </w:p>
        </w:tc>
      </w:tr>
      <w:tr w:rsidR="00AB5BCB" w:rsidRPr="00AB5BCB" w14:paraId="001970BC"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3859C9C" w14:textId="77777777" w:rsidR="00AB5BCB" w:rsidRPr="00AB5BCB" w:rsidRDefault="00AB5BCB" w:rsidP="00AB5BCB">
            <w:pPr>
              <w:jc w:val="center"/>
              <w:rPr>
                <w:rFonts w:cs="Calibri"/>
                <w:b/>
                <w:bCs/>
                <w:color w:val="000000"/>
                <w:sz w:val="20"/>
              </w:rPr>
            </w:pPr>
            <w:r w:rsidRPr="00AB5BCB">
              <w:rPr>
                <w:rFonts w:cs="Calibri"/>
                <w:b/>
                <w:bCs/>
                <w:color w:val="000000"/>
                <w:sz w:val="20"/>
              </w:rPr>
              <w:t>IV.</w:t>
            </w:r>
          </w:p>
        </w:tc>
        <w:tc>
          <w:tcPr>
            <w:tcW w:w="4440" w:type="dxa"/>
            <w:tcBorders>
              <w:top w:val="nil"/>
              <w:left w:val="nil"/>
              <w:bottom w:val="dotted" w:sz="4" w:space="0" w:color="000000"/>
              <w:right w:val="dotted" w:sz="4" w:space="0" w:color="000000"/>
            </w:tcBorders>
            <w:shd w:val="clear" w:color="auto" w:fill="auto"/>
            <w:noWrap/>
            <w:vAlign w:val="center"/>
            <w:hideMark/>
          </w:tcPr>
          <w:p w14:paraId="57D5D5E0" w14:textId="77777777" w:rsidR="00AB5BCB" w:rsidRPr="00AB5BCB" w:rsidRDefault="00AB5BCB" w:rsidP="00AB5BCB">
            <w:pPr>
              <w:rPr>
                <w:rFonts w:cs="Calibri"/>
                <w:b/>
                <w:bCs/>
                <w:color w:val="000000"/>
                <w:sz w:val="20"/>
              </w:rPr>
            </w:pPr>
            <w:r w:rsidRPr="00AB5BCB">
              <w:rPr>
                <w:rFonts w:cs="Calibri"/>
                <w:b/>
                <w:bCs/>
                <w:color w:val="000000"/>
                <w:sz w:val="20"/>
              </w:rPr>
              <w:t xml:space="preserve">Kratkoročne poslovne terjatve razlika </w:t>
            </w:r>
          </w:p>
        </w:tc>
        <w:tc>
          <w:tcPr>
            <w:tcW w:w="1780" w:type="dxa"/>
            <w:tcBorders>
              <w:top w:val="nil"/>
              <w:left w:val="nil"/>
              <w:bottom w:val="dotted" w:sz="4" w:space="0" w:color="000000"/>
              <w:right w:val="dotted" w:sz="4" w:space="0" w:color="000000"/>
            </w:tcBorders>
            <w:shd w:val="clear" w:color="auto" w:fill="auto"/>
            <w:noWrap/>
            <w:vAlign w:val="center"/>
            <w:hideMark/>
          </w:tcPr>
          <w:p w14:paraId="417ADDF9" w14:textId="77777777" w:rsidR="00AB5BCB" w:rsidRPr="00AB5BCB" w:rsidRDefault="00AB5BCB" w:rsidP="00AB5BCB">
            <w:pPr>
              <w:jc w:val="right"/>
              <w:rPr>
                <w:rFonts w:cs="Calibri"/>
                <w:b/>
                <w:bCs/>
                <w:color w:val="000000"/>
                <w:sz w:val="20"/>
              </w:rPr>
            </w:pPr>
            <w:r w:rsidRPr="00AB5BCB">
              <w:rPr>
                <w:rFonts w:cs="Calibri"/>
                <w:b/>
                <w:bCs/>
                <w:color w:val="000000"/>
                <w:sz w:val="20"/>
              </w:rPr>
              <w:t>866.270</w:t>
            </w:r>
          </w:p>
        </w:tc>
        <w:tc>
          <w:tcPr>
            <w:tcW w:w="1780" w:type="dxa"/>
            <w:tcBorders>
              <w:top w:val="nil"/>
              <w:left w:val="nil"/>
              <w:bottom w:val="dotted" w:sz="4" w:space="0" w:color="000000"/>
              <w:right w:val="dotted" w:sz="4" w:space="0" w:color="000000"/>
            </w:tcBorders>
            <w:shd w:val="clear" w:color="auto" w:fill="auto"/>
            <w:noWrap/>
            <w:vAlign w:val="center"/>
            <w:hideMark/>
          </w:tcPr>
          <w:p w14:paraId="21A26D01" w14:textId="77777777" w:rsidR="00AB5BCB" w:rsidRPr="00AB5BCB" w:rsidRDefault="00AB5BCB" w:rsidP="00AB5BCB">
            <w:pPr>
              <w:jc w:val="right"/>
              <w:rPr>
                <w:rFonts w:cs="Calibri"/>
                <w:b/>
                <w:bCs/>
                <w:color w:val="000000"/>
                <w:sz w:val="20"/>
              </w:rPr>
            </w:pPr>
            <w:r w:rsidRPr="00AB5BCB">
              <w:rPr>
                <w:rFonts w:cs="Calibri"/>
                <w:b/>
                <w:bCs/>
                <w:color w:val="000000"/>
                <w:sz w:val="20"/>
              </w:rPr>
              <w:t>702.986</w:t>
            </w:r>
          </w:p>
        </w:tc>
        <w:tc>
          <w:tcPr>
            <w:tcW w:w="1280" w:type="dxa"/>
            <w:tcBorders>
              <w:top w:val="nil"/>
              <w:left w:val="nil"/>
              <w:bottom w:val="dotted" w:sz="4" w:space="0" w:color="000000"/>
              <w:right w:val="single" w:sz="8" w:space="0" w:color="auto"/>
            </w:tcBorders>
            <w:shd w:val="clear" w:color="auto" w:fill="auto"/>
            <w:vAlign w:val="center"/>
            <w:hideMark/>
          </w:tcPr>
          <w:p w14:paraId="6F3C8724" w14:textId="77777777" w:rsidR="00AB5BCB" w:rsidRPr="00AB5BCB" w:rsidRDefault="00AB5BCB" w:rsidP="00AB5BCB">
            <w:pPr>
              <w:jc w:val="center"/>
              <w:rPr>
                <w:rFonts w:cs="Calibri"/>
                <w:b/>
                <w:bCs/>
                <w:color w:val="000000"/>
                <w:sz w:val="20"/>
              </w:rPr>
            </w:pPr>
            <w:r w:rsidRPr="00AB5BCB">
              <w:rPr>
                <w:rFonts w:cs="Calibri"/>
                <w:b/>
                <w:bCs/>
                <w:color w:val="000000"/>
                <w:sz w:val="20"/>
              </w:rPr>
              <w:t>1,23</w:t>
            </w:r>
          </w:p>
        </w:tc>
      </w:tr>
      <w:tr w:rsidR="00AB5BCB" w:rsidRPr="00AB5BCB" w14:paraId="06F45250"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6B068B20" w14:textId="77777777" w:rsidR="00AB5BCB" w:rsidRPr="00AB5BCB" w:rsidRDefault="00AB5BCB" w:rsidP="00AB5BCB">
            <w:pPr>
              <w:jc w:val="center"/>
              <w:rPr>
                <w:rFonts w:cs="Calibri"/>
                <w:color w:val="000000"/>
                <w:sz w:val="20"/>
              </w:rPr>
            </w:pPr>
            <w:r w:rsidRPr="00AB5BCB">
              <w:rPr>
                <w:rFonts w:cs="Calibri"/>
                <w:color w:val="000000"/>
                <w:sz w:val="20"/>
              </w:rPr>
              <w:t>2.</w:t>
            </w:r>
          </w:p>
        </w:tc>
        <w:tc>
          <w:tcPr>
            <w:tcW w:w="4440" w:type="dxa"/>
            <w:tcBorders>
              <w:top w:val="nil"/>
              <w:left w:val="nil"/>
              <w:bottom w:val="dotted" w:sz="4" w:space="0" w:color="000000"/>
              <w:right w:val="dotted" w:sz="4" w:space="0" w:color="000000"/>
            </w:tcBorders>
            <w:shd w:val="clear" w:color="auto" w:fill="auto"/>
            <w:noWrap/>
            <w:vAlign w:val="center"/>
            <w:hideMark/>
          </w:tcPr>
          <w:p w14:paraId="7514389E" w14:textId="77777777" w:rsidR="00AB5BCB" w:rsidRPr="00AB5BCB" w:rsidRDefault="00AB5BCB" w:rsidP="00AB5BCB">
            <w:pPr>
              <w:rPr>
                <w:rFonts w:cs="Calibri"/>
                <w:color w:val="000000"/>
                <w:sz w:val="20"/>
              </w:rPr>
            </w:pPr>
            <w:r w:rsidRPr="00AB5BCB">
              <w:rPr>
                <w:rFonts w:cs="Calibri"/>
                <w:color w:val="000000"/>
                <w:sz w:val="20"/>
              </w:rPr>
              <w:t xml:space="preserve">Kratkoročne poslovne terjatve do kupcev </w:t>
            </w:r>
          </w:p>
        </w:tc>
        <w:tc>
          <w:tcPr>
            <w:tcW w:w="1780" w:type="dxa"/>
            <w:tcBorders>
              <w:top w:val="nil"/>
              <w:left w:val="nil"/>
              <w:bottom w:val="dotted" w:sz="4" w:space="0" w:color="000000"/>
              <w:right w:val="dotted" w:sz="4" w:space="0" w:color="000000"/>
            </w:tcBorders>
            <w:shd w:val="clear" w:color="auto" w:fill="auto"/>
            <w:noWrap/>
            <w:vAlign w:val="center"/>
            <w:hideMark/>
          </w:tcPr>
          <w:p w14:paraId="23CD05E7" w14:textId="77777777" w:rsidR="00AB5BCB" w:rsidRPr="00AB5BCB" w:rsidRDefault="00AB5BCB" w:rsidP="00AB5BCB">
            <w:pPr>
              <w:jc w:val="right"/>
              <w:rPr>
                <w:rFonts w:cs="Calibri"/>
                <w:color w:val="000000"/>
                <w:sz w:val="20"/>
              </w:rPr>
            </w:pPr>
            <w:r w:rsidRPr="00AB5BCB">
              <w:rPr>
                <w:rFonts w:cs="Calibri"/>
                <w:color w:val="000000"/>
                <w:sz w:val="20"/>
              </w:rPr>
              <w:t>455.669</w:t>
            </w:r>
          </w:p>
        </w:tc>
        <w:tc>
          <w:tcPr>
            <w:tcW w:w="1780" w:type="dxa"/>
            <w:tcBorders>
              <w:top w:val="nil"/>
              <w:left w:val="nil"/>
              <w:bottom w:val="dotted" w:sz="4" w:space="0" w:color="000000"/>
              <w:right w:val="dotted" w:sz="4" w:space="0" w:color="000000"/>
            </w:tcBorders>
            <w:shd w:val="clear" w:color="auto" w:fill="auto"/>
            <w:noWrap/>
            <w:vAlign w:val="center"/>
            <w:hideMark/>
          </w:tcPr>
          <w:p w14:paraId="0B68362E" w14:textId="77777777" w:rsidR="00AB5BCB" w:rsidRPr="00AB5BCB" w:rsidRDefault="00AB5BCB" w:rsidP="00AB5BCB">
            <w:pPr>
              <w:jc w:val="right"/>
              <w:rPr>
                <w:rFonts w:cs="Calibri"/>
                <w:color w:val="000000"/>
                <w:sz w:val="20"/>
              </w:rPr>
            </w:pPr>
            <w:r w:rsidRPr="00AB5BCB">
              <w:rPr>
                <w:rFonts w:cs="Calibri"/>
                <w:color w:val="000000"/>
                <w:sz w:val="20"/>
              </w:rPr>
              <w:t>406.647</w:t>
            </w:r>
          </w:p>
        </w:tc>
        <w:tc>
          <w:tcPr>
            <w:tcW w:w="1280" w:type="dxa"/>
            <w:tcBorders>
              <w:top w:val="nil"/>
              <w:left w:val="nil"/>
              <w:bottom w:val="dotted" w:sz="4" w:space="0" w:color="000000"/>
              <w:right w:val="single" w:sz="8" w:space="0" w:color="auto"/>
            </w:tcBorders>
            <w:shd w:val="clear" w:color="auto" w:fill="auto"/>
            <w:vAlign w:val="center"/>
            <w:hideMark/>
          </w:tcPr>
          <w:p w14:paraId="37F32C39" w14:textId="77777777" w:rsidR="00AB5BCB" w:rsidRPr="00AB5BCB" w:rsidRDefault="00AB5BCB" w:rsidP="00AB5BCB">
            <w:pPr>
              <w:jc w:val="center"/>
              <w:rPr>
                <w:rFonts w:cs="Calibri"/>
                <w:b/>
                <w:bCs/>
                <w:color w:val="000000"/>
                <w:sz w:val="20"/>
              </w:rPr>
            </w:pPr>
            <w:r w:rsidRPr="00AB5BCB">
              <w:rPr>
                <w:rFonts w:cs="Calibri"/>
                <w:b/>
                <w:bCs/>
                <w:color w:val="000000"/>
                <w:sz w:val="20"/>
              </w:rPr>
              <w:t>1,12</w:t>
            </w:r>
          </w:p>
        </w:tc>
      </w:tr>
      <w:tr w:rsidR="00AB5BCB" w:rsidRPr="00AB5BCB" w14:paraId="47779892"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6606851A" w14:textId="77777777" w:rsidR="00AB5BCB" w:rsidRPr="00AB5BCB" w:rsidRDefault="00AB5BCB" w:rsidP="00AB5BCB">
            <w:pPr>
              <w:jc w:val="center"/>
              <w:rPr>
                <w:rFonts w:cs="Calibri"/>
                <w:color w:val="000000"/>
                <w:sz w:val="20"/>
              </w:rPr>
            </w:pPr>
            <w:r w:rsidRPr="00AB5BCB">
              <w:rPr>
                <w:rFonts w:cs="Calibri"/>
                <w:color w:val="000000"/>
                <w:sz w:val="20"/>
              </w:rPr>
              <w:t>3.</w:t>
            </w:r>
          </w:p>
        </w:tc>
        <w:tc>
          <w:tcPr>
            <w:tcW w:w="4440" w:type="dxa"/>
            <w:tcBorders>
              <w:top w:val="nil"/>
              <w:left w:val="nil"/>
              <w:bottom w:val="dotted" w:sz="4" w:space="0" w:color="000000"/>
              <w:right w:val="dotted" w:sz="4" w:space="0" w:color="000000"/>
            </w:tcBorders>
            <w:shd w:val="clear" w:color="auto" w:fill="auto"/>
            <w:noWrap/>
            <w:vAlign w:val="center"/>
            <w:hideMark/>
          </w:tcPr>
          <w:p w14:paraId="232D1F92" w14:textId="77777777" w:rsidR="00AB5BCB" w:rsidRPr="00AB5BCB" w:rsidRDefault="00AB5BCB" w:rsidP="00AB5BCB">
            <w:pPr>
              <w:rPr>
                <w:rFonts w:cs="Calibri"/>
                <w:color w:val="000000"/>
                <w:sz w:val="20"/>
              </w:rPr>
            </w:pPr>
            <w:r w:rsidRPr="00AB5BCB">
              <w:rPr>
                <w:rFonts w:cs="Calibri"/>
                <w:color w:val="000000"/>
                <w:sz w:val="20"/>
              </w:rPr>
              <w:t xml:space="preserve">Kratkoročne poslovne terjatve do drugih razlika </w:t>
            </w:r>
          </w:p>
        </w:tc>
        <w:tc>
          <w:tcPr>
            <w:tcW w:w="1780" w:type="dxa"/>
            <w:tcBorders>
              <w:top w:val="nil"/>
              <w:left w:val="nil"/>
              <w:bottom w:val="dotted" w:sz="4" w:space="0" w:color="000000"/>
              <w:right w:val="dotted" w:sz="4" w:space="0" w:color="000000"/>
            </w:tcBorders>
            <w:shd w:val="clear" w:color="auto" w:fill="auto"/>
            <w:noWrap/>
            <w:vAlign w:val="center"/>
            <w:hideMark/>
          </w:tcPr>
          <w:p w14:paraId="1520F7D0" w14:textId="77777777" w:rsidR="00AB5BCB" w:rsidRPr="00AB5BCB" w:rsidRDefault="00AB5BCB" w:rsidP="00AB5BCB">
            <w:pPr>
              <w:jc w:val="right"/>
              <w:rPr>
                <w:rFonts w:cs="Calibri"/>
                <w:color w:val="000000"/>
                <w:sz w:val="20"/>
              </w:rPr>
            </w:pPr>
            <w:r w:rsidRPr="00AB5BCB">
              <w:rPr>
                <w:rFonts w:cs="Calibri"/>
                <w:color w:val="000000"/>
                <w:sz w:val="20"/>
              </w:rPr>
              <w:t>410.601</w:t>
            </w:r>
          </w:p>
        </w:tc>
        <w:tc>
          <w:tcPr>
            <w:tcW w:w="1780" w:type="dxa"/>
            <w:tcBorders>
              <w:top w:val="nil"/>
              <w:left w:val="nil"/>
              <w:bottom w:val="dotted" w:sz="4" w:space="0" w:color="000000"/>
              <w:right w:val="dotted" w:sz="4" w:space="0" w:color="000000"/>
            </w:tcBorders>
            <w:shd w:val="clear" w:color="auto" w:fill="auto"/>
            <w:noWrap/>
            <w:vAlign w:val="center"/>
            <w:hideMark/>
          </w:tcPr>
          <w:p w14:paraId="2CCF9CE3" w14:textId="77777777" w:rsidR="00AB5BCB" w:rsidRPr="00AB5BCB" w:rsidRDefault="00AB5BCB" w:rsidP="00AB5BCB">
            <w:pPr>
              <w:jc w:val="right"/>
              <w:rPr>
                <w:rFonts w:cs="Calibri"/>
                <w:color w:val="000000"/>
                <w:sz w:val="20"/>
              </w:rPr>
            </w:pPr>
            <w:r w:rsidRPr="00AB5BCB">
              <w:rPr>
                <w:rFonts w:cs="Calibri"/>
                <w:color w:val="000000"/>
                <w:sz w:val="20"/>
              </w:rPr>
              <w:t>296.339</w:t>
            </w:r>
          </w:p>
        </w:tc>
        <w:tc>
          <w:tcPr>
            <w:tcW w:w="1280" w:type="dxa"/>
            <w:tcBorders>
              <w:top w:val="nil"/>
              <w:left w:val="nil"/>
              <w:bottom w:val="dotted" w:sz="4" w:space="0" w:color="000000"/>
              <w:right w:val="single" w:sz="8" w:space="0" w:color="auto"/>
            </w:tcBorders>
            <w:shd w:val="clear" w:color="auto" w:fill="auto"/>
            <w:vAlign w:val="center"/>
            <w:hideMark/>
          </w:tcPr>
          <w:p w14:paraId="33C27E64" w14:textId="77777777" w:rsidR="00AB5BCB" w:rsidRPr="00AB5BCB" w:rsidRDefault="00AB5BCB" w:rsidP="00AB5BCB">
            <w:pPr>
              <w:jc w:val="center"/>
              <w:rPr>
                <w:rFonts w:cs="Calibri"/>
                <w:b/>
                <w:bCs/>
                <w:color w:val="000000"/>
                <w:sz w:val="20"/>
              </w:rPr>
            </w:pPr>
            <w:r w:rsidRPr="00AB5BCB">
              <w:rPr>
                <w:rFonts w:cs="Calibri"/>
                <w:b/>
                <w:bCs/>
                <w:color w:val="000000"/>
                <w:sz w:val="20"/>
              </w:rPr>
              <w:t>1,39</w:t>
            </w:r>
          </w:p>
        </w:tc>
      </w:tr>
      <w:tr w:rsidR="00AB5BCB" w:rsidRPr="00AB5BCB" w14:paraId="27D7312F"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5224F580" w14:textId="77777777" w:rsidR="00AB5BCB" w:rsidRPr="00AB5BCB" w:rsidRDefault="00AB5BCB" w:rsidP="00AB5BCB">
            <w:pPr>
              <w:jc w:val="center"/>
              <w:rPr>
                <w:rFonts w:cs="Calibri"/>
                <w:b/>
                <w:bCs/>
                <w:color w:val="000000"/>
                <w:sz w:val="20"/>
              </w:rPr>
            </w:pPr>
            <w:r w:rsidRPr="00AB5BCB">
              <w:rPr>
                <w:rFonts w:cs="Calibri"/>
                <w:b/>
                <w:bCs/>
                <w:color w:val="000000"/>
                <w:sz w:val="20"/>
              </w:rPr>
              <w:t>V.</w:t>
            </w:r>
          </w:p>
        </w:tc>
        <w:tc>
          <w:tcPr>
            <w:tcW w:w="4440" w:type="dxa"/>
            <w:tcBorders>
              <w:top w:val="nil"/>
              <w:left w:val="nil"/>
              <w:bottom w:val="dotted" w:sz="4" w:space="0" w:color="000000"/>
              <w:right w:val="dotted" w:sz="4" w:space="0" w:color="000000"/>
            </w:tcBorders>
            <w:shd w:val="clear" w:color="auto" w:fill="auto"/>
            <w:noWrap/>
            <w:vAlign w:val="center"/>
            <w:hideMark/>
          </w:tcPr>
          <w:p w14:paraId="6EEB0EE2" w14:textId="77777777" w:rsidR="00AB5BCB" w:rsidRPr="00AB5BCB" w:rsidRDefault="00AB5BCB" w:rsidP="00AB5BCB">
            <w:pPr>
              <w:rPr>
                <w:rFonts w:cs="Calibri"/>
                <w:b/>
                <w:bCs/>
                <w:color w:val="000000"/>
                <w:sz w:val="20"/>
              </w:rPr>
            </w:pPr>
            <w:r w:rsidRPr="00AB5BCB">
              <w:rPr>
                <w:rFonts w:cs="Calibri"/>
                <w:b/>
                <w:bCs/>
                <w:color w:val="000000"/>
                <w:sz w:val="20"/>
              </w:rPr>
              <w:t>Denarna sredstva</w:t>
            </w:r>
          </w:p>
        </w:tc>
        <w:tc>
          <w:tcPr>
            <w:tcW w:w="1780" w:type="dxa"/>
            <w:tcBorders>
              <w:top w:val="nil"/>
              <w:left w:val="nil"/>
              <w:bottom w:val="dotted" w:sz="4" w:space="0" w:color="000000"/>
              <w:right w:val="dotted" w:sz="4" w:space="0" w:color="000000"/>
            </w:tcBorders>
            <w:shd w:val="clear" w:color="auto" w:fill="auto"/>
            <w:noWrap/>
            <w:vAlign w:val="center"/>
            <w:hideMark/>
          </w:tcPr>
          <w:p w14:paraId="4AA6D6B5" w14:textId="77777777" w:rsidR="00AB5BCB" w:rsidRPr="00AB5BCB" w:rsidRDefault="00AB5BCB" w:rsidP="00AB5BCB">
            <w:pPr>
              <w:jc w:val="right"/>
              <w:rPr>
                <w:rFonts w:cs="Calibri"/>
                <w:b/>
                <w:bCs/>
                <w:color w:val="000000"/>
                <w:sz w:val="20"/>
              </w:rPr>
            </w:pPr>
            <w:r w:rsidRPr="00AB5BCB">
              <w:rPr>
                <w:rFonts w:cs="Calibri"/>
                <w:b/>
                <w:bCs/>
                <w:color w:val="000000"/>
                <w:sz w:val="20"/>
              </w:rPr>
              <w:t>171.086</w:t>
            </w:r>
          </w:p>
        </w:tc>
        <w:tc>
          <w:tcPr>
            <w:tcW w:w="1780" w:type="dxa"/>
            <w:tcBorders>
              <w:top w:val="nil"/>
              <w:left w:val="nil"/>
              <w:bottom w:val="dotted" w:sz="4" w:space="0" w:color="000000"/>
              <w:right w:val="dotted" w:sz="4" w:space="0" w:color="000000"/>
            </w:tcBorders>
            <w:shd w:val="clear" w:color="auto" w:fill="auto"/>
            <w:noWrap/>
            <w:vAlign w:val="center"/>
            <w:hideMark/>
          </w:tcPr>
          <w:p w14:paraId="7D87B917" w14:textId="77777777" w:rsidR="00AB5BCB" w:rsidRPr="00AB5BCB" w:rsidRDefault="00AB5BCB" w:rsidP="00AB5BCB">
            <w:pPr>
              <w:jc w:val="right"/>
              <w:rPr>
                <w:rFonts w:cs="Calibri"/>
                <w:b/>
                <w:bCs/>
                <w:color w:val="000000"/>
                <w:sz w:val="20"/>
              </w:rPr>
            </w:pPr>
            <w:r w:rsidRPr="00AB5BCB">
              <w:rPr>
                <w:rFonts w:cs="Calibri"/>
                <w:b/>
                <w:bCs/>
                <w:color w:val="000000"/>
                <w:sz w:val="20"/>
              </w:rPr>
              <w:t>144.797</w:t>
            </w:r>
          </w:p>
        </w:tc>
        <w:tc>
          <w:tcPr>
            <w:tcW w:w="1280" w:type="dxa"/>
            <w:tcBorders>
              <w:top w:val="nil"/>
              <w:left w:val="nil"/>
              <w:bottom w:val="dotted" w:sz="4" w:space="0" w:color="000000"/>
              <w:right w:val="single" w:sz="8" w:space="0" w:color="auto"/>
            </w:tcBorders>
            <w:shd w:val="clear" w:color="auto" w:fill="auto"/>
            <w:vAlign w:val="center"/>
            <w:hideMark/>
          </w:tcPr>
          <w:p w14:paraId="5AD4914E" w14:textId="77777777" w:rsidR="00AB5BCB" w:rsidRPr="00AB5BCB" w:rsidRDefault="00AB5BCB" w:rsidP="00AB5BCB">
            <w:pPr>
              <w:jc w:val="center"/>
              <w:rPr>
                <w:rFonts w:cs="Calibri"/>
                <w:b/>
                <w:bCs/>
                <w:color w:val="000000"/>
                <w:sz w:val="20"/>
              </w:rPr>
            </w:pPr>
            <w:r w:rsidRPr="00AB5BCB">
              <w:rPr>
                <w:rFonts w:cs="Calibri"/>
                <w:b/>
                <w:bCs/>
                <w:color w:val="000000"/>
                <w:sz w:val="20"/>
              </w:rPr>
              <w:t>1,18</w:t>
            </w:r>
          </w:p>
        </w:tc>
      </w:tr>
      <w:tr w:rsidR="00AB5BCB" w:rsidRPr="00AB5BCB" w14:paraId="7C90EF48"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0586955F" w14:textId="77777777" w:rsidR="00AB5BCB" w:rsidRPr="00AB5BCB" w:rsidRDefault="00AB5BCB" w:rsidP="00AB5BCB">
            <w:pPr>
              <w:jc w:val="left"/>
              <w:rPr>
                <w:rFonts w:ascii="Times New Roman" w:hAnsi="Times New Roman"/>
                <w:color w:val="000000"/>
                <w:sz w:val="20"/>
              </w:rPr>
            </w:pPr>
            <w:r w:rsidRPr="00AB5BCB">
              <w:rPr>
                <w:rFonts w:ascii="Times New Roman" w:hAnsi="Times New Roman"/>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171D00F5" w14:textId="77777777" w:rsidR="00AB5BCB" w:rsidRPr="00AB5BCB" w:rsidRDefault="00AB5BCB" w:rsidP="00AB5BCB">
            <w:pPr>
              <w:rPr>
                <w:rFonts w:cs="Calibri"/>
                <w:color w:val="000000"/>
                <w:sz w:val="20"/>
              </w:rPr>
            </w:pPr>
            <w:r w:rsidRPr="00AB5BCB">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4EBA6742" w14:textId="77777777" w:rsidR="00AB5BCB" w:rsidRPr="00AB5BCB" w:rsidRDefault="00AB5BCB" w:rsidP="00AB5BCB">
            <w:pPr>
              <w:jc w:val="right"/>
              <w:rPr>
                <w:rFonts w:cs="Calibri"/>
                <w:color w:val="000000"/>
                <w:sz w:val="20"/>
              </w:rPr>
            </w:pPr>
            <w:r w:rsidRPr="00AB5BCB">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601827EA" w14:textId="77777777" w:rsidR="00AB5BCB" w:rsidRPr="00AB5BCB" w:rsidRDefault="00AB5BCB" w:rsidP="00AB5BCB">
            <w:pPr>
              <w:jc w:val="right"/>
              <w:rPr>
                <w:rFonts w:cs="Calibri"/>
                <w:color w:val="000000"/>
                <w:sz w:val="20"/>
              </w:rPr>
            </w:pPr>
            <w:r w:rsidRPr="00AB5BCB">
              <w:rPr>
                <w:rFonts w:cs="Calibri"/>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19C02D27" w14:textId="77777777" w:rsidR="00AB5BCB" w:rsidRPr="00AB5BCB" w:rsidRDefault="00AB5BCB" w:rsidP="00AB5BCB">
            <w:pPr>
              <w:jc w:val="center"/>
              <w:rPr>
                <w:rFonts w:cs="Calibri"/>
                <w:b/>
                <w:bCs/>
                <w:color w:val="000000"/>
                <w:sz w:val="20"/>
              </w:rPr>
            </w:pPr>
            <w:r w:rsidRPr="00AB5BCB">
              <w:rPr>
                <w:rFonts w:cs="Calibri"/>
                <w:b/>
                <w:bCs/>
                <w:color w:val="000000"/>
                <w:sz w:val="20"/>
              </w:rPr>
              <w:t> </w:t>
            </w:r>
          </w:p>
        </w:tc>
      </w:tr>
      <w:tr w:rsidR="00AB5BCB" w:rsidRPr="00AB5BCB" w14:paraId="1AFDE22A" w14:textId="77777777" w:rsidTr="00AB5BCB">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5F388D3F" w14:textId="77777777" w:rsidR="00AB5BCB" w:rsidRPr="00AB5BCB" w:rsidRDefault="00AB5BCB" w:rsidP="00AB5BCB">
            <w:pPr>
              <w:jc w:val="center"/>
              <w:rPr>
                <w:rFonts w:cs="Calibri"/>
                <w:b/>
                <w:bCs/>
                <w:color w:val="000000"/>
                <w:sz w:val="20"/>
              </w:rPr>
            </w:pPr>
            <w:r w:rsidRPr="00AB5BCB">
              <w:rPr>
                <w:rFonts w:cs="Calibri"/>
                <w:b/>
                <w:bCs/>
                <w:color w:val="000000"/>
                <w:sz w:val="20"/>
              </w:rPr>
              <w:t>C.</w:t>
            </w:r>
          </w:p>
        </w:tc>
        <w:tc>
          <w:tcPr>
            <w:tcW w:w="4440" w:type="dxa"/>
            <w:tcBorders>
              <w:top w:val="nil"/>
              <w:left w:val="nil"/>
              <w:bottom w:val="dotted" w:sz="4" w:space="0" w:color="000000"/>
              <w:right w:val="dotted" w:sz="4" w:space="0" w:color="000000"/>
            </w:tcBorders>
            <w:shd w:val="clear" w:color="F2F2F2" w:fill="F2F2F2"/>
            <w:noWrap/>
            <w:vAlign w:val="center"/>
            <w:hideMark/>
          </w:tcPr>
          <w:p w14:paraId="178F9FE7" w14:textId="77777777" w:rsidR="00AB5BCB" w:rsidRPr="00AB5BCB" w:rsidRDefault="00AB5BCB" w:rsidP="00AB5BCB">
            <w:pPr>
              <w:rPr>
                <w:rFonts w:cs="Calibri"/>
                <w:b/>
                <w:bCs/>
                <w:color w:val="000000"/>
                <w:sz w:val="20"/>
              </w:rPr>
            </w:pPr>
            <w:r w:rsidRPr="00AB5BCB">
              <w:rPr>
                <w:rFonts w:cs="Calibri"/>
                <w:b/>
                <w:bCs/>
                <w:color w:val="000000"/>
                <w:sz w:val="20"/>
              </w:rPr>
              <w:t>KRATKOROČNE AKTIVNE ČASOVNE RAZMEJITVE</w:t>
            </w:r>
          </w:p>
        </w:tc>
        <w:tc>
          <w:tcPr>
            <w:tcW w:w="1780" w:type="dxa"/>
            <w:tcBorders>
              <w:top w:val="nil"/>
              <w:left w:val="nil"/>
              <w:bottom w:val="dotted" w:sz="4" w:space="0" w:color="000000"/>
              <w:right w:val="dotted" w:sz="4" w:space="0" w:color="000000"/>
            </w:tcBorders>
            <w:shd w:val="clear" w:color="F2F2F2" w:fill="F2F2F2"/>
            <w:noWrap/>
            <w:vAlign w:val="center"/>
            <w:hideMark/>
          </w:tcPr>
          <w:p w14:paraId="7BF6179D" w14:textId="77777777" w:rsidR="00AB5BCB" w:rsidRPr="00AB5BCB" w:rsidRDefault="00AB5BCB" w:rsidP="00AB5BCB">
            <w:pPr>
              <w:jc w:val="right"/>
              <w:rPr>
                <w:rFonts w:cs="Calibri"/>
                <w:b/>
                <w:bCs/>
                <w:color w:val="000000"/>
                <w:sz w:val="20"/>
              </w:rPr>
            </w:pPr>
            <w:r w:rsidRPr="00AB5BCB">
              <w:rPr>
                <w:rFonts w:cs="Calibri"/>
                <w:b/>
                <w:bCs/>
                <w:color w:val="000000"/>
                <w:sz w:val="20"/>
              </w:rPr>
              <w:t>0</w:t>
            </w:r>
          </w:p>
        </w:tc>
        <w:tc>
          <w:tcPr>
            <w:tcW w:w="1780" w:type="dxa"/>
            <w:tcBorders>
              <w:top w:val="nil"/>
              <w:left w:val="nil"/>
              <w:bottom w:val="dotted" w:sz="4" w:space="0" w:color="000000"/>
              <w:right w:val="dotted" w:sz="4" w:space="0" w:color="000000"/>
            </w:tcBorders>
            <w:shd w:val="clear" w:color="F2F2F2" w:fill="F2F2F2"/>
            <w:noWrap/>
            <w:vAlign w:val="center"/>
            <w:hideMark/>
          </w:tcPr>
          <w:p w14:paraId="2AF4D2CE" w14:textId="77777777" w:rsidR="00AB5BCB" w:rsidRPr="00AB5BCB" w:rsidRDefault="00AB5BCB" w:rsidP="00AB5BCB">
            <w:pPr>
              <w:jc w:val="right"/>
              <w:rPr>
                <w:rFonts w:cs="Calibri"/>
                <w:b/>
                <w:bCs/>
                <w:color w:val="000000"/>
                <w:sz w:val="20"/>
              </w:rPr>
            </w:pPr>
            <w:r w:rsidRPr="00AB5BCB">
              <w:rPr>
                <w:rFonts w:cs="Calibri"/>
                <w:b/>
                <w:bCs/>
                <w:color w:val="000000"/>
                <w:sz w:val="20"/>
              </w:rPr>
              <w:t>9.043</w:t>
            </w:r>
          </w:p>
        </w:tc>
        <w:tc>
          <w:tcPr>
            <w:tcW w:w="1280" w:type="dxa"/>
            <w:tcBorders>
              <w:top w:val="nil"/>
              <w:left w:val="nil"/>
              <w:bottom w:val="dotted" w:sz="4" w:space="0" w:color="000000"/>
              <w:right w:val="single" w:sz="8" w:space="0" w:color="auto"/>
            </w:tcBorders>
            <w:shd w:val="clear" w:color="auto" w:fill="auto"/>
            <w:vAlign w:val="center"/>
            <w:hideMark/>
          </w:tcPr>
          <w:p w14:paraId="0D47EA8D" w14:textId="77777777" w:rsidR="00AB5BCB" w:rsidRPr="00AB5BCB" w:rsidRDefault="00AB5BCB" w:rsidP="00AB5BCB">
            <w:pPr>
              <w:jc w:val="center"/>
              <w:rPr>
                <w:rFonts w:cs="Calibri"/>
                <w:b/>
                <w:bCs/>
                <w:color w:val="000000"/>
                <w:sz w:val="20"/>
              </w:rPr>
            </w:pPr>
            <w:r w:rsidRPr="00AB5BCB">
              <w:rPr>
                <w:rFonts w:cs="Calibri"/>
                <w:b/>
                <w:bCs/>
                <w:color w:val="000000"/>
                <w:sz w:val="20"/>
              </w:rPr>
              <w:t>0,00</w:t>
            </w:r>
          </w:p>
        </w:tc>
      </w:tr>
      <w:tr w:rsidR="00AB5BCB" w:rsidRPr="00AB5BCB" w14:paraId="4B74475C" w14:textId="77777777" w:rsidTr="00AB5BCB">
        <w:trPr>
          <w:trHeight w:val="315"/>
        </w:trPr>
        <w:tc>
          <w:tcPr>
            <w:tcW w:w="520" w:type="dxa"/>
            <w:tcBorders>
              <w:top w:val="nil"/>
              <w:left w:val="single" w:sz="8" w:space="0" w:color="auto"/>
              <w:bottom w:val="single" w:sz="8" w:space="0" w:color="auto"/>
              <w:right w:val="dotted" w:sz="4" w:space="0" w:color="000000"/>
            </w:tcBorders>
            <w:shd w:val="clear" w:color="auto" w:fill="auto"/>
            <w:noWrap/>
            <w:vAlign w:val="center"/>
            <w:hideMark/>
          </w:tcPr>
          <w:p w14:paraId="18DA2EEA" w14:textId="77777777" w:rsidR="00AB5BCB" w:rsidRPr="00AB5BCB" w:rsidRDefault="00AB5BCB" w:rsidP="00AB5BCB">
            <w:pPr>
              <w:jc w:val="left"/>
              <w:rPr>
                <w:rFonts w:ascii="Times New Roman" w:hAnsi="Times New Roman"/>
                <w:color w:val="000000"/>
                <w:sz w:val="20"/>
              </w:rPr>
            </w:pPr>
            <w:r w:rsidRPr="00AB5BCB">
              <w:rPr>
                <w:rFonts w:ascii="Times New Roman" w:hAnsi="Times New Roman"/>
                <w:color w:val="000000"/>
                <w:sz w:val="20"/>
              </w:rPr>
              <w:t> </w:t>
            </w:r>
          </w:p>
        </w:tc>
        <w:tc>
          <w:tcPr>
            <w:tcW w:w="4440" w:type="dxa"/>
            <w:tcBorders>
              <w:top w:val="nil"/>
              <w:left w:val="nil"/>
              <w:bottom w:val="single" w:sz="8" w:space="0" w:color="auto"/>
              <w:right w:val="dotted" w:sz="4" w:space="0" w:color="000000"/>
            </w:tcBorders>
            <w:shd w:val="clear" w:color="auto" w:fill="auto"/>
            <w:noWrap/>
            <w:vAlign w:val="center"/>
            <w:hideMark/>
          </w:tcPr>
          <w:p w14:paraId="05468FB1" w14:textId="77777777" w:rsidR="00AB5BCB" w:rsidRPr="00AB5BCB" w:rsidRDefault="00AB5BCB" w:rsidP="00AB5BCB">
            <w:pPr>
              <w:rPr>
                <w:rFonts w:cs="Calibri"/>
                <w:b/>
                <w:bCs/>
                <w:color w:val="000000"/>
                <w:sz w:val="20"/>
              </w:rPr>
            </w:pPr>
            <w:r w:rsidRPr="00AB5BCB">
              <w:rPr>
                <w:rFonts w:cs="Calibri"/>
                <w:b/>
                <w:bCs/>
                <w:color w:val="000000"/>
                <w:sz w:val="20"/>
              </w:rPr>
              <w:t> </w:t>
            </w:r>
          </w:p>
        </w:tc>
        <w:tc>
          <w:tcPr>
            <w:tcW w:w="1780" w:type="dxa"/>
            <w:tcBorders>
              <w:top w:val="nil"/>
              <w:left w:val="nil"/>
              <w:bottom w:val="single" w:sz="8" w:space="0" w:color="auto"/>
              <w:right w:val="dotted" w:sz="4" w:space="0" w:color="000000"/>
            </w:tcBorders>
            <w:shd w:val="clear" w:color="auto" w:fill="auto"/>
            <w:noWrap/>
            <w:vAlign w:val="center"/>
            <w:hideMark/>
          </w:tcPr>
          <w:p w14:paraId="7F03341E" w14:textId="77777777" w:rsidR="00AB5BCB" w:rsidRPr="00AB5BCB" w:rsidRDefault="00AB5BCB" w:rsidP="00AB5BCB">
            <w:pPr>
              <w:jc w:val="right"/>
              <w:rPr>
                <w:rFonts w:cs="Calibri"/>
                <w:b/>
                <w:bCs/>
                <w:color w:val="000000"/>
                <w:sz w:val="20"/>
              </w:rPr>
            </w:pPr>
            <w:r w:rsidRPr="00AB5BCB">
              <w:rPr>
                <w:rFonts w:cs="Calibri"/>
                <w:b/>
                <w:bCs/>
                <w:color w:val="000000"/>
                <w:sz w:val="20"/>
              </w:rPr>
              <w:t> </w:t>
            </w:r>
          </w:p>
        </w:tc>
        <w:tc>
          <w:tcPr>
            <w:tcW w:w="1780" w:type="dxa"/>
            <w:tcBorders>
              <w:top w:val="nil"/>
              <w:left w:val="nil"/>
              <w:bottom w:val="single" w:sz="8" w:space="0" w:color="auto"/>
              <w:right w:val="dotted" w:sz="4" w:space="0" w:color="000000"/>
            </w:tcBorders>
            <w:shd w:val="clear" w:color="auto" w:fill="auto"/>
            <w:noWrap/>
            <w:vAlign w:val="center"/>
            <w:hideMark/>
          </w:tcPr>
          <w:p w14:paraId="38F3534B" w14:textId="77777777" w:rsidR="00AB5BCB" w:rsidRPr="00AB5BCB" w:rsidRDefault="00AB5BCB" w:rsidP="00AB5BCB">
            <w:pPr>
              <w:jc w:val="right"/>
              <w:rPr>
                <w:rFonts w:cs="Calibri"/>
                <w:b/>
                <w:bCs/>
                <w:color w:val="000000"/>
                <w:sz w:val="20"/>
              </w:rPr>
            </w:pPr>
            <w:r w:rsidRPr="00AB5BCB">
              <w:rPr>
                <w:rFonts w:cs="Calibri"/>
                <w:b/>
                <w:bCs/>
                <w:color w:val="000000"/>
                <w:sz w:val="20"/>
              </w:rPr>
              <w:t> </w:t>
            </w:r>
          </w:p>
        </w:tc>
        <w:tc>
          <w:tcPr>
            <w:tcW w:w="1280" w:type="dxa"/>
            <w:tcBorders>
              <w:top w:val="nil"/>
              <w:left w:val="nil"/>
              <w:bottom w:val="single" w:sz="8" w:space="0" w:color="auto"/>
              <w:right w:val="single" w:sz="8" w:space="0" w:color="auto"/>
            </w:tcBorders>
            <w:shd w:val="clear" w:color="auto" w:fill="auto"/>
            <w:vAlign w:val="center"/>
            <w:hideMark/>
          </w:tcPr>
          <w:p w14:paraId="69CF2967" w14:textId="77777777" w:rsidR="00AB5BCB" w:rsidRPr="00AB5BCB" w:rsidRDefault="00AB5BCB" w:rsidP="00AB5BCB">
            <w:pPr>
              <w:jc w:val="center"/>
              <w:rPr>
                <w:rFonts w:cs="Calibri"/>
                <w:b/>
                <w:bCs/>
                <w:color w:val="000000"/>
                <w:sz w:val="20"/>
              </w:rPr>
            </w:pPr>
            <w:r w:rsidRPr="00AB5BCB">
              <w:rPr>
                <w:rFonts w:cs="Calibri"/>
                <w:b/>
                <w:bCs/>
                <w:color w:val="000000"/>
                <w:sz w:val="20"/>
              </w:rPr>
              <w:t> </w:t>
            </w:r>
          </w:p>
        </w:tc>
      </w:tr>
    </w:tbl>
    <w:p w14:paraId="3444D3A5" w14:textId="77777777" w:rsidR="00086D54" w:rsidRDefault="00086D54" w:rsidP="00086D54"/>
    <w:p w14:paraId="4F78262D" w14:textId="77777777" w:rsidR="00F24786" w:rsidRDefault="00F24786" w:rsidP="00086D54"/>
    <w:p w14:paraId="4F5D6D87" w14:textId="77777777" w:rsidR="00086D54" w:rsidRDefault="00086D54" w:rsidP="00086D54"/>
    <w:p w14:paraId="4E3FC46F" w14:textId="77777777" w:rsidR="00A11577" w:rsidRDefault="00A11577">
      <w:pPr>
        <w:jc w:val="left"/>
      </w:pPr>
      <w:r>
        <w:br w:type="page"/>
      </w:r>
    </w:p>
    <w:tbl>
      <w:tblPr>
        <w:tblW w:w="9800" w:type="dxa"/>
        <w:tblCellMar>
          <w:left w:w="70" w:type="dxa"/>
          <w:right w:w="70" w:type="dxa"/>
        </w:tblCellMar>
        <w:tblLook w:val="04A0" w:firstRow="1" w:lastRow="0" w:firstColumn="1" w:lastColumn="0" w:noHBand="0" w:noVBand="1"/>
      </w:tblPr>
      <w:tblGrid>
        <w:gridCol w:w="520"/>
        <w:gridCol w:w="4440"/>
        <w:gridCol w:w="1780"/>
        <w:gridCol w:w="1780"/>
        <w:gridCol w:w="1280"/>
      </w:tblGrid>
      <w:tr w:rsidR="00A85421" w:rsidRPr="00A85421" w14:paraId="69CE3746" w14:textId="77777777" w:rsidTr="00A85421">
        <w:trPr>
          <w:trHeight w:val="330"/>
        </w:trPr>
        <w:tc>
          <w:tcPr>
            <w:tcW w:w="520" w:type="dxa"/>
            <w:tcBorders>
              <w:top w:val="single" w:sz="8" w:space="0" w:color="auto"/>
              <w:left w:val="single" w:sz="8" w:space="0" w:color="auto"/>
              <w:bottom w:val="dotted" w:sz="4" w:space="0" w:color="000000"/>
              <w:right w:val="nil"/>
            </w:tcBorders>
            <w:shd w:val="clear" w:color="D6E3BC" w:fill="D6E3BC"/>
            <w:vAlign w:val="center"/>
            <w:hideMark/>
          </w:tcPr>
          <w:p w14:paraId="0D1C3862" w14:textId="77777777" w:rsidR="00A85421" w:rsidRPr="00A85421" w:rsidRDefault="00A85421" w:rsidP="00A85421">
            <w:pPr>
              <w:rPr>
                <w:rFonts w:cs="Calibri"/>
                <w:b/>
                <w:bCs/>
                <w:color w:val="000000"/>
                <w:szCs w:val="22"/>
              </w:rPr>
            </w:pPr>
            <w:r w:rsidRPr="00A85421">
              <w:rPr>
                <w:rFonts w:cs="Calibri"/>
                <w:b/>
                <w:bCs/>
                <w:color w:val="000000"/>
                <w:szCs w:val="22"/>
              </w:rPr>
              <w:lastRenderedPageBreak/>
              <w:t> </w:t>
            </w:r>
          </w:p>
        </w:tc>
        <w:tc>
          <w:tcPr>
            <w:tcW w:w="4440" w:type="dxa"/>
            <w:tcBorders>
              <w:top w:val="single" w:sz="8" w:space="0" w:color="auto"/>
              <w:left w:val="nil"/>
              <w:bottom w:val="dotted" w:sz="4" w:space="0" w:color="000000"/>
              <w:right w:val="dotted" w:sz="4" w:space="0" w:color="000000"/>
            </w:tcBorders>
            <w:shd w:val="clear" w:color="D6E3BC" w:fill="D6E3BC"/>
            <w:noWrap/>
            <w:vAlign w:val="center"/>
            <w:hideMark/>
          </w:tcPr>
          <w:p w14:paraId="0EABC0A0" w14:textId="77777777" w:rsidR="00A85421" w:rsidRPr="00A85421" w:rsidRDefault="00A85421" w:rsidP="00A85421">
            <w:pPr>
              <w:rPr>
                <w:rFonts w:cs="Calibri"/>
                <w:b/>
                <w:bCs/>
                <w:color w:val="000000"/>
                <w:szCs w:val="22"/>
              </w:rPr>
            </w:pPr>
            <w:r w:rsidRPr="00A85421">
              <w:rPr>
                <w:rFonts w:cs="Calibri"/>
                <w:b/>
                <w:bCs/>
                <w:color w:val="000000"/>
                <w:szCs w:val="22"/>
              </w:rPr>
              <w:t>Bilančna postavka </w:t>
            </w:r>
          </w:p>
        </w:tc>
        <w:tc>
          <w:tcPr>
            <w:tcW w:w="1780" w:type="dxa"/>
            <w:tcBorders>
              <w:top w:val="single" w:sz="8" w:space="0" w:color="auto"/>
              <w:left w:val="nil"/>
              <w:bottom w:val="dotted" w:sz="4" w:space="0" w:color="000000"/>
              <w:right w:val="dotted" w:sz="4" w:space="0" w:color="000000"/>
            </w:tcBorders>
            <w:shd w:val="clear" w:color="D6E3BC" w:fill="D6E3BC"/>
            <w:noWrap/>
            <w:vAlign w:val="center"/>
            <w:hideMark/>
          </w:tcPr>
          <w:p w14:paraId="6E09765D" w14:textId="77777777" w:rsidR="00A85421" w:rsidRPr="00A85421" w:rsidRDefault="00A85421" w:rsidP="00A85421">
            <w:pPr>
              <w:jc w:val="center"/>
              <w:rPr>
                <w:rFonts w:cs="Calibri"/>
                <w:b/>
                <w:bCs/>
                <w:color w:val="000000"/>
                <w:szCs w:val="22"/>
              </w:rPr>
            </w:pPr>
            <w:r w:rsidRPr="00A85421">
              <w:rPr>
                <w:rFonts w:cs="Calibri"/>
                <w:b/>
                <w:bCs/>
                <w:color w:val="000000"/>
                <w:szCs w:val="22"/>
              </w:rPr>
              <w:t>leto 2020</w:t>
            </w:r>
          </w:p>
        </w:tc>
        <w:tc>
          <w:tcPr>
            <w:tcW w:w="1780" w:type="dxa"/>
            <w:tcBorders>
              <w:top w:val="single" w:sz="8" w:space="0" w:color="auto"/>
              <w:left w:val="nil"/>
              <w:bottom w:val="dotted" w:sz="4" w:space="0" w:color="000000"/>
              <w:right w:val="dotted" w:sz="4" w:space="0" w:color="000000"/>
            </w:tcBorders>
            <w:shd w:val="clear" w:color="D6E3BC" w:fill="D6E3BC"/>
            <w:noWrap/>
            <w:vAlign w:val="center"/>
            <w:hideMark/>
          </w:tcPr>
          <w:p w14:paraId="7C0ECF7C" w14:textId="77777777" w:rsidR="00A85421" w:rsidRPr="00A85421" w:rsidRDefault="00A85421" w:rsidP="00A85421">
            <w:pPr>
              <w:jc w:val="center"/>
              <w:rPr>
                <w:rFonts w:cs="Calibri"/>
                <w:b/>
                <w:bCs/>
                <w:color w:val="000000"/>
                <w:szCs w:val="22"/>
              </w:rPr>
            </w:pPr>
            <w:r w:rsidRPr="00A85421">
              <w:rPr>
                <w:rFonts w:cs="Calibri"/>
                <w:b/>
                <w:bCs/>
                <w:color w:val="000000"/>
                <w:szCs w:val="22"/>
              </w:rPr>
              <w:t>leto 2019</w:t>
            </w:r>
          </w:p>
        </w:tc>
        <w:tc>
          <w:tcPr>
            <w:tcW w:w="1280" w:type="dxa"/>
            <w:tcBorders>
              <w:top w:val="single" w:sz="8" w:space="0" w:color="auto"/>
              <w:left w:val="nil"/>
              <w:bottom w:val="dotted" w:sz="4" w:space="0" w:color="000000"/>
              <w:right w:val="single" w:sz="8" w:space="0" w:color="auto"/>
            </w:tcBorders>
            <w:shd w:val="clear" w:color="D6E3BC" w:fill="D6E3BC"/>
            <w:vAlign w:val="center"/>
            <w:hideMark/>
          </w:tcPr>
          <w:p w14:paraId="5F3AB212" w14:textId="77777777" w:rsidR="00A85421" w:rsidRPr="00A85421" w:rsidRDefault="00A85421" w:rsidP="00A85421">
            <w:pPr>
              <w:jc w:val="center"/>
              <w:rPr>
                <w:rFonts w:cs="Calibri"/>
                <w:b/>
                <w:bCs/>
                <w:color w:val="000000"/>
                <w:sz w:val="20"/>
              </w:rPr>
            </w:pPr>
            <w:r w:rsidRPr="00A85421">
              <w:rPr>
                <w:rFonts w:cs="Calibri"/>
                <w:b/>
                <w:bCs/>
                <w:color w:val="000000"/>
                <w:sz w:val="20"/>
              </w:rPr>
              <w:t>K  2020/2019</w:t>
            </w:r>
          </w:p>
        </w:tc>
      </w:tr>
      <w:tr w:rsidR="00A85421" w:rsidRPr="00A85421" w14:paraId="5E832992" w14:textId="77777777" w:rsidTr="00A85421">
        <w:trPr>
          <w:trHeight w:val="33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72B775C" w14:textId="77777777" w:rsidR="00A85421" w:rsidRPr="00A85421" w:rsidRDefault="00A85421" w:rsidP="00A85421">
            <w:pPr>
              <w:rPr>
                <w:rFonts w:cs="Calibri"/>
                <w:b/>
                <w:bCs/>
                <w:color w:val="000000"/>
                <w:sz w:val="20"/>
              </w:rPr>
            </w:pPr>
            <w:r w:rsidRPr="00A85421">
              <w:rPr>
                <w:rFonts w:cs="Calibri"/>
                <w:b/>
                <w:bCs/>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498ED2B9" w14:textId="77777777" w:rsidR="00A85421" w:rsidRPr="00A85421" w:rsidRDefault="00A85421" w:rsidP="00A85421">
            <w:pPr>
              <w:rPr>
                <w:rFonts w:cs="Calibri"/>
                <w:b/>
                <w:bCs/>
                <w:color w:val="000000"/>
                <w:szCs w:val="22"/>
              </w:rPr>
            </w:pPr>
            <w:r w:rsidRPr="00A85421">
              <w:rPr>
                <w:rFonts w:cs="Calibri"/>
                <w:b/>
                <w:bCs/>
                <w:color w:val="000000"/>
                <w:szCs w:val="22"/>
              </w:rPr>
              <w:t>OBVEZNOSTI DO VIROV SREDSTEV</w:t>
            </w:r>
          </w:p>
        </w:tc>
        <w:tc>
          <w:tcPr>
            <w:tcW w:w="1780" w:type="dxa"/>
            <w:tcBorders>
              <w:top w:val="nil"/>
              <w:left w:val="nil"/>
              <w:bottom w:val="dotted" w:sz="4" w:space="0" w:color="000000"/>
              <w:right w:val="dotted" w:sz="4" w:space="0" w:color="000000"/>
            </w:tcBorders>
            <w:shd w:val="clear" w:color="auto" w:fill="auto"/>
            <w:noWrap/>
            <w:vAlign w:val="center"/>
            <w:hideMark/>
          </w:tcPr>
          <w:p w14:paraId="0736D5EF" w14:textId="77777777" w:rsidR="00A85421" w:rsidRPr="00A85421" w:rsidRDefault="00A85421" w:rsidP="00A85421">
            <w:pPr>
              <w:jc w:val="right"/>
              <w:rPr>
                <w:rFonts w:cs="Calibri"/>
                <w:b/>
                <w:bCs/>
                <w:color w:val="000000"/>
                <w:szCs w:val="22"/>
              </w:rPr>
            </w:pPr>
            <w:r w:rsidRPr="00A85421">
              <w:rPr>
                <w:rFonts w:cs="Calibri"/>
                <w:b/>
                <w:bCs/>
                <w:color w:val="000000"/>
                <w:szCs w:val="22"/>
              </w:rPr>
              <w:t>1.952.748</w:t>
            </w:r>
          </w:p>
        </w:tc>
        <w:tc>
          <w:tcPr>
            <w:tcW w:w="1780" w:type="dxa"/>
            <w:tcBorders>
              <w:top w:val="nil"/>
              <w:left w:val="nil"/>
              <w:bottom w:val="dotted" w:sz="4" w:space="0" w:color="000000"/>
              <w:right w:val="dotted" w:sz="4" w:space="0" w:color="000000"/>
            </w:tcBorders>
            <w:shd w:val="clear" w:color="auto" w:fill="auto"/>
            <w:noWrap/>
            <w:vAlign w:val="center"/>
            <w:hideMark/>
          </w:tcPr>
          <w:p w14:paraId="5DB9D351" w14:textId="77777777" w:rsidR="00A85421" w:rsidRPr="00A85421" w:rsidRDefault="00A85421" w:rsidP="00A85421">
            <w:pPr>
              <w:jc w:val="right"/>
              <w:rPr>
                <w:rFonts w:cs="Calibri"/>
                <w:b/>
                <w:bCs/>
                <w:color w:val="000000"/>
                <w:szCs w:val="22"/>
              </w:rPr>
            </w:pPr>
            <w:r w:rsidRPr="00A85421">
              <w:rPr>
                <w:rFonts w:cs="Calibri"/>
                <w:b/>
                <w:bCs/>
                <w:color w:val="000000"/>
                <w:szCs w:val="22"/>
              </w:rPr>
              <w:t>1.895.113</w:t>
            </w:r>
          </w:p>
        </w:tc>
        <w:tc>
          <w:tcPr>
            <w:tcW w:w="1280" w:type="dxa"/>
            <w:tcBorders>
              <w:top w:val="nil"/>
              <w:left w:val="nil"/>
              <w:bottom w:val="dotted" w:sz="4" w:space="0" w:color="000000"/>
              <w:right w:val="single" w:sz="8" w:space="0" w:color="auto"/>
            </w:tcBorders>
            <w:shd w:val="clear" w:color="auto" w:fill="auto"/>
            <w:vAlign w:val="center"/>
            <w:hideMark/>
          </w:tcPr>
          <w:p w14:paraId="3CECABAF" w14:textId="77777777" w:rsidR="00A85421" w:rsidRPr="00A85421" w:rsidRDefault="00A85421" w:rsidP="00A85421">
            <w:pPr>
              <w:jc w:val="center"/>
              <w:rPr>
                <w:rFonts w:cs="Calibri"/>
                <w:b/>
                <w:bCs/>
                <w:color w:val="000000"/>
                <w:sz w:val="20"/>
              </w:rPr>
            </w:pPr>
            <w:r w:rsidRPr="00A85421">
              <w:rPr>
                <w:rFonts w:cs="Calibri"/>
                <w:b/>
                <w:bCs/>
                <w:color w:val="000000"/>
                <w:sz w:val="20"/>
              </w:rPr>
              <w:t>1,03</w:t>
            </w:r>
          </w:p>
        </w:tc>
      </w:tr>
      <w:tr w:rsidR="00A85421" w:rsidRPr="00A85421" w14:paraId="6D1A825E"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68DEAD70" w14:textId="77777777" w:rsidR="00A85421" w:rsidRPr="00A85421" w:rsidRDefault="00A85421" w:rsidP="00A85421">
            <w:pPr>
              <w:rPr>
                <w:rFonts w:cs="Calibri"/>
                <w:b/>
                <w:bCs/>
                <w:color w:val="000000"/>
                <w:sz w:val="20"/>
              </w:rPr>
            </w:pPr>
            <w:r w:rsidRPr="00A85421">
              <w:rPr>
                <w:rFonts w:cs="Calibri"/>
                <w:b/>
                <w:bCs/>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41B09501" w14:textId="77777777" w:rsidR="00A85421" w:rsidRPr="00A85421" w:rsidRDefault="00A85421" w:rsidP="00A85421">
            <w:pPr>
              <w:rPr>
                <w:rFonts w:cs="Calibri"/>
                <w:b/>
                <w:bCs/>
                <w:color w:val="000000"/>
                <w:sz w:val="20"/>
              </w:rPr>
            </w:pPr>
            <w:r w:rsidRPr="00A85421">
              <w:rPr>
                <w:rFonts w:cs="Calibri"/>
                <w:b/>
                <w:bCs/>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2E510FBF" w14:textId="77777777" w:rsidR="00A85421" w:rsidRPr="00A85421" w:rsidRDefault="00A85421" w:rsidP="00A85421">
            <w:pPr>
              <w:jc w:val="right"/>
              <w:rPr>
                <w:rFonts w:cs="Calibri"/>
                <w:b/>
                <w:bCs/>
                <w:color w:val="000000"/>
                <w:sz w:val="20"/>
              </w:rPr>
            </w:pPr>
            <w:r w:rsidRPr="00A85421">
              <w:rPr>
                <w:rFonts w:cs="Calibri"/>
                <w:b/>
                <w:bCs/>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76D5D7B1" w14:textId="77777777" w:rsidR="00A85421" w:rsidRPr="00A85421" w:rsidRDefault="00A85421" w:rsidP="00A85421">
            <w:pPr>
              <w:jc w:val="right"/>
              <w:rPr>
                <w:rFonts w:cs="Calibri"/>
                <w:b/>
                <w:bCs/>
                <w:color w:val="000000"/>
                <w:sz w:val="20"/>
              </w:rPr>
            </w:pPr>
            <w:r w:rsidRPr="00A85421">
              <w:rPr>
                <w:rFonts w:cs="Calibri"/>
                <w:b/>
                <w:bCs/>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04C0A22E"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49E2FF09"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2D08512D" w14:textId="77777777" w:rsidR="00A85421" w:rsidRPr="00A85421" w:rsidRDefault="00A85421" w:rsidP="00A85421">
            <w:pPr>
              <w:rPr>
                <w:rFonts w:cs="Calibri"/>
                <w:b/>
                <w:bCs/>
                <w:color w:val="000000"/>
                <w:sz w:val="20"/>
              </w:rPr>
            </w:pPr>
            <w:r w:rsidRPr="00A85421">
              <w:rPr>
                <w:rFonts w:cs="Calibri"/>
                <w:b/>
                <w:bCs/>
                <w:color w:val="000000"/>
                <w:sz w:val="20"/>
              </w:rPr>
              <w:t>A.</w:t>
            </w:r>
          </w:p>
        </w:tc>
        <w:tc>
          <w:tcPr>
            <w:tcW w:w="4440" w:type="dxa"/>
            <w:tcBorders>
              <w:top w:val="nil"/>
              <w:left w:val="nil"/>
              <w:bottom w:val="dotted" w:sz="4" w:space="0" w:color="000000"/>
              <w:right w:val="dotted" w:sz="4" w:space="0" w:color="000000"/>
            </w:tcBorders>
            <w:shd w:val="clear" w:color="F2F2F2" w:fill="F2F2F2"/>
            <w:noWrap/>
            <w:vAlign w:val="center"/>
            <w:hideMark/>
          </w:tcPr>
          <w:p w14:paraId="331EFD18" w14:textId="77777777" w:rsidR="00A85421" w:rsidRPr="00A85421" w:rsidRDefault="00A85421" w:rsidP="00A85421">
            <w:pPr>
              <w:rPr>
                <w:rFonts w:cs="Calibri"/>
                <w:b/>
                <w:bCs/>
                <w:color w:val="000000"/>
                <w:sz w:val="20"/>
              </w:rPr>
            </w:pPr>
            <w:r w:rsidRPr="00A85421">
              <w:rPr>
                <w:rFonts w:cs="Calibri"/>
                <w:b/>
                <w:bCs/>
                <w:color w:val="000000"/>
                <w:sz w:val="20"/>
              </w:rPr>
              <w:t>KAPITAL</w:t>
            </w:r>
          </w:p>
        </w:tc>
        <w:tc>
          <w:tcPr>
            <w:tcW w:w="1780" w:type="dxa"/>
            <w:tcBorders>
              <w:top w:val="nil"/>
              <w:left w:val="nil"/>
              <w:bottom w:val="dotted" w:sz="4" w:space="0" w:color="000000"/>
              <w:right w:val="dotted" w:sz="4" w:space="0" w:color="000000"/>
            </w:tcBorders>
            <w:shd w:val="clear" w:color="F2F2F2" w:fill="F2F2F2"/>
            <w:noWrap/>
            <w:vAlign w:val="center"/>
            <w:hideMark/>
          </w:tcPr>
          <w:p w14:paraId="46E06214" w14:textId="77777777" w:rsidR="00A85421" w:rsidRPr="00A85421" w:rsidRDefault="00A85421" w:rsidP="00A85421">
            <w:pPr>
              <w:jc w:val="right"/>
              <w:rPr>
                <w:rFonts w:cs="Calibri"/>
                <w:b/>
                <w:bCs/>
                <w:color w:val="000000"/>
                <w:sz w:val="20"/>
              </w:rPr>
            </w:pPr>
            <w:r w:rsidRPr="00A85421">
              <w:rPr>
                <w:rFonts w:cs="Calibri"/>
                <w:b/>
                <w:bCs/>
                <w:color w:val="000000"/>
                <w:sz w:val="20"/>
              </w:rPr>
              <w:t>1.005.373</w:t>
            </w:r>
          </w:p>
        </w:tc>
        <w:tc>
          <w:tcPr>
            <w:tcW w:w="1780" w:type="dxa"/>
            <w:tcBorders>
              <w:top w:val="nil"/>
              <w:left w:val="nil"/>
              <w:bottom w:val="dotted" w:sz="4" w:space="0" w:color="000000"/>
              <w:right w:val="dotted" w:sz="4" w:space="0" w:color="000000"/>
            </w:tcBorders>
            <w:shd w:val="clear" w:color="F2F2F2" w:fill="F2F2F2"/>
            <w:noWrap/>
            <w:vAlign w:val="center"/>
            <w:hideMark/>
          </w:tcPr>
          <w:p w14:paraId="291F635F" w14:textId="77777777" w:rsidR="00A85421" w:rsidRPr="00A85421" w:rsidRDefault="00A85421" w:rsidP="00A85421">
            <w:pPr>
              <w:jc w:val="right"/>
              <w:rPr>
                <w:rFonts w:cs="Calibri"/>
                <w:b/>
                <w:bCs/>
                <w:color w:val="000000"/>
                <w:sz w:val="20"/>
              </w:rPr>
            </w:pPr>
            <w:r w:rsidRPr="00A85421">
              <w:rPr>
                <w:rFonts w:cs="Calibri"/>
                <w:b/>
                <w:bCs/>
                <w:color w:val="000000"/>
                <w:sz w:val="20"/>
              </w:rPr>
              <w:t>1.094.503</w:t>
            </w:r>
          </w:p>
        </w:tc>
        <w:tc>
          <w:tcPr>
            <w:tcW w:w="1280" w:type="dxa"/>
            <w:tcBorders>
              <w:top w:val="nil"/>
              <w:left w:val="nil"/>
              <w:bottom w:val="dotted" w:sz="4" w:space="0" w:color="000000"/>
              <w:right w:val="single" w:sz="8" w:space="0" w:color="auto"/>
            </w:tcBorders>
            <w:shd w:val="clear" w:color="auto" w:fill="auto"/>
            <w:vAlign w:val="center"/>
            <w:hideMark/>
          </w:tcPr>
          <w:p w14:paraId="3433FFA4" w14:textId="77777777" w:rsidR="00A85421" w:rsidRPr="00A85421" w:rsidRDefault="00A85421" w:rsidP="00A85421">
            <w:pPr>
              <w:jc w:val="center"/>
              <w:rPr>
                <w:rFonts w:cs="Calibri"/>
                <w:b/>
                <w:bCs/>
                <w:color w:val="000000"/>
                <w:sz w:val="20"/>
              </w:rPr>
            </w:pPr>
            <w:r w:rsidRPr="00A85421">
              <w:rPr>
                <w:rFonts w:cs="Calibri"/>
                <w:b/>
                <w:bCs/>
                <w:color w:val="000000"/>
                <w:sz w:val="20"/>
              </w:rPr>
              <w:t>0,92</w:t>
            </w:r>
          </w:p>
        </w:tc>
      </w:tr>
      <w:tr w:rsidR="00A85421" w:rsidRPr="00A85421" w14:paraId="211F6EDD"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45EC88C" w14:textId="77777777" w:rsidR="00A85421" w:rsidRPr="00A85421" w:rsidRDefault="00A85421" w:rsidP="00A85421">
            <w:pPr>
              <w:rPr>
                <w:rFonts w:cs="Calibri"/>
                <w:b/>
                <w:bCs/>
                <w:color w:val="000000"/>
                <w:sz w:val="20"/>
              </w:rPr>
            </w:pPr>
            <w:r w:rsidRPr="00A85421">
              <w:rPr>
                <w:rFonts w:cs="Calibri"/>
                <w:b/>
                <w:bCs/>
                <w:color w:val="000000"/>
                <w:sz w:val="20"/>
              </w:rPr>
              <w:t>I.</w:t>
            </w:r>
          </w:p>
        </w:tc>
        <w:tc>
          <w:tcPr>
            <w:tcW w:w="4440" w:type="dxa"/>
            <w:tcBorders>
              <w:top w:val="nil"/>
              <w:left w:val="nil"/>
              <w:bottom w:val="dotted" w:sz="4" w:space="0" w:color="000000"/>
              <w:right w:val="dotted" w:sz="4" w:space="0" w:color="000000"/>
            </w:tcBorders>
            <w:shd w:val="clear" w:color="auto" w:fill="auto"/>
            <w:noWrap/>
            <w:vAlign w:val="center"/>
            <w:hideMark/>
          </w:tcPr>
          <w:p w14:paraId="63407940" w14:textId="77777777" w:rsidR="00A85421" w:rsidRPr="00A85421" w:rsidRDefault="00A85421" w:rsidP="00A85421">
            <w:pPr>
              <w:rPr>
                <w:rFonts w:cs="Calibri"/>
                <w:b/>
                <w:bCs/>
                <w:color w:val="000000"/>
                <w:sz w:val="20"/>
              </w:rPr>
            </w:pPr>
            <w:r w:rsidRPr="00A85421">
              <w:rPr>
                <w:rFonts w:cs="Calibri"/>
                <w:b/>
                <w:bCs/>
                <w:color w:val="000000"/>
                <w:sz w:val="20"/>
              </w:rPr>
              <w:t>Vpoklicani kapital</w:t>
            </w:r>
          </w:p>
        </w:tc>
        <w:tc>
          <w:tcPr>
            <w:tcW w:w="1780" w:type="dxa"/>
            <w:tcBorders>
              <w:top w:val="nil"/>
              <w:left w:val="nil"/>
              <w:bottom w:val="dotted" w:sz="4" w:space="0" w:color="000000"/>
              <w:right w:val="dotted" w:sz="4" w:space="0" w:color="000000"/>
            </w:tcBorders>
            <w:shd w:val="clear" w:color="auto" w:fill="auto"/>
            <w:noWrap/>
            <w:vAlign w:val="center"/>
            <w:hideMark/>
          </w:tcPr>
          <w:p w14:paraId="3B7876A6" w14:textId="77777777" w:rsidR="00A85421" w:rsidRPr="00A85421" w:rsidRDefault="00A85421" w:rsidP="00A85421">
            <w:pPr>
              <w:jc w:val="right"/>
              <w:rPr>
                <w:rFonts w:cs="Calibri"/>
                <w:b/>
                <w:bCs/>
                <w:color w:val="000000"/>
                <w:sz w:val="20"/>
              </w:rPr>
            </w:pPr>
            <w:r w:rsidRPr="00A85421">
              <w:rPr>
                <w:rFonts w:cs="Calibri"/>
                <w:b/>
                <w:bCs/>
                <w:color w:val="000000"/>
                <w:sz w:val="20"/>
              </w:rPr>
              <w:t>639.484</w:t>
            </w:r>
          </w:p>
        </w:tc>
        <w:tc>
          <w:tcPr>
            <w:tcW w:w="1780" w:type="dxa"/>
            <w:tcBorders>
              <w:top w:val="nil"/>
              <w:left w:val="nil"/>
              <w:bottom w:val="dotted" w:sz="4" w:space="0" w:color="000000"/>
              <w:right w:val="dotted" w:sz="4" w:space="0" w:color="000000"/>
            </w:tcBorders>
            <w:shd w:val="clear" w:color="auto" w:fill="auto"/>
            <w:noWrap/>
            <w:vAlign w:val="center"/>
            <w:hideMark/>
          </w:tcPr>
          <w:p w14:paraId="176C9573" w14:textId="77777777" w:rsidR="00A85421" w:rsidRPr="00A85421" w:rsidRDefault="00A85421" w:rsidP="00A85421">
            <w:pPr>
              <w:jc w:val="right"/>
              <w:rPr>
                <w:rFonts w:cs="Calibri"/>
                <w:b/>
                <w:bCs/>
                <w:color w:val="000000"/>
                <w:sz w:val="20"/>
              </w:rPr>
            </w:pPr>
            <w:r w:rsidRPr="00A85421">
              <w:rPr>
                <w:rFonts w:cs="Calibri"/>
                <w:b/>
                <w:bCs/>
                <w:color w:val="000000"/>
                <w:sz w:val="20"/>
              </w:rPr>
              <w:t>756.965</w:t>
            </w:r>
          </w:p>
        </w:tc>
        <w:tc>
          <w:tcPr>
            <w:tcW w:w="1280" w:type="dxa"/>
            <w:tcBorders>
              <w:top w:val="nil"/>
              <w:left w:val="nil"/>
              <w:bottom w:val="dotted" w:sz="4" w:space="0" w:color="000000"/>
              <w:right w:val="single" w:sz="8" w:space="0" w:color="auto"/>
            </w:tcBorders>
            <w:shd w:val="clear" w:color="auto" w:fill="auto"/>
            <w:vAlign w:val="center"/>
            <w:hideMark/>
          </w:tcPr>
          <w:p w14:paraId="3BAE19C5" w14:textId="77777777" w:rsidR="00A85421" w:rsidRPr="00A85421" w:rsidRDefault="00A85421" w:rsidP="00A85421">
            <w:pPr>
              <w:jc w:val="center"/>
              <w:rPr>
                <w:rFonts w:cs="Calibri"/>
                <w:b/>
                <w:bCs/>
                <w:color w:val="000000"/>
                <w:sz w:val="20"/>
              </w:rPr>
            </w:pPr>
            <w:r w:rsidRPr="00A85421">
              <w:rPr>
                <w:rFonts w:cs="Calibri"/>
                <w:b/>
                <w:bCs/>
                <w:color w:val="000000"/>
                <w:sz w:val="20"/>
              </w:rPr>
              <w:t>0,84</w:t>
            </w:r>
          </w:p>
        </w:tc>
      </w:tr>
      <w:tr w:rsidR="00A85421" w:rsidRPr="00A85421" w14:paraId="3C853AD8"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4DECD506" w14:textId="77777777" w:rsidR="00A85421" w:rsidRPr="00A85421" w:rsidRDefault="00A85421" w:rsidP="00A85421">
            <w:pPr>
              <w:rPr>
                <w:rFonts w:cs="Calibri"/>
                <w:color w:val="000000"/>
                <w:sz w:val="20"/>
              </w:rPr>
            </w:pPr>
            <w:r w:rsidRPr="00A85421">
              <w:rPr>
                <w:rFonts w:cs="Calibri"/>
                <w:color w:val="000000"/>
                <w:sz w:val="20"/>
              </w:rPr>
              <w:t>1.</w:t>
            </w:r>
          </w:p>
        </w:tc>
        <w:tc>
          <w:tcPr>
            <w:tcW w:w="4440" w:type="dxa"/>
            <w:tcBorders>
              <w:top w:val="nil"/>
              <w:left w:val="nil"/>
              <w:bottom w:val="dotted" w:sz="4" w:space="0" w:color="000000"/>
              <w:right w:val="dotted" w:sz="4" w:space="0" w:color="000000"/>
            </w:tcBorders>
            <w:shd w:val="clear" w:color="auto" w:fill="auto"/>
            <w:noWrap/>
            <w:vAlign w:val="center"/>
            <w:hideMark/>
          </w:tcPr>
          <w:p w14:paraId="11B51EA0" w14:textId="77777777" w:rsidR="00A85421" w:rsidRPr="00A85421" w:rsidRDefault="00A85421" w:rsidP="00A85421">
            <w:pPr>
              <w:rPr>
                <w:rFonts w:cs="Calibri"/>
                <w:color w:val="000000"/>
                <w:sz w:val="20"/>
              </w:rPr>
            </w:pPr>
            <w:r w:rsidRPr="00A85421">
              <w:rPr>
                <w:rFonts w:cs="Calibri"/>
                <w:color w:val="000000"/>
                <w:sz w:val="20"/>
              </w:rPr>
              <w:t>Osnovni kapital</w:t>
            </w:r>
          </w:p>
        </w:tc>
        <w:tc>
          <w:tcPr>
            <w:tcW w:w="1780" w:type="dxa"/>
            <w:tcBorders>
              <w:top w:val="nil"/>
              <w:left w:val="nil"/>
              <w:bottom w:val="dotted" w:sz="4" w:space="0" w:color="000000"/>
              <w:right w:val="dotted" w:sz="4" w:space="0" w:color="000000"/>
            </w:tcBorders>
            <w:shd w:val="clear" w:color="auto" w:fill="auto"/>
            <w:noWrap/>
            <w:vAlign w:val="center"/>
            <w:hideMark/>
          </w:tcPr>
          <w:p w14:paraId="6C6492A0" w14:textId="77777777" w:rsidR="00A85421" w:rsidRPr="00A85421" w:rsidRDefault="00A85421" w:rsidP="00A85421">
            <w:pPr>
              <w:jc w:val="right"/>
              <w:rPr>
                <w:rFonts w:cs="Calibri"/>
                <w:color w:val="000000"/>
                <w:sz w:val="20"/>
              </w:rPr>
            </w:pPr>
            <w:r w:rsidRPr="00A85421">
              <w:rPr>
                <w:rFonts w:cs="Calibri"/>
                <w:color w:val="000000"/>
                <w:sz w:val="20"/>
              </w:rPr>
              <w:t>639.484</w:t>
            </w:r>
          </w:p>
        </w:tc>
        <w:tc>
          <w:tcPr>
            <w:tcW w:w="1780" w:type="dxa"/>
            <w:tcBorders>
              <w:top w:val="nil"/>
              <w:left w:val="nil"/>
              <w:bottom w:val="dotted" w:sz="4" w:space="0" w:color="000000"/>
              <w:right w:val="dotted" w:sz="4" w:space="0" w:color="000000"/>
            </w:tcBorders>
            <w:shd w:val="clear" w:color="auto" w:fill="auto"/>
            <w:noWrap/>
            <w:vAlign w:val="center"/>
            <w:hideMark/>
          </w:tcPr>
          <w:p w14:paraId="6959EE4C" w14:textId="77777777" w:rsidR="00A85421" w:rsidRPr="00A85421" w:rsidRDefault="00A85421" w:rsidP="00A85421">
            <w:pPr>
              <w:jc w:val="right"/>
              <w:rPr>
                <w:rFonts w:cs="Calibri"/>
                <w:color w:val="000000"/>
                <w:sz w:val="20"/>
              </w:rPr>
            </w:pPr>
            <w:r w:rsidRPr="00A85421">
              <w:rPr>
                <w:rFonts w:cs="Calibri"/>
                <w:color w:val="000000"/>
                <w:sz w:val="20"/>
              </w:rPr>
              <w:t>756.965</w:t>
            </w:r>
          </w:p>
        </w:tc>
        <w:tc>
          <w:tcPr>
            <w:tcW w:w="1280" w:type="dxa"/>
            <w:tcBorders>
              <w:top w:val="nil"/>
              <w:left w:val="nil"/>
              <w:bottom w:val="dotted" w:sz="4" w:space="0" w:color="000000"/>
              <w:right w:val="single" w:sz="8" w:space="0" w:color="auto"/>
            </w:tcBorders>
            <w:shd w:val="clear" w:color="auto" w:fill="auto"/>
            <w:vAlign w:val="center"/>
            <w:hideMark/>
          </w:tcPr>
          <w:p w14:paraId="3A17C249" w14:textId="77777777" w:rsidR="00A85421" w:rsidRPr="00A85421" w:rsidRDefault="00A85421" w:rsidP="00A85421">
            <w:pPr>
              <w:jc w:val="center"/>
              <w:rPr>
                <w:rFonts w:cs="Calibri"/>
                <w:b/>
                <w:bCs/>
                <w:color w:val="000000"/>
                <w:sz w:val="20"/>
              </w:rPr>
            </w:pPr>
            <w:r w:rsidRPr="00A85421">
              <w:rPr>
                <w:rFonts w:cs="Calibri"/>
                <w:b/>
                <w:bCs/>
                <w:color w:val="000000"/>
                <w:sz w:val="20"/>
              </w:rPr>
              <w:t>0,84</w:t>
            </w:r>
          </w:p>
        </w:tc>
      </w:tr>
      <w:tr w:rsidR="00A85421" w:rsidRPr="00A85421" w14:paraId="20E2219E"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5E2F3F84" w14:textId="77777777" w:rsidR="00A85421" w:rsidRPr="00A85421" w:rsidRDefault="00A85421" w:rsidP="00A85421">
            <w:pPr>
              <w:rPr>
                <w:rFonts w:cs="Calibri"/>
                <w:b/>
                <w:bCs/>
                <w:color w:val="000000"/>
                <w:sz w:val="20"/>
              </w:rPr>
            </w:pPr>
            <w:r w:rsidRPr="00A85421">
              <w:rPr>
                <w:rFonts w:cs="Calibri"/>
                <w:b/>
                <w:bCs/>
                <w:color w:val="000000"/>
                <w:sz w:val="20"/>
              </w:rPr>
              <w:t>II.</w:t>
            </w:r>
          </w:p>
        </w:tc>
        <w:tc>
          <w:tcPr>
            <w:tcW w:w="4440" w:type="dxa"/>
            <w:tcBorders>
              <w:top w:val="nil"/>
              <w:left w:val="nil"/>
              <w:bottom w:val="dotted" w:sz="4" w:space="0" w:color="000000"/>
              <w:right w:val="dotted" w:sz="4" w:space="0" w:color="000000"/>
            </w:tcBorders>
            <w:shd w:val="clear" w:color="auto" w:fill="auto"/>
            <w:noWrap/>
            <w:vAlign w:val="center"/>
            <w:hideMark/>
          </w:tcPr>
          <w:p w14:paraId="55A49CFE" w14:textId="77777777" w:rsidR="00A85421" w:rsidRPr="00A85421" w:rsidRDefault="00A85421" w:rsidP="00A85421">
            <w:pPr>
              <w:rPr>
                <w:rFonts w:cs="Calibri"/>
                <w:b/>
                <w:bCs/>
                <w:color w:val="000000"/>
                <w:sz w:val="20"/>
              </w:rPr>
            </w:pPr>
            <w:r w:rsidRPr="00A85421">
              <w:rPr>
                <w:rFonts w:cs="Calibri"/>
                <w:b/>
                <w:bCs/>
                <w:color w:val="000000"/>
                <w:sz w:val="20"/>
              </w:rPr>
              <w:t>Kapitalske rezerve</w:t>
            </w:r>
          </w:p>
        </w:tc>
        <w:tc>
          <w:tcPr>
            <w:tcW w:w="1780" w:type="dxa"/>
            <w:tcBorders>
              <w:top w:val="nil"/>
              <w:left w:val="nil"/>
              <w:bottom w:val="dotted" w:sz="4" w:space="0" w:color="000000"/>
              <w:right w:val="dotted" w:sz="4" w:space="0" w:color="000000"/>
            </w:tcBorders>
            <w:shd w:val="clear" w:color="auto" w:fill="auto"/>
            <w:noWrap/>
            <w:vAlign w:val="center"/>
            <w:hideMark/>
          </w:tcPr>
          <w:p w14:paraId="2727A7A6" w14:textId="77777777" w:rsidR="00A85421" w:rsidRPr="00A85421" w:rsidRDefault="00A85421" w:rsidP="00A85421">
            <w:pPr>
              <w:jc w:val="right"/>
              <w:rPr>
                <w:rFonts w:cs="Calibri"/>
                <w:b/>
                <w:bCs/>
                <w:color w:val="000000"/>
                <w:sz w:val="20"/>
              </w:rPr>
            </w:pPr>
            <w:r w:rsidRPr="00A85421">
              <w:rPr>
                <w:rFonts w:cs="Calibri"/>
                <w:b/>
                <w:bCs/>
                <w:color w:val="000000"/>
                <w:sz w:val="20"/>
              </w:rPr>
              <w:t>126.184</w:t>
            </w:r>
          </w:p>
        </w:tc>
        <w:tc>
          <w:tcPr>
            <w:tcW w:w="1780" w:type="dxa"/>
            <w:tcBorders>
              <w:top w:val="nil"/>
              <w:left w:val="nil"/>
              <w:bottom w:val="dotted" w:sz="4" w:space="0" w:color="000000"/>
              <w:right w:val="dotted" w:sz="4" w:space="0" w:color="000000"/>
            </w:tcBorders>
            <w:shd w:val="clear" w:color="auto" w:fill="auto"/>
            <w:noWrap/>
            <w:vAlign w:val="center"/>
            <w:hideMark/>
          </w:tcPr>
          <w:p w14:paraId="375749F2" w14:textId="77777777" w:rsidR="00A85421" w:rsidRPr="00A85421" w:rsidRDefault="00A85421" w:rsidP="00A85421">
            <w:pPr>
              <w:jc w:val="right"/>
              <w:rPr>
                <w:rFonts w:cs="Calibri"/>
                <w:b/>
                <w:bCs/>
                <w:color w:val="000000"/>
                <w:sz w:val="20"/>
              </w:rPr>
            </w:pPr>
            <w:r w:rsidRPr="00A85421">
              <w:rPr>
                <w:rFonts w:cs="Calibri"/>
                <w:b/>
                <w:bCs/>
                <w:color w:val="000000"/>
                <w:sz w:val="20"/>
              </w:rPr>
              <w:t>111.804</w:t>
            </w:r>
          </w:p>
        </w:tc>
        <w:tc>
          <w:tcPr>
            <w:tcW w:w="1280" w:type="dxa"/>
            <w:tcBorders>
              <w:top w:val="nil"/>
              <w:left w:val="nil"/>
              <w:bottom w:val="dotted" w:sz="4" w:space="0" w:color="000000"/>
              <w:right w:val="single" w:sz="8" w:space="0" w:color="auto"/>
            </w:tcBorders>
            <w:shd w:val="clear" w:color="auto" w:fill="auto"/>
            <w:vAlign w:val="center"/>
            <w:hideMark/>
          </w:tcPr>
          <w:p w14:paraId="2ABC9D0F" w14:textId="77777777" w:rsidR="00A85421" w:rsidRPr="00A85421" w:rsidRDefault="00A85421" w:rsidP="00A85421">
            <w:pPr>
              <w:jc w:val="center"/>
              <w:rPr>
                <w:rFonts w:cs="Calibri"/>
                <w:b/>
                <w:bCs/>
                <w:color w:val="000000"/>
                <w:sz w:val="20"/>
              </w:rPr>
            </w:pPr>
            <w:r w:rsidRPr="00A85421">
              <w:rPr>
                <w:rFonts w:cs="Calibri"/>
                <w:b/>
                <w:bCs/>
                <w:color w:val="000000"/>
                <w:sz w:val="20"/>
              </w:rPr>
              <w:t>1,13</w:t>
            </w:r>
          </w:p>
        </w:tc>
      </w:tr>
      <w:tr w:rsidR="00A85421" w:rsidRPr="00A85421" w14:paraId="127BC016"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E3063B9" w14:textId="77777777" w:rsidR="00A85421" w:rsidRPr="00A85421" w:rsidRDefault="00A85421" w:rsidP="00A85421">
            <w:pPr>
              <w:rPr>
                <w:rFonts w:cs="Calibri"/>
                <w:b/>
                <w:bCs/>
                <w:color w:val="000000"/>
                <w:sz w:val="20"/>
              </w:rPr>
            </w:pPr>
            <w:r w:rsidRPr="00A85421">
              <w:rPr>
                <w:rFonts w:cs="Calibri"/>
                <w:b/>
                <w:bCs/>
                <w:color w:val="000000"/>
                <w:sz w:val="20"/>
              </w:rPr>
              <w:t>III.</w:t>
            </w:r>
          </w:p>
        </w:tc>
        <w:tc>
          <w:tcPr>
            <w:tcW w:w="4440" w:type="dxa"/>
            <w:tcBorders>
              <w:top w:val="nil"/>
              <w:left w:val="nil"/>
              <w:bottom w:val="dotted" w:sz="4" w:space="0" w:color="000000"/>
              <w:right w:val="dotted" w:sz="4" w:space="0" w:color="000000"/>
            </w:tcBorders>
            <w:shd w:val="clear" w:color="auto" w:fill="auto"/>
            <w:noWrap/>
            <w:vAlign w:val="center"/>
            <w:hideMark/>
          </w:tcPr>
          <w:p w14:paraId="416E61F6" w14:textId="77777777" w:rsidR="00A85421" w:rsidRPr="00A85421" w:rsidRDefault="00A85421" w:rsidP="00A85421">
            <w:pPr>
              <w:rPr>
                <w:rFonts w:cs="Calibri"/>
                <w:b/>
                <w:bCs/>
                <w:color w:val="000000"/>
                <w:sz w:val="20"/>
              </w:rPr>
            </w:pPr>
            <w:r w:rsidRPr="00A85421">
              <w:rPr>
                <w:rFonts w:cs="Calibri"/>
                <w:b/>
                <w:bCs/>
                <w:color w:val="000000"/>
                <w:sz w:val="20"/>
              </w:rPr>
              <w:t>Rezerve iz dobička</w:t>
            </w:r>
          </w:p>
        </w:tc>
        <w:tc>
          <w:tcPr>
            <w:tcW w:w="1780" w:type="dxa"/>
            <w:tcBorders>
              <w:top w:val="nil"/>
              <w:left w:val="nil"/>
              <w:bottom w:val="dotted" w:sz="4" w:space="0" w:color="000000"/>
              <w:right w:val="dotted" w:sz="4" w:space="0" w:color="000000"/>
            </w:tcBorders>
            <w:shd w:val="clear" w:color="auto" w:fill="auto"/>
            <w:noWrap/>
            <w:vAlign w:val="center"/>
            <w:hideMark/>
          </w:tcPr>
          <w:p w14:paraId="42B0E539" w14:textId="77777777" w:rsidR="00A85421" w:rsidRPr="00A85421" w:rsidRDefault="00A85421" w:rsidP="00A85421">
            <w:pPr>
              <w:jc w:val="right"/>
              <w:rPr>
                <w:rFonts w:cs="Calibri"/>
                <w:b/>
                <w:bCs/>
                <w:color w:val="000000"/>
                <w:sz w:val="20"/>
              </w:rPr>
            </w:pPr>
            <w:r w:rsidRPr="00A85421">
              <w:rPr>
                <w:rFonts w:cs="Calibri"/>
                <w:b/>
                <w:bCs/>
                <w:color w:val="000000"/>
                <w:sz w:val="20"/>
              </w:rPr>
              <w:t>33.810</w:t>
            </w:r>
          </w:p>
        </w:tc>
        <w:tc>
          <w:tcPr>
            <w:tcW w:w="1780" w:type="dxa"/>
            <w:tcBorders>
              <w:top w:val="nil"/>
              <w:left w:val="nil"/>
              <w:bottom w:val="dotted" w:sz="4" w:space="0" w:color="000000"/>
              <w:right w:val="dotted" w:sz="4" w:space="0" w:color="000000"/>
            </w:tcBorders>
            <w:shd w:val="clear" w:color="auto" w:fill="auto"/>
            <w:noWrap/>
            <w:vAlign w:val="center"/>
            <w:hideMark/>
          </w:tcPr>
          <w:p w14:paraId="175680CB" w14:textId="77777777" w:rsidR="00A85421" w:rsidRPr="00A85421" w:rsidRDefault="00A85421" w:rsidP="00A85421">
            <w:pPr>
              <w:jc w:val="right"/>
              <w:rPr>
                <w:rFonts w:cs="Calibri"/>
                <w:b/>
                <w:bCs/>
                <w:color w:val="000000"/>
                <w:sz w:val="20"/>
              </w:rPr>
            </w:pPr>
            <w:r w:rsidRPr="00A85421">
              <w:rPr>
                <w:rFonts w:cs="Calibri"/>
                <w:b/>
                <w:bCs/>
                <w:color w:val="000000"/>
                <w:sz w:val="20"/>
              </w:rPr>
              <w:t>8.938</w:t>
            </w:r>
          </w:p>
        </w:tc>
        <w:tc>
          <w:tcPr>
            <w:tcW w:w="1280" w:type="dxa"/>
            <w:tcBorders>
              <w:top w:val="nil"/>
              <w:left w:val="nil"/>
              <w:bottom w:val="dotted" w:sz="4" w:space="0" w:color="000000"/>
              <w:right w:val="single" w:sz="8" w:space="0" w:color="auto"/>
            </w:tcBorders>
            <w:shd w:val="clear" w:color="auto" w:fill="auto"/>
            <w:vAlign w:val="center"/>
            <w:hideMark/>
          </w:tcPr>
          <w:p w14:paraId="6C97B15A" w14:textId="77777777" w:rsidR="00A85421" w:rsidRPr="00A85421" w:rsidRDefault="00A85421" w:rsidP="00A85421">
            <w:pPr>
              <w:jc w:val="center"/>
              <w:rPr>
                <w:rFonts w:cs="Calibri"/>
                <w:b/>
                <w:bCs/>
                <w:color w:val="000000"/>
                <w:sz w:val="20"/>
              </w:rPr>
            </w:pPr>
            <w:r w:rsidRPr="00A85421">
              <w:rPr>
                <w:rFonts w:cs="Calibri"/>
                <w:b/>
                <w:bCs/>
                <w:color w:val="000000"/>
                <w:sz w:val="20"/>
              </w:rPr>
              <w:t>3,78</w:t>
            </w:r>
          </w:p>
        </w:tc>
      </w:tr>
      <w:tr w:rsidR="00A85421" w:rsidRPr="00A85421" w14:paraId="2D1AB55D"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3084BF2B" w14:textId="77777777" w:rsidR="00A85421" w:rsidRPr="00A85421" w:rsidRDefault="00A85421" w:rsidP="00A85421">
            <w:pPr>
              <w:rPr>
                <w:rFonts w:cs="Calibri"/>
                <w:color w:val="000000"/>
                <w:sz w:val="20"/>
              </w:rPr>
            </w:pPr>
            <w:r w:rsidRPr="00A85421">
              <w:rPr>
                <w:rFonts w:cs="Calibri"/>
                <w:color w:val="000000"/>
                <w:sz w:val="20"/>
              </w:rPr>
              <w:t>1.</w:t>
            </w:r>
          </w:p>
        </w:tc>
        <w:tc>
          <w:tcPr>
            <w:tcW w:w="4440" w:type="dxa"/>
            <w:tcBorders>
              <w:top w:val="nil"/>
              <w:left w:val="nil"/>
              <w:bottom w:val="dotted" w:sz="4" w:space="0" w:color="000000"/>
              <w:right w:val="dotted" w:sz="4" w:space="0" w:color="000000"/>
            </w:tcBorders>
            <w:shd w:val="clear" w:color="auto" w:fill="auto"/>
            <w:noWrap/>
            <w:vAlign w:val="center"/>
            <w:hideMark/>
          </w:tcPr>
          <w:p w14:paraId="6FA6B0C8" w14:textId="77777777" w:rsidR="00A85421" w:rsidRPr="00A85421" w:rsidRDefault="00A85421" w:rsidP="00A85421">
            <w:pPr>
              <w:rPr>
                <w:rFonts w:cs="Calibri"/>
                <w:color w:val="000000"/>
                <w:sz w:val="20"/>
              </w:rPr>
            </w:pPr>
            <w:r w:rsidRPr="00A85421">
              <w:rPr>
                <w:rFonts w:cs="Calibri"/>
                <w:color w:val="000000"/>
                <w:sz w:val="20"/>
              </w:rPr>
              <w:t>Zakonske rezerve</w:t>
            </w:r>
          </w:p>
        </w:tc>
        <w:tc>
          <w:tcPr>
            <w:tcW w:w="1780" w:type="dxa"/>
            <w:tcBorders>
              <w:top w:val="nil"/>
              <w:left w:val="nil"/>
              <w:bottom w:val="dotted" w:sz="4" w:space="0" w:color="000000"/>
              <w:right w:val="dotted" w:sz="4" w:space="0" w:color="000000"/>
            </w:tcBorders>
            <w:shd w:val="clear" w:color="auto" w:fill="auto"/>
            <w:noWrap/>
            <w:vAlign w:val="center"/>
            <w:hideMark/>
          </w:tcPr>
          <w:p w14:paraId="68D8D287" w14:textId="77777777" w:rsidR="00A85421" w:rsidRPr="00A85421" w:rsidRDefault="00A85421" w:rsidP="00A85421">
            <w:pPr>
              <w:jc w:val="right"/>
              <w:rPr>
                <w:rFonts w:cs="Calibri"/>
                <w:color w:val="000000"/>
                <w:sz w:val="20"/>
              </w:rPr>
            </w:pPr>
            <w:r w:rsidRPr="00A85421">
              <w:rPr>
                <w:rFonts w:cs="Calibri"/>
                <w:color w:val="000000"/>
                <w:sz w:val="20"/>
              </w:rPr>
              <w:t>8.040</w:t>
            </w:r>
          </w:p>
        </w:tc>
        <w:tc>
          <w:tcPr>
            <w:tcW w:w="1780" w:type="dxa"/>
            <w:tcBorders>
              <w:top w:val="nil"/>
              <w:left w:val="nil"/>
              <w:bottom w:val="dotted" w:sz="4" w:space="0" w:color="000000"/>
              <w:right w:val="dotted" w:sz="4" w:space="0" w:color="000000"/>
            </w:tcBorders>
            <w:shd w:val="clear" w:color="auto" w:fill="auto"/>
            <w:noWrap/>
            <w:vAlign w:val="center"/>
            <w:hideMark/>
          </w:tcPr>
          <w:p w14:paraId="61117835" w14:textId="77777777" w:rsidR="00A85421" w:rsidRPr="00A85421" w:rsidRDefault="00A85421" w:rsidP="00A85421">
            <w:pPr>
              <w:jc w:val="right"/>
              <w:rPr>
                <w:rFonts w:cs="Calibri"/>
                <w:color w:val="000000"/>
                <w:sz w:val="20"/>
              </w:rPr>
            </w:pPr>
            <w:r w:rsidRPr="00A85421">
              <w:rPr>
                <w:rFonts w:cs="Calibri"/>
                <w:color w:val="000000"/>
                <w:sz w:val="20"/>
              </w:rPr>
              <w:t>8.938</w:t>
            </w:r>
          </w:p>
        </w:tc>
        <w:tc>
          <w:tcPr>
            <w:tcW w:w="1280" w:type="dxa"/>
            <w:tcBorders>
              <w:top w:val="nil"/>
              <w:left w:val="nil"/>
              <w:bottom w:val="dotted" w:sz="4" w:space="0" w:color="000000"/>
              <w:right w:val="single" w:sz="8" w:space="0" w:color="auto"/>
            </w:tcBorders>
            <w:shd w:val="clear" w:color="auto" w:fill="auto"/>
            <w:vAlign w:val="center"/>
            <w:hideMark/>
          </w:tcPr>
          <w:p w14:paraId="763D6A0F" w14:textId="77777777" w:rsidR="00A85421" w:rsidRPr="00A85421" w:rsidRDefault="00A85421" w:rsidP="00A85421">
            <w:pPr>
              <w:jc w:val="center"/>
              <w:rPr>
                <w:rFonts w:cs="Calibri"/>
                <w:b/>
                <w:bCs/>
                <w:color w:val="000000"/>
                <w:sz w:val="20"/>
              </w:rPr>
            </w:pPr>
            <w:r w:rsidRPr="00A85421">
              <w:rPr>
                <w:rFonts w:cs="Calibri"/>
                <w:b/>
                <w:bCs/>
                <w:color w:val="000000"/>
                <w:sz w:val="20"/>
              </w:rPr>
              <w:t>0,90</w:t>
            </w:r>
          </w:p>
        </w:tc>
      </w:tr>
      <w:tr w:rsidR="00A85421" w:rsidRPr="00A85421" w14:paraId="763E6B88"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74AC8A9F" w14:textId="77777777" w:rsidR="00A85421" w:rsidRPr="00A85421" w:rsidRDefault="00A85421" w:rsidP="00A85421">
            <w:pPr>
              <w:rPr>
                <w:rFonts w:cs="Calibri"/>
                <w:color w:val="000000"/>
                <w:sz w:val="20"/>
              </w:rPr>
            </w:pPr>
            <w:r w:rsidRPr="00A85421">
              <w:rPr>
                <w:rFonts w:cs="Calibri"/>
                <w:color w:val="000000"/>
                <w:sz w:val="20"/>
              </w:rPr>
              <w:t>5.</w:t>
            </w:r>
          </w:p>
        </w:tc>
        <w:tc>
          <w:tcPr>
            <w:tcW w:w="4440" w:type="dxa"/>
            <w:tcBorders>
              <w:top w:val="nil"/>
              <w:left w:val="nil"/>
              <w:bottom w:val="dotted" w:sz="4" w:space="0" w:color="000000"/>
              <w:right w:val="dotted" w:sz="4" w:space="0" w:color="000000"/>
            </w:tcBorders>
            <w:shd w:val="clear" w:color="auto" w:fill="auto"/>
            <w:noWrap/>
            <w:vAlign w:val="center"/>
            <w:hideMark/>
          </w:tcPr>
          <w:p w14:paraId="1A4EEDCD" w14:textId="77777777" w:rsidR="00A85421" w:rsidRPr="00A85421" w:rsidRDefault="00A85421" w:rsidP="00A85421">
            <w:pPr>
              <w:rPr>
                <w:rFonts w:cs="Calibri"/>
                <w:color w:val="000000"/>
                <w:sz w:val="20"/>
              </w:rPr>
            </w:pPr>
            <w:r w:rsidRPr="00A85421">
              <w:rPr>
                <w:rFonts w:cs="Calibri"/>
                <w:color w:val="000000"/>
                <w:sz w:val="20"/>
              </w:rPr>
              <w:t>Druge rezerve iz dobička</w:t>
            </w:r>
          </w:p>
        </w:tc>
        <w:tc>
          <w:tcPr>
            <w:tcW w:w="1780" w:type="dxa"/>
            <w:tcBorders>
              <w:top w:val="nil"/>
              <w:left w:val="nil"/>
              <w:bottom w:val="dotted" w:sz="4" w:space="0" w:color="000000"/>
              <w:right w:val="dotted" w:sz="4" w:space="0" w:color="000000"/>
            </w:tcBorders>
            <w:shd w:val="clear" w:color="auto" w:fill="auto"/>
            <w:noWrap/>
            <w:vAlign w:val="center"/>
            <w:hideMark/>
          </w:tcPr>
          <w:p w14:paraId="610584A6" w14:textId="77777777" w:rsidR="00A85421" w:rsidRPr="00A85421" w:rsidRDefault="00A85421" w:rsidP="00A85421">
            <w:pPr>
              <w:jc w:val="right"/>
              <w:rPr>
                <w:rFonts w:cs="Calibri"/>
                <w:color w:val="000000"/>
                <w:sz w:val="20"/>
              </w:rPr>
            </w:pPr>
            <w:r w:rsidRPr="00A85421">
              <w:rPr>
                <w:rFonts w:cs="Calibri"/>
                <w:color w:val="000000"/>
                <w:sz w:val="20"/>
              </w:rPr>
              <w:t>25.771</w:t>
            </w:r>
          </w:p>
        </w:tc>
        <w:tc>
          <w:tcPr>
            <w:tcW w:w="1780" w:type="dxa"/>
            <w:tcBorders>
              <w:top w:val="nil"/>
              <w:left w:val="nil"/>
              <w:bottom w:val="dotted" w:sz="4" w:space="0" w:color="000000"/>
              <w:right w:val="dotted" w:sz="4" w:space="0" w:color="000000"/>
            </w:tcBorders>
            <w:shd w:val="clear" w:color="auto" w:fill="auto"/>
            <w:noWrap/>
            <w:vAlign w:val="center"/>
            <w:hideMark/>
          </w:tcPr>
          <w:p w14:paraId="2BBEB078" w14:textId="77777777" w:rsidR="00A85421" w:rsidRPr="00A85421" w:rsidRDefault="00A85421" w:rsidP="00A85421">
            <w:pPr>
              <w:jc w:val="right"/>
              <w:rPr>
                <w:rFonts w:cs="Calibri"/>
                <w:color w:val="000000"/>
                <w:sz w:val="20"/>
              </w:rPr>
            </w:pPr>
            <w:r w:rsidRPr="00A85421">
              <w:rPr>
                <w:rFonts w:cs="Calibri"/>
                <w:color w:val="000000"/>
                <w:sz w:val="20"/>
              </w:rPr>
              <w:t>0</w:t>
            </w:r>
          </w:p>
        </w:tc>
        <w:tc>
          <w:tcPr>
            <w:tcW w:w="1280" w:type="dxa"/>
            <w:tcBorders>
              <w:top w:val="nil"/>
              <w:left w:val="nil"/>
              <w:bottom w:val="dotted" w:sz="4" w:space="0" w:color="000000"/>
              <w:right w:val="single" w:sz="8" w:space="0" w:color="auto"/>
            </w:tcBorders>
            <w:shd w:val="clear" w:color="auto" w:fill="auto"/>
            <w:vAlign w:val="center"/>
            <w:hideMark/>
          </w:tcPr>
          <w:p w14:paraId="4D84AF1B"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53A60CAA"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53B0409C" w14:textId="77777777" w:rsidR="00A85421" w:rsidRPr="00A85421" w:rsidRDefault="00A85421" w:rsidP="00A85421">
            <w:pPr>
              <w:rPr>
                <w:rFonts w:cs="Calibri"/>
                <w:b/>
                <w:bCs/>
                <w:color w:val="000000"/>
                <w:sz w:val="20"/>
              </w:rPr>
            </w:pPr>
            <w:r w:rsidRPr="00A85421">
              <w:rPr>
                <w:rFonts w:cs="Calibri"/>
                <w:b/>
                <w:bCs/>
                <w:color w:val="000000"/>
                <w:sz w:val="20"/>
              </w:rPr>
              <w:t>VI.</w:t>
            </w:r>
          </w:p>
        </w:tc>
        <w:tc>
          <w:tcPr>
            <w:tcW w:w="4440" w:type="dxa"/>
            <w:tcBorders>
              <w:top w:val="nil"/>
              <w:left w:val="nil"/>
              <w:bottom w:val="dotted" w:sz="4" w:space="0" w:color="000000"/>
              <w:right w:val="dotted" w:sz="4" w:space="0" w:color="000000"/>
            </w:tcBorders>
            <w:shd w:val="clear" w:color="auto" w:fill="auto"/>
            <w:noWrap/>
            <w:vAlign w:val="center"/>
            <w:hideMark/>
          </w:tcPr>
          <w:p w14:paraId="2BAB726C" w14:textId="6ED62E00" w:rsidR="00A85421" w:rsidRPr="002B5863" w:rsidRDefault="00A85421" w:rsidP="00A85421">
            <w:pPr>
              <w:rPr>
                <w:rFonts w:cs="Calibri"/>
                <w:b/>
                <w:bCs/>
                <w:color w:val="FF0000"/>
                <w:sz w:val="20"/>
              </w:rPr>
            </w:pPr>
            <w:r w:rsidRPr="00A85421">
              <w:rPr>
                <w:rFonts w:cs="Calibri"/>
                <w:b/>
                <w:bCs/>
                <w:color w:val="000000"/>
                <w:sz w:val="20"/>
              </w:rPr>
              <w:t>Preneseni čisti dobiček</w:t>
            </w:r>
            <w:r w:rsidR="002B5863">
              <w:rPr>
                <w:rFonts w:cs="Calibri"/>
                <w:b/>
                <w:bCs/>
                <w:color w:val="000000"/>
                <w:sz w:val="20"/>
              </w:rPr>
              <w:t xml:space="preserve"> </w:t>
            </w:r>
          </w:p>
        </w:tc>
        <w:tc>
          <w:tcPr>
            <w:tcW w:w="1780" w:type="dxa"/>
            <w:tcBorders>
              <w:top w:val="nil"/>
              <w:left w:val="nil"/>
              <w:bottom w:val="dotted" w:sz="4" w:space="0" w:color="000000"/>
              <w:right w:val="dotted" w:sz="4" w:space="0" w:color="000000"/>
            </w:tcBorders>
            <w:shd w:val="clear" w:color="auto" w:fill="auto"/>
            <w:noWrap/>
            <w:vAlign w:val="center"/>
            <w:hideMark/>
          </w:tcPr>
          <w:p w14:paraId="6B51533A" w14:textId="7C77273A" w:rsidR="00A85421" w:rsidRPr="002A57A1" w:rsidRDefault="00D85577" w:rsidP="00A85421">
            <w:pPr>
              <w:jc w:val="right"/>
              <w:rPr>
                <w:rFonts w:cs="Calibri"/>
                <w:b/>
                <w:bCs/>
                <w:color w:val="000000"/>
                <w:sz w:val="20"/>
                <w:highlight w:val="yellow"/>
              </w:rPr>
            </w:pPr>
            <w:r w:rsidRPr="007A58EC">
              <w:rPr>
                <w:rFonts w:cs="Calibri"/>
                <w:b/>
                <w:bCs/>
                <w:color w:val="000000"/>
                <w:sz w:val="20"/>
              </w:rPr>
              <w:t>204.546</w:t>
            </w:r>
          </w:p>
        </w:tc>
        <w:tc>
          <w:tcPr>
            <w:tcW w:w="1780" w:type="dxa"/>
            <w:tcBorders>
              <w:top w:val="nil"/>
              <w:left w:val="nil"/>
              <w:bottom w:val="dotted" w:sz="4" w:space="0" w:color="000000"/>
              <w:right w:val="dotted" w:sz="4" w:space="0" w:color="000000"/>
            </w:tcBorders>
            <w:shd w:val="clear" w:color="auto" w:fill="auto"/>
            <w:noWrap/>
            <w:vAlign w:val="center"/>
            <w:hideMark/>
          </w:tcPr>
          <w:p w14:paraId="29F2C88A" w14:textId="77777777" w:rsidR="00A85421" w:rsidRPr="00A85421" w:rsidRDefault="00A85421" w:rsidP="00A85421">
            <w:pPr>
              <w:jc w:val="right"/>
              <w:rPr>
                <w:rFonts w:cs="Calibri"/>
                <w:b/>
                <w:bCs/>
                <w:color w:val="000000"/>
                <w:sz w:val="20"/>
              </w:rPr>
            </w:pPr>
            <w:r w:rsidRPr="00A85421">
              <w:rPr>
                <w:rFonts w:cs="Calibri"/>
                <w:b/>
                <w:bCs/>
                <w:color w:val="000000"/>
                <w:sz w:val="20"/>
              </w:rPr>
              <w:t>196.261</w:t>
            </w:r>
          </w:p>
        </w:tc>
        <w:tc>
          <w:tcPr>
            <w:tcW w:w="1280" w:type="dxa"/>
            <w:tcBorders>
              <w:top w:val="nil"/>
              <w:left w:val="nil"/>
              <w:bottom w:val="dotted" w:sz="4" w:space="0" w:color="000000"/>
              <w:right w:val="single" w:sz="8" w:space="0" w:color="auto"/>
            </w:tcBorders>
            <w:shd w:val="clear" w:color="auto" w:fill="auto"/>
            <w:vAlign w:val="center"/>
            <w:hideMark/>
          </w:tcPr>
          <w:p w14:paraId="62042255" w14:textId="77777777" w:rsidR="00A85421" w:rsidRPr="00A85421" w:rsidRDefault="00A85421" w:rsidP="00A85421">
            <w:pPr>
              <w:jc w:val="center"/>
              <w:rPr>
                <w:rFonts w:cs="Calibri"/>
                <w:b/>
                <w:bCs/>
                <w:color w:val="000000"/>
                <w:sz w:val="20"/>
              </w:rPr>
            </w:pPr>
            <w:r w:rsidRPr="00A85421">
              <w:rPr>
                <w:rFonts w:cs="Calibri"/>
                <w:b/>
                <w:bCs/>
                <w:color w:val="000000"/>
                <w:sz w:val="20"/>
              </w:rPr>
              <w:t>0,97</w:t>
            </w:r>
          </w:p>
        </w:tc>
      </w:tr>
      <w:tr w:rsidR="00A85421" w:rsidRPr="00A85421" w14:paraId="2F7103D4"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440C447" w14:textId="77777777" w:rsidR="00A85421" w:rsidRPr="00A85421" w:rsidRDefault="00A85421" w:rsidP="00A85421">
            <w:pPr>
              <w:rPr>
                <w:rFonts w:cs="Calibri"/>
                <w:b/>
                <w:bCs/>
                <w:color w:val="000000"/>
                <w:sz w:val="20"/>
              </w:rPr>
            </w:pPr>
            <w:r w:rsidRPr="00A85421">
              <w:rPr>
                <w:rFonts w:cs="Calibri"/>
                <w:b/>
                <w:bCs/>
                <w:color w:val="000000"/>
                <w:sz w:val="20"/>
              </w:rPr>
              <w:t>VIII.</w:t>
            </w:r>
          </w:p>
        </w:tc>
        <w:tc>
          <w:tcPr>
            <w:tcW w:w="4440" w:type="dxa"/>
            <w:tcBorders>
              <w:top w:val="nil"/>
              <w:left w:val="nil"/>
              <w:bottom w:val="dotted" w:sz="4" w:space="0" w:color="000000"/>
              <w:right w:val="dotted" w:sz="4" w:space="0" w:color="000000"/>
            </w:tcBorders>
            <w:shd w:val="clear" w:color="auto" w:fill="auto"/>
            <w:noWrap/>
            <w:vAlign w:val="center"/>
            <w:hideMark/>
          </w:tcPr>
          <w:p w14:paraId="63B6AE8F" w14:textId="492514C2" w:rsidR="00A85421" w:rsidRPr="002B5863" w:rsidRDefault="00A85421" w:rsidP="00A85421">
            <w:pPr>
              <w:rPr>
                <w:rFonts w:cs="Calibri"/>
                <w:b/>
                <w:bCs/>
                <w:color w:val="FF0000"/>
                <w:sz w:val="20"/>
              </w:rPr>
            </w:pPr>
            <w:r w:rsidRPr="00A85421">
              <w:rPr>
                <w:rFonts w:cs="Calibri"/>
                <w:b/>
                <w:bCs/>
                <w:color w:val="000000"/>
                <w:sz w:val="20"/>
              </w:rPr>
              <w:t>Čisti dobiček poslovnega leta</w:t>
            </w:r>
            <w:r w:rsidR="002B5863">
              <w:rPr>
                <w:rFonts w:cs="Calibri"/>
                <w:b/>
                <w:bCs/>
                <w:color w:val="000000"/>
                <w:sz w:val="20"/>
              </w:rPr>
              <w:t xml:space="preserve">   </w:t>
            </w:r>
          </w:p>
        </w:tc>
        <w:tc>
          <w:tcPr>
            <w:tcW w:w="1780" w:type="dxa"/>
            <w:tcBorders>
              <w:top w:val="nil"/>
              <w:left w:val="nil"/>
              <w:bottom w:val="dotted" w:sz="4" w:space="0" w:color="000000"/>
              <w:right w:val="dotted" w:sz="4" w:space="0" w:color="000000"/>
            </w:tcBorders>
            <w:shd w:val="clear" w:color="auto" w:fill="auto"/>
            <w:noWrap/>
            <w:vAlign w:val="center"/>
            <w:hideMark/>
          </w:tcPr>
          <w:p w14:paraId="72538AD3" w14:textId="3B30214F" w:rsidR="00A85421" w:rsidRPr="002A57A1" w:rsidRDefault="00D85577" w:rsidP="00A85421">
            <w:pPr>
              <w:jc w:val="right"/>
              <w:rPr>
                <w:rFonts w:cs="Calibri"/>
                <w:b/>
                <w:bCs/>
                <w:color w:val="000000"/>
                <w:sz w:val="20"/>
                <w:highlight w:val="yellow"/>
              </w:rPr>
            </w:pPr>
            <w:r w:rsidRPr="007A58EC">
              <w:rPr>
                <w:rFonts w:cs="Calibri"/>
                <w:b/>
                <w:bCs/>
                <w:color w:val="000000"/>
                <w:sz w:val="20"/>
              </w:rPr>
              <w:t>1.348</w:t>
            </w:r>
          </w:p>
        </w:tc>
        <w:tc>
          <w:tcPr>
            <w:tcW w:w="1780" w:type="dxa"/>
            <w:tcBorders>
              <w:top w:val="nil"/>
              <w:left w:val="nil"/>
              <w:bottom w:val="dotted" w:sz="4" w:space="0" w:color="000000"/>
              <w:right w:val="dotted" w:sz="4" w:space="0" w:color="000000"/>
            </w:tcBorders>
            <w:shd w:val="clear" w:color="auto" w:fill="auto"/>
            <w:noWrap/>
            <w:vAlign w:val="center"/>
            <w:hideMark/>
          </w:tcPr>
          <w:p w14:paraId="0A01A98E" w14:textId="77777777" w:rsidR="00A85421" w:rsidRPr="00A85421" w:rsidRDefault="00A85421" w:rsidP="00A85421">
            <w:pPr>
              <w:jc w:val="right"/>
              <w:rPr>
                <w:rFonts w:cs="Calibri"/>
                <w:b/>
                <w:bCs/>
                <w:color w:val="000000"/>
                <w:sz w:val="20"/>
              </w:rPr>
            </w:pPr>
            <w:r w:rsidRPr="00A85421">
              <w:rPr>
                <w:rFonts w:cs="Calibri"/>
                <w:b/>
                <w:bCs/>
                <w:color w:val="000000"/>
                <w:sz w:val="20"/>
              </w:rPr>
              <w:t>20.534</w:t>
            </w:r>
          </w:p>
        </w:tc>
        <w:tc>
          <w:tcPr>
            <w:tcW w:w="1280" w:type="dxa"/>
            <w:tcBorders>
              <w:top w:val="nil"/>
              <w:left w:val="nil"/>
              <w:bottom w:val="dotted" w:sz="4" w:space="0" w:color="000000"/>
              <w:right w:val="single" w:sz="8" w:space="0" w:color="auto"/>
            </w:tcBorders>
            <w:shd w:val="clear" w:color="auto" w:fill="auto"/>
            <w:vAlign w:val="center"/>
            <w:hideMark/>
          </w:tcPr>
          <w:p w14:paraId="7CD26B73" w14:textId="77777777" w:rsidR="00A85421" w:rsidRPr="00A85421" w:rsidRDefault="00A85421" w:rsidP="00A85421">
            <w:pPr>
              <w:jc w:val="center"/>
              <w:rPr>
                <w:rFonts w:cs="Calibri"/>
                <w:b/>
                <w:bCs/>
                <w:color w:val="000000"/>
                <w:sz w:val="20"/>
              </w:rPr>
            </w:pPr>
            <w:r w:rsidRPr="00A85421">
              <w:rPr>
                <w:rFonts w:cs="Calibri"/>
                <w:b/>
                <w:bCs/>
                <w:color w:val="000000"/>
                <w:sz w:val="20"/>
              </w:rPr>
              <w:t>0,72</w:t>
            </w:r>
          </w:p>
        </w:tc>
      </w:tr>
      <w:tr w:rsidR="00A85421" w:rsidRPr="00A85421" w14:paraId="3CF247D9"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DACA8F8" w14:textId="77777777" w:rsidR="00A85421" w:rsidRPr="00A85421" w:rsidRDefault="00A85421" w:rsidP="00A85421">
            <w:pPr>
              <w:rPr>
                <w:rFonts w:cs="Calibri"/>
                <w:color w:val="000000"/>
                <w:sz w:val="20"/>
              </w:rPr>
            </w:pPr>
            <w:r w:rsidRPr="00A85421">
              <w:rPr>
                <w:rFonts w:cs="Calibri"/>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03DAFA7A" w14:textId="433DB979" w:rsidR="00A85421" w:rsidRPr="002A57A1" w:rsidRDefault="00A85421" w:rsidP="00A85421">
            <w:pPr>
              <w:rPr>
                <w:rFonts w:cs="Calibri"/>
                <w:color w:val="FF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02C7DFA2"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48DAFE00"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144F3007"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38DD79DA" w14:textId="77777777" w:rsidTr="00A85421">
        <w:trPr>
          <w:trHeight w:val="51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35BB185D" w14:textId="77777777" w:rsidR="00A85421" w:rsidRPr="00A85421" w:rsidRDefault="00A85421" w:rsidP="00A85421">
            <w:pPr>
              <w:rPr>
                <w:rFonts w:cs="Calibri"/>
                <w:b/>
                <w:bCs/>
                <w:color w:val="000000"/>
                <w:sz w:val="20"/>
              </w:rPr>
            </w:pPr>
            <w:r w:rsidRPr="00A85421">
              <w:rPr>
                <w:rFonts w:cs="Calibri"/>
                <w:b/>
                <w:bCs/>
                <w:color w:val="000000"/>
                <w:sz w:val="20"/>
              </w:rPr>
              <w:t>B.</w:t>
            </w:r>
          </w:p>
        </w:tc>
        <w:tc>
          <w:tcPr>
            <w:tcW w:w="4440" w:type="dxa"/>
            <w:tcBorders>
              <w:top w:val="nil"/>
              <w:left w:val="nil"/>
              <w:bottom w:val="dotted" w:sz="4" w:space="0" w:color="000000"/>
              <w:right w:val="dotted" w:sz="4" w:space="0" w:color="000000"/>
            </w:tcBorders>
            <w:shd w:val="clear" w:color="F2F2F2" w:fill="F2F2F2"/>
            <w:vAlign w:val="center"/>
            <w:hideMark/>
          </w:tcPr>
          <w:p w14:paraId="65A27B07" w14:textId="77777777" w:rsidR="00A85421" w:rsidRPr="00A85421" w:rsidRDefault="00A85421" w:rsidP="00A85421">
            <w:pPr>
              <w:rPr>
                <w:rFonts w:cs="Calibri"/>
                <w:b/>
                <w:bCs/>
                <w:color w:val="000000"/>
                <w:sz w:val="20"/>
              </w:rPr>
            </w:pPr>
            <w:r w:rsidRPr="00A85421">
              <w:rPr>
                <w:rFonts w:cs="Calibri"/>
                <w:b/>
                <w:bCs/>
                <w:color w:val="000000"/>
                <w:sz w:val="20"/>
              </w:rPr>
              <w:t>REZERVACIJE IN DOLGOROČNE PASIVNE ČASOVNE RAZMEJITVE</w:t>
            </w:r>
          </w:p>
        </w:tc>
        <w:tc>
          <w:tcPr>
            <w:tcW w:w="1780" w:type="dxa"/>
            <w:tcBorders>
              <w:top w:val="nil"/>
              <w:left w:val="nil"/>
              <w:bottom w:val="dotted" w:sz="4" w:space="0" w:color="000000"/>
              <w:right w:val="dotted" w:sz="4" w:space="0" w:color="000000"/>
            </w:tcBorders>
            <w:shd w:val="clear" w:color="F2F2F2" w:fill="F2F2F2"/>
            <w:noWrap/>
            <w:vAlign w:val="center"/>
            <w:hideMark/>
          </w:tcPr>
          <w:p w14:paraId="2556B42E" w14:textId="77777777" w:rsidR="00A85421" w:rsidRPr="00A85421" w:rsidRDefault="00A85421" w:rsidP="00A85421">
            <w:pPr>
              <w:jc w:val="right"/>
              <w:rPr>
                <w:rFonts w:cs="Calibri"/>
                <w:b/>
                <w:bCs/>
                <w:color w:val="000000"/>
                <w:sz w:val="20"/>
              </w:rPr>
            </w:pPr>
            <w:r w:rsidRPr="00A85421">
              <w:rPr>
                <w:rFonts w:cs="Calibri"/>
                <w:b/>
                <w:bCs/>
                <w:color w:val="000000"/>
                <w:sz w:val="20"/>
              </w:rPr>
              <w:t>0</w:t>
            </w:r>
          </w:p>
        </w:tc>
        <w:tc>
          <w:tcPr>
            <w:tcW w:w="1780" w:type="dxa"/>
            <w:tcBorders>
              <w:top w:val="nil"/>
              <w:left w:val="nil"/>
              <w:bottom w:val="dotted" w:sz="4" w:space="0" w:color="000000"/>
              <w:right w:val="dotted" w:sz="4" w:space="0" w:color="000000"/>
            </w:tcBorders>
            <w:shd w:val="clear" w:color="F2F2F2" w:fill="F2F2F2"/>
            <w:noWrap/>
            <w:vAlign w:val="center"/>
            <w:hideMark/>
          </w:tcPr>
          <w:p w14:paraId="0A4B0D20" w14:textId="77777777" w:rsidR="00A85421" w:rsidRPr="00A85421" w:rsidRDefault="00A85421" w:rsidP="00A85421">
            <w:pPr>
              <w:jc w:val="right"/>
              <w:rPr>
                <w:rFonts w:cs="Calibri"/>
                <w:b/>
                <w:bCs/>
                <w:color w:val="000000"/>
                <w:sz w:val="20"/>
              </w:rPr>
            </w:pPr>
            <w:r w:rsidRPr="00A85421">
              <w:rPr>
                <w:rFonts w:cs="Calibri"/>
                <w:b/>
                <w:bCs/>
                <w:color w:val="000000"/>
                <w:sz w:val="20"/>
              </w:rPr>
              <w:t>0</w:t>
            </w:r>
          </w:p>
        </w:tc>
        <w:tc>
          <w:tcPr>
            <w:tcW w:w="1280" w:type="dxa"/>
            <w:tcBorders>
              <w:top w:val="nil"/>
              <w:left w:val="nil"/>
              <w:bottom w:val="dotted" w:sz="4" w:space="0" w:color="000000"/>
              <w:right w:val="single" w:sz="8" w:space="0" w:color="auto"/>
            </w:tcBorders>
            <w:shd w:val="clear" w:color="auto" w:fill="auto"/>
            <w:vAlign w:val="center"/>
            <w:hideMark/>
          </w:tcPr>
          <w:p w14:paraId="7C4331E1"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7314FFD3"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3987671" w14:textId="77777777" w:rsidR="00A85421" w:rsidRPr="00A85421" w:rsidRDefault="00A85421" w:rsidP="00A85421">
            <w:pPr>
              <w:rPr>
                <w:rFonts w:cs="Calibri"/>
                <w:color w:val="000000"/>
                <w:sz w:val="20"/>
              </w:rPr>
            </w:pPr>
            <w:r w:rsidRPr="00A85421">
              <w:rPr>
                <w:rFonts w:cs="Calibri"/>
                <w:color w:val="000000"/>
                <w:sz w:val="20"/>
              </w:rPr>
              <w:t>1.</w:t>
            </w:r>
          </w:p>
        </w:tc>
        <w:tc>
          <w:tcPr>
            <w:tcW w:w="4440" w:type="dxa"/>
            <w:tcBorders>
              <w:top w:val="nil"/>
              <w:left w:val="nil"/>
              <w:bottom w:val="dotted" w:sz="4" w:space="0" w:color="000000"/>
              <w:right w:val="dotted" w:sz="4" w:space="0" w:color="000000"/>
            </w:tcBorders>
            <w:shd w:val="clear" w:color="auto" w:fill="auto"/>
            <w:noWrap/>
            <w:vAlign w:val="center"/>
            <w:hideMark/>
          </w:tcPr>
          <w:p w14:paraId="2B048327" w14:textId="77777777" w:rsidR="00A85421" w:rsidRPr="00A85421" w:rsidRDefault="00A85421" w:rsidP="00A85421">
            <w:pPr>
              <w:rPr>
                <w:rFonts w:cs="Calibri"/>
                <w:color w:val="000000"/>
                <w:sz w:val="20"/>
              </w:rPr>
            </w:pPr>
            <w:r w:rsidRPr="00A85421">
              <w:rPr>
                <w:rFonts w:cs="Calibri"/>
                <w:color w:val="000000"/>
                <w:sz w:val="20"/>
              </w:rPr>
              <w:t>Rezervacije</w:t>
            </w:r>
          </w:p>
        </w:tc>
        <w:tc>
          <w:tcPr>
            <w:tcW w:w="1780" w:type="dxa"/>
            <w:tcBorders>
              <w:top w:val="nil"/>
              <w:left w:val="nil"/>
              <w:bottom w:val="dotted" w:sz="4" w:space="0" w:color="000000"/>
              <w:right w:val="dotted" w:sz="4" w:space="0" w:color="000000"/>
            </w:tcBorders>
            <w:shd w:val="clear" w:color="auto" w:fill="auto"/>
            <w:noWrap/>
            <w:vAlign w:val="center"/>
            <w:hideMark/>
          </w:tcPr>
          <w:p w14:paraId="67282830"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0A9A9C0C"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68612D55"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7B4A29CA"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07A73BB7" w14:textId="77777777" w:rsidR="00A85421" w:rsidRPr="00A85421" w:rsidRDefault="00A85421" w:rsidP="00A85421">
            <w:pPr>
              <w:rPr>
                <w:rFonts w:cs="Calibri"/>
                <w:color w:val="000000"/>
                <w:sz w:val="20"/>
              </w:rPr>
            </w:pPr>
            <w:r w:rsidRPr="00A85421">
              <w:rPr>
                <w:rFonts w:cs="Calibri"/>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35AA8AE9" w14:textId="77777777" w:rsidR="00A85421" w:rsidRPr="00A85421" w:rsidRDefault="00A85421" w:rsidP="00A85421">
            <w:pPr>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6A9FE5A8"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133A5625"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40078370"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04EDB5FF"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67321CDF" w14:textId="77777777" w:rsidR="00A85421" w:rsidRPr="00A85421" w:rsidRDefault="00A85421" w:rsidP="00A85421">
            <w:pPr>
              <w:rPr>
                <w:rFonts w:cs="Calibri"/>
                <w:b/>
                <w:bCs/>
                <w:color w:val="000000"/>
                <w:sz w:val="20"/>
              </w:rPr>
            </w:pPr>
            <w:r w:rsidRPr="00A85421">
              <w:rPr>
                <w:rFonts w:cs="Calibri"/>
                <w:b/>
                <w:bCs/>
                <w:color w:val="000000"/>
                <w:sz w:val="20"/>
              </w:rPr>
              <w:t>C.</w:t>
            </w:r>
          </w:p>
        </w:tc>
        <w:tc>
          <w:tcPr>
            <w:tcW w:w="4440" w:type="dxa"/>
            <w:tcBorders>
              <w:top w:val="nil"/>
              <w:left w:val="nil"/>
              <w:bottom w:val="dotted" w:sz="4" w:space="0" w:color="000000"/>
              <w:right w:val="dotted" w:sz="4" w:space="0" w:color="000000"/>
            </w:tcBorders>
            <w:shd w:val="clear" w:color="F2F2F2" w:fill="F2F2F2"/>
            <w:noWrap/>
            <w:vAlign w:val="center"/>
            <w:hideMark/>
          </w:tcPr>
          <w:p w14:paraId="088A85D6" w14:textId="77777777" w:rsidR="00A85421" w:rsidRPr="00A85421" w:rsidRDefault="00A85421" w:rsidP="00A85421">
            <w:pPr>
              <w:rPr>
                <w:rFonts w:cs="Calibri"/>
                <w:b/>
                <w:bCs/>
                <w:color w:val="000000"/>
                <w:sz w:val="20"/>
              </w:rPr>
            </w:pPr>
            <w:r w:rsidRPr="00A85421">
              <w:rPr>
                <w:rFonts w:cs="Calibri"/>
                <w:b/>
                <w:bCs/>
                <w:color w:val="000000"/>
                <w:sz w:val="20"/>
              </w:rPr>
              <w:t>DOLGOROČNE OBVEZNOSTI</w:t>
            </w:r>
          </w:p>
        </w:tc>
        <w:tc>
          <w:tcPr>
            <w:tcW w:w="1780" w:type="dxa"/>
            <w:tcBorders>
              <w:top w:val="nil"/>
              <w:left w:val="nil"/>
              <w:bottom w:val="dotted" w:sz="4" w:space="0" w:color="000000"/>
              <w:right w:val="dotted" w:sz="4" w:space="0" w:color="000000"/>
            </w:tcBorders>
            <w:shd w:val="clear" w:color="F2F2F2" w:fill="F2F2F2"/>
            <w:noWrap/>
            <w:vAlign w:val="center"/>
            <w:hideMark/>
          </w:tcPr>
          <w:p w14:paraId="453D08A8" w14:textId="77777777" w:rsidR="00A85421" w:rsidRPr="00A85421" w:rsidRDefault="00A85421" w:rsidP="00A85421">
            <w:pPr>
              <w:jc w:val="right"/>
              <w:rPr>
                <w:rFonts w:cs="Calibri"/>
                <w:b/>
                <w:bCs/>
                <w:color w:val="000000"/>
                <w:sz w:val="20"/>
              </w:rPr>
            </w:pPr>
            <w:r w:rsidRPr="00A85421">
              <w:rPr>
                <w:rFonts w:cs="Calibri"/>
                <w:b/>
                <w:bCs/>
                <w:color w:val="000000"/>
                <w:sz w:val="20"/>
              </w:rPr>
              <w:t>109.672</w:t>
            </w:r>
          </w:p>
        </w:tc>
        <w:tc>
          <w:tcPr>
            <w:tcW w:w="1780" w:type="dxa"/>
            <w:tcBorders>
              <w:top w:val="nil"/>
              <w:left w:val="nil"/>
              <w:bottom w:val="dotted" w:sz="4" w:space="0" w:color="000000"/>
              <w:right w:val="dotted" w:sz="4" w:space="0" w:color="000000"/>
            </w:tcBorders>
            <w:shd w:val="clear" w:color="F2F2F2" w:fill="F2F2F2"/>
            <w:noWrap/>
            <w:vAlign w:val="center"/>
            <w:hideMark/>
          </w:tcPr>
          <w:p w14:paraId="5181EB6C" w14:textId="77777777" w:rsidR="00A85421" w:rsidRPr="00A85421" w:rsidRDefault="00A85421" w:rsidP="00A85421">
            <w:pPr>
              <w:jc w:val="right"/>
              <w:rPr>
                <w:rFonts w:cs="Calibri"/>
                <w:b/>
                <w:bCs/>
                <w:color w:val="000000"/>
                <w:sz w:val="20"/>
              </w:rPr>
            </w:pPr>
            <w:r w:rsidRPr="00A85421">
              <w:rPr>
                <w:rFonts w:cs="Calibri"/>
                <w:b/>
                <w:bCs/>
                <w:color w:val="000000"/>
                <w:sz w:val="20"/>
              </w:rPr>
              <w:t>140.005</w:t>
            </w:r>
          </w:p>
        </w:tc>
        <w:tc>
          <w:tcPr>
            <w:tcW w:w="1280" w:type="dxa"/>
            <w:tcBorders>
              <w:top w:val="nil"/>
              <w:left w:val="nil"/>
              <w:bottom w:val="dotted" w:sz="4" w:space="0" w:color="000000"/>
              <w:right w:val="single" w:sz="8" w:space="0" w:color="auto"/>
            </w:tcBorders>
            <w:shd w:val="clear" w:color="auto" w:fill="auto"/>
            <w:vAlign w:val="center"/>
            <w:hideMark/>
          </w:tcPr>
          <w:p w14:paraId="003178A3" w14:textId="77777777" w:rsidR="00A85421" w:rsidRPr="00A85421" w:rsidRDefault="00A85421" w:rsidP="00A85421">
            <w:pPr>
              <w:jc w:val="center"/>
              <w:rPr>
                <w:rFonts w:cs="Calibri"/>
                <w:b/>
                <w:bCs/>
                <w:color w:val="000000"/>
                <w:sz w:val="20"/>
              </w:rPr>
            </w:pPr>
            <w:r w:rsidRPr="00A85421">
              <w:rPr>
                <w:rFonts w:cs="Calibri"/>
                <w:b/>
                <w:bCs/>
                <w:color w:val="000000"/>
                <w:sz w:val="20"/>
              </w:rPr>
              <w:t>0,78</w:t>
            </w:r>
          </w:p>
        </w:tc>
      </w:tr>
      <w:tr w:rsidR="00A85421" w:rsidRPr="00A85421" w14:paraId="22BC1443"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E6BB4A2" w14:textId="77777777" w:rsidR="00A85421" w:rsidRPr="00A85421" w:rsidRDefault="00A85421" w:rsidP="00A85421">
            <w:pPr>
              <w:rPr>
                <w:rFonts w:cs="Calibri"/>
                <w:b/>
                <w:bCs/>
                <w:color w:val="000000"/>
                <w:sz w:val="20"/>
              </w:rPr>
            </w:pPr>
            <w:r w:rsidRPr="00A85421">
              <w:rPr>
                <w:rFonts w:cs="Calibri"/>
                <w:b/>
                <w:bCs/>
                <w:color w:val="000000"/>
                <w:sz w:val="20"/>
              </w:rPr>
              <w:t>I.</w:t>
            </w:r>
          </w:p>
        </w:tc>
        <w:tc>
          <w:tcPr>
            <w:tcW w:w="4440" w:type="dxa"/>
            <w:tcBorders>
              <w:top w:val="nil"/>
              <w:left w:val="nil"/>
              <w:bottom w:val="dotted" w:sz="4" w:space="0" w:color="000000"/>
              <w:right w:val="dotted" w:sz="4" w:space="0" w:color="000000"/>
            </w:tcBorders>
            <w:shd w:val="clear" w:color="auto" w:fill="auto"/>
            <w:noWrap/>
            <w:vAlign w:val="center"/>
            <w:hideMark/>
          </w:tcPr>
          <w:p w14:paraId="74FD6727" w14:textId="77777777" w:rsidR="00A85421" w:rsidRPr="00A85421" w:rsidRDefault="00A85421" w:rsidP="00A85421">
            <w:pPr>
              <w:rPr>
                <w:rFonts w:cs="Calibri"/>
                <w:b/>
                <w:bCs/>
                <w:color w:val="000000"/>
                <w:sz w:val="20"/>
              </w:rPr>
            </w:pPr>
            <w:r w:rsidRPr="00A85421">
              <w:rPr>
                <w:rFonts w:cs="Calibri"/>
                <w:b/>
                <w:bCs/>
                <w:color w:val="000000"/>
                <w:sz w:val="20"/>
              </w:rPr>
              <w:t>Dolgoročne finančne obveznosti</w:t>
            </w:r>
          </w:p>
        </w:tc>
        <w:tc>
          <w:tcPr>
            <w:tcW w:w="1780" w:type="dxa"/>
            <w:tcBorders>
              <w:top w:val="nil"/>
              <w:left w:val="nil"/>
              <w:bottom w:val="dotted" w:sz="4" w:space="0" w:color="000000"/>
              <w:right w:val="dotted" w:sz="4" w:space="0" w:color="000000"/>
            </w:tcBorders>
            <w:shd w:val="clear" w:color="F2F2F2" w:fill="F2F2F2"/>
            <w:noWrap/>
            <w:vAlign w:val="center"/>
            <w:hideMark/>
          </w:tcPr>
          <w:p w14:paraId="386B34F3" w14:textId="77777777" w:rsidR="00A85421" w:rsidRPr="00A85421" w:rsidRDefault="00A85421" w:rsidP="00A85421">
            <w:pPr>
              <w:jc w:val="right"/>
              <w:rPr>
                <w:rFonts w:cs="Calibri"/>
                <w:b/>
                <w:bCs/>
                <w:color w:val="000000"/>
                <w:sz w:val="20"/>
              </w:rPr>
            </w:pPr>
            <w:r w:rsidRPr="00A85421">
              <w:rPr>
                <w:rFonts w:cs="Calibri"/>
                <w:b/>
                <w:bCs/>
                <w:color w:val="000000"/>
                <w:sz w:val="20"/>
              </w:rPr>
              <w:t>109.672</w:t>
            </w:r>
          </w:p>
        </w:tc>
        <w:tc>
          <w:tcPr>
            <w:tcW w:w="1780" w:type="dxa"/>
            <w:tcBorders>
              <w:top w:val="nil"/>
              <w:left w:val="nil"/>
              <w:bottom w:val="dotted" w:sz="4" w:space="0" w:color="000000"/>
              <w:right w:val="dotted" w:sz="4" w:space="0" w:color="000000"/>
            </w:tcBorders>
            <w:shd w:val="clear" w:color="F2F2F2" w:fill="F2F2F2"/>
            <w:noWrap/>
            <w:vAlign w:val="center"/>
            <w:hideMark/>
          </w:tcPr>
          <w:p w14:paraId="03DB0E32" w14:textId="77777777" w:rsidR="00A85421" w:rsidRPr="00A85421" w:rsidRDefault="00A85421" w:rsidP="00A85421">
            <w:pPr>
              <w:jc w:val="right"/>
              <w:rPr>
                <w:rFonts w:cs="Calibri"/>
                <w:b/>
                <w:bCs/>
                <w:color w:val="000000"/>
                <w:sz w:val="20"/>
              </w:rPr>
            </w:pPr>
            <w:r w:rsidRPr="00A85421">
              <w:rPr>
                <w:rFonts w:cs="Calibri"/>
                <w:b/>
                <w:bCs/>
                <w:color w:val="000000"/>
                <w:sz w:val="20"/>
              </w:rPr>
              <w:t>130.918</w:t>
            </w:r>
          </w:p>
        </w:tc>
        <w:tc>
          <w:tcPr>
            <w:tcW w:w="1280" w:type="dxa"/>
            <w:tcBorders>
              <w:top w:val="nil"/>
              <w:left w:val="nil"/>
              <w:bottom w:val="dotted" w:sz="4" w:space="0" w:color="000000"/>
              <w:right w:val="single" w:sz="8" w:space="0" w:color="auto"/>
            </w:tcBorders>
            <w:shd w:val="clear" w:color="auto" w:fill="auto"/>
            <w:vAlign w:val="center"/>
            <w:hideMark/>
          </w:tcPr>
          <w:p w14:paraId="05BC4552" w14:textId="77777777" w:rsidR="00A85421" w:rsidRPr="00A85421" w:rsidRDefault="00A85421" w:rsidP="00A85421">
            <w:pPr>
              <w:jc w:val="center"/>
              <w:rPr>
                <w:rFonts w:cs="Calibri"/>
                <w:b/>
                <w:bCs/>
                <w:color w:val="000000"/>
                <w:sz w:val="20"/>
              </w:rPr>
            </w:pPr>
            <w:r w:rsidRPr="00A85421">
              <w:rPr>
                <w:rFonts w:cs="Calibri"/>
                <w:b/>
                <w:bCs/>
                <w:color w:val="000000"/>
                <w:sz w:val="20"/>
              </w:rPr>
              <w:t>0,84</w:t>
            </w:r>
          </w:p>
        </w:tc>
      </w:tr>
      <w:tr w:rsidR="00A85421" w:rsidRPr="00A85421" w14:paraId="6B97B93E"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4620E08" w14:textId="77777777" w:rsidR="00A85421" w:rsidRPr="00A85421" w:rsidRDefault="00A85421" w:rsidP="00A85421">
            <w:pPr>
              <w:rPr>
                <w:rFonts w:cs="Calibri"/>
                <w:color w:val="000000"/>
                <w:sz w:val="20"/>
              </w:rPr>
            </w:pPr>
            <w:r w:rsidRPr="00A85421">
              <w:rPr>
                <w:rFonts w:cs="Calibri"/>
                <w:color w:val="000000"/>
                <w:sz w:val="20"/>
              </w:rPr>
              <w:t>3.</w:t>
            </w:r>
          </w:p>
        </w:tc>
        <w:tc>
          <w:tcPr>
            <w:tcW w:w="4440" w:type="dxa"/>
            <w:tcBorders>
              <w:top w:val="nil"/>
              <w:left w:val="nil"/>
              <w:bottom w:val="dotted" w:sz="4" w:space="0" w:color="000000"/>
              <w:right w:val="dotted" w:sz="4" w:space="0" w:color="000000"/>
            </w:tcBorders>
            <w:shd w:val="clear" w:color="auto" w:fill="auto"/>
            <w:noWrap/>
            <w:vAlign w:val="center"/>
            <w:hideMark/>
          </w:tcPr>
          <w:p w14:paraId="60C10B84" w14:textId="77777777" w:rsidR="00A85421" w:rsidRPr="00A85421" w:rsidRDefault="00A85421" w:rsidP="00A85421">
            <w:pPr>
              <w:rPr>
                <w:rFonts w:cs="Calibri"/>
                <w:color w:val="000000"/>
                <w:sz w:val="20"/>
              </w:rPr>
            </w:pPr>
            <w:r w:rsidRPr="00A85421">
              <w:rPr>
                <w:rFonts w:cs="Calibri"/>
                <w:color w:val="000000"/>
                <w:sz w:val="20"/>
              </w:rPr>
              <w:t>Druge dolgoročne finančne obveznosti</w:t>
            </w:r>
          </w:p>
        </w:tc>
        <w:tc>
          <w:tcPr>
            <w:tcW w:w="1780" w:type="dxa"/>
            <w:tcBorders>
              <w:top w:val="nil"/>
              <w:left w:val="nil"/>
              <w:bottom w:val="dotted" w:sz="4" w:space="0" w:color="000000"/>
              <w:right w:val="dotted" w:sz="4" w:space="0" w:color="000000"/>
            </w:tcBorders>
            <w:shd w:val="clear" w:color="auto" w:fill="auto"/>
            <w:noWrap/>
            <w:vAlign w:val="center"/>
            <w:hideMark/>
          </w:tcPr>
          <w:p w14:paraId="68E3B326" w14:textId="77777777" w:rsidR="00A85421" w:rsidRPr="00A85421" w:rsidRDefault="00A85421" w:rsidP="00A85421">
            <w:pPr>
              <w:jc w:val="right"/>
              <w:rPr>
                <w:rFonts w:cs="Calibri"/>
                <w:color w:val="000000"/>
                <w:sz w:val="20"/>
              </w:rPr>
            </w:pPr>
            <w:r w:rsidRPr="00A85421">
              <w:rPr>
                <w:rFonts w:cs="Calibri"/>
                <w:color w:val="000000"/>
                <w:sz w:val="20"/>
              </w:rPr>
              <w:t>109.672</w:t>
            </w:r>
          </w:p>
        </w:tc>
        <w:tc>
          <w:tcPr>
            <w:tcW w:w="1780" w:type="dxa"/>
            <w:tcBorders>
              <w:top w:val="nil"/>
              <w:left w:val="nil"/>
              <w:bottom w:val="dotted" w:sz="4" w:space="0" w:color="000000"/>
              <w:right w:val="dotted" w:sz="4" w:space="0" w:color="000000"/>
            </w:tcBorders>
            <w:shd w:val="clear" w:color="auto" w:fill="auto"/>
            <w:noWrap/>
            <w:vAlign w:val="center"/>
            <w:hideMark/>
          </w:tcPr>
          <w:p w14:paraId="025C9DBD" w14:textId="77777777" w:rsidR="00A85421" w:rsidRPr="00A85421" w:rsidRDefault="00A85421" w:rsidP="00A85421">
            <w:pPr>
              <w:jc w:val="right"/>
              <w:rPr>
                <w:rFonts w:cs="Calibri"/>
                <w:color w:val="000000"/>
                <w:sz w:val="20"/>
              </w:rPr>
            </w:pPr>
            <w:r w:rsidRPr="00A85421">
              <w:rPr>
                <w:rFonts w:cs="Calibri"/>
                <w:color w:val="000000"/>
                <w:sz w:val="20"/>
              </w:rPr>
              <w:t>130.918</w:t>
            </w:r>
          </w:p>
        </w:tc>
        <w:tc>
          <w:tcPr>
            <w:tcW w:w="1280" w:type="dxa"/>
            <w:tcBorders>
              <w:top w:val="nil"/>
              <w:left w:val="nil"/>
              <w:bottom w:val="dotted" w:sz="4" w:space="0" w:color="000000"/>
              <w:right w:val="single" w:sz="8" w:space="0" w:color="auto"/>
            </w:tcBorders>
            <w:shd w:val="clear" w:color="auto" w:fill="auto"/>
            <w:vAlign w:val="center"/>
            <w:hideMark/>
          </w:tcPr>
          <w:p w14:paraId="361C0279" w14:textId="77777777" w:rsidR="00A85421" w:rsidRPr="00A85421" w:rsidRDefault="00A85421" w:rsidP="00A85421">
            <w:pPr>
              <w:jc w:val="center"/>
              <w:rPr>
                <w:rFonts w:cs="Calibri"/>
                <w:b/>
                <w:bCs/>
                <w:color w:val="000000"/>
                <w:sz w:val="20"/>
              </w:rPr>
            </w:pPr>
            <w:r w:rsidRPr="00A85421">
              <w:rPr>
                <w:rFonts w:cs="Calibri"/>
                <w:b/>
                <w:bCs/>
                <w:color w:val="000000"/>
                <w:sz w:val="20"/>
              </w:rPr>
              <w:t>0,84</w:t>
            </w:r>
          </w:p>
        </w:tc>
      </w:tr>
      <w:tr w:rsidR="00A85421" w:rsidRPr="00A85421" w14:paraId="6B5323EB"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36AA75D6" w14:textId="77777777" w:rsidR="00A85421" w:rsidRPr="00A85421" w:rsidRDefault="00A85421" w:rsidP="00A85421">
            <w:pPr>
              <w:rPr>
                <w:rFonts w:cs="Calibri"/>
                <w:b/>
                <w:bCs/>
                <w:color w:val="000000"/>
                <w:sz w:val="20"/>
              </w:rPr>
            </w:pPr>
            <w:r w:rsidRPr="00A85421">
              <w:rPr>
                <w:rFonts w:cs="Calibri"/>
                <w:b/>
                <w:bCs/>
                <w:color w:val="000000"/>
                <w:sz w:val="20"/>
              </w:rPr>
              <w:t>II.</w:t>
            </w:r>
          </w:p>
        </w:tc>
        <w:tc>
          <w:tcPr>
            <w:tcW w:w="4440" w:type="dxa"/>
            <w:tcBorders>
              <w:top w:val="nil"/>
              <w:left w:val="nil"/>
              <w:bottom w:val="dotted" w:sz="4" w:space="0" w:color="000000"/>
              <w:right w:val="dotted" w:sz="4" w:space="0" w:color="000000"/>
            </w:tcBorders>
            <w:shd w:val="clear" w:color="auto" w:fill="auto"/>
            <w:noWrap/>
            <w:vAlign w:val="center"/>
            <w:hideMark/>
          </w:tcPr>
          <w:p w14:paraId="44776563" w14:textId="77777777" w:rsidR="00A85421" w:rsidRPr="00A85421" w:rsidRDefault="00A85421" w:rsidP="00A85421">
            <w:pPr>
              <w:rPr>
                <w:rFonts w:cs="Calibri"/>
                <w:b/>
                <w:bCs/>
                <w:color w:val="000000"/>
                <w:sz w:val="20"/>
              </w:rPr>
            </w:pPr>
            <w:r w:rsidRPr="00A85421">
              <w:rPr>
                <w:rFonts w:cs="Calibri"/>
                <w:b/>
                <w:bCs/>
                <w:color w:val="000000"/>
                <w:sz w:val="20"/>
              </w:rPr>
              <w:t>Dolgoročne poslovne obveznosti</w:t>
            </w:r>
          </w:p>
        </w:tc>
        <w:tc>
          <w:tcPr>
            <w:tcW w:w="1780" w:type="dxa"/>
            <w:tcBorders>
              <w:top w:val="nil"/>
              <w:left w:val="nil"/>
              <w:bottom w:val="dotted" w:sz="4" w:space="0" w:color="000000"/>
              <w:right w:val="dotted" w:sz="4" w:space="0" w:color="000000"/>
            </w:tcBorders>
            <w:shd w:val="clear" w:color="auto" w:fill="auto"/>
            <w:noWrap/>
            <w:vAlign w:val="center"/>
            <w:hideMark/>
          </w:tcPr>
          <w:p w14:paraId="33796E38" w14:textId="77777777" w:rsidR="00A85421" w:rsidRPr="00A85421" w:rsidRDefault="00A85421" w:rsidP="00A85421">
            <w:pPr>
              <w:jc w:val="right"/>
              <w:rPr>
                <w:rFonts w:cs="Calibri"/>
                <w:b/>
                <w:bCs/>
                <w:color w:val="000000"/>
                <w:sz w:val="20"/>
              </w:rPr>
            </w:pPr>
            <w:r w:rsidRPr="00A85421">
              <w:rPr>
                <w:rFonts w:cs="Calibri"/>
                <w:b/>
                <w:bCs/>
                <w:color w:val="000000"/>
                <w:sz w:val="20"/>
              </w:rPr>
              <w:t>0</w:t>
            </w:r>
          </w:p>
        </w:tc>
        <w:tc>
          <w:tcPr>
            <w:tcW w:w="1780" w:type="dxa"/>
            <w:tcBorders>
              <w:top w:val="nil"/>
              <w:left w:val="nil"/>
              <w:bottom w:val="dotted" w:sz="4" w:space="0" w:color="000000"/>
              <w:right w:val="dotted" w:sz="4" w:space="0" w:color="000000"/>
            </w:tcBorders>
            <w:shd w:val="clear" w:color="auto" w:fill="auto"/>
            <w:noWrap/>
            <w:vAlign w:val="center"/>
            <w:hideMark/>
          </w:tcPr>
          <w:p w14:paraId="5486195C" w14:textId="77777777" w:rsidR="00A85421" w:rsidRPr="00A85421" w:rsidRDefault="00A85421" w:rsidP="00A85421">
            <w:pPr>
              <w:jc w:val="right"/>
              <w:rPr>
                <w:rFonts w:cs="Calibri"/>
                <w:b/>
                <w:bCs/>
                <w:color w:val="000000"/>
                <w:sz w:val="20"/>
              </w:rPr>
            </w:pPr>
            <w:r w:rsidRPr="00A85421">
              <w:rPr>
                <w:rFonts w:cs="Calibri"/>
                <w:b/>
                <w:bCs/>
                <w:color w:val="000000"/>
                <w:sz w:val="20"/>
              </w:rPr>
              <w:t>9.087</w:t>
            </w:r>
          </w:p>
        </w:tc>
        <w:tc>
          <w:tcPr>
            <w:tcW w:w="1280" w:type="dxa"/>
            <w:tcBorders>
              <w:top w:val="nil"/>
              <w:left w:val="nil"/>
              <w:bottom w:val="dotted" w:sz="4" w:space="0" w:color="000000"/>
              <w:right w:val="single" w:sz="8" w:space="0" w:color="auto"/>
            </w:tcBorders>
            <w:shd w:val="clear" w:color="auto" w:fill="auto"/>
            <w:vAlign w:val="center"/>
            <w:hideMark/>
          </w:tcPr>
          <w:p w14:paraId="3787AF0C" w14:textId="77777777" w:rsidR="00A85421" w:rsidRPr="00A85421" w:rsidRDefault="00A85421" w:rsidP="00A85421">
            <w:pPr>
              <w:jc w:val="center"/>
              <w:rPr>
                <w:rFonts w:cs="Calibri"/>
                <w:b/>
                <w:bCs/>
                <w:color w:val="000000"/>
                <w:sz w:val="20"/>
              </w:rPr>
            </w:pPr>
            <w:r w:rsidRPr="00A85421">
              <w:rPr>
                <w:rFonts w:cs="Calibri"/>
                <w:b/>
                <w:bCs/>
                <w:color w:val="000000"/>
                <w:sz w:val="20"/>
              </w:rPr>
              <w:t>0,00</w:t>
            </w:r>
          </w:p>
        </w:tc>
      </w:tr>
      <w:tr w:rsidR="00A85421" w:rsidRPr="00A85421" w14:paraId="2674E14E"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6F95CFED" w14:textId="77777777" w:rsidR="00A85421" w:rsidRPr="00A85421" w:rsidRDefault="00A85421" w:rsidP="00A85421">
            <w:pPr>
              <w:rPr>
                <w:rFonts w:cs="Calibri"/>
                <w:color w:val="000000"/>
                <w:sz w:val="20"/>
              </w:rPr>
            </w:pPr>
            <w:r w:rsidRPr="00A85421">
              <w:rPr>
                <w:rFonts w:cs="Calibri"/>
                <w:color w:val="000000"/>
                <w:sz w:val="20"/>
              </w:rPr>
              <w:t>3.</w:t>
            </w:r>
          </w:p>
        </w:tc>
        <w:tc>
          <w:tcPr>
            <w:tcW w:w="4440" w:type="dxa"/>
            <w:tcBorders>
              <w:top w:val="nil"/>
              <w:left w:val="nil"/>
              <w:bottom w:val="dotted" w:sz="4" w:space="0" w:color="000000"/>
              <w:right w:val="dotted" w:sz="4" w:space="0" w:color="000000"/>
            </w:tcBorders>
            <w:shd w:val="clear" w:color="auto" w:fill="auto"/>
            <w:vAlign w:val="center"/>
            <w:hideMark/>
          </w:tcPr>
          <w:p w14:paraId="6156A41E" w14:textId="77777777" w:rsidR="00A85421" w:rsidRPr="00A85421" w:rsidRDefault="00A85421" w:rsidP="00A85421">
            <w:pPr>
              <w:rPr>
                <w:rFonts w:cs="Calibri"/>
                <w:color w:val="000000"/>
                <w:sz w:val="20"/>
              </w:rPr>
            </w:pPr>
            <w:r w:rsidRPr="00A85421">
              <w:rPr>
                <w:rFonts w:cs="Calibri"/>
                <w:color w:val="000000"/>
                <w:sz w:val="20"/>
              </w:rPr>
              <w:t>Druge dolgoročne poslovne obveznosti</w:t>
            </w:r>
          </w:p>
        </w:tc>
        <w:tc>
          <w:tcPr>
            <w:tcW w:w="1780" w:type="dxa"/>
            <w:tcBorders>
              <w:top w:val="nil"/>
              <w:left w:val="nil"/>
              <w:bottom w:val="dotted" w:sz="4" w:space="0" w:color="000000"/>
              <w:right w:val="dotted" w:sz="4" w:space="0" w:color="000000"/>
            </w:tcBorders>
            <w:shd w:val="clear" w:color="auto" w:fill="auto"/>
            <w:noWrap/>
            <w:vAlign w:val="center"/>
            <w:hideMark/>
          </w:tcPr>
          <w:p w14:paraId="53E2F7D3" w14:textId="77777777" w:rsidR="00A85421" w:rsidRPr="00A85421" w:rsidRDefault="00A85421" w:rsidP="00A85421">
            <w:pPr>
              <w:jc w:val="right"/>
              <w:rPr>
                <w:rFonts w:cs="Calibri"/>
                <w:color w:val="000000"/>
                <w:sz w:val="20"/>
              </w:rPr>
            </w:pPr>
            <w:r w:rsidRPr="00A85421">
              <w:rPr>
                <w:rFonts w:cs="Calibri"/>
                <w:color w:val="000000"/>
                <w:sz w:val="20"/>
              </w:rPr>
              <w:t>0</w:t>
            </w:r>
          </w:p>
        </w:tc>
        <w:tc>
          <w:tcPr>
            <w:tcW w:w="1780" w:type="dxa"/>
            <w:tcBorders>
              <w:top w:val="nil"/>
              <w:left w:val="nil"/>
              <w:bottom w:val="dotted" w:sz="4" w:space="0" w:color="000000"/>
              <w:right w:val="dotted" w:sz="4" w:space="0" w:color="000000"/>
            </w:tcBorders>
            <w:shd w:val="clear" w:color="auto" w:fill="auto"/>
            <w:noWrap/>
            <w:vAlign w:val="center"/>
            <w:hideMark/>
          </w:tcPr>
          <w:p w14:paraId="454A4D31" w14:textId="77777777" w:rsidR="00A85421" w:rsidRPr="00A85421" w:rsidRDefault="00A85421" w:rsidP="00A85421">
            <w:pPr>
              <w:jc w:val="right"/>
              <w:rPr>
                <w:rFonts w:cs="Calibri"/>
                <w:color w:val="000000"/>
                <w:sz w:val="20"/>
              </w:rPr>
            </w:pPr>
            <w:r w:rsidRPr="00A85421">
              <w:rPr>
                <w:rFonts w:cs="Calibri"/>
                <w:color w:val="000000"/>
                <w:sz w:val="20"/>
              </w:rPr>
              <w:t>9.087</w:t>
            </w:r>
          </w:p>
        </w:tc>
        <w:tc>
          <w:tcPr>
            <w:tcW w:w="1280" w:type="dxa"/>
            <w:tcBorders>
              <w:top w:val="nil"/>
              <w:left w:val="nil"/>
              <w:bottom w:val="dotted" w:sz="4" w:space="0" w:color="000000"/>
              <w:right w:val="single" w:sz="8" w:space="0" w:color="auto"/>
            </w:tcBorders>
            <w:shd w:val="clear" w:color="auto" w:fill="auto"/>
            <w:vAlign w:val="center"/>
            <w:hideMark/>
          </w:tcPr>
          <w:p w14:paraId="4E802E16" w14:textId="77777777" w:rsidR="00A85421" w:rsidRPr="00A85421" w:rsidRDefault="00A85421" w:rsidP="00A85421">
            <w:pPr>
              <w:jc w:val="center"/>
              <w:rPr>
                <w:rFonts w:cs="Calibri"/>
                <w:b/>
                <w:bCs/>
                <w:color w:val="000000"/>
                <w:sz w:val="20"/>
              </w:rPr>
            </w:pPr>
            <w:r w:rsidRPr="00A85421">
              <w:rPr>
                <w:rFonts w:cs="Calibri"/>
                <w:b/>
                <w:bCs/>
                <w:color w:val="000000"/>
                <w:sz w:val="20"/>
              </w:rPr>
              <w:t>0,00</w:t>
            </w:r>
          </w:p>
        </w:tc>
      </w:tr>
      <w:tr w:rsidR="00A85421" w:rsidRPr="00A85421" w14:paraId="5F4F457D"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6CF4229C" w14:textId="77777777" w:rsidR="00A85421" w:rsidRPr="00A85421" w:rsidRDefault="00A85421" w:rsidP="00A85421">
            <w:pPr>
              <w:rPr>
                <w:rFonts w:cs="Calibri"/>
                <w:b/>
                <w:bCs/>
                <w:color w:val="000000"/>
                <w:sz w:val="20"/>
              </w:rPr>
            </w:pPr>
            <w:r w:rsidRPr="00A85421">
              <w:rPr>
                <w:rFonts w:cs="Calibri"/>
                <w:b/>
                <w:bCs/>
                <w:color w:val="000000"/>
                <w:sz w:val="20"/>
              </w:rPr>
              <w:t> </w:t>
            </w:r>
          </w:p>
        </w:tc>
        <w:tc>
          <w:tcPr>
            <w:tcW w:w="4440" w:type="dxa"/>
            <w:tcBorders>
              <w:top w:val="nil"/>
              <w:left w:val="nil"/>
              <w:bottom w:val="dotted" w:sz="4" w:space="0" w:color="000000"/>
              <w:right w:val="dotted" w:sz="4" w:space="0" w:color="000000"/>
            </w:tcBorders>
            <w:shd w:val="clear" w:color="auto" w:fill="auto"/>
            <w:vAlign w:val="center"/>
            <w:hideMark/>
          </w:tcPr>
          <w:p w14:paraId="6CE09A21" w14:textId="77777777" w:rsidR="00A85421" w:rsidRPr="00A85421" w:rsidRDefault="00A85421" w:rsidP="00A85421">
            <w:pPr>
              <w:rPr>
                <w:rFonts w:cs="Calibri"/>
                <w:b/>
                <w:bCs/>
                <w:color w:val="000000"/>
                <w:sz w:val="20"/>
              </w:rPr>
            </w:pPr>
            <w:r w:rsidRPr="00A85421">
              <w:rPr>
                <w:rFonts w:cs="Calibri"/>
                <w:b/>
                <w:bCs/>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7F85CDB5" w14:textId="77777777" w:rsidR="00A85421" w:rsidRPr="00A85421" w:rsidRDefault="00A85421" w:rsidP="00A85421">
            <w:pPr>
              <w:jc w:val="right"/>
              <w:rPr>
                <w:rFonts w:cs="Calibri"/>
                <w:b/>
                <w:bCs/>
                <w:color w:val="000000"/>
                <w:sz w:val="20"/>
              </w:rPr>
            </w:pPr>
            <w:r w:rsidRPr="00A85421">
              <w:rPr>
                <w:rFonts w:cs="Calibri"/>
                <w:b/>
                <w:bCs/>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4B31A458" w14:textId="77777777" w:rsidR="00A85421" w:rsidRPr="00A85421" w:rsidRDefault="00A85421" w:rsidP="00A85421">
            <w:pPr>
              <w:jc w:val="right"/>
              <w:rPr>
                <w:rFonts w:cs="Calibri"/>
                <w:b/>
                <w:bCs/>
                <w:color w:val="000000"/>
                <w:sz w:val="20"/>
              </w:rPr>
            </w:pPr>
            <w:r w:rsidRPr="00A85421">
              <w:rPr>
                <w:rFonts w:cs="Calibri"/>
                <w:b/>
                <w:bCs/>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4A7AAD18"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19F63698"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7F29A918" w14:textId="77777777" w:rsidR="00A85421" w:rsidRPr="00A85421" w:rsidRDefault="00A85421" w:rsidP="00A85421">
            <w:pPr>
              <w:rPr>
                <w:rFonts w:cs="Calibri"/>
                <w:b/>
                <w:bCs/>
                <w:color w:val="000000"/>
                <w:sz w:val="20"/>
              </w:rPr>
            </w:pPr>
            <w:r w:rsidRPr="00A85421">
              <w:rPr>
                <w:rFonts w:cs="Calibri"/>
                <w:b/>
                <w:bCs/>
                <w:color w:val="000000"/>
                <w:sz w:val="20"/>
              </w:rPr>
              <w:t>Č</w:t>
            </w:r>
          </w:p>
        </w:tc>
        <w:tc>
          <w:tcPr>
            <w:tcW w:w="4440" w:type="dxa"/>
            <w:tcBorders>
              <w:top w:val="nil"/>
              <w:left w:val="nil"/>
              <w:bottom w:val="dotted" w:sz="4" w:space="0" w:color="000000"/>
              <w:right w:val="dotted" w:sz="4" w:space="0" w:color="000000"/>
            </w:tcBorders>
            <w:shd w:val="clear" w:color="F2F2F2" w:fill="F2F2F2"/>
            <w:noWrap/>
            <w:vAlign w:val="center"/>
            <w:hideMark/>
          </w:tcPr>
          <w:p w14:paraId="7C48F201" w14:textId="77777777" w:rsidR="00A85421" w:rsidRPr="00A85421" w:rsidRDefault="00A85421" w:rsidP="00A85421">
            <w:pPr>
              <w:rPr>
                <w:rFonts w:cs="Calibri"/>
                <w:b/>
                <w:bCs/>
                <w:color w:val="000000"/>
                <w:sz w:val="20"/>
              </w:rPr>
            </w:pPr>
            <w:r w:rsidRPr="00A85421">
              <w:rPr>
                <w:rFonts w:cs="Calibri"/>
                <w:b/>
                <w:bCs/>
                <w:color w:val="000000"/>
                <w:sz w:val="20"/>
              </w:rPr>
              <w:t>KRATKOROČNE OBVEZNOSTI</w:t>
            </w:r>
          </w:p>
        </w:tc>
        <w:tc>
          <w:tcPr>
            <w:tcW w:w="1780" w:type="dxa"/>
            <w:tcBorders>
              <w:top w:val="nil"/>
              <w:left w:val="nil"/>
              <w:bottom w:val="dotted" w:sz="4" w:space="0" w:color="000000"/>
              <w:right w:val="dotted" w:sz="4" w:space="0" w:color="000000"/>
            </w:tcBorders>
            <w:shd w:val="clear" w:color="F2F2F2" w:fill="F2F2F2"/>
            <w:noWrap/>
            <w:vAlign w:val="center"/>
            <w:hideMark/>
          </w:tcPr>
          <w:p w14:paraId="15790CF9" w14:textId="77777777" w:rsidR="00A85421" w:rsidRPr="00A85421" w:rsidRDefault="00A85421" w:rsidP="00A85421">
            <w:pPr>
              <w:jc w:val="right"/>
              <w:rPr>
                <w:rFonts w:cs="Calibri"/>
                <w:b/>
                <w:bCs/>
                <w:color w:val="000000"/>
                <w:sz w:val="20"/>
              </w:rPr>
            </w:pPr>
            <w:r w:rsidRPr="00A85421">
              <w:rPr>
                <w:rFonts w:cs="Calibri"/>
                <w:b/>
                <w:bCs/>
                <w:color w:val="000000"/>
                <w:sz w:val="20"/>
              </w:rPr>
              <w:t>794.183</w:t>
            </w:r>
          </w:p>
        </w:tc>
        <w:tc>
          <w:tcPr>
            <w:tcW w:w="1780" w:type="dxa"/>
            <w:tcBorders>
              <w:top w:val="nil"/>
              <w:left w:val="nil"/>
              <w:bottom w:val="dotted" w:sz="4" w:space="0" w:color="000000"/>
              <w:right w:val="dotted" w:sz="4" w:space="0" w:color="000000"/>
            </w:tcBorders>
            <w:shd w:val="clear" w:color="F2F2F2" w:fill="F2F2F2"/>
            <w:noWrap/>
            <w:vAlign w:val="center"/>
            <w:hideMark/>
          </w:tcPr>
          <w:p w14:paraId="5FF362A1" w14:textId="77777777" w:rsidR="00A85421" w:rsidRPr="00A85421" w:rsidRDefault="00A85421" w:rsidP="00A85421">
            <w:pPr>
              <w:jc w:val="right"/>
              <w:rPr>
                <w:rFonts w:cs="Calibri"/>
                <w:b/>
                <w:bCs/>
                <w:color w:val="000000"/>
                <w:sz w:val="20"/>
              </w:rPr>
            </w:pPr>
            <w:r w:rsidRPr="00A85421">
              <w:rPr>
                <w:rFonts w:cs="Calibri"/>
                <w:b/>
                <w:bCs/>
                <w:color w:val="000000"/>
                <w:sz w:val="20"/>
              </w:rPr>
              <w:t>657.104</w:t>
            </w:r>
          </w:p>
        </w:tc>
        <w:tc>
          <w:tcPr>
            <w:tcW w:w="1280" w:type="dxa"/>
            <w:tcBorders>
              <w:top w:val="nil"/>
              <w:left w:val="nil"/>
              <w:bottom w:val="dotted" w:sz="4" w:space="0" w:color="000000"/>
              <w:right w:val="single" w:sz="8" w:space="0" w:color="auto"/>
            </w:tcBorders>
            <w:shd w:val="clear" w:color="auto" w:fill="auto"/>
            <w:vAlign w:val="center"/>
            <w:hideMark/>
          </w:tcPr>
          <w:p w14:paraId="171BA0D8" w14:textId="77777777" w:rsidR="00A85421" w:rsidRPr="00A85421" w:rsidRDefault="00A85421" w:rsidP="00A85421">
            <w:pPr>
              <w:jc w:val="center"/>
              <w:rPr>
                <w:rFonts w:cs="Calibri"/>
                <w:b/>
                <w:bCs/>
                <w:color w:val="000000"/>
                <w:sz w:val="20"/>
              </w:rPr>
            </w:pPr>
            <w:r w:rsidRPr="00A85421">
              <w:rPr>
                <w:rFonts w:cs="Calibri"/>
                <w:b/>
                <w:bCs/>
                <w:color w:val="000000"/>
                <w:sz w:val="20"/>
              </w:rPr>
              <w:t>1,21</w:t>
            </w:r>
          </w:p>
        </w:tc>
      </w:tr>
      <w:tr w:rsidR="00A85421" w:rsidRPr="00A85421" w14:paraId="5735F253"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5991A92" w14:textId="77777777" w:rsidR="00A85421" w:rsidRPr="00A85421" w:rsidRDefault="00A85421" w:rsidP="00A85421">
            <w:pPr>
              <w:rPr>
                <w:rFonts w:cs="Calibri"/>
                <w:b/>
                <w:bCs/>
                <w:color w:val="000000"/>
                <w:sz w:val="20"/>
              </w:rPr>
            </w:pPr>
            <w:r w:rsidRPr="00A85421">
              <w:rPr>
                <w:rFonts w:cs="Calibri"/>
                <w:b/>
                <w:bCs/>
                <w:color w:val="000000"/>
                <w:sz w:val="20"/>
              </w:rPr>
              <w:t>II.</w:t>
            </w:r>
          </w:p>
        </w:tc>
        <w:tc>
          <w:tcPr>
            <w:tcW w:w="4440" w:type="dxa"/>
            <w:tcBorders>
              <w:top w:val="nil"/>
              <w:left w:val="nil"/>
              <w:bottom w:val="dotted" w:sz="4" w:space="0" w:color="000000"/>
              <w:right w:val="dotted" w:sz="4" w:space="0" w:color="000000"/>
            </w:tcBorders>
            <w:shd w:val="clear" w:color="auto" w:fill="auto"/>
            <w:noWrap/>
            <w:vAlign w:val="center"/>
            <w:hideMark/>
          </w:tcPr>
          <w:p w14:paraId="2D9D131B" w14:textId="77777777" w:rsidR="00A85421" w:rsidRPr="00A85421" w:rsidRDefault="00A85421" w:rsidP="00A85421">
            <w:pPr>
              <w:rPr>
                <w:rFonts w:cs="Calibri"/>
                <w:b/>
                <w:bCs/>
                <w:color w:val="000000"/>
                <w:sz w:val="20"/>
              </w:rPr>
            </w:pPr>
            <w:r w:rsidRPr="00A85421">
              <w:rPr>
                <w:rFonts w:cs="Calibri"/>
                <w:b/>
                <w:bCs/>
                <w:color w:val="000000"/>
                <w:sz w:val="20"/>
              </w:rPr>
              <w:t>Kratkoročne finančne obveznosti</w:t>
            </w:r>
          </w:p>
        </w:tc>
        <w:tc>
          <w:tcPr>
            <w:tcW w:w="1780" w:type="dxa"/>
            <w:tcBorders>
              <w:top w:val="nil"/>
              <w:left w:val="nil"/>
              <w:bottom w:val="dotted" w:sz="4" w:space="0" w:color="000000"/>
              <w:right w:val="dotted" w:sz="4" w:space="0" w:color="000000"/>
            </w:tcBorders>
            <w:shd w:val="clear" w:color="auto" w:fill="auto"/>
            <w:noWrap/>
            <w:vAlign w:val="center"/>
            <w:hideMark/>
          </w:tcPr>
          <w:p w14:paraId="7DF2B1E5" w14:textId="77777777" w:rsidR="00A85421" w:rsidRPr="00A85421" w:rsidRDefault="00A85421" w:rsidP="00A85421">
            <w:pPr>
              <w:jc w:val="right"/>
              <w:rPr>
                <w:rFonts w:cs="Calibri"/>
                <w:b/>
                <w:bCs/>
                <w:color w:val="000000"/>
                <w:sz w:val="20"/>
              </w:rPr>
            </w:pPr>
            <w:r w:rsidRPr="00A85421">
              <w:rPr>
                <w:rFonts w:cs="Calibri"/>
                <w:b/>
                <w:bCs/>
                <w:color w:val="000000"/>
                <w:sz w:val="20"/>
              </w:rPr>
              <w:t>21.246</w:t>
            </w:r>
          </w:p>
        </w:tc>
        <w:tc>
          <w:tcPr>
            <w:tcW w:w="1780" w:type="dxa"/>
            <w:tcBorders>
              <w:top w:val="nil"/>
              <w:left w:val="nil"/>
              <w:bottom w:val="dotted" w:sz="4" w:space="0" w:color="000000"/>
              <w:right w:val="dotted" w:sz="4" w:space="0" w:color="000000"/>
            </w:tcBorders>
            <w:shd w:val="clear" w:color="auto" w:fill="auto"/>
            <w:noWrap/>
            <w:vAlign w:val="center"/>
            <w:hideMark/>
          </w:tcPr>
          <w:p w14:paraId="629F9C25" w14:textId="77777777" w:rsidR="00A85421" w:rsidRPr="00A85421" w:rsidRDefault="00A85421" w:rsidP="00A85421">
            <w:pPr>
              <w:jc w:val="right"/>
              <w:rPr>
                <w:rFonts w:cs="Calibri"/>
                <w:b/>
                <w:bCs/>
                <w:color w:val="000000"/>
                <w:sz w:val="20"/>
              </w:rPr>
            </w:pPr>
            <w:r w:rsidRPr="00A85421">
              <w:rPr>
                <w:rFonts w:cs="Calibri"/>
                <w:b/>
                <w:bCs/>
                <w:color w:val="000000"/>
                <w:sz w:val="20"/>
              </w:rPr>
              <w:t>26.340</w:t>
            </w:r>
          </w:p>
        </w:tc>
        <w:tc>
          <w:tcPr>
            <w:tcW w:w="1280" w:type="dxa"/>
            <w:tcBorders>
              <w:top w:val="nil"/>
              <w:left w:val="nil"/>
              <w:bottom w:val="dotted" w:sz="4" w:space="0" w:color="000000"/>
              <w:right w:val="single" w:sz="8" w:space="0" w:color="auto"/>
            </w:tcBorders>
            <w:shd w:val="clear" w:color="auto" w:fill="auto"/>
            <w:vAlign w:val="center"/>
            <w:hideMark/>
          </w:tcPr>
          <w:p w14:paraId="20361E52" w14:textId="77777777" w:rsidR="00A85421" w:rsidRPr="00A85421" w:rsidRDefault="00A85421" w:rsidP="00A85421">
            <w:pPr>
              <w:jc w:val="center"/>
              <w:rPr>
                <w:rFonts w:cs="Calibri"/>
                <w:b/>
                <w:bCs/>
                <w:color w:val="000000"/>
                <w:sz w:val="20"/>
              </w:rPr>
            </w:pPr>
            <w:r w:rsidRPr="00A85421">
              <w:rPr>
                <w:rFonts w:cs="Calibri"/>
                <w:b/>
                <w:bCs/>
                <w:color w:val="000000"/>
                <w:sz w:val="20"/>
              </w:rPr>
              <w:t>0,81</w:t>
            </w:r>
          </w:p>
        </w:tc>
      </w:tr>
      <w:tr w:rsidR="00A85421" w:rsidRPr="00A85421" w14:paraId="5E5C58EE"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4B9E3F61" w14:textId="77777777" w:rsidR="00A85421" w:rsidRPr="00A85421" w:rsidRDefault="00A85421" w:rsidP="00A85421">
            <w:pPr>
              <w:rPr>
                <w:rFonts w:cs="Calibri"/>
                <w:color w:val="000000"/>
                <w:sz w:val="20"/>
              </w:rPr>
            </w:pPr>
            <w:r w:rsidRPr="00A85421">
              <w:rPr>
                <w:rFonts w:cs="Calibri"/>
                <w:color w:val="000000"/>
                <w:sz w:val="20"/>
              </w:rPr>
              <w:t>3.</w:t>
            </w:r>
          </w:p>
        </w:tc>
        <w:tc>
          <w:tcPr>
            <w:tcW w:w="4440" w:type="dxa"/>
            <w:tcBorders>
              <w:top w:val="nil"/>
              <w:left w:val="nil"/>
              <w:bottom w:val="dotted" w:sz="4" w:space="0" w:color="000000"/>
              <w:right w:val="dotted" w:sz="4" w:space="0" w:color="000000"/>
            </w:tcBorders>
            <w:shd w:val="clear" w:color="FFFFFF" w:fill="FFFFFF"/>
            <w:noWrap/>
            <w:vAlign w:val="center"/>
            <w:hideMark/>
          </w:tcPr>
          <w:p w14:paraId="10F2554A" w14:textId="77777777" w:rsidR="00A85421" w:rsidRPr="00A85421" w:rsidRDefault="00A85421" w:rsidP="00A85421">
            <w:pPr>
              <w:rPr>
                <w:rFonts w:cs="Calibri"/>
                <w:color w:val="000000"/>
                <w:sz w:val="20"/>
              </w:rPr>
            </w:pPr>
            <w:r w:rsidRPr="00A85421">
              <w:rPr>
                <w:rFonts w:cs="Calibri"/>
                <w:color w:val="000000"/>
                <w:sz w:val="20"/>
              </w:rPr>
              <w:t>Druge kratkoročne finančne obveznosti</w:t>
            </w:r>
          </w:p>
        </w:tc>
        <w:tc>
          <w:tcPr>
            <w:tcW w:w="1780" w:type="dxa"/>
            <w:tcBorders>
              <w:top w:val="nil"/>
              <w:left w:val="nil"/>
              <w:bottom w:val="dotted" w:sz="4" w:space="0" w:color="000000"/>
              <w:right w:val="dotted" w:sz="4" w:space="0" w:color="000000"/>
            </w:tcBorders>
            <w:shd w:val="clear" w:color="auto" w:fill="auto"/>
            <w:noWrap/>
            <w:vAlign w:val="center"/>
            <w:hideMark/>
          </w:tcPr>
          <w:p w14:paraId="3BBEC4AF" w14:textId="77777777" w:rsidR="00A85421" w:rsidRPr="00A85421" w:rsidRDefault="00A85421" w:rsidP="00A85421">
            <w:pPr>
              <w:jc w:val="right"/>
              <w:rPr>
                <w:rFonts w:cs="Calibri"/>
                <w:color w:val="000000"/>
                <w:sz w:val="20"/>
              </w:rPr>
            </w:pPr>
            <w:r w:rsidRPr="00A85421">
              <w:rPr>
                <w:rFonts w:cs="Calibri"/>
                <w:color w:val="000000"/>
                <w:sz w:val="20"/>
              </w:rPr>
              <w:t>21.246</w:t>
            </w:r>
          </w:p>
        </w:tc>
        <w:tc>
          <w:tcPr>
            <w:tcW w:w="1780" w:type="dxa"/>
            <w:tcBorders>
              <w:top w:val="nil"/>
              <w:left w:val="nil"/>
              <w:bottom w:val="dotted" w:sz="4" w:space="0" w:color="000000"/>
              <w:right w:val="dotted" w:sz="4" w:space="0" w:color="000000"/>
            </w:tcBorders>
            <w:shd w:val="clear" w:color="auto" w:fill="auto"/>
            <w:noWrap/>
            <w:vAlign w:val="center"/>
            <w:hideMark/>
          </w:tcPr>
          <w:p w14:paraId="208C4E62" w14:textId="77777777" w:rsidR="00A85421" w:rsidRPr="00A85421" w:rsidRDefault="00A85421" w:rsidP="00A85421">
            <w:pPr>
              <w:jc w:val="right"/>
              <w:rPr>
                <w:rFonts w:cs="Calibri"/>
                <w:color w:val="000000"/>
                <w:sz w:val="20"/>
              </w:rPr>
            </w:pPr>
            <w:r w:rsidRPr="00A85421">
              <w:rPr>
                <w:rFonts w:cs="Calibri"/>
                <w:color w:val="000000"/>
                <w:sz w:val="20"/>
              </w:rPr>
              <w:t>26.340</w:t>
            </w:r>
          </w:p>
        </w:tc>
        <w:tc>
          <w:tcPr>
            <w:tcW w:w="1280" w:type="dxa"/>
            <w:tcBorders>
              <w:top w:val="nil"/>
              <w:left w:val="nil"/>
              <w:bottom w:val="dotted" w:sz="4" w:space="0" w:color="000000"/>
              <w:right w:val="single" w:sz="8" w:space="0" w:color="auto"/>
            </w:tcBorders>
            <w:shd w:val="clear" w:color="auto" w:fill="auto"/>
            <w:vAlign w:val="center"/>
            <w:hideMark/>
          </w:tcPr>
          <w:p w14:paraId="41A7D327" w14:textId="77777777" w:rsidR="00A85421" w:rsidRPr="00A85421" w:rsidRDefault="00A85421" w:rsidP="00A85421">
            <w:pPr>
              <w:jc w:val="center"/>
              <w:rPr>
                <w:rFonts w:cs="Calibri"/>
                <w:b/>
                <w:bCs/>
                <w:color w:val="000000"/>
                <w:sz w:val="20"/>
              </w:rPr>
            </w:pPr>
            <w:r w:rsidRPr="00A85421">
              <w:rPr>
                <w:rFonts w:cs="Calibri"/>
                <w:b/>
                <w:bCs/>
                <w:color w:val="000000"/>
                <w:sz w:val="20"/>
              </w:rPr>
              <w:t>0,81</w:t>
            </w:r>
          </w:p>
        </w:tc>
      </w:tr>
      <w:tr w:rsidR="00A85421" w:rsidRPr="00A85421" w14:paraId="461E9949"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7CC9388" w14:textId="77777777" w:rsidR="00A85421" w:rsidRPr="00A85421" w:rsidRDefault="00A85421" w:rsidP="00A85421">
            <w:pPr>
              <w:rPr>
                <w:rFonts w:cs="Calibri"/>
                <w:b/>
                <w:bCs/>
                <w:color w:val="000000"/>
                <w:sz w:val="20"/>
              </w:rPr>
            </w:pPr>
            <w:r w:rsidRPr="00A85421">
              <w:rPr>
                <w:rFonts w:cs="Calibri"/>
                <w:b/>
                <w:bCs/>
                <w:color w:val="000000"/>
                <w:sz w:val="20"/>
              </w:rPr>
              <w:t>III.</w:t>
            </w:r>
          </w:p>
        </w:tc>
        <w:tc>
          <w:tcPr>
            <w:tcW w:w="4440" w:type="dxa"/>
            <w:tcBorders>
              <w:top w:val="nil"/>
              <w:left w:val="nil"/>
              <w:bottom w:val="dotted" w:sz="4" w:space="0" w:color="000000"/>
              <w:right w:val="dotted" w:sz="4" w:space="0" w:color="000000"/>
            </w:tcBorders>
            <w:shd w:val="clear" w:color="auto" w:fill="auto"/>
            <w:vAlign w:val="center"/>
            <w:hideMark/>
          </w:tcPr>
          <w:p w14:paraId="1E447F8E" w14:textId="77777777" w:rsidR="00A85421" w:rsidRPr="00A85421" w:rsidRDefault="00A85421" w:rsidP="00A85421">
            <w:pPr>
              <w:rPr>
                <w:rFonts w:cs="Calibri"/>
                <w:b/>
                <w:bCs/>
                <w:color w:val="000000"/>
                <w:sz w:val="20"/>
              </w:rPr>
            </w:pPr>
            <w:r w:rsidRPr="00A85421">
              <w:rPr>
                <w:rFonts w:cs="Calibri"/>
                <w:b/>
                <w:bCs/>
                <w:color w:val="000000"/>
                <w:sz w:val="20"/>
              </w:rPr>
              <w:t xml:space="preserve">Kratkoročne poslovne obveznosti </w:t>
            </w:r>
          </w:p>
        </w:tc>
        <w:tc>
          <w:tcPr>
            <w:tcW w:w="1780" w:type="dxa"/>
            <w:tcBorders>
              <w:top w:val="nil"/>
              <w:left w:val="nil"/>
              <w:bottom w:val="dotted" w:sz="4" w:space="0" w:color="000000"/>
              <w:right w:val="dotted" w:sz="4" w:space="0" w:color="000000"/>
            </w:tcBorders>
            <w:shd w:val="clear" w:color="auto" w:fill="auto"/>
            <w:noWrap/>
            <w:vAlign w:val="center"/>
            <w:hideMark/>
          </w:tcPr>
          <w:p w14:paraId="44DE3870" w14:textId="77777777" w:rsidR="00A85421" w:rsidRPr="00A85421" w:rsidRDefault="00A85421" w:rsidP="00A85421">
            <w:pPr>
              <w:jc w:val="right"/>
              <w:rPr>
                <w:rFonts w:cs="Calibri"/>
                <w:b/>
                <w:bCs/>
                <w:color w:val="000000"/>
                <w:sz w:val="20"/>
              </w:rPr>
            </w:pPr>
            <w:r w:rsidRPr="00A85421">
              <w:rPr>
                <w:rFonts w:cs="Calibri"/>
                <w:b/>
                <w:bCs/>
                <w:color w:val="000000"/>
                <w:sz w:val="20"/>
              </w:rPr>
              <w:t>772.937</w:t>
            </w:r>
          </w:p>
        </w:tc>
        <w:tc>
          <w:tcPr>
            <w:tcW w:w="1780" w:type="dxa"/>
            <w:tcBorders>
              <w:top w:val="nil"/>
              <w:left w:val="nil"/>
              <w:bottom w:val="dotted" w:sz="4" w:space="0" w:color="000000"/>
              <w:right w:val="dotted" w:sz="4" w:space="0" w:color="000000"/>
            </w:tcBorders>
            <w:shd w:val="clear" w:color="auto" w:fill="auto"/>
            <w:noWrap/>
            <w:vAlign w:val="center"/>
            <w:hideMark/>
          </w:tcPr>
          <w:p w14:paraId="1C27EFF7" w14:textId="77777777" w:rsidR="00A85421" w:rsidRPr="00A85421" w:rsidRDefault="00A85421" w:rsidP="00A85421">
            <w:pPr>
              <w:jc w:val="right"/>
              <w:rPr>
                <w:rFonts w:cs="Calibri"/>
                <w:b/>
                <w:bCs/>
                <w:color w:val="000000"/>
                <w:sz w:val="20"/>
              </w:rPr>
            </w:pPr>
            <w:r w:rsidRPr="00A85421">
              <w:rPr>
                <w:rFonts w:cs="Calibri"/>
                <w:b/>
                <w:bCs/>
                <w:color w:val="000000"/>
                <w:sz w:val="20"/>
              </w:rPr>
              <w:t>630.765</w:t>
            </w:r>
          </w:p>
        </w:tc>
        <w:tc>
          <w:tcPr>
            <w:tcW w:w="1280" w:type="dxa"/>
            <w:tcBorders>
              <w:top w:val="nil"/>
              <w:left w:val="nil"/>
              <w:bottom w:val="dotted" w:sz="4" w:space="0" w:color="000000"/>
              <w:right w:val="single" w:sz="8" w:space="0" w:color="auto"/>
            </w:tcBorders>
            <w:shd w:val="clear" w:color="auto" w:fill="auto"/>
            <w:vAlign w:val="center"/>
            <w:hideMark/>
          </w:tcPr>
          <w:p w14:paraId="432D90F3" w14:textId="77777777" w:rsidR="00A85421" w:rsidRPr="00A85421" w:rsidRDefault="00A85421" w:rsidP="00A85421">
            <w:pPr>
              <w:jc w:val="center"/>
              <w:rPr>
                <w:rFonts w:cs="Calibri"/>
                <w:b/>
                <w:bCs/>
                <w:color w:val="000000"/>
                <w:sz w:val="20"/>
              </w:rPr>
            </w:pPr>
            <w:r w:rsidRPr="00A85421">
              <w:rPr>
                <w:rFonts w:cs="Calibri"/>
                <w:b/>
                <w:bCs/>
                <w:color w:val="000000"/>
                <w:sz w:val="20"/>
              </w:rPr>
              <w:t>1,23</w:t>
            </w:r>
          </w:p>
        </w:tc>
      </w:tr>
      <w:tr w:rsidR="00A85421" w:rsidRPr="00A85421" w14:paraId="6555A9D5"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EEB6BA6" w14:textId="77777777" w:rsidR="00A85421" w:rsidRPr="00A85421" w:rsidRDefault="00A85421" w:rsidP="00A85421">
            <w:pPr>
              <w:rPr>
                <w:rFonts w:cs="Calibri"/>
                <w:color w:val="000000"/>
                <w:sz w:val="20"/>
              </w:rPr>
            </w:pPr>
            <w:r w:rsidRPr="00A85421">
              <w:rPr>
                <w:rFonts w:cs="Calibri"/>
                <w:color w:val="000000"/>
                <w:sz w:val="20"/>
              </w:rPr>
              <w:t xml:space="preserve">2. </w:t>
            </w:r>
          </w:p>
        </w:tc>
        <w:tc>
          <w:tcPr>
            <w:tcW w:w="4440" w:type="dxa"/>
            <w:tcBorders>
              <w:top w:val="nil"/>
              <w:left w:val="nil"/>
              <w:bottom w:val="dotted" w:sz="4" w:space="0" w:color="000000"/>
              <w:right w:val="dotted" w:sz="4" w:space="0" w:color="000000"/>
            </w:tcBorders>
            <w:shd w:val="clear" w:color="auto" w:fill="auto"/>
            <w:vAlign w:val="center"/>
            <w:hideMark/>
          </w:tcPr>
          <w:p w14:paraId="488D88E2" w14:textId="6E0CD6AF" w:rsidR="00A85421" w:rsidRPr="007A58EC" w:rsidRDefault="00A85421" w:rsidP="00A85421">
            <w:pPr>
              <w:rPr>
                <w:rFonts w:cs="Calibri"/>
                <w:color w:val="FF0000"/>
                <w:sz w:val="20"/>
              </w:rPr>
            </w:pPr>
            <w:r w:rsidRPr="00A85421">
              <w:rPr>
                <w:rFonts w:cs="Calibri"/>
                <w:color w:val="000000"/>
                <w:sz w:val="20"/>
              </w:rPr>
              <w:t xml:space="preserve">Kratkoročne poslovne obveznosti do dobaviteljev </w:t>
            </w:r>
          </w:p>
        </w:tc>
        <w:tc>
          <w:tcPr>
            <w:tcW w:w="1780" w:type="dxa"/>
            <w:tcBorders>
              <w:top w:val="nil"/>
              <w:left w:val="nil"/>
              <w:bottom w:val="dotted" w:sz="4" w:space="0" w:color="000000"/>
              <w:right w:val="dotted" w:sz="4" w:space="0" w:color="000000"/>
            </w:tcBorders>
            <w:shd w:val="clear" w:color="auto" w:fill="auto"/>
            <w:noWrap/>
            <w:vAlign w:val="center"/>
            <w:hideMark/>
          </w:tcPr>
          <w:p w14:paraId="78C92E2C" w14:textId="0418972A" w:rsidR="00A85421" w:rsidRPr="002A57A1" w:rsidRDefault="00A85421" w:rsidP="00A85421">
            <w:pPr>
              <w:jc w:val="right"/>
              <w:rPr>
                <w:rFonts w:cs="Calibri"/>
                <w:color w:val="FF0000"/>
                <w:sz w:val="20"/>
              </w:rPr>
            </w:pPr>
            <w:r w:rsidRPr="007A58EC">
              <w:rPr>
                <w:rFonts w:cs="Calibri"/>
                <w:color w:val="000000"/>
                <w:sz w:val="20"/>
              </w:rPr>
              <w:t>30</w:t>
            </w:r>
            <w:r w:rsidR="007A58EC" w:rsidRPr="007A58EC">
              <w:rPr>
                <w:rFonts w:cs="Calibri"/>
                <w:color w:val="000000"/>
                <w:sz w:val="20"/>
              </w:rPr>
              <w:t>0.278</w:t>
            </w:r>
          </w:p>
        </w:tc>
        <w:tc>
          <w:tcPr>
            <w:tcW w:w="1780" w:type="dxa"/>
            <w:tcBorders>
              <w:top w:val="nil"/>
              <w:left w:val="nil"/>
              <w:bottom w:val="dotted" w:sz="4" w:space="0" w:color="000000"/>
              <w:right w:val="dotted" w:sz="4" w:space="0" w:color="000000"/>
            </w:tcBorders>
            <w:shd w:val="clear" w:color="auto" w:fill="auto"/>
            <w:noWrap/>
            <w:vAlign w:val="center"/>
            <w:hideMark/>
          </w:tcPr>
          <w:p w14:paraId="58FD59A6" w14:textId="43A8FA0E" w:rsidR="00A85421" w:rsidRPr="00A85421" w:rsidRDefault="00A85421" w:rsidP="00A85421">
            <w:pPr>
              <w:jc w:val="right"/>
              <w:rPr>
                <w:rFonts w:cs="Calibri"/>
                <w:color w:val="000000"/>
                <w:sz w:val="20"/>
              </w:rPr>
            </w:pPr>
            <w:r w:rsidRPr="00A85421">
              <w:rPr>
                <w:rFonts w:cs="Calibri"/>
                <w:color w:val="000000"/>
                <w:sz w:val="20"/>
              </w:rPr>
              <w:t>18</w:t>
            </w:r>
            <w:r w:rsidR="00F06DAE">
              <w:rPr>
                <w:rFonts w:cs="Calibri"/>
                <w:color w:val="000000"/>
                <w:sz w:val="20"/>
              </w:rPr>
              <w:t>0.592</w:t>
            </w:r>
          </w:p>
        </w:tc>
        <w:tc>
          <w:tcPr>
            <w:tcW w:w="1280" w:type="dxa"/>
            <w:tcBorders>
              <w:top w:val="nil"/>
              <w:left w:val="nil"/>
              <w:bottom w:val="dotted" w:sz="4" w:space="0" w:color="000000"/>
              <w:right w:val="single" w:sz="8" w:space="0" w:color="auto"/>
            </w:tcBorders>
            <w:shd w:val="clear" w:color="auto" w:fill="auto"/>
            <w:vAlign w:val="center"/>
            <w:hideMark/>
          </w:tcPr>
          <w:p w14:paraId="0A652553" w14:textId="77777777" w:rsidR="00A85421" w:rsidRPr="00A85421" w:rsidRDefault="00A85421" w:rsidP="00A85421">
            <w:pPr>
              <w:jc w:val="center"/>
              <w:rPr>
                <w:rFonts w:cs="Calibri"/>
                <w:b/>
                <w:bCs/>
                <w:color w:val="000000"/>
                <w:sz w:val="20"/>
              </w:rPr>
            </w:pPr>
            <w:r w:rsidRPr="00A85421">
              <w:rPr>
                <w:rFonts w:cs="Calibri"/>
                <w:b/>
                <w:bCs/>
                <w:color w:val="000000"/>
                <w:sz w:val="20"/>
              </w:rPr>
              <w:t>1,65</w:t>
            </w:r>
          </w:p>
        </w:tc>
      </w:tr>
      <w:tr w:rsidR="00F06DAE" w:rsidRPr="00A85421" w14:paraId="080BB237"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tcPr>
          <w:p w14:paraId="583F62FE" w14:textId="177379E2" w:rsidR="00F06DAE" w:rsidRPr="00A85421" w:rsidRDefault="00F06DAE" w:rsidP="00A85421">
            <w:pPr>
              <w:rPr>
                <w:rFonts w:cs="Calibri"/>
                <w:color w:val="000000"/>
                <w:sz w:val="20"/>
              </w:rPr>
            </w:pPr>
            <w:r>
              <w:rPr>
                <w:rFonts w:cs="Calibri"/>
                <w:color w:val="000000"/>
                <w:sz w:val="20"/>
              </w:rPr>
              <w:t>4.</w:t>
            </w:r>
          </w:p>
        </w:tc>
        <w:tc>
          <w:tcPr>
            <w:tcW w:w="4440" w:type="dxa"/>
            <w:tcBorders>
              <w:top w:val="nil"/>
              <w:left w:val="nil"/>
              <w:bottom w:val="dotted" w:sz="4" w:space="0" w:color="000000"/>
              <w:right w:val="dotted" w:sz="4" w:space="0" w:color="000000"/>
            </w:tcBorders>
            <w:shd w:val="clear" w:color="auto" w:fill="auto"/>
            <w:noWrap/>
            <w:vAlign w:val="center"/>
          </w:tcPr>
          <w:p w14:paraId="12C59F17" w14:textId="61922504" w:rsidR="00F06DAE" w:rsidRPr="00A85421" w:rsidRDefault="00F06DAE" w:rsidP="00A85421">
            <w:pPr>
              <w:rPr>
                <w:rFonts w:cs="Calibri"/>
                <w:color w:val="000000"/>
                <w:sz w:val="20"/>
              </w:rPr>
            </w:pPr>
            <w:r>
              <w:rPr>
                <w:rFonts w:cs="Calibri"/>
                <w:color w:val="000000"/>
                <w:sz w:val="20"/>
              </w:rPr>
              <w:t>Kratkoročne poslovne obveznosti na podlagi predujmov</w:t>
            </w:r>
          </w:p>
        </w:tc>
        <w:tc>
          <w:tcPr>
            <w:tcW w:w="1780" w:type="dxa"/>
            <w:tcBorders>
              <w:top w:val="nil"/>
              <w:left w:val="nil"/>
              <w:bottom w:val="dotted" w:sz="4" w:space="0" w:color="000000"/>
              <w:right w:val="dotted" w:sz="4" w:space="0" w:color="000000"/>
            </w:tcBorders>
            <w:shd w:val="clear" w:color="auto" w:fill="auto"/>
            <w:noWrap/>
            <w:vAlign w:val="center"/>
          </w:tcPr>
          <w:p w14:paraId="4274EFA6" w14:textId="2E50B89C" w:rsidR="00F06DAE" w:rsidRDefault="00F06DAE" w:rsidP="00A85421">
            <w:pPr>
              <w:jc w:val="right"/>
              <w:rPr>
                <w:rFonts w:cs="Calibri"/>
                <w:color w:val="000000"/>
                <w:sz w:val="20"/>
              </w:rPr>
            </w:pPr>
            <w:r>
              <w:rPr>
                <w:rFonts w:cs="Calibri"/>
                <w:color w:val="000000"/>
                <w:sz w:val="20"/>
              </w:rPr>
              <w:t>5.729</w:t>
            </w:r>
          </w:p>
        </w:tc>
        <w:tc>
          <w:tcPr>
            <w:tcW w:w="1780" w:type="dxa"/>
            <w:tcBorders>
              <w:top w:val="nil"/>
              <w:left w:val="nil"/>
              <w:bottom w:val="dotted" w:sz="4" w:space="0" w:color="000000"/>
              <w:right w:val="dotted" w:sz="4" w:space="0" w:color="000000"/>
            </w:tcBorders>
            <w:shd w:val="clear" w:color="auto" w:fill="auto"/>
            <w:noWrap/>
            <w:vAlign w:val="center"/>
          </w:tcPr>
          <w:p w14:paraId="1B1A9949" w14:textId="4BB68999" w:rsidR="00F06DAE" w:rsidRPr="00A85421" w:rsidRDefault="00F06DAE" w:rsidP="00A85421">
            <w:pPr>
              <w:jc w:val="right"/>
              <w:rPr>
                <w:rFonts w:cs="Calibri"/>
                <w:color w:val="000000"/>
                <w:sz w:val="20"/>
              </w:rPr>
            </w:pPr>
            <w:r>
              <w:rPr>
                <w:rFonts w:cs="Calibri"/>
                <w:color w:val="000000"/>
                <w:sz w:val="20"/>
              </w:rPr>
              <w:t>4.466</w:t>
            </w:r>
          </w:p>
        </w:tc>
        <w:tc>
          <w:tcPr>
            <w:tcW w:w="1280" w:type="dxa"/>
            <w:tcBorders>
              <w:top w:val="nil"/>
              <w:left w:val="nil"/>
              <w:bottom w:val="dotted" w:sz="4" w:space="0" w:color="000000"/>
              <w:right w:val="single" w:sz="8" w:space="0" w:color="auto"/>
            </w:tcBorders>
            <w:shd w:val="clear" w:color="auto" w:fill="auto"/>
            <w:vAlign w:val="center"/>
          </w:tcPr>
          <w:p w14:paraId="66774129" w14:textId="7EFBA325" w:rsidR="00F06DAE" w:rsidRPr="00A85421" w:rsidRDefault="00F06DAE" w:rsidP="00A85421">
            <w:pPr>
              <w:jc w:val="center"/>
              <w:rPr>
                <w:rFonts w:cs="Calibri"/>
                <w:b/>
                <w:bCs/>
                <w:color w:val="000000"/>
                <w:sz w:val="20"/>
              </w:rPr>
            </w:pPr>
            <w:r>
              <w:rPr>
                <w:rFonts w:cs="Calibri"/>
                <w:b/>
                <w:bCs/>
                <w:color w:val="000000"/>
                <w:sz w:val="20"/>
              </w:rPr>
              <w:t>1,28</w:t>
            </w:r>
          </w:p>
        </w:tc>
      </w:tr>
      <w:tr w:rsidR="00A85421" w:rsidRPr="00A85421" w14:paraId="2D86C7AE"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2613190" w14:textId="50B3B6AE" w:rsidR="00A85421" w:rsidRPr="00A85421" w:rsidRDefault="00F06DAE" w:rsidP="00A85421">
            <w:pPr>
              <w:rPr>
                <w:rFonts w:cs="Calibri"/>
                <w:color w:val="000000"/>
                <w:sz w:val="20"/>
              </w:rPr>
            </w:pPr>
            <w:r>
              <w:rPr>
                <w:rFonts w:cs="Calibri"/>
                <w:color w:val="000000"/>
                <w:sz w:val="20"/>
              </w:rPr>
              <w:t>5</w:t>
            </w:r>
            <w:r w:rsidR="00A85421" w:rsidRPr="00A85421">
              <w:rPr>
                <w:rFonts w:cs="Calibri"/>
                <w:color w:val="000000"/>
                <w:sz w:val="20"/>
              </w:rPr>
              <w:t>.</w:t>
            </w:r>
          </w:p>
        </w:tc>
        <w:tc>
          <w:tcPr>
            <w:tcW w:w="4440" w:type="dxa"/>
            <w:tcBorders>
              <w:top w:val="nil"/>
              <w:left w:val="nil"/>
              <w:bottom w:val="dotted" w:sz="4" w:space="0" w:color="000000"/>
              <w:right w:val="dotted" w:sz="4" w:space="0" w:color="000000"/>
            </w:tcBorders>
            <w:shd w:val="clear" w:color="auto" w:fill="auto"/>
            <w:noWrap/>
            <w:vAlign w:val="center"/>
            <w:hideMark/>
          </w:tcPr>
          <w:p w14:paraId="05B72B58" w14:textId="7AC3348B" w:rsidR="00A85421" w:rsidRPr="002B5863" w:rsidRDefault="00A85421" w:rsidP="00A85421">
            <w:pPr>
              <w:rPr>
                <w:rFonts w:cs="Calibri"/>
                <w:color w:val="FF0000"/>
                <w:sz w:val="20"/>
              </w:rPr>
            </w:pPr>
            <w:r w:rsidRPr="00A85421">
              <w:rPr>
                <w:rFonts w:cs="Calibri"/>
                <w:color w:val="000000"/>
                <w:sz w:val="20"/>
              </w:rPr>
              <w:t xml:space="preserve">Druge kratkoročne poslovne obveznosti </w:t>
            </w:r>
          </w:p>
        </w:tc>
        <w:tc>
          <w:tcPr>
            <w:tcW w:w="1780" w:type="dxa"/>
            <w:tcBorders>
              <w:top w:val="nil"/>
              <w:left w:val="nil"/>
              <w:bottom w:val="dotted" w:sz="4" w:space="0" w:color="000000"/>
              <w:right w:val="dotted" w:sz="4" w:space="0" w:color="000000"/>
            </w:tcBorders>
            <w:shd w:val="clear" w:color="auto" w:fill="auto"/>
            <w:noWrap/>
            <w:vAlign w:val="center"/>
            <w:hideMark/>
          </w:tcPr>
          <w:p w14:paraId="5F069420" w14:textId="01ABBA68" w:rsidR="00A85421" w:rsidRPr="00A85421" w:rsidRDefault="007A58EC" w:rsidP="00A85421">
            <w:pPr>
              <w:jc w:val="right"/>
              <w:rPr>
                <w:rFonts w:cs="Calibri"/>
                <w:color w:val="000000"/>
                <w:sz w:val="20"/>
              </w:rPr>
            </w:pPr>
            <w:r>
              <w:rPr>
                <w:rFonts w:cs="Calibri"/>
                <w:color w:val="000000"/>
                <w:sz w:val="20"/>
              </w:rPr>
              <w:t>466.931</w:t>
            </w:r>
          </w:p>
        </w:tc>
        <w:tc>
          <w:tcPr>
            <w:tcW w:w="1780" w:type="dxa"/>
            <w:tcBorders>
              <w:top w:val="nil"/>
              <w:left w:val="nil"/>
              <w:bottom w:val="dotted" w:sz="4" w:space="0" w:color="000000"/>
              <w:right w:val="dotted" w:sz="4" w:space="0" w:color="000000"/>
            </w:tcBorders>
            <w:shd w:val="clear" w:color="auto" w:fill="auto"/>
            <w:noWrap/>
            <w:vAlign w:val="center"/>
            <w:hideMark/>
          </w:tcPr>
          <w:p w14:paraId="1A6D8291" w14:textId="1DCE5FD0" w:rsidR="00A85421" w:rsidRPr="00A85421" w:rsidRDefault="00A85421" w:rsidP="00A85421">
            <w:pPr>
              <w:jc w:val="right"/>
              <w:rPr>
                <w:rFonts w:cs="Calibri"/>
                <w:color w:val="000000"/>
                <w:sz w:val="20"/>
              </w:rPr>
            </w:pPr>
            <w:r w:rsidRPr="00A85421">
              <w:rPr>
                <w:rFonts w:cs="Calibri"/>
                <w:color w:val="000000"/>
                <w:sz w:val="20"/>
              </w:rPr>
              <w:t>44</w:t>
            </w:r>
            <w:r w:rsidR="00F06DAE">
              <w:rPr>
                <w:rFonts w:cs="Calibri"/>
                <w:color w:val="000000"/>
                <w:sz w:val="20"/>
              </w:rPr>
              <w:t>5.706</w:t>
            </w:r>
          </w:p>
        </w:tc>
        <w:tc>
          <w:tcPr>
            <w:tcW w:w="1280" w:type="dxa"/>
            <w:tcBorders>
              <w:top w:val="nil"/>
              <w:left w:val="nil"/>
              <w:bottom w:val="dotted" w:sz="4" w:space="0" w:color="000000"/>
              <w:right w:val="single" w:sz="8" w:space="0" w:color="auto"/>
            </w:tcBorders>
            <w:shd w:val="clear" w:color="auto" w:fill="auto"/>
            <w:vAlign w:val="center"/>
            <w:hideMark/>
          </w:tcPr>
          <w:p w14:paraId="7636C093" w14:textId="31E70E17" w:rsidR="00A85421" w:rsidRPr="00A85421" w:rsidRDefault="00A85421" w:rsidP="00A85421">
            <w:pPr>
              <w:jc w:val="center"/>
              <w:rPr>
                <w:rFonts w:cs="Calibri"/>
                <w:b/>
                <w:bCs/>
                <w:color w:val="000000"/>
                <w:sz w:val="20"/>
              </w:rPr>
            </w:pPr>
            <w:r w:rsidRPr="00A85421">
              <w:rPr>
                <w:rFonts w:cs="Calibri"/>
                <w:b/>
                <w:bCs/>
                <w:color w:val="000000"/>
                <w:sz w:val="20"/>
              </w:rPr>
              <w:t>1,0</w:t>
            </w:r>
            <w:r w:rsidR="00F06DAE">
              <w:rPr>
                <w:rFonts w:cs="Calibri"/>
                <w:b/>
                <w:bCs/>
                <w:color w:val="000000"/>
                <w:sz w:val="20"/>
              </w:rPr>
              <w:t>1</w:t>
            </w:r>
          </w:p>
        </w:tc>
      </w:tr>
      <w:tr w:rsidR="00A85421" w:rsidRPr="00A85421" w14:paraId="410CA06D"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26A736DA" w14:textId="77777777" w:rsidR="00A85421" w:rsidRPr="00A85421" w:rsidRDefault="00A85421" w:rsidP="00A85421">
            <w:pPr>
              <w:rPr>
                <w:rFonts w:cs="Calibri"/>
                <w:color w:val="000000"/>
                <w:sz w:val="20"/>
              </w:rPr>
            </w:pPr>
            <w:r w:rsidRPr="00A85421">
              <w:rPr>
                <w:rFonts w:cs="Calibri"/>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77F01E76" w14:textId="77777777" w:rsidR="00A85421" w:rsidRPr="00A85421" w:rsidRDefault="00A85421" w:rsidP="00A85421">
            <w:pPr>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51CD89D4"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552D78AF"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4C7BB647"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7CDBE519"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1C735F40" w14:textId="77777777" w:rsidR="00A85421" w:rsidRPr="00A85421" w:rsidRDefault="00A85421" w:rsidP="00A85421">
            <w:pPr>
              <w:rPr>
                <w:rFonts w:cs="Calibri"/>
                <w:b/>
                <w:bCs/>
                <w:color w:val="000000"/>
                <w:sz w:val="20"/>
              </w:rPr>
            </w:pPr>
            <w:r w:rsidRPr="00A85421">
              <w:rPr>
                <w:rFonts w:cs="Calibri"/>
                <w:b/>
                <w:bCs/>
                <w:color w:val="000000"/>
                <w:sz w:val="20"/>
              </w:rPr>
              <w:t>D.</w:t>
            </w:r>
          </w:p>
        </w:tc>
        <w:tc>
          <w:tcPr>
            <w:tcW w:w="4440" w:type="dxa"/>
            <w:tcBorders>
              <w:top w:val="nil"/>
              <w:left w:val="nil"/>
              <w:bottom w:val="dotted" w:sz="4" w:space="0" w:color="000000"/>
              <w:right w:val="dotted" w:sz="4" w:space="0" w:color="000000"/>
            </w:tcBorders>
            <w:shd w:val="clear" w:color="F2F2F2" w:fill="F2F2F2"/>
            <w:noWrap/>
            <w:vAlign w:val="center"/>
            <w:hideMark/>
          </w:tcPr>
          <w:p w14:paraId="1119D213" w14:textId="77777777" w:rsidR="00A85421" w:rsidRPr="00A85421" w:rsidRDefault="00A85421" w:rsidP="00A85421">
            <w:pPr>
              <w:rPr>
                <w:rFonts w:cs="Calibri"/>
                <w:b/>
                <w:bCs/>
                <w:color w:val="000000"/>
                <w:sz w:val="20"/>
              </w:rPr>
            </w:pPr>
            <w:r w:rsidRPr="00A85421">
              <w:rPr>
                <w:rFonts w:cs="Calibri"/>
                <w:b/>
                <w:bCs/>
                <w:color w:val="000000"/>
                <w:sz w:val="20"/>
              </w:rPr>
              <w:t>KRATKOROČNE PASIVNE ČASOVNE RAZMEJITVE</w:t>
            </w:r>
          </w:p>
        </w:tc>
        <w:tc>
          <w:tcPr>
            <w:tcW w:w="1780" w:type="dxa"/>
            <w:tcBorders>
              <w:top w:val="nil"/>
              <w:left w:val="nil"/>
              <w:bottom w:val="dotted" w:sz="4" w:space="0" w:color="000000"/>
              <w:right w:val="dotted" w:sz="4" w:space="0" w:color="000000"/>
            </w:tcBorders>
            <w:shd w:val="clear" w:color="F2F2F2" w:fill="F2F2F2"/>
            <w:noWrap/>
            <w:vAlign w:val="center"/>
            <w:hideMark/>
          </w:tcPr>
          <w:p w14:paraId="269CE2BE" w14:textId="77777777" w:rsidR="00A85421" w:rsidRPr="00A85421" w:rsidRDefault="00A85421" w:rsidP="00A85421">
            <w:pPr>
              <w:jc w:val="right"/>
              <w:rPr>
                <w:rFonts w:cs="Calibri"/>
                <w:b/>
                <w:bCs/>
                <w:color w:val="000000"/>
                <w:sz w:val="20"/>
              </w:rPr>
            </w:pPr>
            <w:r w:rsidRPr="00A85421">
              <w:rPr>
                <w:rFonts w:cs="Calibri"/>
                <w:b/>
                <w:bCs/>
                <w:color w:val="000000"/>
                <w:sz w:val="20"/>
              </w:rPr>
              <w:t>43.521</w:t>
            </w:r>
          </w:p>
        </w:tc>
        <w:tc>
          <w:tcPr>
            <w:tcW w:w="1780" w:type="dxa"/>
            <w:tcBorders>
              <w:top w:val="nil"/>
              <w:left w:val="nil"/>
              <w:bottom w:val="dotted" w:sz="4" w:space="0" w:color="000000"/>
              <w:right w:val="dotted" w:sz="4" w:space="0" w:color="000000"/>
            </w:tcBorders>
            <w:shd w:val="clear" w:color="F2F2F2" w:fill="F2F2F2"/>
            <w:noWrap/>
            <w:vAlign w:val="center"/>
            <w:hideMark/>
          </w:tcPr>
          <w:p w14:paraId="6BB36392" w14:textId="77777777" w:rsidR="00A85421" w:rsidRPr="00A85421" w:rsidRDefault="00A85421" w:rsidP="00A85421">
            <w:pPr>
              <w:jc w:val="right"/>
              <w:rPr>
                <w:rFonts w:cs="Calibri"/>
                <w:b/>
                <w:bCs/>
                <w:color w:val="000000"/>
                <w:sz w:val="20"/>
              </w:rPr>
            </w:pPr>
            <w:r w:rsidRPr="00A85421">
              <w:rPr>
                <w:rFonts w:cs="Calibri"/>
                <w:b/>
                <w:bCs/>
                <w:color w:val="000000"/>
                <w:sz w:val="20"/>
              </w:rPr>
              <w:t>3.500</w:t>
            </w:r>
          </w:p>
        </w:tc>
        <w:tc>
          <w:tcPr>
            <w:tcW w:w="1280" w:type="dxa"/>
            <w:tcBorders>
              <w:top w:val="nil"/>
              <w:left w:val="nil"/>
              <w:bottom w:val="dotted" w:sz="4" w:space="0" w:color="000000"/>
              <w:right w:val="single" w:sz="8" w:space="0" w:color="auto"/>
            </w:tcBorders>
            <w:shd w:val="clear" w:color="auto" w:fill="auto"/>
            <w:vAlign w:val="center"/>
            <w:hideMark/>
          </w:tcPr>
          <w:p w14:paraId="5BFFBBFE" w14:textId="77777777" w:rsidR="00A85421" w:rsidRPr="00A85421" w:rsidRDefault="00A85421" w:rsidP="00A85421">
            <w:pPr>
              <w:jc w:val="center"/>
              <w:rPr>
                <w:rFonts w:cs="Calibri"/>
                <w:b/>
                <w:bCs/>
                <w:color w:val="000000"/>
                <w:sz w:val="20"/>
              </w:rPr>
            </w:pPr>
            <w:r w:rsidRPr="00A85421">
              <w:rPr>
                <w:rFonts w:cs="Calibri"/>
                <w:b/>
                <w:bCs/>
                <w:color w:val="000000"/>
                <w:sz w:val="20"/>
              </w:rPr>
              <w:t>12,43</w:t>
            </w:r>
          </w:p>
        </w:tc>
      </w:tr>
      <w:tr w:rsidR="00A85421" w:rsidRPr="00A85421" w14:paraId="5FFD9387"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auto" w:fill="auto"/>
            <w:noWrap/>
            <w:vAlign w:val="center"/>
            <w:hideMark/>
          </w:tcPr>
          <w:p w14:paraId="1AF0EA84" w14:textId="77777777" w:rsidR="00A85421" w:rsidRPr="00A85421" w:rsidRDefault="00A85421" w:rsidP="00A85421">
            <w:pPr>
              <w:rPr>
                <w:rFonts w:cs="Calibri"/>
                <w:color w:val="000000"/>
                <w:sz w:val="20"/>
              </w:rPr>
            </w:pPr>
            <w:r w:rsidRPr="00A85421">
              <w:rPr>
                <w:rFonts w:cs="Calibri"/>
                <w:color w:val="000000"/>
                <w:sz w:val="20"/>
              </w:rPr>
              <w:t> </w:t>
            </w:r>
          </w:p>
        </w:tc>
        <w:tc>
          <w:tcPr>
            <w:tcW w:w="4440" w:type="dxa"/>
            <w:tcBorders>
              <w:top w:val="nil"/>
              <w:left w:val="nil"/>
              <w:bottom w:val="dotted" w:sz="4" w:space="0" w:color="000000"/>
              <w:right w:val="dotted" w:sz="4" w:space="0" w:color="000000"/>
            </w:tcBorders>
            <w:shd w:val="clear" w:color="auto" w:fill="auto"/>
            <w:noWrap/>
            <w:vAlign w:val="center"/>
            <w:hideMark/>
          </w:tcPr>
          <w:p w14:paraId="27619C4D" w14:textId="77777777" w:rsidR="00A85421" w:rsidRPr="00A85421" w:rsidRDefault="00A85421" w:rsidP="00A85421">
            <w:pPr>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66B60159"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6F5EA931" w14:textId="77777777" w:rsidR="00A85421" w:rsidRPr="00A85421" w:rsidRDefault="00A85421" w:rsidP="00A85421">
            <w:pPr>
              <w:jc w:val="right"/>
              <w:rPr>
                <w:rFonts w:cs="Calibri"/>
                <w:color w:val="000000"/>
                <w:sz w:val="20"/>
              </w:rPr>
            </w:pPr>
            <w:r w:rsidRPr="00A85421">
              <w:rPr>
                <w:rFonts w:cs="Calibri"/>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1D8DB24A"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3FA2657C" w14:textId="77777777" w:rsidTr="00A85421">
        <w:trPr>
          <w:trHeight w:val="315"/>
        </w:trPr>
        <w:tc>
          <w:tcPr>
            <w:tcW w:w="520" w:type="dxa"/>
            <w:tcBorders>
              <w:top w:val="nil"/>
              <w:left w:val="single" w:sz="8" w:space="0" w:color="auto"/>
              <w:bottom w:val="single" w:sz="8" w:space="0" w:color="auto"/>
              <w:right w:val="dotted" w:sz="4" w:space="0" w:color="000000"/>
            </w:tcBorders>
            <w:shd w:val="clear" w:color="auto" w:fill="auto"/>
            <w:noWrap/>
            <w:vAlign w:val="center"/>
            <w:hideMark/>
          </w:tcPr>
          <w:p w14:paraId="1E11894C" w14:textId="77777777" w:rsidR="00A85421" w:rsidRPr="00A85421" w:rsidRDefault="00A85421" w:rsidP="00A85421">
            <w:pPr>
              <w:rPr>
                <w:rFonts w:cs="Calibri"/>
                <w:color w:val="000000"/>
                <w:sz w:val="20"/>
              </w:rPr>
            </w:pPr>
            <w:r w:rsidRPr="00A85421">
              <w:rPr>
                <w:rFonts w:cs="Calibri"/>
                <w:color w:val="000000"/>
                <w:sz w:val="20"/>
              </w:rPr>
              <w:t> </w:t>
            </w:r>
          </w:p>
        </w:tc>
        <w:tc>
          <w:tcPr>
            <w:tcW w:w="4440" w:type="dxa"/>
            <w:tcBorders>
              <w:top w:val="nil"/>
              <w:left w:val="nil"/>
              <w:bottom w:val="single" w:sz="8" w:space="0" w:color="auto"/>
              <w:right w:val="dotted" w:sz="4" w:space="0" w:color="000000"/>
            </w:tcBorders>
            <w:shd w:val="clear" w:color="auto" w:fill="auto"/>
            <w:noWrap/>
            <w:vAlign w:val="center"/>
            <w:hideMark/>
          </w:tcPr>
          <w:p w14:paraId="21CCE7A0" w14:textId="77777777" w:rsidR="00A85421" w:rsidRPr="00A85421" w:rsidRDefault="00A85421" w:rsidP="00A85421">
            <w:pPr>
              <w:rPr>
                <w:rFonts w:cs="Calibri"/>
                <w:color w:val="000000"/>
                <w:sz w:val="20"/>
              </w:rPr>
            </w:pPr>
            <w:proofErr w:type="spellStart"/>
            <w:r w:rsidRPr="00A85421">
              <w:rPr>
                <w:rFonts w:cs="Calibri"/>
                <w:color w:val="000000"/>
                <w:sz w:val="20"/>
              </w:rPr>
              <w:t>Zunajbilančne</w:t>
            </w:r>
            <w:proofErr w:type="spellEnd"/>
            <w:r w:rsidRPr="00A85421">
              <w:rPr>
                <w:rFonts w:cs="Calibri"/>
                <w:color w:val="000000"/>
                <w:sz w:val="20"/>
              </w:rPr>
              <w:t xml:space="preserve"> obveznosti</w:t>
            </w:r>
          </w:p>
        </w:tc>
        <w:tc>
          <w:tcPr>
            <w:tcW w:w="1780" w:type="dxa"/>
            <w:tcBorders>
              <w:top w:val="nil"/>
              <w:left w:val="nil"/>
              <w:bottom w:val="single" w:sz="8" w:space="0" w:color="auto"/>
              <w:right w:val="dotted" w:sz="4" w:space="0" w:color="000000"/>
            </w:tcBorders>
            <w:shd w:val="clear" w:color="auto" w:fill="auto"/>
            <w:noWrap/>
            <w:vAlign w:val="center"/>
            <w:hideMark/>
          </w:tcPr>
          <w:p w14:paraId="4CDEB5BF" w14:textId="77777777" w:rsidR="00A85421" w:rsidRPr="00901281" w:rsidRDefault="00A85421" w:rsidP="00A85421">
            <w:pPr>
              <w:jc w:val="right"/>
              <w:rPr>
                <w:rFonts w:cs="Calibri"/>
                <w:b/>
                <w:bCs/>
                <w:color w:val="000000"/>
                <w:sz w:val="20"/>
              </w:rPr>
            </w:pPr>
            <w:r w:rsidRPr="00901281">
              <w:rPr>
                <w:rFonts w:cs="Calibri"/>
                <w:b/>
                <w:bCs/>
                <w:color w:val="000000"/>
                <w:sz w:val="20"/>
              </w:rPr>
              <w:t>0</w:t>
            </w:r>
          </w:p>
        </w:tc>
        <w:tc>
          <w:tcPr>
            <w:tcW w:w="1780" w:type="dxa"/>
            <w:tcBorders>
              <w:top w:val="nil"/>
              <w:left w:val="nil"/>
              <w:bottom w:val="single" w:sz="8" w:space="0" w:color="auto"/>
              <w:right w:val="dotted" w:sz="4" w:space="0" w:color="000000"/>
            </w:tcBorders>
            <w:shd w:val="clear" w:color="auto" w:fill="auto"/>
            <w:noWrap/>
            <w:vAlign w:val="center"/>
            <w:hideMark/>
          </w:tcPr>
          <w:p w14:paraId="16EF4B50" w14:textId="77777777" w:rsidR="00A85421" w:rsidRPr="00A85421" w:rsidRDefault="00A85421" w:rsidP="00A85421">
            <w:pPr>
              <w:jc w:val="right"/>
              <w:rPr>
                <w:rFonts w:cs="Calibri"/>
                <w:color w:val="000000"/>
                <w:sz w:val="20"/>
              </w:rPr>
            </w:pPr>
            <w:r w:rsidRPr="00A85421">
              <w:rPr>
                <w:rFonts w:cs="Calibri"/>
                <w:color w:val="000000"/>
                <w:sz w:val="20"/>
              </w:rPr>
              <w:t>500.000</w:t>
            </w:r>
          </w:p>
        </w:tc>
        <w:tc>
          <w:tcPr>
            <w:tcW w:w="1280" w:type="dxa"/>
            <w:tcBorders>
              <w:top w:val="nil"/>
              <w:left w:val="nil"/>
              <w:bottom w:val="single" w:sz="8" w:space="0" w:color="auto"/>
              <w:right w:val="single" w:sz="8" w:space="0" w:color="auto"/>
            </w:tcBorders>
            <w:shd w:val="clear" w:color="auto" w:fill="auto"/>
            <w:vAlign w:val="center"/>
            <w:hideMark/>
          </w:tcPr>
          <w:p w14:paraId="7528F741" w14:textId="77777777" w:rsidR="00A85421" w:rsidRPr="00A85421" w:rsidRDefault="00A85421" w:rsidP="00A85421">
            <w:pPr>
              <w:jc w:val="center"/>
              <w:rPr>
                <w:rFonts w:cs="Calibri"/>
                <w:b/>
                <w:bCs/>
                <w:color w:val="000000"/>
                <w:sz w:val="20"/>
              </w:rPr>
            </w:pPr>
            <w:r w:rsidRPr="00A85421">
              <w:rPr>
                <w:rFonts w:cs="Calibri"/>
                <w:b/>
                <w:bCs/>
                <w:color w:val="000000"/>
                <w:sz w:val="20"/>
              </w:rPr>
              <w:t>0,00</w:t>
            </w:r>
          </w:p>
        </w:tc>
      </w:tr>
    </w:tbl>
    <w:p w14:paraId="79A1090F" w14:textId="77777777" w:rsidR="00086D54" w:rsidRDefault="00086D54" w:rsidP="00086D54"/>
    <w:p w14:paraId="31E57E82" w14:textId="2C81A148" w:rsidR="00086D54" w:rsidRPr="00F06DAE" w:rsidRDefault="00086D54" w:rsidP="00086D54">
      <w:pPr>
        <w:rPr>
          <w:color w:val="FF0000"/>
        </w:rPr>
      </w:pPr>
    </w:p>
    <w:p w14:paraId="4C331705" w14:textId="77777777" w:rsidR="00086D54" w:rsidRPr="00C00B1A" w:rsidRDefault="004A2A7A" w:rsidP="000552EB">
      <w:pPr>
        <w:jc w:val="left"/>
      </w:pPr>
      <w:r>
        <w:br w:type="page"/>
      </w:r>
    </w:p>
    <w:p w14:paraId="5F06F3D4" w14:textId="77777777" w:rsidR="00086D54" w:rsidRDefault="009E3AED" w:rsidP="00086D54">
      <w:pPr>
        <w:keepNext/>
        <w:keepLines/>
        <w:numPr>
          <w:ilvl w:val="1"/>
          <w:numId w:val="0"/>
        </w:numPr>
        <w:tabs>
          <w:tab w:val="decimal" w:pos="0"/>
          <w:tab w:val="left" w:pos="9639"/>
        </w:tabs>
        <w:spacing w:before="240" w:after="60"/>
        <w:outlineLvl w:val="1"/>
        <w:rPr>
          <w:b/>
          <w:i/>
          <w:noProof/>
          <w:color w:val="31849B" w:themeColor="accent5" w:themeShade="BF"/>
          <w:sz w:val="28"/>
        </w:rPr>
      </w:pPr>
      <w:bookmarkStart w:id="75" w:name="_Toc37210373"/>
      <w:bookmarkStart w:id="76" w:name="_Toc71077009"/>
      <w:bookmarkStart w:id="77" w:name="_Toc452444759"/>
      <w:r>
        <w:rPr>
          <w:b/>
          <w:i/>
          <w:noProof/>
          <w:color w:val="31849B" w:themeColor="accent5" w:themeShade="BF"/>
          <w:sz w:val="28"/>
        </w:rPr>
        <w:lastRenderedPageBreak/>
        <w:t xml:space="preserve">4.3 </w:t>
      </w:r>
      <w:r w:rsidR="00086D54">
        <w:rPr>
          <w:b/>
          <w:i/>
          <w:noProof/>
          <w:color w:val="31849B" w:themeColor="accent5" w:themeShade="BF"/>
          <w:sz w:val="28"/>
        </w:rPr>
        <w:t>I</w:t>
      </w:r>
      <w:r w:rsidR="00086D54" w:rsidRPr="00C00B1A">
        <w:rPr>
          <w:b/>
          <w:i/>
          <w:noProof/>
          <w:color w:val="31849B" w:themeColor="accent5" w:themeShade="BF"/>
          <w:sz w:val="28"/>
        </w:rPr>
        <w:t>zkaz bilančnega dobička</w:t>
      </w:r>
      <w:bookmarkEnd w:id="75"/>
      <w:bookmarkEnd w:id="76"/>
      <w:r w:rsidR="00086D54" w:rsidRPr="00C00B1A">
        <w:rPr>
          <w:b/>
          <w:i/>
          <w:noProof/>
          <w:color w:val="31849B" w:themeColor="accent5" w:themeShade="BF"/>
          <w:sz w:val="28"/>
        </w:rPr>
        <w:t>/izgub</w:t>
      </w:r>
      <w:bookmarkEnd w:id="77"/>
      <w:r w:rsidR="000552EB">
        <w:rPr>
          <w:b/>
          <w:i/>
          <w:noProof/>
          <w:color w:val="31849B" w:themeColor="accent5" w:themeShade="BF"/>
          <w:sz w:val="28"/>
        </w:rPr>
        <w:t>e</w:t>
      </w:r>
    </w:p>
    <w:p w14:paraId="28C50421" w14:textId="77777777" w:rsidR="00086D54" w:rsidRPr="00C00B1A" w:rsidRDefault="00086D54" w:rsidP="00086D54">
      <w:pPr>
        <w:keepNext/>
        <w:keepLines/>
        <w:numPr>
          <w:ilvl w:val="1"/>
          <w:numId w:val="0"/>
        </w:numPr>
        <w:tabs>
          <w:tab w:val="decimal" w:pos="0"/>
          <w:tab w:val="left" w:pos="9639"/>
        </w:tabs>
        <w:spacing w:before="240" w:after="60"/>
        <w:outlineLvl w:val="1"/>
        <w:rPr>
          <w:b/>
          <w:i/>
          <w:noProof/>
          <w:color w:val="31849B" w:themeColor="accent5" w:themeShade="BF"/>
          <w:sz w:val="28"/>
        </w:rPr>
      </w:pPr>
    </w:p>
    <w:p w14:paraId="293C1FFC" w14:textId="117DD931" w:rsidR="000552EB" w:rsidRDefault="00086D54" w:rsidP="00086D54">
      <w:pPr>
        <w:keepNext/>
        <w:keepLines/>
        <w:tabs>
          <w:tab w:val="decimal" w:pos="0"/>
          <w:tab w:val="left" w:pos="9639"/>
        </w:tabs>
        <w:rPr>
          <w:b/>
          <w:i/>
          <w:sz w:val="18"/>
        </w:rPr>
      </w:pPr>
      <w:bookmarkStart w:id="78" w:name="_Toc452444814"/>
      <w:bookmarkStart w:id="79" w:name="_Toc37210424"/>
      <w:bookmarkStart w:id="80" w:name="_Toc71077275"/>
      <w:bookmarkStart w:id="81" w:name="_Toc251003386"/>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15</w:t>
      </w:r>
      <w:r w:rsidR="00FA3F77" w:rsidRPr="00C00B1A">
        <w:rPr>
          <w:b/>
          <w:i/>
          <w:noProof/>
          <w:sz w:val="18"/>
        </w:rPr>
        <w:fldChar w:fldCharType="end"/>
      </w:r>
      <w:r w:rsidRPr="00C00B1A">
        <w:rPr>
          <w:b/>
          <w:i/>
          <w:sz w:val="18"/>
        </w:rPr>
        <w:t xml:space="preserve">: </w:t>
      </w:r>
      <w:proofErr w:type="spellStart"/>
      <w:r w:rsidRPr="00C00B1A">
        <w:rPr>
          <w:b/>
          <w:i/>
          <w:sz w:val="18"/>
        </w:rPr>
        <w:t>Bilanči</w:t>
      </w:r>
      <w:proofErr w:type="spellEnd"/>
      <w:r w:rsidRPr="00C00B1A">
        <w:rPr>
          <w:b/>
          <w:i/>
          <w:sz w:val="18"/>
        </w:rPr>
        <w:t xml:space="preserve"> dobiček  v letu 20</w:t>
      </w:r>
      <w:r w:rsidR="00A85421">
        <w:rPr>
          <w:b/>
          <w:i/>
          <w:sz w:val="18"/>
        </w:rPr>
        <w:t>20</w:t>
      </w:r>
      <w:r w:rsidR="004A0381">
        <w:rPr>
          <w:b/>
          <w:i/>
          <w:sz w:val="18"/>
        </w:rPr>
        <w:t xml:space="preserve"> </w:t>
      </w:r>
      <w:r w:rsidRPr="00C00B1A">
        <w:rPr>
          <w:b/>
          <w:i/>
          <w:sz w:val="18"/>
        </w:rPr>
        <w:t>(v € brez centov</w:t>
      </w:r>
      <w:bookmarkEnd w:id="78"/>
      <w:bookmarkEnd w:id="79"/>
      <w:bookmarkEnd w:id="80"/>
      <w:bookmarkEnd w:id="81"/>
      <w:r w:rsidR="000552EB">
        <w:rPr>
          <w:b/>
          <w:i/>
          <w:sz w:val="18"/>
        </w:rPr>
        <w:t>)</w:t>
      </w:r>
    </w:p>
    <w:p w14:paraId="62684B54" w14:textId="561EB426" w:rsidR="00A85421" w:rsidRDefault="00A85421" w:rsidP="00086D54">
      <w:pPr>
        <w:keepNext/>
        <w:keepLines/>
        <w:tabs>
          <w:tab w:val="decimal" w:pos="0"/>
          <w:tab w:val="left" w:pos="9639"/>
        </w:tabs>
        <w:rPr>
          <w:b/>
          <w:i/>
          <w:sz w:val="18"/>
        </w:rPr>
      </w:pPr>
    </w:p>
    <w:p w14:paraId="72F1FF73" w14:textId="48E1E353" w:rsidR="00A85421" w:rsidRDefault="00A85421" w:rsidP="00086D54">
      <w:pPr>
        <w:keepNext/>
        <w:keepLines/>
        <w:tabs>
          <w:tab w:val="decimal" w:pos="0"/>
          <w:tab w:val="left" w:pos="9639"/>
        </w:tabs>
        <w:rPr>
          <w:b/>
          <w:i/>
          <w:sz w:val="18"/>
        </w:rPr>
      </w:pPr>
    </w:p>
    <w:tbl>
      <w:tblPr>
        <w:tblW w:w="9800" w:type="dxa"/>
        <w:tblCellMar>
          <w:left w:w="70" w:type="dxa"/>
          <w:right w:w="70" w:type="dxa"/>
        </w:tblCellMar>
        <w:tblLook w:val="04A0" w:firstRow="1" w:lastRow="0" w:firstColumn="1" w:lastColumn="0" w:noHBand="0" w:noVBand="1"/>
      </w:tblPr>
      <w:tblGrid>
        <w:gridCol w:w="520"/>
        <w:gridCol w:w="4440"/>
        <w:gridCol w:w="1780"/>
        <w:gridCol w:w="1780"/>
        <w:gridCol w:w="1280"/>
      </w:tblGrid>
      <w:tr w:rsidR="00A85421" w:rsidRPr="00A85421" w14:paraId="199B020A" w14:textId="77777777" w:rsidTr="00A85421">
        <w:trPr>
          <w:trHeight w:val="330"/>
        </w:trPr>
        <w:tc>
          <w:tcPr>
            <w:tcW w:w="520" w:type="dxa"/>
            <w:tcBorders>
              <w:top w:val="single" w:sz="8" w:space="0" w:color="auto"/>
              <w:left w:val="single" w:sz="8" w:space="0" w:color="auto"/>
              <w:bottom w:val="dotted" w:sz="4" w:space="0" w:color="000000"/>
              <w:right w:val="dotted" w:sz="4" w:space="0" w:color="000000"/>
            </w:tcBorders>
            <w:shd w:val="clear" w:color="D6E3BC" w:fill="D6E3BC"/>
            <w:noWrap/>
            <w:vAlign w:val="center"/>
            <w:hideMark/>
          </w:tcPr>
          <w:p w14:paraId="7482C11D" w14:textId="77777777" w:rsidR="00A85421" w:rsidRPr="00A85421" w:rsidRDefault="00A85421" w:rsidP="00A85421">
            <w:pPr>
              <w:rPr>
                <w:rFonts w:cs="Calibri"/>
                <w:b/>
                <w:bCs/>
                <w:color w:val="000000"/>
                <w:szCs w:val="22"/>
              </w:rPr>
            </w:pPr>
            <w:r w:rsidRPr="00A85421">
              <w:rPr>
                <w:rFonts w:cs="Calibri"/>
                <w:b/>
                <w:bCs/>
                <w:color w:val="000000"/>
                <w:szCs w:val="22"/>
              </w:rPr>
              <w:t> </w:t>
            </w:r>
          </w:p>
        </w:tc>
        <w:tc>
          <w:tcPr>
            <w:tcW w:w="4440" w:type="dxa"/>
            <w:tcBorders>
              <w:top w:val="single" w:sz="8" w:space="0" w:color="auto"/>
              <w:left w:val="nil"/>
              <w:bottom w:val="dotted" w:sz="4" w:space="0" w:color="000000"/>
              <w:right w:val="dotted" w:sz="4" w:space="0" w:color="000000"/>
            </w:tcBorders>
            <w:shd w:val="clear" w:color="D6E3BC" w:fill="D6E3BC"/>
            <w:noWrap/>
            <w:vAlign w:val="center"/>
            <w:hideMark/>
          </w:tcPr>
          <w:p w14:paraId="573774B0" w14:textId="77777777" w:rsidR="00A85421" w:rsidRPr="00A85421" w:rsidRDefault="00A85421" w:rsidP="00A85421">
            <w:pPr>
              <w:rPr>
                <w:rFonts w:cs="Calibri"/>
                <w:b/>
                <w:bCs/>
                <w:color w:val="000000"/>
                <w:szCs w:val="22"/>
              </w:rPr>
            </w:pPr>
            <w:r w:rsidRPr="00A85421">
              <w:rPr>
                <w:rFonts w:cs="Calibri"/>
                <w:b/>
                <w:bCs/>
                <w:color w:val="000000"/>
                <w:szCs w:val="22"/>
              </w:rPr>
              <w:t>Bilančna postavka </w:t>
            </w:r>
          </w:p>
        </w:tc>
        <w:tc>
          <w:tcPr>
            <w:tcW w:w="1780" w:type="dxa"/>
            <w:tcBorders>
              <w:top w:val="single" w:sz="8" w:space="0" w:color="auto"/>
              <w:left w:val="nil"/>
              <w:bottom w:val="dotted" w:sz="4" w:space="0" w:color="000000"/>
              <w:right w:val="dotted" w:sz="4" w:space="0" w:color="000000"/>
            </w:tcBorders>
            <w:shd w:val="clear" w:color="D6E3BC" w:fill="D6E3BC"/>
            <w:noWrap/>
            <w:vAlign w:val="center"/>
            <w:hideMark/>
          </w:tcPr>
          <w:p w14:paraId="05846739" w14:textId="77777777" w:rsidR="00A85421" w:rsidRPr="00A85421" w:rsidRDefault="00A85421" w:rsidP="00A85421">
            <w:pPr>
              <w:jc w:val="center"/>
              <w:rPr>
                <w:rFonts w:cs="Calibri"/>
                <w:b/>
                <w:bCs/>
                <w:color w:val="000000"/>
                <w:szCs w:val="22"/>
              </w:rPr>
            </w:pPr>
            <w:r w:rsidRPr="00A85421">
              <w:rPr>
                <w:rFonts w:cs="Calibri"/>
                <w:b/>
                <w:bCs/>
                <w:color w:val="000000"/>
                <w:szCs w:val="22"/>
              </w:rPr>
              <w:t>leto 2020</w:t>
            </w:r>
          </w:p>
        </w:tc>
        <w:tc>
          <w:tcPr>
            <w:tcW w:w="1780" w:type="dxa"/>
            <w:tcBorders>
              <w:top w:val="single" w:sz="8" w:space="0" w:color="auto"/>
              <w:left w:val="nil"/>
              <w:bottom w:val="dotted" w:sz="4" w:space="0" w:color="000000"/>
              <w:right w:val="dotted" w:sz="4" w:space="0" w:color="000000"/>
            </w:tcBorders>
            <w:shd w:val="clear" w:color="D6E3BC" w:fill="D6E3BC"/>
            <w:noWrap/>
            <w:vAlign w:val="center"/>
            <w:hideMark/>
          </w:tcPr>
          <w:p w14:paraId="43789CAB" w14:textId="77777777" w:rsidR="00A85421" w:rsidRPr="00A85421" w:rsidRDefault="00A85421" w:rsidP="00A85421">
            <w:pPr>
              <w:jc w:val="center"/>
              <w:rPr>
                <w:rFonts w:cs="Calibri"/>
                <w:b/>
                <w:bCs/>
                <w:color w:val="000000"/>
                <w:szCs w:val="22"/>
              </w:rPr>
            </w:pPr>
            <w:r w:rsidRPr="00A85421">
              <w:rPr>
                <w:rFonts w:cs="Calibri"/>
                <w:b/>
                <w:bCs/>
                <w:color w:val="000000"/>
                <w:szCs w:val="22"/>
              </w:rPr>
              <w:t>leto 2019</w:t>
            </w:r>
          </w:p>
        </w:tc>
        <w:tc>
          <w:tcPr>
            <w:tcW w:w="1280" w:type="dxa"/>
            <w:tcBorders>
              <w:top w:val="single" w:sz="8" w:space="0" w:color="auto"/>
              <w:left w:val="nil"/>
              <w:bottom w:val="dotted" w:sz="4" w:space="0" w:color="000000"/>
              <w:right w:val="single" w:sz="8" w:space="0" w:color="auto"/>
            </w:tcBorders>
            <w:shd w:val="clear" w:color="D6E3BC" w:fill="D6E3BC"/>
            <w:vAlign w:val="center"/>
            <w:hideMark/>
          </w:tcPr>
          <w:p w14:paraId="051F3759" w14:textId="77777777" w:rsidR="00A85421" w:rsidRPr="00A85421" w:rsidRDefault="00A85421" w:rsidP="00A85421">
            <w:pPr>
              <w:jc w:val="center"/>
              <w:rPr>
                <w:rFonts w:cs="Calibri"/>
                <w:b/>
                <w:bCs/>
                <w:color w:val="000000"/>
                <w:sz w:val="20"/>
              </w:rPr>
            </w:pPr>
            <w:r w:rsidRPr="00A85421">
              <w:rPr>
                <w:rFonts w:cs="Calibri"/>
                <w:b/>
                <w:bCs/>
                <w:color w:val="000000"/>
                <w:sz w:val="20"/>
              </w:rPr>
              <w:t>K  2020/2019</w:t>
            </w:r>
          </w:p>
        </w:tc>
      </w:tr>
      <w:tr w:rsidR="00A85421" w:rsidRPr="00A85421" w14:paraId="4969EABF"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6AA9EFA7" w14:textId="77777777" w:rsidR="00A85421" w:rsidRPr="00A85421" w:rsidRDefault="00A85421" w:rsidP="00A85421">
            <w:pPr>
              <w:rPr>
                <w:rFonts w:cs="Calibri"/>
                <w:b/>
                <w:bCs/>
                <w:color w:val="000000"/>
                <w:sz w:val="20"/>
              </w:rPr>
            </w:pPr>
            <w:r w:rsidRPr="00A85421">
              <w:rPr>
                <w:rFonts w:cs="Calibri"/>
                <w:b/>
                <w:bCs/>
                <w:color w:val="000000"/>
                <w:sz w:val="20"/>
              </w:rPr>
              <w:t>A.</w:t>
            </w:r>
          </w:p>
        </w:tc>
        <w:tc>
          <w:tcPr>
            <w:tcW w:w="4440" w:type="dxa"/>
            <w:tcBorders>
              <w:top w:val="nil"/>
              <w:left w:val="nil"/>
              <w:bottom w:val="dotted" w:sz="4" w:space="0" w:color="000000"/>
              <w:right w:val="dotted" w:sz="4" w:space="0" w:color="000000"/>
            </w:tcBorders>
            <w:shd w:val="clear" w:color="F2F2F2" w:fill="F2F2F2"/>
            <w:noWrap/>
            <w:vAlign w:val="center"/>
            <w:hideMark/>
          </w:tcPr>
          <w:p w14:paraId="145BD873" w14:textId="77777777" w:rsidR="00A85421" w:rsidRPr="00A85421" w:rsidRDefault="00A85421" w:rsidP="00A85421">
            <w:pPr>
              <w:rPr>
                <w:rFonts w:cs="Calibri"/>
                <w:b/>
                <w:bCs/>
                <w:color w:val="000000"/>
                <w:sz w:val="20"/>
              </w:rPr>
            </w:pPr>
            <w:r w:rsidRPr="00A85421">
              <w:rPr>
                <w:rFonts w:cs="Calibri"/>
                <w:b/>
                <w:bCs/>
                <w:color w:val="000000"/>
                <w:sz w:val="20"/>
              </w:rPr>
              <w:t>ČISTI DOBIČEK POSLOVNEGA LETA</w:t>
            </w:r>
          </w:p>
        </w:tc>
        <w:tc>
          <w:tcPr>
            <w:tcW w:w="1780" w:type="dxa"/>
            <w:tcBorders>
              <w:top w:val="nil"/>
              <w:left w:val="nil"/>
              <w:bottom w:val="dotted" w:sz="4" w:space="0" w:color="000000"/>
              <w:right w:val="dotted" w:sz="4" w:space="0" w:color="000000"/>
            </w:tcBorders>
            <w:shd w:val="clear" w:color="F2F2F2" w:fill="F2F2F2"/>
            <w:vAlign w:val="center"/>
            <w:hideMark/>
          </w:tcPr>
          <w:p w14:paraId="228B7425" w14:textId="77777777" w:rsidR="00A85421" w:rsidRPr="00E95382" w:rsidRDefault="00A85421" w:rsidP="00A85421">
            <w:pPr>
              <w:jc w:val="right"/>
              <w:rPr>
                <w:rFonts w:cs="Calibri"/>
                <w:b/>
                <w:bCs/>
                <w:color w:val="000000"/>
                <w:sz w:val="20"/>
                <w:highlight w:val="yellow"/>
              </w:rPr>
            </w:pPr>
            <w:r w:rsidRPr="007A58EC">
              <w:rPr>
                <w:rFonts w:cs="Calibri"/>
                <w:b/>
                <w:bCs/>
                <w:color w:val="000000"/>
                <w:sz w:val="20"/>
              </w:rPr>
              <w:t>14.869</w:t>
            </w:r>
          </w:p>
        </w:tc>
        <w:tc>
          <w:tcPr>
            <w:tcW w:w="1780" w:type="dxa"/>
            <w:tcBorders>
              <w:top w:val="nil"/>
              <w:left w:val="nil"/>
              <w:bottom w:val="dotted" w:sz="4" w:space="0" w:color="000000"/>
              <w:right w:val="dotted" w:sz="4" w:space="0" w:color="000000"/>
            </w:tcBorders>
            <w:shd w:val="clear" w:color="F2F2F2" w:fill="F2F2F2"/>
            <w:vAlign w:val="center"/>
            <w:hideMark/>
          </w:tcPr>
          <w:p w14:paraId="5AF3640A" w14:textId="77777777" w:rsidR="00A85421" w:rsidRPr="00A85421" w:rsidRDefault="00A85421" w:rsidP="00A85421">
            <w:pPr>
              <w:jc w:val="right"/>
              <w:rPr>
                <w:rFonts w:cs="Calibri"/>
                <w:b/>
                <w:bCs/>
                <w:color w:val="000000"/>
                <w:sz w:val="20"/>
              </w:rPr>
            </w:pPr>
            <w:r w:rsidRPr="00A85421">
              <w:rPr>
                <w:rFonts w:cs="Calibri"/>
                <w:b/>
                <w:bCs/>
                <w:color w:val="000000"/>
                <w:sz w:val="20"/>
              </w:rPr>
              <w:t>20.534</w:t>
            </w:r>
          </w:p>
        </w:tc>
        <w:tc>
          <w:tcPr>
            <w:tcW w:w="1280" w:type="dxa"/>
            <w:tcBorders>
              <w:top w:val="nil"/>
              <w:left w:val="nil"/>
              <w:bottom w:val="dotted" w:sz="4" w:space="0" w:color="000000"/>
              <w:right w:val="single" w:sz="8" w:space="0" w:color="auto"/>
            </w:tcBorders>
            <w:shd w:val="clear" w:color="auto" w:fill="auto"/>
            <w:vAlign w:val="center"/>
            <w:hideMark/>
          </w:tcPr>
          <w:p w14:paraId="4651C11A" w14:textId="77777777" w:rsidR="00A85421" w:rsidRPr="00A85421" w:rsidRDefault="00A85421" w:rsidP="00A85421">
            <w:pPr>
              <w:jc w:val="center"/>
              <w:rPr>
                <w:rFonts w:cs="Calibri"/>
                <w:b/>
                <w:bCs/>
                <w:color w:val="000000"/>
                <w:sz w:val="20"/>
              </w:rPr>
            </w:pPr>
            <w:r w:rsidRPr="00A85421">
              <w:rPr>
                <w:rFonts w:cs="Calibri"/>
                <w:b/>
                <w:bCs/>
                <w:color w:val="000000"/>
                <w:sz w:val="20"/>
              </w:rPr>
              <w:t>0,72</w:t>
            </w:r>
          </w:p>
        </w:tc>
      </w:tr>
      <w:tr w:rsidR="00A85421" w:rsidRPr="00A85421" w14:paraId="49551955"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7F5F753A" w14:textId="77777777" w:rsidR="00A85421" w:rsidRPr="00A85421" w:rsidRDefault="00A85421" w:rsidP="00A85421">
            <w:pPr>
              <w:rPr>
                <w:rFonts w:cs="Calibri"/>
                <w:b/>
                <w:bCs/>
                <w:color w:val="000000"/>
                <w:sz w:val="20"/>
              </w:rPr>
            </w:pPr>
            <w:r w:rsidRPr="00A85421">
              <w:rPr>
                <w:rFonts w:cs="Calibri"/>
                <w:b/>
                <w:bCs/>
                <w:color w:val="000000"/>
                <w:sz w:val="20"/>
              </w:rPr>
              <w:t>C.</w:t>
            </w:r>
          </w:p>
        </w:tc>
        <w:tc>
          <w:tcPr>
            <w:tcW w:w="4440" w:type="dxa"/>
            <w:tcBorders>
              <w:top w:val="nil"/>
              <w:left w:val="nil"/>
              <w:bottom w:val="dotted" w:sz="4" w:space="0" w:color="000000"/>
              <w:right w:val="dotted" w:sz="4" w:space="0" w:color="000000"/>
            </w:tcBorders>
            <w:shd w:val="clear" w:color="auto" w:fill="auto"/>
            <w:noWrap/>
            <w:vAlign w:val="center"/>
            <w:hideMark/>
          </w:tcPr>
          <w:p w14:paraId="0C213C17" w14:textId="77777777" w:rsidR="00A85421" w:rsidRPr="00A85421" w:rsidRDefault="00A85421" w:rsidP="00A85421">
            <w:pPr>
              <w:rPr>
                <w:rFonts w:cs="Calibri"/>
                <w:color w:val="000000"/>
                <w:sz w:val="20"/>
              </w:rPr>
            </w:pPr>
            <w:r w:rsidRPr="00A85421">
              <w:rPr>
                <w:rFonts w:cs="Calibri"/>
                <w:color w:val="000000"/>
                <w:sz w:val="20"/>
              </w:rPr>
              <w:t>preneseni čisti dobiček</w:t>
            </w:r>
          </w:p>
        </w:tc>
        <w:tc>
          <w:tcPr>
            <w:tcW w:w="1780" w:type="dxa"/>
            <w:tcBorders>
              <w:top w:val="nil"/>
              <w:left w:val="nil"/>
              <w:bottom w:val="dotted" w:sz="4" w:space="0" w:color="000000"/>
              <w:right w:val="dotted" w:sz="4" w:space="0" w:color="000000"/>
            </w:tcBorders>
            <w:shd w:val="clear" w:color="auto" w:fill="auto"/>
            <w:noWrap/>
            <w:vAlign w:val="center"/>
            <w:hideMark/>
          </w:tcPr>
          <w:p w14:paraId="720B084F" w14:textId="7C9F90E3" w:rsidR="00A85421" w:rsidRPr="00E95382" w:rsidRDefault="007A58EC" w:rsidP="00A85421">
            <w:pPr>
              <w:jc w:val="right"/>
              <w:rPr>
                <w:rFonts w:cs="Calibri"/>
                <w:color w:val="000000"/>
                <w:sz w:val="20"/>
                <w:highlight w:val="yellow"/>
              </w:rPr>
            </w:pPr>
            <w:r w:rsidRPr="007A58EC">
              <w:rPr>
                <w:rFonts w:cs="Calibri"/>
                <w:color w:val="000000"/>
                <w:sz w:val="20"/>
              </w:rPr>
              <w:t>191.025</w:t>
            </w:r>
          </w:p>
        </w:tc>
        <w:tc>
          <w:tcPr>
            <w:tcW w:w="1780" w:type="dxa"/>
            <w:tcBorders>
              <w:top w:val="nil"/>
              <w:left w:val="nil"/>
              <w:bottom w:val="dotted" w:sz="4" w:space="0" w:color="000000"/>
              <w:right w:val="dotted" w:sz="4" w:space="0" w:color="000000"/>
            </w:tcBorders>
            <w:shd w:val="clear" w:color="auto" w:fill="auto"/>
            <w:noWrap/>
            <w:vAlign w:val="center"/>
            <w:hideMark/>
          </w:tcPr>
          <w:p w14:paraId="2C4AA341" w14:textId="77777777" w:rsidR="00A85421" w:rsidRPr="00A85421" w:rsidRDefault="00A85421" w:rsidP="00A85421">
            <w:pPr>
              <w:jc w:val="right"/>
              <w:rPr>
                <w:rFonts w:cs="Calibri"/>
                <w:color w:val="000000"/>
                <w:sz w:val="20"/>
              </w:rPr>
            </w:pPr>
            <w:r w:rsidRPr="00A85421">
              <w:rPr>
                <w:rFonts w:cs="Calibri"/>
                <w:color w:val="000000"/>
                <w:sz w:val="20"/>
              </w:rPr>
              <w:t>196.261</w:t>
            </w:r>
          </w:p>
        </w:tc>
        <w:tc>
          <w:tcPr>
            <w:tcW w:w="1280" w:type="dxa"/>
            <w:tcBorders>
              <w:top w:val="nil"/>
              <w:left w:val="nil"/>
              <w:bottom w:val="dotted" w:sz="4" w:space="0" w:color="000000"/>
              <w:right w:val="single" w:sz="8" w:space="0" w:color="auto"/>
            </w:tcBorders>
            <w:shd w:val="clear" w:color="auto" w:fill="auto"/>
            <w:vAlign w:val="center"/>
            <w:hideMark/>
          </w:tcPr>
          <w:p w14:paraId="4665C576" w14:textId="77777777" w:rsidR="00A85421" w:rsidRPr="00A85421" w:rsidRDefault="00A85421" w:rsidP="00A85421">
            <w:pPr>
              <w:jc w:val="center"/>
              <w:rPr>
                <w:rFonts w:cs="Calibri"/>
                <w:b/>
                <w:bCs/>
                <w:color w:val="000000"/>
                <w:sz w:val="20"/>
              </w:rPr>
            </w:pPr>
            <w:r w:rsidRPr="00A85421">
              <w:rPr>
                <w:rFonts w:cs="Calibri"/>
                <w:b/>
                <w:bCs/>
                <w:color w:val="000000"/>
                <w:sz w:val="20"/>
              </w:rPr>
              <w:t>1,10</w:t>
            </w:r>
          </w:p>
        </w:tc>
      </w:tr>
      <w:tr w:rsidR="00A85421" w:rsidRPr="00A85421" w14:paraId="29A6DA27"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60B9A712" w14:textId="77777777" w:rsidR="00A85421" w:rsidRPr="00A85421" w:rsidRDefault="00A85421" w:rsidP="00A85421">
            <w:pPr>
              <w:rPr>
                <w:rFonts w:cs="Calibri"/>
                <w:b/>
                <w:bCs/>
                <w:color w:val="000000"/>
                <w:sz w:val="20"/>
              </w:rPr>
            </w:pPr>
            <w:r w:rsidRPr="00A85421">
              <w:rPr>
                <w:rFonts w:cs="Calibri"/>
                <w:b/>
                <w:bCs/>
                <w:color w:val="000000"/>
                <w:sz w:val="20"/>
              </w:rPr>
              <w:t>Č.</w:t>
            </w:r>
          </w:p>
        </w:tc>
        <w:tc>
          <w:tcPr>
            <w:tcW w:w="4440" w:type="dxa"/>
            <w:tcBorders>
              <w:top w:val="nil"/>
              <w:left w:val="nil"/>
              <w:bottom w:val="dotted" w:sz="4" w:space="0" w:color="000000"/>
              <w:right w:val="dotted" w:sz="4" w:space="0" w:color="000000"/>
            </w:tcBorders>
            <w:shd w:val="clear" w:color="auto" w:fill="auto"/>
            <w:noWrap/>
            <w:vAlign w:val="center"/>
            <w:hideMark/>
          </w:tcPr>
          <w:p w14:paraId="4D4B4B89" w14:textId="77777777" w:rsidR="00A85421" w:rsidRPr="00A85421" w:rsidRDefault="00A85421" w:rsidP="00A85421">
            <w:pPr>
              <w:rPr>
                <w:rFonts w:cs="Calibri"/>
                <w:color w:val="000000"/>
                <w:sz w:val="20"/>
              </w:rPr>
            </w:pPr>
            <w:r w:rsidRPr="00A85421">
              <w:rPr>
                <w:rFonts w:cs="Calibri"/>
                <w:color w:val="000000"/>
                <w:sz w:val="20"/>
              </w:rPr>
              <w:t>prenesena čista izguba</w:t>
            </w:r>
          </w:p>
        </w:tc>
        <w:tc>
          <w:tcPr>
            <w:tcW w:w="1780" w:type="dxa"/>
            <w:tcBorders>
              <w:top w:val="nil"/>
              <w:left w:val="nil"/>
              <w:bottom w:val="dotted" w:sz="4" w:space="0" w:color="000000"/>
              <w:right w:val="dotted" w:sz="4" w:space="0" w:color="000000"/>
            </w:tcBorders>
            <w:shd w:val="clear" w:color="auto" w:fill="auto"/>
            <w:noWrap/>
            <w:vAlign w:val="center"/>
            <w:hideMark/>
          </w:tcPr>
          <w:p w14:paraId="5C9D931F" w14:textId="77777777" w:rsidR="00A85421" w:rsidRPr="00A85421" w:rsidRDefault="00A85421" w:rsidP="00A85421">
            <w:pPr>
              <w:jc w:val="right"/>
              <w:rPr>
                <w:rFonts w:cs="Calibri"/>
                <w:color w:val="000000"/>
                <w:sz w:val="20"/>
              </w:rPr>
            </w:pPr>
            <w:r w:rsidRPr="00A85421">
              <w:rPr>
                <w:rFonts w:cs="Calibri"/>
                <w:color w:val="000000"/>
                <w:sz w:val="20"/>
              </w:rPr>
              <w:t>0</w:t>
            </w:r>
          </w:p>
        </w:tc>
        <w:tc>
          <w:tcPr>
            <w:tcW w:w="1780" w:type="dxa"/>
            <w:tcBorders>
              <w:top w:val="nil"/>
              <w:left w:val="nil"/>
              <w:bottom w:val="dotted" w:sz="4" w:space="0" w:color="000000"/>
              <w:right w:val="dotted" w:sz="4" w:space="0" w:color="000000"/>
            </w:tcBorders>
            <w:shd w:val="clear" w:color="auto" w:fill="auto"/>
            <w:noWrap/>
            <w:vAlign w:val="center"/>
            <w:hideMark/>
          </w:tcPr>
          <w:p w14:paraId="2421E9A0" w14:textId="77777777" w:rsidR="00A85421" w:rsidRPr="00A85421" w:rsidRDefault="00A85421" w:rsidP="00A85421">
            <w:pPr>
              <w:jc w:val="right"/>
              <w:rPr>
                <w:rFonts w:cs="Calibri"/>
                <w:color w:val="000000"/>
                <w:sz w:val="20"/>
              </w:rPr>
            </w:pPr>
            <w:r w:rsidRPr="00A85421">
              <w:rPr>
                <w:rFonts w:cs="Calibri"/>
                <w:color w:val="000000"/>
                <w:sz w:val="20"/>
              </w:rPr>
              <w:t>0</w:t>
            </w:r>
          </w:p>
        </w:tc>
        <w:tc>
          <w:tcPr>
            <w:tcW w:w="1280" w:type="dxa"/>
            <w:tcBorders>
              <w:top w:val="nil"/>
              <w:left w:val="nil"/>
              <w:bottom w:val="dotted" w:sz="4" w:space="0" w:color="000000"/>
              <w:right w:val="single" w:sz="8" w:space="0" w:color="auto"/>
            </w:tcBorders>
            <w:shd w:val="clear" w:color="auto" w:fill="auto"/>
            <w:vAlign w:val="center"/>
            <w:hideMark/>
          </w:tcPr>
          <w:p w14:paraId="440C5F0A"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47AFF2EA"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010BC3A4" w14:textId="77777777" w:rsidR="00A85421" w:rsidRPr="00A85421" w:rsidRDefault="00A85421" w:rsidP="00A85421">
            <w:pPr>
              <w:rPr>
                <w:rFonts w:cs="Calibri"/>
                <w:b/>
                <w:bCs/>
                <w:color w:val="000000"/>
                <w:sz w:val="20"/>
              </w:rPr>
            </w:pPr>
            <w:r w:rsidRPr="00A85421">
              <w:rPr>
                <w:rFonts w:cs="Calibri"/>
                <w:b/>
                <w:bCs/>
                <w:color w:val="000000"/>
                <w:sz w:val="20"/>
              </w:rPr>
              <w:t>E.</w:t>
            </w:r>
          </w:p>
        </w:tc>
        <w:tc>
          <w:tcPr>
            <w:tcW w:w="4440" w:type="dxa"/>
            <w:tcBorders>
              <w:top w:val="nil"/>
              <w:left w:val="nil"/>
              <w:bottom w:val="dotted" w:sz="4" w:space="0" w:color="000000"/>
              <w:right w:val="dotted" w:sz="4" w:space="0" w:color="000000"/>
            </w:tcBorders>
            <w:shd w:val="clear" w:color="F2F2F2" w:fill="F2F2F2"/>
            <w:noWrap/>
            <w:vAlign w:val="center"/>
            <w:hideMark/>
          </w:tcPr>
          <w:p w14:paraId="3B5D2A45" w14:textId="77777777" w:rsidR="00A85421" w:rsidRPr="00A85421" w:rsidRDefault="00A85421" w:rsidP="00A85421">
            <w:pPr>
              <w:rPr>
                <w:rFonts w:cs="Calibri"/>
                <w:b/>
                <w:bCs/>
                <w:color w:val="000000"/>
                <w:sz w:val="20"/>
              </w:rPr>
            </w:pPr>
            <w:r w:rsidRPr="00A85421">
              <w:rPr>
                <w:rFonts w:cs="Calibri"/>
                <w:b/>
                <w:bCs/>
                <w:color w:val="000000"/>
                <w:sz w:val="20"/>
              </w:rPr>
              <w:t xml:space="preserve"> zmanjšanje rezerv iz dobička</w:t>
            </w:r>
          </w:p>
        </w:tc>
        <w:tc>
          <w:tcPr>
            <w:tcW w:w="1780" w:type="dxa"/>
            <w:tcBorders>
              <w:top w:val="nil"/>
              <w:left w:val="nil"/>
              <w:bottom w:val="dotted" w:sz="4" w:space="0" w:color="000000"/>
              <w:right w:val="dotted" w:sz="4" w:space="0" w:color="000000"/>
            </w:tcBorders>
            <w:shd w:val="clear" w:color="F2F2F2" w:fill="F2F2F2"/>
            <w:noWrap/>
            <w:vAlign w:val="center"/>
            <w:hideMark/>
          </w:tcPr>
          <w:p w14:paraId="002B5BAF" w14:textId="77777777" w:rsidR="00A85421" w:rsidRPr="00A85421" w:rsidRDefault="00A85421" w:rsidP="00A85421">
            <w:pPr>
              <w:jc w:val="right"/>
              <w:rPr>
                <w:rFonts w:cs="Calibri"/>
                <w:b/>
                <w:bCs/>
                <w:color w:val="000000"/>
                <w:sz w:val="20"/>
              </w:rPr>
            </w:pPr>
            <w:r w:rsidRPr="00A85421">
              <w:rPr>
                <w:rFonts w:cs="Calibri"/>
                <w:b/>
                <w:bCs/>
                <w:color w:val="000000"/>
                <w:sz w:val="20"/>
              </w:rPr>
              <w:t>0</w:t>
            </w:r>
          </w:p>
        </w:tc>
        <w:tc>
          <w:tcPr>
            <w:tcW w:w="1780" w:type="dxa"/>
            <w:tcBorders>
              <w:top w:val="nil"/>
              <w:left w:val="nil"/>
              <w:bottom w:val="dotted" w:sz="4" w:space="0" w:color="000000"/>
              <w:right w:val="dotted" w:sz="4" w:space="0" w:color="000000"/>
            </w:tcBorders>
            <w:shd w:val="clear" w:color="F2F2F2" w:fill="F2F2F2"/>
            <w:noWrap/>
            <w:vAlign w:val="center"/>
            <w:hideMark/>
          </w:tcPr>
          <w:p w14:paraId="1A68F383" w14:textId="77777777" w:rsidR="00A85421" w:rsidRPr="00A85421" w:rsidRDefault="00A85421" w:rsidP="00A85421">
            <w:pPr>
              <w:jc w:val="right"/>
              <w:rPr>
                <w:rFonts w:cs="Calibri"/>
                <w:b/>
                <w:bCs/>
                <w:color w:val="000000"/>
                <w:sz w:val="20"/>
              </w:rPr>
            </w:pPr>
            <w:r w:rsidRPr="00A85421">
              <w:rPr>
                <w:rFonts w:cs="Calibri"/>
                <w:b/>
                <w:bCs/>
                <w:color w:val="000000"/>
                <w:sz w:val="20"/>
              </w:rPr>
              <w:t>0</w:t>
            </w:r>
          </w:p>
        </w:tc>
        <w:tc>
          <w:tcPr>
            <w:tcW w:w="1280" w:type="dxa"/>
            <w:tcBorders>
              <w:top w:val="nil"/>
              <w:left w:val="nil"/>
              <w:bottom w:val="dotted" w:sz="4" w:space="0" w:color="000000"/>
              <w:right w:val="single" w:sz="8" w:space="0" w:color="auto"/>
            </w:tcBorders>
            <w:shd w:val="clear" w:color="auto" w:fill="auto"/>
            <w:vAlign w:val="center"/>
            <w:hideMark/>
          </w:tcPr>
          <w:p w14:paraId="47529F24"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7BC769FD" w14:textId="77777777" w:rsidTr="00A85421">
        <w:trPr>
          <w:trHeight w:val="300"/>
        </w:trPr>
        <w:tc>
          <w:tcPr>
            <w:tcW w:w="520" w:type="dxa"/>
            <w:tcBorders>
              <w:top w:val="nil"/>
              <w:left w:val="single" w:sz="8" w:space="0" w:color="auto"/>
              <w:bottom w:val="dotted" w:sz="4" w:space="0" w:color="000000"/>
              <w:right w:val="dotted" w:sz="4" w:space="0" w:color="000000"/>
            </w:tcBorders>
            <w:shd w:val="clear" w:color="F2F2F2" w:fill="F2F2F2"/>
            <w:noWrap/>
            <w:vAlign w:val="center"/>
            <w:hideMark/>
          </w:tcPr>
          <w:p w14:paraId="4406C7F6" w14:textId="77777777" w:rsidR="00A85421" w:rsidRPr="00A85421" w:rsidRDefault="00A85421" w:rsidP="00A85421">
            <w:pPr>
              <w:rPr>
                <w:rFonts w:cs="Calibri"/>
                <w:b/>
                <w:bCs/>
                <w:color w:val="000000"/>
                <w:sz w:val="20"/>
              </w:rPr>
            </w:pPr>
            <w:r w:rsidRPr="00A85421">
              <w:rPr>
                <w:rFonts w:cs="Calibri"/>
                <w:b/>
                <w:bCs/>
                <w:color w:val="000000"/>
                <w:sz w:val="20"/>
              </w:rPr>
              <w:t>D.</w:t>
            </w:r>
          </w:p>
        </w:tc>
        <w:tc>
          <w:tcPr>
            <w:tcW w:w="4440" w:type="dxa"/>
            <w:tcBorders>
              <w:top w:val="nil"/>
              <w:left w:val="nil"/>
              <w:bottom w:val="dotted" w:sz="4" w:space="0" w:color="000000"/>
              <w:right w:val="dotted" w:sz="4" w:space="0" w:color="000000"/>
            </w:tcBorders>
            <w:shd w:val="clear" w:color="auto" w:fill="auto"/>
            <w:noWrap/>
            <w:vAlign w:val="center"/>
            <w:hideMark/>
          </w:tcPr>
          <w:p w14:paraId="5331F0BF" w14:textId="77777777" w:rsidR="00A85421" w:rsidRPr="00A85421" w:rsidRDefault="00A85421" w:rsidP="00A85421">
            <w:pPr>
              <w:rPr>
                <w:rFonts w:cs="Calibri"/>
                <w:b/>
                <w:bCs/>
                <w:color w:val="000000"/>
                <w:sz w:val="20"/>
              </w:rPr>
            </w:pPr>
            <w:r w:rsidRPr="00A85421">
              <w:rPr>
                <w:rFonts w:cs="Calibri"/>
                <w:b/>
                <w:bCs/>
                <w:color w:val="000000"/>
                <w:sz w:val="20"/>
              </w:rPr>
              <w:t>zmanjšanje kapitalskih rezerv</w:t>
            </w:r>
          </w:p>
        </w:tc>
        <w:tc>
          <w:tcPr>
            <w:tcW w:w="1780" w:type="dxa"/>
            <w:tcBorders>
              <w:top w:val="nil"/>
              <w:left w:val="nil"/>
              <w:bottom w:val="dotted" w:sz="4" w:space="0" w:color="000000"/>
              <w:right w:val="dotted" w:sz="4" w:space="0" w:color="000000"/>
            </w:tcBorders>
            <w:shd w:val="clear" w:color="auto" w:fill="auto"/>
            <w:noWrap/>
            <w:vAlign w:val="center"/>
            <w:hideMark/>
          </w:tcPr>
          <w:p w14:paraId="3DEDBB0F" w14:textId="77777777" w:rsidR="00A85421" w:rsidRPr="00A85421" w:rsidRDefault="00A85421" w:rsidP="00A85421">
            <w:pPr>
              <w:jc w:val="right"/>
              <w:rPr>
                <w:rFonts w:cs="Calibri"/>
                <w:b/>
                <w:bCs/>
                <w:color w:val="000000"/>
                <w:sz w:val="20"/>
              </w:rPr>
            </w:pPr>
            <w:r w:rsidRPr="00A85421">
              <w:rPr>
                <w:rFonts w:cs="Calibri"/>
                <w:b/>
                <w:bCs/>
                <w:color w:val="000000"/>
                <w:sz w:val="20"/>
              </w:rPr>
              <w:t> </w:t>
            </w:r>
          </w:p>
        </w:tc>
        <w:tc>
          <w:tcPr>
            <w:tcW w:w="1780" w:type="dxa"/>
            <w:tcBorders>
              <w:top w:val="nil"/>
              <w:left w:val="nil"/>
              <w:bottom w:val="dotted" w:sz="4" w:space="0" w:color="000000"/>
              <w:right w:val="dotted" w:sz="4" w:space="0" w:color="000000"/>
            </w:tcBorders>
            <w:shd w:val="clear" w:color="auto" w:fill="auto"/>
            <w:noWrap/>
            <w:vAlign w:val="center"/>
            <w:hideMark/>
          </w:tcPr>
          <w:p w14:paraId="642E08F6" w14:textId="77777777" w:rsidR="00A85421" w:rsidRPr="00A85421" w:rsidRDefault="00A85421" w:rsidP="00A85421">
            <w:pPr>
              <w:jc w:val="right"/>
              <w:rPr>
                <w:rFonts w:cs="Calibri"/>
                <w:b/>
                <w:bCs/>
                <w:color w:val="000000"/>
                <w:sz w:val="20"/>
              </w:rPr>
            </w:pPr>
            <w:r w:rsidRPr="00A85421">
              <w:rPr>
                <w:rFonts w:cs="Calibri"/>
                <w:b/>
                <w:bCs/>
                <w:color w:val="000000"/>
                <w:sz w:val="20"/>
              </w:rPr>
              <w:t> </w:t>
            </w:r>
          </w:p>
        </w:tc>
        <w:tc>
          <w:tcPr>
            <w:tcW w:w="1280" w:type="dxa"/>
            <w:tcBorders>
              <w:top w:val="nil"/>
              <w:left w:val="nil"/>
              <w:bottom w:val="dotted" w:sz="4" w:space="0" w:color="000000"/>
              <w:right w:val="single" w:sz="8" w:space="0" w:color="auto"/>
            </w:tcBorders>
            <w:shd w:val="clear" w:color="auto" w:fill="auto"/>
            <w:vAlign w:val="center"/>
            <w:hideMark/>
          </w:tcPr>
          <w:p w14:paraId="551AAF64"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7F9B5682" w14:textId="77777777" w:rsidTr="00A85421">
        <w:trPr>
          <w:trHeight w:val="315"/>
        </w:trPr>
        <w:tc>
          <w:tcPr>
            <w:tcW w:w="520" w:type="dxa"/>
            <w:tcBorders>
              <w:top w:val="nil"/>
              <w:left w:val="single" w:sz="8" w:space="0" w:color="auto"/>
              <w:bottom w:val="nil"/>
              <w:right w:val="dotted" w:sz="4" w:space="0" w:color="000000"/>
            </w:tcBorders>
            <w:shd w:val="clear" w:color="auto" w:fill="auto"/>
            <w:noWrap/>
            <w:vAlign w:val="center"/>
            <w:hideMark/>
          </w:tcPr>
          <w:p w14:paraId="2C3A06DF" w14:textId="77777777" w:rsidR="00A85421" w:rsidRPr="00A85421" w:rsidRDefault="00A85421" w:rsidP="00A85421">
            <w:pPr>
              <w:rPr>
                <w:rFonts w:cs="Calibri"/>
                <w:b/>
                <w:bCs/>
                <w:color w:val="000000"/>
                <w:sz w:val="20"/>
              </w:rPr>
            </w:pPr>
            <w:r w:rsidRPr="00A85421">
              <w:rPr>
                <w:rFonts w:cs="Calibri"/>
                <w:b/>
                <w:bCs/>
                <w:color w:val="000000"/>
                <w:sz w:val="20"/>
              </w:rPr>
              <w:t>F.</w:t>
            </w:r>
          </w:p>
        </w:tc>
        <w:tc>
          <w:tcPr>
            <w:tcW w:w="4440" w:type="dxa"/>
            <w:tcBorders>
              <w:top w:val="nil"/>
              <w:left w:val="nil"/>
              <w:bottom w:val="nil"/>
              <w:right w:val="dotted" w:sz="4" w:space="0" w:color="000000"/>
            </w:tcBorders>
            <w:shd w:val="clear" w:color="auto" w:fill="auto"/>
            <w:noWrap/>
            <w:vAlign w:val="center"/>
            <w:hideMark/>
          </w:tcPr>
          <w:p w14:paraId="49266B82" w14:textId="77777777" w:rsidR="00A85421" w:rsidRPr="00A85421" w:rsidRDefault="00A85421" w:rsidP="00A85421">
            <w:pPr>
              <w:rPr>
                <w:rFonts w:cs="Calibri"/>
                <w:b/>
                <w:bCs/>
                <w:color w:val="000000"/>
                <w:sz w:val="20"/>
              </w:rPr>
            </w:pPr>
            <w:r w:rsidRPr="00A85421">
              <w:rPr>
                <w:rFonts w:cs="Calibri"/>
                <w:b/>
                <w:bCs/>
                <w:color w:val="000000"/>
                <w:sz w:val="20"/>
              </w:rPr>
              <w:t>povečanje rezerv iz dobička</w:t>
            </w:r>
          </w:p>
        </w:tc>
        <w:tc>
          <w:tcPr>
            <w:tcW w:w="1780" w:type="dxa"/>
            <w:tcBorders>
              <w:top w:val="nil"/>
              <w:left w:val="nil"/>
              <w:bottom w:val="nil"/>
              <w:right w:val="dotted" w:sz="4" w:space="0" w:color="000000"/>
            </w:tcBorders>
            <w:shd w:val="clear" w:color="auto" w:fill="auto"/>
            <w:noWrap/>
            <w:vAlign w:val="center"/>
            <w:hideMark/>
          </w:tcPr>
          <w:p w14:paraId="61F7338A" w14:textId="77777777" w:rsidR="00A85421" w:rsidRPr="00A85421" w:rsidRDefault="00A85421" w:rsidP="00A85421">
            <w:pPr>
              <w:jc w:val="right"/>
              <w:rPr>
                <w:rFonts w:cs="Calibri"/>
                <w:b/>
                <w:bCs/>
                <w:color w:val="000000"/>
                <w:sz w:val="20"/>
              </w:rPr>
            </w:pPr>
            <w:r w:rsidRPr="00A85421">
              <w:rPr>
                <w:rFonts w:cs="Calibri"/>
                <w:b/>
                <w:bCs/>
                <w:color w:val="000000"/>
                <w:sz w:val="20"/>
              </w:rPr>
              <w:t>0</w:t>
            </w:r>
          </w:p>
        </w:tc>
        <w:tc>
          <w:tcPr>
            <w:tcW w:w="1780" w:type="dxa"/>
            <w:tcBorders>
              <w:top w:val="nil"/>
              <w:left w:val="nil"/>
              <w:bottom w:val="nil"/>
              <w:right w:val="dotted" w:sz="4" w:space="0" w:color="000000"/>
            </w:tcBorders>
            <w:shd w:val="clear" w:color="auto" w:fill="auto"/>
            <w:noWrap/>
            <w:vAlign w:val="center"/>
            <w:hideMark/>
          </w:tcPr>
          <w:p w14:paraId="638122C0" w14:textId="77777777" w:rsidR="00A85421" w:rsidRPr="00A85421" w:rsidRDefault="00A85421" w:rsidP="00A85421">
            <w:pPr>
              <w:jc w:val="right"/>
              <w:rPr>
                <w:rFonts w:cs="Calibri"/>
                <w:b/>
                <w:bCs/>
                <w:color w:val="000000"/>
                <w:sz w:val="20"/>
              </w:rPr>
            </w:pPr>
            <w:r w:rsidRPr="00A85421">
              <w:rPr>
                <w:rFonts w:cs="Calibri"/>
                <w:b/>
                <w:bCs/>
                <w:color w:val="000000"/>
                <w:sz w:val="20"/>
              </w:rPr>
              <w:t>0</w:t>
            </w:r>
          </w:p>
        </w:tc>
        <w:tc>
          <w:tcPr>
            <w:tcW w:w="1280" w:type="dxa"/>
            <w:tcBorders>
              <w:top w:val="nil"/>
              <w:left w:val="nil"/>
              <w:bottom w:val="dotted" w:sz="4" w:space="0" w:color="000000"/>
              <w:right w:val="single" w:sz="8" w:space="0" w:color="auto"/>
            </w:tcBorders>
            <w:shd w:val="clear" w:color="auto" w:fill="auto"/>
            <w:vAlign w:val="center"/>
            <w:hideMark/>
          </w:tcPr>
          <w:p w14:paraId="6C1F15FC" w14:textId="77777777" w:rsidR="00A85421" w:rsidRPr="00A85421" w:rsidRDefault="00A85421" w:rsidP="00A85421">
            <w:pPr>
              <w:jc w:val="center"/>
              <w:rPr>
                <w:rFonts w:cs="Calibri"/>
                <w:b/>
                <w:bCs/>
                <w:color w:val="000000"/>
                <w:sz w:val="20"/>
              </w:rPr>
            </w:pPr>
            <w:r w:rsidRPr="00A85421">
              <w:rPr>
                <w:rFonts w:cs="Calibri"/>
                <w:b/>
                <w:bCs/>
                <w:color w:val="000000"/>
                <w:sz w:val="20"/>
              </w:rPr>
              <w:t> </w:t>
            </w:r>
          </w:p>
        </w:tc>
      </w:tr>
      <w:tr w:rsidR="00A85421" w:rsidRPr="00A85421" w14:paraId="313C5BED" w14:textId="77777777" w:rsidTr="00A85421">
        <w:trPr>
          <w:trHeight w:val="345"/>
        </w:trPr>
        <w:tc>
          <w:tcPr>
            <w:tcW w:w="520" w:type="dxa"/>
            <w:tcBorders>
              <w:top w:val="single" w:sz="8" w:space="0" w:color="000000"/>
              <w:left w:val="single" w:sz="8" w:space="0" w:color="auto"/>
              <w:bottom w:val="single" w:sz="8" w:space="0" w:color="auto"/>
              <w:right w:val="nil"/>
            </w:tcBorders>
            <w:shd w:val="clear" w:color="D6E3BC" w:fill="D6E3BC"/>
            <w:vAlign w:val="center"/>
            <w:hideMark/>
          </w:tcPr>
          <w:p w14:paraId="0552C413" w14:textId="77777777" w:rsidR="00A85421" w:rsidRPr="00A85421" w:rsidRDefault="00A85421" w:rsidP="00A85421">
            <w:pPr>
              <w:rPr>
                <w:rFonts w:cs="Calibri"/>
                <w:b/>
                <w:bCs/>
                <w:color w:val="000000"/>
                <w:szCs w:val="22"/>
              </w:rPr>
            </w:pPr>
            <w:r w:rsidRPr="00A85421">
              <w:rPr>
                <w:rFonts w:cs="Calibri"/>
                <w:b/>
                <w:bCs/>
                <w:color w:val="000000"/>
                <w:szCs w:val="22"/>
              </w:rPr>
              <w:t>H.</w:t>
            </w:r>
          </w:p>
        </w:tc>
        <w:tc>
          <w:tcPr>
            <w:tcW w:w="4440" w:type="dxa"/>
            <w:tcBorders>
              <w:top w:val="single" w:sz="8" w:space="0" w:color="000000"/>
              <w:left w:val="nil"/>
              <w:bottom w:val="single" w:sz="8" w:space="0" w:color="auto"/>
              <w:right w:val="dotted" w:sz="4" w:space="0" w:color="000000"/>
            </w:tcBorders>
            <w:shd w:val="clear" w:color="D6E3BC" w:fill="D6E3BC"/>
            <w:noWrap/>
            <w:vAlign w:val="center"/>
            <w:hideMark/>
          </w:tcPr>
          <w:p w14:paraId="5338B058" w14:textId="77777777" w:rsidR="00A85421" w:rsidRPr="00A85421" w:rsidRDefault="00A85421" w:rsidP="00A85421">
            <w:pPr>
              <w:rPr>
                <w:rFonts w:cs="Calibri"/>
                <w:b/>
                <w:bCs/>
                <w:color w:val="000000"/>
                <w:szCs w:val="22"/>
              </w:rPr>
            </w:pPr>
            <w:r w:rsidRPr="00A85421">
              <w:rPr>
                <w:rFonts w:cs="Calibri"/>
                <w:b/>
                <w:bCs/>
                <w:color w:val="000000"/>
                <w:szCs w:val="22"/>
              </w:rPr>
              <w:t>BILANČNI DOBIČEK</w:t>
            </w:r>
          </w:p>
        </w:tc>
        <w:tc>
          <w:tcPr>
            <w:tcW w:w="1780" w:type="dxa"/>
            <w:tcBorders>
              <w:top w:val="single" w:sz="8" w:space="0" w:color="000000"/>
              <w:left w:val="nil"/>
              <w:bottom w:val="single" w:sz="8" w:space="0" w:color="auto"/>
              <w:right w:val="dotted" w:sz="4" w:space="0" w:color="000000"/>
            </w:tcBorders>
            <w:shd w:val="clear" w:color="D6E3BC" w:fill="D6E3BC"/>
            <w:noWrap/>
            <w:vAlign w:val="center"/>
            <w:hideMark/>
          </w:tcPr>
          <w:p w14:paraId="40D1F696" w14:textId="2E8E7CBA" w:rsidR="00A85421" w:rsidRPr="00A85421" w:rsidRDefault="007A58EC" w:rsidP="00A85421">
            <w:pPr>
              <w:jc w:val="right"/>
              <w:rPr>
                <w:rFonts w:cs="Calibri"/>
                <w:b/>
                <w:bCs/>
                <w:color w:val="000000"/>
                <w:szCs w:val="22"/>
              </w:rPr>
            </w:pPr>
            <w:r>
              <w:rPr>
                <w:rFonts w:cs="Calibri"/>
                <w:b/>
                <w:bCs/>
                <w:color w:val="000000"/>
                <w:szCs w:val="22"/>
              </w:rPr>
              <w:t>205.894</w:t>
            </w:r>
          </w:p>
        </w:tc>
        <w:tc>
          <w:tcPr>
            <w:tcW w:w="1780" w:type="dxa"/>
            <w:tcBorders>
              <w:top w:val="single" w:sz="8" w:space="0" w:color="000000"/>
              <w:left w:val="nil"/>
              <w:bottom w:val="single" w:sz="8" w:space="0" w:color="auto"/>
              <w:right w:val="dotted" w:sz="4" w:space="0" w:color="000000"/>
            </w:tcBorders>
            <w:shd w:val="clear" w:color="D6E3BC" w:fill="D6E3BC"/>
            <w:noWrap/>
            <w:vAlign w:val="center"/>
            <w:hideMark/>
          </w:tcPr>
          <w:p w14:paraId="51EDB16E" w14:textId="77777777" w:rsidR="00A85421" w:rsidRPr="00A85421" w:rsidRDefault="00A85421" w:rsidP="00A85421">
            <w:pPr>
              <w:jc w:val="right"/>
              <w:rPr>
                <w:rFonts w:cs="Calibri"/>
                <w:b/>
                <w:bCs/>
                <w:color w:val="000000"/>
                <w:szCs w:val="22"/>
              </w:rPr>
            </w:pPr>
            <w:r w:rsidRPr="00A85421">
              <w:rPr>
                <w:rFonts w:cs="Calibri"/>
                <w:b/>
                <w:bCs/>
                <w:color w:val="000000"/>
                <w:szCs w:val="22"/>
              </w:rPr>
              <w:t>216.795</w:t>
            </w:r>
          </w:p>
        </w:tc>
        <w:tc>
          <w:tcPr>
            <w:tcW w:w="1280" w:type="dxa"/>
            <w:tcBorders>
              <w:top w:val="single" w:sz="8" w:space="0" w:color="000000"/>
              <w:left w:val="nil"/>
              <w:bottom w:val="single" w:sz="8" w:space="0" w:color="auto"/>
              <w:right w:val="single" w:sz="8" w:space="0" w:color="auto"/>
            </w:tcBorders>
            <w:shd w:val="clear" w:color="D6E3BC" w:fill="D6E3BC"/>
            <w:noWrap/>
            <w:vAlign w:val="center"/>
            <w:hideMark/>
          </w:tcPr>
          <w:p w14:paraId="26BCBA1B" w14:textId="77777777" w:rsidR="00A85421" w:rsidRPr="00A85421" w:rsidRDefault="00A85421" w:rsidP="00A85421">
            <w:pPr>
              <w:jc w:val="right"/>
              <w:rPr>
                <w:rFonts w:cs="Calibri"/>
                <w:b/>
                <w:bCs/>
                <w:color w:val="000000"/>
                <w:szCs w:val="22"/>
              </w:rPr>
            </w:pPr>
            <w:r w:rsidRPr="00A85421">
              <w:rPr>
                <w:rFonts w:cs="Calibri"/>
                <w:b/>
                <w:bCs/>
                <w:color w:val="000000"/>
                <w:szCs w:val="22"/>
              </w:rPr>
              <w:t>1,07</w:t>
            </w:r>
          </w:p>
        </w:tc>
      </w:tr>
    </w:tbl>
    <w:p w14:paraId="1CDACD6F" w14:textId="77777777" w:rsidR="00A85421" w:rsidRDefault="00A85421" w:rsidP="00086D54">
      <w:pPr>
        <w:keepNext/>
        <w:keepLines/>
        <w:tabs>
          <w:tab w:val="decimal" w:pos="0"/>
          <w:tab w:val="left" w:pos="9639"/>
        </w:tabs>
        <w:rPr>
          <w:b/>
          <w:i/>
          <w:sz w:val="18"/>
        </w:rPr>
      </w:pPr>
    </w:p>
    <w:p w14:paraId="02A3D0A8" w14:textId="1391FE28" w:rsidR="00A11577" w:rsidRPr="00A62AAE" w:rsidRDefault="00A62AAE" w:rsidP="00A62AAE">
      <w:pPr>
        <w:keepNext/>
        <w:keepLines/>
        <w:tabs>
          <w:tab w:val="decimal" w:pos="0"/>
          <w:tab w:val="left" w:pos="574"/>
        </w:tabs>
        <w:rPr>
          <w:b/>
          <w:i/>
          <w:color w:val="FF0000"/>
          <w:sz w:val="18"/>
        </w:rPr>
      </w:pPr>
      <w:r>
        <w:rPr>
          <w:b/>
          <w:i/>
          <w:sz w:val="18"/>
        </w:rPr>
        <w:tab/>
      </w:r>
    </w:p>
    <w:p w14:paraId="4842F491" w14:textId="77777777" w:rsidR="00F74ED6" w:rsidRDefault="00F74ED6" w:rsidP="00086D54">
      <w:pPr>
        <w:keepNext/>
        <w:keepLines/>
        <w:tabs>
          <w:tab w:val="decimal" w:pos="0"/>
          <w:tab w:val="left" w:pos="9639"/>
        </w:tabs>
        <w:rPr>
          <w:b/>
          <w:i/>
          <w:sz w:val="18"/>
        </w:rPr>
      </w:pPr>
    </w:p>
    <w:p w14:paraId="012A993F" w14:textId="7F331ABB" w:rsidR="00086D54" w:rsidRDefault="0093200D" w:rsidP="00A85421">
      <w:pPr>
        <w:rPr>
          <w:b/>
          <w:i/>
          <w:noProof/>
          <w:color w:val="31849B" w:themeColor="accent5" w:themeShade="BF"/>
          <w:sz w:val="28"/>
        </w:rPr>
      </w:pPr>
      <w:bookmarkStart w:id="82" w:name="_Toc452444760"/>
      <w:r>
        <w:rPr>
          <w:b/>
          <w:i/>
          <w:noProof/>
          <w:color w:val="31849B" w:themeColor="accent5" w:themeShade="BF"/>
          <w:sz w:val="28"/>
        </w:rPr>
        <w:t>191.025 (216.795-25,770-izstop Mežice)=191.025</w:t>
      </w:r>
    </w:p>
    <w:bookmarkEnd w:id="82"/>
    <w:p w14:paraId="5A45B278" w14:textId="77777777" w:rsidR="000552EB" w:rsidRPr="00C00B1A" w:rsidRDefault="000552EB" w:rsidP="000552EB">
      <w:pPr>
        <w:keepNext/>
        <w:keepLines/>
        <w:numPr>
          <w:ilvl w:val="1"/>
          <w:numId w:val="0"/>
        </w:numPr>
        <w:tabs>
          <w:tab w:val="decimal" w:pos="0"/>
          <w:tab w:val="left" w:pos="9639"/>
        </w:tabs>
        <w:spacing w:before="240" w:after="60"/>
        <w:ind w:left="576" w:hanging="576"/>
        <w:outlineLvl w:val="1"/>
        <w:rPr>
          <w:b/>
          <w:i/>
          <w:noProof/>
          <w:color w:val="31849B" w:themeColor="accent5" w:themeShade="BF"/>
          <w:sz w:val="28"/>
        </w:rPr>
      </w:pPr>
      <w:r>
        <w:rPr>
          <w:b/>
          <w:i/>
          <w:noProof/>
          <w:color w:val="31849B" w:themeColor="accent5" w:themeShade="BF"/>
          <w:sz w:val="28"/>
        </w:rPr>
        <w:t xml:space="preserve">4.4 </w:t>
      </w:r>
      <w:r w:rsidRPr="00C00B1A">
        <w:rPr>
          <w:b/>
          <w:i/>
          <w:noProof/>
          <w:color w:val="31849B" w:themeColor="accent5" w:themeShade="BF"/>
          <w:sz w:val="28"/>
        </w:rPr>
        <w:t>Predlog sklepa skupščine o razporeditvi dobička poslovnega leta</w:t>
      </w:r>
    </w:p>
    <w:p w14:paraId="3EDC825B" w14:textId="77777777" w:rsidR="000552EB" w:rsidRPr="00C00B1A" w:rsidRDefault="000552EB" w:rsidP="000552EB">
      <w:pPr>
        <w:tabs>
          <w:tab w:val="decimal" w:pos="0"/>
          <w:tab w:val="left" w:pos="9639"/>
        </w:tabs>
      </w:pPr>
    </w:p>
    <w:p w14:paraId="2C81BD6B" w14:textId="77777777" w:rsidR="000552EB" w:rsidRPr="00C00B1A" w:rsidRDefault="000552EB" w:rsidP="000552EB">
      <w:pPr>
        <w:rPr>
          <w:b/>
        </w:rPr>
      </w:pPr>
      <w:r w:rsidRPr="00C00B1A">
        <w:rPr>
          <w:b/>
        </w:rPr>
        <w:t>Ugotovitev bilančnega dobička:</w:t>
      </w:r>
    </w:p>
    <w:p w14:paraId="084C7BFB" w14:textId="77777777" w:rsidR="000552EB" w:rsidRPr="00C00B1A" w:rsidRDefault="000552EB" w:rsidP="000552EB">
      <w:pPr>
        <w:tabs>
          <w:tab w:val="left" w:pos="7805"/>
        </w:tabs>
        <w:rPr>
          <w:noProof/>
          <w:u w:val="single"/>
        </w:rPr>
      </w:pPr>
      <w:r w:rsidRPr="00C00B1A">
        <w:rPr>
          <w:noProof/>
          <w:u w:val="single"/>
        </w:rPr>
        <w:t>Predlog sklepa:</w:t>
      </w:r>
    </w:p>
    <w:p w14:paraId="793CF1F2" w14:textId="77777777" w:rsidR="000552EB" w:rsidRPr="00C00B1A" w:rsidRDefault="000552EB" w:rsidP="000552EB">
      <w:pPr>
        <w:rPr>
          <w:noProof/>
        </w:rPr>
      </w:pPr>
    </w:p>
    <w:p w14:paraId="321ABFBC" w14:textId="2836D88A" w:rsidR="000552EB" w:rsidRPr="003812CA" w:rsidRDefault="000552EB" w:rsidP="00B53A24">
      <w:pPr>
        <w:rPr>
          <w:noProof/>
        </w:rPr>
      </w:pPr>
      <w:r w:rsidRPr="003812CA">
        <w:rPr>
          <w:noProof/>
        </w:rPr>
        <w:t>Dobiček poslovnega leta podjetja JKP Log d.o.o. za leto 20</w:t>
      </w:r>
      <w:r w:rsidR="00A85421" w:rsidRPr="003812CA">
        <w:rPr>
          <w:noProof/>
        </w:rPr>
        <w:t>20</w:t>
      </w:r>
      <w:r w:rsidRPr="003812CA">
        <w:rPr>
          <w:noProof/>
        </w:rPr>
        <w:t xml:space="preserve"> znaša </w:t>
      </w:r>
      <w:r w:rsidR="00A85421" w:rsidRPr="003812CA">
        <w:rPr>
          <w:noProof/>
        </w:rPr>
        <w:t>14.869,46</w:t>
      </w:r>
      <w:r w:rsidRPr="003812CA">
        <w:rPr>
          <w:noProof/>
        </w:rPr>
        <w:t xml:space="preserve"> €. </w:t>
      </w:r>
      <w:r w:rsidR="00A62AAE" w:rsidRPr="003812CA">
        <w:rPr>
          <w:noProof/>
        </w:rPr>
        <w:t xml:space="preserve">Vrednosti v višini </w:t>
      </w:r>
      <w:r w:rsidR="003812CA" w:rsidRPr="003812CA">
        <w:rPr>
          <w:noProof/>
        </w:rPr>
        <w:t>13.521,29</w:t>
      </w:r>
      <w:r w:rsidR="00A62AAE" w:rsidRPr="003812CA">
        <w:rPr>
          <w:noProof/>
        </w:rPr>
        <w:t xml:space="preserve"> so se uporabile za pokrivanje prenesene izgu</w:t>
      </w:r>
      <w:r w:rsidR="003812CA" w:rsidRPr="003812CA">
        <w:rPr>
          <w:noProof/>
        </w:rPr>
        <w:t>be</w:t>
      </w:r>
      <w:r w:rsidR="00A62AAE" w:rsidRPr="003812CA">
        <w:rPr>
          <w:noProof/>
        </w:rPr>
        <w:t xml:space="preserve"> občine Prevalje</w:t>
      </w:r>
      <w:r w:rsidR="003812CA" w:rsidRPr="003812CA">
        <w:rPr>
          <w:noProof/>
        </w:rPr>
        <w:t xml:space="preserve"> v znesku 12.213,18 , ter </w:t>
      </w:r>
      <w:r w:rsidR="00A62AAE" w:rsidRPr="003812CA">
        <w:rPr>
          <w:noProof/>
        </w:rPr>
        <w:t xml:space="preserve">  občine Črna</w:t>
      </w:r>
      <w:r w:rsidR="003812CA" w:rsidRPr="003812CA">
        <w:rPr>
          <w:noProof/>
        </w:rPr>
        <w:t xml:space="preserve"> v znesku 1.308,57</w:t>
      </w:r>
      <w:r w:rsidR="00A62AAE" w:rsidRPr="003812CA">
        <w:rPr>
          <w:noProof/>
        </w:rPr>
        <w:t xml:space="preserve">. Preostanek čistega dobičak v višini </w:t>
      </w:r>
      <w:r w:rsidR="003812CA" w:rsidRPr="003812CA">
        <w:rPr>
          <w:noProof/>
        </w:rPr>
        <w:t>1.347,71</w:t>
      </w:r>
      <w:r w:rsidR="00A62AAE" w:rsidRPr="003812CA">
        <w:rPr>
          <w:noProof/>
        </w:rPr>
        <w:t xml:space="preserve"> pripada občini Ravne</w:t>
      </w:r>
      <w:r w:rsidR="00F06DAE">
        <w:rPr>
          <w:noProof/>
        </w:rPr>
        <w:t xml:space="preserve"> in ostaja nerazporejen</w:t>
      </w:r>
      <w:r w:rsidR="00A62AAE" w:rsidRPr="003812CA">
        <w:rPr>
          <w:noProof/>
        </w:rPr>
        <w:t xml:space="preserve">. </w:t>
      </w:r>
    </w:p>
    <w:p w14:paraId="473A5BA6" w14:textId="33B0F65E" w:rsidR="000552EB" w:rsidRPr="003812CA" w:rsidRDefault="000552EB" w:rsidP="000552EB">
      <w:pPr>
        <w:rPr>
          <w:noProof/>
        </w:rPr>
      </w:pPr>
      <w:r w:rsidRPr="003812CA">
        <w:rPr>
          <w:noProof/>
        </w:rPr>
        <w:t>Bilančni dobiček za leto 20</w:t>
      </w:r>
      <w:r w:rsidR="00A85421" w:rsidRPr="003812CA">
        <w:rPr>
          <w:noProof/>
        </w:rPr>
        <w:t>20</w:t>
      </w:r>
      <w:r w:rsidRPr="003812CA">
        <w:rPr>
          <w:noProof/>
        </w:rPr>
        <w:t xml:space="preserve"> znaša </w:t>
      </w:r>
      <w:r w:rsidR="003812CA" w:rsidRPr="003812CA">
        <w:rPr>
          <w:noProof/>
        </w:rPr>
        <w:t>205.894</w:t>
      </w:r>
      <w:r w:rsidRPr="003812CA">
        <w:rPr>
          <w:noProof/>
        </w:rPr>
        <w:t xml:space="preserve"> €.</w:t>
      </w:r>
    </w:p>
    <w:p w14:paraId="24DACCAB" w14:textId="77777777" w:rsidR="000552EB" w:rsidRPr="0016364E" w:rsidRDefault="000552EB" w:rsidP="000552EB">
      <w:pPr>
        <w:rPr>
          <w:noProof/>
          <w:color w:val="FF0000"/>
        </w:rPr>
      </w:pPr>
    </w:p>
    <w:p w14:paraId="56A53CC9" w14:textId="31D63C8E" w:rsidR="000552EB" w:rsidRPr="000B09E4" w:rsidRDefault="003812CA" w:rsidP="000552EB">
      <w:pPr>
        <w:rPr>
          <w:noProof/>
        </w:rPr>
      </w:pPr>
      <w:r>
        <w:rPr>
          <w:b/>
          <w:noProof/>
        </w:rPr>
        <w:t xml:space="preserve"> </w:t>
      </w:r>
    </w:p>
    <w:p w14:paraId="1C19CADB" w14:textId="77777777" w:rsidR="000552EB" w:rsidRPr="00C00B1A" w:rsidRDefault="000552EB" w:rsidP="000552EB">
      <w:pPr>
        <w:tabs>
          <w:tab w:val="decimal" w:pos="0"/>
          <w:tab w:val="left" w:pos="9639"/>
        </w:tabs>
      </w:pPr>
    </w:p>
    <w:p w14:paraId="2487F340" w14:textId="77777777" w:rsidR="000552EB" w:rsidRPr="00C00B1A" w:rsidRDefault="000552EB" w:rsidP="000552EB">
      <w:pPr>
        <w:tabs>
          <w:tab w:val="decimal" w:pos="0"/>
          <w:tab w:val="left" w:pos="9639"/>
        </w:tabs>
      </w:pPr>
    </w:p>
    <w:p w14:paraId="0E8BA0DD" w14:textId="77777777" w:rsidR="000552EB" w:rsidRPr="00C00B1A" w:rsidRDefault="000552EB" w:rsidP="000552EB">
      <w:pPr>
        <w:keepNext/>
        <w:keepLines/>
        <w:numPr>
          <w:ilvl w:val="1"/>
          <w:numId w:val="0"/>
        </w:numPr>
        <w:tabs>
          <w:tab w:val="decimal" w:pos="0"/>
          <w:tab w:val="left" w:pos="9639"/>
        </w:tabs>
        <w:spacing w:before="240" w:after="60"/>
        <w:ind w:left="576" w:hanging="576"/>
        <w:outlineLvl w:val="1"/>
        <w:rPr>
          <w:b/>
          <w:i/>
          <w:noProof/>
          <w:color w:val="31849B" w:themeColor="accent5" w:themeShade="BF"/>
          <w:sz w:val="28"/>
        </w:rPr>
      </w:pPr>
      <w:bookmarkStart w:id="83" w:name="_Toc37210375"/>
      <w:bookmarkStart w:id="84" w:name="_Toc452444761"/>
      <w:r>
        <w:rPr>
          <w:b/>
          <w:i/>
          <w:noProof/>
          <w:color w:val="31849B" w:themeColor="accent5" w:themeShade="BF"/>
          <w:sz w:val="28"/>
        </w:rPr>
        <w:t xml:space="preserve">4.5 </w:t>
      </w:r>
      <w:r w:rsidRPr="00C00B1A">
        <w:rPr>
          <w:b/>
          <w:i/>
          <w:noProof/>
          <w:color w:val="31849B" w:themeColor="accent5" w:themeShade="BF"/>
          <w:sz w:val="28"/>
        </w:rPr>
        <w:t xml:space="preserve">Sklep </w:t>
      </w:r>
      <w:bookmarkEnd w:id="83"/>
      <w:r w:rsidRPr="00C00B1A">
        <w:rPr>
          <w:b/>
          <w:i/>
          <w:noProof/>
          <w:color w:val="31849B" w:themeColor="accent5" w:themeShade="BF"/>
          <w:sz w:val="28"/>
        </w:rPr>
        <w:t>skupščine o razporeditvi dobička poslovnega leta</w:t>
      </w:r>
      <w:bookmarkEnd w:id="84"/>
    </w:p>
    <w:p w14:paraId="1DA7041F" w14:textId="77777777" w:rsidR="000552EB" w:rsidRPr="00C00B1A" w:rsidRDefault="000552EB" w:rsidP="000552EB">
      <w:pPr>
        <w:rPr>
          <w:highlight w:val="yellow"/>
        </w:rPr>
      </w:pPr>
    </w:p>
    <w:p w14:paraId="2B55D7D4" w14:textId="77777777" w:rsidR="000552EB" w:rsidRPr="00C00B1A" w:rsidRDefault="000552EB" w:rsidP="000552EB">
      <w:pPr>
        <w:rPr>
          <w:rFonts w:ascii="Arial" w:hAnsi="Arial" w:cs="Arial"/>
          <w:b/>
        </w:rPr>
      </w:pPr>
      <w:r w:rsidRPr="00C00B1A">
        <w:rPr>
          <w:rFonts w:ascii="Arial" w:hAnsi="Arial" w:cs="Arial"/>
          <w:b/>
        </w:rPr>
        <w:t xml:space="preserve">Prepis sklepa </w:t>
      </w:r>
      <w:r>
        <w:rPr>
          <w:rFonts w:ascii="Arial" w:hAnsi="Arial" w:cs="Arial"/>
          <w:b/>
        </w:rPr>
        <w:t xml:space="preserve">dvanajste </w:t>
      </w:r>
      <w:r w:rsidRPr="00C00B1A">
        <w:rPr>
          <w:rFonts w:ascii="Arial" w:hAnsi="Arial" w:cs="Arial"/>
          <w:b/>
        </w:rPr>
        <w:t xml:space="preserve">skupščine JKP Log, d.o.o., ki je bila dne </w:t>
      </w:r>
      <w:r>
        <w:rPr>
          <w:rFonts w:ascii="Arial" w:hAnsi="Arial" w:cs="Arial"/>
          <w:b/>
        </w:rPr>
        <w:t>______________</w:t>
      </w:r>
    </w:p>
    <w:p w14:paraId="1745AD32" w14:textId="77777777" w:rsidR="000552EB" w:rsidRPr="00C00B1A" w:rsidRDefault="000552EB" w:rsidP="000552EB">
      <w:pPr>
        <w:ind w:left="360"/>
        <w:jc w:val="center"/>
        <w:rPr>
          <w:rFonts w:ascii="Arial" w:hAnsi="Arial" w:cs="Arial"/>
          <w:b/>
        </w:rPr>
      </w:pPr>
    </w:p>
    <w:p w14:paraId="67120E16" w14:textId="77777777" w:rsidR="000552EB" w:rsidRPr="00811CD8" w:rsidRDefault="000552EB" w:rsidP="000552EB">
      <w:pPr>
        <w:ind w:left="360"/>
        <w:jc w:val="center"/>
        <w:rPr>
          <w:rFonts w:ascii="Arial" w:hAnsi="Arial" w:cs="Arial"/>
          <w:b/>
        </w:rPr>
      </w:pPr>
      <w:r w:rsidRPr="00C00B1A">
        <w:rPr>
          <w:rFonts w:ascii="Arial" w:hAnsi="Arial" w:cs="Arial"/>
          <w:b/>
        </w:rPr>
        <w:t xml:space="preserve">SKLEP ŠTEVILKA </w:t>
      </w:r>
      <w:r w:rsidRPr="00811CD8">
        <w:rPr>
          <w:rFonts w:ascii="Arial" w:hAnsi="Arial" w:cs="Arial"/>
          <w:b/>
        </w:rPr>
        <w:t>__________:</w:t>
      </w:r>
    </w:p>
    <w:p w14:paraId="3AB3414D" w14:textId="77777777" w:rsidR="000552EB" w:rsidRPr="008C72EC" w:rsidRDefault="000552EB" w:rsidP="000552EB">
      <w:pPr>
        <w:ind w:left="360"/>
        <w:rPr>
          <w:rFonts w:ascii="Arial" w:hAnsi="Arial" w:cs="Arial"/>
          <w:b/>
        </w:rPr>
      </w:pPr>
    </w:p>
    <w:p w14:paraId="09DD029D" w14:textId="5290BDE8" w:rsidR="000552EB" w:rsidRPr="008C72EC" w:rsidRDefault="000552EB" w:rsidP="000552EB">
      <w:pPr>
        <w:rPr>
          <w:rFonts w:ascii="Arial" w:hAnsi="Arial" w:cs="Arial"/>
          <w:i/>
        </w:rPr>
      </w:pPr>
      <w:r w:rsidRPr="008C72EC">
        <w:rPr>
          <w:rFonts w:ascii="Arial" w:hAnsi="Arial" w:cs="Arial"/>
          <w:i/>
        </w:rPr>
        <w:t>Dobiček poslovnega leta družbe JKP Log, d.o.o. za leto 20</w:t>
      </w:r>
      <w:r w:rsidR="00A85421" w:rsidRPr="008C72EC">
        <w:rPr>
          <w:rFonts w:ascii="Arial" w:hAnsi="Arial" w:cs="Arial"/>
          <w:i/>
        </w:rPr>
        <w:t>20</w:t>
      </w:r>
      <w:r w:rsidRPr="008C72EC">
        <w:rPr>
          <w:rFonts w:ascii="Arial" w:hAnsi="Arial" w:cs="Arial"/>
          <w:i/>
        </w:rPr>
        <w:t xml:space="preserve"> znaša </w:t>
      </w:r>
      <w:r w:rsidR="00A85421" w:rsidRPr="008C72EC">
        <w:rPr>
          <w:rFonts w:ascii="Arial" w:hAnsi="Arial" w:cs="Arial"/>
          <w:i/>
        </w:rPr>
        <w:t>14.869,46</w:t>
      </w:r>
      <w:r w:rsidRPr="008C72EC">
        <w:rPr>
          <w:rFonts w:ascii="Arial" w:hAnsi="Arial" w:cs="Arial"/>
          <w:i/>
        </w:rPr>
        <w:t xml:space="preserve"> €</w:t>
      </w:r>
      <w:r w:rsidR="00B53A24" w:rsidRPr="008C72EC">
        <w:rPr>
          <w:rFonts w:ascii="Arial" w:hAnsi="Arial" w:cs="Arial"/>
          <w:i/>
        </w:rPr>
        <w:t xml:space="preserve"> </w:t>
      </w:r>
      <w:r w:rsidR="003812CA" w:rsidRPr="008C72EC">
        <w:rPr>
          <w:rFonts w:ascii="Arial" w:hAnsi="Arial" w:cs="Arial"/>
          <w:i/>
        </w:rPr>
        <w:t>.</w:t>
      </w:r>
    </w:p>
    <w:p w14:paraId="15D2422E" w14:textId="5009A7EF" w:rsidR="003812CA" w:rsidRPr="008C72EC" w:rsidRDefault="003812CA" w:rsidP="000552EB">
      <w:pPr>
        <w:rPr>
          <w:rFonts w:ascii="Arial" w:hAnsi="Arial" w:cs="Arial"/>
          <w:i/>
        </w:rPr>
      </w:pPr>
      <w:r w:rsidRPr="008C72EC">
        <w:rPr>
          <w:rFonts w:ascii="Arial" w:hAnsi="Arial" w:cs="Arial"/>
          <w:i/>
        </w:rPr>
        <w:t>V skladu z 230.členom Zakona o gospodarskih družbah se dobiček leta</w:t>
      </w:r>
      <w:r w:rsidR="008C72EC" w:rsidRPr="008C72EC">
        <w:rPr>
          <w:rFonts w:ascii="Arial" w:hAnsi="Arial" w:cs="Arial"/>
          <w:i/>
        </w:rPr>
        <w:t xml:space="preserve"> 2020 razporedi za pokrivanje izgub v preteklih letih in sicer v občini Prevalje v znesku 12.213,18 eur ter v občini Črna v znesku 1.308,57€ .</w:t>
      </w:r>
    </w:p>
    <w:p w14:paraId="7EB9FA21" w14:textId="77777777" w:rsidR="000552EB" w:rsidRPr="008C72EC" w:rsidRDefault="000552EB" w:rsidP="000552EB">
      <w:pPr>
        <w:ind w:left="360"/>
        <w:rPr>
          <w:rFonts w:ascii="Arial" w:hAnsi="Arial" w:cs="Arial"/>
          <w:i/>
        </w:rPr>
      </w:pPr>
    </w:p>
    <w:p w14:paraId="3FBDAD90" w14:textId="6CDBF794" w:rsidR="000552EB" w:rsidRPr="008C72EC" w:rsidRDefault="000552EB" w:rsidP="000552EB">
      <w:pPr>
        <w:rPr>
          <w:rFonts w:ascii="Arial" w:hAnsi="Arial" w:cs="Arial"/>
          <w:i/>
        </w:rPr>
      </w:pPr>
      <w:r w:rsidRPr="008C72EC">
        <w:rPr>
          <w:rFonts w:ascii="Arial" w:hAnsi="Arial" w:cs="Arial"/>
          <w:i/>
        </w:rPr>
        <w:t>Bilančni dobiček za leto 20</w:t>
      </w:r>
      <w:r w:rsidR="00A85421" w:rsidRPr="008C72EC">
        <w:rPr>
          <w:rFonts w:ascii="Arial" w:hAnsi="Arial" w:cs="Arial"/>
          <w:i/>
        </w:rPr>
        <w:t>20</w:t>
      </w:r>
      <w:r w:rsidRPr="008C72EC">
        <w:rPr>
          <w:rFonts w:ascii="Arial" w:hAnsi="Arial" w:cs="Arial"/>
          <w:i/>
        </w:rPr>
        <w:t xml:space="preserve"> znaša </w:t>
      </w:r>
      <w:r w:rsidR="00A85421" w:rsidRPr="008C72EC">
        <w:rPr>
          <w:rFonts w:ascii="Arial" w:hAnsi="Arial" w:cs="Arial"/>
          <w:i/>
        </w:rPr>
        <w:t>2</w:t>
      </w:r>
      <w:r w:rsidR="008C72EC" w:rsidRPr="008C72EC">
        <w:rPr>
          <w:rFonts w:ascii="Arial" w:hAnsi="Arial" w:cs="Arial"/>
          <w:i/>
        </w:rPr>
        <w:t>05.894</w:t>
      </w:r>
      <w:r w:rsidRPr="008C72EC">
        <w:rPr>
          <w:rFonts w:ascii="Arial" w:hAnsi="Arial" w:cs="Arial"/>
          <w:i/>
        </w:rPr>
        <w:t xml:space="preserve"> €.</w:t>
      </w:r>
    </w:p>
    <w:p w14:paraId="246A7BFE" w14:textId="77777777" w:rsidR="00F74ED6" w:rsidRDefault="00F74ED6" w:rsidP="000552EB">
      <w:pPr>
        <w:rPr>
          <w:rFonts w:ascii="Arial" w:hAnsi="Arial" w:cs="Arial"/>
        </w:rPr>
      </w:pPr>
    </w:p>
    <w:p w14:paraId="2423955E" w14:textId="77777777" w:rsidR="00F74ED6" w:rsidRDefault="00F74ED6" w:rsidP="000552EB">
      <w:pPr>
        <w:rPr>
          <w:rFonts w:ascii="Arial" w:hAnsi="Arial" w:cs="Arial"/>
        </w:rPr>
      </w:pPr>
    </w:p>
    <w:p w14:paraId="042605AD" w14:textId="77777777" w:rsidR="00F74ED6" w:rsidRDefault="00F74ED6" w:rsidP="000552EB">
      <w:pPr>
        <w:rPr>
          <w:rFonts w:ascii="Arial" w:hAnsi="Arial" w:cs="Arial"/>
        </w:rPr>
      </w:pPr>
    </w:p>
    <w:p w14:paraId="41B47F1C" w14:textId="77777777" w:rsidR="00F74ED6" w:rsidRDefault="00F74ED6" w:rsidP="000552EB">
      <w:pPr>
        <w:rPr>
          <w:rFonts w:ascii="Arial" w:hAnsi="Arial" w:cs="Arial"/>
        </w:rPr>
      </w:pPr>
    </w:p>
    <w:p w14:paraId="447D3707" w14:textId="77777777" w:rsidR="00F74ED6" w:rsidRDefault="00F74ED6" w:rsidP="000552EB">
      <w:pPr>
        <w:rPr>
          <w:rFonts w:ascii="Arial" w:hAnsi="Arial" w:cs="Arial"/>
        </w:rPr>
      </w:pPr>
    </w:p>
    <w:p w14:paraId="12B4E9ED" w14:textId="77777777" w:rsidR="000552EB" w:rsidRDefault="000552EB" w:rsidP="000552EB">
      <w:pPr>
        <w:rPr>
          <w:rFonts w:ascii="Arial" w:hAnsi="Arial" w:cs="Arial"/>
        </w:rPr>
      </w:pPr>
      <w:r w:rsidRPr="00C00B1A">
        <w:rPr>
          <w:rFonts w:ascii="Arial" w:hAnsi="Arial" w:cs="Arial"/>
        </w:rPr>
        <w:t xml:space="preserve">Ravne na Koroškem, </w:t>
      </w:r>
      <w:r w:rsidRPr="00811CD8">
        <w:rPr>
          <w:rFonts w:ascii="Arial" w:hAnsi="Arial" w:cs="Arial"/>
        </w:rPr>
        <w:t>___________</w:t>
      </w:r>
    </w:p>
    <w:p w14:paraId="417EEF88" w14:textId="77777777" w:rsidR="00467CD7" w:rsidRDefault="00467CD7" w:rsidP="000552EB">
      <w:pPr>
        <w:rPr>
          <w:rFonts w:ascii="Arial" w:hAnsi="Arial" w:cs="Arial"/>
        </w:rPr>
      </w:pPr>
    </w:p>
    <w:p w14:paraId="3DB8045B" w14:textId="77777777" w:rsidR="00467CD7" w:rsidRDefault="00467CD7" w:rsidP="000552EB">
      <w:pPr>
        <w:rPr>
          <w:rFonts w:ascii="Arial" w:hAnsi="Arial" w:cs="Arial"/>
        </w:rPr>
      </w:pPr>
    </w:p>
    <w:p w14:paraId="578BE9A1" w14:textId="77777777" w:rsidR="00467CD7" w:rsidRPr="00C00B1A" w:rsidRDefault="00467CD7" w:rsidP="000552EB">
      <w:pPr>
        <w:rPr>
          <w:rFonts w:ascii="Arial" w:hAnsi="Arial" w:cs="Arial"/>
        </w:rPr>
      </w:pPr>
    </w:p>
    <w:p w14:paraId="2D8EA5C6" w14:textId="77777777" w:rsidR="00467CD7" w:rsidRPr="00404D55" w:rsidRDefault="00467CD7" w:rsidP="00467CD7">
      <w:pPr>
        <w:ind w:left="3" w:firstLine="1"/>
        <w:rPr>
          <w:rFonts w:ascii="Arial" w:hAnsi="Arial" w:cs="Arial"/>
        </w:rPr>
      </w:pPr>
      <w:r>
        <w:rPr>
          <w:rFonts w:ascii="Arial" w:hAnsi="Arial" w:cs="Arial"/>
        </w:rPr>
        <w:t xml:space="preserve">                                                                                </w:t>
      </w:r>
      <w:r w:rsidRPr="00404D55">
        <w:rPr>
          <w:rFonts w:ascii="Arial" w:hAnsi="Arial" w:cs="Arial"/>
        </w:rPr>
        <w:t>Predsednik skupščine JKP Log, d.o.o.</w:t>
      </w:r>
    </w:p>
    <w:p w14:paraId="547A6011" w14:textId="77777777" w:rsidR="00467CD7" w:rsidRPr="00467CD7" w:rsidRDefault="00467CD7" w:rsidP="00467CD7">
      <w:pPr>
        <w:jc w:val="center"/>
        <w:rPr>
          <w:rFonts w:ascii="Arial" w:hAnsi="Arial" w:cs="Arial"/>
        </w:rPr>
      </w:pPr>
      <w:r w:rsidRPr="00404D55">
        <w:rPr>
          <w:rFonts w:ascii="Arial" w:hAnsi="Arial" w:cs="Arial"/>
        </w:rPr>
        <w:t xml:space="preserve">                                                                    </w:t>
      </w:r>
      <w:r>
        <w:rPr>
          <w:rFonts w:ascii="Arial" w:hAnsi="Arial" w:cs="Arial"/>
        </w:rPr>
        <w:t xml:space="preserve">      </w:t>
      </w:r>
      <w:r w:rsidRPr="00404D55">
        <w:rPr>
          <w:rFonts w:ascii="Arial" w:hAnsi="Arial" w:cs="Arial"/>
        </w:rPr>
        <w:t xml:space="preserve"> Aleksander Ristič</w:t>
      </w:r>
    </w:p>
    <w:p w14:paraId="75C43C6C" w14:textId="5850FE3B" w:rsidR="00086D54" w:rsidRPr="00C00B1A" w:rsidRDefault="00086D54" w:rsidP="00503F26">
      <w:pPr>
        <w:pStyle w:val="Naslov1"/>
        <w:numPr>
          <w:ilvl w:val="0"/>
          <w:numId w:val="0"/>
        </w:numPr>
      </w:pPr>
      <w:r w:rsidRPr="00C00B1A">
        <w:br w:type="page"/>
      </w:r>
      <w:bookmarkStart w:id="85" w:name="_Toc452444762"/>
      <w:bookmarkStart w:id="86" w:name="_Toc32053942"/>
      <w:bookmarkStart w:id="87" w:name="_Toc37210376"/>
      <w:r w:rsidR="00F35BB3">
        <w:lastRenderedPageBreak/>
        <w:t>5.</w:t>
      </w:r>
      <w:r w:rsidRPr="00C00B1A">
        <w:t>Razkritja postavk v računovodskih izkazih</w:t>
      </w:r>
      <w:bookmarkEnd w:id="85"/>
    </w:p>
    <w:p w14:paraId="044EE9AF" w14:textId="6E92B87C" w:rsidR="00086D54" w:rsidRPr="00C00B1A" w:rsidRDefault="00086D54" w:rsidP="00086D54">
      <w:r w:rsidRPr="00C00B1A">
        <w:t>Gospodarske družbe morajo v skladu s 60. členom Zakona o gospodarskih družbah enkrat na leto sestaviti letno poročilo, katerega obseg in vsebina sta odvisna od njihove velikosti. Od leta 2010 glede na kriterije za razvrščanje družb  sodi JKP Log med mala podjetja in podjetje ni zavezano reviziji računovodskih izkazov</w:t>
      </w:r>
      <w:r w:rsidR="00503F26">
        <w:t>, vendar je revizijo poslovodstvo želelo zaradi bistvenih sprememb v poslovanju, s katerimi se podjetje srečuje zadnja leta.</w:t>
      </w:r>
      <w:r w:rsidRPr="00C00B1A">
        <w:t xml:space="preserve"> Za revidiranje izkazov za obravnavano leto je podjetje </w:t>
      </w:r>
      <w:r>
        <w:t>ponovno sklenilo pogodbo</w:t>
      </w:r>
      <w:r w:rsidRPr="00C00B1A">
        <w:t xml:space="preserve"> z revizijsko hišo Valuta iz Maribora. </w:t>
      </w:r>
    </w:p>
    <w:p w14:paraId="62678828" w14:textId="77777777" w:rsidR="000B09E4" w:rsidRDefault="00086D54" w:rsidP="00086D54">
      <w:r w:rsidRPr="00C00B1A">
        <w:t>Pri pripravi letnega poročila je podjetje sledilo osnovnim računovodskim standardom, ki nalagajo podjetjem, da ga pripravijo tako, da je poslovanje pred</w:t>
      </w:r>
      <w:r w:rsidR="000B09E4">
        <w:t xml:space="preserve">stavljeno resnično in pošteno. </w:t>
      </w:r>
      <w:r w:rsidRPr="00C00B1A">
        <w:t xml:space="preserve">Pri </w:t>
      </w:r>
      <w:proofErr w:type="spellStart"/>
      <w:r w:rsidRPr="00C00B1A">
        <w:t>računovodenju</w:t>
      </w:r>
      <w:proofErr w:type="spellEnd"/>
      <w:r w:rsidRPr="00C00B1A">
        <w:t xml:space="preserve"> podjetje upošteva nastanek poslovnih dogodkov ter izhaja iz predpostavke časovne neomejenosti delovanja, kar pomeni, da bo podjetje nadaljevalo svoje poslovanje tudi v prihodnje, čeprav s</w:t>
      </w:r>
      <w:r w:rsidR="003007BE">
        <w:t>o se mu zgodile</w:t>
      </w:r>
      <w:r w:rsidRPr="00C00B1A">
        <w:t xml:space="preserve"> organizacijske spremembe</w:t>
      </w:r>
      <w:r w:rsidR="000B09E4">
        <w:t>.</w:t>
      </w:r>
    </w:p>
    <w:p w14:paraId="38DF5F77" w14:textId="77777777" w:rsidR="00086D54" w:rsidRPr="00C00B1A" w:rsidRDefault="00086D54" w:rsidP="00086D54">
      <w:r w:rsidRPr="00C00B1A">
        <w:t>Za svoj računovodski okvir je podjetje obdržalo slovenske računovodske</w:t>
      </w:r>
      <w:r>
        <w:t xml:space="preserve"> standarde in Z</w:t>
      </w:r>
      <w:r w:rsidRPr="00C00B1A">
        <w:t>akon o gospodarskih družbah ter le te upoštevalo pri pripravi razkritij. Obseg razkritij je podjetje obdržalo na nivoju preteklih let ter pri njihovi pripra</w:t>
      </w:r>
      <w:r>
        <w:t xml:space="preserve">vi upoštevalo tudi </w:t>
      </w:r>
      <w:r w:rsidRPr="00C00B1A">
        <w:t xml:space="preserve"> zahteve uporabnikov</w:t>
      </w:r>
      <w:r>
        <w:t>, predvsem lastnikov podjetja po informacijah, ki naj bi jih letno poročilo vsebovalo.</w:t>
      </w:r>
    </w:p>
    <w:p w14:paraId="6C5E3883" w14:textId="77777777" w:rsidR="00086D54" w:rsidRPr="00C00B1A" w:rsidRDefault="00086D54" w:rsidP="00086D54">
      <w:r w:rsidRPr="00C00B1A">
        <w:t xml:space="preserve">Računovodskih usmeritev v obravnavanem poslovnem letu podjetje ni spreminjalo. </w:t>
      </w:r>
    </w:p>
    <w:p w14:paraId="75AAE316" w14:textId="77777777" w:rsidR="00086D54" w:rsidRPr="00C00B1A" w:rsidRDefault="00086D54" w:rsidP="00086D54">
      <w:r w:rsidRPr="00C00B1A">
        <w:t>Pri izkazovanju</w:t>
      </w:r>
      <w:r>
        <w:t xml:space="preserve"> sredstev se </w:t>
      </w:r>
      <w:r w:rsidRPr="00C00B1A">
        <w:t>držimo modela nabavne vrednosti.</w:t>
      </w:r>
    </w:p>
    <w:p w14:paraId="37D6B99B" w14:textId="77777777" w:rsidR="00086D54" w:rsidRDefault="00086D54" w:rsidP="00086D54">
      <w:r w:rsidRPr="00C00B1A">
        <w:t>Vse postavke v razkritjih so izražene v € (EUR) brez centov.</w:t>
      </w:r>
    </w:p>
    <w:p w14:paraId="439B3777" w14:textId="77777777" w:rsidR="00086D54" w:rsidRDefault="00086D54" w:rsidP="00086D54"/>
    <w:p w14:paraId="34ABA700" w14:textId="77777777" w:rsidR="00467CD7" w:rsidRPr="00C00B1A" w:rsidRDefault="00467CD7" w:rsidP="00467CD7">
      <w:pPr>
        <w:keepNext/>
        <w:keepLines/>
        <w:numPr>
          <w:ilvl w:val="1"/>
          <w:numId w:val="0"/>
        </w:numPr>
        <w:tabs>
          <w:tab w:val="decimal" w:pos="0"/>
          <w:tab w:val="left" w:pos="9639"/>
        </w:tabs>
        <w:spacing w:before="240" w:after="60"/>
        <w:ind w:left="576" w:hanging="576"/>
        <w:outlineLvl w:val="1"/>
        <w:rPr>
          <w:b/>
          <w:i/>
          <w:noProof/>
          <w:color w:val="31849B" w:themeColor="accent5" w:themeShade="BF"/>
          <w:sz w:val="28"/>
        </w:rPr>
      </w:pPr>
      <w:bookmarkStart w:id="88" w:name="_Toc452444763"/>
      <w:bookmarkStart w:id="89" w:name="_Toc251003387"/>
      <w:r>
        <w:rPr>
          <w:b/>
          <w:i/>
          <w:noProof/>
          <w:color w:val="31849B" w:themeColor="accent5" w:themeShade="BF"/>
          <w:sz w:val="28"/>
        </w:rPr>
        <w:t xml:space="preserve">5.1 </w:t>
      </w:r>
      <w:r w:rsidRPr="00C00B1A">
        <w:rPr>
          <w:b/>
          <w:i/>
          <w:noProof/>
          <w:color w:val="31849B" w:themeColor="accent5" w:themeShade="BF"/>
          <w:sz w:val="28"/>
        </w:rPr>
        <w:t>Bilanca stanja</w:t>
      </w:r>
      <w:bookmarkEnd w:id="88"/>
    </w:p>
    <w:p w14:paraId="38326B84" w14:textId="77777777" w:rsidR="00467CD7" w:rsidRDefault="00467CD7" w:rsidP="00467CD7">
      <w:pPr>
        <w:keepNext/>
        <w:keepLines/>
        <w:rPr>
          <w:noProof/>
        </w:rPr>
      </w:pPr>
    </w:p>
    <w:p w14:paraId="0153697E" w14:textId="77777777" w:rsidR="00467CD7" w:rsidRDefault="00467CD7" w:rsidP="00467CD7">
      <w:pPr>
        <w:keepNext/>
        <w:keepLines/>
        <w:rPr>
          <w:rFonts w:cs="Arial Narrow"/>
          <w:b/>
          <w:bCs/>
        </w:rPr>
      </w:pPr>
      <w:r w:rsidRPr="00C00B1A">
        <w:rPr>
          <w:noProof/>
        </w:rPr>
        <w:t xml:space="preserve">Podjetje je jasno in pregledno predstavilo svoje računovodske usmeritve za vse pomembne gospodarske kategorije, predstavljene v obrazcih računovodskih izkazov. Hkrati </w:t>
      </w:r>
      <w:r w:rsidRPr="00C00B1A">
        <w:t>je podjetje</w:t>
      </w:r>
      <w:r w:rsidRPr="00C00B1A">
        <w:rPr>
          <w:noProof/>
        </w:rPr>
        <w:t xml:space="preserve"> preučilo vse pomembnejše poslovne dogodke po datumu bilance stanja, ki bi pomembneje vplivali na izkaze. </w:t>
      </w:r>
      <w:r>
        <w:rPr>
          <w:noProof/>
        </w:rPr>
        <w:t>Že v preteklem letu je bilo zaznati namero po reorganizaciji dejavnosti, ki jih podjetje opravlja, vendar do same spremembe tudi v obravnavanem letu še ni prišlo in zato nima na predstavljene izkaze nobenega vpliva.</w:t>
      </w:r>
    </w:p>
    <w:p w14:paraId="7802C5A3" w14:textId="77777777" w:rsidR="00467CD7" w:rsidRDefault="00467CD7" w:rsidP="00467CD7">
      <w:pPr>
        <w:keepNext/>
        <w:keepLines/>
        <w:rPr>
          <w:rFonts w:cs="Arial Narrow"/>
          <w:b/>
          <w:bCs/>
        </w:rPr>
      </w:pPr>
    </w:p>
    <w:p w14:paraId="1D64E745" w14:textId="08838181" w:rsidR="00467CD7" w:rsidRPr="001C1A4D" w:rsidRDefault="00467CD7" w:rsidP="00467CD7">
      <w:pPr>
        <w:keepNext/>
        <w:keepLines/>
        <w:rPr>
          <w:rFonts w:cs="Arial Narrow"/>
          <w:color w:val="FF0000"/>
        </w:rPr>
      </w:pPr>
      <w:r w:rsidRPr="00F00BB4">
        <w:rPr>
          <w:rFonts w:cs="Arial Narrow"/>
          <w:b/>
          <w:bCs/>
          <w:sz w:val="24"/>
          <w:szCs w:val="24"/>
        </w:rPr>
        <w:t>SREDSTVA</w:t>
      </w:r>
      <w:r w:rsidR="004A0381">
        <w:rPr>
          <w:rFonts w:cs="Arial Narrow"/>
          <w:b/>
          <w:bCs/>
          <w:sz w:val="24"/>
          <w:szCs w:val="24"/>
        </w:rPr>
        <w:t xml:space="preserve"> </w:t>
      </w:r>
      <w:r w:rsidRPr="00716A60">
        <w:rPr>
          <w:rFonts w:cs="Arial Narrow"/>
        </w:rPr>
        <w:t>(</w:t>
      </w:r>
      <w:r w:rsidR="00375974">
        <w:rPr>
          <w:rFonts w:cs="Arial Narrow"/>
        </w:rPr>
        <w:t>1.952.748</w:t>
      </w:r>
      <w:r w:rsidRPr="00716A60">
        <w:rPr>
          <w:rFonts w:cs="Arial Narrow"/>
        </w:rPr>
        <w:t>€)</w:t>
      </w:r>
    </w:p>
    <w:p w14:paraId="4308F40B" w14:textId="77777777" w:rsidR="00467CD7" w:rsidRDefault="00467CD7" w:rsidP="00467CD7">
      <w:pPr>
        <w:keepNext/>
        <w:keepLines/>
        <w:rPr>
          <w:rFonts w:cs="Arial Narrow"/>
          <w:b/>
          <w:bCs/>
        </w:rPr>
      </w:pPr>
    </w:p>
    <w:p w14:paraId="498729C1" w14:textId="5172EDD3" w:rsidR="00467CD7" w:rsidRPr="00F00BB4" w:rsidRDefault="00467CD7" w:rsidP="00AC7634">
      <w:pPr>
        <w:pStyle w:val="Odstavekseznama"/>
        <w:keepNext/>
        <w:keepLines/>
        <w:numPr>
          <w:ilvl w:val="0"/>
          <w:numId w:val="21"/>
        </w:numPr>
        <w:rPr>
          <w:rFonts w:cs="Arial Narrow"/>
        </w:rPr>
      </w:pPr>
      <w:r w:rsidRPr="00F00BB4">
        <w:rPr>
          <w:rFonts w:cs="Arial Narrow"/>
          <w:b/>
          <w:bCs/>
        </w:rPr>
        <w:t xml:space="preserve">DOLGOROČNA SREDSTVA </w:t>
      </w:r>
      <w:r w:rsidRPr="00F00BB4">
        <w:rPr>
          <w:rFonts w:cs="Arial Narrow"/>
        </w:rPr>
        <w:t>(</w:t>
      </w:r>
      <w:r w:rsidR="00375974">
        <w:rPr>
          <w:rFonts w:cs="Arial Narrow"/>
        </w:rPr>
        <w:t>879.711</w:t>
      </w:r>
      <w:r>
        <w:rPr>
          <w:rFonts w:cs="Arial Narrow"/>
        </w:rPr>
        <w:t xml:space="preserve"> €</w:t>
      </w:r>
      <w:r w:rsidRPr="00F00BB4">
        <w:rPr>
          <w:rFonts w:cs="Arial Narrow"/>
        </w:rPr>
        <w:t>)</w:t>
      </w:r>
    </w:p>
    <w:p w14:paraId="6159B032" w14:textId="77777777" w:rsidR="00467CD7" w:rsidRPr="0098364B" w:rsidRDefault="00467CD7" w:rsidP="00467CD7">
      <w:pPr>
        <w:pStyle w:val="Odstavekseznama"/>
        <w:keepNext/>
        <w:keepLines/>
        <w:rPr>
          <w:rFonts w:cs="Arial Narrow"/>
        </w:rPr>
      </w:pPr>
    </w:p>
    <w:p w14:paraId="6FBEDECC" w14:textId="57671BB7" w:rsidR="00467CD7" w:rsidRPr="00C00B1A" w:rsidRDefault="00467CD7" w:rsidP="00503F26">
      <w:pPr>
        <w:keepNext/>
        <w:keepLines/>
        <w:rPr>
          <w:rFonts w:cs="Arial Narrow"/>
        </w:rPr>
      </w:pPr>
      <w:r w:rsidRPr="00F00BB4">
        <w:rPr>
          <w:rFonts w:cs="Arial Narrow"/>
          <w:b/>
          <w:bCs/>
        </w:rPr>
        <w:t xml:space="preserve">I. Neopredmetena dolgoročna sredstva in dolgoročne aktivne časovne razmejitve </w:t>
      </w:r>
      <w:r w:rsidRPr="00F00BB4">
        <w:rPr>
          <w:rFonts w:cs="Arial Narrow"/>
        </w:rPr>
        <w:t>(</w:t>
      </w:r>
      <w:r w:rsidR="00375974">
        <w:rPr>
          <w:rFonts w:cs="Arial Narrow"/>
        </w:rPr>
        <w:t>4.922</w:t>
      </w:r>
      <w:r>
        <w:rPr>
          <w:rFonts w:cs="Arial Narrow"/>
        </w:rPr>
        <w:t xml:space="preserve"> €</w:t>
      </w:r>
      <w:r w:rsidRPr="00F00BB4">
        <w:rPr>
          <w:rFonts w:cs="Arial Narrow"/>
        </w:rPr>
        <w:t>)</w:t>
      </w:r>
    </w:p>
    <w:p w14:paraId="08762090" w14:textId="42D73F5C" w:rsidR="00467CD7" w:rsidRPr="00C00B1A" w:rsidRDefault="00467CD7" w:rsidP="00467CD7">
      <w:pPr>
        <w:keepNext/>
        <w:keepLines/>
      </w:pPr>
      <w:r>
        <w:rPr>
          <w:rFonts w:cs="Arial Narrow"/>
        </w:rPr>
        <w:t xml:space="preserve">Skupino neopredmetenih dolgoročnih sredstev tvorijo nabavljene </w:t>
      </w:r>
      <w:r w:rsidRPr="00C00B1A">
        <w:rPr>
          <w:rFonts w:cs="Arial Narrow"/>
        </w:rPr>
        <w:t>pravic</w:t>
      </w:r>
      <w:r>
        <w:rPr>
          <w:rFonts w:cs="Arial Narrow"/>
        </w:rPr>
        <w:t>e</w:t>
      </w:r>
      <w:r w:rsidRPr="00C00B1A">
        <w:rPr>
          <w:rFonts w:cs="Arial Narrow"/>
        </w:rPr>
        <w:t xml:space="preserve"> za uporabo računalniške opreme. </w:t>
      </w:r>
      <w:r>
        <w:rPr>
          <w:rFonts w:cs="Arial Narrow"/>
        </w:rPr>
        <w:t xml:space="preserve">Ocenjujemo, da bo njihova </w:t>
      </w:r>
      <w:r w:rsidRPr="00C00B1A">
        <w:rPr>
          <w:rFonts w:cs="Arial Narrow"/>
        </w:rPr>
        <w:t>končn</w:t>
      </w:r>
      <w:r>
        <w:rPr>
          <w:rFonts w:cs="Arial Narrow"/>
        </w:rPr>
        <w:t>a</w:t>
      </w:r>
      <w:r w:rsidRPr="00C00B1A">
        <w:rPr>
          <w:rFonts w:cs="Arial Narrow"/>
        </w:rPr>
        <w:t xml:space="preserve"> dob</w:t>
      </w:r>
      <w:r>
        <w:rPr>
          <w:rFonts w:cs="Arial Narrow"/>
        </w:rPr>
        <w:t>a</w:t>
      </w:r>
      <w:r w:rsidRPr="00C00B1A">
        <w:rPr>
          <w:rFonts w:cs="Arial Narrow"/>
        </w:rPr>
        <w:t xml:space="preserve"> koristnosti</w:t>
      </w:r>
      <w:r>
        <w:rPr>
          <w:rFonts w:cs="Arial Narrow"/>
        </w:rPr>
        <w:t xml:space="preserve"> 10 let, zato</w:t>
      </w:r>
      <w:r w:rsidRPr="00C00B1A">
        <w:rPr>
          <w:rFonts w:cs="Arial Narrow"/>
        </w:rPr>
        <w:t xml:space="preserve"> se v našem podjetju večino</w:t>
      </w:r>
      <w:r>
        <w:rPr>
          <w:rFonts w:cs="Arial Narrow"/>
        </w:rPr>
        <w:t>ma amortizirajo po stopnji 10 %.</w:t>
      </w:r>
      <w:r w:rsidR="004A0381">
        <w:rPr>
          <w:rFonts w:cs="Arial Narrow"/>
        </w:rPr>
        <w:t xml:space="preserve"> </w:t>
      </w:r>
      <w:r>
        <w:rPr>
          <w:rFonts w:cs="Arial Narrow"/>
        </w:rPr>
        <w:t>Za to vrsto sredstev organizacija</w:t>
      </w:r>
      <w:r w:rsidRPr="00C00B1A">
        <w:rPr>
          <w:rFonts w:cs="Arial Narrow"/>
        </w:rPr>
        <w:t xml:space="preserve"> uporablja  model nabavne vrednos</w:t>
      </w:r>
      <w:r>
        <w:rPr>
          <w:rFonts w:cs="Arial Narrow"/>
        </w:rPr>
        <w:t>ti, zato med letom ni</w:t>
      </w:r>
      <w:r w:rsidR="00B11504">
        <w:rPr>
          <w:rFonts w:cs="Arial Narrow"/>
        </w:rPr>
        <w:t>smo</w:t>
      </w:r>
      <w:r>
        <w:rPr>
          <w:rFonts w:cs="Arial Narrow"/>
        </w:rPr>
        <w:t xml:space="preserve"> opravljal</w:t>
      </w:r>
      <w:r w:rsidR="00B11504">
        <w:rPr>
          <w:rFonts w:cs="Arial Narrow"/>
        </w:rPr>
        <w:t>i</w:t>
      </w:r>
      <w:r w:rsidRPr="00C00B1A">
        <w:rPr>
          <w:rFonts w:cs="Arial Narrow"/>
        </w:rPr>
        <w:t xml:space="preserve"> nobenih prevrednotenj. Analitične evidence se vodijo ločeno glede na dobavitelja, za vsako sredstvo posebej. </w:t>
      </w:r>
      <w:r>
        <w:rPr>
          <w:rFonts w:cs="Arial Narrow"/>
        </w:rPr>
        <w:t>Med občine, to je lastnike</w:t>
      </w:r>
      <w:r w:rsidR="004A0381">
        <w:rPr>
          <w:rFonts w:cs="Arial Narrow"/>
        </w:rPr>
        <w:t>,</w:t>
      </w:r>
      <w:r>
        <w:rPr>
          <w:rFonts w:cs="Arial Narrow"/>
        </w:rPr>
        <w:t xml:space="preserve"> se delijo po ustanovnih deležih. </w:t>
      </w:r>
      <w:r w:rsidR="004A0381">
        <w:rPr>
          <w:rFonts w:cs="Arial Narrow"/>
        </w:rPr>
        <w:t xml:space="preserve">Začetno stanje </w:t>
      </w:r>
      <w:r w:rsidRPr="00C00B1A">
        <w:rPr>
          <w:rFonts w:cs="Arial Narrow"/>
        </w:rPr>
        <w:t xml:space="preserve">dolgoročnih premoženjskih pravic na </w:t>
      </w:r>
      <w:r w:rsidRPr="006349F7">
        <w:rPr>
          <w:rFonts w:cs="Arial Narrow"/>
        </w:rPr>
        <w:t>dan 1.1.20</w:t>
      </w:r>
      <w:r w:rsidR="00375974">
        <w:rPr>
          <w:rFonts w:cs="Arial Narrow"/>
        </w:rPr>
        <w:t>20</w:t>
      </w:r>
      <w:r w:rsidRPr="006349F7">
        <w:rPr>
          <w:rFonts w:cs="Arial Narrow"/>
        </w:rPr>
        <w:t xml:space="preserve"> je znašalo </w:t>
      </w:r>
      <w:r w:rsidR="00375974">
        <w:rPr>
          <w:rFonts w:cs="Arial Narrow"/>
        </w:rPr>
        <w:t>8.221</w:t>
      </w:r>
      <w:r w:rsidR="004A0381">
        <w:rPr>
          <w:rFonts w:cs="Arial Narrow"/>
        </w:rPr>
        <w:t xml:space="preserve"> </w:t>
      </w:r>
      <w:r w:rsidRPr="006349F7">
        <w:rPr>
          <w:rFonts w:cs="Arial Narrow"/>
        </w:rPr>
        <w:t xml:space="preserve">€, kar pomeni, da končno stanje predstavlja </w:t>
      </w:r>
      <w:r w:rsidR="00375974">
        <w:rPr>
          <w:rFonts w:cs="Arial Narrow"/>
        </w:rPr>
        <w:t>60</w:t>
      </w:r>
      <w:r w:rsidRPr="006349F7">
        <w:rPr>
          <w:rFonts w:cs="Arial Narrow"/>
        </w:rPr>
        <w:t>% delež.</w:t>
      </w:r>
    </w:p>
    <w:p w14:paraId="36CBEFE2" w14:textId="77777777" w:rsidR="00467CD7" w:rsidRPr="00C00B1A" w:rsidRDefault="00467CD7" w:rsidP="00467CD7">
      <w:pPr>
        <w:keepNext/>
        <w:keepLines/>
        <w:rPr>
          <w:b/>
        </w:rPr>
      </w:pPr>
    </w:p>
    <w:p w14:paraId="4D7858AB" w14:textId="299F25BB" w:rsidR="00467CD7" w:rsidRPr="00C00B1A" w:rsidRDefault="00467CD7" w:rsidP="00467CD7">
      <w:pPr>
        <w:keepNext/>
        <w:keepLines/>
      </w:pPr>
      <w:bookmarkStart w:id="90" w:name="_Hlk67480280"/>
      <w:r w:rsidRPr="00C00B1A">
        <w:rPr>
          <w:b/>
        </w:rPr>
        <w:t xml:space="preserve">II. Opredmetena osnovna sredstva </w:t>
      </w:r>
      <w:r w:rsidRPr="00C00B1A">
        <w:t>(</w:t>
      </w:r>
      <w:r w:rsidR="00375974">
        <w:rPr>
          <w:rFonts w:cs="Arial Narrow"/>
          <w:bCs/>
        </w:rPr>
        <w:t>852.680</w:t>
      </w:r>
      <w:r w:rsidRPr="00C00B1A">
        <w:rPr>
          <w:rFonts w:cs="Arial Narrow"/>
          <w:bCs/>
        </w:rPr>
        <w:t xml:space="preserve"> €)</w:t>
      </w:r>
    </w:p>
    <w:p w14:paraId="1CEE6872" w14:textId="782F2514" w:rsidR="00467CD7" w:rsidRPr="00C00B1A" w:rsidRDefault="00467CD7" w:rsidP="00467CD7">
      <w:r w:rsidRPr="00C00B1A">
        <w:t xml:space="preserve">Vlaganja v opredmetena osnovna sredstva so podrobneje obravnavana v poglavju »Pregled investicij«. Podjetje med opredmetenimi osnovnimi sredstvi ne izkazuje sredstev, ki bi bila financirana z dotacijami oz. državnimi </w:t>
      </w:r>
      <w:r w:rsidRPr="00503F26">
        <w:t xml:space="preserve">podporami. </w:t>
      </w:r>
      <w:r w:rsidR="00383CA7" w:rsidRPr="00503F26">
        <w:t>Podjetje je v letu 2020 prodalo eno stanovanje, zato je vrednost zgradb ustrezno zmanjšana</w:t>
      </w:r>
      <w:r w:rsidRPr="00503F26">
        <w:t>. Način obračunavanja amortizacije je opisan pri razkritjih stroškov amortizacije.</w:t>
      </w:r>
    </w:p>
    <w:p w14:paraId="0129AC78" w14:textId="571193BC" w:rsidR="00467CD7" w:rsidRPr="008B661C" w:rsidRDefault="00467CD7" w:rsidP="00467CD7">
      <w:r w:rsidRPr="00C00B1A">
        <w:t>Na dan 31.12.20</w:t>
      </w:r>
      <w:r w:rsidR="00383CA7">
        <w:t>20</w:t>
      </w:r>
      <w:r>
        <w:t xml:space="preserve">  podjetje  iz naslova nabave opredmetenih osnovnih sredstev  izkazuje odprt</w:t>
      </w:r>
      <w:r w:rsidR="00B11504">
        <w:t>e</w:t>
      </w:r>
      <w:r>
        <w:t xml:space="preserve"> </w:t>
      </w:r>
      <w:r w:rsidRPr="00C00B1A">
        <w:t>obveznosti</w:t>
      </w:r>
      <w:r w:rsidR="00B11504">
        <w:t xml:space="preserve"> v višini    </w:t>
      </w:r>
      <w:r w:rsidR="00383CA7">
        <w:t>109.672</w:t>
      </w:r>
      <w:r w:rsidR="00B11504">
        <w:t xml:space="preserve"> </w:t>
      </w:r>
      <w:r w:rsidR="00B11504" w:rsidRPr="008B661C">
        <w:rPr>
          <w:rFonts w:cs="Arial Narrow"/>
        </w:rPr>
        <w:t>€</w:t>
      </w:r>
      <w:r w:rsidRPr="008B661C">
        <w:t xml:space="preserve"> </w:t>
      </w:r>
      <w:r w:rsidR="00023F41" w:rsidRPr="008B661C">
        <w:t xml:space="preserve">, ki se nanašajo na leasinge. Vrednost osnovnih sredstev pridobljenih na podlagi finančnega najema </w:t>
      </w:r>
      <w:r w:rsidR="00B552CD" w:rsidRPr="008B661C">
        <w:t xml:space="preserve">se nanaša na nakup dveh tovornih vozil in </w:t>
      </w:r>
      <w:r w:rsidR="00023F41" w:rsidRPr="008B661C">
        <w:t>je prikazana v spodnji preglednici;</w:t>
      </w:r>
      <w:r w:rsidRPr="008B661C">
        <w:t>.</w:t>
      </w:r>
    </w:p>
    <w:p w14:paraId="2ECE8623" w14:textId="608529D2" w:rsidR="00086D54" w:rsidRPr="004C33D9" w:rsidRDefault="00086D54" w:rsidP="004C33D9">
      <w:pPr>
        <w:keepNext/>
        <w:keepLines/>
        <w:rPr>
          <w:b/>
          <w:i/>
          <w:sz w:val="18"/>
        </w:rPr>
      </w:pPr>
      <w:r w:rsidRPr="008B661C">
        <w:tab/>
      </w:r>
      <w:r w:rsidRPr="008B661C">
        <w:tab/>
      </w:r>
      <w:r w:rsidRPr="008B661C">
        <w:tab/>
      </w:r>
      <w:bookmarkEnd w:id="89"/>
    </w:p>
    <w:tbl>
      <w:tblPr>
        <w:tblW w:w="5120" w:type="dxa"/>
        <w:tblCellMar>
          <w:left w:w="70" w:type="dxa"/>
          <w:right w:w="70" w:type="dxa"/>
        </w:tblCellMar>
        <w:tblLook w:val="04A0" w:firstRow="1" w:lastRow="0" w:firstColumn="1" w:lastColumn="0" w:noHBand="0" w:noVBand="1"/>
      </w:tblPr>
      <w:tblGrid>
        <w:gridCol w:w="2000"/>
        <w:gridCol w:w="1580"/>
        <w:gridCol w:w="1540"/>
      </w:tblGrid>
      <w:tr w:rsidR="004C33D9" w:rsidRPr="004C33D9" w14:paraId="659D5685" w14:textId="77777777" w:rsidTr="004C33D9">
        <w:trPr>
          <w:trHeight w:val="585"/>
        </w:trPr>
        <w:tc>
          <w:tcPr>
            <w:tcW w:w="200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bookmarkEnd w:id="90"/>
          <w:p w14:paraId="1CEC267A" w14:textId="77777777" w:rsidR="004C33D9" w:rsidRPr="004C33D9" w:rsidRDefault="004C33D9" w:rsidP="004C33D9">
            <w:pPr>
              <w:jc w:val="center"/>
              <w:rPr>
                <w:rFonts w:ascii="Arial" w:hAnsi="Arial" w:cs="Arial"/>
                <w:b/>
                <w:bCs/>
                <w:sz w:val="20"/>
              </w:rPr>
            </w:pPr>
            <w:r w:rsidRPr="004C33D9">
              <w:rPr>
                <w:rFonts w:ascii="Arial" w:hAnsi="Arial" w:cs="Arial"/>
                <w:b/>
                <w:bCs/>
                <w:sz w:val="20"/>
              </w:rPr>
              <w:t>Nabavna vrednost</w:t>
            </w:r>
          </w:p>
        </w:tc>
        <w:tc>
          <w:tcPr>
            <w:tcW w:w="1580" w:type="dxa"/>
            <w:tcBorders>
              <w:top w:val="single" w:sz="4" w:space="0" w:color="auto"/>
              <w:left w:val="nil"/>
              <w:bottom w:val="single" w:sz="4" w:space="0" w:color="auto"/>
              <w:right w:val="single" w:sz="4" w:space="0" w:color="auto"/>
            </w:tcBorders>
            <w:shd w:val="clear" w:color="000000" w:fill="C6E0B4"/>
            <w:noWrap/>
            <w:vAlign w:val="center"/>
            <w:hideMark/>
          </w:tcPr>
          <w:p w14:paraId="2A8CD470" w14:textId="77777777" w:rsidR="004C33D9" w:rsidRPr="004C33D9" w:rsidRDefault="004C33D9" w:rsidP="004C33D9">
            <w:pPr>
              <w:jc w:val="center"/>
              <w:rPr>
                <w:rFonts w:ascii="Arial" w:hAnsi="Arial" w:cs="Arial"/>
                <w:b/>
                <w:bCs/>
                <w:sz w:val="20"/>
              </w:rPr>
            </w:pPr>
            <w:r w:rsidRPr="004C33D9">
              <w:rPr>
                <w:rFonts w:ascii="Arial" w:hAnsi="Arial" w:cs="Arial"/>
                <w:b/>
                <w:bCs/>
                <w:sz w:val="20"/>
              </w:rPr>
              <w:t>amortizacija</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77BE966A" w14:textId="77777777" w:rsidR="004C33D9" w:rsidRPr="004C33D9" w:rsidRDefault="004C33D9" w:rsidP="004C33D9">
            <w:pPr>
              <w:jc w:val="right"/>
              <w:rPr>
                <w:rFonts w:ascii="Calibri" w:hAnsi="Calibri" w:cs="Calibri"/>
                <w:b/>
                <w:bCs/>
                <w:szCs w:val="22"/>
              </w:rPr>
            </w:pPr>
            <w:r w:rsidRPr="004C33D9">
              <w:rPr>
                <w:rFonts w:ascii="Calibri" w:hAnsi="Calibri" w:cs="Calibri"/>
                <w:b/>
                <w:bCs/>
                <w:szCs w:val="22"/>
              </w:rPr>
              <w:t>vrednost 31.12.2020</w:t>
            </w:r>
          </w:p>
        </w:tc>
      </w:tr>
      <w:tr w:rsidR="004C33D9" w:rsidRPr="004C33D9" w14:paraId="67536360" w14:textId="77777777" w:rsidTr="004C33D9">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00D0973" w14:textId="77777777" w:rsidR="004C33D9" w:rsidRPr="004C33D9" w:rsidRDefault="004C33D9" w:rsidP="004C33D9">
            <w:pPr>
              <w:jc w:val="right"/>
              <w:rPr>
                <w:rFonts w:ascii="Arial" w:hAnsi="Arial" w:cs="Arial"/>
                <w:b/>
                <w:bCs/>
                <w:sz w:val="20"/>
              </w:rPr>
            </w:pPr>
            <w:r w:rsidRPr="004C33D9">
              <w:rPr>
                <w:rFonts w:ascii="Arial" w:hAnsi="Arial" w:cs="Arial"/>
                <w:b/>
                <w:bCs/>
                <w:sz w:val="20"/>
              </w:rPr>
              <w:t>71.300,00</w:t>
            </w:r>
          </w:p>
        </w:tc>
        <w:tc>
          <w:tcPr>
            <w:tcW w:w="1580" w:type="dxa"/>
            <w:tcBorders>
              <w:top w:val="nil"/>
              <w:left w:val="nil"/>
              <w:bottom w:val="single" w:sz="4" w:space="0" w:color="auto"/>
              <w:right w:val="single" w:sz="4" w:space="0" w:color="auto"/>
            </w:tcBorders>
            <w:shd w:val="clear" w:color="auto" w:fill="auto"/>
            <w:noWrap/>
            <w:vAlign w:val="center"/>
            <w:hideMark/>
          </w:tcPr>
          <w:p w14:paraId="6F307883" w14:textId="77777777" w:rsidR="004C33D9" w:rsidRPr="004C33D9" w:rsidRDefault="004C33D9" w:rsidP="004C33D9">
            <w:pPr>
              <w:jc w:val="right"/>
              <w:rPr>
                <w:rFonts w:ascii="Arial" w:hAnsi="Arial" w:cs="Arial"/>
                <w:sz w:val="20"/>
              </w:rPr>
            </w:pPr>
            <w:r w:rsidRPr="004C33D9">
              <w:rPr>
                <w:rFonts w:ascii="Arial" w:hAnsi="Arial" w:cs="Arial"/>
                <w:sz w:val="20"/>
              </w:rPr>
              <w:t>4.755,72</w:t>
            </w:r>
          </w:p>
        </w:tc>
        <w:tc>
          <w:tcPr>
            <w:tcW w:w="1540" w:type="dxa"/>
            <w:tcBorders>
              <w:top w:val="nil"/>
              <w:left w:val="nil"/>
              <w:bottom w:val="single" w:sz="4" w:space="0" w:color="auto"/>
              <w:right w:val="single" w:sz="4" w:space="0" w:color="auto"/>
            </w:tcBorders>
            <w:shd w:val="clear" w:color="auto" w:fill="auto"/>
            <w:noWrap/>
            <w:vAlign w:val="center"/>
            <w:hideMark/>
          </w:tcPr>
          <w:p w14:paraId="318C1D78" w14:textId="77777777" w:rsidR="004C33D9" w:rsidRPr="004C33D9" w:rsidRDefault="004C33D9" w:rsidP="004C33D9">
            <w:pPr>
              <w:jc w:val="right"/>
              <w:rPr>
                <w:rFonts w:ascii="Calibri" w:hAnsi="Calibri" w:cs="Calibri"/>
                <w:szCs w:val="22"/>
              </w:rPr>
            </w:pPr>
            <w:r w:rsidRPr="004C33D9">
              <w:rPr>
                <w:rFonts w:ascii="Calibri" w:hAnsi="Calibri" w:cs="Calibri"/>
                <w:szCs w:val="22"/>
              </w:rPr>
              <w:t>63.373,80</w:t>
            </w:r>
          </w:p>
        </w:tc>
      </w:tr>
      <w:tr w:rsidR="004C33D9" w:rsidRPr="004C33D9" w14:paraId="293A96AD" w14:textId="77777777" w:rsidTr="004C33D9">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05185177" w14:textId="77777777" w:rsidR="004C33D9" w:rsidRPr="004C33D9" w:rsidRDefault="004C33D9" w:rsidP="004C33D9">
            <w:pPr>
              <w:jc w:val="right"/>
              <w:rPr>
                <w:rFonts w:ascii="Arial" w:hAnsi="Arial" w:cs="Arial"/>
                <w:b/>
                <w:bCs/>
                <w:sz w:val="20"/>
              </w:rPr>
            </w:pPr>
            <w:r w:rsidRPr="004C33D9">
              <w:rPr>
                <w:rFonts w:ascii="Arial" w:hAnsi="Arial" w:cs="Arial"/>
                <w:b/>
                <w:bCs/>
                <w:sz w:val="20"/>
              </w:rPr>
              <w:t>132.500,00</w:t>
            </w:r>
          </w:p>
        </w:tc>
        <w:tc>
          <w:tcPr>
            <w:tcW w:w="1580" w:type="dxa"/>
            <w:tcBorders>
              <w:top w:val="nil"/>
              <w:left w:val="nil"/>
              <w:bottom w:val="single" w:sz="4" w:space="0" w:color="auto"/>
              <w:right w:val="single" w:sz="4" w:space="0" w:color="auto"/>
            </w:tcBorders>
            <w:shd w:val="clear" w:color="auto" w:fill="auto"/>
            <w:noWrap/>
            <w:vAlign w:val="center"/>
            <w:hideMark/>
          </w:tcPr>
          <w:p w14:paraId="10F9F1D0" w14:textId="68C1F6BC" w:rsidR="004C33D9" w:rsidRPr="00A62AAE" w:rsidRDefault="00077389" w:rsidP="004C33D9">
            <w:pPr>
              <w:jc w:val="right"/>
              <w:rPr>
                <w:rFonts w:ascii="Arial" w:hAnsi="Arial" w:cs="Arial"/>
                <w:color w:val="FF0000"/>
                <w:sz w:val="20"/>
              </w:rPr>
            </w:pPr>
            <w:r w:rsidRPr="00077389">
              <w:rPr>
                <w:rFonts w:ascii="Arial" w:hAnsi="Arial" w:cs="Arial"/>
                <w:sz w:val="20"/>
              </w:rPr>
              <w:t>13.993,12</w:t>
            </w:r>
          </w:p>
        </w:tc>
        <w:tc>
          <w:tcPr>
            <w:tcW w:w="1540" w:type="dxa"/>
            <w:tcBorders>
              <w:top w:val="nil"/>
              <w:left w:val="nil"/>
              <w:bottom w:val="single" w:sz="4" w:space="0" w:color="auto"/>
              <w:right w:val="single" w:sz="4" w:space="0" w:color="auto"/>
            </w:tcBorders>
            <w:shd w:val="clear" w:color="auto" w:fill="auto"/>
            <w:noWrap/>
            <w:vAlign w:val="center"/>
            <w:hideMark/>
          </w:tcPr>
          <w:p w14:paraId="5FBE7926" w14:textId="77777777" w:rsidR="004C33D9" w:rsidRPr="004C33D9" w:rsidRDefault="004C33D9" w:rsidP="004C33D9">
            <w:pPr>
              <w:jc w:val="right"/>
              <w:rPr>
                <w:rFonts w:ascii="Calibri" w:hAnsi="Calibri" w:cs="Calibri"/>
                <w:szCs w:val="22"/>
              </w:rPr>
            </w:pPr>
            <w:r w:rsidRPr="004C33D9">
              <w:rPr>
                <w:rFonts w:ascii="Calibri" w:hAnsi="Calibri" w:cs="Calibri"/>
                <w:szCs w:val="22"/>
              </w:rPr>
              <w:t>118.506,88</w:t>
            </w:r>
          </w:p>
        </w:tc>
      </w:tr>
    </w:tbl>
    <w:p w14:paraId="6EF20EAB" w14:textId="77777777" w:rsidR="00086D54" w:rsidRPr="00C00B1A" w:rsidRDefault="00086D54" w:rsidP="00086D54">
      <w:pPr>
        <w:keepNext/>
        <w:keepLines/>
        <w:tabs>
          <w:tab w:val="decimal" w:pos="0"/>
          <w:tab w:val="left" w:pos="9639"/>
        </w:tabs>
        <w:rPr>
          <w:color w:val="FF0000"/>
          <w:sz w:val="48"/>
        </w:rPr>
        <w:sectPr w:rsidR="00086D54" w:rsidRPr="00C00B1A" w:rsidSect="00AC2828">
          <w:pgSz w:w="11906" w:h="16838"/>
          <w:pgMar w:top="1417" w:right="1417" w:bottom="993" w:left="1417" w:header="283" w:footer="17" w:gutter="0"/>
          <w:cols w:space="708"/>
          <w:docGrid w:linePitch="299"/>
        </w:sectPr>
      </w:pPr>
    </w:p>
    <w:p w14:paraId="7C52A1C7" w14:textId="2BE9F4DB" w:rsidR="00086D54" w:rsidRPr="006D6641" w:rsidRDefault="00086D54" w:rsidP="006D6641">
      <w:pPr>
        <w:keepNext/>
        <w:keepLines/>
        <w:tabs>
          <w:tab w:val="decimal" w:pos="0"/>
          <w:tab w:val="left" w:pos="9639"/>
        </w:tabs>
        <w:rPr>
          <w:b/>
          <w:i/>
          <w:sz w:val="18"/>
        </w:rPr>
      </w:pPr>
      <w:bookmarkStart w:id="91" w:name="_Toc452444816"/>
      <w:bookmarkStart w:id="92" w:name="_Toc251003389"/>
      <w:r w:rsidRPr="00D95E4A">
        <w:rPr>
          <w:b/>
          <w:i/>
          <w:sz w:val="18"/>
        </w:rPr>
        <w:lastRenderedPageBreak/>
        <w:t xml:space="preserve">Tabela </w:t>
      </w:r>
      <w:r w:rsidR="00FA3F77" w:rsidRPr="00D95E4A">
        <w:rPr>
          <w:b/>
          <w:i/>
          <w:sz w:val="18"/>
        </w:rPr>
        <w:fldChar w:fldCharType="begin"/>
      </w:r>
      <w:r w:rsidRPr="00D95E4A">
        <w:rPr>
          <w:b/>
          <w:i/>
          <w:sz w:val="18"/>
        </w:rPr>
        <w:instrText xml:space="preserve"> SEQ Tabela \* ARABIC </w:instrText>
      </w:r>
      <w:r w:rsidR="00FA3F77" w:rsidRPr="00D95E4A">
        <w:rPr>
          <w:b/>
          <w:i/>
          <w:sz w:val="18"/>
        </w:rPr>
        <w:fldChar w:fldCharType="separate"/>
      </w:r>
      <w:r w:rsidR="008C365F">
        <w:rPr>
          <w:b/>
          <w:i/>
          <w:noProof/>
          <w:sz w:val="18"/>
        </w:rPr>
        <w:t>16</w:t>
      </w:r>
      <w:r w:rsidR="00FA3F77" w:rsidRPr="00D95E4A">
        <w:rPr>
          <w:b/>
          <w:i/>
          <w:noProof/>
          <w:sz w:val="18"/>
        </w:rPr>
        <w:fldChar w:fldCharType="end"/>
      </w:r>
      <w:r w:rsidRPr="00D95E4A">
        <w:rPr>
          <w:b/>
          <w:i/>
          <w:sz w:val="18"/>
        </w:rPr>
        <w:t>: Gibanje opredmetenih  osnovnih sredstev– sredstva v lasti družbe (v €)</w:t>
      </w:r>
      <w:bookmarkEnd w:id="91"/>
      <w:r w:rsidR="00B11504">
        <w:rPr>
          <w:b/>
          <w:i/>
          <w:sz w:val="18"/>
        </w:rPr>
        <w:t xml:space="preserve">  </w:t>
      </w:r>
      <w:bookmarkEnd w:id="92"/>
    </w:p>
    <w:tbl>
      <w:tblPr>
        <w:tblW w:w="12220" w:type="dxa"/>
        <w:tblCellMar>
          <w:left w:w="70" w:type="dxa"/>
          <w:right w:w="70" w:type="dxa"/>
        </w:tblCellMar>
        <w:tblLook w:val="04A0" w:firstRow="1" w:lastRow="0" w:firstColumn="1" w:lastColumn="0" w:noHBand="0" w:noVBand="1"/>
      </w:tblPr>
      <w:tblGrid>
        <w:gridCol w:w="1547"/>
        <w:gridCol w:w="1064"/>
        <w:gridCol w:w="1748"/>
        <w:gridCol w:w="1147"/>
        <w:gridCol w:w="1148"/>
        <w:gridCol w:w="1222"/>
        <w:gridCol w:w="944"/>
        <w:gridCol w:w="1048"/>
        <w:gridCol w:w="1084"/>
        <w:gridCol w:w="1268"/>
      </w:tblGrid>
      <w:tr w:rsidR="006D6641" w:rsidRPr="006D6641" w14:paraId="1792638A" w14:textId="77777777" w:rsidTr="006D6641">
        <w:trPr>
          <w:trHeight w:val="345"/>
        </w:trPr>
        <w:tc>
          <w:tcPr>
            <w:tcW w:w="1559"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443CABB0" w14:textId="77777777" w:rsidR="006D6641" w:rsidRPr="006D6641" w:rsidRDefault="006D6641" w:rsidP="006D6641">
            <w:pPr>
              <w:jc w:val="center"/>
              <w:rPr>
                <w:rFonts w:cs="Calibri"/>
                <w:b/>
                <w:bCs/>
                <w:szCs w:val="22"/>
              </w:rPr>
            </w:pPr>
            <w:r w:rsidRPr="006D6641">
              <w:rPr>
                <w:rFonts w:cs="Calibri"/>
                <w:b/>
                <w:bCs/>
                <w:szCs w:val="22"/>
              </w:rPr>
              <w:t>Konto. skupina</w:t>
            </w:r>
          </w:p>
        </w:tc>
        <w:tc>
          <w:tcPr>
            <w:tcW w:w="1078" w:type="dxa"/>
            <w:tcBorders>
              <w:top w:val="single" w:sz="8" w:space="0" w:color="auto"/>
              <w:left w:val="nil"/>
              <w:bottom w:val="single" w:sz="8" w:space="0" w:color="auto"/>
              <w:right w:val="single" w:sz="8" w:space="0" w:color="auto"/>
            </w:tcBorders>
            <w:shd w:val="clear" w:color="000000" w:fill="D6E3BC"/>
            <w:vAlign w:val="center"/>
            <w:hideMark/>
          </w:tcPr>
          <w:p w14:paraId="6693484A" w14:textId="77777777" w:rsidR="006D6641" w:rsidRPr="006D6641" w:rsidRDefault="006D6641" w:rsidP="006D6641">
            <w:pPr>
              <w:jc w:val="center"/>
              <w:rPr>
                <w:rFonts w:cs="Calibri"/>
                <w:b/>
                <w:bCs/>
                <w:szCs w:val="22"/>
              </w:rPr>
            </w:pPr>
            <w:r w:rsidRPr="006D6641">
              <w:rPr>
                <w:rFonts w:cs="Calibri"/>
                <w:b/>
                <w:bCs/>
                <w:szCs w:val="22"/>
              </w:rPr>
              <w:t> </w:t>
            </w:r>
          </w:p>
        </w:tc>
        <w:tc>
          <w:tcPr>
            <w:tcW w:w="1638" w:type="dxa"/>
            <w:tcBorders>
              <w:top w:val="single" w:sz="8" w:space="0" w:color="auto"/>
              <w:left w:val="nil"/>
              <w:bottom w:val="single" w:sz="8" w:space="0" w:color="auto"/>
              <w:right w:val="single" w:sz="8" w:space="0" w:color="auto"/>
            </w:tcBorders>
            <w:shd w:val="clear" w:color="000000" w:fill="D6E3BC"/>
            <w:vAlign w:val="center"/>
            <w:hideMark/>
          </w:tcPr>
          <w:p w14:paraId="3B49386B" w14:textId="77777777" w:rsidR="006D6641" w:rsidRPr="006D6641" w:rsidRDefault="006D6641" w:rsidP="006D6641">
            <w:pPr>
              <w:jc w:val="center"/>
              <w:rPr>
                <w:rFonts w:cs="Calibri"/>
                <w:b/>
                <w:bCs/>
                <w:szCs w:val="22"/>
              </w:rPr>
            </w:pPr>
            <w:r w:rsidRPr="006D6641">
              <w:rPr>
                <w:rFonts w:cs="Calibri"/>
                <w:b/>
                <w:bCs/>
                <w:szCs w:val="22"/>
              </w:rPr>
              <w:t>10</w:t>
            </w:r>
          </w:p>
        </w:tc>
        <w:tc>
          <w:tcPr>
            <w:tcW w:w="1167" w:type="dxa"/>
            <w:tcBorders>
              <w:top w:val="single" w:sz="8" w:space="0" w:color="auto"/>
              <w:left w:val="nil"/>
              <w:bottom w:val="single" w:sz="8" w:space="0" w:color="auto"/>
              <w:right w:val="single" w:sz="8" w:space="0" w:color="auto"/>
            </w:tcBorders>
            <w:shd w:val="clear" w:color="000000" w:fill="D6E3BC"/>
            <w:vAlign w:val="center"/>
            <w:hideMark/>
          </w:tcPr>
          <w:p w14:paraId="03062C2E" w14:textId="77777777" w:rsidR="006D6641" w:rsidRPr="006D6641" w:rsidRDefault="006D6641" w:rsidP="006D6641">
            <w:pPr>
              <w:jc w:val="center"/>
              <w:rPr>
                <w:rFonts w:cs="Calibri"/>
                <w:b/>
                <w:bCs/>
                <w:szCs w:val="22"/>
              </w:rPr>
            </w:pPr>
            <w:r w:rsidRPr="006D6641">
              <w:rPr>
                <w:rFonts w:cs="Calibri"/>
                <w:b/>
                <w:bCs/>
                <w:szCs w:val="22"/>
              </w:rPr>
              <w:t>20</w:t>
            </w:r>
          </w:p>
        </w:tc>
        <w:tc>
          <w:tcPr>
            <w:tcW w:w="1167" w:type="dxa"/>
            <w:tcBorders>
              <w:top w:val="single" w:sz="8" w:space="0" w:color="auto"/>
              <w:left w:val="nil"/>
              <w:bottom w:val="single" w:sz="8" w:space="0" w:color="auto"/>
              <w:right w:val="single" w:sz="8" w:space="0" w:color="auto"/>
            </w:tcBorders>
            <w:shd w:val="clear" w:color="000000" w:fill="D6E3BC"/>
            <w:vAlign w:val="center"/>
            <w:hideMark/>
          </w:tcPr>
          <w:p w14:paraId="1ED982E1" w14:textId="77777777" w:rsidR="006D6641" w:rsidRPr="006D6641" w:rsidRDefault="006D6641" w:rsidP="006D6641">
            <w:pPr>
              <w:jc w:val="center"/>
              <w:rPr>
                <w:rFonts w:cs="Calibri"/>
                <w:b/>
                <w:bCs/>
                <w:szCs w:val="22"/>
              </w:rPr>
            </w:pPr>
            <w:r w:rsidRPr="006D6641">
              <w:rPr>
                <w:rFonts w:cs="Calibri"/>
                <w:b/>
                <w:bCs/>
                <w:szCs w:val="22"/>
              </w:rPr>
              <w:t>21</w:t>
            </w:r>
          </w:p>
        </w:tc>
        <w:tc>
          <w:tcPr>
            <w:tcW w:w="1205" w:type="dxa"/>
            <w:tcBorders>
              <w:top w:val="single" w:sz="8" w:space="0" w:color="auto"/>
              <w:left w:val="nil"/>
              <w:bottom w:val="single" w:sz="8" w:space="0" w:color="auto"/>
              <w:right w:val="single" w:sz="8" w:space="0" w:color="auto"/>
            </w:tcBorders>
            <w:shd w:val="clear" w:color="000000" w:fill="D6E3BC"/>
            <w:vAlign w:val="center"/>
            <w:hideMark/>
          </w:tcPr>
          <w:p w14:paraId="197EC4FD" w14:textId="77777777" w:rsidR="006D6641" w:rsidRPr="006D6641" w:rsidRDefault="006D6641" w:rsidP="006D6641">
            <w:pPr>
              <w:jc w:val="center"/>
              <w:rPr>
                <w:rFonts w:cs="Calibri"/>
                <w:b/>
                <w:bCs/>
                <w:szCs w:val="22"/>
              </w:rPr>
            </w:pPr>
            <w:r w:rsidRPr="006D6641">
              <w:rPr>
                <w:rFonts w:cs="Calibri"/>
                <w:b/>
                <w:bCs/>
                <w:szCs w:val="22"/>
              </w:rPr>
              <w:t>040+041</w:t>
            </w:r>
          </w:p>
        </w:tc>
        <w:tc>
          <w:tcPr>
            <w:tcW w:w="986" w:type="dxa"/>
            <w:tcBorders>
              <w:top w:val="single" w:sz="8" w:space="0" w:color="auto"/>
              <w:left w:val="nil"/>
              <w:bottom w:val="single" w:sz="8" w:space="0" w:color="auto"/>
              <w:right w:val="single" w:sz="8" w:space="0" w:color="auto"/>
            </w:tcBorders>
            <w:shd w:val="clear" w:color="000000" w:fill="D6E3BC"/>
            <w:vAlign w:val="center"/>
            <w:hideMark/>
          </w:tcPr>
          <w:p w14:paraId="2F57E0D3" w14:textId="77777777" w:rsidR="006D6641" w:rsidRPr="006D6641" w:rsidRDefault="006D6641" w:rsidP="006D6641">
            <w:pPr>
              <w:jc w:val="center"/>
              <w:rPr>
                <w:rFonts w:cs="Calibri"/>
                <w:b/>
                <w:bCs/>
                <w:szCs w:val="22"/>
              </w:rPr>
            </w:pPr>
            <w:r w:rsidRPr="006D6641">
              <w:rPr>
                <w:rFonts w:cs="Calibri"/>
                <w:b/>
                <w:bCs/>
                <w:szCs w:val="22"/>
              </w:rPr>
              <w:t>27</w:t>
            </w:r>
          </w:p>
        </w:tc>
        <w:tc>
          <w:tcPr>
            <w:tcW w:w="1053" w:type="dxa"/>
            <w:tcBorders>
              <w:top w:val="single" w:sz="8" w:space="0" w:color="auto"/>
              <w:left w:val="nil"/>
              <w:bottom w:val="single" w:sz="8" w:space="0" w:color="auto"/>
              <w:right w:val="single" w:sz="8" w:space="0" w:color="auto"/>
            </w:tcBorders>
            <w:shd w:val="clear" w:color="000000" w:fill="D6E3BC"/>
            <w:vAlign w:val="center"/>
            <w:hideMark/>
          </w:tcPr>
          <w:p w14:paraId="5958B9FF" w14:textId="77777777" w:rsidR="006D6641" w:rsidRPr="006D6641" w:rsidRDefault="006D6641" w:rsidP="006D6641">
            <w:pPr>
              <w:jc w:val="center"/>
              <w:rPr>
                <w:rFonts w:cs="Calibri"/>
                <w:b/>
                <w:bCs/>
                <w:szCs w:val="22"/>
              </w:rPr>
            </w:pPr>
            <w:r w:rsidRPr="006D6641">
              <w:rPr>
                <w:rFonts w:cs="Calibri"/>
                <w:b/>
                <w:bCs/>
                <w:szCs w:val="22"/>
              </w:rPr>
              <w:t>130</w:t>
            </w:r>
          </w:p>
        </w:tc>
        <w:tc>
          <w:tcPr>
            <w:tcW w:w="1065" w:type="dxa"/>
            <w:tcBorders>
              <w:top w:val="single" w:sz="8" w:space="0" w:color="auto"/>
              <w:left w:val="nil"/>
              <w:bottom w:val="single" w:sz="8" w:space="0" w:color="auto"/>
              <w:right w:val="single" w:sz="8" w:space="0" w:color="auto"/>
            </w:tcBorders>
            <w:shd w:val="clear" w:color="000000" w:fill="D6E3BC"/>
            <w:vAlign w:val="center"/>
            <w:hideMark/>
          </w:tcPr>
          <w:p w14:paraId="3BE44015" w14:textId="77777777" w:rsidR="006D6641" w:rsidRPr="006D6641" w:rsidRDefault="006D6641" w:rsidP="006D6641">
            <w:pPr>
              <w:jc w:val="center"/>
              <w:rPr>
                <w:rFonts w:cs="Calibri"/>
                <w:b/>
                <w:bCs/>
                <w:szCs w:val="22"/>
              </w:rPr>
            </w:pPr>
            <w:r w:rsidRPr="006D6641">
              <w:rPr>
                <w:rFonts w:cs="Calibri"/>
                <w:b/>
                <w:bCs/>
                <w:szCs w:val="22"/>
              </w:rPr>
              <w:t>48</w:t>
            </w:r>
          </w:p>
        </w:tc>
        <w:tc>
          <w:tcPr>
            <w:tcW w:w="1302" w:type="dxa"/>
            <w:tcBorders>
              <w:top w:val="single" w:sz="8" w:space="0" w:color="auto"/>
              <w:left w:val="nil"/>
              <w:bottom w:val="single" w:sz="8" w:space="0" w:color="auto"/>
              <w:right w:val="single" w:sz="8" w:space="0" w:color="auto"/>
            </w:tcBorders>
            <w:shd w:val="clear" w:color="000000" w:fill="D6E3BC"/>
            <w:vAlign w:val="center"/>
            <w:hideMark/>
          </w:tcPr>
          <w:p w14:paraId="3E7B344E" w14:textId="77777777" w:rsidR="006D6641" w:rsidRPr="006D6641" w:rsidRDefault="006D6641" w:rsidP="006D6641">
            <w:pPr>
              <w:jc w:val="center"/>
              <w:rPr>
                <w:rFonts w:cs="Calibri"/>
                <w:b/>
                <w:bCs/>
                <w:szCs w:val="22"/>
              </w:rPr>
            </w:pPr>
            <w:r w:rsidRPr="006D6641">
              <w:rPr>
                <w:rFonts w:cs="Calibri"/>
                <w:b/>
                <w:bCs/>
                <w:szCs w:val="22"/>
              </w:rPr>
              <w:t>Skupaj</w:t>
            </w:r>
          </w:p>
        </w:tc>
      </w:tr>
      <w:tr w:rsidR="006D6641" w:rsidRPr="006D6641" w14:paraId="2552ABCE" w14:textId="77777777" w:rsidTr="006D6641">
        <w:trPr>
          <w:trHeight w:val="315"/>
        </w:trPr>
        <w:tc>
          <w:tcPr>
            <w:tcW w:w="1559" w:type="dxa"/>
            <w:tcBorders>
              <w:top w:val="nil"/>
              <w:left w:val="single" w:sz="8" w:space="0" w:color="auto"/>
              <w:bottom w:val="single" w:sz="8" w:space="0" w:color="auto"/>
              <w:right w:val="single" w:sz="8" w:space="0" w:color="auto"/>
            </w:tcBorders>
            <w:shd w:val="clear" w:color="000000" w:fill="D6E3BC"/>
            <w:vAlign w:val="center"/>
            <w:hideMark/>
          </w:tcPr>
          <w:p w14:paraId="66015862" w14:textId="77777777" w:rsidR="006D6641" w:rsidRPr="006D6641" w:rsidRDefault="006D6641" w:rsidP="006D6641">
            <w:pPr>
              <w:jc w:val="center"/>
              <w:rPr>
                <w:rFonts w:cs="Calibri"/>
                <w:i/>
                <w:iCs/>
                <w:sz w:val="18"/>
                <w:szCs w:val="18"/>
              </w:rPr>
            </w:pPr>
            <w:r w:rsidRPr="006D6641">
              <w:rPr>
                <w:rFonts w:cs="Calibri"/>
                <w:i/>
                <w:iCs/>
                <w:sz w:val="18"/>
                <w:szCs w:val="18"/>
              </w:rPr>
              <w:t>-1</w:t>
            </w:r>
          </w:p>
        </w:tc>
        <w:tc>
          <w:tcPr>
            <w:tcW w:w="1078" w:type="dxa"/>
            <w:tcBorders>
              <w:top w:val="nil"/>
              <w:left w:val="nil"/>
              <w:bottom w:val="single" w:sz="8" w:space="0" w:color="auto"/>
              <w:right w:val="single" w:sz="8" w:space="0" w:color="auto"/>
            </w:tcBorders>
            <w:shd w:val="clear" w:color="000000" w:fill="D6E3BC"/>
            <w:vAlign w:val="center"/>
            <w:hideMark/>
          </w:tcPr>
          <w:p w14:paraId="5CA88ABB" w14:textId="77777777" w:rsidR="006D6641" w:rsidRPr="006D6641" w:rsidRDefault="006D6641" w:rsidP="006D6641">
            <w:pPr>
              <w:jc w:val="center"/>
              <w:rPr>
                <w:rFonts w:cs="Calibri"/>
                <w:i/>
                <w:iCs/>
                <w:sz w:val="18"/>
                <w:szCs w:val="18"/>
              </w:rPr>
            </w:pPr>
            <w:r w:rsidRPr="006D6641">
              <w:rPr>
                <w:rFonts w:cs="Calibri"/>
                <w:i/>
                <w:iCs/>
                <w:sz w:val="18"/>
                <w:szCs w:val="18"/>
              </w:rPr>
              <w:t>-2</w:t>
            </w:r>
          </w:p>
        </w:tc>
        <w:tc>
          <w:tcPr>
            <w:tcW w:w="1638" w:type="dxa"/>
            <w:tcBorders>
              <w:top w:val="nil"/>
              <w:left w:val="nil"/>
              <w:bottom w:val="single" w:sz="8" w:space="0" w:color="auto"/>
              <w:right w:val="single" w:sz="8" w:space="0" w:color="auto"/>
            </w:tcBorders>
            <w:shd w:val="clear" w:color="000000" w:fill="D6E3BC"/>
            <w:vAlign w:val="center"/>
            <w:hideMark/>
          </w:tcPr>
          <w:p w14:paraId="48DF0DB0" w14:textId="77777777" w:rsidR="006D6641" w:rsidRPr="006D6641" w:rsidRDefault="006D6641" w:rsidP="006D6641">
            <w:pPr>
              <w:jc w:val="center"/>
              <w:rPr>
                <w:rFonts w:cs="Calibri"/>
                <w:i/>
                <w:iCs/>
                <w:sz w:val="18"/>
                <w:szCs w:val="18"/>
              </w:rPr>
            </w:pPr>
            <w:r w:rsidRPr="006D6641">
              <w:rPr>
                <w:rFonts w:cs="Calibri"/>
                <w:i/>
                <w:iCs/>
                <w:sz w:val="18"/>
                <w:szCs w:val="18"/>
              </w:rPr>
              <w:t>-3</w:t>
            </w:r>
          </w:p>
        </w:tc>
        <w:tc>
          <w:tcPr>
            <w:tcW w:w="1167" w:type="dxa"/>
            <w:tcBorders>
              <w:top w:val="nil"/>
              <w:left w:val="nil"/>
              <w:bottom w:val="single" w:sz="8" w:space="0" w:color="auto"/>
              <w:right w:val="single" w:sz="8" w:space="0" w:color="auto"/>
            </w:tcBorders>
            <w:shd w:val="clear" w:color="000000" w:fill="D6E3BC"/>
            <w:vAlign w:val="center"/>
            <w:hideMark/>
          </w:tcPr>
          <w:p w14:paraId="301CE60A" w14:textId="77777777" w:rsidR="006D6641" w:rsidRPr="006D6641" w:rsidRDefault="006D6641" w:rsidP="006D6641">
            <w:pPr>
              <w:jc w:val="center"/>
              <w:rPr>
                <w:rFonts w:cs="Calibri"/>
                <w:i/>
                <w:iCs/>
                <w:sz w:val="18"/>
                <w:szCs w:val="18"/>
              </w:rPr>
            </w:pPr>
            <w:r w:rsidRPr="006D6641">
              <w:rPr>
                <w:rFonts w:cs="Calibri"/>
                <w:i/>
                <w:iCs/>
                <w:sz w:val="18"/>
                <w:szCs w:val="18"/>
              </w:rPr>
              <w:t>-4</w:t>
            </w:r>
          </w:p>
        </w:tc>
        <w:tc>
          <w:tcPr>
            <w:tcW w:w="1167" w:type="dxa"/>
            <w:tcBorders>
              <w:top w:val="nil"/>
              <w:left w:val="nil"/>
              <w:bottom w:val="single" w:sz="8" w:space="0" w:color="auto"/>
              <w:right w:val="single" w:sz="8" w:space="0" w:color="auto"/>
            </w:tcBorders>
            <w:shd w:val="clear" w:color="000000" w:fill="D6E3BC"/>
            <w:vAlign w:val="center"/>
            <w:hideMark/>
          </w:tcPr>
          <w:p w14:paraId="5FB1E3F3" w14:textId="77777777" w:rsidR="006D6641" w:rsidRPr="006D6641" w:rsidRDefault="006D6641" w:rsidP="006D6641">
            <w:pPr>
              <w:jc w:val="center"/>
              <w:rPr>
                <w:rFonts w:cs="Calibri"/>
                <w:i/>
                <w:iCs/>
                <w:sz w:val="18"/>
                <w:szCs w:val="18"/>
              </w:rPr>
            </w:pPr>
            <w:r w:rsidRPr="006D6641">
              <w:rPr>
                <w:rFonts w:cs="Calibri"/>
                <w:i/>
                <w:iCs/>
                <w:sz w:val="18"/>
                <w:szCs w:val="18"/>
              </w:rPr>
              <w:t>-5</w:t>
            </w:r>
          </w:p>
        </w:tc>
        <w:tc>
          <w:tcPr>
            <w:tcW w:w="1205" w:type="dxa"/>
            <w:tcBorders>
              <w:top w:val="nil"/>
              <w:left w:val="nil"/>
              <w:bottom w:val="single" w:sz="8" w:space="0" w:color="auto"/>
              <w:right w:val="single" w:sz="8" w:space="0" w:color="auto"/>
            </w:tcBorders>
            <w:shd w:val="clear" w:color="000000" w:fill="D6E3BC"/>
            <w:vAlign w:val="center"/>
            <w:hideMark/>
          </w:tcPr>
          <w:p w14:paraId="4682C4B5" w14:textId="77777777" w:rsidR="006D6641" w:rsidRPr="006D6641" w:rsidRDefault="006D6641" w:rsidP="006D6641">
            <w:pPr>
              <w:jc w:val="center"/>
              <w:rPr>
                <w:rFonts w:cs="Calibri"/>
                <w:i/>
                <w:iCs/>
                <w:sz w:val="18"/>
                <w:szCs w:val="18"/>
              </w:rPr>
            </w:pPr>
            <w:r w:rsidRPr="006D6641">
              <w:rPr>
                <w:rFonts w:cs="Calibri"/>
                <w:i/>
                <w:iCs/>
                <w:sz w:val="18"/>
                <w:szCs w:val="18"/>
              </w:rPr>
              <w:t>-6</w:t>
            </w:r>
          </w:p>
        </w:tc>
        <w:tc>
          <w:tcPr>
            <w:tcW w:w="986" w:type="dxa"/>
            <w:tcBorders>
              <w:top w:val="nil"/>
              <w:left w:val="nil"/>
              <w:bottom w:val="single" w:sz="8" w:space="0" w:color="auto"/>
              <w:right w:val="single" w:sz="8" w:space="0" w:color="auto"/>
            </w:tcBorders>
            <w:shd w:val="clear" w:color="000000" w:fill="D6E3BC"/>
            <w:vAlign w:val="center"/>
            <w:hideMark/>
          </w:tcPr>
          <w:p w14:paraId="21C12F05" w14:textId="77777777" w:rsidR="006D6641" w:rsidRPr="006D6641" w:rsidRDefault="006D6641" w:rsidP="006D6641">
            <w:pPr>
              <w:jc w:val="center"/>
              <w:rPr>
                <w:rFonts w:cs="Calibri"/>
                <w:i/>
                <w:iCs/>
                <w:sz w:val="18"/>
                <w:szCs w:val="18"/>
              </w:rPr>
            </w:pPr>
            <w:r w:rsidRPr="006D6641">
              <w:rPr>
                <w:rFonts w:cs="Calibri"/>
                <w:i/>
                <w:iCs/>
                <w:sz w:val="18"/>
                <w:szCs w:val="18"/>
              </w:rPr>
              <w:t>-7</w:t>
            </w:r>
          </w:p>
        </w:tc>
        <w:tc>
          <w:tcPr>
            <w:tcW w:w="1053" w:type="dxa"/>
            <w:tcBorders>
              <w:top w:val="nil"/>
              <w:left w:val="nil"/>
              <w:bottom w:val="single" w:sz="8" w:space="0" w:color="auto"/>
              <w:right w:val="single" w:sz="8" w:space="0" w:color="auto"/>
            </w:tcBorders>
            <w:shd w:val="clear" w:color="000000" w:fill="D6E3BC"/>
            <w:vAlign w:val="center"/>
            <w:hideMark/>
          </w:tcPr>
          <w:p w14:paraId="0B358F70" w14:textId="77777777" w:rsidR="006D6641" w:rsidRPr="006D6641" w:rsidRDefault="006D6641" w:rsidP="006D6641">
            <w:pPr>
              <w:jc w:val="center"/>
              <w:rPr>
                <w:rFonts w:cs="Calibri"/>
                <w:i/>
                <w:iCs/>
                <w:sz w:val="18"/>
                <w:szCs w:val="18"/>
              </w:rPr>
            </w:pPr>
            <w:r w:rsidRPr="006D6641">
              <w:rPr>
                <w:rFonts w:cs="Calibri"/>
                <w:i/>
                <w:iCs/>
                <w:sz w:val="18"/>
                <w:szCs w:val="18"/>
              </w:rPr>
              <w:t>-8</w:t>
            </w:r>
          </w:p>
        </w:tc>
        <w:tc>
          <w:tcPr>
            <w:tcW w:w="1065" w:type="dxa"/>
            <w:tcBorders>
              <w:top w:val="nil"/>
              <w:left w:val="nil"/>
              <w:bottom w:val="single" w:sz="8" w:space="0" w:color="auto"/>
              <w:right w:val="single" w:sz="8" w:space="0" w:color="auto"/>
            </w:tcBorders>
            <w:shd w:val="clear" w:color="000000" w:fill="D6E3BC"/>
            <w:vAlign w:val="center"/>
            <w:hideMark/>
          </w:tcPr>
          <w:p w14:paraId="20CC6D24" w14:textId="77777777" w:rsidR="006D6641" w:rsidRPr="006D6641" w:rsidRDefault="006D6641" w:rsidP="006D6641">
            <w:pPr>
              <w:jc w:val="center"/>
              <w:rPr>
                <w:rFonts w:cs="Calibri"/>
                <w:i/>
                <w:iCs/>
                <w:sz w:val="18"/>
                <w:szCs w:val="18"/>
              </w:rPr>
            </w:pPr>
            <w:r w:rsidRPr="006D6641">
              <w:rPr>
                <w:rFonts w:cs="Calibri"/>
                <w:i/>
                <w:iCs/>
                <w:sz w:val="18"/>
                <w:szCs w:val="18"/>
              </w:rPr>
              <w:t>-9</w:t>
            </w:r>
          </w:p>
        </w:tc>
        <w:tc>
          <w:tcPr>
            <w:tcW w:w="1302" w:type="dxa"/>
            <w:tcBorders>
              <w:top w:val="nil"/>
              <w:left w:val="nil"/>
              <w:bottom w:val="single" w:sz="8" w:space="0" w:color="auto"/>
              <w:right w:val="single" w:sz="8" w:space="0" w:color="auto"/>
            </w:tcBorders>
            <w:shd w:val="clear" w:color="000000" w:fill="D6E3BC"/>
            <w:vAlign w:val="center"/>
            <w:hideMark/>
          </w:tcPr>
          <w:p w14:paraId="5D83D36C" w14:textId="77777777" w:rsidR="006D6641" w:rsidRPr="006D6641" w:rsidRDefault="006D6641" w:rsidP="006D6641">
            <w:pPr>
              <w:jc w:val="center"/>
              <w:rPr>
                <w:rFonts w:cs="Calibri"/>
                <w:i/>
                <w:iCs/>
                <w:sz w:val="18"/>
                <w:szCs w:val="18"/>
              </w:rPr>
            </w:pPr>
            <w:r w:rsidRPr="006D6641">
              <w:rPr>
                <w:rFonts w:cs="Calibri"/>
                <w:i/>
                <w:iCs/>
                <w:sz w:val="18"/>
                <w:szCs w:val="18"/>
              </w:rPr>
              <w:t>-10</w:t>
            </w:r>
          </w:p>
        </w:tc>
      </w:tr>
      <w:tr w:rsidR="006D6641" w:rsidRPr="006D6641" w14:paraId="2488A479" w14:textId="77777777" w:rsidTr="006D6641">
        <w:trPr>
          <w:trHeight w:val="915"/>
        </w:trPr>
        <w:tc>
          <w:tcPr>
            <w:tcW w:w="1559" w:type="dxa"/>
            <w:tcBorders>
              <w:top w:val="nil"/>
              <w:left w:val="single" w:sz="8" w:space="0" w:color="auto"/>
              <w:bottom w:val="single" w:sz="8" w:space="0" w:color="auto"/>
              <w:right w:val="single" w:sz="8" w:space="0" w:color="auto"/>
            </w:tcBorders>
            <w:shd w:val="clear" w:color="000000" w:fill="D9D9D9"/>
            <w:vAlign w:val="center"/>
            <w:hideMark/>
          </w:tcPr>
          <w:p w14:paraId="6F95C1F1" w14:textId="77777777" w:rsidR="006D6641" w:rsidRPr="006D6641" w:rsidRDefault="006D6641" w:rsidP="006D6641">
            <w:pPr>
              <w:rPr>
                <w:rFonts w:ascii="Calibri Light" w:hAnsi="Calibri Light" w:cs="Calibri Light"/>
                <w:szCs w:val="22"/>
              </w:rPr>
            </w:pPr>
            <w:r w:rsidRPr="006D6641">
              <w:rPr>
                <w:rFonts w:ascii="Calibri Light" w:hAnsi="Calibri Light" w:cs="Calibri Light"/>
                <w:szCs w:val="22"/>
              </w:rPr>
              <w:t>Nabavna oz. rev. vred.</w:t>
            </w:r>
          </w:p>
        </w:tc>
        <w:tc>
          <w:tcPr>
            <w:tcW w:w="1078" w:type="dxa"/>
            <w:tcBorders>
              <w:top w:val="nil"/>
              <w:left w:val="nil"/>
              <w:bottom w:val="single" w:sz="8" w:space="0" w:color="auto"/>
              <w:right w:val="single" w:sz="8" w:space="0" w:color="auto"/>
            </w:tcBorders>
            <w:shd w:val="clear" w:color="000000" w:fill="D9D9D9"/>
            <w:vAlign w:val="center"/>
            <w:hideMark/>
          </w:tcPr>
          <w:p w14:paraId="5F3E3F06"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 </w:t>
            </w:r>
          </w:p>
        </w:tc>
        <w:tc>
          <w:tcPr>
            <w:tcW w:w="1638" w:type="dxa"/>
            <w:tcBorders>
              <w:top w:val="nil"/>
              <w:left w:val="nil"/>
              <w:bottom w:val="single" w:sz="8" w:space="0" w:color="auto"/>
              <w:right w:val="single" w:sz="8" w:space="0" w:color="auto"/>
            </w:tcBorders>
            <w:shd w:val="clear" w:color="000000" w:fill="D9D9D9"/>
            <w:vAlign w:val="center"/>
            <w:hideMark/>
          </w:tcPr>
          <w:p w14:paraId="7204A869" w14:textId="77777777" w:rsidR="006D6641" w:rsidRPr="006D6641" w:rsidRDefault="006D6641" w:rsidP="006D6641">
            <w:pPr>
              <w:jc w:val="center"/>
              <w:rPr>
                <w:rFonts w:ascii="Calibri Light" w:hAnsi="Calibri Light" w:cs="Calibri Light"/>
                <w:szCs w:val="22"/>
              </w:rPr>
            </w:pPr>
            <w:proofErr w:type="spellStart"/>
            <w:r w:rsidRPr="006D6641">
              <w:rPr>
                <w:rFonts w:ascii="Calibri Light" w:hAnsi="Calibri Light" w:cs="Calibri Light"/>
                <w:szCs w:val="22"/>
              </w:rPr>
              <w:t>Naložb.nepremič</w:t>
            </w:r>
            <w:proofErr w:type="spellEnd"/>
            <w:r w:rsidRPr="006D6641">
              <w:rPr>
                <w:rFonts w:ascii="Calibri Light" w:hAnsi="Calibri Light" w:cs="Calibri Light"/>
                <w:szCs w:val="22"/>
              </w:rPr>
              <w:t>.</w:t>
            </w:r>
          </w:p>
        </w:tc>
        <w:tc>
          <w:tcPr>
            <w:tcW w:w="1167" w:type="dxa"/>
            <w:tcBorders>
              <w:top w:val="nil"/>
              <w:left w:val="nil"/>
              <w:bottom w:val="single" w:sz="8" w:space="0" w:color="auto"/>
              <w:right w:val="single" w:sz="8" w:space="0" w:color="auto"/>
            </w:tcBorders>
            <w:shd w:val="clear" w:color="000000" w:fill="D9D9D9"/>
            <w:vAlign w:val="center"/>
            <w:hideMark/>
          </w:tcPr>
          <w:p w14:paraId="37BDBF2D"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Zemljišča</w:t>
            </w:r>
          </w:p>
        </w:tc>
        <w:tc>
          <w:tcPr>
            <w:tcW w:w="1167" w:type="dxa"/>
            <w:tcBorders>
              <w:top w:val="nil"/>
              <w:left w:val="nil"/>
              <w:bottom w:val="single" w:sz="8" w:space="0" w:color="auto"/>
              <w:right w:val="single" w:sz="8" w:space="0" w:color="auto"/>
            </w:tcBorders>
            <w:shd w:val="clear" w:color="000000" w:fill="D9D9D9"/>
            <w:vAlign w:val="center"/>
            <w:hideMark/>
          </w:tcPr>
          <w:p w14:paraId="055C0515"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Grad.obj.</w:t>
            </w:r>
          </w:p>
        </w:tc>
        <w:tc>
          <w:tcPr>
            <w:tcW w:w="1205" w:type="dxa"/>
            <w:tcBorders>
              <w:top w:val="nil"/>
              <w:left w:val="nil"/>
              <w:bottom w:val="single" w:sz="8" w:space="0" w:color="auto"/>
              <w:right w:val="single" w:sz="8" w:space="0" w:color="auto"/>
            </w:tcBorders>
            <w:shd w:val="clear" w:color="000000" w:fill="D9D9D9"/>
            <w:vAlign w:val="center"/>
            <w:hideMark/>
          </w:tcPr>
          <w:p w14:paraId="363BA10A"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 xml:space="preserve">Oprema, </w:t>
            </w:r>
            <w:proofErr w:type="spellStart"/>
            <w:r w:rsidRPr="006D6641">
              <w:rPr>
                <w:rFonts w:ascii="Calibri Light" w:hAnsi="Calibri Light" w:cs="Calibri Light"/>
                <w:szCs w:val="22"/>
              </w:rPr>
              <w:t>drob.invent</w:t>
            </w:r>
            <w:proofErr w:type="spellEnd"/>
            <w:r w:rsidRPr="006D6641">
              <w:rPr>
                <w:rFonts w:ascii="Calibri Light" w:hAnsi="Calibri Light" w:cs="Calibri Light"/>
                <w:szCs w:val="22"/>
              </w:rPr>
              <w:t>.</w:t>
            </w:r>
          </w:p>
        </w:tc>
        <w:tc>
          <w:tcPr>
            <w:tcW w:w="986" w:type="dxa"/>
            <w:tcBorders>
              <w:top w:val="nil"/>
              <w:left w:val="nil"/>
              <w:bottom w:val="single" w:sz="8" w:space="0" w:color="auto"/>
              <w:right w:val="single" w:sz="8" w:space="0" w:color="auto"/>
            </w:tcBorders>
            <w:shd w:val="clear" w:color="000000" w:fill="D9D9D9"/>
            <w:vAlign w:val="center"/>
            <w:hideMark/>
          </w:tcPr>
          <w:p w14:paraId="289DCF21"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Inv. v teku</w:t>
            </w:r>
          </w:p>
        </w:tc>
        <w:tc>
          <w:tcPr>
            <w:tcW w:w="1053" w:type="dxa"/>
            <w:tcBorders>
              <w:top w:val="nil"/>
              <w:left w:val="nil"/>
              <w:bottom w:val="single" w:sz="8" w:space="0" w:color="auto"/>
              <w:right w:val="single" w:sz="8" w:space="0" w:color="auto"/>
            </w:tcBorders>
            <w:shd w:val="clear" w:color="000000" w:fill="D9D9D9"/>
            <w:vAlign w:val="center"/>
            <w:hideMark/>
          </w:tcPr>
          <w:p w14:paraId="491FFE4D"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Terj.za predujme</w:t>
            </w:r>
          </w:p>
        </w:tc>
        <w:tc>
          <w:tcPr>
            <w:tcW w:w="1065" w:type="dxa"/>
            <w:tcBorders>
              <w:top w:val="nil"/>
              <w:left w:val="nil"/>
              <w:bottom w:val="single" w:sz="8" w:space="0" w:color="auto"/>
              <w:right w:val="single" w:sz="8" w:space="0" w:color="auto"/>
            </w:tcBorders>
            <w:shd w:val="clear" w:color="000000" w:fill="D9D9D9"/>
            <w:vAlign w:val="center"/>
            <w:hideMark/>
          </w:tcPr>
          <w:p w14:paraId="6B6BBD97"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Umetniška dela</w:t>
            </w:r>
          </w:p>
        </w:tc>
        <w:tc>
          <w:tcPr>
            <w:tcW w:w="1302" w:type="dxa"/>
            <w:tcBorders>
              <w:top w:val="nil"/>
              <w:left w:val="nil"/>
              <w:bottom w:val="single" w:sz="8" w:space="0" w:color="auto"/>
              <w:right w:val="single" w:sz="8" w:space="0" w:color="auto"/>
            </w:tcBorders>
            <w:shd w:val="clear" w:color="000000" w:fill="D9D9D9"/>
            <w:vAlign w:val="center"/>
            <w:hideMark/>
          </w:tcPr>
          <w:p w14:paraId="1F554018" w14:textId="77777777" w:rsidR="006D6641" w:rsidRPr="006D6641" w:rsidRDefault="006D6641" w:rsidP="006D6641">
            <w:pPr>
              <w:jc w:val="center"/>
              <w:rPr>
                <w:rFonts w:ascii="Calibri Light" w:hAnsi="Calibri Light" w:cs="Calibri Light"/>
                <w:b/>
                <w:bCs/>
                <w:szCs w:val="22"/>
              </w:rPr>
            </w:pPr>
            <w:r w:rsidRPr="006D6641">
              <w:rPr>
                <w:rFonts w:ascii="Calibri Light" w:hAnsi="Calibri Light" w:cs="Calibri Light"/>
                <w:b/>
                <w:bCs/>
                <w:szCs w:val="22"/>
              </w:rPr>
              <w:t>Skupaj</w:t>
            </w:r>
          </w:p>
        </w:tc>
      </w:tr>
      <w:tr w:rsidR="006D6641" w:rsidRPr="006D6641" w14:paraId="500B975F" w14:textId="77777777" w:rsidTr="006D6641">
        <w:trPr>
          <w:trHeight w:val="40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91A81F0" w14:textId="77777777" w:rsidR="006D6641" w:rsidRPr="006D6641" w:rsidRDefault="006D6641" w:rsidP="006D6641">
            <w:pPr>
              <w:rPr>
                <w:rFonts w:cs="Calibri"/>
                <w:szCs w:val="22"/>
              </w:rPr>
            </w:pPr>
            <w:r w:rsidRPr="006D6641">
              <w:rPr>
                <w:rFonts w:cs="Calibri"/>
                <w:szCs w:val="22"/>
              </w:rPr>
              <w:t>Stanje 01.01.2020</w:t>
            </w:r>
          </w:p>
        </w:tc>
        <w:tc>
          <w:tcPr>
            <w:tcW w:w="1078" w:type="dxa"/>
            <w:tcBorders>
              <w:top w:val="nil"/>
              <w:left w:val="nil"/>
              <w:bottom w:val="single" w:sz="8" w:space="0" w:color="auto"/>
              <w:right w:val="single" w:sz="8" w:space="0" w:color="auto"/>
            </w:tcBorders>
            <w:shd w:val="clear" w:color="auto" w:fill="auto"/>
            <w:vAlign w:val="center"/>
            <w:hideMark/>
          </w:tcPr>
          <w:p w14:paraId="78F78EB4" w14:textId="77777777" w:rsidR="006D6641" w:rsidRPr="006D6641" w:rsidRDefault="006D6641" w:rsidP="006D6641">
            <w:pPr>
              <w:jc w:val="center"/>
              <w:rPr>
                <w:rFonts w:cs="Calibri"/>
                <w:szCs w:val="22"/>
              </w:rPr>
            </w:pPr>
            <w:r w:rsidRPr="006D6641">
              <w:rPr>
                <w:rFonts w:cs="Calibri"/>
                <w:szCs w:val="22"/>
              </w:rPr>
              <w:t>-1</w:t>
            </w:r>
          </w:p>
        </w:tc>
        <w:tc>
          <w:tcPr>
            <w:tcW w:w="1638" w:type="dxa"/>
            <w:tcBorders>
              <w:top w:val="nil"/>
              <w:left w:val="nil"/>
              <w:bottom w:val="single" w:sz="8" w:space="0" w:color="auto"/>
              <w:right w:val="single" w:sz="8" w:space="0" w:color="auto"/>
            </w:tcBorders>
            <w:shd w:val="clear" w:color="auto" w:fill="auto"/>
            <w:vAlign w:val="center"/>
            <w:hideMark/>
          </w:tcPr>
          <w:p w14:paraId="4C2A8A46" w14:textId="77777777" w:rsidR="006D6641" w:rsidRPr="006D6641" w:rsidRDefault="006D6641" w:rsidP="006D6641">
            <w:pPr>
              <w:jc w:val="right"/>
              <w:rPr>
                <w:rFonts w:cs="Calibri"/>
                <w:szCs w:val="22"/>
              </w:rPr>
            </w:pPr>
            <w:r w:rsidRPr="006D6641">
              <w:rPr>
                <w:rFonts w:cs="Calibri"/>
                <w:szCs w:val="22"/>
              </w:rPr>
              <w:t>58.806</w:t>
            </w:r>
          </w:p>
        </w:tc>
        <w:tc>
          <w:tcPr>
            <w:tcW w:w="1167" w:type="dxa"/>
            <w:tcBorders>
              <w:top w:val="nil"/>
              <w:left w:val="nil"/>
              <w:bottom w:val="single" w:sz="8" w:space="0" w:color="auto"/>
              <w:right w:val="single" w:sz="8" w:space="0" w:color="auto"/>
            </w:tcBorders>
            <w:shd w:val="clear" w:color="auto" w:fill="auto"/>
            <w:vAlign w:val="center"/>
            <w:hideMark/>
          </w:tcPr>
          <w:p w14:paraId="17077513" w14:textId="77777777" w:rsidR="006D6641" w:rsidRPr="006D6641" w:rsidRDefault="006D6641" w:rsidP="006D6641">
            <w:pPr>
              <w:jc w:val="right"/>
              <w:rPr>
                <w:rFonts w:cs="Calibri"/>
                <w:szCs w:val="22"/>
              </w:rPr>
            </w:pPr>
            <w:r w:rsidRPr="006D6641">
              <w:rPr>
                <w:rFonts w:cs="Calibri"/>
                <w:szCs w:val="22"/>
              </w:rPr>
              <w:t>53.790</w:t>
            </w:r>
          </w:p>
        </w:tc>
        <w:tc>
          <w:tcPr>
            <w:tcW w:w="1167" w:type="dxa"/>
            <w:tcBorders>
              <w:top w:val="nil"/>
              <w:left w:val="nil"/>
              <w:bottom w:val="single" w:sz="8" w:space="0" w:color="auto"/>
              <w:right w:val="single" w:sz="8" w:space="0" w:color="auto"/>
            </w:tcBorders>
            <w:shd w:val="clear" w:color="auto" w:fill="auto"/>
            <w:vAlign w:val="center"/>
            <w:hideMark/>
          </w:tcPr>
          <w:p w14:paraId="142324FC" w14:textId="77777777" w:rsidR="006D6641" w:rsidRPr="006D6641" w:rsidRDefault="006D6641" w:rsidP="006D6641">
            <w:pPr>
              <w:jc w:val="right"/>
              <w:rPr>
                <w:rFonts w:cs="Calibri"/>
                <w:szCs w:val="22"/>
              </w:rPr>
            </w:pPr>
            <w:r w:rsidRPr="006D6641">
              <w:rPr>
                <w:rFonts w:cs="Calibri"/>
                <w:szCs w:val="22"/>
              </w:rPr>
              <w:t>558.964</w:t>
            </w:r>
          </w:p>
        </w:tc>
        <w:tc>
          <w:tcPr>
            <w:tcW w:w="1205" w:type="dxa"/>
            <w:tcBorders>
              <w:top w:val="nil"/>
              <w:left w:val="nil"/>
              <w:bottom w:val="single" w:sz="8" w:space="0" w:color="auto"/>
              <w:right w:val="single" w:sz="8" w:space="0" w:color="auto"/>
            </w:tcBorders>
            <w:shd w:val="clear" w:color="auto" w:fill="auto"/>
            <w:vAlign w:val="center"/>
            <w:hideMark/>
          </w:tcPr>
          <w:p w14:paraId="234E8B2D" w14:textId="77777777" w:rsidR="006D6641" w:rsidRPr="006D6641" w:rsidRDefault="006D6641" w:rsidP="006D6641">
            <w:pPr>
              <w:jc w:val="right"/>
              <w:rPr>
                <w:rFonts w:cs="Calibri"/>
                <w:szCs w:val="22"/>
              </w:rPr>
            </w:pPr>
            <w:r w:rsidRPr="006D6641">
              <w:rPr>
                <w:rFonts w:cs="Calibri"/>
                <w:szCs w:val="22"/>
              </w:rPr>
              <w:t>1.885.156</w:t>
            </w:r>
          </w:p>
        </w:tc>
        <w:tc>
          <w:tcPr>
            <w:tcW w:w="986" w:type="dxa"/>
            <w:tcBorders>
              <w:top w:val="nil"/>
              <w:left w:val="nil"/>
              <w:bottom w:val="single" w:sz="8" w:space="0" w:color="auto"/>
              <w:right w:val="single" w:sz="8" w:space="0" w:color="auto"/>
            </w:tcBorders>
            <w:shd w:val="clear" w:color="auto" w:fill="auto"/>
            <w:vAlign w:val="center"/>
            <w:hideMark/>
          </w:tcPr>
          <w:p w14:paraId="173DF698"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3F29F65E"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47DD431F" w14:textId="77777777" w:rsidR="006D6641" w:rsidRPr="006D6641" w:rsidRDefault="006D6641" w:rsidP="006D6641">
            <w:pPr>
              <w:jc w:val="right"/>
              <w:rPr>
                <w:rFonts w:cs="Calibri"/>
                <w:szCs w:val="22"/>
              </w:rPr>
            </w:pPr>
            <w:r w:rsidRPr="006D6641">
              <w:rPr>
                <w:rFonts w:cs="Calibri"/>
                <w:szCs w:val="22"/>
              </w:rPr>
              <w:t>2.260</w:t>
            </w:r>
          </w:p>
        </w:tc>
        <w:tc>
          <w:tcPr>
            <w:tcW w:w="1302" w:type="dxa"/>
            <w:tcBorders>
              <w:top w:val="nil"/>
              <w:left w:val="nil"/>
              <w:bottom w:val="single" w:sz="8" w:space="0" w:color="auto"/>
              <w:right w:val="single" w:sz="8" w:space="0" w:color="auto"/>
            </w:tcBorders>
            <w:shd w:val="clear" w:color="auto" w:fill="auto"/>
            <w:vAlign w:val="center"/>
            <w:hideMark/>
          </w:tcPr>
          <w:p w14:paraId="0E64E756" w14:textId="77777777" w:rsidR="006D6641" w:rsidRPr="006D6641" w:rsidRDefault="006D6641" w:rsidP="006D6641">
            <w:pPr>
              <w:jc w:val="right"/>
              <w:rPr>
                <w:rFonts w:cs="Calibri"/>
                <w:b/>
                <w:bCs/>
                <w:szCs w:val="22"/>
              </w:rPr>
            </w:pPr>
            <w:r w:rsidRPr="006D6641">
              <w:rPr>
                <w:rFonts w:cs="Calibri"/>
                <w:b/>
                <w:bCs/>
                <w:szCs w:val="22"/>
              </w:rPr>
              <w:t>2.558.976</w:t>
            </w:r>
          </w:p>
        </w:tc>
      </w:tr>
      <w:tr w:rsidR="006D6641" w:rsidRPr="006D6641" w14:paraId="0BBAC7A3"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67BAFC23" w14:textId="77777777" w:rsidR="006D6641" w:rsidRPr="006D6641" w:rsidRDefault="006D6641" w:rsidP="006D6641">
            <w:pPr>
              <w:rPr>
                <w:rFonts w:cs="Calibri"/>
                <w:szCs w:val="22"/>
              </w:rPr>
            </w:pPr>
            <w:r w:rsidRPr="006D6641">
              <w:rPr>
                <w:rFonts w:cs="Calibri"/>
                <w:szCs w:val="22"/>
              </w:rPr>
              <w:t>Povečanja</w:t>
            </w:r>
          </w:p>
        </w:tc>
        <w:tc>
          <w:tcPr>
            <w:tcW w:w="1078" w:type="dxa"/>
            <w:tcBorders>
              <w:top w:val="nil"/>
              <w:left w:val="nil"/>
              <w:bottom w:val="single" w:sz="8" w:space="0" w:color="auto"/>
              <w:right w:val="single" w:sz="8" w:space="0" w:color="auto"/>
            </w:tcBorders>
            <w:shd w:val="clear" w:color="auto" w:fill="auto"/>
            <w:vAlign w:val="center"/>
            <w:hideMark/>
          </w:tcPr>
          <w:p w14:paraId="0B67C8BF" w14:textId="77777777" w:rsidR="006D6641" w:rsidRPr="006D6641" w:rsidRDefault="006D6641" w:rsidP="006D6641">
            <w:pPr>
              <w:jc w:val="center"/>
              <w:rPr>
                <w:rFonts w:cs="Calibri"/>
                <w:szCs w:val="22"/>
              </w:rPr>
            </w:pPr>
            <w:r w:rsidRPr="006D6641">
              <w:rPr>
                <w:rFonts w:cs="Calibri"/>
                <w:szCs w:val="22"/>
              </w:rPr>
              <w:t>-2</w:t>
            </w:r>
          </w:p>
        </w:tc>
        <w:tc>
          <w:tcPr>
            <w:tcW w:w="1638" w:type="dxa"/>
            <w:tcBorders>
              <w:top w:val="nil"/>
              <w:left w:val="nil"/>
              <w:bottom w:val="single" w:sz="8" w:space="0" w:color="auto"/>
              <w:right w:val="single" w:sz="8" w:space="0" w:color="auto"/>
            </w:tcBorders>
            <w:shd w:val="clear" w:color="auto" w:fill="auto"/>
            <w:vAlign w:val="center"/>
            <w:hideMark/>
          </w:tcPr>
          <w:p w14:paraId="278D0ECC"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697D5F8E"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09C7B450" w14:textId="77777777" w:rsidR="006D6641" w:rsidRPr="006D6641" w:rsidRDefault="006D6641" w:rsidP="006D6641">
            <w:pPr>
              <w:jc w:val="right"/>
              <w:rPr>
                <w:rFonts w:cs="Calibri"/>
                <w:szCs w:val="22"/>
              </w:rPr>
            </w:pPr>
            <w:r w:rsidRPr="006D6641">
              <w:rPr>
                <w:rFonts w:cs="Calibri"/>
                <w:szCs w:val="22"/>
              </w:rPr>
              <w:t>0</w:t>
            </w:r>
          </w:p>
        </w:tc>
        <w:tc>
          <w:tcPr>
            <w:tcW w:w="1205" w:type="dxa"/>
            <w:tcBorders>
              <w:top w:val="nil"/>
              <w:left w:val="nil"/>
              <w:bottom w:val="single" w:sz="8" w:space="0" w:color="auto"/>
              <w:right w:val="single" w:sz="8" w:space="0" w:color="auto"/>
            </w:tcBorders>
            <w:shd w:val="clear" w:color="auto" w:fill="auto"/>
            <w:vAlign w:val="center"/>
            <w:hideMark/>
          </w:tcPr>
          <w:p w14:paraId="4D5D1FDA" w14:textId="77777777" w:rsidR="006D6641" w:rsidRPr="006D6641" w:rsidRDefault="006D6641" w:rsidP="006D6641">
            <w:pPr>
              <w:jc w:val="right"/>
              <w:rPr>
                <w:rFonts w:cs="Calibri"/>
                <w:szCs w:val="22"/>
              </w:rPr>
            </w:pPr>
            <w:r w:rsidRPr="006D6641">
              <w:rPr>
                <w:rFonts w:cs="Calibri"/>
                <w:szCs w:val="22"/>
              </w:rPr>
              <w:t>17.403</w:t>
            </w:r>
          </w:p>
        </w:tc>
        <w:tc>
          <w:tcPr>
            <w:tcW w:w="986" w:type="dxa"/>
            <w:tcBorders>
              <w:top w:val="nil"/>
              <w:left w:val="nil"/>
              <w:bottom w:val="single" w:sz="8" w:space="0" w:color="auto"/>
              <w:right w:val="single" w:sz="8" w:space="0" w:color="auto"/>
            </w:tcBorders>
            <w:shd w:val="clear" w:color="auto" w:fill="auto"/>
            <w:vAlign w:val="center"/>
            <w:hideMark/>
          </w:tcPr>
          <w:p w14:paraId="089BD048"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5C9204B7"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68CBC0E9"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6BB4A214" w14:textId="77777777" w:rsidR="006D6641" w:rsidRPr="006D6641" w:rsidRDefault="006D6641" w:rsidP="006D6641">
            <w:pPr>
              <w:jc w:val="right"/>
              <w:rPr>
                <w:rFonts w:cs="Calibri"/>
                <w:b/>
                <w:bCs/>
                <w:szCs w:val="22"/>
              </w:rPr>
            </w:pPr>
            <w:r w:rsidRPr="006D6641">
              <w:rPr>
                <w:rFonts w:cs="Calibri"/>
                <w:b/>
                <w:bCs/>
                <w:szCs w:val="22"/>
              </w:rPr>
              <w:t>17.403</w:t>
            </w:r>
          </w:p>
        </w:tc>
      </w:tr>
      <w:tr w:rsidR="006D6641" w:rsidRPr="006D6641" w14:paraId="38AEE931"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1789811F" w14:textId="77777777" w:rsidR="006D6641" w:rsidRPr="006D6641" w:rsidRDefault="006D6641" w:rsidP="006D6641">
            <w:pPr>
              <w:rPr>
                <w:rFonts w:cs="Calibri"/>
                <w:szCs w:val="22"/>
              </w:rPr>
            </w:pPr>
            <w:r w:rsidRPr="006D6641">
              <w:rPr>
                <w:rFonts w:cs="Calibri"/>
                <w:szCs w:val="22"/>
              </w:rPr>
              <w:t>Zmanjšanja</w:t>
            </w:r>
          </w:p>
        </w:tc>
        <w:tc>
          <w:tcPr>
            <w:tcW w:w="1078" w:type="dxa"/>
            <w:tcBorders>
              <w:top w:val="nil"/>
              <w:left w:val="nil"/>
              <w:bottom w:val="single" w:sz="8" w:space="0" w:color="auto"/>
              <w:right w:val="single" w:sz="8" w:space="0" w:color="auto"/>
            </w:tcBorders>
            <w:shd w:val="clear" w:color="auto" w:fill="auto"/>
            <w:vAlign w:val="center"/>
            <w:hideMark/>
          </w:tcPr>
          <w:p w14:paraId="112B51FD" w14:textId="77777777" w:rsidR="006D6641" w:rsidRPr="006D6641" w:rsidRDefault="006D6641" w:rsidP="006D6641">
            <w:pPr>
              <w:jc w:val="center"/>
              <w:rPr>
                <w:rFonts w:cs="Calibri"/>
                <w:szCs w:val="22"/>
              </w:rPr>
            </w:pPr>
            <w:r w:rsidRPr="006D6641">
              <w:rPr>
                <w:rFonts w:cs="Calibri"/>
                <w:szCs w:val="22"/>
              </w:rPr>
              <w:t>-3</w:t>
            </w:r>
          </w:p>
        </w:tc>
        <w:tc>
          <w:tcPr>
            <w:tcW w:w="1638" w:type="dxa"/>
            <w:tcBorders>
              <w:top w:val="nil"/>
              <w:left w:val="nil"/>
              <w:bottom w:val="single" w:sz="8" w:space="0" w:color="auto"/>
              <w:right w:val="single" w:sz="8" w:space="0" w:color="auto"/>
            </w:tcBorders>
            <w:shd w:val="clear" w:color="auto" w:fill="auto"/>
            <w:vAlign w:val="center"/>
            <w:hideMark/>
          </w:tcPr>
          <w:p w14:paraId="45F51493" w14:textId="77777777" w:rsidR="006D6641" w:rsidRPr="006D6641" w:rsidRDefault="006D6641" w:rsidP="006D6641">
            <w:pPr>
              <w:jc w:val="right"/>
              <w:rPr>
                <w:rFonts w:cs="Calibri"/>
                <w:szCs w:val="22"/>
              </w:rPr>
            </w:pPr>
            <w:r w:rsidRPr="006D6641">
              <w:rPr>
                <w:rFonts w:cs="Calibri"/>
                <w:szCs w:val="22"/>
              </w:rPr>
              <w:t>-19.127</w:t>
            </w:r>
          </w:p>
        </w:tc>
        <w:tc>
          <w:tcPr>
            <w:tcW w:w="1167" w:type="dxa"/>
            <w:tcBorders>
              <w:top w:val="nil"/>
              <w:left w:val="nil"/>
              <w:bottom w:val="single" w:sz="8" w:space="0" w:color="auto"/>
              <w:right w:val="single" w:sz="8" w:space="0" w:color="auto"/>
            </w:tcBorders>
            <w:shd w:val="clear" w:color="auto" w:fill="auto"/>
            <w:vAlign w:val="center"/>
            <w:hideMark/>
          </w:tcPr>
          <w:p w14:paraId="6623380C"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702A0CBB" w14:textId="77777777" w:rsidR="006D6641" w:rsidRPr="006D6641" w:rsidRDefault="006D6641" w:rsidP="006D6641">
            <w:pPr>
              <w:jc w:val="right"/>
              <w:rPr>
                <w:rFonts w:cs="Calibri"/>
                <w:szCs w:val="22"/>
              </w:rPr>
            </w:pPr>
            <w:r w:rsidRPr="006D6641">
              <w:rPr>
                <w:rFonts w:cs="Calibri"/>
                <w:szCs w:val="22"/>
              </w:rPr>
              <w:t>0</w:t>
            </w:r>
          </w:p>
        </w:tc>
        <w:tc>
          <w:tcPr>
            <w:tcW w:w="1205" w:type="dxa"/>
            <w:tcBorders>
              <w:top w:val="nil"/>
              <w:left w:val="nil"/>
              <w:bottom w:val="single" w:sz="8" w:space="0" w:color="auto"/>
              <w:right w:val="single" w:sz="8" w:space="0" w:color="auto"/>
            </w:tcBorders>
            <w:shd w:val="clear" w:color="auto" w:fill="auto"/>
            <w:vAlign w:val="center"/>
            <w:hideMark/>
          </w:tcPr>
          <w:p w14:paraId="1837631D" w14:textId="77777777" w:rsidR="006D6641" w:rsidRPr="006D6641" w:rsidRDefault="006D6641" w:rsidP="006D6641">
            <w:pPr>
              <w:jc w:val="right"/>
              <w:rPr>
                <w:rFonts w:cs="Calibri"/>
                <w:szCs w:val="22"/>
              </w:rPr>
            </w:pPr>
            <w:r w:rsidRPr="006D6641">
              <w:rPr>
                <w:rFonts w:cs="Calibri"/>
                <w:szCs w:val="22"/>
              </w:rPr>
              <w:t>-27.379</w:t>
            </w:r>
          </w:p>
        </w:tc>
        <w:tc>
          <w:tcPr>
            <w:tcW w:w="986" w:type="dxa"/>
            <w:tcBorders>
              <w:top w:val="nil"/>
              <w:left w:val="nil"/>
              <w:bottom w:val="single" w:sz="8" w:space="0" w:color="auto"/>
              <w:right w:val="single" w:sz="8" w:space="0" w:color="auto"/>
            </w:tcBorders>
            <w:shd w:val="clear" w:color="auto" w:fill="auto"/>
            <w:vAlign w:val="center"/>
            <w:hideMark/>
          </w:tcPr>
          <w:p w14:paraId="1FE208B5"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3D74D1EF"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45A690EB"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22127212" w14:textId="77777777" w:rsidR="006D6641" w:rsidRPr="006D6641" w:rsidRDefault="006D6641" w:rsidP="006D6641">
            <w:pPr>
              <w:jc w:val="right"/>
              <w:rPr>
                <w:rFonts w:cs="Calibri"/>
                <w:b/>
                <w:bCs/>
                <w:szCs w:val="22"/>
              </w:rPr>
            </w:pPr>
            <w:r w:rsidRPr="006D6641">
              <w:rPr>
                <w:rFonts w:cs="Calibri"/>
                <w:b/>
                <w:bCs/>
                <w:szCs w:val="22"/>
              </w:rPr>
              <w:t>-46.506</w:t>
            </w:r>
          </w:p>
        </w:tc>
      </w:tr>
      <w:tr w:rsidR="006D6641" w:rsidRPr="006D6641" w14:paraId="55DA6AAF"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934CFAC" w14:textId="77777777" w:rsidR="006D6641" w:rsidRPr="006D6641" w:rsidRDefault="006D6641" w:rsidP="006D6641">
            <w:pPr>
              <w:rPr>
                <w:rFonts w:cs="Calibri"/>
                <w:szCs w:val="22"/>
              </w:rPr>
            </w:pPr>
            <w:r w:rsidRPr="006D6641">
              <w:rPr>
                <w:rFonts w:cs="Calibri"/>
                <w:szCs w:val="22"/>
              </w:rPr>
              <w:t>Prenosi med konti</w:t>
            </w:r>
          </w:p>
        </w:tc>
        <w:tc>
          <w:tcPr>
            <w:tcW w:w="1078" w:type="dxa"/>
            <w:tcBorders>
              <w:top w:val="nil"/>
              <w:left w:val="nil"/>
              <w:bottom w:val="single" w:sz="8" w:space="0" w:color="auto"/>
              <w:right w:val="single" w:sz="8" w:space="0" w:color="auto"/>
            </w:tcBorders>
            <w:shd w:val="clear" w:color="auto" w:fill="auto"/>
            <w:vAlign w:val="center"/>
            <w:hideMark/>
          </w:tcPr>
          <w:p w14:paraId="6A0FCF46" w14:textId="77777777" w:rsidR="006D6641" w:rsidRPr="006D6641" w:rsidRDefault="006D6641" w:rsidP="006D6641">
            <w:pPr>
              <w:jc w:val="center"/>
              <w:rPr>
                <w:rFonts w:cs="Calibri"/>
                <w:szCs w:val="22"/>
              </w:rPr>
            </w:pPr>
            <w:r w:rsidRPr="006D6641">
              <w:rPr>
                <w:rFonts w:cs="Calibri"/>
                <w:szCs w:val="22"/>
              </w:rPr>
              <w:t>-4</w:t>
            </w:r>
          </w:p>
        </w:tc>
        <w:tc>
          <w:tcPr>
            <w:tcW w:w="1638" w:type="dxa"/>
            <w:tcBorders>
              <w:top w:val="nil"/>
              <w:left w:val="nil"/>
              <w:bottom w:val="single" w:sz="8" w:space="0" w:color="auto"/>
              <w:right w:val="single" w:sz="8" w:space="0" w:color="auto"/>
            </w:tcBorders>
            <w:shd w:val="clear" w:color="auto" w:fill="auto"/>
            <w:vAlign w:val="center"/>
            <w:hideMark/>
          </w:tcPr>
          <w:p w14:paraId="7B8FAFCE"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525869F2"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24E54959" w14:textId="77777777" w:rsidR="006D6641" w:rsidRPr="006D6641" w:rsidRDefault="006D6641" w:rsidP="006D6641">
            <w:pPr>
              <w:jc w:val="right"/>
              <w:rPr>
                <w:rFonts w:cs="Calibri"/>
                <w:szCs w:val="22"/>
              </w:rPr>
            </w:pPr>
            <w:r w:rsidRPr="006D6641">
              <w:rPr>
                <w:rFonts w:cs="Calibri"/>
                <w:szCs w:val="22"/>
              </w:rPr>
              <w:t>0</w:t>
            </w:r>
          </w:p>
        </w:tc>
        <w:tc>
          <w:tcPr>
            <w:tcW w:w="1205" w:type="dxa"/>
            <w:tcBorders>
              <w:top w:val="nil"/>
              <w:left w:val="nil"/>
              <w:bottom w:val="single" w:sz="8" w:space="0" w:color="auto"/>
              <w:right w:val="single" w:sz="8" w:space="0" w:color="auto"/>
            </w:tcBorders>
            <w:shd w:val="clear" w:color="auto" w:fill="auto"/>
            <w:vAlign w:val="center"/>
            <w:hideMark/>
          </w:tcPr>
          <w:p w14:paraId="0B3BAC68" w14:textId="77777777" w:rsidR="006D6641" w:rsidRPr="006D6641" w:rsidRDefault="006D6641" w:rsidP="006D6641">
            <w:pPr>
              <w:jc w:val="right"/>
              <w:rPr>
                <w:rFonts w:cs="Calibri"/>
                <w:szCs w:val="22"/>
              </w:rPr>
            </w:pPr>
            <w:r w:rsidRPr="006D6641">
              <w:rPr>
                <w:rFonts w:cs="Calibri"/>
                <w:szCs w:val="22"/>
              </w:rPr>
              <w:t>0</w:t>
            </w:r>
          </w:p>
        </w:tc>
        <w:tc>
          <w:tcPr>
            <w:tcW w:w="986" w:type="dxa"/>
            <w:tcBorders>
              <w:top w:val="nil"/>
              <w:left w:val="nil"/>
              <w:bottom w:val="single" w:sz="8" w:space="0" w:color="auto"/>
              <w:right w:val="single" w:sz="8" w:space="0" w:color="auto"/>
            </w:tcBorders>
            <w:shd w:val="clear" w:color="auto" w:fill="auto"/>
            <w:vAlign w:val="center"/>
            <w:hideMark/>
          </w:tcPr>
          <w:p w14:paraId="0B51D9CA"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5E1CE336"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15457DBD"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25F57D73" w14:textId="77777777" w:rsidR="006D6641" w:rsidRPr="006D6641" w:rsidRDefault="006D6641" w:rsidP="006D6641">
            <w:pPr>
              <w:jc w:val="right"/>
              <w:rPr>
                <w:rFonts w:cs="Calibri"/>
                <w:b/>
                <w:bCs/>
                <w:szCs w:val="22"/>
              </w:rPr>
            </w:pPr>
            <w:r w:rsidRPr="006D6641">
              <w:rPr>
                <w:rFonts w:cs="Calibri"/>
                <w:b/>
                <w:bCs/>
                <w:szCs w:val="22"/>
              </w:rPr>
              <w:t>0</w:t>
            </w:r>
          </w:p>
        </w:tc>
      </w:tr>
      <w:tr w:rsidR="006D6641" w:rsidRPr="006D6641" w14:paraId="657465AF" w14:textId="77777777" w:rsidTr="006D6641">
        <w:trPr>
          <w:trHeight w:val="39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373BA779" w14:textId="77777777" w:rsidR="006D6641" w:rsidRPr="006D6641" w:rsidRDefault="006D6641" w:rsidP="006D6641">
            <w:pPr>
              <w:rPr>
                <w:rFonts w:cs="Calibri"/>
                <w:szCs w:val="22"/>
              </w:rPr>
            </w:pPr>
            <w:r w:rsidRPr="006D6641">
              <w:rPr>
                <w:rFonts w:cs="Calibri"/>
                <w:szCs w:val="22"/>
              </w:rPr>
              <w:t>Stanje 31.12.2020</w:t>
            </w:r>
          </w:p>
        </w:tc>
        <w:tc>
          <w:tcPr>
            <w:tcW w:w="1078" w:type="dxa"/>
            <w:tcBorders>
              <w:top w:val="nil"/>
              <w:left w:val="nil"/>
              <w:bottom w:val="single" w:sz="8" w:space="0" w:color="auto"/>
              <w:right w:val="single" w:sz="8" w:space="0" w:color="auto"/>
            </w:tcBorders>
            <w:shd w:val="clear" w:color="auto" w:fill="auto"/>
            <w:vAlign w:val="center"/>
            <w:hideMark/>
          </w:tcPr>
          <w:p w14:paraId="06949604" w14:textId="77777777" w:rsidR="006D6641" w:rsidRPr="006D6641" w:rsidRDefault="006D6641" w:rsidP="006D6641">
            <w:pPr>
              <w:jc w:val="center"/>
              <w:rPr>
                <w:rFonts w:cs="Calibri"/>
                <w:szCs w:val="22"/>
              </w:rPr>
            </w:pPr>
            <w:r w:rsidRPr="006D6641">
              <w:rPr>
                <w:rFonts w:cs="Calibri"/>
                <w:szCs w:val="22"/>
              </w:rPr>
              <w:t>(5)=1+2-3+4</w:t>
            </w:r>
          </w:p>
        </w:tc>
        <w:tc>
          <w:tcPr>
            <w:tcW w:w="1638" w:type="dxa"/>
            <w:tcBorders>
              <w:top w:val="nil"/>
              <w:left w:val="nil"/>
              <w:bottom w:val="single" w:sz="8" w:space="0" w:color="auto"/>
              <w:right w:val="single" w:sz="8" w:space="0" w:color="auto"/>
            </w:tcBorders>
            <w:shd w:val="clear" w:color="auto" w:fill="auto"/>
            <w:vAlign w:val="center"/>
            <w:hideMark/>
          </w:tcPr>
          <w:p w14:paraId="0D4BCEC1" w14:textId="77777777" w:rsidR="006D6641" w:rsidRPr="006D6641" w:rsidRDefault="006D6641" w:rsidP="006D6641">
            <w:pPr>
              <w:jc w:val="right"/>
              <w:rPr>
                <w:rFonts w:cs="Calibri"/>
                <w:szCs w:val="22"/>
              </w:rPr>
            </w:pPr>
            <w:r w:rsidRPr="006D6641">
              <w:rPr>
                <w:rFonts w:cs="Calibri"/>
                <w:szCs w:val="22"/>
              </w:rPr>
              <w:t>39.679</w:t>
            </w:r>
          </w:p>
        </w:tc>
        <w:tc>
          <w:tcPr>
            <w:tcW w:w="1167" w:type="dxa"/>
            <w:tcBorders>
              <w:top w:val="nil"/>
              <w:left w:val="nil"/>
              <w:bottom w:val="single" w:sz="8" w:space="0" w:color="auto"/>
              <w:right w:val="single" w:sz="8" w:space="0" w:color="auto"/>
            </w:tcBorders>
            <w:shd w:val="clear" w:color="auto" w:fill="auto"/>
            <w:vAlign w:val="center"/>
            <w:hideMark/>
          </w:tcPr>
          <w:p w14:paraId="3047778A" w14:textId="77777777" w:rsidR="006D6641" w:rsidRPr="006D6641" w:rsidRDefault="006D6641" w:rsidP="006D6641">
            <w:pPr>
              <w:jc w:val="right"/>
              <w:rPr>
                <w:rFonts w:cs="Calibri"/>
                <w:szCs w:val="22"/>
              </w:rPr>
            </w:pPr>
            <w:r w:rsidRPr="006D6641">
              <w:rPr>
                <w:rFonts w:cs="Calibri"/>
                <w:szCs w:val="22"/>
              </w:rPr>
              <w:t>53.790</w:t>
            </w:r>
          </w:p>
        </w:tc>
        <w:tc>
          <w:tcPr>
            <w:tcW w:w="1167" w:type="dxa"/>
            <w:tcBorders>
              <w:top w:val="nil"/>
              <w:left w:val="nil"/>
              <w:bottom w:val="single" w:sz="8" w:space="0" w:color="auto"/>
              <w:right w:val="single" w:sz="8" w:space="0" w:color="auto"/>
            </w:tcBorders>
            <w:shd w:val="clear" w:color="auto" w:fill="auto"/>
            <w:vAlign w:val="center"/>
            <w:hideMark/>
          </w:tcPr>
          <w:p w14:paraId="40C1B02A" w14:textId="77777777" w:rsidR="006D6641" w:rsidRPr="006D6641" w:rsidRDefault="006D6641" w:rsidP="006D6641">
            <w:pPr>
              <w:jc w:val="right"/>
              <w:rPr>
                <w:rFonts w:cs="Calibri"/>
                <w:szCs w:val="22"/>
              </w:rPr>
            </w:pPr>
            <w:r w:rsidRPr="006D6641">
              <w:rPr>
                <w:rFonts w:cs="Calibri"/>
                <w:szCs w:val="22"/>
              </w:rPr>
              <w:t>558.964</w:t>
            </w:r>
          </w:p>
        </w:tc>
        <w:tc>
          <w:tcPr>
            <w:tcW w:w="1205" w:type="dxa"/>
            <w:tcBorders>
              <w:top w:val="nil"/>
              <w:left w:val="nil"/>
              <w:bottom w:val="single" w:sz="8" w:space="0" w:color="auto"/>
              <w:right w:val="single" w:sz="8" w:space="0" w:color="auto"/>
            </w:tcBorders>
            <w:shd w:val="clear" w:color="auto" w:fill="auto"/>
            <w:vAlign w:val="center"/>
            <w:hideMark/>
          </w:tcPr>
          <w:p w14:paraId="61901C97" w14:textId="77777777" w:rsidR="006D6641" w:rsidRPr="006D6641" w:rsidRDefault="006D6641" w:rsidP="006D6641">
            <w:pPr>
              <w:jc w:val="right"/>
              <w:rPr>
                <w:rFonts w:cs="Calibri"/>
                <w:szCs w:val="22"/>
              </w:rPr>
            </w:pPr>
            <w:r w:rsidRPr="006D6641">
              <w:rPr>
                <w:rFonts w:cs="Calibri"/>
                <w:szCs w:val="22"/>
              </w:rPr>
              <w:t>1.875.180</w:t>
            </w:r>
          </w:p>
        </w:tc>
        <w:tc>
          <w:tcPr>
            <w:tcW w:w="986" w:type="dxa"/>
            <w:tcBorders>
              <w:top w:val="nil"/>
              <w:left w:val="nil"/>
              <w:bottom w:val="single" w:sz="8" w:space="0" w:color="auto"/>
              <w:right w:val="single" w:sz="8" w:space="0" w:color="auto"/>
            </w:tcBorders>
            <w:shd w:val="clear" w:color="auto" w:fill="auto"/>
            <w:vAlign w:val="center"/>
            <w:hideMark/>
          </w:tcPr>
          <w:p w14:paraId="70A5A4D2"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1DB0EF92"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27E38171" w14:textId="77777777" w:rsidR="006D6641" w:rsidRPr="006D6641" w:rsidRDefault="006D6641" w:rsidP="006D6641">
            <w:pPr>
              <w:jc w:val="right"/>
              <w:rPr>
                <w:rFonts w:cs="Calibri"/>
                <w:szCs w:val="22"/>
              </w:rPr>
            </w:pPr>
            <w:r w:rsidRPr="006D6641">
              <w:rPr>
                <w:rFonts w:cs="Calibri"/>
                <w:szCs w:val="22"/>
              </w:rPr>
              <w:t>2.260</w:t>
            </w:r>
          </w:p>
        </w:tc>
        <w:tc>
          <w:tcPr>
            <w:tcW w:w="1302" w:type="dxa"/>
            <w:tcBorders>
              <w:top w:val="nil"/>
              <w:left w:val="nil"/>
              <w:bottom w:val="single" w:sz="8" w:space="0" w:color="auto"/>
              <w:right w:val="single" w:sz="8" w:space="0" w:color="auto"/>
            </w:tcBorders>
            <w:shd w:val="clear" w:color="auto" w:fill="auto"/>
            <w:vAlign w:val="center"/>
            <w:hideMark/>
          </w:tcPr>
          <w:p w14:paraId="5DE997E0" w14:textId="77777777" w:rsidR="006D6641" w:rsidRPr="006D6641" w:rsidRDefault="006D6641" w:rsidP="006D6641">
            <w:pPr>
              <w:jc w:val="right"/>
              <w:rPr>
                <w:rFonts w:cs="Calibri"/>
                <w:b/>
                <w:bCs/>
                <w:szCs w:val="22"/>
              </w:rPr>
            </w:pPr>
            <w:r w:rsidRPr="006D6641">
              <w:rPr>
                <w:rFonts w:cs="Calibri"/>
                <w:b/>
                <w:bCs/>
                <w:szCs w:val="22"/>
              </w:rPr>
              <w:t>2.529.873</w:t>
            </w:r>
          </w:p>
        </w:tc>
      </w:tr>
      <w:tr w:rsidR="006D6641" w:rsidRPr="006D6641" w14:paraId="1DDC078F" w14:textId="77777777" w:rsidTr="006D6641">
        <w:trPr>
          <w:trHeight w:val="915"/>
        </w:trPr>
        <w:tc>
          <w:tcPr>
            <w:tcW w:w="1559" w:type="dxa"/>
            <w:tcBorders>
              <w:top w:val="nil"/>
              <w:left w:val="single" w:sz="8" w:space="0" w:color="auto"/>
              <w:bottom w:val="single" w:sz="8" w:space="0" w:color="auto"/>
              <w:right w:val="single" w:sz="8" w:space="0" w:color="auto"/>
            </w:tcBorders>
            <w:shd w:val="clear" w:color="000000" w:fill="D9D9D9"/>
            <w:vAlign w:val="center"/>
            <w:hideMark/>
          </w:tcPr>
          <w:p w14:paraId="3D6DC756" w14:textId="77777777" w:rsidR="006D6641" w:rsidRPr="006D6641" w:rsidRDefault="006D6641" w:rsidP="006D6641">
            <w:pPr>
              <w:rPr>
                <w:rFonts w:cs="Calibri"/>
                <w:szCs w:val="22"/>
              </w:rPr>
            </w:pPr>
            <w:r w:rsidRPr="006D6641">
              <w:rPr>
                <w:rFonts w:cs="Calibri"/>
                <w:szCs w:val="22"/>
              </w:rPr>
              <w:t>Popravek vred.</w:t>
            </w:r>
          </w:p>
        </w:tc>
        <w:tc>
          <w:tcPr>
            <w:tcW w:w="1078" w:type="dxa"/>
            <w:tcBorders>
              <w:top w:val="nil"/>
              <w:left w:val="nil"/>
              <w:bottom w:val="single" w:sz="8" w:space="0" w:color="auto"/>
              <w:right w:val="single" w:sz="8" w:space="0" w:color="auto"/>
            </w:tcBorders>
            <w:shd w:val="clear" w:color="000000" w:fill="D9D9D9"/>
            <w:vAlign w:val="center"/>
            <w:hideMark/>
          </w:tcPr>
          <w:p w14:paraId="37850323"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 </w:t>
            </w:r>
          </w:p>
        </w:tc>
        <w:tc>
          <w:tcPr>
            <w:tcW w:w="1638" w:type="dxa"/>
            <w:tcBorders>
              <w:top w:val="nil"/>
              <w:left w:val="nil"/>
              <w:bottom w:val="single" w:sz="8" w:space="0" w:color="auto"/>
              <w:right w:val="single" w:sz="8" w:space="0" w:color="auto"/>
            </w:tcBorders>
            <w:shd w:val="clear" w:color="000000" w:fill="D9D9D9"/>
            <w:vAlign w:val="center"/>
            <w:hideMark/>
          </w:tcPr>
          <w:p w14:paraId="04D627D7" w14:textId="77777777" w:rsidR="006D6641" w:rsidRPr="006D6641" w:rsidRDefault="006D6641" w:rsidP="006D6641">
            <w:pPr>
              <w:jc w:val="center"/>
              <w:rPr>
                <w:rFonts w:ascii="Calibri Light" w:hAnsi="Calibri Light" w:cs="Calibri Light"/>
                <w:szCs w:val="22"/>
              </w:rPr>
            </w:pPr>
            <w:proofErr w:type="spellStart"/>
            <w:r w:rsidRPr="006D6641">
              <w:rPr>
                <w:rFonts w:ascii="Calibri Light" w:hAnsi="Calibri Light" w:cs="Calibri Light"/>
                <w:szCs w:val="22"/>
              </w:rPr>
              <w:t>Naložb.nepremič</w:t>
            </w:r>
            <w:proofErr w:type="spellEnd"/>
            <w:r w:rsidRPr="006D6641">
              <w:rPr>
                <w:rFonts w:ascii="Calibri Light" w:hAnsi="Calibri Light" w:cs="Calibri Light"/>
                <w:szCs w:val="22"/>
              </w:rPr>
              <w:t>..</w:t>
            </w:r>
          </w:p>
        </w:tc>
        <w:tc>
          <w:tcPr>
            <w:tcW w:w="1167" w:type="dxa"/>
            <w:tcBorders>
              <w:top w:val="nil"/>
              <w:left w:val="nil"/>
              <w:bottom w:val="single" w:sz="8" w:space="0" w:color="auto"/>
              <w:right w:val="single" w:sz="8" w:space="0" w:color="auto"/>
            </w:tcBorders>
            <w:shd w:val="clear" w:color="000000" w:fill="D9D9D9"/>
            <w:vAlign w:val="center"/>
            <w:hideMark/>
          </w:tcPr>
          <w:p w14:paraId="26C31995"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Zemljišča</w:t>
            </w:r>
          </w:p>
        </w:tc>
        <w:tc>
          <w:tcPr>
            <w:tcW w:w="1167" w:type="dxa"/>
            <w:tcBorders>
              <w:top w:val="nil"/>
              <w:left w:val="nil"/>
              <w:bottom w:val="single" w:sz="8" w:space="0" w:color="auto"/>
              <w:right w:val="single" w:sz="8" w:space="0" w:color="auto"/>
            </w:tcBorders>
            <w:shd w:val="clear" w:color="000000" w:fill="D9D9D9"/>
            <w:vAlign w:val="center"/>
            <w:hideMark/>
          </w:tcPr>
          <w:p w14:paraId="25B91EA1"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Grad.obj.</w:t>
            </w:r>
          </w:p>
        </w:tc>
        <w:tc>
          <w:tcPr>
            <w:tcW w:w="1205" w:type="dxa"/>
            <w:tcBorders>
              <w:top w:val="nil"/>
              <w:left w:val="nil"/>
              <w:bottom w:val="single" w:sz="8" w:space="0" w:color="auto"/>
              <w:right w:val="single" w:sz="8" w:space="0" w:color="auto"/>
            </w:tcBorders>
            <w:shd w:val="clear" w:color="000000" w:fill="D9D9D9"/>
            <w:vAlign w:val="center"/>
            <w:hideMark/>
          </w:tcPr>
          <w:p w14:paraId="49D8D47D"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 xml:space="preserve">Oprema, drobni </w:t>
            </w:r>
            <w:proofErr w:type="spellStart"/>
            <w:r w:rsidRPr="006D6641">
              <w:rPr>
                <w:rFonts w:ascii="Calibri Light" w:hAnsi="Calibri Light" w:cs="Calibri Light"/>
                <w:szCs w:val="22"/>
              </w:rPr>
              <w:t>invent</w:t>
            </w:r>
            <w:proofErr w:type="spellEnd"/>
            <w:r w:rsidRPr="006D6641">
              <w:rPr>
                <w:rFonts w:ascii="Calibri Light" w:hAnsi="Calibri Light" w:cs="Calibri Light"/>
                <w:szCs w:val="22"/>
              </w:rPr>
              <w:t>.</w:t>
            </w:r>
          </w:p>
        </w:tc>
        <w:tc>
          <w:tcPr>
            <w:tcW w:w="986" w:type="dxa"/>
            <w:tcBorders>
              <w:top w:val="nil"/>
              <w:left w:val="nil"/>
              <w:bottom w:val="single" w:sz="8" w:space="0" w:color="auto"/>
              <w:right w:val="single" w:sz="8" w:space="0" w:color="auto"/>
            </w:tcBorders>
            <w:shd w:val="clear" w:color="000000" w:fill="D9D9D9"/>
            <w:vAlign w:val="center"/>
            <w:hideMark/>
          </w:tcPr>
          <w:p w14:paraId="1E5C9CA0"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Inv. v teku</w:t>
            </w:r>
          </w:p>
        </w:tc>
        <w:tc>
          <w:tcPr>
            <w:tcW w:w="1053" w:type="dxa"/>
            <w:tcBorders>
              <w:top w:val="nil"/>
              <w:left w:val="nil"/>
              <w:bottom w:val="single" w:sz="8" w:space="0" w:color="auto"/>
              <w:right w:val="single" w:sz="8" w:space="0" w:color="auto"/>
            </w:tcBorders>
            <w:shd w:val="clear" w:color="000000" w:fill="D9D9D9"/>
            <w:vAlign w:val="center"/>
            <w:hideMark/>
          </w:tcPr>
          <w:p w14:paraId="61F1581A"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Terj.za predujme</w:t>
            </w:r>
          </w:p>
        </w:tc>
        <w:tc>
          <w:tcPr>
            <w:tcW w:w="1065" w:type="dxa"/>
            <w:tcBorders>
              <w:top w:val="nil"/>
              <w:left w:val="nil"/>
              <w:bottom w:val="single" w:sz="8" w:space="0" w:color="auto"/>
              <w:right w:val="single" w:sz="8" w:space="0" w:color="auto"/>
            </w:tcBorders>
            <w:shd w:val="clear" w:color="000000" w:fill="D9D9D9"/>
            <w:vAlign w:val="center"/>
            <w:hideMark/>
          </w:tcPr>
          <w:p w14:paraId="02CDBD35"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Umetniška dela</w:t>
            </w:r>
          </w:p>
        </w:tc>
        <w:tc>
          <w:tcPr>
            <w:tcW w:w="1302" w:type="dxa"/>
            <w:tcBorders>
              <w:top w:val="nil"/>
              <w:left w:val="nil"/>
              <w:bottom w:val="single" w:sz="8" w:space="0" w:color="auto"/>
              <w:right w:val="single" w:sz="8" w:space="0" w:color="auto"/>
            </w:tcBorders>
            <w:shd w:val="clear" w:color="000000" w:fill="D9D9D9"/>
            <w:vAlign w:val="center"/>
            <w:hideMark/>
          </w:tcPr>
          <w:p w14:paraId="29E052FA" w14:textId="77777777" w:rsidR="006D6641" w:rsidRPr="006D6641" w:rsidRDefault="006D6641" w:rsidP="006D6641">
            <w:pPr>
              <w:jc w:val="right"/>
              <w:rPr>
                <w:rFonts w:ascii="Calibri Light" w:hAnsi="Calibri Light" w:cs="Calibri Light"/>
                <w:b/>
                <w:bCs/>
                <w:szCs w:val="22"/>
              </w:rPr>
            </w:pPr>
            <w:r w:rsidRPr="006D6641">
              <w:rPr>
                <w:rFonts w:ascii="Calibri Light" w:hAnsi="Calibri Light" w:cs="Calibri Light"/>
                <w:b/>
                <w:bCs/>
                <w:szCs w:val="22"/>
              </w:rPr>
              <w:t>Skupaj</w:t>
            </w:r>
          </w:p>
        </w:tc>
      </w:tr>
      <w:tr w:rsidR="006D6641" w:rsidRPr="006D6641" w14:paraId="4B4D59D2"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1D1AAF0D" w14:textId="77777777" w:rsidR="006D6641" w:rsidRPr="006D6641" w:rsidRDefault="006D6641" w:rsidP="006D6641">
            <w:pPr>
              <w:rPr>
                <w:rFonts w:cs="Calibri"/>
                <w:szCs w:val="22"/>
              </w:rPr>
            </w:pPr>
            <w:r w:rsidRPr="006D6641">
              <w:rPr>
                <w:rFonts w:cs="Calibri"/>
                <w:szCs w:val="22"/>
              </w:rPr>
              <w:t>Stanje 1.1.2020</w:t>
            </w:r>
          </w:p>
        </w:tc>
        <w:tc>
          <w:tcPr>
            <w:tcW w:w="1078" w:type="dxa"/>
            <w:tcBorders>
              <w:top w:val="nil"/>
              <w:left w:val="nil"/>
              <w:bottom w:val="single" w:sz="8" w:space="0" w:color="auto"/>
              <w:right w:val="single" w:sz="8" w:space="0" w:color="auto"/>
            </w:tcBorders>
            <w:shd w:val="clear" w:color="auto" w:fill="auto"/>
            <w:vAlign w:val="center"/>
            <w:hideMark/>
          </w:tcPr>
          <w:p w14:paraId="23BA3EBF" w14:textId="77777777" w:rsidR="006D6641" w:rsidRPr="006D6641" w:rsidRDefault="006D6641" w:rsidP="006D6641">
            <w:pPr>
              <w:jc w:val="center"/>
              <w:rPr>
                <w:rFonts w:cs="Calibri"/>
                <w:szCs w:val="22"/>
              </w:rPr>
            </w:pPr>
            <w:r w:rsidRPr="006D6641">
              <w:rPr>
                <w:rFonts w:cs="Calibri"/>
                <w:szCs w:val="22"/>
              </w:rPr>
              <w:t>-6</w:t>
            </w:r>
          </w:p>
        </w:tc>
        <w:tc>
          <w:tcPr>
            <w:tcW w:w="1638" w:type="dxa"/>
            <w:tcBorders>
              <w:top w:val="nil"/>
              <w:left w:val="nil"/>
              <w:bottom w:val="single" w:sz="8" w:space="0" w:color="auto"/>
              <w:right w:val="single" w:sz="8" w:space="0" w:color="auto"/>
            </w:tcBorders>
            <w:shd w:val="clear" w:color="auto" w:fill="auto"/>
            <w:vAlign w:val="center"/>
            <w:hideMark/>
          </w:tcPr>
          <w:p w14:paraId="3B05E1A1" w14:textId="77777777" w:rsidR="006D6641" w:rsidRPr="006D6641" w:rsidRDefault="006D6641" w:rsidP="006D6641">
            <w:pPr>
              <w:jc w:val="right"/>
              <w:rPr>
                <w:rFonts w:cs="Calibri"/>
                <w:szCs w:val="22"/>
              </w:rPr>
            </w:pPr>
            <w:r w:rsidRPr="006D6641">
              <w:rPr>
                <w:rFonts w:cs="Calibri"/>
                <w:szCs w:val="22"/>
              </w:rPr>
              <w:t>23.906</w:t>
            </w:r>
          </w:p>
        </w:tc>
        <w:tc>
          <w:tcPr>
            <w:tcW w:w="1167" w:type="dxa"/>
            <w:tcBorders>
              <w:top w:val="nil"/>
              <w:left w:val="nil"/>
              <w:bottom w:val="single" w:sz="8" w:space="0" w:color="auto"/>
              <w:right w:val="single" w:sz="8" w:space="0" w:color="auto"/>
            </w:tcBorders>
            <w:shd w:val="clear" w:color="auto" w:fill="auto"/>
            <w:vAlign w:val="center"/>
            <w:hideMark/>
          </w:tcPr>
          <w:p w14:paraId="6BADB8D3"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0298609B" w14:textId="77777777" w:rsidR="006D6641" w:rsidRPr="006D6641" w:rsidRDefault="006D6641" w:rsidP="006D6641">
            <w:pPr>
              <w:jc w:val="right"/>
              <w:rPr>
                <w:rFonts w:cs="Calibri"/>
                <w:szCs w:val="22"/>
              </w:rPr>
            </w:pPr>
            <w:r w:rsidRPr="006D6641">
              <w:rPr>
                <w:rFonts w:cs="Calibri"/>
                <w:szCs w:val="22"/>
              </w:rPr>
              <w:t>151.676</w:t>
            </w:r>
          </w:p>
        </w:tc>
        <w:tc>
          <w:tcPr>
            <w:tcW w:w="1205" w:type="dxa"/>
            <w:tcBorders>
              <w:top w:val="nil"/>
              <w:left w:val="nil"/>
              <w:bottom w:val="single" w:sz="8" w:space="0" w:color="auto"/>
              <w:right w:val="single" w:sz="8" w:space="0" w:color="auto"/>
            </w:tcBorders>
            <w:shd w:val="clear" w:color="auto" w:fill="auto"/>
            <w:vAlign w:val="center"/>
            <w:hideMark/>
          </w:tcPr>
          <w:p w14:paraId="2ABEC7CB" w14:textId="77777777" w:rsidR="006D6641" w:rsidRPr="006D6641" w:rsidRDefault="006D6641" w:rsidP="006D6641">
            <w:pPr>
              <w:jc w:val="right"/>
              <w:rPr>
                <w:rFonts w:cs="Calibri"/>
                <w:szCs w:val="22"/>
              </w:rPr>
            </w:pPr>
            <w:r w:rsidRPr="006D6641">
              <w:rPr>
                <w:rFonts w:cs="Calibri"/>
                <w:szCs w:val="22"/>
              </w:rPr>
              <w:t>1.422.042</w:t>
            </w:r>
          </w:p>
        </w:tc>
        <w:tc>
          <w:tcPr>
            <w:tcW w:w="986" w:type="dxa"/>
            <w:tcBorders>
              <w:top w:val="nil"/>
              <w:left w:val="nil"/>
              <w:bottom w:val="single" w:sz="8" w:space="0" w:color="auto"/>
              <w:right w:val="single" w:sz="8" w:space="0" w:color="auto"/>
            </w:tcBorders>
            <w:shd w:val="clear" w:color="auto" w:fill="auto"/>
            <w:vAlign w:val="center"/>
            <w:hideMark/>
          </w:tcPr>
          <w:p w14:paraId="74037409"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43878471"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40F0B09A"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6CB3DDB5" w14:textId="77777777" w:rsidR="006D6641" w:rsidRPr="006D6641" w:rsidRDefault="006D6641" w:rsidP="006D6641">
            <w:pPr>
              <w:jc w:val="right"/>
              <w:rPr>
                <w:rFonts w:cs="Calibri"/>
                <w:b/>
                <w:bCs/>
                <w:szCs w:val="22"/>
              </w:rPr>
            </w:pPr>
            <w:r w:rsidRPr="006D6641">
              <w:rPr>
                <w:rFonts w:cs="Calibri"/>
                <w:b/>
                <w:bCs/>
                <w:szCs w:val="22"/>
              </w:rPr>
              <w:t>1.597.624</w:t>
            </w:r>
          </w:p>
        </w:tc>
      </w:tr>
      <w:tr w:rsidR="006D6641" w:rsidRPr="006D6641" w14:paraId="429E8CAE"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717BAADF" w14:textId="77777777" w:rsidR="006D6641" w:rsidRPr="006D6641" w:rsidRDefault="006D6641" w:rsidP="006D6641">
            <w:pPr>
              <w:rPr>
                <w:rFonts w:cs="Calibri"/>
                <w:szCs w:val="22"/>
              </w:rPr>
            </w:pPr>
            <w:r w:rsidRPr="006D6641">
              <w:rPr>
                <w:rFonts w:cs="Calibri"/>
                <w:szCs w:val="22"/>
              </w:rPr>
              <w:t>Amortizacija</w:t>
            </w:r>
          </w:p>
        </w:tc>
        <w:tc>
          <w:tcPr>
            <w:tcW w:w="1078" w:type="dxa"/>
            <w:tcBorders>
              <w:top w:val="nil"/>
              <w:left w:val="nil"/>
              <w:bottom w:val="single" w:sz="8" w:space="0" w:color="auto"/>
              <w:right w:val="single" w:sz="8" w:space="0" w:color="auto"/>
            </w:tcBorders>
            <w:shd w:val="clear" w:color="auto" w:fill="auto"/>
            <w:vAlign w:val="center"/>
            <w:hideMark/>
          </w:tcPr>
          <w:p w14:paraId="30572832" w14:textId="77777777" w:rsidR="006D6641" w:rsidRPr="006D6641" w:rsidRDefault="006D6641" w:rsidP="006D6641">
            <w:pPr>
              <w:jc w:val="center"/>
              <w:rPr>
                <w:rFonts w:cs="Calibri"/>
                <w:szCs w:val="22"/>
              </w:rPr>
            </w:pPr>
            <w:r w:rsidRPr="006D6641">
              <w:rPr>
                <w:rFonts w:cs="Calibri"/>
                <w:szCs w:val="22"/>
              </w:rPr>
              <w:t>-7</w:t>
            </w:r>
          </w:p>
        </w:tc>
        <w:tc>
          <w:tcPr>
            <w:tcW w:w="1638" w:type="dxa"/>
            <w:tcBorders>
              <w:top w:val="nil"/>
              <w:left w:val="nil"/>
              <w:bottom w:val="single" w:sz="8" w:space="0" w:color="auto"/>
              <w:right w:val="single" w:sz="8" w:space="0" w:color="auto"/>
            </w:tcBorders>
            <w:shd w:val="clear" w:color="auto" w:fill="auto"/>
            <w:vAlign w:val="center"/>
            <w:hideMark/>
          </w:tcPr>
          <w:p w14:paraId="1AADD152" w14:textId="77777777" w:rsidR="006D6641" w:rsidRPr="006D6641" w:rsidRDefault="006D6641" w:rsidP="006D6641">
            <w:pPr>
              <w:jc w:val="right"/>
              <w:rPr>
                <w:rFonts w:cs="Calibri"/>
                <w:szCs w:val="22"/>
              </w:rPr>
            </w:pPr>
            <w:r w:rsidRPr="006D6641">
              <w:rPr>
                <w:rFonts w:cs="Calibri"/>
                <w:szCs w:val="22"/>
              </w:rPr>
              <w:t>770</w:t>
            </w:r>
          </w:p>
        </w:tc>
        <w:tc>
          <w:tcPr>
            <w:tcW w:w="1167" w:type="dxa"/>
            <w:tcBorders>
              <w:top w:val="nil"/>
              <w:left w:val="nil"/>
              <w:bottom w:val="single" w:sz="8" w:space="0" w:color="auto"/>
              <w:right w:val="single" w:sz="8" w:space="0" w:color="auto"/>
            </w:tcBorders>
            <w:shd w:val="clear" w:color="auto" w:fill="auto"/>
            <w:vAlign w:val="center"/>
            <w:hideMark/>
          </w:tcPr>
          <w:p w14:paraId="1943F163"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5E901816" w14:textId="77777777" w:rsidR="006D6641" w:rsidRPr="006D6641" w:rsidRDefault="006D6641" w:rsidP="006D6641">
            <w:pPr>
              <w:jc w:val="right"/>
              <w:rPr>
                <w:rFonts w:cs="Calibri"/>
                <w:szCs w:val="22"/>
              </w:rPr>
            </w:pPr>
            <w:r w:rsidRPr="006D6641">
              <w:rPr>
                <w:rFonts w:cs="Calibri"/>
                <w:szCs w:val="22"/>
              </w:rPr>
              <w:t>7.703</w:t>
            </w:r>
          </w:p>
        </w:tc>
        <w:tc>
          <w:tcPr>
            <w:tcW w:w="1205" w:type="dxa"/>
            <w:tcBorders>
              <w:top w:val="nil"/>
              <w:left w:val="nil"/>
              <w:bottom w:val="single" w:sz="8" w:space="0" w:color="auto"/>
              <w:right w:val="single" w:sz="8" w:space="0" w:color="auto"/>
            </w:tcBorders>
            <w:shd w:val="clear" w:color="auto" w:fill="auto"/>
            <w:vAlign w:val="center"/>
            <w:hideMark/>
          </w:tcPr>
          <w:p w14:paraId="58F8FBE0" w14:textId="77777777" w:rsidR="006D6641" w:rsidRPr="006D6641" w:rsidRDefault="006D6641" w:rsidP="006D6641">
            <w:pPr>
              <w:jc w:val="right"/>
              <w:rPr>
                <w:rFonts w:cs="Calibri"/>
                <w:szCs w:val="22"/>
              </w:rPr>
            </w:pPr>
            <w:r w:rsidRPr="006D6641">
              <w:rPr>
                <w:rFonts w:cs="Calibri"/>
                <w:szCs w:val="22"/>
              </w:rPr>
              <w:t>81.610</w:t>
            </w:r>
          </w:p>
        </w:tc>
        <w:tc>
          <w:tcPr>
            <w:tcW w:w="986" w:type="dxa"/>
            <w:tcBorders>
              <w:top w:val="nil"/>
              <w:left w:val="nil"/>
              <w:bottom w:val="single" w:sz="8" w:space="0" w:color="auto"/>
              <w:right w:val="single" w:sz="8" w:space="0" w:color="auto"/>
            </w:tcBorders>
            <w:shd w:val="clear" w:color="auto" w:fill="auto"/>
            <w:vAlign w:val="center"/>
            <w:hideMark/>
          </w:tcPr>
          <w:p w14:paraId="62E3B230"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5437D844"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7D709A11"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63D3778F" w14:textId="77777777" w:rsidR="006D6641" w:rsidRPr="006D6641" w:rsidRDefault="006D6641" w:rsidP="006D6641">
            <w:pPr>
              <w:jc w:val="right"/>
              <w:rPr>
                <w:rFonts w:cs="Calibri"/>
                <w:b/>
                <w:bCs/>
                <w:szCs w:val="22"/>
              </w:rPr>
            </w:pPr>
            <w:r w:rsidRPr="006D6641">
              <w:rPr>
                <w:rFonts w:cs="Calibri"/>
                <w:b/>
                <w:bCs/>
                <w:szCs w:val="22"/>
              </w:rPr>
              <w:t>90.083</w:t>
            </w:r>
          </w:p>
        </w:tc>
      </w:tr>
      <w:tr w:rsidR="006D6641" w:rsidRPr="006D6641" w14:paraId="52F57551"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5787BFFC" w14:textId="77777777" w:rsidR="006D6641" w:rsidRPr="006D6641" w:rsidRDefault="006D6641" w:rsidP="006D6641">
            <w:pPr>
              <w:rPr>
                <w:rFonts w:cs="Calibri"/>
                <w:szCs w:val="22"/>
              </w:rPr>
            </w:pPr>
            <w:r w:rsidRPr="006D6641">
              <w:rPr>
                <w:rFonts w:cs="Calibri"/>
                <w:szCs w:val="22"/>
              </w:rPr>
              <w:t>Zmanjšanja</w:t>
            </w:r>
          </w:p>
        </w:tc>
        <w:tc>
          <w:tcPr>
            <w:tcW w:w="1078" w:type="dxa"/>
            <w:tcBorders>
              <w:top w:val="nil"/>
              <w:left w:val="nil"/>
              <w:bottom w:val="single" w:sz="8" w:space="0" w:color="auto"/>
              <w:right w:val="single" w:sz="8" w:space="0" w:color="auto"/>
            </w:tcBorders>
            <w:shd w:val="clear" w:color="auto" w:fill="auto"/>
            <w:vAlign w:val="center"/>
            <w:hideMark/>
          </w:tcPr>
          <w:p w14:paraId="0DDCF90C" w14:textId="77777777" w:rsidR="006D6641" w:rsidRPr="006D6641" w:rsidRDefault="006D6641" w:rsidP="006D6641">
            <w:pPr>
              <w:jc w:val="center"/>
              <w:rPr>
                <w:rFonts w:cs="Calibri"/>
                <w:szCs w:val="22"/>
              </w:rPr>
            </w:pPr>
            <w:r w:rsidRPr="006D6641">
              <w:rPr>
                <w:rFonts w:cs="Calibri"/>
                <w:szCs w:val="22"/>
              </w:rPr>
              <w:t>-8</w:t>
            </w:r>
          </w:p>
        </w:tc>
        <w:tc>
          <w:tcPr>
            <w:tcW w:w="1638" w:type="dxa"/>
            <w:tcBorders>
              <w:top w:val="nil"/>
              <w:left w:val="nil"/>
              <w:bottom w:val="single" w:sz="8" w:space="0" w:color="auto"/>
              <w:right w:val="single" w:sz="8" w:space="0" w:color="auto"/>
            </w:tcBorders>
            <w:shd w:val="clear" w:color="auto" w:fill="auto"/>
            <w:vAlign w:val="center"/>
            <w:hideMark/>
          </w:tcPr>
          <w:p w14:paraId="714AF44F" w14:textId="77777777" w:rsidR="006D6641" w:rsidRPr="006D6641" w:rsidRDefault="006D6641" w:rsidP="006D6641">
            <w:pPr>
              <w:jc w:val="right"/>
              <w:rPr>
                <w:rFonts w:cs="Calibri"/>
                <w:szCs w:val="22"/>
              </w:rPr>
            </w:pPr>
            <w:r w:rsidRPr="006D6641">
              <w:rPr>
                <w:rFonts w:cs="Calibri"/>
                <w:szCs w:val="22"/>
              </w:rPr>
              <w:t>-7.107</w:t>
            </w:r>
          </w:p>
        </w:tc>
        <w:tc>
          <w:tcPr>
            <w:tcW w:w="1167" w:type="dxa"/>
            <w:tcBorders>
              <w:top w:val="nil"/>
              <w:left w:val="nil"/>
              <w:bottom w:val="single" w:sz="8" w:space="0" w:color="auto"/>
              <w:right w:val="single" w:sz="8" w:space="0" w:color="auto"/>
            </w:tcBorders>
            <w:shd w:val="clear" w:color="auto" w:fill="auto"/>
            <w:vAlign w:val="center"/>
            <w:hideMark/>
          </w:tcPr>
          <w:p w14:paraId="638B6851"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762DE1BC" w14:textId="77777777" w:rsidR="006D6641" w:rsidRPr="006D6641" w:rsidRDefault="006D6641" w:rsidP="006D6641">
            <w:pPr>
              <w:jc w:val="right"/>
              <w:rPr>
                <w:rFonts w:cs="Calibri"/>
                <w:szCs w:val="22"/>
              </w:rPr>
            </w:pPr>
            <w:r w:rsidRPr="006D6641">
              <w:rPr>
                <w:rFonts w:cs="Calibri"/>
                <w:szCs w:val="22"/>
              </w:rPr>
              <w:t>0</w:t>
            </w:r>
          </w:p>
        </w:tc>
        <w:tc>
          <w:tcPr>
            <w:tcW w:w="1205" w:type="dxa"/>
            <w:tcBorders>
              <w:top w:val="nil"/>
              <w:left w:val="nil"/>
              <w:bottom w:val="single" w:sz="8" w:space="0" w:color="auto"/>
              <w:right w:val="single" w:sz="8" w:space="0" w:color="auto"/>
            </w:tcBorders>
            <w:shd w:val="clear" w:color="auto" w:fill="auto"/>
            <w:vAlign w:val="center"/>
            <w:hideMark/>
          </w:tcPr>
          <w:p w14:paraId="5939E23B" w14:textId="77777777" w:rsidR="006D6641" w:rsidRPr="006D6641" w:rsidRDefault="006D6641" w:rsidP="006D6641">
            <w:pPr>
              <w:jc w:val="right"/>
              <w:rPr>
                <w:rFonts w:cs="Calibri"/>
                <w:szCs w:val="22"/>
              </w:rPr>
            </w:pPr>
            <w:r w:rsidRPr="006D6641">
              <w:rPr>
                <w:rFonts w:cs="Calibri"/>
                <w:szCs w:val="22"/>
              </w:rPr>
              <w:t>-25.516</w:t>
            </w:r>
          </w:p>
        </w:tc>
        <w:tc>
          <w:tcPr>
            <w:tcW w:w="986" w:type="dxa"/>
            <w:tcBorders>
              <w:top w:val="nil"/>
              <w:left w:val="nil"/>
              <w:bottom w:val="single" w:sz="8" w:space="0" w:color="auto"/>
              <w:right w:val="single" w:sz="8" w:space="0" w:color="auto"/>
            </w:tcBorders>
            <w:shd w:val="clear" w:color="auto" w:fill="auto"/>
            <w:vAlign w:val="center"/>
            <w:hideMark/>
          </w:tcPr>
          <w:p w14:paraId="1CA8D1DE"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138802B9"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63DD3B36"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393575D0" w14:textId="77777777" w:rsidR="006D6641" w:rsidRPr="006D6641" w:rsidRDefault="006D6641" w:rsidP="006D6641">
            <w:pPr>
              <w:jc w:val="right"/>
              <w:rPr>
                <w:rFonts w:cs="Calibri"/>
                <w:b/>
                <w:bCs/>
                <w:szCs w:val="22"/>
              </w:rPr>
            </w:pPr>
            <w:r w:rsidRPr="006D6641">
              <w:rPr>
                <w:rFonts w:cs="Calibri"/>
                <w:b/>
                <w:bCs/>
                <w:szCs w:val="22"/>
              </w:rPr>
              <w:t>-32.623</w:t>
            </w:r>
          </w:p>
        </w:tc>
      </w:tr>
      <w:tr w:rsidR="006D6641" w:rsidRPr="006D6641" w14:paraId="2E2977CB" w14:textId="77777777" w:rsidTr="006D6641">
        <w:trPr>
          <w:trHeight w:val="55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DA28C94" w14:textId="77777777" w:rsidR="006D6641" w:rsidRPr="006D6641" w:rsidRDefault="006D6641" w:rsidP="006D6641">
            <w:pPr>
              <w:rPr>
                <w:rFonts w:cs="Calibri"/>
                <w:szCs w:val="22"/>
              </w:rPr>
            </w:pPr>
            <w:r w:rsidRPr="006D6641">
              <w:rPr>
                <w:rFonts w:cs="Calibri"/>
                <w:szCs w:val="22"/>
              </w:rPr>
              <w:t>Prevrednotenja-oslabitve</w:t>
            </w:r>
          </w:p>
        </w:tc>
        <w:tc>
          <w:tcPr>
            <w:tcW w:w="1078" w:type="dxa"/>
            <w:tcBorders>
              <w:top w:val="nil"/>
              <w:left w:val="nil"/>
              <w:bottom w:val="single" w:sz="8" w:space="0" w:color="auto"/>
              <w:right w:val="single" w:sz="8" w:space="0" w:color="auto"/>
            </w:tcBorders>
            <w:shd w:val="clear" w:color="auto" w:fill="auto"/>
            <w:vAlign w:val="center"/>
            <w:hideMark/>
          </w:tcPr>
          <w:p w14:paraId="4FF7CFAC" w14:textId="77777777" w:rsidR="006D6641" w:rsidRPr="006D6641" w:rsidRDefault="006D6641" w:rsidP="006D6641">
            <w:pPr>
              <w:jc w:val="center"/>
              <w:rPr>
                <w:rFonts w:cs="Calibri"/>
                <w:szCs w:val="22"/>
              </w:rPr>
            </w:pPr>
            <w:r w:rsidRPr="006D6641">
              <w:rPr>
                <w:rFonts w:cs="Calibri"/>
                <w:szCs w:val="22"/>
              </w:rPr>
              <w:t>-9</w:t>
            </w:r>
          </w:p>
        </w:tc>
        <w:tc>
          <w:tcPr>
            <w:tcW w:w="1638" w:type="dxa"/>
            <w:tcBorders>
              <w:top w:val="nil"/>
              <w:left w:val="nil"/>
              <w:bottom w:val="single" w:sz="8" w:space="0" w:color="auto"/>
              <w:right w:val="single" w:sz="8" w:space="0" w:color="auto"/>
            </w:tcBorders>
            <w:shd w:val="clear" w:color="auto" w:fill="auto"/>
            <w:vAlign w:val="center"/>
            <w:hideMark/>
          </w:tcPr>
          <w:p w14:paraId="70E6E561"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64FAA9A8"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7F4B6FC3" w14:textId="77777777" w:rsidR="006D6641" w:rsidRPr="006D6641" w:rsidRDefault="006D6641" w:rsidP="006D6641">
            <w:pPr>
              <w:jc w:val="right"/>
              <w:rPr>
                <w:rFonts w:cs="Calibri"/>
                <w:szCs w:val="22"/>
              </w:rPr>
            </w:pPr>
            <w:r w:rsidRPr="006D6641">
              <w:rPr>
                <w:rFonts w:cs="Calibri"/>
                <w:szCs w:val="22"/>
              </w:rPr>
              <w:t>0</w:t>
            </w:r>
          </w:p>
        </w:tc>
        <w:tc>
          <w:tcPr>
            <w:tcW w:w="1205" w:type="dxa"/>
            <w:tcBorders>
              <w:top w:val="nil"/>
              <w:left w:val="nil"/>
              <w:bottom w:val="single" w:sz="8" w:space="0" w:color="auto"/>
              <w:right w:val="single" w:sz="8" w:space="0" w:color="auto"/>
            </w:tcBorders>
            <w:shd w:val="clear" w:color="auto" w:fill="auto"/>
            <w:vAlign w:val="center"/>
            <w:hideMark/>
          </w:tcPr>
          <w:p w14:paraId="0C0B94F6" w14:textId="77777777" w:rsidR="006D6641" w:rsidRPr="006D6641" w:rsidRDefault="006D6641" w:rsidP="006D6641">
            <w:pPr>
              <w:jc w:val="right"/>
              <w:rPr>
                <w:rFonts w:cs="Calibri"/>
                <w:szCs w:val="22"/>
              </w:rPr>
            </w:pPr>
            <w:r w:rsidRPr="006D6641">
              <w:rPr>
                <w:rFonts w:cs="Calibri"/>
                <w:szCs w:val="22"/>
              </w:rPr>
              <w:t>0</w:t>
            </w:r>
          </w:p>
        </w:tc>
        <w:tc>
          <w:tcPr>
            <w:tcW w:w="986" w:type="dxa"/>
            <w:tcBorders>
              <w:top w:val="nil"/>
              <w:left w:val="nil"/>
              <w:bottom w:val="single" w:sz="8" w:space="0" w:color="auto"/>
              <w:right w:val="single" w:sz="8" w:space="0" w:color="auto"/>
            </w:tcBorders>
            <w:shd w:val="clear" w:color="auto" w:fill="auto"/>
            <w:vAlign w:val="center"/>
            <w:hideMark/>
          </w:tcPr>
          <w:p w14:paraId="335E646E"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473F993E"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6DE6ABB9"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4556CDFF" w14:textId="77777777" w:rsidR="006D6641" w:rsidRPr="006D6641" w:rsidRDefault="006D6641" w:rsidP="006D6641">
            <w:pPr>
              <w:jc w:val="right"/>
              <w:rPr>
                <w:rFonts w:cs="Calibri"/>
                <w:b/>
                <w:bCs/>
                <w:szCs w:val="22"/>
              </w:rPr>
            </w:pPr>
            <w:r w:rsidRPr="006D6641">
              <w:rPr>
                <w:rFonts w:cs="Calibri"/>
                <w:b/>
                <w:bCs/>
                <w:szCs w:val="22"/>
              </w:rPr>
              <w:t>0</w:t>
            </w:r>
          </w:p>
        </w:tc>
      </w:tr>
      <w:tr w:rsidR="006D6641" w:rsidRPr="006D6641" w14:paraId="3EAA291C" w14:textId="77777777" w:rsidTr="006D6641">
        <w:trPr>
          <w:trHeight w:val="60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7E57D84" w14:textId="77777777" w:rsidR="006D6641" w:rsidRPr="006D6641" w:rsidRDefault="006D6641" w:rsidP="006D6641">
            <w:pPr>
              <w:rPr>
                <w:rFonts w:cs="Calibri"/>
                <w:szCs w:val="22"/>
              </w:rPr>
            </w:pPr>
            <w:r w:rsidRPr="006D6641">
              <w:rPr>
                <w:rFonts w:cs="Calibri"/>
                <w:szCs w:val="22"/>
              </w:rPr>
              <w:t>Stanje 31.12.2020</w:t>
            </w:r>
          </w:p>
        </w:tc>
        <w:tc>
          <w:tcPr>
            <w:tcW w:w="1078" w:type="dxa"/>
            <w:tcBorders>
              <w:top w:val="nil"/>
              <w:left w:val="nil"/>
              <w:bottom w:val="single" w:sz="8" w:space="0" w:color="auto"/>
              <w:right w:val="single" w:sz="8" w:space="0" w:color="auto"/>
            </w:tcBorders>
            <w:shd w:val="clear" w:color="auto" w:fill="auto"/>
            <w:vAlign w:val="center"/>
            <w:hideMark/>
          </w:tcPr>
          <w:p w14:paraId="0A0CF178" w14:textId="77777777" w:rsidR="006D6641" w:rsidRPr="006D6641" w:rsidRDefault="006D6641" w:rsidP="006D6641">
            <w:pPr>
              <w:jc w:val="center"/>
              <w:rPr>
                <w:rFonts w:cs="Calibri"/>
                <w:szCs w:val="22"/>
              </w:rPr>
            </w:pPr>
            <w:r w:rsidRPr="006D6641">
              <w:rPr>
                <w:rFonts w:cs="Calibri"/>
                <w:szCs w:val="22"/>
              </w:rPr>
              <w:t>(10)=6+7-8+9</w:t>
            </w:r>
          </w:p>
        </w:tc>
        <w:tc>
          <w:tcPr>
            <w:tcW w:w="1638" w:type="dxa"/>
            <w:tcBorders>
              <w:top w:val="nil"/>
              <w:left w:val="nil"/>
              <w:bottom w:val="single" w:sz="8" w:space="0" w:color="auto"/>
              <w:right w:val="single" w:sz="8" w:space="0" w:color="auto"/>
            </w:tcBorders>
            <w:shd w:val="clear" w:color="auto" w:fill="auto"/>
            <w:vAlign w:val="center"/>
            <w:hideMark/>
          </w:tcPr>
          <w:p w14:paraId="2D984B22" w14:textId="77777777" w:rsidR="006D6641" w:rsidRPr="006D6641" w:rsidRDefault="006D6641" w:rsidP="006D6641">
            <w:pPr>
              <w:jc w:val="right"/>
              <w:rPr>
                <w:rFonts w:cs="Calibri"/>
                <w:szCs w:val="22"/>
              </w:rPr>
            </w:pPr>
            <w:r w:rsidRPr="006D6641">
              <w:rPr>
                <w:rFonts w:cs="Calibri"/>
                <w:szCs w:val="22"/>
              </w:rPr>
              <w:t>17.569</w:t>
            </w:r>
          </w:p>
        </w:tc>
        <w:tc>
          <w:tcPr>
            <w:tcW w:w="1167" w:type="dxa"/>
            <w:tcBorders>
              <w:top w:val="nil"/>
              <w:left w:val="nil"/>
              <w:bottom w:val="single" w:sz="8" w:space="0" w:color="auto"/>
              <w:right w:val="single" w:sz="8" w:space="0" w:color="auto"/>
            </w:tcBorders>
            <w:shd w:val="clear" w:color="auto" w:fill="auto"/>
            <w:vAlign w:val="center"/>
            <w:hideMark/>
          </w:tcPr>
          <w:p w14:paraId="46871637" w14:textId="77777777" w:rsidR="006D6641" w:rsidRPr="006D6641" w:rsidRDefault="006D6641" w:rsidP="006D6641">
            <w:pPr>
              <w:jc w:val="right"/>
              <w:rPr>
                <w:rFonts w:cs="Calibri"/>
                <w:szCs w:val="22"/>
              </w:rPr>
            </w:pPr>
            <w:r w:rsidRPr="006D6641">
              <w:rPr>
                <w:rFonts w:cs="Calibri"/>
                <w:szCs w:val="22"/>
              </w:rPr>
              <w:t>0</w:t>
            </w:r>
          </w:p>
        </w:tc>
        <w:tc>
          <w:tcPr>
            <w:tcW w:w="1167" w:type="dxa"/>
            <w:tcBorders>
              <w:top w:val="nil"/>
              <w:left w:val="nil"/>
              <w:bottom w:val="single" w:sz="8" w:space="0" w:color="auto"/>
              <w:right w:val="single" w:sz="8" w:space="0" w:color="auto"/>
            </w:tcBorders>
            <w:shd w:val="clear" w:color="auto" w:fill="auto"/>
            <w:vAlign w:val="center"/>
            <w:hideMark/>
          </w:tcPr>
          <w:p w14:paraId="476C2508" w14:textId="77777777" w:rsidR="006D6641" w:rsidRPr="006D6641" w:rsidRDefault="006D6641" w:rsidP="006D6641">
            <w:pPr>
              <w:jc w:val="right"/>
              <w:rPr>
                <w:rFonts w:cs="Calibri"/>
                <w:szCs w:val="22"/>
              </w:rPr>
            </w:pPr>
            <w:r w:rsidRPr="006D6641">
              <w:rPr>
                <w:rFonts w:cs="Calibri"/>
                <w:szCs w:val="22"/>
              </w:rPr>
              <w:t>159.379</w:t>
            </w:r>
          </w:p>
        </w:tc>
        <w:tc>
          <w:tcPr>
            <w:tcW w:w="1205" w:type="dxa"/>
            <w:tcBorders>
              <w:top w:val="nil"/>
              <w:left w:val="nil"/>
              <w:bottom w:val="single" w:sz="8" w:space="0" w:color="auto"/>
              <w:right w:val="single" w:sz="8" w:space="0" w:color="auto"/>
            </w:tcBorders>
            <w:shd w:val="clear" w:color="auto" w:fill="auto"/>
            <w:vAlign w:val="center"/>
            <w:hideMark/>
          </w:tcPr>
          <w:p w14:paraId="1AD570B6" w14:textId="77777777" w:rsidR="006D6641" w:rsidRPr="006D6641" w:rsidRDefault="006D6641" w:rsidP="006D6641">
            <w:pPr>
              <w:jc w:val="right"/>
              <w:rPr>
                <w:rFonts w:cs="Calibri"/>
                <w:szCs w:val="22"/>
              </w:rPr>
            </w:pPr>
            <w:r w:rsidRPr="006D6641">
              <w:rPr>
                <w:rFonts w:cs="Calibri"/>
                <w:szCs w:val="22"/>
              </w:rPr>
              <w:t>1.478.136</w:t>
            </w:r>
          </w:p>
        </w:tc>
        <w:tc>
          <w:tcPr>
            <w:tcW w:w="986" w:type="dxa"/>
            <w:tcBorders>
              <w:top w:val="nil"/>
              <w:left w:val="nil"/>
              <w:bottom w:val="single" w:sz="8" w:space="0" w:color="auto"/>
              <w:right w:val="single" w:sz="8" w:space="0" w:color="auto"/>
            </w:tcBorders>
            <w:shd w:val="clear" w:color="auto" w:fill="auto"/>
            <w:vAlign w:val="center"/>
            <w:hideMark/>
          </w:tcPr>
          <w:p w14:paraId="0951B091"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1DEF51DE"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0124650E" w14:textId="77777777" w:rsidR="006D6641" w:rsidRPr="006D6641" w:rsidRDefault="006D6641" w:rsidP="006D6641">
            <w:pPr>
              <w:jc w:val="right"/>
              <w:rPr>
                <w:rFonts w:cs="Calibri"/>
                <w:szCs w:val="22"/>
              </w:rPr>
            </w:pPr>
            <w:r w:rsidRPr="006D6641">
              <w:rPr>
                <w:rFonts w:cs="Calibri"/>
                <w:szCs w:val="22"/>
              </w:rPr>
              <w:t>0</w:t>
            </w:r>
          </w:p>
        </w:tc>
        <w:tc>
          <w:tcPr>
            <w:tcW w:w="1302" w:type="dxa"/>
            <w:tcBorders>
              <w:top w:val="nil"/>
              <w:left w:val="nil"/>
              <w:bottom w:val="single" w:sz="8" w:space="0" w:color="auto"/>
              <w:right w:val="single" w:sz="8" w:space="0" w:color="auto"/>
            </w:tcBorders>
            <w:shd w:val="clear" w:color="auto" w:fill="auto"/>
            <w:vAlign w:val="center"/>
            <w:hideMark/>
          </w:tcPr>
          <w:p w14:paraId="6C456E6C" w14:textId="77777777" w:rsidR="006D6641" w:rsidRPr="006D6641" w:rsidRDefault="006D6641" w:rsidP="006D6641">
            <w:pPr>
              <w:jc w:val="right"/>
              <w:rPr>
                <w:rFonts w:cs="Calibri"/>
                <w:b/>
                <w:bCs/>
                <w:szCs w:val="22"/>
              </w:rPr>
            </w:pPr>
            <w:r w:rsidRPr="006D6641">
              <w:rPr>
                <w:rFonts w:cs="Calibri"/>
                <w:b/>
                <w:bCs/>
                <w:szCs w:val="22"/>
              </w:rPr>
              <w:t>1.655.084</w:t>
            </w:r>
          </w:p>
        </w:tc>
      </w:tr>
      <w:tr w:rsidR="006D6641" w:rsidRPr="006D6641" w14:paraId="0FAEE809" w14:textId="77777777" w:rsidTr="006D6641">
        <w:trPr>
          <w:trHeight w:val="675"/>
        </w:trPr>
        <w:tc>
          <w:tcPr>
            <w:tcW w:w="1559" w:type="dxa"/>
            <w:tcBorders>
              <w:top w:val="nil"/>
              <w:left w:val="single" w:sz="8" w:space="0" w:color="auto"/>
              <w:bottom w:val="single" w:sz="8" w:space="0" w:color="auto"/>
              <w:right w:val="single" w:sz="8" w:space="0" w:color="auto"/>
            </w:tcBorders>
            <w:shd w:val="clear" w:color="000000" w:fill="D9D9D9"/>
            <w:vAlign w:val="center"/>
            <w:hideMark/>
          </w:tcPr>
          <w:p w14:paraId="20F7F090" w14:textId="77777777" w:rsidR="006D6641" w:rsidRPr="006D6641" w:rsidRDefault="006D6641" w:rsidP="006D6641">
            <w:pPr>
              <w:rPr>
                <w:rFonts w:cs="Calibri"/>
                <w:szCs w:val="22"/>
              </w:rPr>
            </w:pPr>
            <w:r w:rsidRPr="006D6641">
              <w:rPr>
                <w:rFonts w:cs="Calibri"/>
                <w:szCs w:val="22"/>
              </w:rPr>
              <w:t>Neodpisana  vrednost</w:t>
            </w:r>
          </w:p>
        </w:tc>
        <w:tc>
          <w:tcPr>
            <w:tcW w:w="1078" w:type="dxa"/>
            <w:tcBorders>
              <w:top w:val="nil"/>
              <w:left w:val="nil"/>
              <w:bottom w:val="single" w:sz="8" w:space="0" w:color="auto"/>
              <w:right w:val="single" w:sz="8" w:space="0" w:color="auto"/>
            </w:tcBorders>
            <w:shd w:val="clear" w:color="000000" w:fill="D9D9D9"/>
            <w:vAlign w:val="center"/>
            <w:hideMark/>
          </w:tcPr>
          <w:p w14:paraId="62D49289"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 </w:t>
            </w:r>
          </w:p>
        </w:tc>
        <w:tc>
          <w:tcPr>
            <w:tcW w:w="1638" w:type="dxa"/>
            <w:tcBorders>
              <w:top w:val="nil"/>
              <w:left w:val="nil"/>
              <w:bottom w:val="single" w:sz="8" w:space="0" w:color="auto"/>
              <w:right w:val="single" w:sz="8" w:space="0" w:color="auto"/>
            </w:tcBorders>
            <w:shd w:val="clear" w:color="000000" w:fill="D9D9D9"/>
            <w:vAlign w:val="center"/>
            <w:hideMark/>
          </w:tcPr>
          <w:p w14:paraId="100683E3"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 xml:space="preserve">Druga </w:t>
            </w:r>
            <w:proofErr w:type="spellStart"/>
            <w:r w:rsidRPr="006D6641">
              <w:rPr>
                <w:rFonts w:ascii="Calibri Light" w:hAnsi="Calibri Light" w:cs="Calibri Light"/>
                <w:szCs w:val="22"/>
              </w:rPr>
              <w:t>osn.sred</w:t>
            </w:r>
            <w:proofErr w:type="spellEnd"/>
            <w:r w:rsidRPr="006D6641">
              <w:rPr>
                <w:rFonts w:ascii="Calibri Light" w:hAnsi="Calibri Light" w:cs="Calibri Light"/>
                <w:szCs w:val="22"/>
              </w:rPr>
              <w:t>.</w:t>
            </w:r>
          </w:p>
        </w:tc>
        <w:tc>
          <w:tcPr>
            <w:tcW w:w="1167" w:type="dxa"/>
            <w:tcBorders>
              <w:top w:val="nil"/>
              <w:left w:val="nil"/>
              <w:bottom w:val="single" w:sz="8" w:space="0" w:color="auto"/>
              <w:right w:val="single" w:sz="8" w:space="0" w:color="auto"/>
            </w:tcBorders>
            <w:shd w:val="clear" w:color="000000" w:fill="D9D9D9"/>
            <w:vAlign w:val="center"/>
            <w:hideMark/>
          </w:tcPr>
          <w:p w14:paraId="64FE6771" w14:textId="77777777" w:rsidR="006D6641" w:rsidRPr="006D6641" w:rsidRDefault="006D6641" w:rsidP="006D6641">
            <w:pPr>
              <w:jc w:val="center"/>
              <w:rPr>
                <w:rFonts w:ascii="Calibri Light" w:hAnsi="Calibri Light" w:cs="Calibri Light"/>
                <w:szCs w:val="22"/>
              </w:rPr>
            </w:pPr>
            <w:proofErr w:type="spellStart"/>
            <w:r w:rsidRPr="006D6641">
              <w:rPr>
                <w:rFonts w:ascii="Calibri Light" w:hAnsi="Calibri Light" w:cs="Calibri Light"/>
                <w:szCs w:val="22"/>
              </w:rPr>
              <w:t>Zemlijšča</w:t>
            </w:r>
            <w:proofErr w:type="spellEnd"/>
          </w:p>
        </w:tc>
        <w:tc>
          <w:tcPr>
            <w:tcW w:w="1167" w:type="dxa"/>
            <w:tcBorders>
              <w:top w:val="nil"/>
              <w:left w:val="nil"/>
              <w:bottom w:val="single" w:sz="8" w:space="0" w:color="auto"/>
              <w:right w:val="single" w:sz="8" w:space="0" w:color="auto"/>
            </w:tcBorders>
            <w:shd w:val="clear" w:color="000000" w:fill="D9D9D9"/>
            <w:vAlign w:val="center"/>
            <w:hideMark/>
          </w:tcPr>
          <w:p w14:paraId="0ED33AF0"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Grad.obj.</w:t>
            </w:r>
          </w:p>
        </w:tc>
        <w:tc>
          <w:tcPr>
            <w:tcW w:w="1205" w:type="dxa"/>
            <w:tcBorders>
              <w:top w:val="nil"/>
              <w:left w:val="nil"/>
              <w:bottom w:val="single" w:sz="8" w:space="0" w:color="auto"/>
              <w:right w:val="single" w:sz="8" w:space="0" w:color="auto"/>
            </w:tcBorders>
            <w:shd w:val="clear" w:color="000000" w:fill="D9D9D9"/>
            <w:vAlign w:val="center"/>
            <w:hideMark/>
          </w:tcPr>
          <w:p w14:paraId="5888B758"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Oprema</w:t>
            </w:r>
          </w:p>
        </w:tc>
        <w:tc>
          <w:tcPr>
            <w:tcW w:w="986" w:type="dxa"/>
            <w:tcBorders>
              <w:top w:val="nil"/>
              <w:left w:val="nil"/>
              <w:bottom w:val="single" w:sz="8" w:space="0" w:color="auto"/>
              <w:right w:val="single" w:sz="8" w:space="0" w:color="auto"/>
            </w:tcBorders>
            <w:shd w:val="clear" w:color="000000" w:fill="D9D9D9"/>
            <w:vAlign w:val="center"/>
            <w:hideMark/>
          </w:tcPr>
          <w:p w14:paraId="0FEE809D"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Inv. v teku</w:t>
            </w:r>
          </w:p>
        </w:tc>
        <w:tc>
          <w:tcPr>
            <w:tcW w:w="1053" w:type="dxa"/>
            <w:tcBorders>
              <w:top w:val="nil"/>
              <w:left w:val="nil"/>
              <w:bottom w:val="single" w:sz="8" w:space="0" w:color="auto"/>
              <w:right w:val="single" w:sz="8" w:space="0" w:color="auto"/>
            </w:tcBorders>
            <w:shd w:val="clear" w:color="000000" w:fill="D9D9D9"/>
            <w:vAlign w:val="center"/>
            <w:hideMark/>
          </w:tcPr>
          <w:p w14:paraId="4BC8D21D" w14:textId="77777777" w:rsidR="006D6641" w:rsidRPr="006D6641" w:rsidRDefault="006D6641" w:rsidP="006D6641">
            <w:pPr>
              <w:jc w:val="center"/>
              <w:rPr>
                <w:rFonts w:ascii="Calibri Light" w:hAnsi="Calibri Light" w:cs="Calibri Light"/>
                <w:szCs w:val="22"/>
              </w:rPr>
            </w:pPr>
            <w:r w:rsidRPr="006D6641">
              <w:rPr>
                <w:rFonts w:ascii="Calibri Light" w:hAnsi="Calibri Light" w:cs="Calibri Light"/>
                <w:szCs w:val="22"/>
              </w:rPr>
              <w:t>Terj.za pred.</w:t>
            </w:r>
          </w:p>
        </w:tc>
        <w:tc>
          <w:tcPr>
            <w:tcW w:w="1065" w:type="dxa"/>
            <w:tcBorders>
              <w:top w:val="nil"/>
              <w:left w:val="nil"/>
              <w:bottom w:val="single" w:sz="8" w:space="0" w:color="auto"/>
              <w:right w:val="single" w:sz="8" w:space="0" w:color="auto"/>
            </w:tcBorders>
            <w:shd w:val="clear" w:color="000000" w:fill="D9D9D9"/>
            <w:vAlign w:val="center"/>
            <w:hideMark/>
          </w:tcPr>
          <w:p w14:paraId="72317C85" w14:textId="77777777" w:rsidR="006D6641" w:rsidRPr="006D6641" w:rsidRDefault="006D6641" w:rsidP="006D6641">
            <w:pPr>
              <w:jc w:val="center"/>
              <w:rPr>
                <w:rFonts w:ascii="Calibri Light" w:hAnsi="Calibri Light" w:cs="Calibri Light"/>
                <w:szCs w:val="22"/>
              </w:rPr>
            </w:pPr>
            <w:proofErr w:type="spellStart"/>
            <w:r w:rsidRPr="006D6641">
              <w:rPr>
                <w:rFonts w:ascii="Calibri Light" w:hAnsi="Calibri Light" w:cs="Calibri Light"/>
                <w:szCs w:val="22"/>
              </w:rPr>
              <w:t>Opr.v</w:t>
            </w:r>
            <w:proofErr w:type="spellEnd"/>
            <w:r w:rsidRPr="006D6641">
              <w:rPr>
                <w:rFonts w:ascii="Calibri Light" w:hAnsi="Calibri Light" w:cs="Calibri Light"/>
                <w:szCs w:val="22"/>
              </w:rPr>
              <w:t xml:space="preserve"> izdelavi</w:t>
            </w:r>
          </w:p>
        </w:tc>
        <w:tc>
          <w:tcPr>
            <w:tcW w:w="1302" w:type="dxa"/>
            <w:tcBorders>
              <w:top w:val="nil"/>
              <w:left w:val="nil"/>
              <w:bottom w:val="single" w:sz="8" w:space="0" w:color="auto"/>
              <w:right w:val="single" w:sz="8" w:space="0" w:color="auto"/>
            </w:tcBorders>
            <w:shd w:val="clear" w:color="000000" w:fill="D9D9D9"/>
            <w:vAlign w:val="center"/>
            <w:hideMark/>
          </w:tcPr>
          <w:p w14:paraId="6F830049" w14:textId="77777777" w:rsidR="006D6641" w:rsidRPr="006D6641" w:rsidRDefault="006D6641" w:rsidP="006D6641">
            <w:pPr>
              <w:jc w:val="right"/>
              <w:rPr>
                <w:rFonts w:ascii="Calibri Light" w:hAnsi="Calibri Light" w:cs="Calibri Light"/>
                <w:b/>
                <w:bCs/>
                <w:szCs w:val="22"/>
              </w:rPr>
            </w:pPr>
            <w:r w:rsidRPr="006D6641">
              <w:rPr>
                <w:rFonts w:ascii="Calibri Light" w:hAnsi="Calibri Light" w:cs="Calibri Light"/>
                <w:b/>
                <w:bCs/>
                <w:szCs w:val="22"/>
              </w:rPr>
              <w:t>Skupaj</w:t>
            </w:r>
          </w:p>
        </w:tc>
      </w:tr>
      <w:tr w:rsidR="006D6641" w:rsidRPr="006D6641" w14:paraId="7A05494A"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440849F5" w14:textId="77777777" w:rsidR="006D6641" w:rsidRPr="006D6641" w:rsidRDefault="006D6641" w:rsidP="006D6641">
            <w:pPr>
              <w:rPr>
                <w:rFonts w:cs="Calibri"/>
                <w:szCs w:val="22"/>
              </w:rPr>
            </w:pPr>
            <w:r w:rsidRPr="006D6641">
              <w:rPr>
                <w:rFonts w:cs="Calibri"/>
                <w:szCs w:val="22"/>
              </w:rPr>
              <w:t>Stanje 01.01.2020</w:t>
            </w:r>
          </w:p>
        </w:tc>
        <w:tc>
          <w:tcPr>
            <w:tcW w:w="1078" w:type="dxa"/>
            <w:tcBorders>
              <w:top w:val="nil"/>
              <w:left w:val="nil"/>
              <w:bottom w:val="single" w:sz="8" w:space="0" w:color="auto"/>
              <w:right w:val="single" w:sz="8" w:space="0" w:color="auto"/>
            </w:tcBorders>
            <w:shd w:val="clear" w:color="auto" w:fill="auto"/>
            <w:vAlign w:val="center"/>
            <w:hideMark/>
          </w:tcPr>
          <w:p w14:paraId="0D0A07AF" w14:textId="77777777" w:rsidR="006D6641" w:rsidRPr="006D6641" w:rsidRDefault="006D6641" w:rsidP="006D6641">
            <w:pPr>
              <w:jc w:val="center"/>
              <w:rPr>
                <w:rFonts w:cs="Calibri"/>
                <w:szCs w:val="22"/>
              </w:rPr>
            </w:pPr>
            <w:r w:rsidRPr="006D6641">
              <w:rPr>
                <w:rFonts w:cs="Calibri"/>
                <w:szCs w:val="22"/>
              </w:rPr>
              <w:t>(1-6)</w:t>
            </w:r>
          </w:p>
        </w:tc>
        <w:tc>
          <w:tcPr>
            <w:tcW w:w="1638" w:type="dxa"/>
            <w:tcBorders>
              <w:top w:val="nil"/>
              <w:left w:val="nil"/>
              <w:bottom w:val="single" w:sz="8" w:space="0" w:color="auto"/>
              <w:right w:val="single" w:sz="8" w:space="0" w:color="auto"/>
            </w:tcBorders>
            <w:shd w:val="clear" w:color="auto" w:fill="auto"/>
            <w:vAlign w:val="center"/>
            <w:hideMark/>
          </w:tcPr>
          <w:p w14:paraId="54D58995" w14:textId="77777777" w:rsidR="006D6641" w:rsidRPr="006D6641" w:rsidRDefault="006D6641" w:rsidP="006D6641">
            <w:pPr>
              <w:jc w:val="right"/>
              <w:rPr>
                <w:rFonts w:cs="Calibri"/>
                <w:szCs w:val="22"/>
              </w:rPr>
            </w:pPr>
            <w:r w:rsidRPr="006D6641">
              <w:rPr>
                <w:rFonts w:cs="Calibri"/>
                <w:szCs w:val="22"/>
              </w:rPr>
              <w:t>34.900</w:t>
            </w:r>
          </w:p>
        </w:tc>
        <w:tc>
          <w:tcPr>
            <w:tcW w:w="1167" w:type="dxa"/>
            <w:tcBorders>
              <w:top w:val="nil"/>
              <w:left w:val="nil"/>
              <w:bottom w:val="single" w:sz="8" w:space="0" w:color="auto"/>
              <w:right w:val="single" w:sz="8" w:space="0" w:color="auto"/>
            </w:tcBorders>
            <w:shd w:val="clear" w:color="auto" w:fill="auto"/>
            <w:vAlign w:val="center"/>
            <w:hideMark/>
          </w:tcPr>
          <w:p w14:paraId="1F0BFE22" w14:textId="77777777" w:rsidR="006D6641" w:rsidRPr="006D6641" w:rsidRDefault="006D6641" w:rsidP="006D6641">
            <w:pPr>
              <w:jc w:val="right"/>
              <w:rPr>
                <w:rFonts w:cs="Calibri"/>
                <w:szCs w:val="22"/>
              </w:rPr>
            </w:pPr>
            <w:r w:rsidRPr="006D6641">
              <w:rPr>
                <w:rFonts w:cs="Calibri"/>
                <w:szCs w:val="22"/>
              </w:rPr>
              <w:t>53.790</w:t>
            </w:r>
          </w:p>
        </w:tc>
        <w:tc>
          <w:tcPr>
            <w:tcW w:w="1167" w:type="dxa"/>
            <w:tcBorders>
              <w:top w:val="nil"/>
              <w:left w:val="nil"/>
              <w:bottom w:val="single" w:sz="8" w:space="0" w:color="auto"/>
              <w:right w:val="single" w:sz="8" w:space="0" w:color="auto"/>
            </w:tcBorders>
            <w:shd w:val="clear" w:color="auto" w:fill="auto"/>
            <w:vAlign w:val="center"/>
            <w:hideMark/>
          </w:tcPr>
          <w:p w14:paraId="2A21327F" w14:textId="77777777" w:rsidR="006D6641" w:rsidRPr="006D6641" w:rsidRDefault="006D6641" w:rsidP="006D6641">
            <w:pPr>
              <w:jc w:val="right"/>
              <w:rPr>
                <w:rFonts w:cs="Calibri"/>
                <w:szCs w:val="22"/>
              </w:rPr>
            </w:pPr>
            <w:r w:rsidRPr="006D6641">
              <w:rPr>
                <w:rFonts w:cs="Calibri"/>
                <w:szCs w:val="22"/>
              </w:rPr>
              <w:t>407.288</w:t>
            </w:r>
          </w:p>
        </w:tc>
        <w:tc>
          <w:tcPr>
            <w:tcW w:w="1205" w:type="dxa"/>
            <w:tcBorders>
              <w:top w:val="nil"/>
              <w:left w:val="nil"/>
              <w:bottom w:val="single" w:sz="8" w:space="0" w:color="auto"/>
              <w:right w:val="single" w:sz="8" w:space="0" w:color="auto"/>
            </w:tcBorders>
            <w:shd w:val="clear" w:color="auto" w:fill="auto"/>
            <w:vAlign w:val="center"/>
            <w:hideMark/>
          </w:tcPr>
          <w:p w14:paraId="569B0B4D" w14:textId="77777777" w:rsidR="006D6641" w:rsidRPr="006D6641" w:rsidRDefault="006D6641" w:rsidP="006D6641">
            <w:pPr>
              <w:jc w:val="right"/>
              <w:rPr>
                <w:rFonts w:cs="Calibri"/>
                <w:szCs w:val="22"/>
              </w:rPr>
            </w:pPr>
            <w:r w:rsidRPr="006D6641">
              <w:rPr>
                <w:rFonts w:cs="Calibri"/>
                <w:szCs w:val="22"/>
              </w:rPr>
              <w:t>463.114</w:t>
            </w:r>
          </w:p>
        </w:tc>
        <w:tc>
          <w:tcPr>
            <w:tcW w:w="986" w:type="dxa"/>
            <w:tcBorders>
              <w:top w:val="nil"/>
              <w:left w:val="nil"/>
              <w:bottom w:val="single" w:sz="8" w:space="0" w:color="auto"/>
              <w:right w:val="single" w:sz="8" w:space="0" w:color="auto"/>
            </w:tcBorders>
            <w:shd w:val="clear" w:color="auto" w:fill="auto"/>
            <w:vAlign w:val="center"/>
            <w:hideMark/>
          </w:tcPr>
          <w:p w14:paraId="150D68A9"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3E74CD26"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21EEF5A9" w14:textId="77777777" w:rsidR="006D6641" w:rsidRPr="006D6641" w:rsidRDefault="006D6641" w:rsidP="006D6641">
            <w:pPr>
              <w:jc w:val="right"/>
              <w:rPr>
                <w:rFonts w:cs="Calibri"/>
                <w:szCs w:val="22"/>
              </w:rPr>
            </w:pPr>
            <w:r w:rsidRPr="006D6641">
              <w:rPr>
                <w:rFonts w:cs="Calibri"/>
                <w:szCs w:val="22"/>
              </w:rPr>
              <w:t>2.260</w:t>
            </w:r>
          </w:p>
        </w:tc>
        <w:tc>
          <w:tcPr>
            <w:tcW w:w="1302" w:type="dxa"/>
            <w:tcBorders>
              <w:top w:val="nil"/>
              <w:left w:val="nil"/>
              <w:bottom w:val="single" w:sz="8" w:space="0" w:color="auto"/>
              <w:right w:val="single" w:sz="8" w:space="0" w:color="auto"/>
            </w:tcBorders>
            <w:shd w:val="clear" w:color="auto" w:fill="auto"/>
            <w:vAlign w:val="center"/>
            <w:hideMark/>
          </w:tcPr>
          <w:p w14:paraId="6753197A" w14:textId="77777777" w:rsidR="006D6641" w:rsidRPr="006D6641" w:rsidRDefault="006D6641" w:rsidP="006D6641">
            <w:pPr>
              <w:jc w:val="right"/>
              <w:rPr>
                <w:rFonts w:cs="Calibri"/>
                <w:b/>
                <w:bCs/>
                <w:szCs w:val="22"/>
              </w:rPr>
            </w:pPr>
            <w:r w:rsidRPr="006D6641">
              <w:rPr>
                <w:rFonts w:cs="Calibri"/>
                <w:b/>
                <w:bCs/>
                <w:szCs w:val="22"/>
              </w:rPr>
              <w:t>961.352</w:t>
            </w:r>
          </w:p>
        </w:tc>
      </w:tr>
      <w:tr w:rsidR="006D6641" w:rsidRPr="006D6641" w14:paraId="04C8958D" w14:textId="77777777" w:rsidTr="006D6641">
        <w:trPr>
          <w:trHeight w:val="345"/>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37D99245" w14:textId="77777777" w:rsidR="006D6641" w:rsidRPr="006D6641" w:rsidRDefault="006D6641" w:rsidP="006D6641">
            <w:pPr>
              <w:rPr>
                <w:rFonts w:cs="Calibri"/>
                <w:szCs w:val="22"/>
              </w:rPr>
            </w:pPr>
            <w:r w:rsidRPr="006D6641">
              <w:rPr>
                <w:rFonts w:cs="Calibri"/>
                <w:szCs w:val="22"/>
              </w:rPr>
              <w:t>Stanje 31.12.2020</w:t>
            </w:r>
          </w:p>
        </w:tc>
        <w:tc>
          <w:tcPr>
            <w:tcW w:w="1078" w:type="dxa"/>
            <w:tcBorders>
              <w:top w:val="nil"/>
              <w:left w:val="nil"/>
              <w:bottom w:val="single" w:sz="8" w:space="0" w:color="auto"/>
              <w:right w:val="single" w:sz="8" w:space="0" w:color="auto"/>
            </w:tcBorders>
            <w:shd w:val="clear" w:color="auto" w:fill="auto"/>
            <w:vAlign w:val="center"/>
            <w:hideMark/>
          </w:tcPr>
          <w:p w14:paraId="30CD3A9B" w14:textId="77777777" w:rsidR="006D6641" w:rsidRPr="006D6641" w:rsidRDefault="006D6641" w:rsidP="006D6641">
            <w:pPr>
              <w:jc w:val="center"/>
              <w:rPr>
                <w:rFonts w:cs="Calibri"/>
                <w:szCs w:val="22"/>
              </w:rPr>
            </w:pPr>
            <w:r w:rsidRPr="006D6641">
              <w:rPr>
                <w:rFonts w:cs="Calibri"/>
                <w:szCs w:val="22"/>
              </w:rPr>
              <w:t>(5-10)</w:t>
            </w:r>
          </w:p>
        </w:tc>
        <w:tc>
          <w:tcPr>
            <w:tcW w:w="1638" w:type="dxa"/>
            <w:tcBorders>
              <w:top w:val="nil"/>
              <w:left w:val="nil"/>
              <w:bottom w:val="single" w:sz="8" w:space="0" w:color="auto"/>
              <w:right w:val="single" w:sz="8" w:space="0" w:color="auto"/>
            </w:tcBorders>
            <w:shd w:val="clear" w:color="auto" w:fill="auto"/>
            <w:vAlign w:val="center"/>
            <w:hideMark/>
          </w:tcPr>
          <w:p w14:paraId="4C4E2878" w14:textId="77777777" w:rsidR="006D6641" w:rsidRPr="006D6641" w:rsidRDefault="006D6641" w:rsidP="006D6641">
            <w:pPr>
              <w:jc w:val="right"/>
              <w:rPr>
                <w:rFonts w:cs="Calibri"/>
                <w:szCs w:val="22"/>
              </w:rPr>
            </w:pPr>
            <w:r w:rsidRPr="006D6641">
              <w:rPr>
                <w:rFonts w:cs="Calibri"/>
                <w:szCs w:val="22"/>
              </w:rPr>
              <w:t>22.110</w:t>
            </w:r>
          </w:p>
        </w:tc>
        <w:tc>
          <w:tcPr>
            <w:tcW w:w="1167" w:type="dxa"/>
            <w:tcBorders>
              <w:top w:val="nil"/>
              <w:left w:val="nil"/>
              <w:bottom w:val="single" w:sz="8" w:space="0" w:color="auto"/>
              <w:right w:val="single" w:sz="8" w:space="0" w:color="auto"/>
            </w:tcBorders>
            <w:shd w:val="clear" w:color="auto" w:fill="auto"/>
            <w:vAlign w:val="center"/>
            <w:hideMark/>
          </w:tcPr>
          <w:p w14:paraId="6D736D77" w14:textId="77777777" w:rsidR="006D6641" w:rsidRPr="006D6641" w:rsidRDefault="006D6641" w:rsidP="006D6641">
            <w:pPr>
              <w:jc w:val="right"/>
              <w:rPr>
                <w:rFonts w:cs="Calibri"/>
                <w:szCs w:val="22"/>
              </w:rPr>
            </w:pPr>
            <w:r w:rsidRPr="006D6641">
              <w:rPr>
                <w:rFonts w:cs="Calibri"/>
                <w:szCs w:val="22"/>
              </w:rPr>
              <w:t>53.790</w:t>
            </w:r>
          </w:p>
        </w:tc>
        <w:tc>
          <w:tcPr>
            <w:tcW w:w="1167" w:type="dxa"/>
            <w:tcBorders>
              <w:top w:val="nil"/>
              <w:left w:val="nil"/>
              <w:bottom w:val="single" w:sz="8" w:space="0" w:color="auto"/>
              <w:right w:val="single" w:sz="8" w:space="0" w:color="auto"/>
            </w:tcBorders>
            <w:shd w:val="clear" w:color="auto" w:fill="auto"/>
            <w:vAlign w:val="center"/>
            <w:hideMark/>
          </w:tcPr>
          <w:p w14:paraId="003B6153" w14:textId="77777777" w:rsidR="006D6641" w:rsidRPr="006D6641" w:rsidRDefault="006D6641" w:rsidP="006D6641">
            <w:pPr>
              <w:jc w:val="right"/>
              <w:rPr>
                <w:rFonts w:cs="Calibri"/>
                <w:szCs w:val="22"/>
              </w:rPr>
            </w:pPr>
            <w:r w:rsidRPr="006D6641">
              <w:rPr>
                <w:rFonts w:cs="Calibri"/>
                <w:szCs w:val="22"/>
              </w:rPr>
              <w:t>399.585</w:t>
            </w:r>
          </w:p>
        </w:tc>
        <w:tc>
          <w:tcPr>
            <w:tcW w:w="1205" w:type="dxa"/>
            <w:tcBorders>
              <w:top w:val="nil"/>
              <w:left w:val="nil"/>
              <w:bottom w:val="single" w:sz="8" w:space="0" w:color="auto"/>
              <w:right w:val="single" w:sz="8" w:space="0" w:color="auto"/>
            </w:tcBorders>
            <w:shd w:val="clear" w:color="auto" w:fill="auto"/>
            <w:vAlign w:val="center"/>
            <w:hideMark/>
          </w:tcPr>
          <w:p w14:paraId="011160A2" w14:textId="77777777" w:rsidR="006D6641" w:rsidRPr="006D6641" w:rsidRDefault="006D6641" w:rsidP="006D6641">
            <w:pPr>
              <w:jc w:val="right"/>
              <w:rPr>
                <w:rFonts w:cs="Calibri"/>
                <w:szCs w:val="22"/>
              </w:rPr>
            </w:pPr>
            <w:r w:rsidRPr="006D6641">
              <w:rPr>
                <w:rFonts w:cs="Calibri"/>
                <w:szCs w:val="22"/>
              </w:rPr>
              <w:t>397.044</w:t>
            </w:r>
          </w:p>
        </w:tc>
        <w:tc>
          <w:tcPr>
            <w:tcW w:w="986" w:type="dxa"/>
            <w:tcBorders>
              <w:top w:val="nil"/>
              <w:left w:val="nil"/>
              <w:bottom w:val="single" w:sz="8" w:space="0" w:color="auto"/>
              <w:right w:val="single" w:sz="8" w:space="0" w:color="auto"/>
            </w:tcBorders>
            <w:shd w:val="clear" w:color="auto" w:fill="auto"/>
            <w:vAlign w:val="center"/>
            <w:hideMark/>
          </w:tcPr>
          <w:p w14:paraId="12B4D22A" w14:textId="77777777" w:rsidR="006D6641" w:rsidRPr="006D6641" w:rsidRDefault="006D6641" w:rsidP="006D6641">
            <w:pPr>
              <w:jc w:val="right"/>
              <w:rPr>
                <w:rFonts w:cs="Calibri"/>
                <w:szCs w:val="22"/>
              </w:rPr>
            </w:pPr>
            <w:r w:rsidRPr="006D6641">
              <w:rPr>
                <w:rFonts w:cs="Calibri"/>
                <w:szCs w:val="22"/>
              </w:rPr>
              <w:t>0</w:t>
            </w:r>
          </w:p>
        </w:tc>
        <w:tc>
          <w:tcPr>
            <w:tcW w:w="1053" w:type="dxa"/>
            <w:tcBorders>
              <w:top w:val="nil"/>
              <w:left w:val="nil"/>
              <w:bottom w:val="single" w:sz="8" w:space="0" w:color="auto"/>
              <w:right w:val="single" w:sz="8" w:space="0" w:color="auto"/>
            </w:tcBorders>
            <w:shd w:val="clear" w:color="auto" w:fill="auto"/>
            <w:vAlign w:val="center"/>
            <w:hideMark/>
          </w:tcPr>
          <w:p w14:paraId="3DEF56A8" w14:textId="77777777" w:rsidR="006D6641" w:rsidRPr="006D6641" w:rsidRDefault="006D6641" w:rsidP="006D6641">
            <w:pPr>
              <w:jc w:val="right"/>
              <w:rPr>
                <w:rFonts w:cs="Calibri"/>
                <w:szCs w:val="22"/>
              </w:rPr>
            </w:pPr>
            <w:r w:rsidRPr="006D6641">
              <w:rPr>
                <w:rFonts w:cs="Calibri"/>
                <w:szCs w:val="22"/>
              </w:rPr>
              <w:t>0</w:t>
            </w:r>
          </w:p>
        </w:tc>
        <w:tc>
          <w:tcPr>
            <w:tcW w:w="1065" w:type="dxa"/>
            <w:tcBorders>
              <w:top w:val="nil"/>
              <w:left w:val="nil"/>
              <w:bottom w:val="single" w:sz="8" w:space="0" w:color="auto"/>
              <w:right w:val="single" w:sz="8" w:space="0" w:color="auto"/>
            </w:tcBorders>
            <w:shd w:val="clear" w:color="auto" w:fill="auto"/>
            <w:vAlign w:val="center"/>
            <w:hideMark/>
          </w:tcPr>
          <w:p w14:paraId="21DC4F70" w14:textId="77777777" w:rsidR="006D6641" w:rsidRPr="006D6641" w:rsidRDefault="006D6641" w:rsidP="006D6641">
            <w:pPr>
              <w:jc w:val="right"/>
              <w:rPr>
                <w:rFonts w:cs="Calibri"/>
                <w:szCs w:val="22"/>
              </w:rPr>
            </w:pPr>
            <w:r w:rsidRPr="006D6641">
              <w:rPr>
                <w:rFonts w:cs="Calibri"/>
                <w:szCs w:val="22"/>
              </w:rPr>
              <w:t>2.260</w:t>
            </w:r>
          </w:p>
        </w:tc>
        <w:tc>
          <w:tcPr>
            <w:tcW w:w="1302" w:type="dxa"/>
            <w:tcBorders>
              <w:top w:val="nil"/>
              <w:left w:val="nil"/>
              <w:bottom w:val="single" w:sz="8" w:space="0" w:color="auto"/>
              <w:right w:val="single" w:sz="8" w:space="0" w:color="auto"/>
            </w:tcBorders>
            <w:shd w:val="clear" w:color="auto" w:fill="auto"/>
            <w:vAlign w:val="center"/>
            <w:hideMark/>
          </w:tcPr>
          <w:p w14:paraId="1BE03E73" w14:textId="77777777" w:rsidR="006D6641" w:rsidRPr="006D6641" w:rsidRDefault="006D6641" w:rsidP="006D6641">
            <w:pPr>
              <w:jc w:val="right"/>
              <w:rPr>
                <w:rFonts w:cs="Calibri"/>
                <w:b/>
                <w:bCs/>
                <w:szCs w:val="22"/>
              </w:rPr>
            </w:pPr>
            <w:r w:rsidRPr="006D6641">
              <w:rPr>
                <w:rFonts w:cs="Calibri"/>
                <w:b/>
                <w:bCs/>
                <w:szCs w:val="22"/>
              </w:rPr>
              <w:t>874.789</w:t>
            </w:r>
          </w:p>
        </w:tc>
      </w:tr>
    </w:tbl>
    <w:p w14:paraId="6225592D" w14:textId="1C838359" w:rsidR="006D6641" w:rsidRPr="00C00B1A" w:rsidRDefault="006D6641" w:rsidP="001758C1">
      <w:pPr>
        <w:keepNext/>
        <w:keepLines/>
        <w:tabs>
          <w:tab w:val="decimal" w:pos="0"/>
          <w:tab w:val="left" w:pos="9639"/>
        </w:tabs>
        <w:jc w:val="left"/>
        <w:rPr>
          <w:sz w:val="28"/>
        </w:rPr>
        <w:sectPr w:rsidR="006D6641" w:rsidRPr="00C00B1A" w:rsidSect="00086D54">
          <w:pgSz w:w="16840" w:h="11907" w:orient="landscape"/>
          <w:pgMar w:top="1134" w:right="1100" w:bottom="1418" w:left="1134" w:header="283" w:footer="17" w:gutter="0"/>
          <w:cols w:space="708"/>
          <w:docGrid w:linePitch="299"/>
        </w:sectPr>
      </w:pPr>
    </w:p>
    <w:p w14:paraId="4DDB0277" w14:textId="77777777" w:rsidR="003A7EC9" w:rsidRDefault="003A7EC9" w:rsidP="00086D54">
      <w:pPr>
        <w:rPr>
          <w:b/>
        </w:rPr>
      </w:pPr>
    </w:p>
    <w:p w14:paraId="65FA7761" w14:textId="7BB4253F" w:rsidR="00467CD7" w:rsidRPr="00C00B1A" w:rsidRDefault="00467CD7" w:rsidP="00467CD7">
      <w:r w:rsidRPr="00C00B1A">
        <w:rPr>
          <w:b/>
        </w:rPr>
        <w:t xml:space="preserve">B. KRATKOROČNA SREDSTVA </w:t>
      </w:r>
      <w:r w:rsidRPr="00716A60">
        <w:t>(</w:t>
      </w:r>
      <w:r w:rsidR="006D6641">
        <w:t>1.073.037</w:t>
      </w:r>
      <w:r w:rsidR="000B64E6">
        <w:t xml:space="preserve"> </w:t>
      </w:r>
      <w:r w:rsidRPr="00716A60">
        <w:t>€</w:t>
      </w:r>
      <w:r>
        <w:t>)</w:t>
      </w:r>
    </w:p>
    <w:p w14:paraId="54C2B082" w14:textId="77777777" w:rsidR="00467CD7" w:rsidRPr="00C00B1A" w:rsidRDefault="00467CD7" w:rsidP="00467CD7">
      <w:pPr>
        <w:ind w:left="360"/>
      </w:pPr>
    </w:p>
    <w:p w14:paraId="4BFA571F" w14:textId="3ADBA56E" w:rsidR="00467CD7" w:rsidRPr="00C00B1A" w:rsidRDefault="00467CD7" w:rsidP="00467CD7">
      <w:r w:rsidRPr="00C00B1A">
        <w:rPr>
          <w:b/>
        </w:rPr>
        <w:t xml:space="preserve">II. Zaloge </w:t>
      </w:r>
      <w:r w:rsidRPr="00C00B1A">
        <w:t>(</w:t>
      </w:r>
      <w:r w:rsidR="006D6641">
        <w:t>35.681</w:t>
      </w:r>
      <w:r w:rsidRPr="00C00B1A">
        <w:t xml:space="preserve"> €)</w:t>
      </w:r>
    </w:p>
    <w:p w14:paraId="5DED2FAE" w14:textId="22F22E02" w:rsidR="00467CD7" w:rsidRPr="00C00B1A" w:rsidRDefault="00467CD7" w:rsidP="00467CD7">
      <w:r w:rsidRPr="00C00B1A">
        <w:t>Za njihovo vrednotenje podjetje uporablja metodo zaporednih cen (FIFO) in na ta način stanje zalog  ovrednoti s cenami zadnjih nabav, ki so bli</w:t>
      </w:r>
      <w:r>
        <w:t>zu nabavnih cen na dan sestav</w:t>
      </w:r>
      <w:r w:rsidRPr="00C00B1A">
        <w:t xml:space="preserve">e računovodskih izkazov. </w:t>
      </w:r>
      <w:r>
        <w:t xml:space="preserve">Vrednost zalog je </w:t>
      </w:r>
      <w:r w:rsidRPr="00C00B1A">
        <w:t xml:space="preserve"> znašala </w:t>
      </w:r>
      <w:r w:rsidR="006D6641">
        <w:t>35.681</w:t>
      </w:r>
      <w:r w:rsidRPr="00C00B1A">
        <w:t xml:space="preserve"> € in je bila </w:t>
      </w:r>
      <w:r>
        <w:t xml:space="preserve">na ravni </w:t>
      </w:r>
      <w:r w:rsidR="006D6641">
        <w:t>52 %</w:t>
      </w:r>
      <w:r>
        <w:t xml:space="preserve"> pretekl</w:t>
      </w:r>
      <w:r w:rsidR="006D6641">
        <w:t>ega</w:t>
      </w:r>
      <w:r>
        <w:t xml:space="preserve"> let</w:t>
      </w:r>
      <w:r w:rsidR="006D6641">
        <w:t>a</w:t>
      </w:r>
      <w:r>
        <w:t>.</w:t>
      </w:r>
    </w:p>
    <w:p w14:paraId="6F4B03DE" w14:textId="77777777" w:rsidR="00467CD7" w:rsidRPr="00C00B1A" w:rsidRDefault="00467CD7" w:rsidP="00467CD7"/>
    <w:p w14:paraId="2BE05DCD" w14:textId="7ABBBA2D" w:rsidR="00467CD7" w:rsidRPr="00C00B1A" w:rsidRDefault="00467CD7" w:rsidP="00467CD7">
      <w:r w:rsidRPr="00C00B1A">
        <w:rPr>
          <w:b/>
        </w:rPr>
        <w:t xml:space="preserve">1. Material </w:t>
      </w:r>
      <w:r w:rsidRPr="00C00B1A">
        <w:t>(</w:t>
      </w:r>
      <w:r w:rsidR="006D6641">
        <w:t>23.732</w:t>
      </w:r>
      <w:r w:rsidRPr="00C00B1A">
        <w:t xml:space="preserve"> €)</w:t>
      </w:r>
    </w:p>
    <w:p w14:paraId="597B4894" w14:textId="77777777" w:rsidR="00467CD7" w:rsidRPr="00C00B1A" w:rsidRDefault="00467CD7" w:rsidP="00467CD7">
      <w:r w:rsidRPr="00C00B1A">
        <w:t xml:space="preserve">Zaloge materiala se izkazujejo po dejanskih nabavnih cenah, ki vključujejo tudi neposredne stroške nabave. Nakupna cena se zmanjša za dobljene popuste. </w:t>
      </w:r>
    </w:p>
    <w:p w14:paraId="699C3E10" w14:textId="099A5346" w:rsidR="00467CD7" w:rsidRPr="00F15496" w:rsidRDefault="00467CD7" w:rsidP="00467CD7">
      <w:r w:rsidRPr="00C00B1A">
        <w:t xml:space="preserve">Pri popisu </w:t>
      </w:r>
      <w:r w:rsidR="00405494">
        <w:t>ni</w:t>
      </w:r>
      <w:r w:rsidRPr="00716A60">
        <w:t xml:space="preserve"> bil</w:t>
      </w:r>
      <w:r w:rsidR="00405494">
        <w:t xml:space="preserve">o </w:t>
      </w:r>
      <w:r w:rsidRPr="00716A60">
        <w:t>ugotovljeni</w:t>
      </w:r>
      <w:r w:rsidR="00405494">
        <w:t>h</w:t>
      </w:r>
      <w:r w:rsidRPr="00716A60">
        <w:t xml:space="preserve"> višk</w:t>
      </w:r>
      <w:r w:rsidR="00405494">
        <w:t>ov,</w:t>
      </w:r>
      <w:r>
        <w:t xml:space="preserve"> </w:t>
      </w:r>
      <w:proofErr w:type="spellStart"/>
      <w:r w:rsidRPr="00716A60">
        <w:t>manjki</w:t>
      </w:r>
      <w:proofErr w:type="spellEnd"/>
      <w:r w:rsidRPr="00716A60">
        <w:t xml:space="preserve"> </w:t>
      </w:r>
      <w:r>
        <w:t xml:space="preserve"> </w:t>
      </w:r>
      <w:r w:rsidR="00405494">
        <w:t xml:space="preserve">pa so </w:t>
      </w:r>
      <w:r>
        <w:t xml:space="preserve">v vrednosti </w:t>
      </w:r>
      <w:r w:rsidR="00405494">
        <w:t>106,72</w:t>
      </w:r>
      <w:r w:rsidR="000B64E6" w:rsidRPr="007C1973">
        <w:t xml:space="preserve"> </w:t>
      </w:r>
      <w:r w:rsidRPr="007C1973">
        <w:t>€,</w:t>
      </w:r>
      <w:r>
        <w:t xml:space="preserve"> odpisali smo </w:t>
      </w:r>
      <w:r w:rsidRPr="007C1973">
        <w:t xml:space="preserve">za </w:t>
      </w:r>
      <w:r w:rsidR="00405494">
        <w:t>26.654,39</w:t>
      </w:r>
      <w:r w:rsidR="000B64E6" w:rsidRPr="007C1973">
        <w:t xml:space="preserve"> </w:t>
      </w:r>
      <w:r w:rsidRPr="007C1973">
        <w:t>€</w:t>
      </w:r>
      <w:r w:rsidR="00E006AC">
        <w:t xml:space="preserve"> poškodovanega</w:t>
      </w:r>
      <w:r>
        <w:t xml:space="preserve"> </w:t>
      </w:r>
      <w:r w:rsidR="00405494">
        <w:t xml:space="preserve">in </w:t>
      </w:r>
      <w:proofErr w:type="spellStart"/>
      <w:r w:rsidR="00405494">
        <w:t>nekorantnega</w:t>
      </w:r>
      <w:proofErr w:type="spellEnd"/>
      <w:r w:rsidR="00405494">
        <w:t xml:space="preserve"> </w:t>
      </w:r>
      <w:r>
        <w:t>materiala</w:t>
      </w:r>
      <w:r w:rsidR="00503F26">
        <w:t xml:space="preserve"> iz skladišča in za 4.409,68€</w:t>
      </w:r>
      <w:r w:rsidR="00405494">
        <w:t xml:space="preserve"> </w:t>
      </w:r>
      <w:r w:rsidR="00503F26">
        <w:t xml:space="preserve">poškodovanega materiala iz skladišča </w:t>
      </w:r>
      <w:r w:rsidR="007C1973">
        <w:t>pogrebn</w:t>
      </w:r>
      <w:r w:rsidR="00503F26">
        <w:t>e</w:t>
      </w:r>
      <w:r w:rsidR="007C1973">
        <w:t xml:space="preserve"> dejavnost</w:t>
      </w:r>
      <w:r w:rsidR="00503F26">
        <w:t>i.</w:t>
      </w:r>
    </w:p>
    <w:p w14:paraId="2A05E606" w14:textId="77777777" w:rsidR="00467CD7" w:rsidRDefault="00467CD7" w:rsidP="00467CD7"/>
    <w:p w14:paraId="3F563179" w14:textId="3D2CCAC6" w:rsidR="00467CD7" w:rsidRDefault="00467CD7" w:rsidP="00467CD7">
      <w:r w:rsidRPr="00405494">
        <w:rPr>
          <w:b/>
        </w:rPr>
        <w:t xml:space="preserve">4. Trgovsko blago </w:t>
      </w:r>
      <w:r w:rsidRPr="00405494">
        <w:t>(</w:t>
      </w:r>
      <w:r w:rsidR="00B11504" w:rsidRPr="00405494">
        <w:t>11.</w:t>
      </w:r>
      <w:r w:rsidR="00405494">
        <w:t>949</w:t>
      </w:r>
      <w:r w:rsidRPr="00405494">
        <w:t xml:space="preserve"> €)</w:t>
      </w:r>
    </w:p>
    <w:p w14:paraId="68B4B8C2" w14:textId="181A0F29" w:rsidR="00467CD7" w:rsidRPr="00B342C0" w:rsidRDefault="00467CD7" w:rsidP="00467CD7">
      <w:pPr>
        <w:rPr>
          <w:color w:val="FF0000"/>
        </w:rPr>
      </w:pPr>
      <w:r w:rsidRPr="00C00B1A">
        <w:t>Trgovsko blago v podjetju predstavlja zaloga trgovskega blaga v skladišču cvetličarne</w:t>
      </w:r>
      <w:r>
        <w:t xml:space="preserve">. Ugotovljeni viški in </w:t>
      </w:r>
      <w:proofErr w:type="spellStart"/>
      <w:r>
        <w:t>manjki</w:t>
      </w:r>
      <w:proofErr w:type="spellEnd"/>
      <w:r>
        <w:t xml:space="preserve"> so naslednji: viški </w:t>
      </w:r>
      <w:r w:rsidR="00405494">
        <w:t>45,60</w:t>
      </w:r>
      <w:r w:rsidR="000B64E6" w:rsidRPr="007C1973">
        <w:t xml:space="preserve"> </w:t>
      </w:r>
      <w:r w:rsidRPr="007C1973">
        <w:t>€,</w:t>
      </w:r>
      <w:r>
        <w:t xml:space="preserve"> manjka pa je bilo za </w:t>
      </w:r>
      <w:r w:rsidR="00405494">
        <w:t>27,31</w:t>
      </w:r>
      <w:r w:rsidR="000B64E6" w:rsidRPr="007C1973">
        <w:t xml:space="preserve"> </w:t>
      </w:r>
      <w:r w:rsidRPr="007C1973">
        <w:t xml:space="preserve">€, odpisalo se je za </w:t>
      </w:r>
      <w:r w:rsidR="00405494">
        <w:t>471,01</w:t>
      </w:r>
      <w:r w:rsidR="000B64E6" w:rsidRPr="007C1973">
        <w:t xml:space="preserve"> </w:t>
      </w:r>
      <w:r w:rsidRPr="007C1973">
        <w:t>€ blaga</w:t>
      </w:r>
      <w:r w:rsidR="00E006AC" w:rsidRPr="007C1973">
        <w:t xml:space="preserve"> (kalo, lom)</w:t>
      </w:r>
      <w:r w:rsidRPr="007C1973">
        <w:t>.</w:t>
      </w:r>
    </w:p>
    <w:p w14:paraId="7820E774" w14:textId="77777777" w:rsidR="00467CD7" w:rsidRDefault="00467CD7" w:rsidP="00467CD7"/>
    <w:p w14:paraId="215C4C72" w14:textId="2FFAC175" w:rsidR="00467CD7" w:rsidRDefault="00467CD7" w:rsidP="00467CD7">
      <w:r w:rsidRPr="00F00BB4">
        <w:rPr>
          <w:b/>
          <w:sz w:val="24"/>
        </w:rPr>
        <w:t xml:space="preserve">IV. Kratkoročne poslovne terjatve </w:t>
      </w:r>
      <w:r w:rsidRPr="00716A60">
        <w:t>(</w:t>
      </w:r>
      <w:r w:rsidR="00405494">
        <w:t>866.270</w:t>
      </w:r>
      <w:r w:rsidR="000B64E6">
        <w:t xml:space="preserve"> </w:t>
      </w:r>
      <w:r>
        <w:t>€)</w:t>
      </w:r>
    </w:p>
    <w:p w14:paraId="6CED7C44" w14:textId="3A5DD7BF" w:rsidR="00467CD7" w:rsidRDefault="00467CD7" w:rsidP="00467CD7">
      <w:r w:rsidRPr="00C00B1A">
        <w:rPr>
          <w:rFonts w:cs="Arial Narrow"/>
        </w:rPr>
        <w:t xml:space="preserve">Med kratkoročne poslovne terjatve prištevamo kratkoročne poslovne terjatve do kupcev, kot tudi terjatve do drugih. V skupnem so v primerjavi s preteklim letom </w:t>
      </w:r>
      <w:r w:rsidR="00405494">
        <w:rPr>
          <w:rFonts w:cs="Arial Narrow"/>
        </w:rPr>
        <w:t>viš</w:t>
      </w:r>
      <w:r>
        <w:rPr>
          <w:rFonts w:cs="Arial Narrow"/>
        </w:rPr>
        <w:t xml:space="preserve">je za </w:t>
      </w:r>
      <w:r w:rsidR="00405494">
        <w:rPr>
          <w:rFonts w:cs="Arial Narrow"/>
        </w:rPr>
        <w:t>23,22</w:t>
      </w:r>
      <w:r w:rsidRPr="00C00B1A">
        <w:rPr>
          <w:rFonts w:cs="Arial Narrow"/>
        </w:rPr>
        <w:t>%.</w:t>
      </w:r>
    </w:p>
    <w:p w14:paraId="6DC52826" w14:textId="77777777" w:rsidR="00467CD7" w:rsidRDefault="00467CD7" w:rsidP="00467CD7"/>
    <w:p w14:paraId="3FA225ED" w14:textId="3D8EBC30" w:rsidR="00467CD7" w:rsidRPr="00B342C0" w:rsidRDefault="00467CD7" w:rsidP="00467CD7">
      <w:pPr>
        <w:rPr>
          <w:color w:val="FF0000"/>
        </w:rPr>
      </w:pPr>
      <w:r w:rsidRPr="00C00B1A">
        <w:rPr>
          <w:rFonts w:cs="Arial Narrow"/>
          <w:b/>
          <w:bCs/>
        </w:rPr>
        <w:t xml:space="preserve">2. Kratkoročne poslovne terjatve do kupcev </w:t>
      </w:r>
      <w:r w:rsidRPr="00C00B1A">
        <w:rPr>
          <w:rFonts w:cs="Arial Narrow"/>
          <w:bCs/>
        </w:rPr>
        <w:t>(</w:t>
      </w:r>
      <w:r>
        <w:rPr>
          <w:rFonts w:cs="Arial Narrow"/>
          <w:bCs/>
        </w:rPr>
        <w:t xml:space="preserve"> </w:t>
      </w:r>
      <w:r w:rsidR="00405494">
        <w:rPr>
          <w:rFonts w:cs="Arial Narrow"/>
          <w:bCs/>
        </w:rPr>
        <w:t>455.669</w:t>
      </w:r>
      <w:r w:rsidR="000B64E6">
        <w:rPr>
          <w:rFonts w:cs="Arial Narrow"/>
          <w:bCs/>
        </w:rPr>
        <w:t xml:space="preserve"> </w:t>
      </w:r>
      <w:r>
        <w:rPr>
          <w:rFonts w:cs="Arial Narrow"/>
          <w:bCs/>
        </w:rPr>
        <w:t>€)</w:t>
      </w:r>
    </w:p>
    <w:p w14:paraId="4A95D322" w14:textId="77777777" w:rsidR="00467CD7" w:rsidRDefault="00467CD7" w:rsidP="00467CD7">
      <w:r w:rsidRPr="00C00B1A">
        <w:rPr>
          <w:rFonts w:cs="Arial Narrow"/>
        </w:rPr>
        <w:t xml:space="preserve">Terjatve vseh vrst se ob začetnem pripoznanju izkazujejo v zneskih, ki izhajajo iz ustreznih listin, ob predpostavki, da bodo poplačane. Terjatve se zaradi oslabitve </w:t>
      </w:r>
      <w:proofErr w:type="spellStart"/>
      <w:r w:rsidRPr="00C00B1A">
        <w:rPr>
          <w:rFonts w:cs="Arial Narrow"/>
        </w:rPr>
        <w:t>prevrednotujejo</w:t>
      </w:r>
      <w:proofErr w:type="spellEnd"/>
      <w:r w:rsidRPr="00C00B1A">
        <w:rPr>
          <w:rFonts w:cs="Arial Narrow"/>
        </w:rPr>
        <w:t xml:space="preserve">, če njihova knjigovodska vrednost presega njihovo pošteno vrednost, to je </w:t>
      </w:r>
      <w:proofErr w:type="spellStart"/>
      <w:r w:rsidRPr="00C00B1A">
        <w:rPr>
          <w:rFonts w:cs="Arial Narrow"/>
        </w:rPr>
        <w:t>udenarljivo</w:t>
      </w:r>
      <w:proofErr w:type="spellEnd"/>
      <w:r w:rsidRPr="00C00B1A">
        <w:rPr>
          <w:rFonts w:cs="Arial Narrow"/>
        </w:rPr>
        <w:t xml:space="preserve"> vrednost. Oslabitev terjatev se v knjigah prikaže kot popravek vrednosti terjatev. Podjetje svojih terjatev nima posebej zavarovanih. Pri evidentiranju kratkoročnih poslovnih terjatev podjetje ni spreminjalo svojih usmeritev, niti ni evidentiralo bistvenih napak. </w:t>
      </w:r>
      <w:r>
        <w:rPr>
          <w:rFonts w:cs="Arial Narrow"/>
        </w:rPr>
        <w:t>Organizacija</w:t>
      </w:r>
      <w:r w:rsidRPr="00C00B1A">
        <w:rPr>
          <w:rFonts w:cs="Arial Narrow"/>
        </w:rPr>
        <w:t xml:space="preserve"> veliko časa namenja izterjavi zapadlih terjatev do kupcev in pri tem upo</w:t>
      </w:r>
      <w:r>
        <w:rPr>
          <w:rFonts w:cs="Arial Narrow"/>
        </w:rPr>
        <w:t xml:space="preserve">rablja vse razpoložljive načine. Sledila pa je tudi priporočilom nadzornega sveta in temeljito preučila vse terjatve ter v primeru neizterljivosti predlagala odpis oziroma oblikovala popravke. Na ta način  se je poskušalo najbolj približati pošteni vrednosti terjatev. </w:t>
      </w:r>
    </w:p>
    <w:p w14:paraId="70D1979D" w14:textId="77777777" w:rsidR="00467CD7" w:rsidRDefault="00467CD7" w:rsidP="00467CD7"/>
    <w:p w14:paraId="33B26131" w14:textId="4DDDDD82" w:rsidR="00467CD7" w:rsidRPr="00477848" w:rsidRDefault="00467CD7" w:rsidP="00467CD7">
      <w:pPr>
        <w:rPr>
          <w:color w:val="FF0000"/>
        </w:rPr>
      </w:pPr>
      <w:r w:rsidRPr="00F00BB4">
        <w:rPr>
          <w:b/>
        </w:rPr>
        <w:t xml:space="preserve">3. Kratkoročne poslovne terjatve do drugih </w:t>
      </w:r>
      <w:r w:rsidRPr="00716A60">
        <w:t>(</w:t>
      </w:r>
      <w:r w:rsidR="0008230A">
        <w:t>410.601</w:t>
      </w:r>
      <w:r w:rsidR="000B64E6">
        <w:t xml:space="preserve"> </w:t>
      </w:r>
      <w:r>
        <w:t>€)</w:t>
      </w:r>
    </w:p>
    <w:p w14:paraId="5D4751B7" w14:textId="5387B48B" w:rsidR="00467CD7" w:rsidRDefault="00467CD7" w:rsidP="00467CD7">
      <w:pPr>
        <w:rPr>
          <w:rFonts w:cs="Arial Narrow"/>
        </w:rPr>
      </w:pPr>
      <w:r w:rsidRPr="00F00BB4">
        <w:rPr>
          <w:rFonts w:cs="Arial Narrow"/>
        </w:rPr>
        <w:t xml:space="preserve">Ob koncu leta organizacija med kratkoročnimi poslovnimi terjatvami do drugih v </w:t>
      </w:r>
      <w:r w:rsidRPr="00C00B1A">
        <w:rPr>
          <w:rFonts w:cs="Arial Narrow"/>
        </w:rPr>
        <w:t>bilanci stanja izkazuje naslednje vrste terjatev</w:t>
      </w:r>
      <w:bookmarkStart w:id="93" w:name="_Toc452444818"/>
      <w:r w:rsidR="00911591">
        <w:rPr>
          <w:rFonts w:cs="Arial Narrow"/>
        </w:rPr>
        <w:t>:</w:t>
      </w:r>
    </w:p>
    <w:p w14:paraId="1416CD2C" w14:textId="77777777" w:rsidR="00467CD7" w:rsidRDefault="00467CD7" w:rsidP="00467CD7"/>
    <w:p w14:paraId="49C9D5D8" w14:textId="198FA930" w:rsidR="00467CD7" w:rsidRDefault="00467CD7" w:rsidP="00467CD7">
      <w:pPr>
        <w:rPr>
          <w:b/>
          <w:i/>
          <w:sz w:val="18"/>
        </w:rPr>
      </w:pPr>
      <w:r w:rsidRPr="00C00B1A">
        <w:rPr>
          <w:b/>
          <w:i/>
          <w:sz w:val="18"/>
        </w:rPr>
        <w:t xml:space="preserve">Tabela </w:t>
      </w:r>
      <w:r w:rsidRPr="00C00B1A">
        <w:rPr>
          <w:b/>
          <w:i/>
          <w:sz w:val="18"/>
        </w:rPr>
        <w:fldChar w:fldCharType="begin"/>
      </w:r>
      <w:r w:rsidRPr="00C00B1A">
        <w:rPr>
          <w:b/>
          <w:i/>
          <w:sz w:val="18"/>
        </w:rPr>
        <w:instrText xml:space="preserve"> SEQ Tabela \* ARABIC </w:instrText>
      </w:r>
      <w:r w:rsidRPr="00C00B1A">
        <w:rPr>
          <w:b/>
          <w:i/>
          <w:sz w:val="18"/>
        </w:rPr>
        <w:fldChar w:fldCharType="separate"/>
      </w:r>
      <w:r w:rsidR="008C365F">
        <w:rPr>
          <w:b/>
          <w:i/>
          <w:noProof/>
          <w:sz w:val="18"/>
        </w:rPr>
        <w:t>17</w:t>
      </w:r>
      <w:r w:rsidRPr="00C00B1A">
        <w:rPr>
          <w:b/>
          <w:i/>
          <w:noProof/>
          <w:sz w:val="18"/>
        </w:rPr>
        <w:fldChar w:fldCharType="end"/>
      </w:r>
      <w:r w:rsidRPr="00C00B1A">
        <w:rPr>
          <w:b/>
          <w:i/>
          <w:sz w:val="18"/>
        </w:rPr>
        <w:t>: Kratkoročne terjatve v letih 20</w:t>
      </w:r>
      <w:r w:rsidR="00C04BDF">
        <w:rPr>
          <w:b/>
          <w:i/>
          <w:sz w:val="18"/>
        </w:rPr>
        <w:t>20</w:t>
      </w:r>
      <w:r w:rsidRPr="00C00B1A">
        <w:rPr>
          <w:b/>
          <w:i/>
          <w:sz w:val="18"/>
        </w:rPr>
        <w:t xml:space="preserve"> in 20</w:t>
      </w:r>
      <w:r w:rsidR="00C04BDF">
        <w:rPr>
          <w:b/>
          <w:i/>
          <w:sz w:val="18"/>
        </w:rPr>
        <w:t>19</w:t>
      </w:r>
      <w:r w:rsidRPr="00C00B1A">
        <w:rPr>
          <w:b/>
          <w:i/>
          <w:sz w:val="18"/>
        </w:rPr>
        <w:t xml:space="preserve"> (v €)</w:t>
      </w:r>
      <w:bookmarkEnd w:id="93"/>
    </w:p>
    <w:tbl>
      <w:tblPr>
        <w:tblW w:w="8653" w:type="dxa"/>
        <w:tblCellMar>
          <w:left w:w="70" w:type="dxa"/>
          <w:right w:w="70" w:type="dxa"/>
        </w:tblCellMar>
        <w:tblLook w:val="04A0" w:firstRow="1" w:lastRow="0" w:firstColumn="1" w:lastColumn="0" w:noHBand="0" w:noVBand="1"/>
      </w:tblPr>
      <w:tblGrid>
        <w:gridCol w:w="6086"/>
        <w:gridCol w:w="1275"/>
        <w:gridCol w:w="1292"/>
      </w:tblGrid>
      <w:tr w:rsidR="00C04BDF" w:rsidRPr="00C04BDF" w14:paraId="6D35C81B" w14:textId="77777777" w:rsidTr="00C04BDF">
        <w:trPr>
          <w:trHeight w:val="315"/>
        </w:trPr>
        <w:tc>
          <w:tcPr>
            <w:tcW w:w="608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2763E141" w14:textId="77777777" w:rsidR="00C04BDF" w:rsidRPr="00C04BDF" w:rsidRDefault="00C04BDF" w:rsidP="00C04BDF">
            <w:pPr>
              <w:jc w:val="center"/>
              <w:rPr>
                <w:rFonts w:ascii="Tahoma" w:hAnsi="Tahoma" w:cs="Tahoma"/>
                <w:b/>
                <w:bCs/>
                <w:color w:val="000000"/>
                <w:sz w:val="20"/>
              </w:rPr>
            </w:pPr>
            <w:r w:rsidRPr="00C04BDF">
              <w:rPr>
                <w:rFonts w:ascii="Tahoma" w:hAnsi="Tahoma" w:cs="Tahoma"/>
                <w:b/>
                <w:bCs/>
                <w:color w:val="000000"/>
                <w:sz w:val="20"/>
              </w:rPr>
              <w:t>KRATKOROČNE TERJATVE</w:t>
            </w:r>
          </w:p>
        </w:tc>
        <w:tc>
          <w:tcPr>
            <w:tcW w:w="1275" w:type="dxa"/>
            <w:tcBorders>
              <w:top w:val="single" w:sz="8" w:space="0" w:color="auto"/>
              <w:left w:val="nil"/>
              <w:bottom w:val="single" w:sz="8" w:space="0" w:color="auto"/>
              <w:right w:val="single" w:sz="8" w:space="0" w:color="auto"/>
            </w:tcBorders>
            <w:shd w:val="clear" w:color="000000" w:fill="C6E0B4"/>
            <w:noWrap/>
            <w:vAlign w:val="center"/>
            <w:hideMark/>
          </w:tcPr>
          <w:p w14:paraId="3DC5519B" w14:textId="77777777" w:rsidR="00C04BDF" w:rsidRPr="00C04BDF" w:rsidRDefault="00C04BDF" w:rsidP="00C04BDF">
            <w:pPr>
              <w:jc w:val="center"/>
              <w:rPr>
                <w:rFonts w:ascii="Tahoma" w:hAnsi="Tahoma" w:cs="Tahoma"/>
                <w:b/>
                <w:bCs/>
                <w:color w:val="000000"/>
                <w:sz w:val="20"/>
              </w:rPr>
            </w:pPr>
            <w:r w:rsidRPr="00C04BDF">
              <w:rPr>
                <w:rFonts w:ascii="Tahoma" w:hAnsi="Tahoma" w:cs="Tahoma"/>
                <w:b/>
                <w:bCs/>
                <w:color w:val="000000"/>
                <w:sz w:val="20"/>
              </w:rPr>
              <w:t>2020</w:t>
            </w:r>
          </w:p>
        </w:tc>
        <w:tc>
          <w:tcPr>
            <w:tcW w:w="1292" w:type="dxa"/>
            <w:tcBorders>
              <w:top w:val="single" w:sz="8" w:space="0" w:color="auto"/>
              <w:left w:val="nil"/>
              <w:bottom w:val="single" w:sz="8" w:space="0" w:color="auto"/>
              <w:right w:val="single" w:sz="8" w:space="0" w:color="auto"/>
            </w:tcBorders>
            <w:shd w:val="clear" w:color="000000" w:fill="C6E0B4"/>
            <w:noWrap/>
            <w:vAlign w:val="center"/>
            <w:hideMark/>
          </w:tcPr>
          <w:p w14:paraId="55D87CBA" w14:textId="77777777" w:rsidR="00C04BDF" w:rsidRPr="00C04BDF" w:rsidRDefault="00C04BDF" w:rsidP="00C04BDF">
            <w:pPr>
              <w:jc w:val="center"/>
              <w:rPr>
                <w:rFonts w:ascii="Tahoma" w:hAnsi="Tahoma" w:cs="Tahoma"/>
                <w:b/>
                <w:bCs/>
                <w:color w:val="000000"/>
                <w:sz w:val="20"/>
              </w:rPr>
            </w:pPr>
            <w:r w:rsidRPr="00C04BDF">
              <w:rPr>
                <w:rFonts w:ascii="Tahoma" w:hAnsi="Tahoma" w:cs="Tahoma"/>
                <w:b/>
                <w:bCs/>
                <w:color w:val="000000"/>
                <w:sz w:val="20"/>
              </w:rPr>
              <w:t>2019</w:t>
            </w:r>
          </w:p>
        </w:tc>
      </w:tr>
      <w:tr w:rsidR="00C04BDF" w:rsidRPr="00C04BDF" w14:paraId="7072D57C"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noWrap/>
            <w:vAlign w:val="center"/>
            <w:hideMark/>
          </w:tcPr>
          <w:p w14:paraId="434A9A29" w14:textId="77777777" w:rsidR="00C04BDF" w:rsidRPr="00C04BDF" w:rsidRDefault="00C04BDF" w:rsidP="00C04BDF">
            <w:pPr>
              <w:jc w:val="left"/>
              <w:rPr>
                <w:rFonts w:ascii="Tahoma" w:hAnsi="Tahoma" w:cs="Tahoma"/>
                <w:b/>
                <w:bCs/>
                <w:color w:val="000000"/>
                <w:sz w:val="20"/>
              </w:rPr>
            </w:pPr>
            <w:r w:rsidRPr="00C04BDF">
              <w:rPr>
                <w:rFonts w:ascii="Tahoma" w:hAnsi="Tahoma" w:cs="Tahoma"/>
                <w:b/>
                <w:bCs/>
                <w:color w:val="000000"/>
                <w:sz w:val="20"/>
              </w:rPr>
              <w:t>Dani kratkoročni predujmi in varščine</w:t>
            </w:r>
          </w:p>
        </w:tc>
        <w:tc>
          <w:tcPr>
            <w:tcW w:w="1275" w:type="dxa"/>
            <w:tcBorders>
              <w:top w:val="nil"/>
              <w:left w:val="nil"/>
              <w:bottom w:val="single" w:sz="8" w:space="0" w:color="auto"/>
              <w:right w:val="single" w:sz="8" w:space="0" w:color="auto"/>
            </w:tcBorders>
            <w:shd w:val="clear" w:color="auto" w:fill="auto"/>
            <w:noWrap/>
            <w:vAlign w:val="center"/>
            <w:hideMark/>
          </w:tcPr>
          <w:p w14:paraId="2008F588"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0</w:t>
            </w:r>
          </w:p>
        </w:tc>
        <w:tc>
          <w:tcPr>
            <w:tcW w:w="1292" w:type="dxa"/>
            <w:tcBorders>
              <w:top w:val="nil"/>
              <w:left w:val="nil"/>
              <w:bottom w:val="single" w:sz="8" w:space="0" w:color="auto"/>
              <w:right w:val="single" w:sz="8" w:space="0" w:color="auto"/>
            </w:tcBorders>
            <w:shd w:val="clear" w:color="auto" w:fill="auto"/>
            <w:noWrap/>
            <w:vAlign w:val="center"/>
            <w:hideMark/>
          </w:tcPr>
          <w:p w14:paraId="12C025B2"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0</w:t>
            </w:r>
          </w:p>
        </w:tc>
      </w:tr>
      <w:tr w:rsidR="00C04BDF" w:rsidRPr="00C04BDF" w14:paraId="37275FFE"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noWrap/>
            <w:vAlign w:val="center"/>
            <w:hideMark/>
          </w:tcPr>
          <w:p w14:paraId="0074DC41" w14:textId="77777777" w:rsidR="00C04BDF" w:rsidRPr="00C04BDF" w:rsidRDefault="00C04BDF" w:rsidP="00C04BDF">
            <w:pPr>
              <w:jc w:val="left"/>
              <w:rPr>
                <w:rFonts w:ascii="Tahoma" w:hAnsi="Tahoma" w:cs="Tahoma"/>
                <w:color w:val="000000"/>
                <w:sz w:val="20"/>
              </w:rPr>
            </w:pPr>
            <w:r w:rsidRPr="00C04BDF">
              <w:rPr>
                <w:rFonts w:ascii="Tahoma" w:hAnsi="Tahoma" w:cs="Tahoma"/>
                <w:color w:val="000000"/>
                <w:sz w:val="20"/>
              </w:rPr>
              <w:t>Drugi dani kratkoročni predujmi in preplačila</w:t>
            </w:r>
          </w:p>
        </w:tc>
        <w:tc>
          <w:tcPr>
            <w:tcW w:w="1275" w:type="dxa"/>
            <w:tcBorders>
              <w:top w:val="nil"/>
              <w:left w:val="nil"/>
              <w:bottom w:val="single" w:sz="8" w:space="0" w:color="auto"/>
              <w:right w:val="single" w:sz="8" w:space="0" w:color="auto"/>
            </w:tcBorders>
            <w:shd w:val="clear" w:color="auto" w:fill="auto"/>
            <w:noWrap/>
            <w:vAlign w:val="center"/>
            <w:hideMark/>
          </w:tcPr>
          <w:p w14:paraId="1E3253CD"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0</w:t>
            </w:r>
          </w:p>
        </w:tc>
        <w:tc>
          <w:tcPr>
            <w:tcW w:w="1292" w:type="dxa"/>
            <w:tcBorders>
              <w:top w:val="nil"/>
              <w:left w:val="nil"/>
              <w:bottom w:val="single" w:sz="8" w:space="0" w:color="auto"/>
              <w:right w:val="single" w:sz="8" w:space="0" w:color="auto"/>
            </w:tcBorders>
            <w:shd w:val="clear" w:color="auto" w:fill="auto"/>
            <w:noWrap/>
            <w:vAlign w:val="center"/>
            <w:hideMark/>
          </w:tcPr>
          <w:p w14:paraId="0BC59D12"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0</w:t>
            </w:r>
          </w:p>
        </w:tc>
      </w:tr>
      <w:tr w:rsidR="00C04BDF" w:rsidRPr="00C04BDF" w14:paraId="5F94AA88"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C9A680D" w14:textId="77777777" w:rsidR="00C04BDF" w:rsidRPr="00C04BDF" w:rsidRDefault="00C04BDF" w:rsidP="00C04BDF">
            <w:pPr>
              <w:jc w:val="left"/>
              <w:rPr>
                <w:rFonts w:ascii="Tahoma" w:hAnsi="Tahoma" w:cs="Tahoma"/>
                <w:b/>
                <w:bCs/>
                <w:color w:val="000000"/>
                <w:sz w:val="20"/>
              </w:rPr>
            </w:pPr>
            <w:r w:rsidRPr="00C04BDF">
              <w:rPr>
                <w:rFonts w:ascii="Tahoma" w:hAnsi="Tahoma" w:cs="Tahoma"/>
                <w:b/>
                <w:bCs/>
                <w:color w:val="000000"/>
                <w:sz w:val="20"/>
              </w:rPr>
              <w:t>Kratkoročne terjatve iz poslovanja za tuj račun</w:t>
            </w:r>
          </w:p>
        </w:tc>
        <w:tc>
          <w:tcPr>
            <w:tcW w:w="1275" w:type="dxa"/>
            <w:tcBorders>
              <w:top w:val="nil"/>
              <w:left w:val="nil"/>
              <w:bottom w:val="single" w:sz="8" w:space="0" w:color="auto"/>
              <w:right w:val="single" w:sz="8" w:space="0" w:color="auto"/>
            </w:tcBorders>
            <w:shd w:val="clear" w:color="auto" w:fill="auto"/>
            <w:noWrap/>
            <w:vAlign w:val="center"/>
            <w:hideMark/>
          </w:tcPr>
          <w:p w14:paraId="4A96BBE6"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93.658</w:t>
            </w:r>
          </w:p>
        </w:tc>
        <w:tc>
          <w:tcPr>
            <w:tcW w:w="1292" w:type="dxa"/>
            <w:tcBorders>
              <w:top w:val="nil"/>
              <w:left w:val="nil"/>
              <w:bottom w:val="single" w:sz="8" w:space="0" w:color="auto"/>
              <w:right w:val="single" w:sz="8" w:space="0" w:color="auto"/>
            </w:tcBorders>
            <w:shd w:val="clear" w:color="auto" w:fill="auto"/>
            <w:noWrap/>
            <w:vAlign w:val="center"/>
            <w:hideMark/>
          </w:tcPr>
          <w:p w14:paraId="13B34617"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102.646</w:t>
            </w:r>
          </w:p>
        </w:tc>
      </w:tr>
      <w:tr w:rsidR="00C04BDF" w:rsidRPr="00C04BDF" w14:paraId="259A9B66"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noWrap/>
            <w:vAlign w:val="center"/>
            <w:hideMark/>
          </w:tcPr>
          <w:p w14:paraId="655F1CDD" w14:textId="77777777" w:rsidR="00C04BDF" w:rsidRPr="00C04BDF" w:rsidRDefault="00C04BDF" w:rsidP="00C04BDF">
            <w:pPr>
              <w:jc w:val="left"/>
              <w:rPr>
                <w:rFonts w:ascii="Tahoma" w:hAnsi="Tahoma" w:cs="Tahoma"/>
                <w:color w:val="000000"/>
                <w:sz w:val="20"/>
              </w:rPr>
            </w:pPr>
            <w:r w:rsidRPr="00C04BDF">
              <w:rPr>
                <w:rFonts w:ascii="Tahoma" w:hAnsi="Tahoma" w:cs="Tahoma"/>
                <w:color w:val="000000"/>
                <w:sz w:val="20"/>
              </w:rPr>
              <w:t>Druge kratkoročne terjatve iz poslovanja za tuj račun</w:t>
            </w:r>
          </w:p>
        </w:tc>
        <w:tc>
          <w:tcPr>
            <w:tcW w:w="1275" w:type="dxa"/>
            <w:tcBorders>
              <w:top w:val="nil"/>
              <w:left w:val="nil"/>
              <w:bottom w:val="single" w:sz="8" w:space="0" w:color="auto"/>
              <w:right w:val="single" w:sz="8" w:space="0" w:color="auto"/>
            </w:tcBorders>
            <w:shd w:val="clear" w:color="auto" w:fill="auto"/>
            <w:noWrap/>
            <w:vAlign w:val="center"/>
            <w:hideMark/>
          </w:tcPr>
          <w:p w14:paraId="0CE334FD"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93.658</w:t>
            </w:r>
          </w:p>
        </w:tc>
        <w:tc>
          <w:tcPr>
            <w:tcW w:w="1292" w:type="dxa"/>
            <w:tcBorders>
              <w:top w:val="nil"/>
              <w:left w:val="nil"/>
              <w:bottom w:val="single" w:sz="8" w:space="0" w:color="auto"/>
              <w:right w:val="single" w:sz="8" w:space="0" w:color="auto"/>
            </w:tcBorders>
            <w:shd w:val="clear" w:color="auto" w:fill="auto"/>
            <w:noWrap/>
            <w:vAlign w:val="center"/>
            <w:hideMark/>
          </w:tcPr>
          <w:p w14:paraId="03747434"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102.646</w:t>
            </w:r>
          </w:p>
        </w:tc>
      </w:tr>
      <w:tr w:rsidR="00C04BDF" w:rsidRPr="00C04BDF" w14:paraId="6D387232"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7486DD9" w14:textId="77777777" w:rsidR="00C04BDF" w:rsidRPr="00C04BDF" w:rsidRDefault="00C04BDF" w:rsidP="00C04BDF">
            <w:pPr>
              <w:jc w:val="left"/>
              <w:rPr>
                <w:rFonts w:ascii="Tahoma" w:hAnsi="Tahoma" w:cs="Tahoma"/>
                <w:b/>
                <w:bCs/>
                <w:color w:val="000000"/>
                <w:sz w:val="20"/>
              </w:rPr>
            </w:pPr>
            <w:r w:rsidRPr="00C04BDF">
              <w:rPr>
                <w:rFonts w:ascii="Tahoma" w:hAnsi="Tahoma" w:cs="Tahoma"/>
                <w:b/>
                <w:bCs/>
                <w:color w:val="000000"/>
                <w:sz w:val="20"/>
              </w:rPr>
              <w:t>Druge kratkoročne terjatve</w:t>
            </w:r>
          </w:p>
        </w:tc>
        <w:tc>
          <w:tcPr>
            <w:tcW w:w="1275" w:type="dxa"/>
            <w:tcBorders>
              <w:top w:val="nil"/>
              <w:left w:val="nil"/>
              <w:bottom w:val="single" w:sz="8" w:space="0" w:color="auto"/>
              <w:right w:val="single" w:sz="8" w:space="0" w:color="auto"/>
            </w:tcBorders>
            <w:shd w:val="clear" w:color="auto" w:fill="auto"/>
            <w:noWrap/>
            <w:vAlign w:val="center"/>
            <w:hideMark/>
          </w:tcPr>
          <w:p w14:paraId="70AAF6D8"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316.943</w:t>
            </w:r>
          </w:p>
        </w:tc>
        <w:tc>
          <w:tcPr>
            <w:tcW w:w="1292" w:type="dxa"/>
            <w:tcBorders>
              <w:top w:val="nil"/>
              <w:left w:val="nil"/>
              <w:bottom w:val="single" w:sz="8" w:space="0" w:color="auto"/>
              <w:right w:val="single" w:sz="8" w:space="0" w:color="auto"/>
            </w:tcBorders>
            <w:shd w:val="clear" w:color="auto" w:fill="auto"/>
            <w:noWrap/>
            <w:vAlign w:val="center"/>
            <w:hideMark/>
          </w:tcPr>
          <w:p w14:paraId="69CCB494"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193.693</w:t>
            </w:r>
          </w:p>
        </w:tc>
      </w:tr>
      <w:tr w:rsidR="00C04BDF" w:rsidRPr="00C04BDF" w14:paraId="6B6661A4"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981DF9A" w14:textId="77777777" w:rsidR="00C04BDF" w:rsidRPr="00C04BDF" w:rsidRDefault="00C04BDF" w:rsidP="00C04BDF">
            <w:pPr>
              <w:jc w:val="left"/>
              <w:rPr>
                <w:rFonts w:ascii="Tahoma" w:hAnsi="Tahoma" w:cs="Tahoma"/>
                <w:color w:val="000000"/>
                <w:sz w:val="20"/>
              </w:rPr>
            </w:pPr>
            <w:r w:rsidRPr="00C04BDF">
              <w:rPr>
                <w:rFonts w:ascii="Tahoma" w:hAnsi="Tahoma" w:cs="Tahoma"/>
                <w:color w:val="000000"/>
                <w:sz w:val="20"/>
              </w:rPr>
              <w:t>Kratkoročne terjatve za odbitni DDV</w:t>
            </w:r>
          </w:p>
        </w:tc>
        <w:tc>
          <w:tcPr>
            <w:tcW w:w="1275" w:type="dxa"/>
            <w:tcBorders>
              <w:top w:val="nil"/>
              <w:left w:val="nil"/>
              <w:bottom w:val="single" w:sz="8" w:space="0" w:color="auto"/>
              <w:right w:val="single" w:sz="8" w:space="0" w:color="auto"/>
            </w:tcBorders>
            <w:shd w:val="clear" w:color="auto" w:fill="auto"/>
            <w:noWrap/>
            <w:vAlign w:val="center"/>
            <w:hideMark/>
          </w:tcPr>
          <w:p w14:paraId="766BDF19"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22.092</w:t>
            </w:r>
          </w:p>
        </w:tc>
        <w:tc>
          <w:tcPr>
            <w:tcW w:w="1292" w:type="dxa"/>
            <w:tcBorders>
              <w:top w:val="nil"/>
              <w:left w:val="nil"/>
              <w:bottom w:val="single" w:sz="8" w:space="0" w:color="auto"/>
              <w:right w:val="single" w:sz="8" w:space="0" w:color="auto"/>
            </w:tcBorders>
            <w:shd w:val="clear" w:color="auto" w:fill="auto"/>
            <w:noWrap/>
            <w:vAlign w:val="center"/>
            <w:hideMark/>
          </w:tcPr>
          <w:p w14:paraId="235ABF37"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14.134</w:t>
            </w:r>
          </w:p>
        </w:tc>
      </w:tr>
      <w:tr w:rsidR="00C04BDF" w:rsidRPr="00C04BDF" w14:paraId="271B39F2" w14:textId="77777777" w:rsidTr="00C04BDF">
        <w:trPr>
          <w:trHeight w:val="33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1BCC76A" w14:textId="783707FF" w:rsidR="00C04BDF" w:rsidRPr="00C04BDF" w:rsidRDefault="00C04BDF" w:rsidP="00C04BDF">
            <w:pPr>
              <w:jc w:val="left"/>
              <w:rPr>
                <w:rFonts w:ascii="Tahoma" w:hAnsi="Tahoma" w:cs="Tahoma"/>
                <w:color w:val="000000"/>
                <w:sz w:val="20"/>
              </w:rPr>
            </w:pPr>
            <w:r w:rsidRPr="00C04BDF">
              <w:rPr>
                <w:rFonts w:ascii="Tahoma" w:hAnsi="Tahoma" w:cs="Tahoma"/>
                <w:color w:val="000000"/>
                <w:sz w:val="20"/>
              </w:rPr>
              <w:t>Druge kratkoročne terjatve do državnih in drugih in</w:t>
            </w:r>
            <w:r>
              <w:rPr>
                <w:rFonts w:ascii="Tahoma" w:hAnsi="Tahoma" w:cs="Tahoma"/>
                <w:color w:val="000000"/>
                <w:sz w:val="20"/>
              </w:rPr>
              <w:t>stitucij</w:t>
            </w:r>
          </w:p>
        </w:tc>
        <w:tc>
          <w:tcPr>
            <w:tcW w:w="1275" w:type="dxa"/>
            <w:tcBorders>
              <w:top w:val="nil"/>
              <w:left w:val="nil"/>
              <w:bottom w:val="single" w:sz="8" w:space="0" w:color="auto"/>
              <w:right w:val="single" w:sz="8" w:space="0" w:color="auto"/>
            </w:tcBorders>
            <w:shd w:val="clear" w:color="auto" w:fill="auto"/>
            <w:noWrap/>
            <w:vAlign w:val="center"/>
            <w:hideMark/>
          </w:tcPr>
          <w:p w14:paraId="523B0AA5"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308</w:t>
            </w:r>
          </w:p>
        </w:tc>
        <w:tc>
          <w:tcPr>
            <w:tcW w:w="1292" w:type="dxa"/>
            <w:tcBorders>
              <w:top w:val="nil"/>
              <w:left w:val="nil"/>
              <w:bottom w:val="single" w:sz="8" w:space="0" w:color="auto"/>
              <w:right w:val="single" w:sz="8" w:space="0" w:color="auto"/>
            </w:tcBorders>
            <w:shd w:val="clear" w:color="auto" w:fill="auto"/>
            <w:noWrap/>
            <w:vAlign w:val="center"/>
            <w:hideMark/>
          </w:tcPr>
          <w:p w14:paraId="3E142D50"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6.199</w:t>
            </w:r>
          </w:p>
        </w:tc>
      </w:tr>
      <w:tr w:rsidR="00C04BDF" w:rsidRPr="00C04BDF" w14:paraId="0E5D16BD"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A8AB142" w14:textId="77777777" w:rsidR="00C04BDF" w:rsidRPr="00C04BDF" w:rsidRDefault="00C04BDF" w:rsidP="00C04BDF">
            <w:pPr>
              <w:jc w:val="left"/>
              <w:rPr>
                <w:rFonts w:ascii="Tahoma" w:hAnsi="Tahoma" w:cs="Tahoma"/>
                <w:color w:val="000000"/>
                <w:sz w:val="20"/>
              </w:rPr>
            </w:pPr>
            <w:r w:rsidRPr="00C04BDF">
              <w:rPr>
                <w:rFonts w:ascii="Tahoma" w:hAnsi="Tahoma" w:cs="Tahoma"/>
                <w:color w:val="000000"/>
                <w:sz w:val="20"/>
              </w:rPr>
              <w:t>Ostale kratkoročne terjatve</w:t>
            </w:r>
          </w:p>
        </w:tc>
        <w:tc>
          <w:tcPr>
            <w:tcW w:w="1275" w:type="dxa"/>
            <w:tcBorders>
              <w:top w:val="nil"/>
              <w:left w:val="nil"/>
              <w:bottom w:val="single" w:sz="8" w:space="0" w:color="auto"/>
              <w:right w:val="single" w:sz="8" w:space="0" w:color="auto"/>
            </w:tcBorders>
            <w:shd w:val="clear" w:color="auto" w:fill="auto"/>
            <w:noWrap/>
            <w:vAlign w:val="center"/>
            <w:hideMark/>
          </w:tcPr>
          <w:p w14:paraId="15BF2199"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318.783</w:t>
            </w:r>
          </w:p>
        </w:tc>
        <w:tc>
          <w:tcPr>
            <w:tcW w:w="1292" w:type="dxa"/>
            <w:tcBorders>
              <w:top w:val="nil"/>
              <w:left w:val="nil"/>
              <w:bottom w:val="single" w:sz="8" w:space="0" w:color="auto"/>
              <w:right w:val="single" w:sz="8" w:space="0" w:color="auto"/>
            </w:tcBorders>
            <w:shd w:val="clear" w:color="auto" w:fill="auto"/>
            <w:noWrap/>
            <w:vAlign w:val="center"/>
            <w:hideMark/>
          </w:tcPr>
          <w:p w14:paraId="60789E48"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224.807</w:t>
            </w:r>
          </w:p>
        </w:tc>
      </w:tr>
      <w:tr w:rsidR="00C04BDF" w:rsidRPr="00C04BDF" w14:paraId="577E15C2" w14:textId="77777777" w:rsidTr="00C04BDF">
        <w:trPr>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43DF753" w14:textId="77777777" w:rsidR="00C04BDF" w:rsidRPr="00C04BDF" w:rsidRDefault="00C04BDF" w:rsidP="00C04BDF">
            <w:pPr>
              <w:jc w:val="left"/>
              <w:rPr>
                <w:rFonts w:ascii="Tahoma" w:hAnsi="Tahoma" w:cs="Tahoma"/>
                <w:color w:val="000000"/>
                <w:sz w:val="20"/>
              </w:rPr>
            </w:pPr>
            <w:r w:rsidRPr="00C04BDF">
              <w:rPr>
                <w:rFonts w:ascii="Tahoma" w:hAnsi="Tahoma" w:cs="Tahoma"/>
                <w:color w:val="000000"/>
                <w:sz w:val="20"/>
              </w:rPr>
              <w:t>Oslabitev vrednosti drugih kratkoročnih terjatev</w:t>
            </w:r>
          </w:p>
        </w:tc>
        <w:tc>
          <w:tcPr>
            <w:tcW w:w="1275" w:type="dxa"/>
            <w:tcBorders>
              <w:top w:val="nil"/>
              <w:left w:val="nil"/>
              <w:bottom w:val="single" w:sz="8" w:space="0" w:color="auto"/>
              <w:right w:val="single" w:sz="8" w:space="0" w:color="auto"/>
            </w:tcBorders>
            <w:shd w:val="clear" w:color="auto" w:fill="auto"/>
            <w:noWrap/>
            <w:vAlign w:val="center"/>
            <w:hideMark/>
          </w:tcPr>
          <w:p w14:paraId="7845FA80"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-24.240</w:t>
            </w:r>
          </w:p>
        </w:tc>
        <w:tc>
          <w:tcPr>
            <w:tcW w:w="1292" w:type="dxa"/>
            <w:tcBorders>
              <w:top w:val="nil"/>
              <w:left w:val="nil"/>
              <w:bottom w:val="single" w:sz="8" w:space="0" w:color="auto"/>
              <w:right w:val="single" w:sz="8" w:space="0" w:color="auto"/>
            </w:tcBorders>
            <w:shd w:val="clear" w:color="auto" w:fill="auto"/>
            <w:noWrap/>
            <w:vAlign w:val="center"/>
            <w:hideMark/>
          </w:tcPr>
          <w:p w14:paraId="2FA7E80D" w14:textId="77777777" w:rsidR="00C04BDF" w:rsidRPr="00C04BDF" w:rsidRDefault="00C04BDF" w:rsidP="00C04BDF">
            <w:pPr>
              <w:jc w:val="right"/>
              <w:rPr>
                <w:rFonts w:ascii="Tahoma" w:hAnsi="Tahoma" w:cs="Tahoma"/>
                <w:color w:val="000000"/>
                <w:sz w:val="20"/>
              </w:rPr>
            </w:pPr>
            <w:r w:rsidRPr="00C04BDF">
              <w:rPr>
                <w:rFonts w:ascii="Tahoma" w:hAnsi="Tahoma" w:cs="Tahoma"/>
                <w:color w:val="000000"/>
                <w:sz w:val="20"/>
              </w:rPr>
              <w:t>-51.447</w:t>
            </w:r>
          </w:p>
        </w:tc>
      </w:tr>
      <w:tr w:rsidR="00C04BDF" w:rsidRPr="00C04BDF" w14:paraId="0C967E2B" w14:textId="77777777" w:rsidTr="00C04BDF">
        <w:trPr>
          <w:trHeight w:val="315"/>
        </w:trPr>
        <w:tc>
          <w:tcPr>
            <w:tcW w:w="6086" w:type="dxa"/>
            <w:tcBorders>
              <w:top w:val="nil"/>
              <w:left w:val="single" w:sz="8" w:space="0" w:color="auto"/>
              <w:bottom w:val="single" w:sz="8" w:space="0" w:color="auto"/>
              <w:right w:val="single" w:sz="8" w:space="0" w:color="auto"/>
            </w:tcBorders>
            <w:shd w:val="clear" w:color="000000" w:fill="C6E0B4"/>
            <w:vAlign w:val="center"/>
            <w:hideMark/>
          </w:tcPr>
          <w:p w14:paraId="1B15A7EB" w14:textId="77777777" w:rsidR="00C04BDF" w:rsidRPr="00C04BDF" w:rsidRDefault="00C04BDF" w:rsidP="00C04BDF">
            <w:pPr>
              <w:jc w:val="left"/>
              <w:rPr>
                <w:rFonts w:ascii="Tahoma" w:hAnsi="Tahoma" w:cs="Tahoma"/>
                <w:b/>
                <w:bCs/>
                <w:color w:val="000000"/>
                <w:sz w:val="20"/>
              </w:rPr>
            </w:pPr>
            <w:r w:rsidRPr="00C04BDF">
              <w:rPr>
                <w:rFonts w:ascii="Tahoma" w:hAnsi="Tahoma" w:cs="Tahoma"/>
                <w:b/>
                <w:bCs/>
                <w:color w:val="000000"/>
                <w:sz w:val="20"/>
              </w:rPr>
              <w:t>Skupaj:</w:t>
            </w:r>
          </w:p>
        </w:tc>
        <w:tc>
          <w:tcPr>
            <w:tcW w:w="1275" w:type="dxa"/>
            <w:tcBorders>
              <w:top w:val="nil"/>
              <w:left w:val="nil"/>
              <w:bottom w:val="single" w:sz="8" w:space="0" w:color="auto"/>
              <w:right w:val="single" w:sz="8" w:space="0" w:color="auto"/>
            </w:tcBorders>
            <w:shd w:val="clear" w:color="000000" w:fill="C6E0B4"/>
            <w:noWrap/>
            <w:vAlign w:val="center"/>
            <w:hideMark/>
          </w:tcPr>
          <w:p w14:paraId="28D7A030"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410.601</w:t>
            </w:r>
          </w:p>
        </w:tc>
        <w:tc>
          <w:tcPr>
            <w:tcW w:w="1292" w:type="dxa"/>
            <w:tcBorders>
              <w:top w:val="nil"/>
              <w:left w:val="nil"/>
              <w:bottom w:val="single" w:sz="8" w:space="0" w:color="auto"/>
              <w:right w:val="single" w:sz="8" w:space="0" w:color="auto"/>
            </w:tcBorders>
            <w:shd w:val="clear" w:color="000000" w:fill="C6E0B4"/>
            <w:noWrap/>
            <w:vAlign w:val="center"/>
            <w:hideMark/>
          </w:tcPr>
          <w:p w14:paraId="732925A7" w14:textId="77777777" w:rsidR="00C04BDF" w:rsidRPr="00C04BDF" w:rsidRDefault="00C04BDF" w:rsidP="00C04BDF">
            <w:pPr>
              <w:jc w:val="right"/>
              <w:rPr>
                <w:rFonts w:ascii="Tahoma" w:hAnsi="Tahoma" w:cs="Tahoma"/>
                <w:b/>
                <w:bCs/>
                <w:color w:val="000000"/>
                <w:sz w:val="20"/>
              </w:rPr>
            </w:pPr>
            <w:r w:rsidRPr="00C04BDF">
              <w:rPr>
                <w:rFonts w:ascii="Tahoma" w:hAnsi="Tahoma" w:cs="Tahoma"/>
                <w:b/>
                <w:bCs/>
                <w:color w:val="000000"/>
                <w:sz w:val="20"/>
              </w:rPr>
              <w:t>296.339</w:t>
            </w:r>
          </w:p>
        </w:tc>
      </w:tr>
    </w:tbl>
    <w:p w14:paraId="57AD2B04" w14:textId="77777777" w:rsidR="00C04BDF" w:rsidRPr="004A2A7A" w:rsidRDefault="00C04BDF" w:rsidP="00467CD7"/>
    <w:p w14:paraId="43340699" w14:textId="77777777" w:rsidR="00477848" w:rsidRDefault="00477848" w:rsidP="00086D54">
      <w:pPr>
        <w:keepNext/>
        <w:keepLines/>
        <w:rPr>
          <w:rFonts w:cs="Arial Narrow"/>
        </w:rPr>
      </w:pPr>
    </w:p>
    <w:p w14:paraId="3DEE072F" w14:textId="1284301F" w:rsidR="00467CD7" w:rsidRPr="00C00B1A" w:rsidRDefault="00467CD7" w:rsidP="00467CD7">
      <w:pPr>
        <w:keepNext/>
        <w:keepLines/>
        <w:rPr>
          <w:rFonts w:cs="Arial Narrow"/>
        </w:rPr>
      </w:pPr>
      <w:r w:rsidRPr="00911591">
        <w:rPr>
          <w:rFonts w:cs="Arial Narrow"/>
        </w:rPr>
        <w:t xml:space="preserve">Glede na preteklo leto so skupne terjatve do drugih </w:t>
      </w:r>
      <w:r w:rsidR="00C04BDF">
        <w:rPr>
          <w:rFonts w:cs="Arial Narrow"/>
        </w:rPr>
        <w:t xml:space="preserve">višje </w:t>
      </w:r>
      <w:r w:rsidRPr="00911591">
        <w:rPr>
          <w:rFonts w:cs="Arial Narrow"/>
        </w:rPr>
        <w:t xml:space="preserve"> za </w:t>
      </w:r>
      <w:r w:rsidR="00C04BDF">
        <w:rPr>
          <w:rFonts w:cs="Arial Narrow"/>
        </w:rPr>
        <w:t>38,6</w:t>
      </w:r>
      <w:r w:rsidRPr="00911591">
        <w:rPr>
          <w:rFonts w:cs="Arial Narrow"/>
        </w:rPr>
        <w:t>%</w:t>
      </w:r>
      <w:r w:rsidR="00C37469">
        <w:rPr>
          <w:rFonts w:cs="Arial Narrow"/>
        </w:rPr>
        <w:t>.</w:t>
      </w:r>
      <w:r w:rsidRPr="00911591">
        <w:rPr>
          <w:rFonts w:cs="Arial Narrow"/>
        </w:rPr>
        <w:t xml:space="preserve"> Terjatve iz poslovanja za tuj račun vključujejo terjatve iz naslova zaračunavanja storitev v imenu KOCEROD-a in Komunale Mežica.</w:t>
      </w:r>
    </w:p>
    <w:p w14:paraId="6F965A42" w14:textId="77777777" w:rsidR="00467CD7" w:rsidRDefault="00467CD7" w:rsidP="00467CD7">
      <w:pPr>
        <w:keepNext/>
        <w:keepLines/>
        <w:ind w:right="-711"/>
        <w:rPr>
          <w:rFonts w:cs="Arial Narrow"/>
          <w:b/>
          <w:bCs/>
        </w:rPr>
      </w:pPr>
    </w:p>
    <w:p w14:paraId="76117B0D" w14:textId="77777777" w:rsidR="00467CD7" w:rsidRDefault="00467CD7" w:rsidP="00467CD7">
      <w:pPr>
        <w:keepNext/>
        <w:keepLines/>
        <w:ind w:right="-711"/>
        <w:rPr>
          <w:rFonts w:cs="Arial Narrow"/>
          <w:b/>
          <w:bCs/>
        </w:rPr>
      </w:pPr>
    </w:p>
    <w:p w14:paraId="17AAA347" w14:textId="1B4326E9" w:rsidR="00467CD7" w:rsidRPr="00C00B1A" w:rsidRDefault="00467CD7" w:rsidP="00467CD7">
      <w:pPr>
        <w:keepNext/>
        <w:keepLines/>
        <w:ind w:right="-711"/>
        <w:rPr>
          <w:rFonts w:cs="Arial Narrow"/>
        </w:rPr>
      </w:pPr>
      <w:r w:rsidRPr="00C00B1A">
        <w:rPr>
          <w:rFonts w:cs="Arial Narrow"/>
          <w:b/>
          <w:bCs/>
        </w:rPr>
        <w:t xml:space="preserve">V. Denarna sredstva </w:t>
      </w:r>
      <w:r w:rsidRPr="00C00B1A">
        <w:rPr>
          <w:rFonts w:cs="Arial Narrow"/>
        </w:rPr>
        <w:t>(</w:t>
      </w:r>
      <w:r w:rsidR="00C04BDF">
        <w:rPr>
          <w:rFonts w:cs="Arial Narrow"/>
        </w:rPr>
        <w:t>171.086</w:t>
      </w:r>
      <w:r w:rsidRPr="00C00B1A">
        <w:rPr>
          <w:rFonts w:cs="Arial Narrow"/>
        </w:rPr>
        <w:t xml:space="preserve"> €)</w:t>
      </w:r>
    </w:p>
    <w:p w14:paraId="08469085" w14:textId="56B4C7E9" w:rsidR="00467CD7" w:rsidRPr="00771188" w:rsidRDefault="00467CD7" w:rsidP="00467CD7">
      <w:pPr>
        <w:keepNext/>
        <w:keepLines/>
        <w:rPr>
          <w:rFonts w:cs="Arial Narrow"/>
        </w:rPr>
      </w:pPr>
      <w:r>
        <w:rPr>
          <w:rFonts w:cs="Arial Narrow"/>
        </w:rPr>
        <w:t>99% d</w:t>
      </w:r>
      <w:r w:rsidRPr="00C00B1A">
        <w:rPr>
          <w:rFonts w:cs="Arial Narrow"/>
        </w:rPr>
        <w:t>enarn</w:t>
      </w:r>
      <w:r>
        <w:rPr>
          <w:rFonts w:cs="Arial Narrow"/>
        </w:rPr>
        <w:t>ih sredstev</w:t>
      </w:r>
      <w:r w:rsidRPr="00C00B1A">
        <w:rPr>
          <w:rFonts w:cs="Arial Narrow"/>
        </w:rPr>
        <w:t xml:space="preserve"> družbe na dan 31.12.20</w:t>
      </w:r>
      <w:r w:rsidR="00C04BDF">
        <w:rPr>
          <w:rFonts w:cs="Arial Narrow"/>
        </w:rPr>
        <w:t>20</w:t>
      </w:r>
      <w:r w:rsidRPr="00C00B1A">
        <w:rPr>
          <w:rFonts w:cs="Arial Narrow"/>
        </w:rPr>
        <w:t xml:space="preserve"> tvorijo sredstva na transakcijskem računu</w:t>
      </w:r>
      <w:r>
        <w:rPr>
          <w:rFonts w:cs="Arial Narrow"/>
        </w:rPr>
        <w:t>, medtem ko g</w:t>
      </w:r>
      <w:r w:rsidRPr="00C00B1A">
        <w:rPr>
          <w:rFonts w:cs="Arial Narrow"/>
        </w:rPr>
        <w:t>otovina</w:t>
      </w:r>
      <w:r>
        <w:rPr>
          <w:rFonts w:cs="Arial Narrow"/>
        </w:rPr>
        <w:t xml:space="preserve"> v blagajni in denar na poti </w:t>
      </w:r>
      <w:r w:rsidRPr="00C00B1A">
        <w:rPr>
          <w:rFonts w:cs="Arial Narrow"/>
        </w:rPr>
        <w:t xml:space="preserve">predstavljata minimalni delež. </w:t>
      </w:r>
    </w:p>
    <w:p w14:paraId="1622FADD" w14:textId="77777777" w:rsidR="00467CD7" w:rsidRPr="00771188" w:rsidRDefault="00467CD7" w:rsidP="00467CD7">
      <w:pPr>
        <w:keepNext/>
        <w:keepLines/>
        <w:rPr>
          <w:rFonts w:cs="Arial Narrow"/>
        </w:rPr>
      </w:pPr>
    </w:p>
    <w:p w14:paraId="56FE9AC5" w14:textId="77777777" w:rsidR="00467CD7" w:rsidRDefault="00467CD7" w:rsidP="00467CD7">
      <w:pPr>
        <w:keepNext/>
        <w:keepLines/>
        <w:ind w:right="-711"/>
        <w:rPr>
          <w:rFonts w:cs="Arial Narrow"/>
          <w:b/>
          <w:bCs/>
        </w:rPr>
      </w:pPr>
    </w:p>
    <w:p w14:paraId="00845109" w14:textId="19A5D49B" w:rsidR="00467CD7" w:rsidRPr="00370119" w:rsidRDefault="00467CD7" w:rsidP="00467CD7">
      <w:pPr>
        <w:keepNext/>
        <w:keepLines/>
        <w:ind w:right="-711"/>
        <w:rPr>
          <w:rFonts w:cs="Arial Narrow"/>
        </w:rPr>
      </w:pPr>
      <w:r w:rsidRPr="00C00B1A">
        <w:rPr>
          <w:rFonts w:cs="Arial Narrow"/>
          <w:b/>
          <w:bCs/>
        </w:rPr>
        <w:t xml:space="preserve">C. KRATKOROČNE AKTIVNE ČASOVNE RAZMEJITVE </w:t>
      </w:r>
      <w:r>
        <w:rPr>
          <w:rFonts w:cs="Arial Narrow"/>
        </w:rPr>
        <w:t>(</w:t>
      </w:r>
      <w:r w:rsidR="00C04BDF">
        <w:rPr>
          <w:rFonts w:cs="Arial Narrow"/>
        </w:rPr>
        <w:t>0</w:t>
      </w:r>
      <w:r w:rsidRPr="00C00B1A">
        <w:rPr>
          <w:rFonts w:cs="Arial Narrow"/>
        </w:rPr>
        <w:t xml:space="preserve"> €)</w:t>
      </w:r>
    </w:p>
    <w:p w14:paraId="6F257519" w14:textId="7399E598" w:rsidR="00467CD7" w:rsidRPr="00C00B1A" w:rsidRDefault="00467CD7" w:rsidP="00467CD7">
      <w:pPr>
        <w:keepNext/>
        <w:keepLines/>
        <w:rPr>
          <w:rFonts w:cs="Arial Narrow"/>
        </w:rPr>
      </w:pPr>
      <w:r w:rsidRPr="00C00B1A">
        <w:rPr>
          <w:rFonts w:cs="Arial Narrow"/>
        </w:rPr>
        <w:t xml:space="preserve">V obravnavanem letu </w:t>
      </w:r>
      <w:r w:rsidR="00C04BDF">
        <w:rPr>
          <w:rFonts w:cs="Arial Narrow"/>
        </w:rPr>
        <w:t>nimamo</w:t>
      </w:r>
      <w:r w:rsidR="00E45ED1">
        <w:rPr>
          <w:rFonts w:cs="Arial Narrow"/>
        </w:rPr>
        <w:t xml:space="preserve"> aktivnih časovnih razmejitev.</w:t>
      </w:r>
    </w:p>
    <w:p w14:paraId="0B0A2E15" w14:textId="77777777" w:rsidR="00467CD7" w:rsidRDefault="00467CD7" w:rsidP="00467CD7">
      <w:pPr>
        <w:keepNext/>
        <w:keepLines/>
        <w:ind w:right="-711"/>
        <w:rPr>
          <w:rFonts w:cs="Arial Narrow"/>
          <w:b/>
          <w:bCs/>
        </w:rPr>
      </w:pPr>
    </w:p>
    <w:p w14:paraId="20968D29" w14:textId="77777777" w:rsidR="00467CD7" w:rsidRDefault="00467CD7" w:rsidP="00467CD7">
      <w:pPr>
        <w:keepNext/>
        <w:keepLines/>
        <w:ind w:right="-711"/>
        <w:rPr>
          <w:rFonts w:cs="Arial Narrow"/>
          <w:b/>
          <w:bCs/>
        </w:rPr>
      </w:pPr>
    </w:p>
    <w:p w14:paraId="4AB213D8" w14:textId="77777777" w:rsidR="00467CD7" w:rsidRDefault="00467CD7" w:rsidP="00467CD7">
      <w:pPr>
        <w:keepNext/>
        <w:keepLines/>
        <w:ind w:right="-711"/>
        <w:rPr>
          <w:rFonts w:cs="Arial Narrow"/>
          <w:b/>
          <w:bCs/>
        </w:rPr>
      </w:pPr>
    </w:p>
    <w:p w14:paraId="2CB016EB" w14:textId="03BA16EA" w:rsidR="00467CD7" w:rsidRPr="005627F6" w:rsidRDefault="00467CD7" w:rsidP="00467CD7">
      <w:pPr>
        <w:keepNext/>
        <w:keepLines/>
        <w:ind w:right="-711"/>
        <w:rPr>
          <w:rFonts w:cs="Arial Narrow"/>
        </w:rPr>
      </w:pPr>
      <w:r w:rsidRPr="005627F6">
        <w:rPr>
          <w:rFonts w:cs="Arial Narrow"/>
          <w:b/>
          <w:bCs/>
        </w:rPr>
        <w:t xml:space="preserve">IZVENBILANČNA SREDSTVA </w:t>
      </w:r>
      <w:r w:rsidRPr="005627F6">
        <w:rPr>
          <w:rFonts w:cs="Arial Narrow"/>
        </w:rPr>
        <w:t>(</w:t>
      </w:r>
      <w:r w:rsidR="00E45ED1">
        <w:rPr>
          <w:rFonts w:cs="Arial Narrow"/>
        </w:rPr>
        <w:t>0</w:t>
      </w:r>
      <w:r>
        <w:rPr>
          <w:rFonts w:cs="Arial Narrow"/>
        </w:rPr>
        <w:t xml:space="preserve"> €</w:t>
      </w:r>
      <w:r w:rsidRPr="005627F6">
        <w:rPr>
          <w:rFonts w:cs="Arial Narrow"/>
        </w:rPr>
        <w:t>)</w:t>
      </w:r>
    </w:p>
    <w:p w14:paraId="7A6BF9DA" w14:textId="77777777" w:rsidR="00467CD7" w:rsidRDefault="00467CD7" w:rsidP="00467CD7">
      <w:pPr>
        <w:keepNext/>
        <w:keepLines/>
        <w:rPr>
          <w:rFonts w:cs="Arial Narrow"/>
        </w:rPr>
      </w:pPr>
    </w:p>
    <w:p w14:paraId="1B5D2126" w14:textId="29781835" w:rsidR="00467CD7" w:rsidRPr="00911B91" w:rsidRDefault="00467CD7" w:rsidP="00467CD7">
      <w:pPr>
        <w:keepNext/>
        <w:keepLines/>
        <w:rPr>
          <w:rFonts w:cs="Arial Narrow"/>
        </w:rPr>
      </w:pPr>
      <w:r>
        <w:rPr>
          <w:rFonts w:cs="Arial Narrow"/>
        </w:rPr>
        <w:t xml:space="preserve">Kot </w:t>
      </w:r>
      <w:proofErr w:type="spellStart"/>
      <w:r>
        <w:rPr>
          <w:rFonts w:cs="Arial Narrow"/>
        </w:rPr>
        <w:t>izvenbilančna</w:t>
      </w:r>
      <w:proofErr w:type="spellEnd"/>
      <w:r w:rsidRPr="00C00B1A">
        <w:rPr>
          <w:rFonts w:cs="Arial Narrow"/>
        </w:rPr>
        <w:t xml:space="preserve"> sredstva </w:t>
      </w:r>
      <w:r w:rsidR="00E45ED1">
        <w:rPr>
          <w:rFonts w:cs="Arial Narrow"/>
        </w:rPr>
        <w:t xml:space="preserve">je </w:t>
      </w:r>
      <w:r w:rsidRPr="00C00B1A">
        <w:rPr>
          <w:rFonts w:cs="Arial Narrow"/>
        </w:rPr>
        <w:t>podjetje vodi</w:t>
      </w:r>
      <w:r w:rsidR="00E45ED1">
        <w:rPr>
          <w:rFonts w:cs="Arial Narrow"/>
        </w:rPr>
        <w:t>lo še v preteklem letu</w:t>
      </w:r>
      <w:r w:rsidRPr="00C00B1A">
        <w:rPr>
          <w:rFonts w:cs="Arial Narrow"/>
        </w:rPr>
        <w:t xml:space="preserve"> hipoteko v višini </w:t>
      </w:r>
      <w:r>
        <w:rPr>
          <w:rFonts w:cs="Arial Narrow"/>
        </w:rPr>
        <w:t>500</w:t>
      </w:r>
      <w:r w:rsidRPr="005627F6">
        <w:rPr>
          <w:rFonts w:cs="Arial Narrow"/>
        </w:rPr>
        <w:t xml:space="preserve">.000 €, ki je bila vknjižena </w:t>
      </w:r>
      <w:r>
        <w:rPr>
          <w:rFonts w:cs="Arial Narrow"/>
        </w:rPr>
        <w:t xml:space="preserve">2014 </w:t>
      </w:r>
      <w:r w:rsidRPr="005627F6">
        <w:rPr>
          <w:rFonts w:cs="Arial Narrow"/>
        </w:rPr>
        <w:t xml:space="preserve">ob </w:t>
      </w:r>
      <w:r>
        <w:rPr>
          <w:rFonts w:cs="Arial Narrow"/>
        </w:rPr>
        <w:t>najetju/</w:t>
      </w:r>
      <w:r w:rsidRPr="005627F6">
        <w:rPr>
          <w:rFonts w:cs="Arial Narrow"/>
        </w:rPr>
        <w:t xml:space="preserve">podaljšanju  </w:t>
      </w:r>
      <w:proofErr w:type="spellStart"/>
      <w:r w:rsidRPr="005627F6">
        <w:rPr>
          <w:rFonts w:cs="Arial Narrow"/>
        </w:rPr>
        <w:t>revolving</w:t>
      </w:r>
      <w:proofErr w:type="spellEnd"/>
      <w:r w:rsidRPr="005627F6">
        <w:rPr>
          <w:rFonts w:cs="Arial Narrow"/>
        </w:rPr>
        <w:t xml:space="preserve"> kredita.</w:t>
      </w:r>
      <w:r>
        <w:rPr>
          <w:rFonts w:cs="Arial Narrow"/>
        </w:rPr>
        <w:t xml:space="preserve"> </w:t>
      </w:r>
      <w:r w:rsidR="00E45ED1">
        <w:rPr>
          <w:rFonts w:cs="Arial Narrow"/>
        </w:rPr>
        <w:t>V letu 2020 pa smo kredit ukinili in izbrisali hipoteko.</w:t>
      </w:r>
    </w:p>
    <w:p w14:paraId="5ECD7982" w14:textId="77777777" w:rsidR="00467CD7" w:rsidRDefault="00467CD7" w:rsidP="00467CD7">
      <w:pPr>
        <w:keepNext/>
        <w:keepLines/>
        <w:ind w:right="-711"/>
        <w:rPr>
          <w:rFonts w:cs="Arial Narrow"/>
          <w:b/>
          <w:bCs/>
          <w:sz w:val="24"/>
          <w:szCs w:val="24"/>
        </w:rPr>
      </w:pPr>
    </w:p>
    <w:p w14:paraId="0BBB4DBE" w14:textId="5E73E4B8" w:rsidR="00467CD7" w:rsidRDefault="00467CD7" w:rsidP="00467CD7">
      <w:pPr>
        <w:keepNext/>
        <w:keepLines/>
        <w:ind w:right="-711"/>
        <w:rPr>
          <w:rFonts w:cs="Arial Narrow"/>
        </w:rPr>
      </w:pPr>
      <w:r w:rsidRPr="005627F6">
        <w:rPr>
          <w:rFonts w:cs="Arial Narrow"/>
          <w:b/>
          <w:bCs/>
          <w:sz w:val="24"/>
          <w:szCs w:val="24"/>
        </w:rPr>
        <w:t>OBVEZNOSTI DO VIROV SREDSTEV</w:t>
      </w:r>
      <w:r w:rsidR="00DA3A41">
        <w:rPr>
          <w:rFonts w:cs="Arial Narrow"/>
          <w:b/>
          <w:bCs/>
          <w:sz w:val="24"/>
          <w:szCs w:val="24"/>
        </w:rPr>
        <w:t xml:space="preserve"> </w:t>
      </w:r>
      <w:r w:rsidRPr="00716A60">
        <w:rPr>
          <w:rFonts w:cs="Arial Narrow"/>
        </w:rPr>
        <w:t>(</w:t>
      </w:r>
      <w:r w:rsidR="00E45ED1">
        <w:rPr>
          <w:rFonts w:cs="Arial Narrow"/>
        </w:rPr>
        <w:t>1.952.748</w:t>
      </w:r>
      <w:r w:rsidR="00DA3A41">
        <w:rPr>
          <w:rFonts w:cs="Arial Narrow"/>
        </w:rPr>
        <w:t xml:space="preserve"> </w:t>
      </w:r>
      <w:r>
        <w:rPr>
          <w:rFonts w:cs="Arial Narrow"/>
        </w:rPr>
        <w:t>€)</w:t>
      </w:r>
    </w:p>
    <w:p w14:paraId="2BA21983" w14:textId="77777777" w:rsidR="00F74ED6" w:rsidRPr="005627F6" w:rsidRDefault="00F74ED6" w:rsidP="00467CD7">
      <w:pPr>
        <w:keepNext/>
        <w:keepLines/>
        <w:ind w:right="-711"/>
        <w:rPr>
          <w:rFonts w:cs="Arial Narrow"/>
        </w:rPr>
      </w:pPr>
    </w:p>
    <w:p w14:paraId="04B985DE" w14:textId="2F65A7DA" w:rsidR="00467CD7" w:rsidRPr="00C00B1A" w:rsidRDefault="00467CD7" w:rsidP="00467CD7">
      <w:pPr>
        <w:keepNext/>
        <w:keepLines/>
        <w:ind w:right="-711"/>
        <w:rPr>
          <w:rFonts w:cs="Arial Narrow"/>
          <w:b/>
          <w:bCs/>
        </w:rPr>
      </w:pPr>
      <w:r w:rsidRPr="00C00B1A">
        <w:rPr>
          <w:rFonts w:cs="Arial Narrow"/>
          <w:b/>
          <w:bCs/>
        </w:rPr>
        <w:t xml:space="preserve">A. KAPITAL </w:t>
      </w:r>
      <w:r w:rsidRPr="00C00B1A">
        <w:rPr>
          <w:rFonts w:cs="Arial Narrow"/>
        </w:rPr>
        <w:t>(</w:t>
      </w:r>
      <w:r w:rsidR="00E45ED1">
        <w:rPr>
          <w:rFonts w:cs="Arial Narrow"/>
        </w:rPr>
        <w:t>1.005.373</w:t>
      </w:r>
      <w:r w:rsidR="00DA3A41">
        <w:rPr>
          <w:rFonts w:cs="Arial Narrow"/>
        </w:rPr>
        <w:t xml:space="preserve"> </w:t>
      </w:r>
      <w:r w:rsidRPr="00C00B1A">
        <w:rPr>
          <w:rFonts w:cs="Arial Narrow"/>
        </w:rPr>
        <w:t>€)</w:t>
      </w:r>
    </w:p>
    <w:p w14:paraId="5C514FDE" w14:textId="77777777" w:rsidR="00467CD7" w:rsidRDefault="00467CD7" w:rsidP="00467CD7">
      <w:pPr>
        <w:keepNext/>
        <w:keepLines/>
        <w:rPr>
          <w:rFonts w:cs="Arial Narrow"/>
        </w:rPr>
      </w:pPr>
    </w:p>
    <w:p w14:paraId="3671D6A9" w14:textId="3970EEDA" w:rsidR="00467CD7" w:rsidRPr="00C00B1A" w:rsidRDefault="00467CD7" w:rsidP="00467CD7">
      <w:pPr>
        <w:keepNext/>
        <w:keepLines/>
        <w:rPr>
          <w:rFonts w:cs="Arial Narrow"/>
        </w:rPr>
      </w:pPr>
      <w:r w:rsidRPr="005627F6">
        <w:rPr>
          <w:rFonts w:cs="Arial Narrow"/>
        </w:rPr>
        <w:t>Celotni kapital družbe na dan 31.12.20</w:t>
      </w:r>
      <w:r w:rsidR="00E45ED1">
        <w:rPr>
          <w:rFonts w:cs="Arial Narrow"/>
        </w:rPr>
        <w:t xml:space="preserve">20 </w:t>
      </w:r>
      <w:r w:rsidRPr="005627F6">
        <w:rPr>
          <w:rFonts w:cs="Arial Narrow"/>
        </w:rPr>
        <w:t xml:space="preserve">znaša </w:t>
      </w:r>
      <w:r>
        <w:rPr>
          <w:rFonts w:cs="Arial Narrow"/>
        </w:rPr>
        <w:t>1.</w:t>
      </w:r>
      <w:r w:rsidR="00E45ED1">
        <w:rPr>
          <w:rFonts w:cs="Arial Narrow"/>
        </w:rPr>
        <w:t>005.372,64</w:t>
      </w:r>
      <w:r w:rsidRPr="005627F6">
        <w:rPr>
          <w:rFonts w:cs="Arial Narrow"/>
        </w:rPr>
        <w:t xml:space="preserve"> €. V poslovnem  letu se je povečal za </w:t>
      </w:r>
      <w:r w:rsidR="00E45ED1">
        <w:rPr>
          <w:rFonts w:cs="Arial Narrow"/>
        </w:rPr>
        <w:t>14.869,46</w:t>
      </w:r>
      <w:r w:rsidR="00DA3A41">
        <w:rPr>
          <w:rFonts w:cs="Arial Narrow"/>
        </w:rPr>
        <w:t xml:space="preserve"> </w:t>
      </w:r>
      <w:r w:rsidRPr="005627F6">
        <w:rPr>
          <w:rFonts w:cs="Arial Narrow"/>
        </w:rPr>
        <w:t xml:space="preserve">€ </w:t>
      </w:r>
      <w:r w:rsidRPr="00C00B1A">
        <w:rPr>
          <w:rFonts w:cs="Arial Narrow"/>
        </w:rPr>
        <w:t>izkazanega dobička tekočega leta</w:t>
      </w:r>
      <w:r w:rsidR="00E45ED1">
        <w:rPr>
          <w:rFonts w:cs="Arial Narrow"/>
        </w:rPr>
        <w:t xml:space="preserve"> in ob enem zmanjšal zaradi izplačila Občin</w:t>
      </w:r>
      <w:r w:rsidR="00C11AF5">
        <w:rPr>
          <w:rFonts w:cs="Arial Narrow"/>
        </w:rPr>
        <w:t>e</w:t>
      </w:r>
      <w:r w:rsidR="00E45ED1">
        <w:rPr>
          <w:rFonts w:cs="Arial Narrow"/>
        </w:rPr>
        <w:t xml:space="preserve"> Mežica</w:t>
      </w:r>
      <w:r w:rsidRPr="00C00B1A">
        <w:rPr>
          <w:rFonts w:cs="Arial Narrow"/>
        </w:rPr>
        <w:t>. Podrobnejša razdelitev kapitala med lastnike je prikazana v poglavju 6.3.-»Kapital razdeljen med občine«.</w:t>
      </w:r>
    </w:p>
    <w:p w14:paraId="4844D129" w14:textId="77777777" w:rsidR="00467CD7" w:rsidRPr="00C00B1A" w:rsidRDefault="00467CD7" w:rsidP="00467CD7">
      <w:pPr>
        <w:keepNext/>
        <w:keepLines/>
        <w:ind w:right="-711"/>
        <w:rPr>
          <w:rFonts w:cs="Arial Narrow"/>
        </w:rPr>
      </w:pPr>
    </w:p>
    <w:p w14:paraId="1318DB7A" w14:textId="0123EC24" w:rsidR="00467CD7" w:rsidRPr="00C00B1A" w:rsidRDefault="00467CD7" w:rsidP="00467CD7">
      <w:pPr>
        <w:keepNext/>
        <w:keepLines/>
        <w:ind w:right="-711"/>
        <w:rPr>
          <w:rFonts w:cs="Arial Narrow"/>
        </w:rPr>
      </w:pPr>
      <w:r w:rsidRPr="00C00B1A">
        <w:rPr>
          <w:rFonts w:cs="Arial Narrow"/>
          <w:b/>
          <w:bCs/>
        </w:rPr>
        <w:t xml:space="preserve">I. Vpoklicani kapital </w:t>
      </w:r>
      <w:r w:rsidRPr="00C00B1A">
        <w:rPr>
          <w:rFonts w:cs="Arial Narrow"/>
        </w:rPr>
        <w:t>(</w:t>
      </w:r>
      <w:r w:rsidR="00C11AF5">
        <w:rPr>
          <w:rFonts w:cs="Arial Narrow"/>
        </w:rPr>
        <w:t>639.484</w:t>
      </w:r>
      <w:r w:rsidRPr="00C00B1A">
        <w:rPr>
          <w:rFonts w:cs="Arial Narrow"/>
        </w:rPr>
        <w:t xml:space="preserve"> €)</w:t>
      </w:r>
    </w:p>
    <w:p w14:paraId="3BA89908" w14:textId="77777777" w:rsidR="00467CD7" w:rsidRDefault="00467CD7" w:rsidP="00467CD7">
      <w:pPr>
        <w:keepNext/>
        <w:keepLines/>
        <w:ind w:right="-711"/>
        <w:rPr>
          <w:rFonts w:cs="Arial Narrow"/>
          <w:b/>
          <w:bCs/>
        </w:rPr>
      </w:pPr>
    </w:p>
    <w:p w14:paraId="4E03AD35" w14:textId="784BAAB6" w:rsidR="00467CD7" w:rsidRPr="00C00B1A" w:rsidRDefault="00467CD7" w:rsidP="00467CD7">
      <w:pPr>
        <w:keepNext/>
        <w:keepLines/>
        <w:ind w:right="-711"/>
        <w:rPr>
          <w:rFonts w:cs="Arial Narrow"/>
        </w:rPr>
      </w:pPr>
      <w:r w:rsidRPr="00C00B1A">
        <w:rPr>
          <w:rFonts w:cs="Arial Narrow"/>
          <w:b/>
          <w:bCs/>
        </w:rPr>
        <w:t xml:space="preserve">1. Osnovni kapital </w:t>
      </w:r>
      <w:r w:rsidRPr="00C00B1A">
        <w:rPr>
          <w:rFonts w:cs="Arial Narrow"/>
        </w:rPr>
        <w:t>(</w:t>
      </w:r>
      <w:r w:rsidR="00C11AF5">
        <w:rPr>
          <w:rFonts w:cs="Arial Narrow"/>
        </w:rPr>
        <w:t>639.484</w:t>
      </w:r>
      <w:r w:rsidRPr="00C00B1A">
        <w:rPr>
          <w:rFonts w:cs="Arial Narrow"/>
        </w:rPr>
        <w:t xml:space="preserve"> €)</w:t>
      </w:r>
    </w:p>
    <w:p w14:paraId="7E18BA45" w14:textId="77777777" w:rsidR="00467CD7" w:rsidRDefault="00467CD7" w:rsidP="00467CD7">
      <w:pPr>
        <w:pStyle w:val="Brezrazmikov"/>
        <w:jc w:val="both"/>
      </w:pPr>
    </w:p>
    <w:p w14:paraId="15AED81D" w14:textId="7C3C8476" w:rsidR="00467CD7" w:rsidRPr="0088279D" w:rsidRDefault="00467CD7" w:rsidP="00467CD7">
      <w:pPr>
        <w:pStyle w:val="Brezrazmikov"/>
        <w:jc w:val="both"/>
        <w:rPr>
          <w:rFonts w:ascii="Arial Narrow" w:hAnsi="Arial Narrow"/>
        </w:rPr>
      </w:pPr>
      <w:r w:rsidRPr="0088279D">
        <w:rPr>
          <w:rFonts w:ascii="Arial Narrow" w:hAnsi="Arial Narrow"/>
        </w:rPr>
        <w:t xml:space="preserve">27.1.2015 je Okrožno sodišče v Slovenj Gradcu z vpisom spremembe v sodni register v višini 222.066,38 € povečalo osnovni kapital na 756.965,38 €. V preteklem letu </w:t>
      </w:r>
      <w:r w:rsidR="00C11AF5">
        <w:rPr>
          <w:rFonts w:ascii="Arial Narrow" w:hAnsi="Arial Narrow"/>
        </w:rPr>
        <w:t xml:space="preserve">pa </w:t>
      </w:r>
      <w:r w:rsidRPr="0088279D">
        <w:rPr>
          <w:rFonts w:ascii="Arial Narrow" w:hAnsi="Arial Narrow"/>
        </w:rPr>
        <w:t xml:space="preserve">se </w:t>
      </w:r>
      <w:r w:rsidR="00C11AF5">
        <w:rPr>
          <w:rFonts w:ascii="Arial Narrow" w:hAnsi="Arial Narrow"/>
        </w:rPr>
        <w:t xml:space="preserve">je </w:t>
      </w:r>
      <w:r w:rsidRPr="0088279D">
        <w:rPr>
          <w:rFonts w:ascii="Arial Narrow" w:hAnsi="Arial Narrow"/>
        </w:rPr>
        <w:t>njegova višina  sprem</w:t>
      </w:r>
      <w:r w:rsidR="00C11AF5">
        <w:rPr>
          <w:rFonts w:ascii="Arial Narrow" w:hAnsi="Arial Narrow"/>
        </w:rPr>
        <w:t>eni</w:t>
      </w:r>
      <w:r w:rsidRPr="0088279D">
        <w:rPr>
          <w:rFonts w:ascii="Arial Narrow" w:hAnsi="Arial Narrow"/>
        </w:rPr>
        <w:t xml:space="preserve">la </w:t>
      </w:r>
      <w:r w:rsidR="00C11AF5">
        <w:rPr>
          <w:rFonts w:ascii="Arial Narrow" w:hAnsi="Arial Narrow"/>
        </w:rPr>
        <w:t>zaradi izplačila občine Mežica.</w:t>
      </w:r>
      <w:r w:rsidRPr="0088279D">
        <w:rPr>
          <w:rFonts w:ascii="Arial Narrow" w:hAnsi="Arial Narrow"/>
        </w:rPr>
        <w:t>. Razdeljen je na 4 neenake ustanovne deleže</w:t>
      </w:r>
      <w:r>
        <w:rPr>
          <w:rFonts w:ascii="Arial Narrow" w:hAnsi="Arial Narrow"/>
        </w:rPr>
        <w:t>, pri čemer je zaradi izstopa Občine Mežica iz lastništva podjetja, ta del opredeljen kot neopredeljen kapital in kot tak tudi vpisan na registracijskem sodišču.</w:t>
      </w:r>
    </w:p>
    <w:p w14:paraId="6FA58B80" w14:textId="77777777" w:rsidR="00467CD7" w:rsidRPr="0088279D" w:rsidRDefault="00467CD7" w:rsidP="00467CD7">
      <w:pPr>
        <w:pStyle w:val="Brezrazmikov"/>
        <w:jc w:val="both"/>
        <w:rPr>
          <w:rFonts w:ascii="Arial Narrow" w:hAnsi="Arial Narrow"/>
        </w:rPr>
      </w:pPr>
    </w:p>
    <w:p w14:paraId="3CE5ABD4" w14:textId="495CE993" w:rsidR="00467CD7" w:rsidRPr="0088279D" w:rsidRDefault="00467CD7" w:rsidP="00467CD7">
      <w:pPr>
        <w:pStyle w:val="Brezrazmikov"/>
        <w:jc w:val="both"/>
        <w:rPr>
          <w:rFonts w:ascii="Arial Narrow" w:hAnsi="Arial Narrow" w:cs="Arial Narrow"/>
          <w:bCs/>
        </w:rPr>
      </w:pPr>
      <w:r w:rsidRPr="0088279D">
        <w:rPr>
          <w:rFonts w:ascii="Arial Narrow" w:hAnsi="Arial Narrow" w:cs="Arial Narrow"/>
          <w:b/>
          <w:bCs/>
        </w:rPr>
        <w:t xml:space="preserve">II. Kapitalske rezerve </w:t>
      </w:r>
      <w:r w:rsidRPr="0088279D">
        <w:rPr>
          <w:rFonts w:ascii="Arial Narrow" w:hAnsi="Arial Narrow" w:cs="Arial Narrow"/>
          <w:bCs/>
        </w:rPr>
        <w:t>(</w:t>
      </w:r>
      <w:r w:rsidR="00C11AF5">
        <w:rPr>
          <w:rFonts w:ascii="Arial Narrow" w:hAnsi="Arial Narrow" w:cs="Arial Narrow"/>
          <w:bCs/>
        </w:rPr>
        <w:t>126.184</w:t>
      </w:r>
      <w:r w:rsidRPr="0088279D">
        <w:rPr>
          <w:rFonts w:ascii="Arial Narrow" w:hAnsi="Arial Narrow" w:cs="Arial Narrow"/>
          <w:bCs/>
        </w:rPr>
        <w:t xml:space="preserve"> €)</w:t>
      </w:r>
    </w:p>
    <w:p w14:paraId="1BD33ED5" w14:textId="77777777" w:rsidR="00467CD7" w:rsidRPr="0088279D" w:rsidRDefault="00467CD7" w:rsidP="00467CD7">
      <w:pPr>
        <w:pStyle w:val="Brezrazmikov"/>
        <w:jc w:val="both"/>
        <w:rPr>
          <w:rFonts w:ascii="Arial Narrow" w:hAnsi="Arial Narrow" w:cs="Arial Narrow"/>
        </w:rPr>
      </w:pPr>
    </w:p>
    <w:p w14:paraId="121E22D6" w14:textId="1376475F" w:rsidR="00467CD7" w:rsidRPr="0088279D" w:rsidRDefault="00467CD7" w:rsidP="00467CD7">
      <w:pPr>
        <w:pStyle w:val="Brezrazmikov"/>
        <w:jc w:val="both"/>
        <w:rPr>
          <w:rFonts w:ascii="Arial Narrow" w:hAnsi="Arial Narrow" w:cs="Arial Narrow"/>
        </w:rPr>
      </w:pPr>
      <w:r w:rsidRPr="0088279D">
        <w:rPr>
          <w:rFonts w:ascii="Arial Narrow" w:hAnsi="Arial Narrow" w:cs="Arial Narrow"/>
          <w:b/>
          <w:bCs/>
        </w:rPr>
        <w:t xml:space="preserve">III. Rezerve iz dobička </w:t>
      </w:r>
      <w:r w:rsidRPr="0088279D">
        <w:rPr>
          <w:rFonts w:ascii="Arial Narrow" w:hAnsi="Arial Narrow" w:cs="Arial Narrow"/>
        </w:rPr>
        <w:t>(</w:t>
      </w:r>
      <w:r w:rsidR="00C11AF5">
        <w:rPr>
          <w:rFonts w:ascii="Arial Narrow" w:hAnsi="Arial Narrow" w:cs="Arial Narrow"/>
        </w:rPr>
        <w:t>33.810</w:t>
      </w:r>
      <w:r w:rsidRPr="0088279D">
        <w:rPr>
          <w:rFonts w:ascii="Arial Narrow" w:hAnsi="Arial Narrow" w:cs="Arial Narrow"/>
        </w:rPr>
        <w:t xml:space="preserve"> €)</w:t>
      </w:r>
    </w:p>
    <w:p w14:paraId="292B1AB9" w14:textId="77777777" w:rsidR="00467CD7" w:rsidRPr="0088279D" w:rsidRDefault="00467CD7" w:rsidP="00467CD7">
      <w:pPr>
        <w:pStyle w:val="Brezrazmikov"/>
        <w:jc w:val="both"/>
        <w:rPr>
          <w:rFonts w:ascii="Arial Narrow" w:hAnsi="Arial Narrow" w:cs="Arial Narrow"/>
          <w:b/>
          <w:bCs/>
        </w:rPr>
      </w:pPr>
    </w:p>
    <w:p w14:paraId="75AD00C6" w14:textId="4C7EA06C" w:rsidR="00467CD7" w:rsidRPr="0088279D" w:rsidRDefault="00467CD7" w:rsidP="00467CD7">
      <w:pPr>
        <w:pStyle w:val="Brezrazmikov"/>
        <w:jc w:val="both"/>
        <w:rPr>
          <w:rFonts w:ascii="Arial Narrow" w:hAnsi="Arial Narrow" w:cs="Arial Narrow"/>
        </w:rPr>
      </w:pPr>
      <w:r w:rsidRPr="0088279D">
        <w:rPr>
          <w:rFonts w:ascii="Arial Narrow" w:hAnsi="Arial Narrow" w:cs="Arial Narrow"/>
          <w:b/>
          <w:bCs/>
        </w:rPr>
        <w:t xml:space="preserve">1. Zakonske rezerve </w:t>
      </w:r>
      <w:r w:rsidRPr="0088279D">
        <w:rPr>
          <w:rFonts w:ascii="Arial Narrow" w:hAnsi="Arial Narrow" w:cs="Arial Narrow"/>
        </w:rPr>
        <w:t>(</w:t>
      </w:r>
      <w:r>
        <w:rPr>
          <w:rFonts w:ascii="Arial Narrow" w:hAnsi="Arial Narrow" w:cs="Arial Narrow"/>
        </w:rPr>
        <w:t>8.</w:t>
      </w:r>
      <w:r w:rsidR="00C11AF5">
        <w:rPr>
          <w:rFonts w:ascii="Arial Narrow" w:hAnsi="Arial Narrow" w:cs="Arial Narrow"/>
        </w:rPr>
        <w:t>040</w:t>
      </w:r>
      <w:r w:rsidRPr="0088279D">
        <w:rPr>
          <w:rFonts w:ascii="Arial Narrow" w:hAnsi="Arial Narrow" w:cs="Arial Narrow"/>
        </w:rPr>
        <w:t xml:space="preserve"> €)</w:t>
      </w:r>
    </w:p>
    <w:p w14:paraId="09039668" w14:textId="77777777" w:rsidR="00467CD7" w:rsidRPr="0088279D" w:rsidRDefault="00467CD7" w:rsidP="00467CD7">
      <w:pPr>
        <w:pStyle w:val="Brezrazmikov"/>
        <w:jc w:val="both"/>
        <w:rPr>
          <w:rFonts w:ascii="Arial Narrow" w:hAnsi="Arial Narrow" w:cs="Arial Narrow"/>
        </w:rPr>
      </w:pPr>
    </w:p>
    <w:p w14:paraId="69ADCB9A" w14:textId="12CD497A" w:rsidR="00424F47" w:rsidRPr="00731D75" w:rsidRDefault="00467CD7" w:rsidP="00731D75">
      <w:pPr>
        <w:pStyle w:val="Brezrazmikov"/>
        <w:jc w:val="both"/>
        <w:rPr>
          <w:rFonts w:ascii="Arial Narrow" w:eastAsia="Times New Roman" w:hAnsi="Arial Narrow" w:cs="Arial Narrow"/>
          <w:sz w:val="20"/>
          <w:szCs w:val="20"/>
          <w:lang w:eastAsia="sl-SI"/>
        </w:rPr>
      </w:pPr>
      <w:r w:rsidRPr="0088279D">
        <w:rPr>
          <w:rFonts w:ascii="Arial Narrow" w:hAnsi="Arial Narrow" w:cs="Arial Narrow"/>
        </w:rPr>
        <w:t xml:space="preserve">Zakonske rezerve so izkazane v višini </w:t>
      </w:r>
      <w:r>
        <w:rPr>
          <w:rFonts w:ascii="Arial Narrow" w:hAnsi="Arial Narrow" w:cs="Arial Narrow"/>
        </w:rPr>
        <w:t>8.</w:t>
      </w:r>
      <w:r w:rsidR="00C11AF5">
        <w:rPr>
          <w:rFonts w:ascii="Arial Narrow" w:hAnsi="Arial Narrow" w:cs="Arial Narrow"/>
        </w:rPr>
        <w:t>039,83</w:t>
      </w:r>
      <w:r w:rsidR="00DA3A41">
        <w:rPr>
          <w:rFonts w:ascii="Arial Narrow" w:hAnsi="Arial Narrow" w:cs="Arial Narrow"/>
        </w:rPr>
        <w:t xml:space="preserve"> </w:t>
      </w:r>
      <w:r w:rsidRPr="0088279D">
        <w:rPr>
          <w:rFonts w:ascii="Arial Narrow" w:hAnsi="Arial Narrow" w:cs="Arial Narrow"/>
        </w:rPr>
        <w:t xml:space="preserve">€ in skupaj s kapitalskimi rezervami </w:t>
      </w:r>
      <w:r w:rsidR="005F783E">
        <w:rPr>
          <w:rFonts w:ascii="Arial Narrow" w:hAnsi="Arial Narrow" w:cs="Arial Narrow"/>
        </w:rPr>
        <w:t>presegajo10% vrednosti osnovnega</w:t>
      </w:r>
      <w:r w:rsidRPr="0088279D">
        <w:rPr>
          <w:rFonts w:ascii="Arial Narrow" w:hAnsi="Arial Narrow" w:cs="Arial Narrow"/>
        </w:rPr>
        <w:t xml:space="preserve"> kapitala</w:t>
      </w:r>
      <w:r w:rsidR="005F783E">
        <w:rPr>
          <w:rFonts w:ascii="Arial Narrow" w:hAnsi="Arial Narrow" w:cs="Arial Narrow"/>
        </w:rPr>
        <w:t>.</w:t>
      </w:r>
      <w:r>
        <w:rPr>
          <w:rFonts w:ascii="Arial Narrow" w:hAnsi="Arial Narrow" w:cs="Arial Narrow"/>
        </w:rPr>
        <w:t xml:space="preserve"> </w:t>
      </w:r>
      <w:r w:rsidR="005F783E">
        <w:rPr>
          <w:rFonts w:ascii="Arial Narrow" w:hAnsi="Arial Narrow" w:cs="Arial Narrow"/>
        </w:rPr>
        <w:t>Tako so v</w:t>
      </w:r>
      <w:r w:rsidRPr="00F43506">
        <w:rPr>
          <w:rFonts w:ascii="Arial Narrow" w:hAnsi="Arial Narrow" w:cs="Arial Narrow"/>
        </w:rPr>
        <w:t xml:space="preserve"> </w:t>
      </w:r>
      <w:r w:rsidR="005F783E">
        <w:rPr>
          <w:rFonts w:ascii="Arial Narrow" w:hAnsi="Arial Narrow" w:cs="Arial Narrow"/>
        </w:rPr>
        <w:t xml:space="preserve">skladu z določili 3.tč. </w:t>
      </w:r>
      <w:r w:rsidR="005F783E" w:rsidRPr="0088279D">
        <w:rPr>
          <w:rFonts w:ascii="Arial Narrow" w:hAnsi="Arial Narrow" w:cs="Arial Narrow"/>
        </w:rPr>
        <w:t>64. člena ZGD</w:t>
      </w:r>
      <w:r w:rsidR="005F783E" w:rsidRPr="00F43506">
        <w:rPr>
          <w:rFonts w:ascii="Arial Narrow" w:hAnsi="Arial Narrow" w:cs="Arial Narrow"/>
        </w:rPr>
        <w:t xml:space="preserve"> </w:t>
      </w:r>
      <w:r w:rsidR="005F783E">
        <w:rPr>
          <w:rFonts w:ascii="Arial Narrow" w:hAnsi="Arial Narrow" w:cs="Arial Narrow"/>
        </w:rPr>
        <w:t>izpolnjene zakonske zahteve in nam iz dobička preteklega leta ni potrebno oblikovati zakonskih rezerv.</w:t>
      </w:r>
    </w:p>
    <w:p w14:paraId="4B68B926" w14:textId="3A380CC8" w:rsidR="00467CD7" w:rsidRPr="002F6241" w:rsidRDefault="00467CD7" w:rsidP="00467CD7">
      <w:pPr>
        <w:keepNext/>
        <w:keepLines/>
        <w:spacing w:before="60" w:after="60"/>
        <w:rPr>
          <w:rFonts w:cs="Arial Narrow"/>
        </w:rPr>
      </w:pPr>
      <w:r w:rsidRPr="00C00B1A">
        <w:rPr>
          <w:rFonts w:cs="Arial Narrow"/>
          <w:b/>
          <w:bCs/>
        </w:rPr>
        <w:lastRenderedPageBreak/>
        <w:t>V</w:t>
      </w:r>
      <w:r w:rsidR="00CC01BD">
        <w:rPr>
          <w:rFonts w:cs="Arial Narrow"/>
          <w:b/>
          <w:bCs/>
        </w:rPr>
        <w:t>I</w:t>
      </w:r>
      <w:r w:rsidRPr="00C00B1A">
        <w:rPr>
          <w:rFonts w:cs="Arial Narrow"/>
          <w:b/>
          <w:bCs/>
        </w:rPr>
        <w:t xml:space="preserve">.  Preneseni čisti </w:t>
      </w:r>
      <w:r w:rsidRPr="002F6241">
        <w:rPr>
          <w:rFonts w:cs="Arial Narrow"/>
          <w:b/>
          <w:bCs/>
        </w:rPr>
        <w:t xml:space="preserve">dobiček </w:t>
      </w:r>
      <w:r w:rsidR="002F6241">
        <w:rPr>
          <w:rFonts w:cs="Arial Narrow"/>
        </w:rPr>
        <w:t>(</w:t>
      </w:r>
      <w:r w:rsidR="00077389" w:rsidRPr="002F6241">
        <w:rPr>
          <w:rFonts w:cs="Arial Narrow"/>
        </w:rPr>
        <w:t>267.234</w:t>
      </w:r>
      <w:r w:rsidRPr="002F6241">
        <w:rPr>
          <w:rFonts w:cs="Arial Narrow"/>
        </w:rPr>
        <w:t xml:space="preserve"> €)</w:t>
      </w:r>
    </w:p>
    <w:p w14:paraId="0B93B75B" w14:textId="07E4CCB0" w:rsidR="00467CD7" w:rsidRPr="00E74320" w:rsidRDefault="00DA3A41" w:rsidP="00467CD7">
      <w:pPr>
        <w:keepNext/>
        <w:keepLines/>
        <w:spacing w:before="60" w:after="60"/>
        <w:rPr>
          <w:rFonts w:cs="Arial Narrow"/>
        </w:rPr>
      </w:pPr>
      <w:r w:rsidRPr="002F6241">
        <w:rPr>
          <w:rFonts w:cs="Arial Narrow"/>
        </w:rPr>
        <w:t>V obravnavanem</w:t>
      </w:r>
      <w:r w:rsidR="00467CD7" w:rsidRPr="002F6241">
        <w:rPr>
          <w:rFonts w:cs="Arial Narrow"/>
        </w:rPr>
        <w:t xml:space="preserve"> letu se je preneseni čisti rezultat (prenesene </w:t>
      </w:r>
      <w:r w:rsidR="00467CD7" w:rsidRPr="00EE2C30">
        <w:rPr>
          <w:rFonts w:cs="Arial Narrow"/>
        </w:rPr>
        <w:t xml:space="preserve">izgube in </w:t>
      </w:r>
      <w:r w:rsidR="00467CD7" w:rsidRPr="00E74320">
        <w:rPr>
          <w:rFonts w:cs="Arial Narrow"/>
        </w:rPr>
        <w:t xml:space="preserve">dobički) povečal za rezultat poslovnega leta </w:t>
      </w:r>
      <w:r w:rsidR="00E14916">
        <w:rPr>
          <w:rFonts w:cs="Arial Narrow"/>
          <w:u w:val="single"/>
        </w:rPr>
        <w:t>2020</w:t>
      </w:r>
      <w:r w:rsidR="00C70842" w:rsidRPr="00E74320">
        <w:rPr>
          <w:rFonts w:cs="Arial Narrow"/>
        </w:rPr>
        <w:t xml:space="preserve"> v znesku 1.347,71 za občino Ravne, kjer je ostal nerazporejen.</w:t>
      </w:r>
      <w:r w:rsidR="00F06DAE" w:rsidRPr="00E74320">
        <w:rPr>
          <w:rFonts w:cs="Arial Narrow"/>
        </w:rPr>
        <w:t xml:space="preserve"> Za občini Prevalje in Črna ostaja še nepokrita izguba v višini 62.688€.</w:t>
      </w:r>
    </w:p>
    <w:p w14:paraId="3CEDDBA6" w14:textId="74F511DC" w:rsidR="00467CD7" w:rsidRDefault="00467CD7" w:rsidP="00467CD7">
      <w:pPr>
        <w:keepNext/>
        <w:keepLines/>
        <w:rPr>
          <w:rFonts w:cs="Arial Narrow"/>
          <w:b/>
          <w:bCs/>
        </w:rPr>
      </w:pPr>
    </w:p>
    <w:p w14:paraId="78BB0FD7" w14:textId="70A2501E" w:rsidR="00C815A2" w:rsidRPr="00C815A2" w:rsidRDefault="00C70842" w:rsidP="00467CD7">
      <w:pPr>
        <w:keepNext/>
        <w:keepLines/>
        <w:rPr>
          <w:rFonts w:cs="Arial Narrow"/>
          <w:b/>
          <w:bCs/>
          <w:color w:val="FF0000"/>
        </w:rPr>
      </w:pPr>
      <w:r>
        <w:rPr>
          <w:rFonts w:cs="Arial Narrow"/>
          <w:b/>
          <w:bCs/>
          <w:color w:val="FF0000"/>
        </w:rPr>
        <w:t xml:space="preserve"> </w:t>
      </w:r>
    </w:p>
    <w:p w14:paraId="47F2B9FF" w14:textId="77777777" w:rsidR="00C815A2" w:rsidRDefault="00C815A2" w:rsidP="00467CD7">
      <w:pPr>
        <w:keepNext/>
        <w:keepLines/>
        <w:rPr>
          <w:rFonts w:cs="Arial Narrow"/>
          <w:b/>
          <w:bCs/>
        </w:rPr>
      </w:pPr>
    </w:p>
    <w:p w14:paraId="0C1054FC" w14:textId="03360F9E" w:rsidR="00467CD7" w:rsidRDefault="00467CD7" w:rsidP="00467CD7">
      <w:pPr>
        <w:keepNext/>
        <w:keepLines/>
        <w:rPr>
          <w:rFonts w:cs="Arial Narrow"/>
          <w:color w:val="FF0000"/>
        </w:rPr>
      </w:pPr>
      <w:r w:rsidRPr="005627F6">
        <w:rPr>
          <w:rFonts w:cs="Arial Narrow"/>
          <w:b/>
          <w:bCs/>
        </w:rPr>
        <w:t xml:space="preserve">VIII. Čisti dobiček poslovnega leta </w:t>
      </w:r>
      <w:r w:rsidRPr="005627F6">
        <w:rPr>
          <w:rFonts w:cs="Arial Narrow"/>
        </w:rPr>
        <w:t>(</w:t>
      </w:r>
      <w:r w:rsidR="00D4661F">
        <w:rPr>
          <w:rFonts w:cs="Arial Narrow"/>
        </w:rPr>
        <w:t>14.869</w:t>
      </w:r>
      <w:r w:rsidRPr="005627F6">
        <w:rPr>
          <w:rFonts w:cs="Arial Narrow"/>
        </w:rPr>
        <w:t xml:space="preserve"> €)</w:t>
      </w:r>
      <w:r>
        <w:rPr>
          <w:rFonts w:cs="Arial Narrow"/>
        </w:rPr>
        <w:t xml:space="preserve"> </w:t>
      </w:r>
    </w:p>
    <w:p w14:paraId="7CD889DB" w14:textId="77777777" w:rsidR="007B64FE" w:rsidRDefault="007B64FE" w:rsidP="00467CD7">
      <w:pPr>
        <w:keepNext/>
        <w:keepLines/>
        <w:rPr>
          <w:rFonts w:cs="Arial Narrow"/>
          <w:color w:val="FF0000"/>
        </w:rPr>
      </w:pPr>
    </w:p>
    <w:p w14:paraId="69990DAD" w14:textId="51C3DE2E" w:rsidR="00467CD7" w:rsidRDefault="007B64FE" w:rsidP="00467CD7">
      <w:pPr>
        <w:keepNext/>
        <w:keepLines/>
        <w:rPr>
          <w:rFonts w:cs="Arial Narrow"/>
        </w:rPr>
      </w:pPr>
      <w:r>
        <w:rPr>
          <w:rFonts w:cs="Arial Narrow"/>
        </w:rPr>
        <w:t>Družba je poslovno leto 2020 zaključila s čistim dobičkom v višini 14.869,46</w:t>
      </w:r>
      <w:r w:rsidRPr="005627F6">
        <w:rPr>
          <w:rFonts w:cs="Arial Narrow"/>
        </w:rPr>
        <w:t xml:space="preserve"> €</w:t>
      </w:r>
      <w:r>
        <w:rPr>
          <w:rFonts w:cs="Arial Narrow"/>
        </w:rPr>
        <w:t>.</w:t>
      </w:r>
    </w:p>
    <w:p w14:paraId="40FA8CBA" w14:textId="25CA44BD" w:rsidR="00AF0006" w:rsidRDefault="00AF0006" w:rsidP="00467CD7">
      <w:pPr>
        <w:keepNext/>
        <w:keepLines/>
        <w:rPr>
          <w:rFonts w:cs="Arial Narrow"/>
        </w:rPr>
      </w:pPr>
      <w:r>
        <w:rPr>
          <w:rFonts w:cs="Arial Narrow"/>
        </w:rPr>
        <w:t xml:space="preserve">V skladu z 230. členom Zakona o gospodarskih družbah se dobiček leta 2020 razporedi za pokrivanje izgub v </w:t>
      </w:r>
    </w:p>
    <w:p w14:paraId="5BBBCE4A" w14:textId="4EE27240" w:rsidR="00AF0006" w:rsidRDefault="00AF0006" w:rsidP="00467CD7">
      <w:pPr>
        <w:keepNext/>
        <w:keepLines/>
        <w:rPr>
          <w:rFonts w:cs="Arial Narrow"/>
        </w:rPr>
      </w:pPr>
      <w:r>
        <w:rPr>
          <w:rFonts w:cs="Arial Narrow"/>
        </w:rPr>
        <w:t xml:space="preserve">preteklih letih v občini Prevalje v znesku 12.213,18 </w:t>
      </w:r>
      <w:r w:rsidR="007B64FE" w:rsidRPr="005627F6">
        <w:rPr>
          <w:rFonts w:cs="Arial Narrow"/>
        </w:rPr>
        <w:t>€</w:t>
      </w:r>
      <w:r>
        <w:rPr>
          <w:rFonts w:cs="Arial Narrow"/>
        </w:rPr>
        <w:t xml:space="preserve"> ter v občini Črna v znesku 1.308,57.</w:t>
      </w:r>
    </w:p>
    <w:p w14:paraId="14073C9E" w14:textId="031A2706" w:rsidR="00AF0006" w:rsidRDefault="00AF0006" w:rsidP="00467CD7">
      <w:pPr>
        <w:keepNext/>
        <w:keepLines/>
        <w:rPr>
          <w:rFonts w:cs="Arial Narrow"/>
        </w:rPr>
      </w:pPr>
      <w:r>
        <w:rPr>
          <w:rFonts w:cs="Arial Narrow"/>
        </w:rPr>
        <w:t>Občina Ravne v preteklih letih ni izkazovala izgube</w:t>
      </w:r>
      <w:r w:rsidR="003A1BB7">
        <w:rPr>
          <w:rFonts w:cs="Arial Narrow"/>
        </w:rPr>
        <w:t>,</w:t>
      </w:r>
      <w:r>
        <w:rPr>
          <w:rFonts w:cs="Arial Narrow"/>
        </w:rPr>
        <w:t xml:space="preserve"> zato dobiček v znesku 1.347,71 ostane nerazporejen.</w:t>
      </w:r>
    </w:p>
    <w:p w14:paraId="2FAEA6A7" w14:textId="77777777" w:rsidR="00467CD7" w:rsidRDefault="00467CD7" w:rsidP="00467CD7">
      <w:pPr>
        <w:keepNext/>
        <w:keepLines/>
        <w:rPr>
          <w:rFonts w:cs="Arial Narrow"/>
          <w:b/>
          <w:bCs/>
        </w:rPr>
      </w:pPr>
    </w:p>
    <w:p w14:paraId="07DFD544" w14:textId="2B398E6B" w:rsidR="00467CD7" w:rsidRPr="008B661C" w:rsidRDefault="00467CD7" w:rsidP="00467CD7">
      <w:pPr>
        <w:keepNext/>
        <w:keepLines/>
        <w:rPr>
          <w:rFonts w:cs="Arial Narrow"/>
        </w:rPr>
      </w:pPr>
      <w:r w:rsidRPr="00C00B1A">
        <w:rPr>
          <w:rFonts w:cs="Arial Narrow"/>
          <w:b/>
          <w:bCs/>
        </w:rPr>
        <w:t xml:space="preserve">C. DOLGOROČNE </w:t>
      </w:r>
      <w:r w:rsidRPr="008B661C">
        <w:rPr>
          <w:rFonts w:cs="Arial Narrow"/>
          <w:b/>
          <w:bCs/>
        </w:rPr>
        <w:t xml:space="preserve">OBVEZNOSTI </w:t>
      </w:r>
      <w:r w:rsidR="00023F41" w:rsidRPr="008B661C">
        <w:rPr>
          <w:rFonts w:cs="Arial Narrow"/>
        </w:rPr>
        <w:t>(</w:t>
      </w:r>
      <w:r w:rsidR="00D4661F">
        <w:rPr>
          <w:rFonts w:cs="Arial Narrow"/>
        </w:rPr>
        <w:t>109.672</w:t>
      </w:r>
      <w:r w:rsidR="008B661C">
        <w:rPr>
          <w:rFonts w:cs="Arial Narrow"/>
        </w:rPr>
        <w:t>€</w:t>
      </w:r>
      <w:r w:rsidR="00023F41" w:rsidRPr="008B661C">
        <w:rPr>
          <w:rFonts w:cs="Arial Narrow"/>
        </w:rPr>
        <w:t>)</w:t>
      </w:r>
    </w:p>
    <w:p w14:paraId="3105524B" w14:textId="136A2DC9" w:rsidR="00467CD7" w:rsidRPr="008B661C" w:rsidRDefault="00467CD7" w:rsidP="00467CD7">
      <w:pPr>
        <w:keepNext/>
        <w:keepLines/>
        <w:rPr>
          <w:rFonts w:cs="Arial Narrow"/>
          <w:b/>
          <w:bCs/>
        </w:rPr>
      </w:pPr>
    </w:p>
    <w:p w14:paraId="6B6B390F" w14:textId="4705E2D6" w:rsidR="00023F41" w:rsidRPr="008B661C" w:rsidRDefault="00023F41" w:rsidP="00AC7634">
      <w:pPr>
        <w:pStyle w:val="Odstavekseznama"/>
        <w:keepNext/>
        <w:keepLines/>
        <w:numPr>
          <w:ilvl w:val="0"/>
          <w:numId w:val="23"/>
        </w:numPr>
        <w:rPr>
          <w:rFonts w:cs="Arial Narrow"/>
          <w:b/>
          <w:bCs/>
        </w:rPr>
      </w:pPr>
      <w:r w:rsidRPr="008B661C">
        <w:rPr>
          <w:rFonts w:cs="Arial Narrow"/>
          <w:b/>
          <w:bCs/>
        </w:rPr>
        <w:t xml:space="preserve">Dolgoročne finančne obveznosti </w:t>
      </w:r>
      <w:r w:rsidRPr="003937C0">
        <w:rPr>
          <w:rFonts w:cs="Arial Narrow"/>
        </w:rPr>
        <w:t>(</w:t>
      </w:r>
      <w:r w:rsidR="00D4661F">
        <w:rPr>
          <w:rFonts w:cs="Arial Narrow"/>
        </w:rPr>
        <w:t>109.972</w:t>
      </w:r>
      <w:r w:rsidRPr="003937C0">
        <w:rPr>
          <w:rFonts w:cs="Arial Narrow"/>
        </w:rPr>
        <w:t xml:space="preserve">) </w:t>
      </w:r>
    </w:p>
    <w:p w14:paraId="0EEE9339" w14:textId="36999745" w:rsidR="00023F41" w:rsidRPr="003937C0" w:rsidRDefault="00023F41" w:rsidP="00023F41">
      <w:pPr>
        <w:keepNext/>
        <w:keepLines/>
        <w:rPr>
          <w:rFonts w:cs="Arial Narrow"/>
        </w:rPr>
      </w:pPr>
      <w:r w:rsidRPr="003937C0">
        <w:rPr>
          <w:rFonts w:cs="Arial Narrow"/>
        </w:rPr>
        <w:t xml:space="preserve">Nanašajo se na pridobljena tovorna vozila v letu 2019 na podlagi finančnega najema. Del obveznosti, ki </w:t>
      </w:r>
      <w:r w:rsidR="00503F26">
        <w:rPr>
          <w:rFonts w:cs="Arial Narrow"/>
        </w:rPr>
        <w:t xml:space="preserve">je </w:t>
      </w:r>
      <w:r w:rsidRPr="003937C0">
        <w:rPr>
          <w:rFonts w:cs="Arial Narrow"/>
        </w:rPr>
        <w:t>zapade</w:t>
      </w:r>
      <w:r w:rsidR="00503F26">
        <w:rPr>
          <w:rFonts w:cs="Arial Narrow"/>
        </w:rPr>
        <w:t xml:space="preserve">l </w:t>
      </w:r>
      <w:r w:rsidRPr="003937C0">
        <w:rPr>
          <w:rFonts w:cs="Arial Narrow"/>
        </w:rPr>
        <w:t xml:space="preserve">v plačilo v </w:t>
      </w:r>
      <w:r w:rsidRPr="007B64FE">
        <w:rPr>
          <w:rFonts w:cs="Arial Narrow"/>
        </w:rPr>
        <w:t xml:space="preserve">letu </w:t>
      </w:r>
      <w:r w:rsidR="007B64FE">
        <w:rPr>
          <w:rFonts w:cs="Arial Narrow"/>
        </w:rPr>
        <w:t xml:space="preserve">2021 </w:t>
      </w:r>
      <w:r w:rsidRPr="007B64FE">
        <w:rPr>
          <w:rFonts w:cs="Arial Narrow"/>
        </w:rPr>
        <w:t xml:space="preserve">je </w:t>
      </w:r>
      <w:r w:rsidRPr="003937C0">
        <w:rPr>
          <w:rFonts w:cs="Arial Narrow"/>
        </w:rPr>
        <w:t xml:space="preserve">izkazan med kratkoročnimi obveznostmi iz financiranja. </w:t>
      </w:r>
    </w:p>
    <w:p w14:paraId="3612CD3F" w14:textId="77777777" w:rsidR="00023F41" w:rsidRPr="008B661C" w:rsidRDefault="00023F41" w:rsidP="00467CD7">
      <w:pPr>
        <w:keepNext/>
        <w:keepLines/>
        <w:rPr>
          <w:rFonts w:cs="Arial Narrow"/>
          <w:b/>
          <w:bCs/>
        </w:rPr>
      </w:pPr>
    </w:p>
    <w:p w14:paraId="592A84D3" w14:textId="77777777" w:rsidR="00467CD7" w:rsidRDefault="00467CD7" w:rsidP="00467CD7">
      <w:pPr>
        <w:rPr>
          <w:rFonts w:cs="Arial Narrow"/>
          <w:b/>
          <w:bCs/>
        </w:rPr>
      </w:pPr>
    </w:p>
    <w:p w14:paraId="4F368538" w14:textId="4A7F4B2C" w:rsidR="00467CD7" w:rsidRPr="00716A60" w:rsidRDefault="00731D75" w:rsidP="00467CD7">
      <w:pPr>
        <w:rPr>
          <w:rFonts w:cs="Arial Narrow"/>
        </w:rPr>
      </w:pPr>
      <w:r>
        <w:rPr>
          <w:rFonts w:cs="Arial Narrow"/>
          <w:b/>
          <w:bCs/>
        </w:rPr>
        <w:t>Č</w:t>
      </w:r>
      <w:r w:rsidR="00467CD7" w:rsidRPr="005627F6">
        <w:rPr>
          <w:rFonts w:cs="Arial Narrow"/>
          <w:b/>
          <w:bCs/>
        </w:rPr>
        <w:t xml:space="preserve">. KRATKOROČNE </w:t>
      </w:r>
      <w:r w:rsidR="00467CD7" w:rsidRPr="00716A60">
        <w:rPr>
          <w:rFonts w:cs="Arial Narrow"/>
          <w:b/>
          <w:bCs/>
        </w:rPr>
        <w:t xml:space="preserve">OBVEZNOSTI  </w:t>
      </w:r>
      <w:r w:rsidR="00467CD7" w:rsidRPr="00716A60">
        <w:rPr>
          <w:rFonts w:cs="Arial Narrow"/>
        </w:rPr>
        <w:t xml:space="preserve"> </w:t>
      </w:r>
      <w:r w:rsidR="00467CD7">
        <w:rPr>
          <w:rFonts w:cs="Arial Narrow"/>
        </w:rPr>
        <w:t>(</w:t>
      </w:r>
      <w:r w:rsidR="00D4661F">
        <w:rPr>
          <w:rFonts w:cs="Arial Narrow"/>
        </w:rPr>
        <w:t>794.183</w:t>
      </w:r>
      <w:r w:rsidR="00DA3A41">
        <w:rPr>
          <w:rFonts w:cs="Arial Narrow"/>
        </w:rPr>
        <w:t xml:space="preserve"> </w:t>
      </w:r>
      <w:r w:rsidR="00467CD7">
        <w:rPr>
          <w:rFonts w:cs="Arial Narrow"/>
        </w:rPr>
        <w:t>€)</w:t>
      </w:r>
    </w:p>
    <w:p w14:paraId="79A184C4" w14:textId="77777777" w:rsidR="00467CD7" w:rsidRDefault="00467CD7" w:rsidP="00467CD7">
      <w:pPr>
        <w:rPr>
          <w:rFonts w:cs="Arial Narrow"/>
        </w:rPr>
      </w:pPr>
    </w:p>
    <w:p w14:paraId="446F41B9" w14:textId="5CE747B3" w:rsidR="003B3F95" w:rsidRDefault="00467CD7" w:rsidP="00086D54">
      <w:pPr>
        <w:rPr>
          <w:rFonts w:cs="Arial Narrow"/>
        </w:rPr>
      </w:pPr>
      <w:r w:rsidRPr="00C00B1A">
        <w:rPr>
          <w:rFonts w:cs="Arial Narrow"/>
        </w:rPr>
        <w:t>Med kratkoročnimi dolgovi so izkazane obveznosti, ki zapadejo v plačilo v obdobju, krajšem od enega leta in deli dolgoročnih obveznosti, ki zapadejo v plačilo v obdobju do leto dni po datumu bilance stanja. Podrobneje jih predstavljamo v nadaljevanju.</w:t>
      </w:r>
    </w:p>
    <w:p w14:paraId="2FB6952A" w14:textId="0A853EC2" w:rsidR="00B552CD" w:rsidRDefault="00B552CD" w:rsidP="00086D54">
      <w:pPr>
        <w:rPr>
          <w:rFonts w:cs="Arial Narrow"/>
        </w:rPr>
      </w:pPr>
    </w:p>
    <w:p w14:paraId="34C54B6E" w14:textId="64304C29" w:rsidR="00B552CD" w:rsidRPr="00B43EC7" w:rsidRDefault="00B552CD" w:rsidP="00AC7634">
      <w:pPr>
        <w:pStyle w:val="Odstavekseznama"/>
        <w:numPr>
          <w:ilvl w:val="0"/>
          <w:numId w:val="24"/>
        </w:numPr>
        <w:rPr>
          <w:rFonts w:cs="Arial Narrow"/>
          <w:b/>
          <w:bCs/>
        </w:rPr>
      </w:pPr>
      <w:r w:rsidRPr="00B43EC7">
        <w:rPr>
          <w:rFonts w:cs="Arial Narrow"/>
          <w:b/>
          <w:bCs/>
        </w:rPr>
        <w:t xml:space="preserve">Kratkoročne finančne obveznosti </w:t>
      </w:r>
      <w:r w:rsidRPr="00B43EC7">
        <w:rPr>
          <w:rFonts w:cs="Arial Narrow"/>
        </w:rPr>
        <w:t>(</w:t>
      </w:r>
      <w:r w:rsidR="004754EF" w:rsidRPr="00B43EC7">
        <w:rPr>
          <w:rFonts w:cs="Arial Narrow"/>
        </w:rPr>
        <w:t>21.246</w:t>
      </w:r>
      <w:r w:rsidRPr="00B43EC7">
        <w:rPr>
          <w:rFonts w:cs="Arial Narrow"/>
        </w:rPr>
        <w:t>)</w:t>
      </w:r>
    </w:p>
    <w:p w14:paraId="171E3EB4" w14:textId="78D16BAD" w:rsidR="00B552CD" w:rsidRPr="008B661C" w:rsidRDefault="00B552CD" w:rsidP="00B552CD">
      <w:pPr>
        <w:rPr>
          <w:rFonts w:cs="Arial Narrow"/>
        </w:rPr>
      </w:pPr>
    </w:p>
    <w:p w14:paraId="151CCB3B" w14:textId="61DAA747" w:rsidR="00B552CD" w:rsidRPr="008B661C" w:rsidRDefault="00B552CD" w:rsidP="00B552CD">
      <w:pPr>
        <w:rPr>
          <w:rFonts w:cs="Arial Narrow"/>
        </w:rPr>
      </w:pPr>
      <w:r w:rsidRPr="008B661C">
        <w:rPr>
          <w:rFonts w:cs="Arial Narrow"/>
        </w:rPr>
        <w:t xml:space="preserve">Med njimi izkazujemo del dolgoročnih obveznosti iz naslova finančnega najema, ki zapade v plačilo v </w:t>
      </w:r>
      <w:r w:rsidR="007B64FE">
        <w:rPr>
          <w:rFonts w:cs="Arial Narrow"/>
        </w:rPr>
        <w:t>letu 2021.</w:t>
      </w:r>
      <w:r w:rsidRPr="008B661C">
        <w:rPr>
          <w:rFonts w:cs="Arial Narrow"/>
        </w:rPr>
        <w:t>.</w:t>
      </w:r>
    </w:p>
    <w:p w14:paraId="7B392D0C" w14:textId="77777777" w:rsidR="00731D75" w:rsidRPr="00731D75" w:rsidRDefault="00731D75" w:rsidP="00086D54">
      <w:pPr>
        <w:rPr>
          <w:rFonts w:cs="Arial Narrow"/>
        </w:rPr>
      </w:pPr>
    </w:p>
    <w:p w14:paraId="5B821334" w14:textId="39D858EE" w:rsidR="00467CD7" w:rsidRPr="009C455F" w:rsidRDefault="00467CD7" w:rsidP="009C455F">
      <w:pPr>
        <w:jc w:val="left"/>
        <w:rPr>
          <w:rFonts w:cs="Arial Narrow"/>
          <w:b/>
          <w:bCs/>
        </w:rPr>
      </w:pPr>
      <w:r w:rsidRPr="00BD0740">
        <w:rPr>
          <w:rFonts w:cs="Arial Narrow"/>
          <w:b/>
          <w:bCs/>
        </w:rPr>
        <w:t xml:space="preserve">II. Kratkoročne poslovne obveznosti  </w:t>
      </w:r>
      <w:r w:rsidRPr="00716A60">
        <w:rPr>
          <w:rFonts w:cs="Arial Narrow"/>
        </w:rPr>
        <w:t>(</w:t>
      </w:r>
      <w:r w:rsidR="00B43EC7">
        <w:rPr>
          <w:rFonts w:cs="Arial Narrow"/>
        </w:rPr>
        <w:t>772.937</w:t>
      </w:r>
      <w:r w:rsidR="00DA3A41">
        <w:rPr>
          <w:rFonts w:cs="Arial Narrow"/>
        </w:rPr>
        <w:t xml:space="preserve"> </w:t>
      </w:r>
      <w:r>
        <w:rPr>
          <w:rFonts w:cs="Arial Narrow"/>
        </w:rPr>
        <w:t>€)</w:t>
      </w:r>
    </w:p>
    <w:p w14:paraId="282796D2" w14:textId="77777777" w:rsidR="00467CD7" w:rsidRPr="00BD0740" w:rsidRDefault="00467CD7" w:rsidP="00467CD7">
      <w:pPr>
        <w:tabs>
          <w:tab w:val="left" w:pos="2208"/>
        </w:tabs>
        <w:rPr>
          <w:rFonts w:cs="Arial Narrow"/>
          <w:b/>
          <w:bCs/>
        </w:rPr>
      </w:pPr>
      <w:r>
        <w:rPr>
          <w:rFonts w:cs="Arial Narrow"/>
          <w:b/>
          <w:bCs/>
        </w:rPr>
        <w:tab/>
      </w:r>
    </w:p>
    <w:p w14:paraId="11D1C378" w14:textId="38A8DA90" w:rsidR="00467CD7" w:rsidRPr="006A3731" w:rsidRDefault="00467CD7" w:rsidP="00467CD7">
      <w:pPr>
        <w:rPr>
          <w:rFonts w:cs="Arial Narrow"/>
          <w:color w:val="FF0000"/>
        </w:rPr>
      </w:pPr>
      <w:r w:rsidRPr="00BD0740">
        <w:rPr>
          <w:rFonts w:cs="Arial Narrow"/>
          <w:b/>
          <w:bCs/>
        </w:rPr>
        <w:t xml:space="preserve">2. Kratkoročne poslovne obveznosti do dobaviteljev </w:t>
      </w:r>
      <w:r w:rsidRPr="00716A60">
        <w:rPr>
          <w:rFonts w:cs="Arial Narrow"/>
        </w:rPr>
        <w:t>(</w:t>
      </w:r>
      <w:r w:rsidR="007B64FE">
        <w:rPr>
          <w:rFonts w:cs="Arial Narrow"/>
        </w:rPr>
        <w:t>300.278</w:t>
      </w:r>
      <w:r w:rsidR="00DA3A41">
        <w:rPr>
          <w:rFonts w:cs="Arial Narrow"/>
        </w:rPr>
        <w:t xml:space="preserve"> </w:t>
      </w:r>
      <w:r>
        <w:rPr>
          <w:rFonts w:cs="Arial Narrow"/>
        </w:rPr>
        <w:t>€)</w:t>
      </w:r>
    </w:p>
    <w:p w14:paraId="37448984" w14:textId="085542D7" w:rsidR="00467CD7" w:rsidRDefault="00467CD7" w:rsidP="00467CD7">
      <w:pPr>
        <w:rPr>
          <w:rFonts w:cs="Arial Narrow"/>
        </w:rPr>
      </w:pPr>
      <w:r w:rsidRPr="00BD0740">
        <w:rPr>
          <w:rFonts w:cs="Arial Narrow"/>
        </w:rPr>
        <w:t xml:space="preserve">Obveznosti do dobaviteljev so </w:t>
      </w:r>
      <w:r w:rsidR="00B43EC7">
        <w:rPr>
          <w:rFonts w:cs="Arial Narrow"/>
        </w:rPr>
        <w:t>višje</w:t>
      </w:r>
      <w:r>
        <w:rPr>
          <w:rFonts w:cs="Arial Narrow"/>
        </w:rPr>
        <w:t xml:space="preserve"> za </w:t>
      </w:r>
      <w:r w:rsidR="002F6241">
        <w:rPr>
          <w:rFonts w:cs="Arial Narrow"/>
        </w:rPr>
        <w:t>62,78</w:t>
      </w:r>
      <w:r>
        <w:rPr>
          <w:rFonts w:cs="Arial Narrow"/>
        </w:rPr>
        <w:t>% od</w:t>
      </w:r>
      <w:r w:rsidR="00DA3A41">
        <w:rPr>
          <w:rFonts w:cs="Arial Narrow"/>
        </w:rPr>
        <w:t xml:space="preserve"> preteklega leta.</w:t>
      </w:r>
      <w:r w:rsidRPr="00BD0740">
        <w:rPr>
          <w:rFonts w:cs="Arial Narrow"/>
        </w:rPr>
        <w:t xml:space="preserve"> Na tej postavki so zajete kratkoročne obveznosti do dobaviteljev</w:t>
      </w:r>
      <w:r>
        <w:rPr>
          <w:rFonts w:cs="Arial Narrow"/>
        </w:rPr>
        <w:t>.</w:t>
      </w:r>
      <w:r w:rsidRPr="00BD0740">
        <w:rPr>
          <w:rFonts w:cs="Arial Narrow"/>
        </w:rPr>
        <w:t xml:space="preserve"> </w:t>
      </w:r>
    </w:p>
    <w:p w14:paraId="5B5C6C43" w14:textId="41E012A3" w:rsidR="00223CBE" w:rsidRDefault="00223CBE" w:rsidP="00467CD7">
      <w:pPr>
        <w:rPr>
          <w:b/>
        </w:rPr>
      </w:pPr>
    </w:p>
    <w:p w14:paraId="4C37CFB4" w14:textId="024825CC" w:rsidR="00C815A2" w:rsidRPr="002F6241" w:rsidRDefault="00C815A2" w:rsidP="00467CD7">
      <w:pPr>
        <w:rPr>
          <w:b/>
        </w:rPr>
      </w:pPr>
      <w:r w:rsidRPr="002F6241">
        <w:rPr>
          <w:b/>
        </w:rPr>
        <w:t>Kratkoročne obveznosti iz naslova prejetih preplačil 5.729</w:t>
      </w:r>
    </w:p>
    <w:p w14:paraId="617D94D5" w14:textId="77777777" w:rsidR="00C815A2" w:rsidRPr="008B661C" w:rsidRDefault="00C815A2" w:rsidP="00467CD7">
      <w:pPr>
        <w:rPr>
          <w:b/>
        </w:rPr>
      </w:pPr>
    </w:p>
    <w:p w14:paraId="03B221FB" w14:textId="7B5DCD71" w:rsidR="00467CD7" w:rsidRPr="00B43EC7" w:rsidRDefault="00467CD7" w:rsidP="00AC7634">
      <w:pPr>
        <w:pStyle w:val="Odstavekseznama"/>
        <w:numPr>
          <w:ilvl w:val="0"/>
          <w:numId w:val="19"/>
        </w:numPr>
        <w:rPr>
          <w:rFonts w:cs="Arial Narrow"/>
        </w:rPr>
      </w:pPr>
      <w:r w:rsidRPr="00B43EC7">
        <w:rPr>
          <w:b/>
        </w:rPr>
        <w:t xml:space="preserve">Druge kratkoročne poslovne </w:t>
      </w:r>
      <w:r w:rsidRPr="00B43EC7">
        <w:rPr>
          <w:rFonts w:cs="Arial Narrow"/>
          <w:b/>
          <w:bCs/>
        </w:rPr>
        <w:t xml:space="preserve">obveznosti </w:t>
      </w:r>
      <w:r w:rsidR="007B64FE">
        <w:rPr>
          <w:rFonts w:cs="Arial Narrow"/>
          <w:b/>
          <w:bCs/>
        </w:rPr>
        <w:t>466.931</w:t>
      </w:r>
      <w:r w:rsidR="00DA3A41" w:rsidRPr="00B43EC7">
        <w:rPr>
          <w:rFonts w:cs="Arial Narrow"/>
        </w:rPr>
        <w:t xml:space="preserve"> </w:t>
      </w:r>
      <w:r w:rsidR="008B661C" w:rsidRPr="00776CF2">
        <w:rPr>
          <w:rFonts w:cs="Arial Narrow"/>
        </w:rPr>
        <w:t>€</w:t>
      </w:r>
    </w:p>
    <w:p w14:paraId="63CE5347" w14:textId="77777777" w:rsidR="00467CD7" w:rsidRDefault="00467CD7" w:rsidP="00467CD7">
      <w:pPr>
        <w:rPr>
          <w:rFonts w:cs="Arial Narrow"/>
        </w:rPr>
      </w:pPr>
      <w:r w:rsidRPr="00BD0740">
        <w:rPr>
          <w:rFonts w:cs="Arial Narrow"/>
        </w:rPr>
        <w:t>Kratkoročni dolgovi so v knjigah izkazani z zneski iz ustreznih listin o njihovem nastanku.</w:t>
      </w:r>
    </w:p>
    <w:p w14:paraId="7D5DB45D" w14:textId="77777777" w:rsidR="009C455F" w:rsidRPr="00BD0740" w:rsidRDefault="009C455F" w:rsidP="00467CD7">
      <w:pPr>
        <w:rPr>
          <w:rFonts w:cs="Arial Narrow"/>
        </w:rPr>
      </w:pPr>
    </w:p>
    <w:p w14:paraId="0EDD515E" w14:textId="77777777" w:rsidR="00467CD7" w:rsidRDefault="00467CD7" w:rsidP="00731D75">
      <w:r w:rsidRPr="00BD0740">
        <w:t>Druge kratkoročne poslovne obveznosti v podjetju obsegajo naslednje postavke:</w:t>
      </w:r>
    </w:p>
    <w:p w14:paraId="5B87471B" w14:textId="77777777" w:rsidR="00C93F20" w:rsidRPr="00731D75" w:rsidRDefault="00C93F20" w:rsidP="00731D75"/>
    <w:p w14:paraId="6FBFCD58" w14:textId="3D8AC3A4" w:rsidR="00B010AC" w:rsidRDefault="00467CD7" w:rsidP="00467CD7">
      <w:pPr>
        <w:keepNext/>
        <w:keepLines/>
        <w:tabs>
          <w:tab w:val="decimal" w:pos="0"/>
          <w:tab w:val="left" w:pos="9639"/>
        </w:tabs>
        <w:rPr>
          <w:b/>
          <w:i/>
          <w:sz w:val="18"/>
        </w:rPr>
      </w:pPr>
      <w:bookmarkStart w:id="94" w:name="_Toc452444819"/>
      <w:r w:rsidRPr="00E03F5D">
        <w:rPr>
          <w:b/>
          <w:i/>
          <w:sz w:val="18"/>
        </w:rPr>
        <w:t xml:space="preserve">Tabela </w:t>
      </w:r>
      <w:r w:rsidRPr="00E03F5D">
        <w:rPr>
          <w:b/>
          <w:i/>
          <w:sz w:val="18"/>
        </w:rPr>
        <w:fldChar w:fldCharType="begin"/>
      </w:r>
      <w:r w:rsidRPr="00E03F5D">
        <w:rPr>
          <w:b/>
          <w:i/>
          <w:sz w:val="18"/>
        </w:rPr>
        <w:instrText xml:space="preserve"> SEQ Tabela \* ARABIC </w:instrText>
      </w:r>
      <w:r w:rsidRPr="00E03F5D">
        <w:rPr>
          <w:b/>
          <w:i/>
          <w:sz w:val="18"/>
        </w:rPr>
        <w:fldChar w:fldCharType="separate"/>
      </w:r>
      <w:r w:rsidR="008C365F">
        <w:rPr>
          <w:b/>
          <w:i/>
          <w:noProof/>
          <w:sz w:val="18"/>
        </w:rPr>
        <w:t>18</w:t>
      </w:r>
      <w:r w:rsidRPr="00E03F5D">
        <w:rPr>
          <w:b/>
          <w:i/>
          <w:noProof/>
          <w:sz w:val="18"/>
        </w:rPr>
        <w:fldChar w:fldCharType="end"/>
      </w:r>
      <w:r w:rsidRPr="00E03F5D">
        <w:rPr>
          <w:b/>
          <w:i/>
          <w:sz w:val="18"/>
        </w:rPr>
        <w:t>: Druge kratkoročne poslovne obveznosti v letih 20</w:t>
      </w:r>
      <w:r w:rsidR="00B43EC7" w:rsidRPr="00E03F5D">
        <w:rPr>
          <w:b/>
          <w:i/>
          <w:sz w:val="18"/>
        </w:rPr>
        <w:t>20</w:t>
      </w:r>
      <w:r w:rsidRPr="00E03F5D">
        <w:rPr>
          <w:b/>
          <w:i/>
          <w:sz w:val="18"/>
        </w:rPr>
        <w:t>in 20</w:t>
      </w:r>
      <w:r w:rsidR="00B43EC7" w:rsidRPr="00E03F5D">
        <w:rPr>
          <w:b/>
          <w:i/>
          <w:sz w:val="18"/>
        </w:rPr>
        <w:t>19</w:t>
      </w:r>
      <w:r w:rsidRPr="00E03F5D">
        <w:rPr>
          <w:b/>
          <w:i/>
          <w:sz w:val="18"/>
        </w:rPr>
        <w:t xml:space="preserve"> (v €)</w:t>
      </w:r>
      <w:bookmarkEnd w:id="94"/>
    </w:p>
    <w:tbl>
      <w:tblPr>
        <w:tblW w:w="8160" w:type="dxa"/>
        <w:tblCellMar>
          <w:left w:w="70" w:type="dxa"/>
          <w:right w:w="70" w:type="dxa"/>
        </w:tblCellMar>
        <w:tblLook w:val="04A0" w:firstRow="1" w:lastRow="0" w:firstColumn="1" w:lastColumn="0" w:noHBand="0" w:noVBand="1"/>
      </w:tblPr>
      <w:tblGrid>
        <w:gridCol w:w="4960"/>
        <w:gridCol w:w="1600"/>
        <w:gridCol w:w="1600"/>
      </w:tblGrid>
      <w:tr w:rsidR="00E03F5D" w:rsidRPr="00E03F5D" w14:paraId="7B948BDD" w14:textId="77777777" w:rsidTr="00E03F5D">
        <w:trPr>
          <w:trHeight w:val="585"/>
        </w:trPr>
        <w:tc>
          <w:tcPr>
            <w:tcW w:w="4960" w:type="dxa"/>
            <w:tcBorders>
              <w:top w:val="single" w:sz="8" w:space="0" w:color="000000"/>
              <w:left w:val="single" w:sz="8" w:space="0" w:color="000000"/>
              <w:bottom w:val="single" w:sz="8" w:space="0" w:color="000000"/>
              <w:right w:val="single" w:sz="8" w:space="0" w:color="000000"/>
            </w:tcBorders>
            <w:shd w:val="clear" w:color="D6E3BC" w:fill="D6E3BC"/>
            <w:vAlign w:val="center"/>
            <w:hideMark/>
          </w:tcPr>
          <w:p w14:paraId="0784BB9A" w14:textId="77777777" w:rsidR="00E03F5D" w:rsidRPr="00E03F5D" w:rsidRDefault="00E03F5D" w:rsidP="00E03F5D">
            <w:pPr>
              <w:jc w:val="center"/>
              <w:rPr>
                <w:rFonts w:cs="Calibri"/>
                <w:b/>
                <w:bCs/>
                <w:color w:val="000000"/>
                <w:szCs w:val="22"/>
              </w:rPr>
            </w:pPr>
            <w:r w:rsidRPr="00E03F5D">
              <w:rPr>
                <w:rFonts w:cs="Calibri"/>
                <w:b/>
                <w:bCs/>
                <w:color w:val="000000"/>
                <w:szCs w:val="22"/>
              </w:rPr>
              <w:t>DRUGE KRATKOROČNE POSLOVNE OBVEZNOSTI</w:t>
            </w:r>
          </w:p>
        </w:tc>
        <w:tc>
          <w:tcPr>
            <w:tcW w:w="1600" w:type="dxa"/>
            <w:tcBorders>
              <w:top w:val="single" w:sz="8" w:space="0" w:color="000000"/>
              <w:left w:val="nil"/>
              <w:bottom w:val="single" w:sz="8" w:space="0" w:color="000000"/>
              <w:right w:val="single" w:sz="8" w:space="0" w:color="000000"/>
            </w:tcBorders>
            <w:shd w:val="clear" w:color="D6E3BC" w:fill="D6E3BC"/>
            <w:vAlign w:val="center"/>
            <w:hideMark/>
          </w:tcPr>
          <w:p w14:paraId="0A1DA737" w14:textId="77777777" w:rsidR="00E03F5D" w:rsidRPr="00E03F5D" w:rsidRDefault="00E03F5D" w:rsidP="00E03F5D">
            <w:pPr>
              <w:jc w:val="center"/>
              <w:rPr>
                <w:rFonts w:cs="Calibri"/>
                <w:b/>
                <w:bCs/>
                <w:color w:val="000000"/>
                <w:szCs w:val="22"/>
              </w:rPr>
            </w:pPr>
            <w:r w:rsidRPr="00E03F5D">
              <w:rPr>
                <w:rFonts w:cs="Calibri"/>
                <w:b/>
                <w:bCs/>
                <w:color w:val="000000"/>
                <w:szCs w:val="22"/>
              </w:rPr>
              <w:t>30.12.2020</w:t>
            </w:r>
          </w:p>
        </w:tc>
        <w:tc>
          <w:tcPr>
            <w:tcW w:w="1600" w:type="dxa"/>
            <w:tcBorders>
              <w:top w:val="single" w:sz="8" w:space="0" w:color="000000"/>
              <w:left w:val="nil"/>
              <w:bottom w:val="single" w:sz="8" w:space="0" w:color="000000"/>
              <w:right w:val="single" w:sz="8" w:space="0" w:color="000000"/>
            </w:tcBorders>
            <w:shd w:val="clear" w:color="D6E3BC" w:fill="D6E3BC"/>
            <w:vAlign w:val="center"/>
            <w:hideMark/>
          </w:tcPr>
          <w:p w14:paraId="2EA49929" w14:textId="77777777" w:rsidR="00E03F5D" w:rsidRPr="00E03F5D" w:rsidRDefault="00E03F5D" w:rsidP="00E03F5D">
            <w:pPr>
              <w:jc w:val="center"/>
              <w:rPr>
                <w:rFonts w:cs="Calibri"/>
                <w:b/>
                <w:bCs/>
                <w:color w:val="000000"/>
                <w:szCs w:val="22"/>
              </w:rPr>
            </w:pPr>
            <w:r w:rsidRPr="00E03F5D">
              <w:rPr>
                <w:rFonts w:cs="Calibri"/>
                <w:b/>
                <w:bCs/>
                <w:color w:val="000000"/>
                <w:szCs w:val="22"/>
              </w:rPr>
              <w:t>31.12.2019</w:t>
            </w:r>
          </w:p>
        </w:tc>
      </w:tr>
      <w:tr w:rsidR="00E03F5D" w:rsidRPr="00E03F5D" w14:paraId="77DFA353" w14:textId="77777777" w:rsidTr="00E03F5D">
        <w:trPr>
          <w:trHeight w:val="42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0CC6928D" w14:textId="77777777" w:rsidR="00E03F5D" w:rsidRPr="00E03F5D" w:rsidRDefault="00E03F5D" w:rsidP="00E03F5D">
            <w:pPr>
              <w:rPr>
                <w:rFonts w:cs="Calibri"/>
                <w:color w:val="000000"/>
                <w:szCs w:val="22"/>
              </w:rPr>
            </w:pPr>
            <w:r w:rsidRPr="00E03F5D">
              <w:rPr>
                <w:rFonts w:cs="Calibri"/>
                <w:color w:val="000000"/>
                <w:szCs w:val="22"/>
              </w:rPr>
              <w:t>25 Kratkoročne obveznosti do zaposlencev</w:t>
            </w:r>
          </w:p>
        </w:tc>
        <w:tc>
          <w:tcPr>
            <w:tcW w:w="1600" w:type="dxa"/>
            <w:tcBorders>
              <w:top w:val="nil"/>
              <w:left w:val="nil"/>
              <w:bottom w:val="single" w:sz="8" w:space="0" w:color="000000"/>
              <w:right w:val="single" w:sz="8" w:space="0" w:color="000000"/>
            </w:tcBorders>
            <w:shd w:val="clear" w:color="auto" w:fill="auto"/>
            <w:vAlign w:val="center"/>
            <w:hideMark/>
          </w:tcPr>
          <w:p w14:paraId="38F0E90A" w14:textId="77777777" w:rsidR="00E03F5D" w:rsidRPr="00E03F5D" w:rsidRDefault="00E03F5D" w:rsidP="00E03F5D">
            <w:pPr>
              <w:jc w:val="right"/>
              <w:rPr>
                <w:rFonts w:cs="Calibri"/>
                <w:color w:val="000000"/>
                <w:szCs w:val="22"/>
              </w:rPr>
            </w:pPr>
            <w:r w:rsidRPr="00E03F5D">
              <w:rPr>
                <w:rFonts w:cs="Calibri"/>
                <w:color w:val="000000"/>
                <w:szCs w:val="22"/>
              </w:rPr>
              <w:t>75.912</w:t>
            </w:r>
          </w:p>
        </w:tc>
        <w:tc>
          <w:tcPr>
            <w:tcW w:w="1600" w:type="dxa"/>
            <w:tcBorders>
              <w:top w:val="nil"/>
              <w:left w:val="nil"/>
              <w:bottom w:val="single" w:sz="8" w:space="0" w:color="000000"/>
              <w:right w:val="single" w:sz="8" w:space="0" w:color="000000"/>
            </w:tcBorders>
            <w:shd w:val="clear" w:color="auto" w:fill="auto"/>
            <w:vAlign w:val="center"/>
            <w:hideMark/>
          </w:tcPr>
          <w:p w14:paraId="0D28F8DB" w14:textId="77777777" w:rsidR="00E03F5D" w:rsidRPr="00E03F5D" w:rsidRDefault="00E03F5D" w:rsidP="00E03F5D">
            <w:pPr>
              <w:jc w:val="right"/>
              <w:rPr>
                <w:rFonts w:cs="Calibri"/>
                <w:color w:val="000000"/>
                <w:szCs w:val="22"/>
              </w:rPr>
            </w:pPr>
            <w:r w:rsidRPr="00E03F5D">
              <w:rPr>
                <w:rFonts w:cs="Calibri"/>
                <w:color w:val="000000"/>
                <w:szCs w:val="22"/>
              </w:rPr>
              <w:t>73.248</w:t>
            </w:r>
          </w:p>
        </w:tc>
      </w:tr>
      <w:tr w:rsidR="00E03F5D" w:rsidRPr="00E03F5D" w14:paraId="7D05A0D2" w14:textId="77777777" w:rsidTr="00E03F5D">
        <w:trPr>
          <w:trHeight w:val="42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5989A914" w14:textId="77777777" w:rsidR="00E03F5D" w:rsidRPr="00E03F5D" w:rsidRDefault="00E03F5D" w:rsidP="00E03F5D">
            <w:pPr>
              <w:rPr>
                <w:rFonts w:cs="Calibri"/>
                <w:color w:val="000000"/>
                <w:szCs w:val="22"/>
              </w:rPr>
            </w:pPr>
            <w:r w:rsidRPr="00E03F5D">
              <w:rPr>
                <w:rFonts w:cs="Calibri"/>
                <w:color w:val="000000"/>
                <w:szCs w:val="22"/>
              </w:rPr>
              <w:t>26 Kratkoročne obveznosti do države:</w:t>
            </w:r>
          </w:p>
        </w:tc>
        <w:tc>
          <w:tcPr>
            <w:tcW w:w="1600" w:type="dxa"/>
            <w:tcBorders>
              <w:top w:val="nil"/>
              <w:left w:val="nil"/>
              <w:bottom w:val="single" w:sz="8" w:space="0" w:color="000000"/>
              <w:right w:val="single" w:sz="8" w:space="0" w:color="000000"/>
            </w:tcBorders>
            <w:shd w:val="clear" w:color="auto" w:fill="auto"/>
            <w:vAlign w:val="center"/>
            <w:hideMark/>
          </w:tcPr>
          <w:p w14:paraId="11283CE9" w14:textId="77777777" w:rsidR="00E03F5D" w:rsidRPr="00E03F5D" w:rsidRDefault="00E03F5D" w:rsidP="00E03F5D">
            <w:pPr>
              <w:jc w:val="right"/>
              <w:rPr>
                <w:rFonts w:cs="Calibri"/>
                <w:color w:val="000000"/>
                <w:szCs w:val="22"/>
              </w:rPr>
            </w:pPr>
            <w:r w:rsidRPr="00E03F5D">
              <w:rPr>
                <w:rFonts w:cs="Calibri"/>
                <w:color w:val="000000"/>
                <w:szCs w:val="22"/>
              </w:rPr>
              <w:t>221.763</w:t>
            </w:r>
          </w:p>
        </w:tc>
        <w:tc>
          <w:tcPr>
            <w:tcW w:w="1600" w:type="dxa"/>
            <w:tcBorders>
              <w:top w:val="nil"/>
              <w:left w:val="nil"/>
              <w:bottom w:val="single" w:sz="8" w:space="0" w:color="000000"/>
              <w:right w:val="single" w:sz="8" w:space="0" w:color="000000"/>
            </w:tcBorders>
            <w:shd w:val="clear" w:color="auto" w:fill="auto"/>
            <w:vAlign w:val="center"/>
            <w:hideMark/>
          </w:tcPr>
          <w:p w14:paraId="4FB5658D" w14:textId="77777777" w:rsidR="00E03F5D" w:rsidRPr="00E03F5D" w:rsidRDefault="00E03F5D" w:rsidP="00E03F5D">
            <w:pPr>
              <w:jc w:val="right"/>
              <w:rPr>
                <w:rFonts w:cs="Calibri"/>
                <w:color w:val="000000"/>
                <w:szCs w:val="22"/>
              </w:rPr>
            </w:pPr>
            <w:r w:rsidRPr="00E03F5D">
              <w:rPr>
                <w:rFonts w:cs="Calibri"/>
                <w:color w:val="000000"/>
                <w:szCs w:val="22"/>
              </w:rPr>
              <w:t>197.562</w:t>
            </w:r>
          </w:p>
        </w:tc>
      </w:tr>
      <w:tr w:rsidR="00E03F5D" w:rsidRPr="00E03F5D" w14:paraId="21F2066A" w14:textId="77777777" w:rsidTr="00E03F5D">
        <w:trPr>
          <w:trHeight w:val="42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5BF786E2" w14:textId="77777777" w:rsidR="00E03F5D" w:rsidRPr="00E03F5D" w:rsidRDefault="00E03F5D" w:rsidP="00E03F5D">
            <w:pPr>
              <w:rPr>
                <w:rFonts w:cs="Calibri"/>
                <w:color w:val="000000"/>
                <w:szCs w:val="22"/>
              </w:rPr>
            </w:pPr>
            <w:r w:rsidRPr="00E03F5D">
              <w:rPr>
                <w:rFonts w:cs="Calibri"/>
                <w:color w:val="000000"/>
                <w:szCs w:val="22"/>
              </w:rPr>
              <w:t>28 Druge kratkoročne obveznosti</w:t>
            </w:r>
          </w:p>
        </w:tc>
        <w:tc>
          <w:tcPr>
            <w:tcW w:w="1600" w:type="dxa"/>
            <w:tcBorders>
              <w:top w:val="nil"/>
              <w:left w:val="nil"/>
              <w:bottom w:val="single" w:sz="8" w:space="0" w:color="000000"/>
              <w:right w:val="single" w:sz="8" w:space="0" w:color="000000"/>
            </w:tcBorders>
            <w:shd w:val="clear" w:color="auto" w:fill="auto"/>
            <w:vAlign w:val="center"/>
            <w:hideMark/>
          </w:tcPr>
          <w:p w14:paraId="41FE69D6" w14:textId="77777777" w:rsidR="00E03F5D" w:rsidRPr="00E03F5D" w:rsidRDefault="00E03F5D" w:rsidP="00E03F5D">
            <w:pPr>
              <w:jc w:val="right"/>
              <w:rPr>
                <w:rFonts w:cs="Calibri"/>
                <w:color w:val="000000"/>
                <w:szCs w:val="22"/>
              </w:rPr>
            </w:pPr>
            <w:r w:rsidRPr="00E03F5D">
              <w:rPr>
                <w:rFonts w:cs="Calibri"/>
                <w:color w:val="000000"/>
                <w:szCs w:val="22"/>
              </w:rPr>
              <w:t>169.256</w:t>
            </w:r>
          </w:p>
        </w:tc>
        <w:tc>
          <w:tcPr>
            <w:tcW w:w="1600" w:type="dxa"/>
            <w:tcBorders>
              <w:top w:val="nil"/>
              <w:left w:val="nil"/>
              <w:bottom w:val="single" w:sz="8" w:space="0" w:color="000000"/>
              <w:right w:val="single" w:sz="8" w:space="0" w:color="000000"/>
            </w:tcBorders>
            <w:shd w:val="clear" w:color="auto" w:fill="auto"/>
            <w:vAlign w:val="center"/>
            <w:hideMark/>
          </w:tcPr>
          <w:p w14:paraId="582F197F" w14:textId="77777777" w:rsidR="00E03F5D" w:rsidRPr="00E03F5D" w:rsidRDefault="00E03F5D" w:rsidP="00E03F5D">
            <w:pPr>
              <w:jc w:val="right"/>
              <w:rPr>
                <w:rFonts w:cs="Calibri"/>
                <w:color w:val="000000"/>
                <w:szCs w:val="22"/>
              </w:rPr>
            </w:pPr>
            <w:r w:rsidRPr="00E03F5D">
              <w:rPr>
                <w:rFonts w:cs="Calibri"/>
                <w:color w:val="000000"/>
                <w:szCs w:val="22"/>
              </w:rPr>
              <w:t>174.896</w:t>
            </w:r>
          </w:p>
        </w:tc>
      </w:tr>
    </w:tbl>
    <w:p w14:paraId="660B025C" w14:textId="77777777" w:rsidR="00E03F5D" w:rsidRPr="00B43EC7" w:rsidRDefault="00E03F5D" w:rsidP="00467CD7">
      <w:pPr>
        <w:keepNext/>
        <w:keepLines/>
        <w:tabs>
          <w:tab w:val="decimal" w:pos="0"/>
          <w:tab w:val="left" w:pos="9639"/>
        </w:tabs>
        <w:rPr>
          <w:b/>
          <w:i/>
          <w:sz w:val="18"/>
          <w:highlight w:val="yellow"/>
        </w:rPr>
      </w:pPr>
    </w:p>
    <w:p w14:paraId="042F3259" w14:textId="77777777" w:rsidR="00B010AC" w:rsidRDefault="00B010AC" w:rsidP="00FE6D0B">
      <w:pPr>
        <w:rPr>
          <w:color w:val="000000" w:themeColor="text1"/>
        </w:rPr>
      </w:pPr>
    </w:p>
    <w:p w14:paraId="21AB2DBE" w14:textId="0C273AC3" w:rsidR="00467CD7" w:rsidRPr="00FE6D0B" w:rsidRDefault="00467CD7" w:rsidP="00FE6D0B">
      <w:r w:rsidRPr="00FE6D0B">
        <w:rPr>
          <w:color w:val="000000" w:themeColor="text1"/>
        </w:rPr>
        <w:lastRenderedPageBreak/>
        <w:t xml:space="preserve">V skupnem so druge kratkoročne obveznosti glede na preteklo leto </w:t>
      </w:r>
      <w:r w:rsidR="00B43EC7">
        <w:rPr>
          <w:color w:val="000000" w:themeColor="text1"/>
        </w:rPr>
        <w:t>viš</w:t>
      </w:r>
      <w:r w:rsidRPr="00FE6D0B">
        <w:rPr>
          <w:color w:val="000000" w:themeColor="text1"/>
        </w:rPr>
        <w:t xml:space="preserve">je za </w:t>
      </w:r>
      <w:r w:rsidR="00B43EC7">
        <w:rPr>
          <w:color w:val="000000" w:themeColor="text1"/>
        </w:rPr>
        <w:t>5</w:t>
      </w:r>
      <w:r w:rsidRPr="00FE6D0B">
        <w:rPr>
          <w:color w:val="000000" w:themeColor="text1"/>
        </w:rPr>
        <w:t xml:space="preserve">%.  </w:t>
      </w:r>
    </w:p>
    <w:p w14:paraId="3F068859" w14:textId="77777777" w:rsidR="00467CD7" w:rsidRPr="00731D75" w:rsidRDefault="00467CD7" w:rsidP="00467CD7">
      <w:pPr>
        <w:rPr>
          <w:b/>
          <w:color w:val="FF0000"/>
          <w:highlight w:val="yellow"/>
        </w:rPr>
      </w:pPr>
      <w:r w:rsidRPr="00BA78AC">
        <w:rPr>
          <w:b/>
          <w:color w:val="FF0000"/>
          <w:highlight w:val="yellow"/>
        </w:rPr>
        <w:t xml:space="preserve"> </w:t>
      </w:r>
    </w:p>
    <w:p w14:paraId="78A98C41" w14:textId="3CBF94EF" w:rsidR="00467CD7" w:rsidRPr="00381E80" w:rsidRDefault="00467CD7" w:rsidP="00467CD7">
      <w:pPr>
        <w:rPr>
          <w:b/>
          <w:bCs/>
        </w:rPr>
      </w:pPr>
      <w:r w:rsidRPr="00381E80">
        <w:rPr>
          <w:b/>
        </w:rPr>
        <w:t xml:space="preserve">D. PASIVNE ČASOVNE RAZMEJITVE </w:t>
      </w:r>
      <w:r w:rsidRPr="00381E80">
        <w:rPr>
          <w:bCs/>
        </w:rPr>
        <w:t>(</w:t>
      </w:r>
      <w:r w:rsidR="00E03F5D">
        <w:rPr>
          <w:bCs/>
        </w:rPr>
        <w:t>43</w:t>
      </w:r>
      <w:r w:rsidR="0058157D">
        <w:rPr>
          <w:bCs/>
        </w:rPr>
        <w:t>.</w:t>
      </w:r>
      <w:r w:rsidR="00E03F5D">
        <w:rPr>
          <w:bCs/>
        </w:rPr>
        <w:t>521</w:t>
      </w:r>
      <w:r w:rsidR="00DA3A41">
        <w:rPr>
          <w:bCs/>
        </w:rPr>
        <w:t xml:space="preserve"> </w:t>
      </w:r>
      <w:r w:rsidRPr="00381E80">
        <w:rPr>
          <w:bCs/>
        </w:rPr>
        <w:t>€)</w:t>
      </w:r>
    </w:p>
    <w:p w14:paraId="1B769639" w14:textId="77777777" w:rsidR="00467CD7" w:rsidRPr="00381E80" w:rsidRDefault="00467CD7" w:rsidP="00467CD7"/>
    <w:p w14:paraId="2F6DBEE2" w14:textId="4C2E2DA6" w:rsidR="00467CD7" w:rsidRDefault="00467CD7" w:rsidP="00467CD7">
      <w:r w:rsidRPr="00381E80">
        <w:t xml:space="preserve">V tej postavki bilance stanja so izkazani vnaprej vračunani stroški, ki še niso nastali, lahko pa že določimo </w:t>
      </w:r>
      <w:r w:rsidR="00FE6D0B">
        <w:t xml:space="preserve">njihov predviden obseg. </w:t>
      </w:r>
      <w:r w:rsidRPr="00381E80">
        <w:t xml:space="preserve">Sredstva </w:t>
      </w:r>
      <w:r w:rsidR="0058157D">
        <w:t>v višini 1.600 €</w:t>
      </w:r>
      <w:r w:rsidR="00503F26">
        <w:t xml:space="preserve"> k</w:t>
      </w:r>
      <w:r w:rsidR="0058157D">
        <w:t>i</w:t>
      </w:r>
      <w:r w:rsidR="00503F26">
        <w:t xml:space="preserve"> </w:t>
      </w:r>
      <w:r w:rsidRPr="00381E80">
        <w:t xml:space="preserve">so namenjena </w:t>
      </w:r>
      <w:r w:rsidR="00F74ED6" w:rsidRPr="003C58D3">
        <w:t>izbrani revizijski hiši Valuta</w:t>
      </w:r>
      <w:r w:rsidR="00E03F5D">
        <w:t xml:space="preserve">, </w:t>
      </w:r>
      <w:r w:rsidR="0058157D">
        <w:t xml:space="preserve">17.889 € je predvidenih za poplačilo </w:t>
      </w:r>
      <w:r w:rsidR="0058157D" w:rsidRPr="00EF66FB">
        <w:t xml:space="preserve">odškodnine </w:t>
      </w:r>
      <w:r w:rsidR="00503F26" w:rsidRPr="00EF66FB">
        <w:t>za služnost</w:t>
      </w:r>
      <w:r w:rsidR="00EF66FB" w:rsidRPr="00EF66FB">
        <w:t xml:space="preserve"> za odlagališče Lokovica</w:t>
      </w:r>
      <w:r w:rsidR="0058157D" w:rsidRPr="00EF66FB">
        <w:t>,</w:t>
      </w:r>
      <w:r w:rsidR="00EF66FB">
        <w:t xml:space="preserve"> ki jo bo potrebno plačati po cenitvi sodno zaprisežene izvedenke </w:t>
      </w:r>
      <w:proofErr w:type="spellStart"/>
      <w:r w:rsidR="00EF66FB">
        <w:t>kmet.stroke</w:t>
      </w:r>
      <w:proofErr w:type="spellEnd"/>
      <w:r w:rsidR="00EF66FB">
        <w:t>, v kolikor bo dosežen dogovor z lastnikom,</w:t>
      </w:r>
      <w:r w:rsidR="0058157D">
        <w:t xml:space="preserve"> 24.032 € pa je znesek neizkoriščenega letnega dopusta zaposlenih.</w:t>
      </w:r>
    </w:p>
    <w:p w14:paraId="2040A418" w14:textId="77777777" w:rsidR="00086D54" w:rsidRPr="003B3F95" w:rsidRDefault="00086D54" w:rsidP="00AC7634">
      <w:pPr>
        <w:pStyle w:val="Odstavekseznama"/>
        <w:keepNext/>
        <w:keepLines/>
        <w:numPr>
          <w:ilvl w:val="1"/>
          <w:numId w:val="12"/>
        </w:numPr>
        <w:tabs>
          <w:tab w:val="decimal" w:pos="0"/>
          <w:tab w:val="left" w:pos="9639"/>
        </w:tabs>
        <w:spacing w:before="240" w:after="60"/>
        <w:outlineLvl w:val="1"/>
        <w:rPr>
          <w:b/>
          <w:i/>
          <w:noProof/>
          <w:color w:val="31849B" w:themeColor="accent5" w:themeShade="BF"/>
          <w:sz w:val="28"/>
        </w:rPr>
      </w:pPr>
      <w:bookmarkStart w:id="95" w:name="_Toc452444764"/>
      <w:r w:rsidRPr="003B3F95">
        <w:rPr>
          <w:b/>
          <w:i/>
          <w:noProof/>
          <w:color w:val="31849B" w:themeColor="accent5" w:themeShade="BF"/>
          <w:sz w:val="28"/>
        </w:rPr>
        <w:t xml:space="preserve">Izkaz poslovnega </w:t>
      </w:r>
      <w:bookmarkEnd w:id="95"/>
      <w:r w:rsidRPr="003B3F95">
        <w:rPr>
          <w:b/>
          <w:i/>
          <w:noProof/>
          <w:color w:val="31849B" w:themeColor="accent5" w:themeShade="BF"/>
          <w:sz w:val="28"/>
        </w:rPr>
        <w:t>izida</w:t>
      </w:r>
    </w:p>
    <w:p w14:paraId="6AE3E4D6" w14:textId="77777777" w:rsidR="00086D54" w:rsidRPr="00C00B1A" w:rsidRDefault="00086D54" w:rsidP="00086D54">
      <w:pPr>
        <w:keepNext/>
        <w:keepLines/>
        <w:tabs>
          <w:tab w:val="decimal" w:pos="0"/>
          <w:tab w:val="left" w:pos="9639"/>
        </w:tabs>
        <w:rPr>
          <w:rFonts w:cs="Arial"/>
          <w:color w:val="FF0000"/>
          <w:sz w:val="20"/>
        </w:rPr>
      </w:pPr>
    </w:p>
    <w:p w14:paraId="43CEE7D1" w14:textId="77777777" w:rsidR="00086D54" w:rsidRPr="00C00B1A" w:rsidRDefault="00086D54" w:rsidP="00086D54">
      <w:pPr>
        <w:keepNext/>
        <w:keepLines/>
        <w:rPr>
          <w:rFonts w:cs="Arial Narrow"/>
        </w:rPr>
      </w:pPr>
      <w:r w:rsidRPr="00C00B1A">
        <w:rPr>
          <w:rFonts w:cs="Arial Narrow"/>
        </w:rPr>
        <w:t>Izkaz poslovnega izi</w:t>
      </w:r>
      <w:r w:rsidR="00610066">
        <w:rPr>
          <w:rFonts w:cs="Arial Narrow"/>
        </w:rPr>
        <w:t>da podjetje sestavlja po nemški</w:t>
      </w:r>
      <w:r w:rsidR="00F61F68">
        <w:rPr>
          <w:rFonts w:cs="Arial Narrow"/>
        </w:rPr>
        <w:t xml:space="preserve"> metodi.</w:t>
      </w:r>
      <w:r w:rsidR="00610066">
        <w:rPr>
          <w:rFonts w:cs="Arial Narrow"/>
        </w:rPr>
        <w:t xml:space="preserve"> </w:t>
      </w:r>
      <w:r w:rsidRPr="00C00B1A">
        <w:rPr>
          <w:rFonts w:cs="Arial Narrow"/>
        </w:rPr>
        <w:t>Za izbiro te variante se je podjetje odločilo, ker ustanovitelji, v lasti katerih je, želijo, da so iz izkaza poslovnega izida neposredno razvidni stroški</w:t>
      </w:r>
      <w:r>
        <w:rPr>
          <w:rFonts w:cs="Arial Narrow"/>
        </w:rPr>
        <w:t xml:space="preserve"> po posameznih skupinah.</w:t>
      </w:r>
    </w:p>
    <w:p w14:paraId="73A0235A" w14:textId="77777777" w:rsidR="00086D54" w:rsidRPr="00C00B1A" w:rsidRDefault="00086D54" w:rsidP="00086D54">
      <w:pPr>
        <w:keepNext/>
        <w:keepLines/>
        <w:rPr>
          <w:rFonts w:cs="Arial Narrow"/>
          <w:sz w:val="20"/>
        </w:rPr>
      </w:pPr>
    </w:p>
    <w:p w14:paraId="61791926" w14:textId="611A6777" w:rsidR="00086D54" w:rsidRPr="00C00B1A" w:rsidRDefault="00086D54" w:rsidP="00086D54">
      <w:pPr>
        <w:keepNext/>
        <w:keepLines/>
        <w:rPr>
          <w:rFonts w:cs="Arial Narrow"/>
          <w:b/>
          <w:bCs/>
          <w:u w:val="single"/>
        </w:rPr>
      </w:pPr>
      <w:r w:rsidRPr="00C00B1A">
        <w:rPr>
          <w:rFonts w:cs="Arial Narrow"/>
          <w:b/>
          <w:bCs/>
          <w:u w:val="single"/>
        </w:rPr>
        <w:t xml:space="preserve">PRIHODKI </w:t>
      </w:r>
    </w:p>
    <w:p w14:paraId="7DC69E8B" w14:textId="77777777" w:rsidR="00086D54" w:rsidRPr="00C00B1A" w:rsidRDefault="00086D54" w:rsidP="00086D54">
      <w:pPr>
        <w:keepNext/>
        <w:keepLines/>
        <w:rPr>
          <w:rFonts w:cs="Arial Narrow"/>
          <w:u w:val="single"/>
        </w:rPr>
      </w:pPr>
      <w:r w:rsidRPr="00C00B1A">
        <w:rPr>
          <w:rFonts w:cs="Arial Narrow"/>
          <w:u w:val="single"/>
        </w:rPr>
        <w:t>Računovodska usmeritev</w:t>
      </w:r>
    </w:p>
    <w:p w14:paraId="47BD2F3C" w14:textId="77777777" w:rsidR="00086D54" w:rsidRPr="00C00B1A" w:rsidRDefault="00086D54" w:rsidP="00086D54">
      <w:pPr>
        <w:keepNext/>
        <w:keepLines/>
        <w:spacing w:before="60" w:after="60"/>
        <w:rPr>
          <w:rFonts w:cs="Arial Narrow"/>
        </w:rPr>
      </w:pPr>
      <w:r w:rsidRPr="00C00B1A">
        <w:rPr>
          <w:rFonts w:cs="Arial Narrow"/>
        </w:rPr>
        <w:t xml:space="preserve">Po SRS se prihodki od prodaje pripoznajo, ko se upravičeno pričakuje, da bodo vodili do prejemkov, če ti niso uresničeni že ob nastanku. S 1.1.2013 </w:t>
      </w:r>
      <w:r w:rsidRPr="00C00B1A">
        <w:t>je podjetje</w:t>
      </w:r>
      <w:r w:rsidRPr="00C00B1A">
        <w:rPr>
          <w:rFonts w:cs="Arial Narrow"/>
        </w:rPr>
        <w:t xml:space="preserve"> na podlagi Uredbe MEDO med prihodke vključilo vodna povračila. </w:t>
      </w:r>
      <w:proofErr w:type="spellStart"/>
      <w:r w:rsidRPr="00C00B1A">
        <w:rPr>
          <w:rFonts w:cs="Arial Narrow"/>
        </w:rPr>
        <w:t>Okoljska</w:t>
      </w:r>
      <w:proofErr w:type="spellEnd"/>
      <w:r w:rsidRPr="00C00B1A">
        <w:rPr>
          <w:rFonts w:cs="Arial Narrow"/>
        </w:rPr>
        <w:t xml:space="preserve"> dajatev za onesnaževanje okolja zaradi odvajanja odpadnih voda se še naprej izkazuje v bilanci stanja. Podjetje se pri izkazovanju računovodskih kategorij drži pravil</w:t>
      </w:r>
      <w:r w:rsidR="00EC73DE">
        <w:rPr>
          <w:rFonts w:cs="Arial Narrow"/>
        </w:rPr>
        <w:t>,</w:t>
      </w:r>
      <w:r w:rsidRPr="00C00B1A">
        <w:rPr>
          <w:rFonts w:cs="Arial Narrow"/>
        </w:rPr>
        <w:t xml:space="preserve"> zapisanih v SRS. Podatki o čistih prihodkih od prodaje po posameznih GJS in tržnih dejavnostih so razkriti v posebnem delu računovodskega poročila. V spodnji preglednici pa so, zaradi večje primerljivosti s preteklim letom, razčlenjeni prihodki po posameznih vrstah.</w:t>
      </w:r>
    </w:p>
    <w:p w14:paraId="3FC9EAA3" w14:textId="77777777" w:rsidR="00086D54" w:rsidRPr="00C00B1A" w:rsidRDefault="00086D54" w:rsidP="00086D54">
      <w:pPr>
        <w:keepNext/>
        <w:keepLines/>
        <w:spacing w:before="60" w:after="60"/>
        <w:rPr>
          <w:rFonts w:cs="Arial Narrow"/>
        </w:rPr>
      </w:pPr>
    </w:p>
    <w:p w14:paraId="403B40E3" w14:textId="1908E9CC" w:rsidR="00086D54" w:rsidRDefault="00086D54" w:rsidP="00086D54">
      <w:pPr>
        <w:keepNext/>
        <w:keepLines/>
        <w:rPr>
          <w:rFonts w:cs="Arial Narrow"/>
        </w:rPr>
      </w:pPr>
      <w:r w:rsidRPr="00C00B1A">
        <w:rPr>
          <w:b/>
        </w:rPr>
        <w:t xml:space="preserve">1. Čisti prihodki od prodaje </w:t>
      </w:r>
      <w:r w:rsidRPr="00C00B1A">
        <w:rPr>
          <w:rFonts w:cs="Arial Narrow"/>
        </w:rPr>
        <w:t>(</w:t>
      </w:r>
      <w:r w:rsidR="00274B27">
        <w:rPr>
          <w:rFonts w:cs="Arial Narrow"/>
        </w:rPr>
        <w:t>3.</w:t>
      </w:r>
      <w:r w:rsidR="0058157D">
        <w:rPr>
          <w:rFonts w:cs="Arial Narrow"/>
        </w:rPr>
        <w:t>416.254</w:t>
      </w:r>
      <w:r w:rsidRPr="00C00B1A">
        <w:rPr>
          <w:rFonts w:cs="Arial Narrow"/>
        </w:rPr>
        <w:t xml:space="preserve"> €)</w:t>
      </w:r>
    </w:p>
    <w:p w14:paraId="3C351DDB" w14:textId="77777777" w:rsidR="003B3F95" w:rsidRPr="00C00B1A" w:rsidRDefault="003B3F95" w:rsidP="00086D54">
      <w:pPr>
        <w:keepNext/>
        <w:keepLines/>
        <w:rPr>
          <w:b/>
          <w:i/>
        </w:rPr>
      </w:pPr>
    </w:p>
    <w:p w14:paraId="5CC728C8" w14:textId="6B93046A" w:rsidR="00086D54" w:rsidRDefault="00086D54" w:rsidP="00086D54">
      <w:pPr>
        <w:keepNext/>
        <w:keepLines/>
        <w:tabs>
          <w:tab w:val="decimal" w:pos="0"/>
          <w:tab w:val="left" w:pos="9639"/>
        </w:tabs>
        <w:rPr>
          <w:b/>
          <w:i/>
          <w:sz w:val="18"/>
        </w:rPr>
      </w:pPr>
      <w:bookmarkStart w:id="96" w:name="_Toc452444820"/>
      <w:r w:rsidRPr="00C00B1A">
        <w:rPr>
          <w:b/>
          <w:i/>
          <w:sz w:val="18"/>
        </w:rPr>
        <w:t>T</w:t>
      </w:r>
      <w:r>
        <w:rPr>
          <w:b/>
          <w:i/>
          <w:sz w:val="18"/>
        </w:rPr>
        <w:t>a</w:t>
      </w:r>
      <w:r w:rsidR="003B3F95">
        <w:rPr>
          <w:b/>
          <w:i/>
          <w:sz w:val="18"/>
        </w:rPr>
        <w:t>b</w:t>
      </w:r>
      <w:r w:rsidRPr="00C00B1A">
        <w:rPr>
          <w:b/>
          <w:i/>
          <w:sz w:val="18"/>
        </w:rPr>
        <w:t xml:space="preserve">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19</w:t>
      </w:r>
      <w:r w:rsidR="00FA3F77" w:rsidRPr="00C00B1A">
        <w:rPr>
          <w:b/>
          <w:i/>
          <w:noProof/>
          <w:sz w:val="18"/>
        </w:rPr>
        <w:fldChar w:fldCharType="end"/>
      </w:r>
      <w:r w:rsidRPr="00C00B1A">
        <w:rPr>
          <w:b/>
          <w:i/>
          <w:sz w:val="18"/>
        </w:rPr>
        <w:t xml:space="preserve">: Konto čistih prihodkov od prodaje </w:t>
      </w:r>
      <w:r>
        <w:rPr>
          <w:b/>
          <w:i/>
          <w:sz w:val="18"/>
        </w:rPr>
        <w:t>za</w:t>
      </w:r>
      <w:r w:rsidRPr="00C00B1A">
        <w:rPr>
          <w:b/>
          <w:i/>
          <w:sz w:val="18"/>
        </w:rPr>
        <w:t xml:space="preserve"> leti 201</w:t>
      </w:r>
      <w:r w:rsidR="007867E9">
        <w:rPr>
          <w:b/>
          <w:i/>
          <w:sz w:val="18"/>
        </w:rPr>
        <w:t>9</w:t>
      </w:r>
      <w:r w:rsidRPr="00C00B1A">
        <w:rPr>
          <w:b/>
          <w:i/>
          <w:sz w:val="18"/>
        </w:rPr>
        <w:t xml:space="preserve"> in 20</w:t>
      </w:r>
      <w:r w:rsidR="0058157D">
        <w:rPr>
          <w:b/>
          <w:i/>
          <w:sz w:val="18"/>
        </w:rPr>
        <w:t>20</w:t>
      </w:r>
      <w:r w:rsidRPr="00C00B1A">
        <w:rPr>
          <w:b/>
          <w:i/>
          <w:sz w:val="18"/>
        </w:rPr>
        <w:t xml:space="preserve"> (v €)</w:t>
      </w:r>
      <w:bookmarkEnd w:id="96"/>
    </w:p>
    <w:p w14:paraId="5F7472C5" w14:textId="77777777" w:rsidR="007867E9" w:rsidRDefault="007867E9" w:rsidP="00086D54">
      <w:pPr>
        <w:keepNext/>
        <w:keepLines/>
        <w:tabs>
          <w:tab w:val="decimal" w:pos="0"/>
          <w:tab w:val="left" w:pos="9639"/>
        </w:tabs>
        <w:rPr>
          <w:b/>
          <w:i/>
          <w:sz w:val="18"/>
        </w:rPr>
      </w:pPr>
    </w:p>
    <w:tbl>
      <w:tblPr>
        <w:tblW w:w="8160" w:type="dxa"/>
        <w:tblCellMar>
          <w:left w:w="70" w:type="dxa"/>
          <w:right w:w="70" w:type="dxa"/>
        </w:tblCellMar>
        <w:tblLook w:val="04A0" w:firstRow="1" w:lastRow="0" w:firstColumn="1" w:lastColumn="0" w:noHBand="0" w:noVBand="1"/>
      </w:tblPr>
      <w:tblGrid>
        <w:gridCol w:w="1460"/>
        <w:gridCol w:w="3100"/>
        <w:gridCol w:w="1320"/>
        <w:gridCol w:w="1320"/>
        <w:gridCol w:w="960"/>
      </w:tblGrid>
      <w:tr w:rsidR="005F4A78" w:rsidRPr="005F4A78" w14:paraId="36FA64CD" w14:textId="77777777" w:rsidTr="005F4A78">
        <w:trPr>
          <w:trHeight w:val="315"/>
        </w:trPr>
        <w:tc>
          <w:tcPr>
            <w:tcW w:w="1460" w:type="dxa"/>
            <w:tcBorders>
              <w:top w:val="single" w:sz="8" w:space="0" w:color="000000"/>
              <w:left w:val="single" w:sz="8" w:space="0" w:color="000000"/>
              <w:bottom w:val="single" w:sz="8" w:space="0" w:color="000000"/>
              <w:right w:val="single" w:sz="8" w:space="0" w:color="000000"/>
            </w:tcBorders>
            <w:shd w:val="clear" w:color="D6E3BC" w:fill="D6E3BC"/>
            <w:vAlign w:val="center"/>
            <w:hideMark/>
          </w:tcPr>
          <w:p w14:paraId="45FFD733" w14:textId="77777777" w:rsidR="005F4A78" w:rsidRPr="005F4A78" w:rsidRDefault="005F4A78" w:rsidP="005F4A78">
            <w:pPr>
              <w:rPr>
                <w:rFonts w:cs="Calibri"/>
                <w:b/>
                <w:bCs/>
                <w:color w:val="000000"/>
                <w:sz w:val="16"/>
                <w:szCs w:val="16"/>
              </w:rPr>
            </w:pPr>
            <w:proofErr w:type="spellStart"/>
            <w:r w:rsidRPr="005F4A78">
              <w:rPr>
                <w:rFonts w:cs="Calibri"/>
                <w:b/>
                <w:bCs/>
                <w:color w:val="000000"/>
                <w:sz w:val="16"/>
                <w:szCs w:val="16"/>
              </w:rPr>
              <w:t>analit</w:t>
            </w:r>
            <w:proofErr w:type="spellEnd"/>
            <w:r w:rsidRPr="005F4A78">
              <w:rPr>
                <w:rFonts w:cs="Calibri"/>
                <w:b/>
                <w:bCs/>
                <w:color w:val="000000"/>
                <w:sz w:val="16"/>
                <w:szCs w:val="16"/>
              </w:rPr>
              <w:t>. konto</w:t>
            </w:r>
          </w:p>
        </w:tc>
        <w:tc>
          <w:tcPr>
            <w:tcW w:w="3100" w:type="dxa"/>
            <w:tcBorders>
              <w:top w:val="single" w:sz="8" w:space="0" w:color="000000"/>
              <w:left w:val="nil"/>
              <w:bottom w:val="single" w:sz="8" w:space="0" w:color="000000"/>
              <w:right w:val="single" w:sz="8" w:space="0" w:color="000000"/>
            </w:tcBorders>
            <w:shd w:val="clear" w:color="D6E3BC" w:fill="D6E3BC"/>
            <w:vAlign w:val="center"/>
            <w:hideMark/>
          </w:tcPr>
          <w:p w14:paraId="02EF93E7" w14:textId="77777777" w:rsidR="005F4A78" w:rsidRPr="005F4A78" w:rsidRDefault="005F4A78" w:rsidP="005F4A78">
            <w:pPr>
              <w:jc w:val="center"/>
              <w:rPr>
                <w:rFonts w:cs="Calibri"/>
                <w:b/>
                <w:bCs/>
                <w:color w:val="000000"/>
                <w:sz w:val="16"/>
                <w:szCs w:val="16"/>
              </w:rPr>
            </w:pPr>
            <w:r w:rsidRPr="005F4A78">
              <w:rPr>
                <w:rFonts w:cs="Calibri"/>
                <w:b/>
                <w:bCs/>
                <w:color w:val="000000"/>
                <w:sz w:val="16"/>
                <w:szCs w:val="16"/>
              </w:rPr>
              <w:t>Naziv</w:t>
            </w:r>
          </w:p>
        </w:tc>
        <w:tc>
          <w:tcPr>
            <w:tcW w:w="1320" w:type="dxa"/>
            <w:tcBorders>
              <w:top w:val="single" w:sz="8" w:space="0" w:color="000000"/>
              <w:left w:val="nil"/>
              <w:bottom w:val="single" w:sz="8" w:space="0" w:color="000000"/>
              <w:right w:val="single" w:sz="8" w:space="0" w:color="000000"/>
            </w:tcBorders>
            <w:shd w:val="clear" w:color="D6E3BC" w:fill="D6E3BC"/>
            <w:vAlign w:val="center"/>
            <w:hideMark/>
          </w:tcPr>
          <w:p w14:paraId="3C09A643" w14:textId="77777777" w:rsidR="005F4A78" w:rsidRPr="005F4A78" w:rsidRDefault="005F4A78" w:rsidP="005F4A78">
            <w:pPr>
              <w:jc w:val="center"/>
              <w:rPr>
                <w:rFonts w:cs="Calibri"/>
                <w:b/>
                <w:bCs/>
                <w:color w:val="000000"/>
                <w:sz w:val="16"/>
                <w:szCs w:val="16"/>
              </w:rPr>
            </w:pPr>
            <w:r w:rsidRPr="005F4A78">
              <w:rPr>
                <w:rFonts w:cs="Calibri"/>
                <w:b/>
                <w:bCs/>
                <w:color w:val="000000"/>
                <w:sz w:val="16"/>
                <w:szCs w:val="16"/>
              </w:rPr>
              <w:t>leto 2020</w:t>
            </w:r>
          </w:p>
        </w:tc>
        <w:tc>
          <w:tcPr>
            <w:tcW w:w="1320" w:type="dxa"/>
            <w:tcBorders>
              <w:top w:val="single" w:sz="8" w:space="0" w:color="000000"/>
              <w:left w:val="nil"/>
              <w:bottom w:val="single" w:sz="8" w:space="0" w:color="000000"/>
              <w:right w:val="single" w:sz="8" w:space="0" w:color="000000"/>
            </w:tcBorders>
            <w:shd w:val="clear" w:color="D6E3BC" w:fill="D6E3BC"/>
            <w:vAlign w:val="center"/>
            <w:hideMark/>
          </w:tcPr>
          <w:p w14:paraId="593C2BA9" w14:textId="77777777" w:rsidR="005F4A78" w:rsidRPr="005F4A78" w:rsidRDefault="005F4A78" w:rsidP="005F4A78">
            <w:pPr>
              <w:jc w:val="center"/>
              <w:rPr>
                <w:rFonts w:cs="Calibri"/>
                <w:b/>
                <w:bCs/>
                <w:color w:val="000000"/>
                <w:sz w:val="16"/>
                <w:szCs w:val="16"/>
              </w:rPr>
            </w:pPr>
            <w:r w:rsidRPr="005F4A78">
              <w:rPr>
                <w:rFonts w:cs="Calibri"/>
                <w:b/>
                <w:bCs/>
                <w:color w:val="000000"/>
                <w:sz w:val="16"/>
                <w:szCs w:val="16"/>
              </w:rPr>
              <w:t>leto 2019</w:t>
            </w:r>
          </w:p>
        </w:tc>
        <w:tc>
          <w:tcPr>
            <w:tcW w:w="960" w:type="dxa"/>
            <w:tcBorders>
              <w:top w:val="single" w:sz="8" w:space="0" w:color="000000"/>
              <w:left w:val="nil"/>
              <w:bottom w:val="single" w:sz="8" w:space="0" w:color="000000"/>
              <w:right w:val="single" w:sz="8" w:space="0" w:color="000000"/>
            </w:tcBorders>
            <w:shd w:val="clear" w:color="D6E3BC" w:fill="D6E3BC"/>
            <w:vAlign w:val="center"/>
            <w:hideMark/>
          </w:tcPr>
          <w:p w14:paraId="7463E2A2" w14:textId="77777777" w:rsidR="005F4A78" w:rsidRPr="005F4A78" w:rsidRDefault="005F4A78" w:rsidP="005F4A78">
            <w:pPr>
              <w:jc w:val="center"/>
              <w:rPr>
                <w:rFonts w:cs="Calibri"/>
                <w:b/>
                <w:bCs/>
                <w:color w:val="000000"/>
                <w:sz w:val="16"/>
                <w:szCs w:val="16"/>
              </w:rPr>
            </w:pPr>
            <w:r w:rsidRPr="005F4A78">
              <w:rPr>
                <w:rFonts w:cs="Calibri"/>
                <w:b/>
                <w:bCs/>
                <w:color w:val="000000"/>
                <w:sz w:val="16"/>
                <w:szCs w:val="16"/>
              </w:rPr>
              <w:t>K 20/19</w:t>
            </w:r>
          </w:p>
        </w:tc>
      </w:tr>
      <w:tr w:rsidR="005F4A78" w:rsidRPr="005F4A78" w14:paraId="5FDBAD3E"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3EF9E15E"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760000</w:t>
            </w:r>
          </w:p>
        </w:tc>
        <w:tc>
          <w:tcPr>
            <w:tcW w:w="3100" w:type="dxa"/>
            <w:tcBorders>
              <w:top w:val="nil"/>
              <w:left w:val="nil"/>
              <w:bottom w:val="single" w:sz="8" w:space="0" w:color="000000"/>
              <w:right w:val="single" w:sz="8" w:space="0" w:color="000000"/>
            </w:tcBorders>
            <w:shd w:val="clear" w:color="auto" w:fill="auto"/>
            <w:vAlign w:val="center"/>
            <w:hideMark/>
          </w:tcPr>
          <w:p w14:paraId="1347A546" w14:textId="77777777" w:rsidR="005F4A78" w:rsidRPr="005F4A78" w:rsidRDefault="005F4A78" w:rsidP="005F4A78">
            <w:pPr>
              <w:rPr>
                <w:rFonts w:cs="Calibri"/>
                <w:color w:val="000000"/>
                <w:sz w:val="16"/>
                <w:szCs w:val="16"/>
              </w:rPr>
            </w:pPr>
            <w:r w:rsidRPr="005F4A78">
              <w:rPr>
                <w:rFonts w:cs="Calibri"/>
                <w:color w:val="000000"/>
                <w:sz w:val="16"/>
                <w:szCs w:val="16"/>
              </w:rPr>
              <w:t>razne storitve</w:t>
            </w:r>
          </w:p>
        </w:tc>
        <w:tc>
          <w:tcPr>
            <w:tcW w:w="1320" w:type="dxa"/>
            <w:tcBorders>
              <w:top w:val="nil"/>
              <w:left w:val="nil"/>
              <w:bottom w:val="single" w:sz="8" w:space="0" w:color="000000"/>
              <w:right w:val="single" w:sz="8" w:space="0" w:color="000000"/>
            </w:tcBorders>
            <w:shd w:val="clear" w:color="auto" w:fill="auto"/>
            <w:vAlign w:val="center"/>
            <w:hideMark/>
          </w:tcPr>
          <w:p w14:paraId="3E9C24E7" w14:textId="77777777" w:rsidR="005F4A78" w:rsidRPr="005F4A78" w:rsidRDefault="005F4A78" w:rsidP="005F4A78">
            <w:pPr>
              <w:jc w:val="right"/>
              <w:rPr>
                <w:rFonts w:cs="Calibri"/>
                <w:color w:val="000000"/>
                <w:sz w:val="16"/>
                <w:szCs w:val="16"/>
              </w:rPr>
            </w:pPr>
            <w:r w:rsidRPr="005F4A78">
              <w:rPr>
                <w:rFonts w:cs="Calibri"/>
                <w:color w:val="000000"/>
                <w:sz w:val="16"/>
                <w:szCs w:val="16"/>
              </w:rPr>
              <w:t>454.169</w:t>
            </w:r>
          </w:p>
        </w:tc>
        <w:tc>
          <w:tcPr>
            <w:tcW w:w="1320" w:type="dxa"/>
            <w:tcBorders>
              <w:top w:val="nil"/>
              <w:left w:val="nil"/>
              <w:bottom w:val="single" w:sz="8" w:space="0" w:color="000000"/>
              <w:right w:val="single" w:sz="8" w:space="0" w:color="000000"/>
            </w:tcBorders>
            <w:shd w:val="clear" w:color="auto" w:fill="auto"/>
            <w:vAlign w:val="center"/>
            <w:hideMark/>
          </w:tcPr>
          <w:p w14:paraId="07408DC9" w14:textId="77777777" w:rsidR="005F4A78" w:rsidRPr="005F4A78" w:rsidRDefault="005F4A78" w:rsidP="005F4A78">
            <w:pPr>
              <w:jc w:val="right"/>
              <w:rPr>
                <w:rFonts w:cs="Calibri"/>
                <w:color w:val="000000"/>
                <w:sz w:val="16"/>
                <w:szCs w:val="16"/>
              </w:rPr>
            </w:pPr>
            <w:r w:rsidRPr="005F4A78">
              <w:rPr>
                <w:rFonts w:cs="Calibri"/>
                <w:color w:val="000000"/>
                <w:sz w:val="16"/>
                <w:szCs w:val="16"/>
              </w:rPr>
              <w:t>522.144</w:t>
            </w:r>
          </w:p>
        </w:tc>
        <w:tc>
          <w:tcPr>
            <w:tcW w:w="960" w:type="dxa"/>
            <w:tcBorders>
              <w:top w:val="nil"/>
              <w:left w:val="nil"/>
              <w:bottom w:val="single" w:sz="8" w:space="0" w:color="000000"/>
              <w:right w:val="single" w:sz="8" w:space="0" w:color="000000"/>
            </w:tcBorders>
            <w:shd w:val="clear" w:color="000000" w:fill="C6E0B4"/>
            <w:vAlign w:val="center"/>
            <w:hideMark/>
          </w:tcPr>
          <w:p w14:paraId="528BFFA8" w14:textId="77777777" w:rsidR="005F4A78" w:rsidRPr="005F4A78" w:rsidRDefault="005F4A78" w:rsidP="005F4A78">
            <w:pPr>
              <w:jc w:val="center"/>
              <w:rPr>
                <w:rFonts w:cs="Calibri"/>
                <w:color w:val="000000"/>
                <w:sz w:val="16"/>
                <w:szCs w:val="16"/>
              </w:rPr>
            </w:pPr>
            <w:r w:rsidRPr="005F4A78">
              <w:rPr>
                <w:rFonts w:cs="Calibri"/>
                <w:color w:val="000000"/>
                <w:sz w:val="16"/>
                <w:szCs w:val="16"/>
              </w:rPr>
              <w:t>0,87</w:t>
            </w:r>
          </w:p>
        </w:tc>
      </w:tr>
      <w:tr w:rsidR="005F4A78" w:rsidRPr="005F4A78" w14:paraId="19CC95FA"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0991FBDE"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760001</w:t>
            </w:r>
          </w:p>
        </w:tc>
        <w:tc>
          <w:tcPr>
            <w:tcW w:w="3100" w:type="dxa"/>
            <w:tcBorders>
              <w:top w:val="nil"/>
              <w:left w:val="nil"/>
              <w:bottom w:val="single" w:sz="8" w:space="0" w:color="000000"/>
              <w:right w:val="single" w:sz="8" w:space="0" w:color="000000"/>
            </w:tcBorders>
            <w:shd w:val="clear" w:color="auto" w:fill="auto"/>
            <w:vAlign w:val="center"/>
            <w:hideMark/>
          </w:tcPr>
          <w:p w14:paraId="40782D0B" w14:textId="77777777" w:rsidR="005F4A78" w:rsidRPr="005F4A78" w:rsidRDefault="005F4A78" w:rsidP="005F4A78">
            <w:pPr>
              <w:rPr>
                <w:rFonts w:cs="Calibri"/>
                <w:color w:val="000000"/>
                <w:sz w:val="16"/>
                <w:szCs w:val="16"/>
              </w:rPr>
            </w:pPr>
            <w:proofErr w:type="spellStart"/>
            <w:r w:rsidRPr="005F4A78">
              <w:rPr>
                <w:rFonts w:cs="Calibri"/>
                <w:color w:val="000000"/>
                <w:sz w:val="16"/>
                <w:szCs w:val="16"/>
              </w:rPr>
              <w:t>prih.od</w:t>
            </w:r>
            <w:proofErr w:type="spellEnd"/>
            <w:r w:rsidRPr="005F4A78">
              <w:rPr>
                <w:rFonts w:cs="Calibri"/>
                <w:color w:val="000000"/>
                <w:sz w:val="16"/>
                <w:szCs w:val="16"/>
              </w:rPr>
              <w:t xml:space="preserve"> prodaje </w:t>
            </w:r>
            <w:proofErr w:type="spellStart"/>
            <w:r w:rsidRPr="005F4A78">
              <w:rPr>
                <w:rFonts w:cs="Calibri"/>
                <w:color w:val="000000"/>
                <w:sz w:val="16"/>
                <w:szCs w:val="16"/>
              </w:rPr>
              <w:t>stor</w:t>
            </w:r>
            <w:proofErr w:type="spellEnd"/>
            <w:r w:rsidRPr="005F4A78">
              <w:rPr>
                <w:rFonts w:cs="Calibri"/>
                <w:color w:val="000000"/>
                <w:sz w:val="16"/>
                <w:szCs w:val="16"/>
              </w:rPr>
              <w:t>.-cvetličarna</w:t>
            </w:r>
          </w:p>
        </w:tc>
        <w:tc>
          <w:tcPr>
            <w:tcW w:w="1320" w:type="dxa"/>
            <w:tcBorders>
              <w:top w:val="nil"/>
              <w:left w:val="nil"/>
              <w:bottom w:val="single" w:sz="8" w:space="0" w:color="000000"/>
              <w:right w:val="single" w:sz="8" w:space="0" w:color="000000"/>
            </w:tcBorders>
            <w:shd w:val="clear" w:color="auto" w:fill="auto"/>
            <w:vAlign w:val="center"/>
            <w:hideMark/>
          </w:tcPr>
          <w:p w14:paraId="5D64DE14" w14:textId="77777777" w:rsidR="005F4A78" w:rsidRPr="005F4A78" w:rsidRDefault="005F4A78" w:rsidP="005F4A78">
            <w:pPr>
              <w:jc w:val="right"/>
              <w:rPr>
                <w:rFonts w:cs="Calibri"/>
                <w:color w:val="000000"/>
                <w:sz w:val="16"/>
                <w:szCs w:val="16"/>
              </w:rPr>
            </w:pPr>
            <w:r w:rsidRPr="005F4A78">
              <w:rPr>
                <w:rFonts w:cs="Calibri"/>
                <w:color w:val="000000"/>
                <w:sz w:val="16"/>
                <w:szCs w:val="16"/>
              </w:rPr>
              <w:t>31.074</w:t>
            </w:r>
          </w:p>
        </w:tc>
        <w:tc>
          <w:tcPr>
            <w:tcW w:w="1320" w:type="dxa"/>
            <w:tcBorders>
              <w:top w:val="nil"/>
              <w:left w:val="nil"/>
              <w:bottom w:val="single" w:sz="8" w:space="0" w:color="000000"/>
              <w:right w:val="single" w:sz="8" w:space="0" w:color="000000"/>
            </w:tcBorders>
            <w:shd w:val="clear" w:color="auto" w:fill="auto"/>
            <w:vAlign w:val="center"/>
            <w:hideMark/>
          </w:tcPr>
          <w:p w14:paraId="01A8925E" w14:textId="77777777" w:rsidR="005F4A78" w:rsidRPr="005F4A78" w:rsidRDefault="005F4A78" w:rsidP="005F4A78">
            <w:pPr>
              <w:jc w:val="right"/>
              <w:rPr>
                <w:rFonts w:cs="Calibri"/>
                <w:color w:val="000000"/>
                <w:sz w:val="16"/>
                <w:szCs w:val="16"/>
              </w:rPr>
            </w:pPr>
            <w:r w:rsidRPr="005F4A78">
              <w:rPr>
                <w:rFonts w:cs="Calibri"/>
                <w:color w:val="000000"/>
                <w:sz w:val="16"/>
                <w:szCs w:val="16"/>
              </w:rPr>
              <w:t>28.045</w:t>
            </w:r>
          </w:p>
        </w:tc>
        <w:tc>
          <w:tcPr>
            <w:tcW w:w="960" w:type="dxa"/>
            <w:tcBorders>
              <w:top w:val="nil"/>
              <w:left w:val="nil"/>
              <w:bottom w:val="single" w:sz="8" w:space="0" w:color="000000"/>
              <w:right w:val="single" w:sz="8" w:space="0" w:color="000000"/>
            </w:tcBorders>
            <w:shd w:val="clear" w:color="000000" w:fill="C6E0B4"/>
            <w:vAlign w:val="center"/>
            <w:hideMark/>
          </w:tcPr>
          <w:p w14:paraId="3B03BF3F" w14:textId="77777777" w:rsidR="005F4A78" w:rsidRPr="005F4A78" w:rsidRDefault="005F4A78" w:rsidP="005F4A78">
            <w:pPr>
              <w:jc w:val="center"/>
              <w:rPr>
                <w:rFonts w:cs="Calibri"/>
                <w:color w:val="000000"/>
                <w:sz w:val="16"/>
                <w:szCs w:val="16"/>
              </w:rPr>
            </w:pPr>
            <w:r w:rsidRPr="005F4A78">
              <w:rPr>
                <w:rFonts w:cs="Calibri"/>
                <w:color w:val="000000"/>
                <w:sz w:val="16"/>
                <w:szCs w:val="16"/>
              </w:rPr>
              <w:t>1,11</w:t>
            </w:r>
          </w:p>
        </w:tc>
      </w:tr>
      <w:tr w:rsidR="005F4A78" w:rsidRPr="005F4A78" w14:paraId="54080B00"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58A25EB4"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760010,11</w:t>
            </w:r>
          </w:p>
        </w:tc>
        <w:tc>
          <w:tcPr>
            <w:tcW w:w="3100" w:type="dxa"/>
            <w:tcBorders>
              <w:top w:val="nil"/>
              <w:left w:val="nil"/>
              <w:bottom w:val="single" w:sz="8" w:space="0" w:color="000000"/>
              <w:right w:val="single" w:sz="8" w:space="0" w:color="000000"/>
            </w:tcBorders>
            <w:shd w:val="clear" w:color="auto" w:fill="auto"/>
            <w:vAlign w:val="center"/>
            <w:hideMark/>
          </w:tcPr>
          <w:p w14:paraId="6817F2C9" w14:textId="77777777" w:rsidR="005F4A78" w:rsidRPr="005F4A78" w:rsidRDefault="005F4A78" w:rsidP="005F4A78">
            <w:pPr>
              <w:rPr>
                <w:rFonts w:cs="Calibri"/>
                <w:color w:val="000000"/>
                <w:sz w:val="16"/>
                <w:szCs w:val="16"/>
              </w:rPr>
            </w:pPr>
            <w:r w:rsidRPr="005F4A78">
              <w:rPr>
                <w:rFonts w:cs="Calibri"/>
                <w:color w:val="000000"/>
                <w:sz w:val="16"/>
                <w:szCs w:val="16"/>
              </w:rPr>
              <w:t>Pogrebi, najemnine grobov</w:t>
            </w:r>
          </w:p>
        </w:tc>
        <w:tc>
          <w:tcPr>
            <w:tcW w:w="1320" w:type="dxa"/>
            <w:tcBorders>
              <w:top w:val="nil"/>
              <w:left w:val="nil"/>
              <w:bottom w:val="single" w:sz="8" w:space="0" w:color="000000"/>
              <w:right w:val="single" w:sz="8" w:space="0" w:color="000000"/>
            </w:tcBorders>
            <w:shd w:val="clear" w:color="auto" w:fill="auto"/>
            <w:vAlign w:val="center"/>
            <w:hideMark/>
          </w:tcPr>
          <w:p w14:paraId="79C9E939" w14:textId="77777777" w:rsidR="005F4A78" w:rsidRPr="005F4A78" w:rsidRDefault="005F4A78" w:rsidP="005F4A78">
            <w:pPr>
              <w:jc w:val="right"/>
              <w:rPr>
                <w:rFonts w:cs="Calibri"/>
                <w:color w:val="000000"/>
                <w:sz w:val="16"/>
                <w:szCs w:val="16"/>
              </w:rPr>
            </w:pPr>
            <w:r w:rsidRPr="005F4A78">
              <w:rPr>
                <w:rFonts w:cs="Calibri"/>
                <w:color w:val="000000"/>
                <w:sz w:val="16"/>
                <w:szCs w:val="16"/>
              </w:rPr>
              <w:t>562.769</w:t>
            </w:r>
          </w:p>
        </w:tc>
        <w:tc>
          <w:tcPr>
            <w:tcW w:w="1320" w:type="dxa"/>
            <w:tcBorders>
              <w:top w:val="nil"/>
              <w:left w:val="nil"/>
              <w:bottom w:val="single" w:sz="8" w:space="0" w:color="000000"/>
              <w:right w:val="single" w:sz="8" w:space="0" w:color="000000"/>
            </w:tcBorders>
            <w:shd w:val="clear" w:color="auto" w:fill="auto"/>
            <w:vAlign w:val="center"/>
            <w:hideMark/>
          </w:tcPr>
          <w:p w14:paraId="5205389A" w14:textId="77777777" w:rsidR="005F4A78" w:rsidRPr="005F4A78" w:rsidRDefault="005F4A78" w:rsidP="005F4A78">
            <w:pPr>
              <w:jc w:val="right"/>
              <w:rPr>
                <w:rFonts w:cs="Calibri"/>
                <w:color w:val="000000"/>
                <w:sz w:val="16"/>
                <w:szCs w:val="16"/>
              </w:rPr>
            </w:pPr>
            <w:r w:rsidRPr="005F4A78">
              <w:rPr>
                <w:rFonts w:cs="Calibri"/>
                <w:color w:val="000000"/>
                <w:sz w:val="16"/>
                <w:szCs w:val="16"/>
              </w:rPr>
              <w:t>473.834</w:t>
            </w:r>
          </w:p>
        </w:tc>
        <w:tc>
          <w:tcPr>
            <w:tcW w:w="960" w:type="dxa"/>
            <w:tcBorders>
              <w:top w:val="nil"/>
              <w:left w:val="nil"/>
              <w:bottom w:val="single" w:sz="8" w:space="0" w:color="000000"/>
              <w:right w:val="single" w:sz="8" w:space="0" w:color="000000"/>
            </w:tcBorders>
            <w:shd w:val="clear" w:color="000000" w:fill="C6E0B4"/>
            <w:vAlign w:val="center"/>
            <w:hideMark/>
          </w:tcPr>
          <w:p w14:paraId="2D594064" w14:textId="77777777" w:rsidR="005F4A78" w:rsidRPr="005F4A78" w:rsidRDefault="005F4A78" w:rsidP="005F4A78">
            <w:pPr>
              <w:jc w:val="center"/>
              <w:rPr>
                <w:rFonts w:cs="Calibri"/>
                <w:color w:val="000000"/>
                <w:sz w:val="16"/>
                <w:szCs w:val="16"/>
              </w:rPr>
            </w:pPr>
            <w:r w:rsidRPr="005F4A78">
              <w:rPr>
                <w:rFonts w:cs="Calibri"/>
                <w:color w:val="000000"/>
                <w:sz w:val="16"/>
                <w:szCs w:val="16"/>
              </w:rPr>
              <w:t>1,19</w:t>
            </w:r>
          </w:p>
        </w:tc>
      </w:tr>
      <w:tr w:rsidR="005F4A78" w:rsidRPr="005F4A78" w14:paraId="0629B554"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539AF490"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760014</w:t>
            </w:r>
          </w:p>
        </w:tc>
        <w:tc>
          <w:tcPr>
            <w:tcW w:w="3100" w:type="dxa"/>
            <w:tcBorders>
              <w:top w:val="nil"/>
              <w:left w:val="nil"/>
              <w:bottom w:val="single" w:sz="8" w:space="0" w:color="000000"/>
              <w:right w:val="single" w:sz="8" w:space="0" w:color="000000"/>
            </w:tcBorders>
            <w:shd w:val="clear" w:color="auto" w:fill="auto"/>
            <w:vAlign w:val="center"/>
            <w:hideMark/>
          </w:tcPr>
          <w:p w14:paraId="7AA511EC" w14:textId="77777777" w:rsidR="005F4A78" w:rsidRPr="005F4A78" w:rsidRDefault="005F4A78" w:rsidP="005F4A78">
            <w:pPr>
              <w:rPr>
                <w:rFonts w:cs="Calibri"/>
                <w:color w:val="000000"/>
                <w:sz w:val="16"/>
                <w:szCs w:val="16"/>
              </w:rPr>
            </w:pPr>
            <w:r w:rsidRPr="005F4A78">
              <w:rPr>
                <w:rFonts w:cs="Calibri"/>
                <w:color w:val="000000"/>
                <w:sz w:val="16"/>
                <w:szCs w:val="16"/>
              </w:rPr>
              <w:t>Ceste</w:t>
            </w:r>
          </w:p>
        </w:tc>
        <w:tc>
          <w:tcPr>
            <w:tcW w:w="1320" w:type="dxa"/>
            <w:tcBorders>
              <w:top w:val="nil"/>
              <w:left w:val="nil"/>
              <w:bottom w:val="single" w:sz="8" w:space="0" w:color="000000"/>
              <w:right w:val="single" w:sz="8" w:space="0" w:color="000000"/>
            </w:tcBorders>
            <w:shd w:val="clear" w:color="auto" w:fill="auto"/>
            <w:vAlign w:val="center"/>
            <w:hideMark/>
          </w:tcPr>
          <w:p w14:paraId="29AD943B" w14:textId="77777777" w:rsidR="005F4A78" w:rsidRPr="005F4A78" w:rsidRDefault="005F4A78" w:rsidP="005F4A78">
            <w:pPr>
              <w:jc w:val="right"/>
              <w:rPr>
                <w:rFonts w:cs="Calibri"/>
                <w:color w:val="000000"/>
                <w:sz w:val="16"/>
                <w:szCs w:val="16"/>
              </w:rPr>
            </w:pPr>
            <w:r w:rsidRPr="005F4A78">
              <w:rPr>
                <w:rFonts w:cs="Calibri"/>
                <w:color w:val="000000"/>
                <w:sz w:val="16"/>
                <w:szCs w:val="16"/>
              </w:rPr>
              <w:t>161.421</w:t>
            </w:r>
          </w:p>
        </w:tc>
        <w:tc>
          <w:tcPr>
            <w:tcW w:w="1320" w:type="dxa"/>
            <w:tcBorders>
              <w:top w:val="nil"/>
              <w:left w:val="nil"/>
              <w:bottom w:val="single" w:sz="8" w:space="0" w:color="000000"/>
              <w:right w:val="single" w:sz="8" w:space="0" w:color="000000"/>
            </w:tcBorders>
            <w:shd w:val="clear" w:color="auto" w:fill="auto"/>
            <w:vAlign w:val="center"/>
            <w:hideMark/>
          </w:tcPr>
          <w:p w14:paraId="031C5AE7" w14:textId="77777777" w:rsidR="005F4A78" w:rsidRPr="005F4A78" w:rsidRDefault="005F4A78" w:rsidP="005F4A78">
            <w:pPr>
              <w:jc w:val="right"/>
              <w:rPr>
                <w:rFonts w:cs="Calibri"/>
                <w:color w:val="000000"/>
                <w:sz w:val="16"/>
                <w:szCs w:val="16"/>
              </w:rPr>
            </w:pPr>
            <w:r w:rsidRPr="005F4A78">
              <w:rPr>
                <w:rFonts w:cs="Calibri"/>
                <w:color w:val="000000"/>
                <w:sz w:val="16"/>
                <w:szCs w:val="16"/>
              </w:rPr>
              <w:t>136.883</w:t>
            </w:r>
          </w:p>
        </w:tc>
        <w:tc>
          <w:tcPr>
            <w:tcW w:w="960" w:type="dxa"/>
            <w:tcBorders>
              <w:top w:val="nil"/>
              <w:left w:val="nil"/>
              <w:bottom w:val="single" w:sz="8" w:space="0" w:color="000000"/>
              <w:right w:val="single" w:sz="8" w:space="0" w:color="000000"/>
            </w:tcBorders>
            <w:shd w:val="clear" w:color="000000" w:fill="C6E0B4"/>
            <w:vAlign w:val="center"/>
            <w:hideMark/>
          </w:tcPr>
          <w:p w14:paraId="71D7FD9F" w14:textId="77777777" w:rsidR="005F4A78" w:rsidRPr="005F4A78" w:rsidRDefault="005F4A78" w:rsidP="005F4A78">
            <w:pPr>
              <w:jc w:val="center"/>
              <w:rPr>
                <w:rFonts w:cs="Calibri"/>
                <w:color w:val="000000"/>
                <w:sz w:val="16"/>
                <w:szCs w:val="16"/>
              </w:rPr>
            </w:pPr>
            <w:r w:rsidRPr="005F4A78">
              <w:rPr>
                <w:rFonts w:cs="Calibri"/>
                <w:color w:val="000000"/>
                <w:sz w:val="16"/>
                <w:szCs w:val="16"/>
              </w:rPr>
              <w:t>1,18</w:t>
            </w:r>
          </w:p>
        </w:tc>
      </w:tr>
      <w:tr w:rsidR="005F4A78" w:rsidRPr="005F4A78" w14:paraId="781FD8E3"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091E059A"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760040,73,76,77</w:t>
            </w:r>
          </w:p>
        </w:tc>
        <w:tc>
          <w:tcPr>
            <w:tcW w:w="3100" w:type="dxa"/>
            <w:tcBorders>
              <w:top w:val="nil"/>
              <w:left w:val="nil"/>
              <w:bottom w:val="single" w:sz="8" w:space="0" w:color="000000"/>
              <w:right w:val="single" w:sz="8" w:space="0" w:color="000000"/>
            </w:tcBorders>
            <w:shd w:val="clear" w:color="auto" w:fill="auto"/>
            <w:vAlign w:val="center"/>
            <w:hideMark/>
          </w:tcPr>
          <w:p w14:paraId="5FC98D41" w14:textId="77777777" w:rsidR="005F4A78" w:rsidRPr="005F4A78" w:rsidRDefault="005F4A78" w:rsidP="005F4A78">
            <w:pPr>
              <w:rPr>
                <w:rFonts w:cs="Calibri"/>
                <w:color w:val="000000"/>
                <w:sz w:val="16"/>
                <w:szCs w:val="16"/>
              </w:rPr>
            </w:pPr>
            <w:r w:rsidRPr="005F4A78">
              <w:rPr>
                <w:rFonts w:cs="Calibri"/>
                <w:color w:val="000000"/>
                <w:sz w:val="16"/>
                <w:szCs w:val="16"/>
              </w:rPr>
              <w:t>Vodarina-fiksni, variabilni del</w:t>
            </w:r>
          </w:p>
        </w:tc>
        <w:tc>
          <w:tcPr>
            <w:tcW w:w="1320" w:type="dxa"/>
            <w:tcBorders>
              <w:top w:val="nil"/>
              <w:left w:val="nil"/>
              <w:bottom w:val="single" w:sz="8" w:space="0" w:color="000000"/>
              <w:right w:val="single" w:sz="8" w:space="0" w:color="000000"/>
            </w:tcBorders>
            <w:shd w:val="clear" w:color="auto" w:fill="auto"/>
            <w:vAlign w:val="center"/>
            <w:hideMark/>
          </w:tcPr>
          <w:p w14:paraId="523CEC2D" w14:textId="77777777" w:rsidR="005F4A78" w:rsidRPr="005F4A78" w:rsidRDefault="005F4A78" w:rsidP="005F4A78">
            <w:pPr>
              <w:jc w:val="right"/>
              <w:rPr>
                <w:rFonts w:cs="Calibri"/>
                <w:color w:val="000000"/>
                <w:sz w:val="16"/>
                <w:szCs w:val="16"/>
              </w:rPr>
            </w:pPr>
            <w:r w:rsidRPr="005F4A78">
              <w:rPr>
                <w:rFonts w:cs="Calibri"/>
                <w:color w:val="000000"/>
                <w:sz w:val="16"/>
                <w:szCs w:val="16"/>
              </w:rPr>
              <w:t>214.131</w:t>
            </w:r>
          </w:p>
        </w:tc>
        <w:tc>
          <w:tcPr>
            <w:tcW w:w="1320" w:type="dxa"/>
            <w:tcBorders>
              <w:top w:val="nil"/>
              <w:left w:val="nil"/>
              <w:bottom w:val="single" w:sz="8" w:space="0" w:color="000000"/>
              <w:right w:val="single" w:sz="8" w:space="0" w:color="000000"/>
            </w:tcBorders>
            <w:shd w:val="clear" w:color="auto" w:fill="auto"/>
            <w:vAlign w:val="center"/>
            <w:hideMark/>
          </w:tcPr>
          <w:p w14:paraId="063D53F7" w14:textId="77777777" w:rsidR="005F4A78" w:rsidRPr="005F4A78" w:rsidRDefault="005F4A78" w:rsidP="005F4A78">
            <w:pPr>
              <w:jc w:val="right"/>
              <w:rPr>
                <w:rFonts w:cs="Calibri"/>
                <w:color w:val="000000"/>
                <w:sz w:val="16"/>
                <w:szCs w:val="16"/>
              </w:rPr>
            </w:pPr>
            <w:r w:rsidRPr="005F4A78">
              <w:rPr>
                <w:rFonts w:cs="Calibri"/>
                <w:color w:val="000000"/>
                <w:sz w:val="16"/>
                <w:szCs w:val="16"/>
              </w:rPr>
              <w:t>180.341</w:t>
            </w:r>
          </w:p>
        </w:tc>
        <w:tc>
          <w:tcPr>
            <w:tcW w:w="960" w:type="dxa"/>
            <w:tcBorders>
              <w:top w:val="nil"/>
              <w:left w:val="nil"/>
              <w:bottom w:val="single" w:sz="8" w:space="0" w:color="000000"/>
              <w:right w:val="single" w:sz="8" w:space="0" w:color="000000"/>
            </w:tcBorders>
            <w:shd w:val="clear" w:color="000000" w:fill="C6E0B4"/>
            <w:vAlign w:val="center"/>
            <w:hideMark/>
          </w:tcPr>
          <w:p w14:paraId="79CAE77E" w14:textId="77777777" w:rsidR="005F4A78" w:rsidRPr="005F4A78" w:rsidRDefault="005F4A78" w:rsidP="005F4A78">
            <w:pPr>
              <w:jc w:val="center"/>
              <w:rPr>
                <w:rFonts w:cs="Calibri"/>
                <w:color w:val="000000"/>
                <w:sz w:val="16"/>
                <w:szCs w:val="16"/>
              </w:rPr>
            </w:pPr>
            <w:r w:rsidRPr="005F4A78">
              <w:rPr>
                <w:rFonts w:cs="Calibri"/>
                <w:color w:val="000000"/>
                <w:sz w:val="16"/>
                <w:szCs w:val="16"/>
              </w:rPr>
              <w:t>1,19</w:t>
            </w:r>
          </w:p>
        </w:tc>
      </w:tr>
      <w:tr w:rsidR="005F4A78" w:rsidRPr="005F4A78" w14:paraId="6E3E9C7E"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78D07013"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760080-83,85</w:t>
            </w:r>
          </w:p>
        </w:tc>
        <w:tc>
          <w:tcPr>
            <w:tcW w:w="3100" w:type="dxa"/>
            <w:tcBorders>
              <w:top w:val="nil"/>
              <w:left w:val="nil"/>
              <w:bottom w:val="single" w:sz="8" w:space="0" w:color="000000"/>
              <w:right w:val="single" w:sz="8" w:space="0" w:color="000000"/>
            </w:tcBorders>
            <w:shd w:val="clear" w:color="auto" w:fill="auto"/>
            <w:vAlign w:val="center"/>
            <w:hideMark/>
          </w:tcPr>
          <w:p w14:paraId="6F689398" w14:textId="77777777" w:rsidR="005F4A78" w:rsidRPr="005F4A78" w:rsidRDefault="005F4A78" w:rsidP="005F4A78">
            <w:pPr>
              <w:rPr>
                <w:rFonts w:cs="Calibri"/>
                <w:color w:val="000000"/>
                <w:sz w:val="16"/>
                <w:szCs w:val="16"/>
              </w:rPr>
            </w:pPr>
            <w:r w:rsidRPr="005F4A78">
              <w:rPr>
                <w:rFonts w:cs="Calibri"/>
                <w:color w:val="000000"/>
                <w:sz w:val="16"/>
                <w:szCs w:val="16"/>
              </w:rPr>
              <w:t>odvoz smeti-infrastruktura, variabilni del</w:t>
            </w:r>
          </w:p>
        </w:tc>
        <w:tc>
          <w:tcPr>
            <w:tcW w:w="1320" w:type="dxa"/>
            <w:tcBorders>
              <w:top w:val="nil"/>
              <w:left w:val="nil"/>
              <w:bottom w:val="single" w:sz="8" w:space="0" w:color="000000"/>
              <w:right w:val="single" w:sz="8" w:space="0" w:color="000000"/>
            </w:tcBorders>
            <w:shd w:val="clear" w:color="auto" w:fill="auto"/>
            <w:vAlign w:val="center"/>
            <w:hideMark/>
          </w:tcPr>
          <w:p w14:paraId="19F31074" w14:textId="77777777" w:rsidR="005F4A78" w:rsidRPr="005F4A78" w:rsidRDefault="005F4A78" w:rsidP="005F4A78">
            <w:pPr>
              <w:jc w:val="right"/>
              <w:rPr>
                <w:rFonts w:cs="Calibri"/>
                <w:color w:val="000000"/>
                <w:sz w:val="16"/>
                <w:szCs w:val="16"/>
              </w:rPr>
            </w:pPr>
            <w:r w:rsidRPr="005F4A78">
              <w:rPr>
                <w:rFonts w:cs="Calibri"/>
                <w:color w:val="000000"/>
                <w:sz w:val="16"/>
                <w:szCs w:val="16"/>
              </w:rPr>
              <w:t>1.168.425</w:t>
            </w:r>
          </w:p>
        </w:tc>
        <w:tc>
          <w:tcPr>
            <w:tcW w:w="1320" w:type="dxa"/>
            <w:tcBorders>
              <w:top w:val="nil"/>
              <w:left w:val="nil"/>
              <w:bottom w:val="single" w:sz="8" w:space="0" w:color="000000"/>
              <w:right w:val="single" w:sz="8" w:space="0" w:color="000000"/>
            </w:tcBorders>
            <w:shd w:val="clear" w:color="auto" w:fill="auto"/>
            <w:vAlign w:val="center"/>
            <w:hideMark/>
          </w:tcPr>
          <w:p w14:paraId="1CCAEAB7" w14:textId="77777777" w:rsidR="005F4A78" w:rsidRPr="005F4A78" w:rsidRDefault="005F4A78" w:rsidP="005F4A78">
            <w:pPr>
              <w:jc w:val="right"/>
              <w:rPr>
                <w:rFonts w:cs="Calibri"/>
                <w:color w:val="000000"/>
                <w:sz w:val="16"/>
                <w:szCs w:val="16"/>
              </w:rPr>
            </w:pPr>
            <w:r w:rsidRPr="005F4A78">
              <w:rPr>
                <w:rFonts w:cs="Calibri"/>
                <w:color w:val="000000"/>
                <w:sz w:val="16"/>
                <w:szCs w:val="16"/>
              </w:rPr>
              <w:t>1.175.772</w:t>
            </w:r>
          </w:p>
        </w:tc>
        <w:tc>
          <w:tcPr>
            <w:tcW w:w="960" w:type="dxa"/>
            <w:tcBorders>
              <w:top w:val="nil"/>
              <w:left w:val="nil"/>
              <w:bottom w:val="single" w:sz="8" w:space="0" w:color="000000"/>
              <w:right w:val="single" w:sz="8" w:space="0" w:color="000000"/>
            </w:tcBorders>
            <w:shd w:val="clear" w:color="000000" w:fill="C6E0B4"/>
            <w:vAlign w:val="center"/>
            <w:hideMark/>
          </w:tcPr>
          <w:p w14:paraId="2F9B2747" w14:textId="77777777" w:rsidR="005F4A78" w:rsidRPr="005F4A78" w:rsidRDefault="005F4A78" w:rsidP="005F4A78">
            <w:pPr>
              <w:jc w:val="center"/>
              <w:rPr>
                <w:rFonts w:cs="Calibri"/>
                <w:color w:val="000000"/>
                <w:sz w:val="16"/>
                <w:szCs w:val="16"/>
              </w:rPr>
            </w:pPr>
            <w:r w:rsidRPr="005F4A78">
              <w:rPr>
                <w:rFonts w:cs="Calibri"/>
                <w:color w:val="000000"/>
                <w:sz w:val="16"/>
                <w:szCs w:val="16"/>
              </w:rPr>
              <w:t>0,99</w:t>
            </w:r>
          </w:p>
        </w:tc>
      </w:tr>
      <w:tr w:rsidR="005F4A78" w:rsidRPr="005F4A78" w14:paraId="2D4F96FD"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73067579"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760042,55,</w:t>
            </w:r>
          </w:p>
        </w:tc>
        <w:tc>
          <w:tcPr>
            <w:tcW w:w="3100" w:type="dxa"/>
            <w:tcBorders>
              <w:top w:val="nil"/>
              <w:left w:val="nil"/>
              <w:bottom w:val="single" w:sz="8" w:space="0" w:color="000000"/>
              <w:right w:val="single" w:sz="8" w:space="0" w:color="000000"/>
            </w:tcBorders>
            <w:shd w:val="clear" w:color="auto" w:fill="auto"/>
            <w:vAlign w:val="center"/>
            <w:hideMark/>
          </w:tcPr>
          <w:p w14:paraId="59D58BC8" w14:textId="77777777" w:rsidR="005F4A78" w:rsidRPr="005F4A78" w:rsidRDefault="005F4A78" w:rsidP="005F4A78">
            <w:pPr>
              <w:rPr>
                <w:rFonts w:cs="Calibri"/>
                <w:color w:val="000000"/>
                <w:sz w:val="16"/>
                <w:szCs w:val="16"/>
              </w:rPr>
            </w:pPr>
            <w:r w:rsidRPr="005F4A78">
              <w:rPr>
                <w:rFonts w:cs="Calibri"/>
                <w:color w:val="000000"/>
                <w:sz w:val="16"/>
                <w:szCs w:val="16"/>
              </w:rPr>
              <w:t>odvajanje odpadnih vod-fiksni, variabilni del</w:t>
            </w:r>
          </w:p>
        </w:tc>
        <w:tc>
          <w:tcPr>
            <w:tcW w:w="1320" w:type="dxa"/>
            <w:tcBorders>
              <w:top w:val="nil"/>
              <w:left w:val="nil"/>
              <w:bottom w:val="single" w:sz="8" w:space="0" w:color="000000"/>
              <w:right w:val="single" w:sz="8" w:space="0" w:color="000000"/>
            </w:tcBorders>
            <w:shd w:val="clear" w:color="auto" w:fill="auto"/>
            <w:vAlign w:val="center"/>
            <w:hideMark/>
          </w:tcPr>
          <w:p w14:paraId="706055FD" w14:textId="77777777" w:rsidR="005F4A78" w:rsidRPr="005F4A78" w:rsidRDefault="005F4A78" w:rsidP="005F4A78">
            <w:pPr>
              <w:jc w:val="right"/>
              <w:rPr>
                <w:rFonts w:cs="Calibri"/>
                <w:color w:val="000000"/>
                <w:sz w:val="16"/>
                <w:szCs w:val="16"/>
              </w:rPr>
            </w:pPr>
            <w:r w:rsidRPr="005F4A78">
              <w:rPr>
                <w:rFonts w:cs="Calibri"/>
                <w:color w:val="000000"/>
                <w:sz w:val="16"/>
                <w:szCs w:val="16"/>
              </w:rPr>
              <w:t>189.623</w:t>
            </w:r>
          </w:p>
        </w:tc>
        <w:tc>
          <w:tcPr>
            <w:tcW w:w="1320" w:type="dxa"/>
            <w:tcBorders>
              <w:top w:val="nil"/>
              <w:left w:val="nil"/>
              <w:bottom w:val="single" w:sz="8" w:space="0" w:color="000000"/>
              <w:right w:val="single" w:sz="8" w:space="0" w:color="000000"/>
            </w:tcBorders>
            <w:shd w:val="clear" w:color="auto" w:fill="auto"/>
            <w:vAlign w:val="center"/>
            <w:hideMark/>
          </w:tcPr>
          <w:p w14:paraId="3ACFBF0D" w14:textId="77777777" w:rsidR="005F4A78" w:rsidRPr="005F4A78" w:rsidRDefault="005F4A78" w:rsidP="005F4A78">
            <w:pPr>
              <w:jc w:val="right"/>
              <w:rPr>
                <w:rFonts w:cs="Calibri"/>
                <w:color w:val="000000"/>
                <w:sz w:val="16"/>
                <w:szCs w:val="16"/>
              </w:rPr>
            </w:pPr>
            <w:r w:rsidRPr="005F4A78">
              <w:rPr>
                <w:rFonts w:cs="Calibri"/>
                <w:color w:val="000000"/>
                <w:sz w:val="16"/>
                <w:szCs w:val="16"/>
              </w:rPr>
              <w:t>170.842</w:t>
            </w:r>
          </w:p>
        </w:tc>
        <w:tc>
          <w:tcPr>
            <w:tcW w:w="960" w:type="dxa"/>
            <w:tcBorders>
              <w:top w:val="nil"/>
              <w:left w:val="nil"/>
              <w:bottom w:val="single" w:sz="8" w:space="0" w:color="000000"/>
              <w:right w:val="single" w:sz="8" w:space="0" w:color="000000"/>
            </w:tcBorders>
            <w:shd w:val="clear" w:color="000000" w:fill="C6E0B4"/>
            <w:vAlign w:val="center"/>
            <w:hideMark/>
          </w:tcPr>
          <w:p w14:paraId="4EE11E2D" w14:textId="77777777" w:rsidR="005F4A78" w:rsidRPr="005F4A78" w:rsidRDefault="005F4A78" w:rsidP="005F4A78">
            <w:pPr>
              <w:jc w:val="center"/>
              <w:rPr>
                <w:rFonts w:cs="Calibri"/>
                <w:color w:val="000000"/>
                <w:sz w:val="16"/>
                <w:szCs w:val="16"/>
              </w:rPr>
            </w:pPr>
            <w:r w:rsidRPr="005F4A78">
              <w:rPr>
                <w:rFonts w:cs="Calibri"/>
                <w:color w:val="000000"/>
                <w:sz w:val="16"/>
                <w:szCs w:val="16"/>
              </w:rPr>
              <w:t>1,11</w:t>
            </w:r>
          </w:p>
        </w:tc>
      </w:tr>
      <w:tr w:rsidR="005F4A78" w:rsidRPr="005F4A78" w14:paraId="21E1CE0F"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61603E4D"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760061,68,69</w:t>
            </w:r>
          </w:p>
        </w:tc>
        <w:tc>
          <w:tcPr>
            <w:tcW w:w="3100" w:type="dxa"/>
            <w:tcBorders>
              <w:top w:val="nil"/>
              <w:left w:val="nil"/>
              <w:bottom w:val="single" w:sz="8" w:space="0" w:color="000000"/>
              <w:right w:val="single" w:sz="8" w:space="0" w:color="000000"/>
            </w:tcBorders>
            <w:shd w:val="clear" w:color="auto" w:fill="auto"/>
            <w:vAlign w:val="center"/>
            <w:hideMark/>
          </w:tcPr>
          <w:p w14:paraId="4442FA5F" w14:textId="77777777" w:rsidR="005F4A78" w:rsidRPr="005F4A78" w:rsidRDefault="005F4A78" w:rsidP="005F4A78">
            <w:pPr>
              <w:rPr>
                <w:rFonts w:cs="Calibri"/>
                <w:color w:val="000000"/>
                <w:sz w:val="16"/>
                <w:szCs w:val="16"/>
              </w:rPr>
            </w:pPr>
            <w:r w:rsidRPr="005F4A78">
              <w:rPr>
                <w:rFonts w:cs="Calibri"/>
                <w:color w:val="000000"/>
                <w:sz w:val="16"/>
                <w:szCs w:val="16"/>
              </w:rPr>
              <w:t>zbiranje bioloških odpadkov</w:t>
            </w:r>
          </w:p>
        </w:tc>
        <w:tc>
          <w:tcPr>
            <w:tcW w:w="1320" w:type="dxa"/>
            <w:tcBorders>
              <w:top w:val="nil"/>
              <w:left w:val="nil"/>
              <w:bottom w:val="single" w:sz="8" w:space="0" w:color="000000"/>
              <w:right w:val="single" w:sz="8" w:space="0" w:color="000000"/>
            </w:tcBorders>
            <w:shd w:val="clear" w:color="auto" w:fill="auto"/>
            <w:vAlign w:val="center"/>
            <w:hideMark/>
          </w:tcPr>
          <w:p w14:paraId="588BE5A7" w14:textId="77777777" w:rsidR="005F4A78" w:rsidRPr="005F4A78" w:rsidRDefault="005F4A78" w:rsidP="005F4A78">
            <w:pPr>
              <w:jc w:val="right"/>
              <w:rPr>
                <w:rFonts w:cs="Calibri"/>
                <w:color w:val="000000"/>
                <w:sz w:val="16"/>
                <w:szCs w:val="16"/>
              </w:rPr>
            </w:pPr>
            <w:r w:rsidRPr="005F4A78">
              <w:rPr>
                <w:rFonts w:cs="Calibri"/>
                <w:color w:val="000000"/>
                <w:sz w:val="16"/>
                <w:szCs w:val="16"/>
              </w:rPr>
              <w:t>577</w:t>
            </w:r>
          </w:p>
        </w:tc>
        <w:tc>
          <w:tcPr>
            <w:tcW w:w="1320" w:type="dxa"/>
            <w:tcBorders>
              <w:top w:val="nil"/>
              <w:left w:val="nil"/>
              <w:bottom w:val="single" w:sz="8" w:space="0" w:color="000000"/>
              <w:right w:val="single" w:sz="8" w:space="0" w:color="000000"/>
            </w:tcBorders>
            <w:shd w:val="clear" w:color="auto" w:fill="auto"/>
            <w:vAlign w:val="center"/>
            <w:hideMark/>
          </w:tcPr>
          <w:p w14:paraId="09F61B07" w14:textId="77777777" w:rsidR="005F4A78" w:rsidRPr="005F4A78" w:rsidRDefault="005F4A78" w:rsidP="005F4A78">
            <w:pPr>
              <w:jc w:val="right"/>
              <w:rPr>
                <w:rFonts w:cs="Calibri"/>
                <w:color w:val="000000"/>
                <w:sz w:val="16"/>
                <w:szCs w:val="16"/>
              </w:rPr>
            </w:pPr>
            <w:r w:rsidRPr="005F4A78">
              <w:rPr>
                <w:rFonts w:cs="Calibri"/>
                <w:color w:val="000000"/>
                <w:sz w:val="16"/>
                <w:szCs w:val="16"/>
              </w:rPr>
              <w:t>878</w:t>
            </w:r>
          </w:p>
        </w:tc>
        <w:tc>
          <w:tcPr>
            <w:tcW w:w="960" w:type="dxa"/>
            <w:tcBorders>
              <w:top w:val="nil"/>
              <w:left w:val="nil"/>
              <w:bottom w:val="single" w:sz="8" w:space="0" w:color="000000"/>
              <w:right w:val="single" w:sz="8" w:space="0" w:color="000000"/>
            </w:tcBorders>
            <w:shd w:val="clear" w:color="000000" w:fill="C6E0B4"/>
            <w:vAlign w:val="center"/>
            <w:hideMark/>
          </w:tcPr>
          <w:p w14:paraId="41778979" w14:textId="77777777" w:rsidR="005F4A78" w:rsidRPr="005F4A78" w:rsidRDefault="005F4A78" w:rsidP="005F4A78">
            <w:pPr>
              <w:jc w:val="center"/>
              <w:rPr>
                <w:rFonts w:cs="Calibri"/>
                <w:color w:val="000000"/>
                <w:sz w:val="16"/>
                <w:szCs w:val="16"/>
              </w:rPr>
            </w:pPr>
            <w:r w:rsidRPr="005F4A78">
              <w:rPr>
                <w:rFonts w:cs="Calibri"/>
                <w:color w:val="000000"/>
                <w:sz w:val="16"/>
                <w:szCs w:val="16"/>
              </w:rPr>
              <w:t>0,66</w:t>
            </w:r>
          </w:p>
        </w:tc>
      </w:tr>
      <w:tr w:rsidR="005F4A78" w:rsidRPr="005F4A78" w14:paraId="417217EA"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6EAAECE3"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760072</w:t>
            </w:r>
          </w:p>
        </w:tc>
        <w:tc>
          <w:tcPr>
            <w:tcW w:w="3100" w:type="dxa"/>
            <w:tcBorders>
              <w:top w:val="nil"/>
              <w:left w:val="nil"/>
              <w:bottom w:val="single" w:sz="8" w:space="0" w:color="000000"/>
              <w:right w:val="single" w:sz="8" w:space="0" w:color="000000"/>
            </w:tcBorders>
            <w:shd w:val="clear" w:color="auto" w:fill="auto"/>
            <w:vAlign w:val="center"/>
            <w:hideMark/>
          </w:tcPr>
          <w:p w14:paraId="2E4EBFB2" w14:textId="77777777" w:rsidR="005F4A78" w:rsidRPr="005F4A78" w:rsidRDefault="005F4A78" w:rsidP="005F4A78">
            <w:pPr>
              <w:rPr>
                <w:rFonts w:cs="Calibri"/>
                <w:color w:val="000000"/>
                <w:sz w:val="16"/>
                <w:szCs w:val="16"/>
              </w:rPr>
            </w:pPr>
            <w:r w:rsidRPr="005F4A78">
              <w:rPr>
                <w:rFonts w:cs="Calibri"/>
                <w:color w:val="000000"/>
                <w:sz w:val="16"/>
                <w:szCs w:val="16"/>
              </w:rPr>
              <w:t>prihodki – vodna povračila</w:t>
            </w:r>
          </w:p>
        </w:tc>
        <w:tc>
          <w:tcPr>
            <w:tcW w:w="1320" w:type="dxa"/>
            <w:tcBorders>
              <w:top w:val="nil"/>
              <w:left w:val="nil"/>
              <w:bottom w:val="single" w:sz="8" w:space="0" w:color="000000"/>
              <w:right w:val="single" w:sz="8" w:space="0" w:color="000000"/>
            </w:tcBorders>
            <w:shd w:val="clear" w:color="auto" w:fill="auto"/>
            <w:vAlign w:val="center"/>
            <w:hideMark/>
          </w:tcPr>
          <w:p w14:paraId="1E1CD3A0" w14:textId="77777777" w:rsidR="005F4A78" w:rsidRPr="005F4A78" w:rsidRDefault="005F4A78" w:rsidP="005F4A78">
            <w:pPr>
              <w:jc w:val="right"/>
              <w:rPr>
                <w:rFonts w:cs="Calibri"/>
                <w:color w:val="000000"/>
                <w:sz w:val="16"/>
                <w:szCs w:val="16"/>
              </w:rPr>
            </w:pPr>
            <w:r w:rsidRPr="005F4A78">
              <w:rPr>
                <w:rFonts w:cs="Calibri"/>
                <w:color w:val="000000"/>
                <w:sz w:val="16"/>
                <w:szCs w:val="16"/>
              </w:rPr>
              <w:t>337.514</w:t>
            </w:r>
          </w:p>
        </w:tc>
        <w:tc>
          <w:tcPr>
            <w:tcW w:w="1320" w:type="dxa"/>
            <w:tcBorders>
              <w:top w:val="nil"/>
              <w:left w:val="nil"/>
              <w:bottom w:val="single" w:sz="8" w:space="0" w:color="000000"/>
              <w:right w:val="single" w:sz="8" w:space="0" w:color="000000"/>
            </w:tcBorders>
            <w:shd w:val="clear" w:color="auto" w:fill="auto"/>
            <w:vAlign w:val="center"/>
            <w:hideMark/>
          </w:tcPr>
          <w:p w14:paraId="52EF714C" w14:textId="77777777" w:rsidR="005F4A78" w:rsidRPr="005F4A78" w:rsidRDefault="005F4A78" w:rsidP="005F4A78">
            <w:pPr>
              <w:jc w:val="right"/>
              <w:rPr>
                <w:rFonts w:cs="Calibri"/>
                <w:color w:val="000000"/>
                <w:sz w:val="16"/>
                <w:szCs w:val="16"/>
              </w:rPr>
            </w:pPr>
            <w:r w:rsidRPr="005F4A78">
              <w:rPr>
                <w:rFonts w:cs="Calibri"/>
                <w:color w:val="000000"/>
                <w:sz w:val="16"/>
                <w:szCs w:val="16"/>
              </w:rPr>
              <w:t>447.280</w:t>
            </w:r>
          </w:p>
        </w:tc>
        <w:tc>
          <w:tcPr>
            <w:tcW w:w="960" w:type="dxa"/>
            <w:tcBorders>
              <w:top w:val="nil"/>
              <w:left w:val="nil"/>
              <w:bottom w:val="single" w:sz="8" w:space="0" w:color="000000"/>
              <w:right w:val="single" w:sz="8" w:space="0" w:color="000000"/>
            </w:tcBorders>
            <w:shd w:val="clear" w:color="000000" w:fill="C6E0B4"/>
            <w:vAlign w:val="center"/>
            <w:hideMark/>
          </w:tcPr>
          <w:p w14:paraId="46DA5816" w14:textId="77777777" w:rsidR="005F4A78" w:rsidRPr="005F4A78" w:rsidRDefault="005F4A78" w:rsidP="005F4A78">
            <w:pPr>
              <w:jc w:val="center"/>
              <w:rPr>
                <w:rFonts w:cs="Calibri"/>
                <w:color w:val="000000"/>
                <w:sz w:val="16"/>
                <w:szCs w:val="16"/>
              </w:rPr>
            </w:pPr>
            <w:r w:rsidRPr="005F4A78">
              <w:rPr>
                <w:rFonts w:cs="Calibri"/>
                <w:color w:val="000000"/>
                <w:sz w:val="16"/>
                <w:szCs w:val="16"/>
              </w:rPr>
              <w:t>0,75</w:t>
            </w:r>
          </w:p>
        </w:tc>
      </w:tr>
      <w:tr w:rsidR="005F4A78" w:rsidRPr="005F4A78" w14:paraId="0876B5D9"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510C3044"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760050</w:t>
            </w:r>
          </w:p>
        </w:tc>
        <w:tc>
          <w:tcPr>
            <w:tcW w:w="3100" w:type="dxa"/>
            <w:tcBorders>
              <w:top w:val="nil"/>
              <w:left w:val="nil"/>
              <w:bottom w:val="single" w:sz="8" w:space="0" w:color="000000"/>
              <w:right w:val="single" w:sz="8" w:space="0" w:color="000000"/>
            </w:tcBorders>
            <w:shd w:val="clear" w:color="auto" w:fill="auto"/>
            <w:vAlign w:val="center"/>
            <w:hideMark/>
          </w:tcPr>
          <w:p w14:paraId="5BA48CC0" w14:textId="77777777" w:rsidR="005F4A78" w:rsidRPr="005F4A78" w:rsidRDefault="005F4A78" w:rsidP="005F4A78">
            <w:pPr>
              <w:rPr>
                <w:rFonts w:cs="Calibri"/>
                <w:color w:val="000000"/>
                <w:sz w:val="16"/>
                <w:szCs w:val="16"/>
              </w:rPr>
            </w:pPr>
            <w:r w:rsidRPr="005F4A78">
              <w:rPr>
                <w:rFonts w:cs="Calibri"/>
                <w:color w:val="000000"/>
                <w:sz w:val="16"/>
                <w:szCs w:val="16"/>
              </w:rPr>
              <w:t>industrijska voda</w:t>
            </w:r>
          </w:p>
        </w:tc>
        <w:tc>
          <w:tcPr>
            <w:tcW w:w="1320" w:type="dxa"/>
            <w:tcBorders>
              <w:top w:val="nil"/>
              <w:left w:val="nil"/>
              <w:bottom w:val="single" w:sz="8" w:space="0" w:color="000000"/>
              <w:right w:val="single" w:sz="8" w:space="0" w:color="000000"/>
            </w:tcBorders>
            <w:shd w:val="clear" w:color="auto" w:fill="auto"/>
            <w:vAlign w:val="center"/>
            <w:hideMark/>
          </w:tcPr>
          <w:p w14:paraId="52B878BE" w14:textId="77777777" w:rsidR="005F4A78" w:rsidRPr="005F4A78" w:rsidRDefault="005F4A78" w:rsidP="005F4A78">
            <w:pPr>
              <w:jc w:val="right"/>
              <w:rPr>
                <w:rFonts w:cs="Calibri"/>
                <w:color w:val="000000"/>
                <w:sz w:val="16"/>
                <w:szCs w:val="16"/>
              </w:rPr>
            </w:pPr>
            <w:r w:rsidRPr="005F4A78">
              <w:rPr>
                <w:rFonts w:cs="Calibri"/>
                <w:color w:val="000000"/>
                <w:sz w:val="16"/>
                <w:szCs w:val="16"/>
              </w:rPr>
              <w:t>111.600</w:t>
            </w:r>
          </w:p>
        </w:tc>
        <w:tc>
          <w:tcPr>
            <w:tcW w:w="1320" w:type="dxa"/>
            <w:tcBorders>
              <w:top w:val="nil"/>
              <w:left w:val="nil"/>
              <w:bottom w:val="single" w:sz="8" w:space="0" w:color="000000"/>
              <w:right w:val="single" w:sz="8" w:space="0" w:color="000000"/>
            </w:tcBorders>
            <w:shd w:val="clear" w:color="auto" w:fill="auto"/>
            <w:vAlign w:val="center"/>
            <w:hideMark/>
          </w:tcPr>
          <w:p w14:paraId="09FCE672" w14:textId="77777777" w:rsidR="005F4A78" w:rsidRPr="005F4A78" w:rsidRDefault="005F4A78" w:rsidP="005F4A78">
            <w:pPr>
              <w:jc w:val="right"/>
              <w:rPr>
                <w:rFonts w:cs="Calibri"/>
                <w:color w:val="000000"/>
                <w:sz w:val="16"/>
                <w:szCs w:val="16"/>
              </w:rPr>
            </w:pPr>
            <w:r w:rsidRPr="005F4A78">
              <w:rPr>
                <w:rFonts w:cs="Calibri"/>
                <w:color w:val="000000"/>
                <w:sz w:val="16"/>
                <w:szCs w:val="16"/>
              </w:rPr>
              <w:t>111.600</w:t>
            </w:r>
          </w:p>
        </w:tc>
        <w:tc>
          <w:tcPr>
            <w:tcW w:w="960" w:type="dxa"/>
            <w:tcBorders>
              <w:top w:val="nil"/>
              <w:left w:val="nil"/>
              <w:bottom w:val="single" w:sz="8" w:space="0" w:color="000000"/>
              <w:right w:val="single" w:sz="8" w:space="0" w:color="000000"/>
            </w:tcBorders>
            <w:shd w:val="clear" w:color="000000" w:fill="C6E0B4"/>
            <w:vAlign w:val="center"/>
            <w:hideMark/>
          </w:tcPr>
          <w:p w14:paraId="46215996" w14:textId="77777777" w:rsidR="005F4A78" w:rsidRPr="005F4A78" w:rsidRDefault="005F4A78" w:rsidP="005F4A78">
            <w:pPr>
              <w:jc w:val="center"/>
              <w:rPr>
                <w:rFonts w:cs="Calibri"/>
                <w:color w:val="000000"/>
                <w:sz w:val="16"/>
                <w:szCs w:val="16"/>
              </w:rPr>
            </w:pPr>
            <w:r w:rsidRPr="005F4A78">
              <w:rPr>
                <w:rFonts w:cs="Calibri"/>
                <w:color w:val="000000"/>
                <w:sz w:val="16"/>
                <w:szCs w:val="16"/>
              </w:rPr>
              <w:t>1,00</w:t>
            </w:r>
          </w:p>
        </w:tc>
      </w:tr>
      <w:tr w:rsidR="005F4A78" w:rsidRPr="005F4A78" w14:paraId="68B0FB57"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FFFFFF" w:fill="FFFFFF"/>
            <w:vAlign w:val="center"/>
            <w:hideMark/>
          </w:tcPr>
          <w:p w14:paraId="4D2AFDF4" w14:textId="77777777" w:rsidR="005F4A78" w:rsidRPr="005F4A78" w:rsidRDefault="005F4A78" w:rsidP="005F4A78">
            <w:pPr>
              <w:jc w:val="center"/>
              <w:rPr>
                <w:rFonts w:cs="Calibri"/>
                <w:color w:val="000000"/>
                <w:sz w:val="16"/>
                <w:szCs w:val="16"/>
              </w:rPr>
            </w:pPr>
            <w:r w:rsidRPr="005F4A78">
              <w:rPr>
                <w:rFonts w:cs="Calibri"/>
                <w:color w:val="000000"/>
                <w:sz w:val="16"/>
                <w:szCs w:val="16"/>
              </w:rPr>
              <w:t>765000,1,2</w:t>
            </w:r>
          </w:p>
        </w:tc>
        <w:tc>
          <w:tcPr>
            <w:tcW w:w="3100" w:type="dxa"/>
            <w:tcBorders>
              <w:top w:val="nil"/>
              <w:left w:val="nil"/>
              <w:bottom w:val="single" w:sz="8" w:space="0" w:color="000000"/>
              <w:right w:val="single" w:sz="8" w:space="0" w:color="000000"/>
            </w:tcBorders>
            <w:shd w:val="clear" w:color="FFFFFF" w:fill="FFFFFF"/>
            <w:vAlign w:val="center"/>
            <w:hideMark/>
          </w:tcPr>
          <w:p w14:paraId="055D555B" w14:textId="77777777" w:rsidR="005F4A78" w:rsidRPr="005F4A78" w:rsidRDefault="005F4A78" w:rsidP="005F4A78">
            <w:pPr>
              <w:rPr>
                <w:rFonts w:cs="Calibri"/>
                <w:color w:val="000000"/>
                <w:sz w:val="16"/>
                <w:szCs w:val="16"/>
              </w:rPr>
            </w:pPr>
            <w:r w:rsidRPr="005F4A78">
              <w:rPr>
                <w:rFonts w:cs="Calibri"/>
                <w:color w:val="000000"/>
                <w:sz w:val="16"/>
                <w:szCs w:val="16"/>
              </w:rPr>
              <w:t>Najemnine</w:t>
            </w:r>
          </w:p>
        </w:tc>
        <w:tc>
          <w:tcPr>
            <w:tcW w:w="1320" w:type="dxa"/>
            <w:tcBorders>
              <w:top w:val="nil"/>
              <w:left w:val="nil"/>
              <w:bottom w:val="single" w:sz="8" w:space="0" w:color="000000"/>
              <w:right w:val="single" w:sz="8" w:space="0" w:color="000000"/>
            </w:tcBorders>
            <w:shd w:val="clear" w:color="FFFFFF" w:fill="FFFFFF"/>
            <w:vAlign w:val="center"/>
            <w:hideMark/>
          </w:tcPr>
          <w:p w14:paraId="68A0441F" w14:textId="77777777" w:rsidR="005F4A78" w:rsidRPr="005F4A78" w:rsidRDefault="005F4A78" w:rsidP="005F4A78">
            <w:pPr>
              <w:jc w:val="right"/>
              <w:rPr>
                <w:rFonts w:cs="Calibri"/>
                <w:color w:val="000000"/>
                <w:sz w:val="16"/>
                <w:szCs w:val="16"/>
              </w:rPr>
            </w:pPr>
            <w:r w:rsidRPr="005F4A78">
              <w:rPr>
                <w:rFonts w:cs="Calibri"/>
                <w:color w:val="000000"/>
                <w:sz w:val="16"/>
                <w:szCs w:val="16"/>
              </w:rPr>
              <w:t>21.293</w:t>
            </w:r>
          </w:p>
        </w:tc>
        <w:tc>
          <w:tcPr>
            <w:tcW w:w="1320" w:type="dxa"/>
            <w:tcBorders>
              <w:top w:val="nil"/>
              <w:left w:val="nil"/>
              <w:bottom w:val="single" w:sz="8" w:space="0" w:color="000000"/>
              <w:right w:val="single" w:sz="8" w:space="0" w:color="000000"/>
            </w:tcBorders>
            <w:shd w:val="clear" w:color="FFFFFF" w:fill="FFFFFF"/>
            <w:vAlign w:val="center"/>
            <w:hideMark/>
          </w:tcPr>
          <w:p w14:paraId="67623EB6" w14:textId="77777777" w:rsidR="005F4A78" w:rsidRPr="005F4A78" w:rsidRDefault="005F4A78" w:rsidP="005F4A78">
            <w:pPr>
              <w:jc w:val="right"/>
              <w:rPr>
                <w:rFonts w:cs="Calibri"/>
                <w:color w:val="000000"/>
                <w:sz w:val="16"/>
                <w:szCs w:val="16"/>
              </w:rPr>
            </w:pPr>
            <w:r w:rsidRPr="005F4A78">
              <w:rPr>
                <w:rFonts w:cs="Calibri"/>
                <w:color w:val="000000"/>
                <w:sz w:val="16"/>
                <w:szCs w:val="16"/>
              </w:rPr>
              <w:t>39.032</w:t>
            </w:r>
          </w:p>
        </w:tc>
        <w:tc>
          <w:tcPr>
            <w:tcW w:w="960" w:type="dxa"/>
            <w:tcBorders>
              <w:top w:val="nil"/>
              <w:left w:val="nil"/>
              <w:bottom w:val="single" w:sz="8" w:space="0" w:color="000000"/>
              <w:right w:val="single" w:sz="8" w:space="0" w:color="000000"/>
            </w:tcBorders>
            <w:shd w:val="clear" w:color="000000" w:fill="C6E0B4"/>
            <w:vAlign w:val="center"/>
            <w:hideMark/>
          </w:tcPr>
          <w:p w14:paraId="3F0CCA12" w14:textId="77777777" w:rsidR="005F4A78" w:rsidRPr="005F4A78" w:rsidRDefault="005F4A78" w:rsidP="005F4A78">
            <w:pPr>
              <w:jc w:val="center"/>
              <w:rPr>
                <w:rFonts w:cs="Calibri"/>
                <w:color w:val="000000"/>
                <w:sz w:val="16"/>
                <w:szCs w:val="16"/>
              </w:rPr>
            </w:pPr>
            <w:r w:rsidRPr="005F4A78">
              <w:rPr>
                <w:rFonts w:cs="Calibri"/>
                <w:color w:val="000000"/>
                <w:sz w:val="16"/>
                <w:szCs w:val="16"/>
              </w:rPr>
              <w:t>0,55</w:t>
            </w:r>
          </w:p>
        </w:tc>
      </w:tr>
      <w:tr w:rsidR="005F4A78" w:rsidRPr="005F4A78" w14:paraId="667A6454"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68A71A89"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760047,75</w:t>
            </w:r>
          </w:p>
        </w:tc>
        <w:tc>
          <w:tcPr>
            <w:tcW w:w="3100" w:type="dxa"/>
            <w:tcBorders>
              <w:top w:val="nil"/>
              <w:left w:val="nil"/>
              <w:bottom w:val="single" w:sz="8" w:space="0" w:color="000000"/>
              <w:right w:val="single" w:sz="8" w:space="0" w:color="000000"/>
            </w:tcBorders>
            <w:shd w:val="clear" w:color="auto" w:fill="auto"/>
            <w:vAlign w:val="center"/>
            <w:hideMark/>
          </w:tcPr>
          <w:p w14:paraId="6DB1E31E" w14:textId="77777777" w:rsidR="005F4A78" w:rsidRPr="005F4A78" w:rsidRDefault="005F4A78" w:rsidP="005F4A78">
            <w:pPr>
              <w:rPr>
                <w:rFonts w:cs="Calibri"/>
                <w:color w:val="000000"/>
                <w:sz w:val="16"/>
                <w:szCs w:val="16"/>
              </w:rPr>
            </w:pPr>
            <w:r w:rsidRPr="005F4A78">
              <w:rPr>
                <w:rFonts w:cs="Calibri"/>
                <w:color w:val="000000"/>
                <w:sz w:val="16"/>
                <w:szCs w:val="16"/>
              </w:rPr>
              <w:t>prevzem odpadkov na zbirnem centru</w:t>
            </w:r>
          </w:p>
        </w:tc>
        <w:tc>
          <w:tcPr>
            <w:tcW w:w="1320" w:type="dxa"/>
            <w:tcBorders>
              <w:top w:val="nil"/>
              <w:left w:val="nil"/>
              <w:bottom w:val="single" w:sz="8" w:space="0" w:color="000000"/>
              <w:right w:val="single" w:sz="8" w:space="0" w:color="000000"/>
            </w:tcBorders>
            <w:shd w:val="clear" w:color="auto" w:fill="auto"/>
            <w:vAlign w:val="center"/>
            <w:hideMark/>
          </w:tcPr>
          <w:p w14:paraId="5C62DE92" w14:textId="77777777" w:rsidR="005F4A78" w:rsidRPr="005F4A78" w:rsidRDefault="005F4A78" w:rsidP="005F4A78">
            <w:pPr>
              <w:jc w:val="right"/>
              <w:rPr>
                <w:rFonts w:cs="Calibri"/>
                <w:color w:val="000000"/>
                <w:sz w:val="16"/>
                <w:szCs w:val="16"/>
              </w:rPr>
            </w:pPr>
            <w:r w:rsidRPr="005F4A78">
              <w:rPr>
                <w:rFonts w:cs="Calibri"/>
                <w:color w:val="000000"/>
                <w:sz w:val="16"/>
                <w:szCs w:val="16"/>
              </w:rPr>
              <w:t>48.249</w:t>
            </w:r>
          </w:p>
        </w:tc>
        <w:tc>
          <w:tcPr>
            <w:tcW w:w="1320" w:type="dxa"/>
            <w:tcBorders>
              <w:top w:val="nil"/>
              <w:left w:val="nil"/>
              <w:bottom w:val="single" w:sz="8" w:space="0" w:color="000000"/>
              <w:right w:val="single" w:sz="8" w:space="0" w:color="000000"/>
            </w:tcBorders>
            <w:shd w:val="clear" w:color="auto" w:fill="auto"/>
            <w:vAlign w:val="center"/>
            <w:hideMark/>
          </w:tcPr>
          <w:p w14:paraId="58017DCD" w14:textId="77777777" w:rsidR="005F4A78" w:rsidRPr="005F4A78" w:rsidRDefault="005F4A78" w:rsidP="005F4A78">
            <w:pPr>
              <w:jc w:val="right"/>
              <w:rPr>
                <w:rFonts w:cs="Calibri"/>
                <w:color w:val="000000"/>
                <w:sz w:val="16"/>
                <w:szCs w:val="16"/>
              </w:rPr>
            </w:pPr>
            <w:r w:rsidRPr="005F4A78">
              <w:rPr>
                <w:rFonts w:cs="Calibri"/>
                <w:color w:val="000000"/>
                <w:sz w:val="16"/>
                <w:szCs w:val="16"/>
              </w:rPr>
              <w:t>42.662</w:t>
            </w:r>
          </w:p>
        </w:tc>
        <w:tc>
          <w:tcPr>
            <w:tcW w:w="960" w:type="dxa"/>
            <w:tcBorders>
              <w:top w:val="nil"/>
              <w:left w:val="nil"/>
              <w:bottom w:val="single" w:sz="8" w:space="0" w:color="000000"/>
              <w:right w:val="single" w:sz="8" w:space="0" w:color="000000"/>
            </w:tcBorders>
            <w:shd w:val="clear" w:color="000000" w:fill="C6E0B4"/>
            <w:vAlign w:val="center"/>
            <w:hideMark/>
          </w:tcPr>
          <w:p w14:paraId="4C43F77D" w14:textId="77777777" w:rsidR="005F4A78" w:rsidRPr="005F4A78" w:rsidRDefault="005F4A78" w:rsidP="005F4A78">
            <w:pPr>
              <w:jc w:val="center"/>
              <w:rPr>
                <w:rFonts w:cs="Calibri"/>
                <w:color w:val="000000"/>
                <w:sz w:val="16"/>
                <w:szCs w:val="16"/>
              </w:rPr>
            </w:pPr>
            <w:r w:rsidRPr="005F4A78">
              <w:rPr>
                <w:rFonts w:cs="Calibri"/>
                <w:color w:val="000000"/>
                <w:sz w:val="16"/>
                <w:szCs w:val="16"/>
              </w:rPr>
              <w:t>1,13</w:t>
            </w:r>
          </w:p>
        </w:tc>
      </w:tr>
      <w:tr w:rsidR="005F4A78" w:rsidRPr="005F4A78" w14:paraId="4EC452C4"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0067D644"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760057</w:t>
            </w:r>
          </w:p>
        </w:tc>
        <w:tc>
          <w:tcPr>
            <w:tcW w:w="3100" w:type="dxa"/>
            <w:tcBorders>
              <w:top w:val="nil"/>
              <w:left w:val="nil"/>
              <w:bottom w:val="single" w:sz="8" w:space="0" w:color="000000"/>
              <w:right w:val="single" w:sz="8" w:space="0" w:color="000000"/>
            </w:tcBorders>
            <w:shd w:val="clear" w:color="auto" w:fill="auto"/>
            <w:vAlign w:val="center"/>
            <w:hideMark/>
          </w:tcPr>
          <w:p w14:paraId="2A93A9D3" w14:textId="77777777" w:rsidR="005F4A78" w:rsidRPr="005F4A78" w:rsidRDefault="005F4A78" w:rsidP="005F4A78">
            <w:pPr>
              <w:rPr>
                <w:rFonts w:cs="Calibri"/>
                <w:color w:val="000000"/>
                <w:sz w:val="16"/>
                <w:szCs w:val="16"/>
              </w:rPr>
            </w:pPr>
            <w:r w:rsidRPr="005F4A78">
              <w:rPr>
                <w:rFonts w:cs="Calibri"/>
                <w:color w:val="000000"/>
                <w:sz w:val="16"/>
                <w:szCs w:val="16"/>
              </w:rPr>
              <w:t xml:space="preserve">prodaja </w:t>
            </w:r>
            <w:proofErr w:type="spellStart"/>
            <w:r w:rsidRPr="005F4A78">
              <w:rPr>
                <w:rFonts w:cs="Calibri"/>
                <w:color w:val="000000"/>
                <w:sz w:val="16"/>
                <w:szCs w:val="16"/>
              </w:rPr>
              <w:t>smetnih</w:t>
            </w:r>
            <w:proofErr w:type="spellEnd"/>
            <w:r w:rsidRPr="005F4A78">
              <w:rPr>
                <w:rFonts w:cs="Calibri"/>
                <w:color w:val="000000"/>
                <w:sz w:val="16"/>
                <w:szCs w:val="16"/>
              </w:rPr>
              <w:t xml:space="preserve"> posod</w:t>
            </w:r>
          </w:p>
        </w:tc>
        <w:tc>
          <w:tcPr>
            <w:tcW w:w="1320" w:type="dxa"/>
            <w:tcBorders>
              <w:top w:val="nil"/>
              <w:left w:val="nil"/>
              <w:bottom w:val="single" w:sz="8" w:space="0" w:color="000000"/>
              <w:right w:val="single" w:sz="8" w:space="0" w:color="000000"/>
            </w:tcBorders>
            <w:shd w:val="clear" w:color="auto" w:fill="auto"/>
            <w:vAlign w:val="center"/>
            <w:hideMark/>
          </w:tcPr>
          <w:p w14:paraId="7DE6C331" w14:textId="77777777" w:rsidR="005F4A78" w:rsidRPr="005F4A78" w:rsidRDefault="005F4A78" w:rsidP="005F4A78">
            <w:pPr>
              <w:jc w:val="right"/>
              <w:rPr>
                <w:rFonts w:cs="Calibri"/>
                <w:color w:val="000000"/>
                <w:sz w:val="16"/>
                <w:szCs w:val="16"/>
              </w:rPr>
            </w:pPr>
            <w:r w:rsidRPr="005F4A78">
              <w:rPr>
                <w:rFonts w:cs="Calibri"/>
                <w:color w:val="000000"/>
                <w:sz w:val="16"/>
                <w:szCs w:val="16"/>
              </w:rPr>
              <w:t>12.099</w:t>
            </w:r>
          </w:p>
        </w:tc>
        <w:tc>
          <w:tcPr>
            <w:tcW w:w="1320" w:type="dxa"/>
            <w:tcBorders>
              <w:top w:val="nil"/>
              <w:left w:val="nil"/>
              <w:bottom w:val="single" w:sz="8" w:space="0" w:color="000000"/>
              <w:right w:val="single" w:sz="8" w:space="0" w:color="000000"/>
            </w:tcBorders>
            <w:shd w:val="clear" w:color="auto" w:fill="auto"/>
            <w:vAlign w:val="center"/>
            <w:hideMark/>
          </w:tcPr>
          <w:p w14:paraId="18DB183A" w14:textId="77777777" w:rsidR="005F4A78" w:rsidRPr="005F4A78" w:rsidRDefault="005F4A78" w:rsidP="005F4A78">
            <w:pPr>
              <w:jc w:val="right"/>
              <w:rPr>
                <w:rFonts w:cs="Calibri"/>
                <w:color w:val="000000"/>
                <w:sz w:val="16"/>
                <w:szCs w:val="16"/>
              </w:rPr>
            </w:pPr>
            <w:r w:rsidRPr="005F4A78">
              <w:rPr>
                <w:rFonts w:cs="Calibri"/>
                <w:color w:val="000000"/>
                <w:sz w:val="16"/>
                <w:szCs w:val="16"/>
              </w:rPr>
              <w:t>13.008</w:t>
            </w:r>
          </w:p>
        </w:tc>
        <w:tc>
          <w:tcPr>
            <w:tcW w:w="960" w:type="dxa"/>
            <w:tcBorders>
              <w:top w:val="nil"/>
              <w:left w:val="nil"/>
              <w:bottom w:val="single" w:sz="8" w:space="0" w:color="000000"/>
              <w:right w:val="single" w:sz="8" w:space="0" w:color="000000"/>
            </w:tcBorders>
            <w:shd w:val="clear" w:color="000000" w:fill="C6E0B4"/>
            <w:vAlign w:val="center"/>
            <w:hideMark/>
          </w:tcPr>
          <w:p w14:paraId="283D326D" w14:textId="77777777" w:rsidR="005F4A78" w:rsidRPr="005F4A78" w:rsidRDefault="005F4A78" w:rsidP="005F4A78">
            <w:pPr>
              <w:jc w:val="center"/>
              <w:rPr>
                <w:rFonts w:cs="Calibri"/>
                <w:color w:val="000000"/>
                <w:sz w:val="16"/>
                <w:szCs w:val="16"/>
              </w:rPr>
            </w:pPr>
            <w:r w:rsidRPr="005F4A78">
              <w:rPr>
                <w:rFonts w:cs="Calibri"/>
                <w:color w:val="000000"/>
                <w:sz w:val="16"/>
                <w:szCs w:val="16"/>
              </w:rPr>
              <w:t>0,93</w:t>
            </w:r>
          </w:p>
        </w:tc>
      </w:tr>
      <w:tr w:rsidR="005F4A78" w:rsidRPr="005F4A78" w14:paraId="52A3F670"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5CA81ADE" w14:textId="77777777" w:rsidR="005F4A78" w:rsidRPr="005F4A78" w:rsidRDefault="005F4A78" w:rsidP="005F4A78">
            <w:pPr>
              <w:jc w:val="center"/>
              <w:rPr>
                <w:rFonts w:cs="Calibri"/>
                <w:color w:val="000000"/>
                <w:sz w:val="16"/>
                <w:szCs w:val="16"/>
              </w:rPr>
            </w:pPr>
            <w:r w:rsidRPr="005F4A78">
              <w:rPr>
                <w:rFonts w:cs="Calibri"/>
                <w:color w:val="000000"/>
                <w:sz w:val="16"/>
                <w:szCs w:val="16"/>
              </w:rPr>
              <w:lastRenderedPageBreak/>
              <w:t>762000</w:t>
            </w:r>
          </w:p>
        </w:tc>
        <w:tc>
          <w:tcPr>
            <w:tcW w:w="3100" w:type="dxa"/>
            <w:tcBorders>
              <w:top w:val="nil"/>
              <w:left w:val="nil"/>
              <w:bottom w:val="single" w:sz="8" w:space="0" w:color="000000"/>
              <w:right w:val="single" w:sz="8" w:space="0" w:color="000000"/>
            </w:tcBorders>
            <w:shd w:val="clear" w:color="auto" w:fill="auto"/>
            <w:vAlign w:val="center"/>
            <w:hideMark/>
          </w:tcPr>
          <w:p w14:paraId="381BA58B" w14:textId="77777777" w:rsidR="005F4A78" w:rsidRPr="005F4A78" w:rsidRDefault="005F4A78" w:rsidP="005F4A78">
            <w:pPr>
              <w:rPr>
                <w:rFonts w:cs="Calibri"/>
                <w:color w:val="000000"/>
                <w:sz w:val="16"/>
                <w:szCs w:val="16"/>
              </w:rPr>
            </w:pPr>
            <w:r w:rsidRPr="005F4A78">
              <w:rPr>
                <w:rFonts w:cs="Calibri"/>
                <w:color w:val="000000"/>
                <w:sz w:val="16"/>
                <w:szCs w:val="16"/>
              </w:rPr>
              <w:t xml:space="preserve">čisti </w:t>
            </w:r>
            <w:proofErr w:type="spellStart"/>
            <w:r w:rsidRPr="005F4A78">
              <w:rPr>
                <w:rFonts w:cs="Calibri"/>
                <w:color w:val="000000"/>
                <w:sz w:val="16"/>
                <w:szCs w:val="16"/>
              </w:rPr>
              <w:t>prih.odprod.blaga</w:t>
            </w:r>
            <w:proofErr w:type="spellEnd"/>
          </w:p>
        </w:tc>
        <w:tc>
          <w:tcPr>
            <w:tcW w:w="1320" w:type="dxa"/>
            <w:tcBorders>
              <w:top w:val="nil"/>
              <w:left w:val="nil"/>
              <w:bottom w:val="single" w:sz="8" w:space="0" w:color="000000"/>
              <w:right w:val="single" w:sz="8" w:space="0" w:color="000000"/>
            </w:tcBorders>
            <w:shd w:val="clear" w:color="auto" w:fill="auto"/>
            <w:vAlign w:val="center"/>
            <w:hideMark/>
          </w:tcPr>
          <w:p w14:paraId="17AA98BF" w14:textId="77777777" w:rsidR="005F4A78" w:rsidRPr="005F4A78" w:rsidRDefault="005F4A78" w:rsidP="005F4A78">
            <w:pPr>
              <w:jc w:val="right"/>
              <w:rPr>
                <w:rFonts w:cs="Calibri"/>
                <w:color w:val="000000"/>
                <w:sz w:val="16"/>
                <w:szCs w:val="16"/>
              </w:rPr>
            </w:pPr>
            <w:r w:rsidRPr="005F4A78">
              <w:rPr>
                <w:rFonts w:cs="Calibri"/>
                <w:color w:val="000000"/>
                <w:sz w:val="16"/>
                <w:szCs w:val="16"/>
              </w:rPr>
              <w:t>97.686</w:t>
            </w:r>
          </w:p>
        </w:tc>
        <w:tc>
          <w:tcPr>
            <w:tcW w:w="1320" w:type="dxa"/>
            <w:tcBorders>
              <w:top w:val="nil"/>
              <w:left w:val="nil"/>
              <w:bottom w:val="single" w:sz="8" w:space="0" w:color="000000"/>
              <w:right w:val="single" w:sz="8" w:space="0" w:color="000000"/>
            </w:tcBorders>
            <w:shd w:val="clear" w:color="auto" w:fill="auto"/>
            <w:vAlign w:val="center"/>
            <w:hideMark/>
          </w:tcPr>
          <w:p w14:paraId="06B2834C" w14:textId="77777777" w:rsidR="005F4A78" w:rsidRPr="005F4A78" w:rsidRDefault="005F4A78" w:rsidP="005F4A78">
            <w:pPr>
              <w:jc w:val="right"/>
              <w:rPr>
                <w:rFonts w:cs="Calibri"/>
                <w:color w:val="000000"/>
                <w:sz w:val="16"/>
                <w:szCs w:val="16"/>
              </w:rPr>
            </w:pPr>
            <w:r w:rsidRPr="005F4A78">
              <w:rPr>
                <w:rFonts w:cs="Calibri"/>
                <w:color w:val="000000"/>
                <w:sz w:val="16"/>
                <w:szCs w:val="16"/>
              </w:rPr>
              <w:t>150.749</w:t>
            </w:r>
          </w:p>
        </w:tc>
        <w:tc>
          <w:tcPr>
            <w:tcW w:w="960" w:type="dxa"/>
            <w:tcBorders>
              <w:top w:val="nil"/>
              <w:left w:val="nil"/>
              <w:bottom w:val="single" w:sz="8" w:space="0" w:color="000000"/>
              <w:right w:val="single" w:sz="8" w:space="0" w:color="000000"/>
            </w:tcBorders>
            <w:shd w:val="clear" w:color="000000" w:fill="C6E0B4"/>
            <w:vAlign w:val="center"/>
            <w:hideMark/>
          </w:tcPr>
          <w:p w14:paraId="0963BF06" w14:textId="77777777" w:rsidR="005F4A78" w:rsidRPr="005F4A78" w:rsidRDefault="005F4A78" w:rsidP="005F4A78">
            <w:pPr>
              <w:jc w:val="center"/>
              <w:rPr>
                <w:rFonts w:cs="Calibri"/>
                <w:color w:val="000000"/>
                <w:sz w:val="16"/>
                <w:szCs w:val="16"/>
              </w:rPr>
            </w:pPr>
            <w:r w:rsidRPr="005F4A78">
              <w:rPr>
                <w:rFonts w:cs="Calibri"/>
                <w:color w:val="000000"/>
                <w:sz w:val="16"/>
                <w:szCs w:val="16"/>
              </w:rPr>
              <w:t>0,65</w:t>
            </w:r>
          </w:p>
        </w:tc>
      </w:tr>
      <w:tr w:rsidR="005F4A78" w:rsidRPr="005F4A78" w14:paraId="3D45883D" w14:textId="77777777" w:rsidTr="005F4A78">
        <w:trPr>
          <w:trHeight w:val="435"/>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7731F56F" w14:textId="77777777" w:rsidR="005F4A78" w:rsidRPr="005F4A78" w:rsidRDefault="005F4A78" w:rsidP="005F4A78">
            <w:pPr>
              <w:jc w:val="center"/>
              <w:rPr>
                <w:rFonts w:cs="Calibri"/>
                <w:color w:val="000000"/>
                <w:sz w:val="16"/>
                <w:szCs w:val="16"/>
              </w:rPr>
            </w:pPr>
            <w:r w:rsidRPr="005F4A78">
              <w:rPr>
                <w:rFonts w:cs="Calibri"/>
                <w:color w:val="000000"/>
                <w:sz w:val="16"/>
                <w:szCs w:val="16"/>
              </w:rPr>
              <w:t>760074,78,79,86</w:t>
            </w:r>
          </w:p>
        </w:tc>
        <w:tc>
          <w:tcPr>
            <w:tcW w:w="3100" w:type="dxa"/>
            <w:tcBorders>
              <w:top w:val="nil"/>
              <w:left w:val="nil"/>
              <w:bottom w:val="single" w:sz="8" w:space="0" w:color="000000"/>
              <w:right w:val="single" w:sz="8" w:space="0" w:color="000000"/>
            </w:tcBorders>
            <w:shd w:val="clear" w:color="auto" w:fill="auto"/>
            <w:vAlign w:val="center"/>
            <w:hideMark/>
          </w:tcPr>
          <w:p w14:paraId="52A19FDB" w14:textId="77777777" w:rsidR="005F4A78" w:rsidRPr="005F4A78" w:rsidRDefault="005F4A78" w:rsidP="005F4A78">
            <w:pPr>
              <w:rPr>
                <w:rFonts w:cs="Calibri"/>
                <w:color w:val="000000"/>
                <w:sz w:val="16"/>
                <w:szCs w:val="16"/>
              </w:rPr>
            </w:pPr>
            <w:r w:rsidRPr="005F4A78">
              <w:rPr>
                <w:rFonts w:cs="Calibri"/>
                <w:color w:val="000000"/>
                <w:sz w:val="16"/>
                <w:szCs w:val="16"/>
              </w:rPr>
              <w:t>čiščenje odpadnih vod</w:t>
            </w:r>
          </w:p>
        </w:tc>
        <w:tc>
          <w:tcPr>
            <w:tcW w:w="1320" w:type="dxa"/>
            <w:tcBorders>
              <w:top w:val="nil"/>
              <w:left w:val="nil"/>
              <w:bottom w:val="single" w:sz="8" w:space="0" w:color="000000"/>
              <w:right w:val="single" w:sz="8" w:space="0" w:color="000000"/>
            </w:tcBorders>
            <w:shd w:val="clear" w:color="auto" w:fill="auto"/>
            <w:vAlign w:val="center"/>
            <w:hideMark/>
          </w:tcPr>
          <w:p w14:paraId="1D7E6A34" w14:textId="77777777" w:rsidR="005F4A78" w:rsidRPr="005F4A78" w:rsidRDefault="005F4A78" w:rsidP="005F4A78">
            <w:pPr>
              <w:jc w:val="right"/>
              <w:rPr>
                <w:rFonts w:cs="Calibri"/>
                <w:color w:val="000000"/>
                <w:sz w:val="16"/>
                <w:szCs w:val="16"/>
              </w:rPr>
            </w:pPr>
            <w:r w:rsidRPr="005F4A78">
              <w:rPr>
                <w:rFonts w:cs="Calibri"/>
                <w:color w:val="000000"/>
                <w:sz w:val="16"/>
                <w:szCs w:val="16"/>
              </w:rPr>
              <w:t>5.624</w:t>
            </w:r>
          </w:p>
        </w:tc>
        <w:tc>
          <w:tcPr>
            <w:tcW w:w="1320" w:type="dxa"/>
            <w:tcBorders>
              <w:top w:val="nil"/>
              <w:left w:val="nil"/>
              <w:bottom w:val="single" w:sz="8" w:space="0" w:color="000000"/>
              <w:right w:val="single" w:sz="8" w:space="0" w:color="000000"/>
            </w:tcBorders>
            <w:shd w:val="clear" w:color="auto" w:fill="auto"/>
            <w:vAlign w:val="center"/>
            <w:hideMark/>
          </w:tcPr>
          <w:p w14:paraId="15BD17F9" w14:textId="77777777" w:rsidR="005F4A78" w:rsidRPr="005F4A78" w:rsidRDefault="005F4A78" w:rsidP="005F4A78">
            <w:pPr>
              <w:jc w:val="right"/>
              <w:rPr>
                <w:rFonts w:cs="Calibri"/>
                <w:color w:val="000000"/>
                <w:sz w:val="16"/>
                <w:szCs w:val="16"/>
              </w:rPr>
            </w:pPr>
            <w:r w:rsidRPr="005F4A78">
              <w:rPr>
                <w:rFonts w:cs="Calibri"/>
                <w:color w:val="000000"/>
                <w:sz w:val="16"/>
                <w:szCs w:val="16"/>
              </w:rPr>
              <w:t>4.291</w:t>
            </w:r>
          </w:p>
        </w:tc>
        <w:tc>
          <w:tcPr>
            <w:tcW w:w="960" w:type="dxa"/>
            <w:tcBorders>
              <w:top w:val="nil"/>
              <w:left w:val="nil"/>
              <w:bottom w:val="single" w:sz="8" w:space="0" w:color="000000"/>
              <w:right w:val="single" w:sz="8" w:space="0" w:color="000000"/>
            </w:tcBorders>
            <w:shd w:val="clear" w:color="000000" w:fill="C6E0B4"/>
            <w:vAlign w:val="center"/>
            <w:hideMark/>
          </w:tcPr>
          <w:p w14:paraId="124D5F16" w14:textId="77777777" w:rsidR="005F4A78" w:rsidRPr="005F4A78" w:rsidRDefault="005F4A78" w:rsidP="005F4A78">
            <w:pPr>
              <w:jc w:val="center"/>
              <w:rPr>
                <w:rFonts w:cs="Calibri"/>
                <w:color w:val="000000"/>
                <w:sz w:val="16"/>
                <w:szCs w:val="16"/>
              </w:rPr>
            </w:pPr>
            <w:r w:rsidRPr="005F4A78">
              <w:rPr>
                <w:rFonts w:cs="Calibri"/>
                <w:color w:val="000000"/>
                <w:sz w:val="16"/>
                <w:szCs w:val="16"/>
              </w:rPr>
              <w:t>1,31</w:t>
            </w:r>
          </w:p>
        </w:tc>
      </w:tr>
      <w:tr w:rsidR="005F4A78" w:rsidRPr="005F4A78" w14:paraId="0F3411DC" w14:textId="77777777" w:rsidTr="005F4A78">
        <w:trPr>
          <w:trHeight w:val="315"/>
        </w:trPr>
        <w:tc>
          <w:tcPr>
            <w:tcW w:w="1460" w:type="dxa"/>
            <w:tcBorders>
              <w:top w:val="nil"/>
              <w:left w:val="single" w:sz="8" w:space="0" w:color="000000"/>
              <w:bottom w:val="single" w:sz="8" w:space="0" w:color="000000"/>
              <w:right w:val="single" w:sz="8" w:space="0" w:color="000000"/>
            </w:tcBorders>
            <w:shd w:val="clear" w:color="D6E3BC" w:fill="D6E3BC"/>
            <w:vAlign w:val="center"/>
            <w:hideMark/>
          </w:tcPr>
          <w:p w14:paraId="2F885D4F" w14:textId="77777777" w:rsidR="005F4A78" w:rsidRPr="005F4A78" w:rsidRDefault="005F4A78" w:rsidP="005F4A78">
            <w:pPr>
              <w:jc w:val="center"/>
              <w:rPr>
                <w:rFonts w:cs="Calibri"/>
                <w:color w:val="000000"/>
                <w:sz w:val="16"/>
                <w:szCs w:val="16"/>
              </w:rPr>
            </w:pPr>
            <w:r w:rsidRPr="005F4A78">
              <w:rPr>
                <w:rFonts w:cs="Calibri"/>
                <w:color w:val="000000"/>
                <w:sz w:val="16"/>
                <w:szCs w:val="16"/>
              </w:rPr>
              <w:t> </w:t>
            </w:r>
          </w:p>
        </w:tc>
        <w:tc>
          <w:tcPr>
            <w:tcW w:w="3100" w:type="dxa"/>
            <w:tcBorders>
              <w:top w:val="nil"/>
              <w:left w:val="nil"/>
              <w:bottom w:val="single" w:sz="8" w:space="0" w:color="000000"/>
              <w:right w:val="single" w:sz="8" w:space="0" w:color="000000"/>
            </w:tcBorders>
            <w:shd w:val="clear" w:color="D6E3BC" w:fill="D6E3BC"/>
            <w:vAlign w:val="center"/>
            <w:hideMark/>
          </w:tcPr>
          <w:p w14:paraId="1D706EAD" w14:textId="77777777" w:rsidR="005F4A78" w:rsidRPr="005F4A78" w:rsidRDefault="005F4A78" w:rsidP="005F4A78">
            <w:pPr>
              <w:jc w:val="center"/>
              <w:rPr>
                <w:rFonts w:cs="Calibri"/>
                <w:b/>
                <w:bCs/>
                <w:color w:val="000000"/>
                <w:sz w:val="16"/>
                <w:szCs w:val="16"/>
              </w:rPr>
            </w:pPr>
            <w:r w:rsidRPr="005F4A78">
              <w:rPr>
                <w:rFonts w:cs="Calibri"/>
                <w:b/>
                <w:bCs/>
                <w:color w:val="000000"/>
                <w:sz w:val="16"/>
                <w:szCs w:val="16"/>
              </w:rPr>
              <w:t>SKUPAJ:</w:t>
            </w:r>
          </w:p>
        </w:tc>
        <w:tc>
          <w:tcPr>
            <w:tcW w:w="1320" w:type="dxa"/>
            <w:tcBorders>
              <w:top w:val="nil"/>
              <w:left w:val="nil"/>
              <w:bottom w:val="single" w:sz="8" w:space="0" w:color="000000"/>
              <w:right w:val="single" w:sz="8" w:space="0" w:color="000000"/>
            </w:tcBorders>
            <w:shd w:val="clear" w:color="D6E3BC" w:fill="D6E3BC"/>
            <w:vAlign w:val="center"/>
            <w:hideMark/>
          </w:tcPr>
          <w:p w14:paraId="7D52A78E" w14:textId="77777777" w:rsidR="005F4A78" w:rsidRPr="005F4A78" w:rsidRDefault="005F4A78" w:rsidP="005F4A78">
            <w:pPr>
              <w:jc w:val="right"/>
              <w:rPr>
                <w:rFonts w:cs="Calibri"/>
                <w:b/>
                <w:bCs/>
                <w:color w:val="000000"/>
                <w:sz w:val="16"/>
                <w:szCs w:val="16"/>
              </w:rPr>
            </w:pPr>
            <w:r w:rsidRPr="005F4A78">
              <w:rPr>
                <w:rFonts w:cs="Calibri"/>
                <w:b/>
                <w:bCs/>
                <w:color w:val="000000"/>
                <w:sz w:val="16"/>
                <w:szCs w:val="16"/>
              </w:rPr>
              <w:t>3.416.254</w:t>
            </w:r>
          </w:p>
        </w:tc>
        <w:tc>
          <w:tcPr>
            <w:tcW w:w="1320" w:type="dxa"/>
            <w:tcBorders>
              <w:top w:val="nil"/>
              <w:left w:val="nil"/>
              <w:bottom w:val="single" w:sz="8" w:space="0" w:color="000000"/>
              <w:right w:val="single" w:sz="8" w:space="0" w:color="000000"/>
            </w:tcBorders>
            <w:shd w:val="clear" w:color="D6E3BC" w:fill="D6E3BC"/>
            <w:vAlign w:val="center"/>
            <w:hideMark/>
          </w:tcPr>
          <w:p w14:paraId="66F2E214" w14:textId="77777777" w:rsidR="005F4A78" w:rsidRPr="005F4A78" w:rsidRDefault="005F4A78" w:rsidP="005F4A78">
            <w:pPr>
              <w:jc w:val="right"/>
              <w:rPr>
                <w:rFonts w:cs="Calibri"/>
                <w:b/>
                <w:bCs/>
                <w:color w:val="000000"/>
                <w:sz w:val="16"/>
                <w:szCs w:val="16"/>
              </w:rPr>
            </w:pPr>
            <w:r w:rsidRPr="005F4A78">
              <w:rPr>
                <w:rFonts w:cs="Calibri"/>
                <w:b/>
                <w:bCs/>
                <w:color w:val="000000"/>
                <w:sz w:val="16"/>
                <w:szCs w:val="16"/>
              </w:rPr>
              <w:t>3.497.361</w:t>
            </w:r>
          </w:p>
        </w:tc>
        <w:tc>
          <w:tcPr>
            <w:tcW w:w="960" w:type="dxa"/>
            <w:tcBorders>
              <w:top w:val="nil"/>
              <w:left w:val="nil"/>
              <w:bottom w:val="single" w:sz="8" w:space="0" w:color="000000"/>
              <w:right w:val="single" w:sz="8" w:space="0" w:color="000000"/>
            </w:tcBorders>
            <w:shd w:val="clear" w:color="000000" w:fill="C6E0B4"/>
            <w:vAlign w:val="center"/>
            <w:hideMark/>
          </w:tcPr>
          <w:p w14:paraId="0ED7FDE6" w14:textId="77777777" w:rsidR="005F4A78" w:rsidRPr="005F4A78" w:rsidRDefault="005F4A78" w:rsidP="005F4A78">
            <w:pPr>
              <w:jc w:val="center"/>
              <w:rPr>
                <w:rFonts w:cs="Calibri"/>
                <w:color w:val="000000"/>
                <w:sz w:val="16"/>
                <w:szCs w:val="16"/>
              </w:rPr>
            </w:pPr>
            <w:r w:rsidRPr="005F4A78">
              <w:rPr>
                <w:rFonts w:cs="Calibri"/>
                <w:color w:val="000000"/>
                <w:sz w:val="16"/>
                <w:szCs w:val="16"/>
              </w:rPr>
              <w:t>0,98</w:t>
            </w:r>
          </w:p>
        </w:tc>
      </w:tr>
    </w:tbl>
    <w:p w14:paraId="756A950F" w14:textId="77777777" w:rsidR="00086D54" w:rsidRPr="00C00B1A" w:rsidRDefault="00086D54" w:rsidP="00086D54">
      <w:pPr>
        <w:tabs>
          <w:tab w:val="left" w:pos="9639"/>
        </w:tabs>
        <w:ind w:right="426"/>
        <w:rPr>
          <w:color w:val="FF0000"/>
          <w:sz w:val="19"/>
          <w:szCs w:val="19"/>
        </w:rPr>
      </w:pPr>
    </w:p>
    <w:p w14:paraId="14E556B0" w14:textId="00B9B504" w:rsidR="00086D54" w:rsidRPr="00C00B1A" w:rsidRDefault="00086D54" w:rsidP="00086D54">
      <w:r w:rsidRPr="00C00B1A">
        <w:t xml:space="preserve">Prihodki so </w:t>
      </w:r>
      <w:r w:rsidR="00C776B1">
        <w:t xml:space="preserve">se </w:t>
      </w:r>
      <w:r w:rsidRPr="00C00B1A">
        <w:t xml:space="preserve">med primerjanima letoma </w:t>
      </w:r>
      <w:r w:rsidR="005F4A78">
        <w:t>znižali</w:t>
      </w:r>
      <w:r w:rsidR="007867E9">
        <w:t xml:space="preserve"> za</w:t>
      </w:r>
      <w:r w:rsidRPr="00A750FF">
        <w:t xml:space="preserve"> </w:t>
      </w:r>
      <w:r w:rsidR="007867E9">
        <w:t>2</w:t>
      </w:r>
      <w:r w:rsidRPr="00A750FF">
        <w:t>%</w:t>
      </w:r>
      <w:r w:rsidR="007867E9">
        <w:t>.</w:t>
      </w:r>
      <w:r>
        <w:t xml:space="preserve"> </w:t>
      </w:r>
      <w:r w:rsidRPr="00C00B1A">
        <w:t xml:space="preserve">Podrobnejši pregled izkazov poslovnega izida po posameznih dejavnostih obravnavamo v dodatnih razkritjih na podlagi zahtev </w:t>
      </w:r>
      <w:r w:rsidR="00A750FF">
        <w:t>SRS.</w:t>
      </w:r>
      <w:r w:rsidR="00061DC5" w:rsidRPr="00582D74">
        <w:t xml:space="preserve"> </w:t>
      </w:r>
    </w:p>
    <w:p w14:paraId="3D3B69B1" w14:textId="77777777" w:rsidR="00717027" w:rsidRDefault="00717027">
      <w:pPr>
        <w:jc w:val="left"/>
        <w:rPr>
          <w:b/>
        </w:rPr>
      </w:pPr>
      <w:r>
        <w:rPr>
          <w:b/>
        </w:rPr>
        <w:br w:type="page"/>
      </w:r>
    </w:p>
    <w:p w14:paraId="014594AE" w14:textId="77777777" w:rsidR="00E455F7" w:rsidRDefault="00E455F7" w:rsidP="00086D54">
      <w:pPr>
        <w:keepNext/>
        <w:keepLines/>
        <w:rPr>
          <w:rFonts w:cs="Arial Narrow"/>
          <w:b/>
          <w:bCs/>
        </w:rPr>
      </w:pPr>
    </w:p>
    <w:p w14:paraId="15B6BFAE" w14:textId="3A90194E" w:rsidR="00086D54" w:rsidRPr="00C815A2" w:rsidRDefault="005F4A78" w:rsidP="00086D54">
      <w:pPr>
        <w:keepNext/>
        <w:keepLines/>
        <w:rPr>
          <w:rFonts w:cs="Arial Narrow"/>
          <w:color w:val="FF0000"/>
        </w:rPr>
      </w:pPr>
      <w:r>
        <w:rPr>
          <w:rFonts w:cs="Arial Narrow"/>
          <w:b/>
          <w:bCs/>
        </w:rPr>
        <w:t>2</w:t>
      </w:r>
      <w:r w:rsidR="00086D54" w:rsidRPr="00716A60">
        <w:rPr>
          <w:rFonts w:cs="Arial Narrow"/>
          <w:b/>
          <w:bCs/>
        </w:rPr>
        <w:t xml:space="preserve">. Drugi poslovni prihodki  </w:t>
      </w:r>
      <w:r w:rsidR="00086D54" w:rsidRPr="00776CF2">
        <w:rPr>
          <w:rFonts w:cs="Arial Narrow"/>
        </w:rPr>
        <w:t>(</w:t>
      </w:r>
      <w:r w:rsidR="00776CF2" w:rsidRPr="00776CF2">
        <w:rPr>
          <w:rFonts w:cs="Arial Narrow"/>
        </w:rPr>
        <w:t>134.233</w:t>
      </w:r>
      <w:r w:rsidR="00EC73DE" w:rsidRPr="00776CF2">
        <w:rPr>
          <w:rFonts w:cs="Arial Narrow"/>
        </w:rPr>
        <w:t xml:space="preserve"> </w:t>
      </w:r>
      <w:r w:rsidR="00716A60" w:rsidRPr="00776CF2">
        <w:rPr>
          <w:rFonts w:cs="Arial Narrow"/>
        </w:rPr>
        <w:t>€)</w:t>
      </w:r>
    </w:p>
    <w:p w14:paraId="3153FFCB" w14:textId="0AE889BC" w:rsidR="0086691F" w:rsidRPr="00711F8B" w:rsidRDefault="00086D54" w:rsidP="00A27E8C">
      <w:pPr>
        <w:keepNext/>
        <w:keepLines/>
        <w:rPr>
          <w:rFonts w:cs="Arial Narrow"/>
        </w:rPr>
      </w:pPr>
      <w:r w:rsidRPr="00C00B1A">
        <w:rPr>
          <w:rFonts w:cs="Arial Narrow"/>
        </w:rPr>
        <w:t xml:space="preserve">V obravnavanem letu na tej postavki izkazujemo </w:t>
      </w:r>
      <w:proofErr w:type="spellStart"/>
      <w:r w:rsidRPr="00C00B1A">
        <w:rPr>
          <w:rFonts w:cs="Arial Narrow"/>
        </w:rPr>
        <w:t>prevrednotovalne</w:t>
      </w:r>
      <w:proofErr w:type="spellEnd"/>
      <w:r w:rsidRPr="00C00B1A">
        <w:rPr>
          <w:rFonts w:cs="Arial Narrow"/>
        </w:rPr>
        <w:t xml:space="preserve"> poslovne prihodke iz </w:t>
      </w:r>
      <w:r w:rsidR="00EB021D">
        <w:rPr>
          <w:rFonts w:cs="Arial Narrow"/>
        </w:rPr>
        <w:t>spornih terjatev,</w:t>
      </w:r>
      <w:r w:rsidR="00776CF2">
        <w:rPr>
          <w:rFonts w:cs="Arial Narrow"/>
        </w:rPr>
        <w:t xml:space="preserve"> </w:t>
      </w:r>
      <w:r w:rsidR="00EB021D">
        <w:rPr>
          <w:rFonts w:cs="Arial Narrow"/>
        </w:rPr>
        <w:t xml:space="preserve">sodnih taks, obresti, </w:t>
      </w:r>
      <w:proofErr w:type="spellStart"/>
      <w:r w:rsidR="00EB021D">
        <w:rPr>
          <w:rFonts w:cs="Arial Narrow"/>
        </w:rPr>
        <w:t>opo</w:t>
      </w:r>
      <w:r w:rsidR="00776CF2">
        <w:rPr>
          <w:rFonts w:cs="Arial Narrow"/>
        </w:rPr>
        <w:t>minskih</w:t>
      </w:r>
      <w:proofErr w:type="spellEnd"/>
      <w:r w:rsidR="00EB021D">
        <w:rPr>
          <w:rFonts w:cs="Arial Narrow"/>
        </w:rPr>
        <w:t>.</w:t>
      </w:r>
      <w:r w:rsidR="00711F8B">
        <w:rPr>
          <w:rFonts w:cs="Arial Narrow"/>
        </w:rPr>
        <w:t xml:space="preserve"> </w:t>
      </w:r>
      <w:r w:rsidR="00EB021D">
        <w:rPr>
          <w:rFonts w:cs="Arial Narrow"/>
        </w:rPr>
        <w:t>stroškov</w:t>
      </w:r>
      <w:r w:rsidR="00776CF2">
        <w:rPr>
          <w:rFonts w:cs="Arial Narrow"/>
        </w:rPr>
        <w:t xml:space="preserve"> ,</w:t>
      </w:r>
      <w:r w:rsidR="00EB021D">
        <w:rPr>
          <w:rFonts w:cs="Arial Narrow"/>
        </w:rPr>
        <w:t xml:space="preserve">uskladitev </w:t>
      </w:r>
      <w:r w:rsidR="00A17B36" w:rsidRPr="00711F8B">
        <w:rPr>
          <w:rFonts w:cs="Arial Narrow"/>
        </w:rPr>
        <w:t>in</w:t>
      </w:r>
      <w:r w:rsidR="00776CF2" w:rsidRPr="00711F8B">
        <w:rPr>
          <w:rFonts w:cs="Arial Narrow"/>
        </w:rPr>
        <w:t xml:space="preserve"> </w:t>
      </w:r>
      <w:r w:rsidR="00A17B36" w:rsidRPr="00711F8B">
        <w:rPr>
          <w:rFonts w:cs="Arial Narrow"/>
        </w:rPr>
        <w:t>drug</w:t>
      </w:r>
      <w:r w:rsidR="00776CF2" w:rsidRPr="00711F8B">
        <w:rPr>
          <w:rFonts w:cs="Arial Narrow"/>
        </w:rPr>
        <w:t>e</w:t>
      </w:r>
      <w:r w:rsidR="00A17B36" w:rsidRPr="00711F8B">
        <w:rPr>
          <w:rFonts w:cs="Arial Narrow"/>
        </w:rPr>
        <w:t xml:space="preserve"> prihodk</w:t>
      </w:r>
      <w:r w:rsidR="00776CF2" w:rsidRPr="00711F8B">
        <w:rPr>
          <w:rFonts w:cs="Arial Narrow"/>
        </w:rPr>
        <w:t>e,</w:t>
      </w:r>
      <w:r w:rsidR="00A17B36" w:rsidRPr="00711F8B">
        <w:rPr>
          <w:rFonts w:cs="Arial Narrow"/>
        </w:rPr>
        <w:t xml:space="preserve"> ki so povezani s prejetimi subvencijami s strani države zaradi pandemije v višini 38.216</w:t>
      </w:r>
      <w:r w:rsidR="00711F8B" w:rsidRPr="00711F8B">
        <w:rPr>
          <w:rFonts w:cs="Arial Narrow"/>
        </w:rPr>
        <w:t>.</w:t>
      </w:r>
    </w:p>
    <w:p w14:paraId="32280143" w14:textId="77777777" w:rsidR="00E455F7" w:rsidRDefault="00E455F7" w:rsidP="00086D54">
      <w:pPr>
        <w:keepNext/>
        <w:keepLines/>
        <w:rPr>
          <w:rFonts w:cs="Arial Narrow"/>
          <w:bCs/>
        </w:rPr>
      </w:pPr>
    </w:p>
    <w:p w14:paraId="7E88D9D2" w14:textId="512922C7" w:rsidR="00086D54" w:rsidRPr="00C00B1A" w:rsidRDefault="005F4A78" w:rsidP="00086D54">
      <w:pPr>
        <w:keepNext/>
        <w:keepLines/>
        <w:rPr>
          <w:rFonts w:cs="Arial Narrow"/>
        </w:rPr>
      </w:pPr>
      <w:r>
        <w:rPr>
          <w:rFonts w:cs="Arial Narrow"/>
          <w:b/>
          <w:bCs/>
        </w:rPr>
        <w:t>3</w:t>
      </w:r>
      <w:r w:rsidR="00086D54" w:rsidRPr="00C00B1A">
        <w:rPr>
          <w:rFonts w:cs="Arial Narrow"/>
          <w:b/>
          <w:bCs/>
        </w:rPr>
        <w:t>. Finančni prihodki iz poslovnih terjatev</w:t>
      </w:r>
      <w:r w:rsidR="00086D54" w:rsidRPr="00C00B1A">
        <w:rPr>
          <w:rFonts w:cs="Arial Narrow"/>
        </w:rPr>
        <w:t xml:space="preserve"> (</w:t>
      </w:r>
      <w:r>
        <w:rPr>
          <w:rFonts w:cs="Arial Narrow"/>
        </w:rPr>
        <w:t>12.151</w:t>
      </w:r>
      <w:r w:rsidR="00EC73DE">
        <w:rPr>
          <w:rFonts w:cs="Arial Narrow"/>
        </w:rPr>
        <w:t xml:space="preserve"> </w:t>
      </w:r>
      <w:r w:rsidR="00086D54" w:rsidRPr="00C00B1A">
        <w:rPr>
          <w:rFonts w:cs="Arial Narrow"/>
        </w:rPr>
        <w:t>€)</w:t>
      </w:r>
    </w:p>
    <w:p w14:paraId="5CC46C43" w14:textId="77777777" w:rsidR="00086D54" w:rsidRPr="00C00B1A" w:rsidRDefault="00086D54" w:rsidP="00086D54">
      <w:pPr>
        <w:keepNext/>
        <w:keepLines/>
        <w:ind w:left="284" w:hanging="284"/>
      </w:pPr>
      <w:r w:rsidRPr="00797E26">
        <w:t xml:space="preserve">Te  prihodke predstavljajo </w:t>
      </w:r>
      <w:r w:rsidR="00797E26">
        <w:t xml:space="preserve">plačane </w:t>
      </w:r>
      <w:r w:rsidRPr="00797E26">
        <w:t>obresti, ki jih je podjetje obračunalo našim kupcem</w:t>
      </w:r>
      <w:r w:rsidR="00061DC5" w:rsidRPr="00797E26">
        <w:t xml:space="preserve"> za zamude pri plačilih</w:t>
      </w:r>
      <w:r w:rsidR="00797E26">
        <w:t>.</w:t>
      </w:r>
    </w:p>
    <w:p w14:paraId="767A1E74" w14:textId="77777777" w:rsidR="00851DA2" w:rsidRDefault="00851DA2" w:rsidP="00086D54">
      <w:pPr>
        <w:keepNext/>
        <w:keepLines/>
        <w:rPr>
          <w:rFonts w:cs="Arial Narrow"/>
          <w:b/>
          <w:bCs/>
        </w:rPr>
      </w:pPr>
    </w:p>
    <w:p w14:paraId="6DE85C8A" w14:textId="4976F948" w:rsidR="00BF4A70" w:rsidRDefault="00BF4A70" w:rsidP="00BF4A70">
      <w:pPr>
        <w:keepNext/>
        <w:keepLines/>
        <w:spacing w:before="60" w:after="60"/>
        <w:rPr>
          <w:rFonts w:cs="Arial Narrow"/>
          <w:b/>
          <w:bCs/>
        </w:rPr>
      </w:pPr>
      <w:r w:rsidRPr="00BF4A70">
        <w:t>4.</w:t>
      </w:r>
      <w:r w:rsidRPr="00BF4A70">
        <w:rPr>
          <w:rFonts w:cs="Arial Narrow"/>
          <w:b/>
          <w:bCs/>
        </w:rPr>
        <w:t xml:space="preserve"> Drugi prihodki </w:t>
      </w:r>
      <w:r w:rsidRPr="00BF4A70">
        <w:rPr>
          <w:rFonts w:cs="Arial Narrow"/>
        </w:rPr>
        <w:t>12.889€</w:t>
      </w:r>
    </w:p>
    <w:p w14:paraId="7446109A" w14:textId="6073BF58" w:rsidR="00BF4A70" w:rsidRPr="00BF4A70" w:rsidRDefault="00BF4A70" w:rsidP="00BF4A70">
      <w:pPr>
        <w:keepNext/>
        <w:keepLines/>
        <w:spacing w:before="60" w:after="60"/>
        <w:rPr>
          <w:rFonts w:cs="Arial Narrow"/>
          <w:b/>
          <w:bCs/>
        </w:rPr>
      </w:pPr>
      <w:r w:rsidRPr="00BF4A70">
        <w:rPr>
          <w:rFonts w:cs="Arial Narrow"/>
        </w:rPr>
        <w:t>Druge prihodke tvorijo prihodki, ki jih ne moremo uvrstiti v prej opisane zaporedne številke</w:t>
      </w:r>
      <w:r>
        <w:rPr>
          <w:rFonts w:cs="Arial Narrow"/>
          <w:b/>
          <w:bCs/>
        </w:rPr>
        <w:t>.</w:t>
      </w:r>
    </w:p>
    <w:p w14:paraId="3F8E26A8" w14:textId="0632F938" w:rsidR="00086D54" w:rsidRPr="00C00B1A" w:rsidRDefault="00086D54" w:rsidP="00086D54">
      <w:pPr>
        <w:rPr>
          <w:color w:val="FF0000"/>
        </w:rPr>
      </w:pPr>
    </w:p>
    <w:p w14:paraId="4B6DD505" w14:textId="77777777" w:rsidR="00086D54" w:rsidRPr="00C00B1A" w:rsidRDefault="00086D54" w:rsidP="00086D54">
      <w:pPr>
        <w:rPr>
          <w:color w:val="FF0000"/>
        </w:rPr>
      </w:pPr>
    </w:p>
    <w:p w14:paraId="2F2726BF" w14:textId="0B8E3640" w:rsidR="00086D54" w:rsidRPr="00C00B1A" w:rsidRDefault="00086D54" w:rsidP="005F4A78">
      <w:pPr>
        <w:jc w:val="left"/>
        <w:rPr>
          <w:rFonts w:cs="Arial Narrow"/>
          <w:b/>
          <w:bCs/>
          <w:sz w:val="24"/>
          <w:szCs w:val="24"/>
          <w:u w:val="single"/>
        </w:rPr>
      </w:pPr>
      <w:r w:rsidRPr="00C00B1A">
        <w:rPr>
          <w:rFonts w:cs="Arial Narrow"/>
          <w:b/>
          <w:bCs/>
          <w:sz w:val="24"/>
          <w:szCs w:val="24"/>
          <w:u w:val="single"/>
        </w:rPr>
        <w:t xml:space="preserve">ODHODKI </w:t>
      </w:r>
    </w:p>
    <w:p w14:paraId="0C063C5D" w14:textId="77777777" w:rsidR="00086D54" w:rsidRDefault="00086D54" w:rsidP="00086D54">
      <w:pPr>
        <w:keepNext/>
        <w:keepLines/>
        <w:rPr>
          <w:rFonts w:cs="Arial Narrow"/>
          <w:b/>
          <w:bCs/>
        </w:rPr>
      </w:pPr>
    </w:p>
    <w:p w14:paraId="6646807E" w14:textId="4DEB114E" w:rsidR="00086D54" w:rsidRDefault="00E455F7" w:rsidP="00086D54">
      <w:pPr>
        <w:keepNext/>
        <w:keepLines/>
        <w:rPr>
          <w:rFonts w:cs="Arial Narrow"/>
        </w:rPr>
      </w:pPr>
      <w:r>
        <w:rPr>
          <w:rFonts w:cs="Arial Narrow"/>
          <w:b/>
          <w:bCs/>
        </w:rPr>
        <w:t>4</w:t>
      </w:r>
      <w:r w:rsidR="00086D54" w:rsidRPr="00C00B1A">
        <w:rPr>
          <w:rFonts w:cs="Arial Narrow"/>
          <w:b/>
          <w:bCs/>
        </w:rPr>
        <w:t xml:space="preserve">. Stroški blaga, materiala in storitev </w:t>
      </w:r>
      <w:r w:rsidR="00086D54" w:rsidRPr="00C00B1A">
        <w:rPr>
          <w:rFonts w:cs="Arial Narrow"/>
        </w:rPr>
        <w:t>(</w:t>
      </w:r>
      <w:r w:rsidR="00B95248">
        <w:rPr>
          <w:rFonts w:cs="Arial Narrow"/>
        </w:rPr>
        <w:t>1.</w:t>
      </w:r>
      <w:r w:rsidR="0086691F">
        <w:rPr>
          <w:rFonts w:cs="Arial Narrow"/>
        </w:rPr>
        <w:t>9</w:t>
      </w:r>
      <w:r w:rsidR="005F4A78">
        <w:rPr>
          <w:rFonts w:cs="Arial Narrow"/>
        </w:rPr>
        <w:t>22.413</w:t>
      </w:r>
      <w:r w:rsidR="007E51E7">
        <w:rPr>
          <w:rFonts w:cs="Arial Narrow"/>
        </w:rPr>
        <w:t>€)</w:t>
      </w:r>
    </w:p>
    <w:p w14:paraId="4E03B90C" w14:textId="77777777" w:rsidR="00E455F7" w:rsidRPr="00C00B1A" w:rsidRDefault="00E455F7" w:rsidP="00086D54">
      <w:pPr>
        <w:keepNext/>
        <w:keepLines/>
        <w:rPr>
          <w:rFonts w:cs="Arial Narrow"/>
        </w:rPr>
      </w:pPr>
    </w:p>
    <w:p w14:paraId="39BC5144" w14:textId="3386D820" w:rsidR="00086D54" w:rsidRPr="00C00B1A" w:rsidRDefault="00086D54" w:rsidP="00086D54">
      <w:pPr>
        <w:keepNext/>
        <w:keepLines/>
        <w:rPr>
          <w:rFonts w:cs="Arial Narrow"/>
        </w:rPr>
      </w:pPr>
      <w:r>
        <w:rPr>
          <w:rFonts w:cs="Arial Narrow"/>
          <w:b/>
          <w:bCs/>
        </w:rPr>
        <w:t xml:space="preserve">a.)  </w:t>
      </w:r>
      <w:r w:rsidRPr="00C00B1A">
        <w:rPr>
          <w:rFonts w:cs="Arial Narrow"/>
          <w:b/>
          <w:bCs/>
        </w:rPr>
        <w:t xml:space="preserve">Nabavna vrednost prodanega blaga in materiala ter stroški porabljenega </w:t>
      </w:r>
      <w:r w:rsidRPr="00711F8B">
        <w:rPr>
          <w:rFonts w:cs="Arial Narrow"/>
        </w:rPr>
        <w:t>materiala  (</w:t>
      </w:r>
      <w:r w:rsidR="00A17B36" w:rsidRPr="00711F8B">
        <w:rPr>
          <w:rFonts w:cs="Arial Narrow"/>
        </w:rPr>
        <w:t>71.200</w:t>
      </w:r>
      <w:r w:rsidRPr="00711F8B">
        <w:rPr>
          <w:rFonts w:cs="Arial Narrow"/>
        </w:rPr>
        <w:t xml:space="preserve"> </w:t>
      </w:r>
      <w:r w:rsidRPr="00C00B1A">
        <w:rPr>
          <w:rFonts w:cs="Arial Narrow"/>
        </w:rPr>
        <w:t>€)</w:t>
      </w:r>
      <w:r w:rsidR="00061DC5">
        <w:rPr>
          <w:rFonts w:cs="Arial Narrow"/>
        </w:rPr>
        <w:t xml:space="preserve"> </w:t>
      </w:r>
    </w:p>
    <w:p w14:paraId="08868256" w14:textId="0E2C51B9" w:rsidR="0086691F" w:rsidRDefault="00086D54" w:rsidP="00086D54">
      <w:pPr>
        <w:keepNext/>
        <w:keepLines/>
        <w:rPr>
          <w:rFonts w:cs="Arial Narrow"/>
        </w:rPr>
      </w:pPr>
      <w:r w:rsidRPr="00C00B1A">
        <w:rPr>
          <w:rFonts w:cs="Arial Narrow"/>
        </w:rPr>
        <w:t xml:space="preserve">V obravnavanem letu </w:t>
      </w:r>
      <w:r w:rsidR="0086691F">
        <w:rPr>
          <w:rFonts w:cs="Arial Narrow"/>
        </w:rPr>
        <w:t xml:space="preserve">se je </w:t>
      </w:r>
      <w:r w:rsidRPr="00B417B0">
        <w:rPr>
          <w:rFonts w:cs="Arial Narrow"/>
          <w:i/>
        </w:rPr>
        <w:t>material</w:t>
      </w:r>
      <w:r w:rsidR="00EC73DE">
        <w:rPr>
          <w:rFonts w:cs="Arial Narrow"/>
          <w:i/>
        </w:rPr>
        <w:t>,</w:t>
      </w:r>
      <w:r w:rsidRPr="00C00B1A">
        <w:rPr>
          <w:rFonts w:cs="Arial Narrow"/>
        </w:rPr>
        <w:t xml:space="preserve"> namenjen prodaji v cvetličarni </w:t>
      </w:r>
      <w:r>
        <w:rPr>
          <w:rFonts w:cs="Arial Narrow"/>
        </w:rPr>
        <w:t xml:space="preserve">– </w:t>
      </w:r>
      <w:r w:rsidR="007E51E7">
        <w:rPr>
          <w:rFonts w:cs="Arial Narrow"/>
        </w:rPr>
        <w:t>71.200</w:t>
      </w:r>
      <w:r w:rsidR="00EC73DE">
        <w:rPr>
          <w:rFonts w:cs="Arial Narrow"/>
        </w:rPr>
        <w:t xml:space="preserve"> </w:t>
      </w:r>
      <w:r>
        <w:rPr>
          <w:rFonts w:cs="Arial Narrow"/>
        </w:rPr>
        <w:t>€</w:t>
      </w:r>
      <w:r w:rsidRPr="00C00B1A">
        <w:rPr>
          <w:rFonts w:cs="Arial Narrow"/>
        </w:rPr>
        <w:t xml:space="preserve"> v primerjavi z letom </w:t>
      </w:r>
      <w:proofErr w:type="spellStart"/>
      <w:r w:rsidRPr="00C00B1A">
        <w:rPr>
          <w:rFonts w:cs="Arial Narrow"/>
        </w:rPr>
        <w:t>prej</w:t>
      </w:r>
      <w:r w:rsidR="00C94335">
        <w:rPr>
          <w:rFonts w:cs="Arial Narrow"/>
        </w:rPr>
        <w:t>,</w:t>
      </w:r>
      <w:r w:rsidR="007E51E7">
        <w:rPr>
          <w:rFonts w:cs="Arial Narrow"/>
        </w:rPr>
        <w:t>znižal</w:t>
      </w:r>
      <w:proofErr w:type="spellEnd"/>
    </w:p>
    <w:p w14:paraId="2B42CE8C" w14:textId="5C3A6B4A" w:rsidR="00086D54" w:rsidRPr="002B3A7F" w:rsidRDefault="0086691F" w:rsidP="00086D54">
      <w:pPr>
        <w:keepNext/>
        <w:keepLines/>
        <w:rPr>
          <w:rFonts w:cs="Arial Narrow"/>
          <w:b/>
          <w:bCs/>
        </w:rPr>
      </w:pPr>
      <w:r>
        <w:rPr>
          <w:rFonts w:cs="Arial Narrow"/>
        </w:rPr>
        <w:t xml:space="preserve">za </w:t>
      </w:r>
      <w:r w:rsidR="003C7B06">
        <w:rPr>
          <w:rFonts w:cs="Arial Narrow"/>
        </w:rPr>
        <w:t>28</w:t>
      </w:r>
      <w:r>
        <w:rPr>
          <w:rFonts w:cs="Arial Narrow"/>
        </w:rPr>
        <w:t>%,</w:t>
      </w:r>
      <w:r w:rsidR="003C7B06">
        <w:rPr>
          <w:rFonts w:cs="Arial Narrow"/>
        </w:rPr>
        <w:t xml:space="preserve"> </w:t>
      </w:r>
      <w:r w:rsidR="00086D54" w:rsidRPr="00C00B1A">
        <w:rPr>
          <w:rFonts w:cs="Arial Narrow"/>
        </w:rPr>
        <w:t xml:space="preserve">stroški </w:t>
      </w:r>
      <w:r w:rsidR="00C94335">
        <w:rPr>
          <w:rFonts w:cs="Arial Narrow"/>
        </w:rPr>
        <w:t xml:space="preserve">ostalega </w:t>
      </w:r>
      <w:r w:rsidR="00086D54" w:rsidRPr="00C00B1A">
        <w:rPr>
          <w:rFonts w:cs="Arial Narrow"/>
        </w:rPr>
        <w:t xml:space="preserve">porabljenega materiala pa so </w:t>
      </w:r>
      <w:r>
        <w:rPr>
          <w:rFonts w:cs="Arial Narrow"/>
        </w:rPr>
        <w:t>se z</w:t>
      </w:r>
      <w:r w:rsidR="003C7B06">
        <w:rPr>
          <w:rFonts w:cs="Arial Narrow"/>
        </w:rPr>
        <w:t>viš</w:t>
      </w:r>
      <w:r>
        <w:rPr>
          <w:rFonts w:cs="Arial Narrow"/>
        </w:rPr>
        <w:t xml:space="preserve">ali za </w:t>
      </w:r>
      <w:r w:rsidR="003C7B06">
        <w:rPr>
          <w:rFonts w:cs="Arial Narrow"/>
        </w:rPr>
        <w:t>7</w:t>
      </w:r>
      <w:r w:rsidR="000038AB">
        <w:rPr>
          <w:rFonts w:cs="Arial Narrow"/>
        </w:rPr>
        <w:t xml:space="preserve"> %</w:t>
      </w:r>
      <w:r w:rsidR="00073E4D">
        <w:rPr>
          <w:rFonts w:cs="Arial Narrow"/>
        </w:rPr>
        <w:t xml:space="preserve"> </w:t>
      </w:r>
      <w:r w:rsidR="003C7B06">
        <w:rPr>
          <w:rFonts w:cs="Arial Narrow"/>
        </w:rPr>
        <w:t xml:space="preserve"> </w:t>
      </w:r>
      <w:r w:rsidR="000038AB">
        <w:rPr>
          <w:rFonts w:cs="Arial Narrow"/>
        </w:rPr>
        <w:t xml:space="preserve">in jih </w:t>
      </w:r>
      <w:r w:rsidR="003C7B06">
        <w:rPr>
          <w:rFonts w:cs="Arial Narrow"/>
        </w:rPr>
        <w:t xml:space="preserve"> </w:t>
      </w:r>
      <w:r w:rsidR="000038AB">
        <w:rPr>
          <w:rFonts w:cs="Arial Narrow"/>
        </w:rPr>
        <w:t>prikazujemo v spodnji tabeli:</w:t>
      </w:r>
    </w:p>
    <w:p w14:paraId="3CFA9844" w14:textId="77777777" w:rsidR="00086D54" w:rsidRDefault="00086D54" w:rsidP="00086D54">
      <w:pPr>
        <w:keepNext/>
        <w:keepLines/>
        <w:tabs>
          <w:tab w:val="decimal" w:pos="0"/>
          <w:tab w:val="left" w:pos="9639"/>
        </w:tabs>
        <w:rPr>
          <w:b/>
          <w:i/>
          <w:sz w:val="18"/>
        </w:rPr>
      </w:pPr>
      <w:bookmarkStart w:id="97" w:name="_Toc452444821"/>
      <w:bookmarkStart w:id="98" w:name="_Toc258566906"/>
    </w:p>
    <w:p w14:paraId="74B04683" w14:textId="77777777" w:rsidR="00086D54" w:rsidRDefault="00086D54" w:rsidP="00086D54">
      <w:pPr>
        <w:keepNext/>
        <w:keepLines/>
        <w:tabs>
          <w:tab w:val="decimal" w:pos="0"/>
          <w:tab w:val="left" w:pos="9639"/>
        </w:tabs>
        <w:rPr>
          <w:b/>
          <w:i/>
          <w:sz w:val="18"/>
        </w:rPr>
      </w:pPr>
    </w:p>
    <w:p w14:paraId="298DF951" w14:textId="5BC1C013" w:rsidR="00086D54" w:rsidRDefault="00086D54" w:rsidP="00086D54">
      <w:pPr>
        <w:keepNext/>
        <w:keepLines/>
        <w:tabs>
          <w:tab w:val="decimal" w:pos="0"/>
          <w:tab w:val="left" w:pos="9639"/>
        </w:tabs>
        <w:rPr>
          <w:b/>
          <w:i/>
          <w:sz w:val="18"/>
        </w:rPr>
      </w:pPr>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20</w:t>
      </w:r>
      <w:r w:rsidR="00FA3F77" w:rsidRPr="00C00B1A">
        <w:rPr>
          <w:b/>
          <w:i/>
          <w:noProof/>
          <w:sz w:val="18"/>
        </w:rPr>
        <w:fldChar w:fldCharType="end"/>
      </w:r>
      <w:r w:rsidRPr="00C00B1A">
        <w:rPr>
          <w:b/>
          <w:i/>
          <w:sz w:val="18"/>
        </w:rPr>
        <w:t xml:space="preserve">: Razčlenitev stroškov materiala in predstavitev knjigovodskih podatkov </w:t>
      </w:r>
      <w:r>
        <w:rPr>
          <w:b/>
          <w:i/>
          <w:sz w:val="18"/>
        </w:rPr>
        <w:t>za</w:t>
      </w:r>
      <w:r w:rsidRPr="00C00B1A">
        <w:rPr>
          <w:b/>
          <w:i/>
          <w:sz w:val="18"/>
        </w:rPr>
        <w:t xml:space="preserve"> leti 201</w:t>
      </w:r>
      <w:r w:rsidR="00065AAE">
        <w:rPr>
          <w:b/>
          <w:i/>
          <w:sz w:val="18"/>
        </w:rPr>
        <w:t>9</w:t>
      </w:r>
      <w:r w:rsidRPr="00C00B1A">
        <w:rPr>
          <w:b/>
          <w:i/>
          <w:sz w:val="18"/>
        </w:rPr>
        <w:t>in 20</w:t>
      </w:r>
      <w:r w:rsidR="007E51E7">
        <w:rPr>
          <w:b/>
          <w:i/>
          <w:sz w:val="18"/>
        </w:rPr>
        <w:t>20</w:t>
      </w:r>
      <w:r w:rsidR="00065AAE">
        <w:rPr>
          <w:b/>
          <w:i/>
          <w:sz w:val="18"/>
        </w:rPr>
        <w:t xml:space="preserve"> </w:t>
      </w:r>
      <w:r w:rsidRPr="00C00B1A">
        <w:rPr>
          <w:b/>
          <w:i/>
          <w:sz w:val="18"/>
        </w:rPr>
        <w:t>(v €)</w:t>
      </w:r>
      <w:bookmarkEnd w:id="97"/>
    </w:p>
    <w:tbl>
      <w:tblPr>
        <w:tblW w:w="8160" w:type="dxa"/>
        <w:tblCellMar>
          <w:left w:w="70" w:type="dxa"/>
          <w:right w:w="70" w:type="dxa"/>
        </w:tblCellMar>
        <w:tblLook w:val="04A0" w:firstRow="1" w:lastRow="0" w:firstColumn="1" w:lastColumn="0" w:noHBand="0" w:noVBand="1"/>
      </w:tblPr>
      <w:tblGrid>
        <w:gridCol w:w="1460"/>
        <w:gridCol w:w="3100"/>
        <w:gridCol w:w="1320"/>
        <w:gridCol w:w="1320"/>
        <w:gridCol w:w="960"/>
      </w:tblGrid>
      <w:tr w:rsidR="007E51E7" w:rsidRPr="007E51E7" w14:paraId="6265B131" w14:textId="77777777" w:rsidTr="007E51E7">
        <w:trPr>
          <w:trHeight w:val="480"/>
        </w:trPr>
        <w:tc>
          <w:tcPr>
            <w:tcW w:w="1460" w:type="dxa"/>
            <w:tcBorders>
              <w:top w:val="single" w:sz="8" w:space="0" w:color="000000"/>
              <w:left w:val="single" w:sz="8" w:space="0" w:color="000000"/>
              <w:bottom w:val="single" w:sz="8" w:space="0" w:color="000000"/>
              <w:right w:val="single" w:sz="8" w:space="0" w:color="000000"/>
            </w:tcBorders>
            <w:shd w:val="clear" w:color="D6E3BC" w:fill="D6E3BC"/>
            <w:vAlign w:val="center"/>
            <w:hideMark/>
          </w:tcPr>
          <w:bookmarkEnd w:id="98"/>
          <w:p w14:paraId="16E21F6C" w14:textId="77777777" w:rsidR="007E51E7" w:rsidRPr="007E51E7" w:rsidRDefault="007E51E7" w:rsidP="007E51E7">
            <w:pPr>
              <w:jc w:val="center"/>
              <w:rPr>
                <w:rFonts w:cs="Calibri"/>
                <w:b/>
                <w:bCs/>
                <w:color w:val="000000"/>
                <w:sz w:val="16"/>
                <w:szCs w:val="16"/>
              </w:rPr>
            </w:pPr>
            <w:r w:rsidRPr="007E51E7">
              <w:rPr>
                <w:rFonts w:cs="Calibri"/>
                <w:b/>
                <w:bCs/>
                <w:color w:val="000000"/>
                <w:sz w:val="16"/>
                <w:szCs w:val="16"/>
              </w:rPr>
              <w:t>Konto</w:t>
            </w:r>
          </w:p>
        </w:tc>
        <w:tc>
          <w:tcPr>
            <w:tcW w:w="3100" w:type="dxa"/>
            <w:tcBorders>
              <w:top w:val="single" w:sz="8" w:space="0" w:color="000000"/>
              <w:left w:val="nil"/>
              <w:bottom w:val="single" w:sz="8" w:space="0" w:color="000000"/>
              <w:right w:val="single" w:sz="8" w:space="0" w:color="000000"/>
            </w:tcBorders>
            <w:shd w:val="clear" w:color="D6E3BC" w:fill="D6E3BC"/>
            <w:vAlign w:val="center"/>
            <w:hideMark/>
          </w:tcPr>
          <w:p w14:paraId="7BDC3CDC" w14:textId="77777777" w:rsidR="007E51E7" w:rsidRPr="007E51E7" w:rsidRDefault="007E51E7" w:rsidP="007E51E7">
            <w:pPr>
              <w:jc w:val="center"/>
              <w:rPr>
                <w:rFonts w:cs="Calibri"/>
                <w:b/>
                <w:bCs/>
                <w:color w:val="000000"/>
                <w:sz w:val="16"/>
                <w:szCs w:val="16"/>
              </w:rPr>
            </w:pPr>
            <w:r w:rsidRPr="007E51E7">
              <w:rPr>
                <w:rFonts w:cs="Calibri"/>
                <w:b/>
                <w:bCs/>
                <w:color w:val="000000"/>
                <w:sz w:val="16"/>
                <w:szCs w:val="16"/>
              </w:rPr>
              <w:t>Naziv</w:t>
            </w:r>
          </w:p>
        </w:tc>
        <w:tc>
          <w:tcPr>
            <w:tcW w:w="1320" w:type="dxa"/>
            <w:tcBorders>
              <w:top w:val="single" w:sz="8" w:space="0" w:color="000000"/>
              <w:left w:val="nil"/>
              <w:bottom w:val="single" w:sz="8" w:space="0" w:color="000000"/>
              <w:right w:val="single" w:sz="8" w:space="0" w:color="000000"/>
            </w:tcBorders>
            <w:shd w:val="clear" w:color="D6E3BC" w:fill="D6E3BC"/>
            <w:vAlign w:val="center"/>
            <w:hideMark/>
          </w:tcPr>
          <w:p w14:paraId="4B17C0D4" w14:textId="77777777" w:rsidR="007E51E7" w:rsidRPr="007E51E7" w:rsidRDefault="007E51E7" w:rsidP="007E51E7">
            <w:pPr>
              <w:jc w:val="center"/>
              <w:rPr>
                <w:rFonts w:cs="Calibri"/>
                <w:b/>
                <w:bCs/>
                <w:color w:val="000000"/>
                <w:sz w:val="16"/>
                <w:szCs w:val="16"/>
              </w:rPr>
            </w:pPr>
            <w:r w:rsidRPr="007E51E7">
              <w:rPr>
                <w:rFonts w:cs="Calibri"/>
                <w:b/>
                <w:bCs/>
                <w:color w:val="000000"/>
                <w:sz w:val="16"/>
                <w:szCs w:val="16"/>
              </w:rPr>
              <w:t>2020</w:t>
            </w:r>
          </w:p>
        </w:tc>
        <w:tc>
          <w:tcPr>
            <w:tcW w:w="1320" w:type="dxa"/>
            <w:tcBorders>
              <w:top w:val="single" w:sz="8" w:space="0" w:color="000000"/>
              <w:left w:val="nil"/>
              <w:bottom w:val="single" w:sz="8" w:space="0" w:color="000000"/>
              <w:right w:val="single" w:sz="8" w:space="0" w:color="000000"/>
            </w:tcBorders>
            <w:shd w:val="clear" w:color="D6E3BC" w:fill="D6E3BC"/>
            <w:vAlign w:val="center"/>
            <w:hideMark/>
          </w:tcPr>
          <w:p w14:paraId="694D570F" w14:textId="77777777" w:rsidR="007E51E7" w:rsidRPr="007E51E7" w:rsidRDefault="007E51E7" w:rsidP="007E51E7">
            <w:pPr>
              <w:jc w:val="center"/>
              <w:rPr>
                <w:rFonts w:cs="Calibri"/>
                <w:b/>
                <w:bCs/>
                <w:color w:val="000000"/>
                <w:sz w:val="16"/>
                <w:szCs w:val="16"/>
              </w:rPr>
            </w:pPr>
            <w:r w:rsidRPr="007E51E7">
              <w:rPr>
                <w:rFonts w:cs="Calibri"/>
                <w:b/>
                <w:bCs/>
                <w:color w:val="000000"/>
                <w:sz w:val="16"/>
                <w:szCs w:val="16"/>
              </w:rPr>
              <w:t>2019</w:t>
            </w:r>
          </w:p>
        </w:tc>
        <w:tc>
          <w:tcPr>
            <w:tcW w:w="960" w:type="dxa"/>
            <w:tcBorders>
              <w:top w:val="single" w:sz="8" w:space="0" w:color="000000"/>
              <w:left w:val="nil"/>
              <w:bottom w:val="single" w:sz="8" w:space="0" w:color="000000"/>
              <w:right w:val="single" w:sz="8" w:space="0" w:color="000000"/>
            </w:tcBorders>
            <w:shd w:val="clear" w:color="D6E3BC" w:fill="C6E0B4"/>
            <w:vAlign w:val="center"/>
            <w:hideMark/>
          </w:tcPr>
          <w:p w14:paraId="5711D6AE" w14:textId="77777777" w:rsidR="007E51E7" w:rsidRPr="007E51E7" w:rsidRDefault="007E51E7" w:rsidP="007E51E7">
            <w:pPr>
              <w:jc w:val="center"/>
              <w:rPr>
                <w:rFonts w:cs="Calibri"/>
                <w:b/>
                <w:bCs/>
                <w:color w:val="000000"/>
                <w:sz w:val="16"/>
                <w:szCs w:val="16"/>
              </w:rPr>
            </w:pPr>
            <w:r w:rsidRPr="007E51E7">
              <w:rPr>
                <w:rFonts w:cs="Calibri"/>
                <w:b/>
                <w:bCs/>
                <w:color w:val="000000"/>
                <w:sz w:val="16"/>
                <w:szCs w:val="16"/>
              </w:rPr>
              <w:t>K 20/19</w:t>
            </w:r>
          </w:p>
        </w:tc>
      </w:tr>
      <w:tr w:rsidR="007E51E7" w:rsidRPr="007E51E7" w14:paraId="0C6E2963" w14:textId="77777777" w:rsidTr="007E51E7">
        <w:trPr>
          <w:trHeight w:val="330"/>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724B98C9" w14:textId="77777777" w:rsidR="007E51E7" w:rsidRPr="007E51E7" w:rsidRDefault="007E51E7" w:rsidP="007E51E7">
            <w:pPr>
              <w:jc w:val="center"/>
              <w:rPr>
                <w:rFonts w:cs="Calibri"/>
                <w:color w:val="000000"/>
                <w:sz w:val="16"/>
                <w:szCs w:val="16"/>
              </w:rPr>
            </w:pPr>
            <w:r w:rsidRPr="007E51E7">
              <w:rPr>
                <w:rFonts w:cs="Calibri"/>
                <w:color w:val="000000"/>
                <w:sz w:val="16"/>
                <w:szCs w:val="16"/>
              </w:rPr>
              <w:t>400</w:t>
            </w:r>
          </w:p>
        </w:tc>
        <w:tc>
          <w:tcPr>
            <w:tcW w:w="3100" w:type="dxa"/>
            <w:tcBorders>
              <w:top w:val="nil"/>
              <w:left w:val="nil"/>
              <w:bottom w:val="single" w:sz="8" w:space="0" w:color="000000"/>
              <w:right w:val="single" w:sz="8" w:space="0" w:color="000000"/>
            </w:tcBorders>
            <w:shd w:val="clear" w:color="auto" w:fill="auto"/>
            <w:vAlign w:val="center"/>
            <w:hideMark/>
          </w:tcPr>
          <w:p w14:paraId="59315E1D" w14:textId="77777777" w:rsidR="007E51E7" w:rsidRPr="007E51E7" w:rsidRDefault="007E51E7" w:rsidP="007E51E7">
            <w:pPr>
              <w:rPr>
                <w:rFonts w:cs="Calibri"/>
                <w:color w:val="000000"/>
                <w:sz w:val="16"/>
                <w:szCs w:val="16"/>
              </w:rPr>
            </w:pPr>
            <w:r w:rsidRPr="007E51E7">
              <w:rPr>
                <w:rFonts w:cs="Calibri"/>
                <w:color w:val="000000"/>
                <w:sz w:val="16"/>
                <w:szCs w:val="16"/>
              </w:rPr>
              <w:t>Stroški porabljenega materiala</w:t>
            </w:r>
          </w:p>
        </w:tc>
        <w:tc>
          <w:tcPr>
            <w:tcW w:w="1320" w:type="dxa"/>
            <w:tcBorders>
              <w:top w:val="nil"/>
              <w:left w:val="nil"/>
              <w:bottom w:val="single" w:sz="8" w:space="0" w:color="000000"/>
              <w:right w:val="single" w:sz="8" w:space="0" w:color="000000"/>
            </w:tcBorders>
            <w:shd w:val="clear" w:color="auto" w:fill="auto"/>
            <w:vAlign w:val="center"/>
            <w:hideMark/>
          </w:tcPr>
          <w:p w14:paraId="55F46B8E" w14:textId="77777777" w:rsidR="007E51E7" w:rsidRPr="007E51E7" w:rsidRDefault="007E51E7" w:rsidP="007E51E7">
            <w:pPr>
              <w:jc w:val="right"/>
              <w:rPr>
                <w:rFonts w:cs="Calibri"/>
                <w:color w:val="000000"/>
                <w:sz w:val="16"/>
                <w:szCs w:val="16"/>
              </w:rPr>
            </w:pPr>
            <w:r w:rsidRPr="007E51E7">
              <w:rPr>
                <w:rFonts w:cs="Calibri"/>
                <w:color w:val="000000"/>
                <w:sz w:val="16"/>
                <w:szCs w:val="16"/>
              </w:rPr>
              <w:t>141.626</w:t>
            </w:r>
          </w:p>
        </w:tc>
        <w:tc>
          <w:tcPr>
            <w:tcW w:w="1320" w:type="dxa"/>
            <w:tcBorders>
              <w:top w:val="nil"/>
              <w:left w:val="nil"/>
              <w:bottom w:val="single" w:sz="8" w:space="0" w:color="000000"/>
              <w:right w:val="single" w:sz="8" w:space="0" w:color="000000"/>
            </w:tcBorders>
            <w:shd w:val="clear" w:color="auto" w:fill="auto"/>
            <w:vAlign w:val="center"/>
            <w:hideMark/>
          </w:tcPr>
          <w:p w14:paraId="1CCF0B71" w14:textId="77777777" w:rsidR="007E51E7" w:rsidRPr="007E51E7" w:rsidRDefault="007E51E7" w:rsidP="007E51E7">
            <w:pPr>
              <w:jc w:val="right"/>
              <w:rPr>
                <w:rFonts w:cs="Calibri"/>
                <w:color w:val="000000"/>
                <w:sz w:val="16"/>
                <w:szCs w:val="16"/>
              </w:rPr>
            </w:pPr>
            <w:r w:rsidRPr="007E51E7">
              <w:rPr>
                <w:rFonts w:cs="Calibri"/>
                <w:color w:val="000000"/>
                <w:sz w:val="16"/>
                <w:szCs w:val="16"/>
              </w:rPr>
              <w:t>128.968</w:t>
            </w:r>
          </w:p>
        </w:tc>
        <w:tc>
          <w:tcPr>
            <w:tcW w:w="960" w:type="dxa"/>
            <w:tcBorders>
              <w:top w:val="nil"/>
              <w:left w:val="nil"/>
              <w:bottom w:val="single" w:sz="8" w:space="0" w:color="000000"/>
              <w:right w:val="single" w:sz="8" w:space="0" w:color="000000"/>
            </w:tcBorders>
            <w:shd w:val="clear" w:color="000000" w:fill="C6E0B4"/>
            <w:vAlign w:val="center"/>
            <w:hideMark/>
          </w:tcPr>
          <w:p w14:paraId="4DF6B442" w14:textId="77777777" w:rsidR="007E51E7" w:rsidRPr="007E51E7" w:rsidRDefault="007E51E7" w:rsidP="007E51E7">
            <w:pPr>
              <w:jc w:val="center"/>
              <w:rPr>
                <w:rFonts w:cs="Calibri"/>
                <w:color w:val="000000"/>
                <w:sz w:val="16"/>
                <w:szCs w:val="16"/>
              </w:rPr>
            </w:pPr>
            <w:r w:rsidRPr="007E51E7">
              <w:rPr>
                <w:rFonts w:cs="Calibri"/>
                <w:color w:val="000000"/>
                <w:sz w:val="16"/>
                <w:szCs w:val="16"/>
              </w:rPr>
              <w:t>1,10</w:t>
            </w:r>
          </w:p>
        </w:tc>
      </w:tr>
      <w:tr w:rsidR="007E51E7" w:rsidRPr="007E51E7" w14:paraId="116B95BD" w14:textId="77777777" w:rsidTr="007E51E7">
        <w:trPr>
          <w:trHeight w:val="330"/>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79367388" w14:textId="77777777" w:rsidR="007E51E7" w:rsidRPr="007E51E7" w:rsidRDefault="007E51E7" w:rsidP="007E51E7">
            <w:pPr>
              <w:jc w:val="center"/>
              <w:rPr>
                <w:rFonts w:cs="Calibri"/>
                <w:color w:val="000000"/>
                <w:sz w:val="16"/>
                <w:szCs w:val="16"/>
              </w:rPr>
            </w:pPr>
            <w:r w:rsidRPr="007E51E7">
              <w:rPr>
                <w:rFonts w:cs="Calibri"/>
                <w:color w:val="000000"/>
                <w:sz w:val="16"/>
                <w:szCs w:val="16"/>
              </w:rPr>
              <w:t>401</w:t>
            </w:r>
          </w:p>
        </w:tc>
        <w:tc>
          <w:tcPr>
            <w:tcW w:w="3100" w:type="dxa"/>
            <w:tcBorders>
              <w:top w:val="nil"/>
              <w:left w:val="nil"/>
              <w:bottom w:val="single" w:sz="8" w:space="0" w:color="000000"/>
              <w:right w:val="single" w:sz="8" w:space="0" w:color="000000"/>
            </w:tcBorders>
            <w:shd w:val="clear" w:color="auto" w:fill="auto"/>
            <w:vAlign w:val="center"/>
            <w:hideMark/>
          </w:tcPr>
          <w:p w14:paraId="38FB2DEE" w14:textId="77777777" w:rsidR="007E51E7" w:rsidRPr="007E51E7" w:rsidRDefault="007E51E7" w:rsidP="007E51E7">
            <w:pPr>
              <w:rPr>
                <w:rFonts w:cs="Calibri"/>
                <w:color w:val="000000"/>
                <w:sz w:val="16"/>
                <w:szCs w:val="16"/>
              </w:rPr>
            </w:pPr>
            <w:r w:rsidRPr="007E51E7">
              <w:rPr>
                <w:rFonts w:cs="Calibri"/>
                <w:color w:val="000000"/>
                <w:sz w:val="16"/>
                <w:szCs w:val="16"/>
              </w:rPr>
              <w:t>Stroški porabljenega pomožnega materiala</w:t>
            </w:r>
          </w:p>
        </w:tc>
        <w:tc>
          <w:tcPr>
            <w:tcW w:w="1320" w:type="dxa"/>
            <w:tcBorders>
              <w:top w:val="nil"/>
              <w:left w:val="nil"/>
              <w:bottom w:val="single" w:sz="8" w:space="0" w:color="000000"/>
              <w:right w:val="single" w:sz="8" w:space="0" w:color="000000"/>
            </w:tcBorders>
            <w:shd w:val="clear" w:color="auto" w:fill="auto"/>
            <w:vAlign w:val="center"/>
            <w:hideMark/>
          </w:tcPr>
          <w:p w14:paraId="171DD150" w14:textId="77777777" w:rsidR="007E51E7" w:rsidRPr="007E51E7" w:rsidRDefault="007E51E7" w:rsidP="007E51E7">
            <w:pPr>
              <w:jc w:val="right"/>
              <w:rPr>
                <w:rFonts w:cs="Calibri"/>
                <w:color w:val="000000"/>
                <w:sz w:val="16"/>
                <w:szCs w:val="16"/>
              </w:rPr>
            </w:pPr>
            <w:r w:rsidRPr="007E51E7">
              <w:rPr>
                <w:rFonts w:cs="Calibri"/>
                <w:color w:val="000000"/>
                <w:sz w:val="16"/>
                <w:szCs w:val="16"/>
              </w:rPr>
              <w:t>14.875</w:t>
            </w:r>
          </w:p>
        </w:tc>
        <w:tc>
          <w:tcPr>
            <w:tcW w:w="1320" w:type="dxa"/>
            <w:tcBorders>
              <w:top w:val="nil"/>
              <w:left w:val="nil"/>
              <w:bottom w:val="single" w:sz="8" w:space="0" w:color="000000"/>
              <w:right w:val="single" w:sz="8" w:space="0" w:color="000000"/>
            </w:tcBorders>
            <w:shd w:val="clear" w:color="auto" w:fill="auto"/>
            <w:vAlign w:val="center"/>
            <w:hideMark/>
          </w:tcPr>
          <w:p w14:paraId="6DF3B956" w14:textId="77777777" w:rsidR="007E51E7" w:rsidRPr="007E51E7" w:rsidRDefault="007E51E7" w:rsidP="007E51E7">
            <w:pPr>
              <w:jc w:val="right"/>
              <w:rPr>
                <w:rFonts w:cs="Calibri"/>
                <w:color w:val="000000"/>
                <w:sz w:val="16"/>
                <w:szCs w:val="16"/>
              </w:rPr>
            </w:pPr>
            <w:r w:rsidRPr="007E51E7">
              <w:rPr>
                <w:rFonts w:cs="Calibri"/>
                <w:color w:val="000000"/>
                <w:sz w:val="16"/>
                <w:szCs w:val="16"/>
              </w:rPr>
              <w:t>7.063</w:t>
            </w:r>
          </w:p>
        </w:tc>
        <w:tc>
          <w:tcPr>
            <w:tcW w:w="960" w:type="dxa"/>
            <w:tcBorders>
              <w:top w:val="nil"/>
              <w:left w:val="nil"/>
              <w:bottom w:val="single" w:sz="8" w:space="0" w:color="000000"/>
              <w:right w:val="single" w:sz="8" w:space="0" w:color="000000"/>
            </w:tcBorders>
            <w:shd w:val="clear" w:color="000000" w:fill="C6E0B4"/>
            <w:vAlign w:val="center"/>
            <w:hideMark/>
          </w:tcPr>
          <w:p w14:paraId="3A19F8D3" w14:textId="77777777" w:rsidR="007E51E7" w:rsidRPr="007E51E7" w:rsidRDefault="007E51E7" w:rsidP="007E51E7">
            <w:pPr>
              <w:jc w:val="center"/>
              <w:rPr>
                <w:rFonts w:cs="Calibri"/>
                <w:color w:val="000000"/>
                <w:sz w:val="16"/>
                <w:szCs w:val="16"/>
              </w:rPr>
            </w:pPr>
            <w:r w:rsidRPr="007E51E7">
              <w:rPr>
                <w:rFonts w:cs="Calibri"/>
                <w:color w:val="000000"/>
                <w:sz w:val="16"/>
                <w:szCs w:val="16"/>
              </w:rPr>
              <w:t>2,11</w:t>
            </w:r>
          </w:p>
        </w:tc>
      </w:tr>
      <w:tr w:rsidR="007E51E7" w:rsidRPr="007E51E7" w14:paraId="65DD0F5C" w14:textId="77777777" w:rsidTr="007E51E7">
        <w:trPr>
          <w:trHeight w:val="330"/>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675C3A64" w14:textId="77777777" w:rsidR="007E51E7" w:rsidRPr="007E51E7" w:rsidRDefault="007E51E7" w:rsidP="007E51E7">
            <w:pPr>
              <w:jc w:val="center"/>
              <w:rPr>
                <w:rFonts w:cs="Calibri"/>
                <w:color w:val="000000"/>
                <w:sz w:val="16"/>
                <w:szCs w:val="16"/>
              </w:rPr>
            </w:pPr>
            <w:r w:rsidRPr="007E51E7">
              <w:rPr>
                <w:rFonts w:cs="Calibri"/>
                <w:color w:val="000000"/>
                <w:sz w:val="16"/>
                <w:szCs w:val="16"/>
              </w:rPr>
              <w:t>402</w:t>
            </w:r>
          </w:p>
        </w:tc>
        <w:tc>
          <w:tcPr>
            <w:tcW w:w="3100" w:type="dxa"/>
            <w:tcBorders>
              <w:top w:val="nil"/>
              <w:left w:val="nil"/>
              <w:bottom w:val="single" w:sz="8" w:space="0" w:color="000000"/>
              <w:right w:val="single" w:sz="8" w:space="0" w:color="000000"/>
            </w:tcBorders>
            <w:shd w:val="clear" w:color="auto" w:fill="auto"/>
            <w:vAlign w:val="center"/>
            <w:hideMark/>
          </w:tcPr>
          <w:p w14:paraId="5838FA26" w14:textId="77777777" w:rsidR="007E51E7" w:rsidRPr="007E51E7" w:rsidRDefault="007E51E7" w:rsidP="007E51E7">
            <w:pPr>
              <w:rPr>
                <w:rFonts w:cs="Calibri"/>
                <w:color w:val="000000"/>
                <w:sz w:val="16"/>
                <w:szCs w:val="16"/>
              </w:rPr>
            </w:pPr>
            <w:r w:rsidRPr="007E51E7">
              <w:rPr>
                <w:rFonts w:cs="Calibri"/>
                <w:color w:val="000000"/>
                <w:sz w:val="16"/>
                <w:szCs w:val="16"/>
              </w:rPr>
              <w:t>Stroški porabljene  energije</w:t>
            </w:r>
          </w:p>
        </w:tc>
        <w:tc>
          <w:tcPr>
            <w:tcW w:w="1320" w:type="dxa"/>
            <w:tcBorders>
              <w:top w:val="nil"/>
              <w:left w:val="nil"/>
              <w:bottom w:val="single" w:sz="8" w:space="0" w:color="000000"/>
              <w:right w:val="single" w:sz="8" w:space="0" w:color="000000"/>
            </w:tcBorders>
            <w:shd w:val="clear" w:color="auto" w:fill="auto"/>
            <w:vAlign w:val="center"/>
            <w:hideMark/>
          </w:tcPr>
          <w:p w14:paraId="1CE16C42" w14:textId="77777777" w:rsidR="007E51E7" w:rsidRPr="007E51E7" w:rsidRDefault="007E51E7" w:rsidP="007E51E7">
            <w:pPr>
              <w:jc w:val="right"/>
              <w:rPr>
                <w:rFonts w:cs="Calibri"/>
                <w:color w:val="000000"/>
                <w:sz w:val="16"/>
                <w:szCs w:val="16"/>
              </w:rPr>
            </w:pPr>
            <w:r w:rsidRPr="007E51E7">
              <w:rPr>
                <w:rFonts w:cs="Calibri"/>
                <w:color w:val="000000"/>
                <w:sz w:val="16"/>
                <w:szCs w:val="16"/>
              </w:rPr>
              <w:t>104.167</w:t>
            </w:r>
          </w:p>
        </w:tc>
        <w:tc>
          <w:tcPr>
            <w:tcW w:w="1320" w:type="dxa"/>
            <w:tcBorders>
              <w:top w:val="nil"/>
              <w:left w:val="nil"/>
              <w:bottom w:val="single" w:sz="8" w:space="0" w:color="000000"/>
              <w:right w:val="single" w:sz="8" w:space="0" w:color="000000"/>
            </w:tcBorders>
            <w:shd w:val="clear" w:color="auto" w:fill="auto"/>
            <w:vAlign w:val="center"/>
            <w:hideMark/>
          </w:tcPr>
          <w:p w14:paraId="0F02DB66" w14:textId="77777777" w:rsidR="007E51E7" w:rsidRPr="007E51E7" w:rsidRDefault="007E51E7" w:rsidP="007E51E7">
            <w:pPr>
              <w:jc w:val="right"/>
              <w:rPr>
                <w:rFonts w:cs="Calibri"/>
                <w:color w:val="000000"/>
                <w:sz w:val="16"/>
                <w:szCs w:val="16"/>
              </w:rPr>
            </w:pPr>
            <w:r w:rsidRPr="007E51E7">
              <w:rPr>
                <w:rFonts w:cs="Calibri"/>
                <w:color w:val="000000"/>
                <w:sz w:val="16"/>
                <w:szCs w:val="16"/>
              </w:rPr>
              <w:t>110.786</w:t>
            </w:r>
          </w:p>
        </w:tc>
        <w:tc>
          <w:tcPr>
            <w:tcW w:w="960" w:type="dxa"/>
            <w:tcBorders>
              <w:top w:val="nil"/>
              <w:left w:val="nil"/>
              <w:bottom w:val="single" w:sz="8" w:space="0" w:color="000000"/>
              <w:right w:val="single" w:sz="8" w:space="0" w:color="000000"/>
            </w:tcBorders>
            <w:shd w:val="clear" w:color="000000" w:fill="C6E0B4"/>
            <w:vAlign w:val="center"/>
            <w:hideMark/>
          </w:tcPr>
          <w:p w14:paraId="7BA78D1A" w14:textId="77777777" w:rsidR="007E51E7" w:rsidRPr="007E51E7" w:rsidRDefault="007E51E7" w:rsidP="007E51E7">
            <w:pPr>
              <w:jc w:val="center"/>
              <w:rPr>
                <w:rFonts w:cs="Calibri"/>
                <w:color w:val="000000"/>
                <w:sz w:val="16"/>
                <w:szCs w:val="16"/>
              </w:rPr>
            </w:pPr>
            <w:r w:rsidRPr="007E51E7">
              <w:rPr>
                <w:rFonts w:cs="Calibri"/>
                <w:color w:val="000000"/>
                <w:sz w:val="16"/>
                <w:szCs w:val="16"/>
              </w:rPr>
              <w:t>0,94</w:t>
            </w:r>
          </w:p>
        </w:tc>
      </w:tr>
      <w:tr w:rsidR="007E51E7" w:rsidRPr="007E51E7" w14:paraId="360B6A00" w14:textId="77777777" w:rsidTr="007E51E7">
        <w:trPr>
          <w:trHeight w:val="330"/>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6CA3326E" w14:textId="77777777" w:rsidR="007E51E7" w:rsidRPr="007E51E7" w:rsidRDefault="007E51E7" w:rsidP="007E51E7">
            <w:pPr>
              <w:jc w:val="center"/>
              <w:rPr>
                <w:rFonts w:cs="Calibri"/>
                <w:color w:val="000000"/>
                <w:sz w:val="16"/>
                <w:szCs w:val="16"/>
              </w:rPr>
            </w:pPr>
            <w:r w:rsidRPr="007E51E7">
              <w:rPr>
                <w:rFonts w:cs="Calibri"/>
                <w:color w:val="000000"/>
                <w:sz w:val="16"/>
                <w:szCs w:val="16"/>
              </w:rPr>
              <w:t>403</w:t>
            </w:r>
          </w:p>
        </w:tc>
        <w:tc>
          <w:tcPr>
            <w:tcW w:w="3100" w:type="dxa"/>
            <w:tcBorders>
              <w:top w:val="nil"/>
              <w:left w:val="nil"/>
              <w:bottom w:val="single" w:sz="8" w:space="0" w:color="000000"/>
              <w:right w:val="single" w:sz="8" w:space="0" w:color="000000"/>
            </w:tcBorders>
            <w:shd w:val="clear" w:color="auto" w:fill="auto"/>
            <w:vAlign w:val="center"/>
            <w:hideMark/>
          </w:tcPr>
          <w:p w14:paraId="4BD2A963" w14:textId="77777777" w:rsidR="007E51E7" w:rsidRPr="007E51E7" w:rsidRDefault="007E51E7" w:rsidP="007E51E7">
            <w:pPr>
              <w:rPr>
                <w:rFonts w:cs="Calibri"/>
                <w:color w:val="000000"/>
                <w:sz w:val="16"/>
                <w:szCs w:val="16"/>
              </w:rPr>
            </w:pPr>
            <w:r w:rsidRPr="007E51E7">
              <w:rPr>
                <w:rFonts w:cs="Calibri"/>
                <w:color w:val="000000"/>
                <w:sz w:val="16"/>
                <w:szCs w:val="16"/>
              </w:rPr>
              <w:t>Stroški nadomestnih delov</w:t>
            </w:r>
          </w:p>
        </w:tc>
        <w:tc>
          <w:tcPr>
            <w:tcW w:w="1320" w:type="dxa"/>
            <w:tcBorders>
              <w:top w:val="nil"/>
              <w:left w:val="nil"/>
              <w:bottom w:val="single" w:sz="8" w:space="0" w:color="000000"/>
              <w:right w:val="single" w:sz="8" w:space="0" w:color="000000"/>
            </w:tcBorders>
            <w:shd w:val="clear" w:color="auto" w:fill="auto"/>
            <w:vAlign w:val="center"/>
            <w:hideMark/>
          </w:tcPr>
          <w:p w14:paraId="6BB90584" w14:textId="77777777" w:rsidR="007E51E7" w:rsidRPr="007E51E7" w:rsidRDefault="007E51E7" w:rsidP="007E51E7">
            <w:pPr>
              <w:jc w:val="right"/>
              <w:rPr>
                <w:rFonts w:cs="Calibri"/>
                <w:color w:val="000000"/>
                <w:sz w:val="16"/>
                <w:szCs w:val="16"/>
              </w:rPr>
            </w:pPr>
            <w:r w:rsidRPr="007E51E7">
              <w:rPr>
                <w:rFonts w:cs="Calibri"/>
                <w:color w:val="000000"/>
                <w:sz w:val="16"/>
                <w:szCs w:val="16"/>
              </w:rPr>
              <w:t>23.085</w:t>
            </w:r>
          </w:p>
        </w:tc>
        <w:tc>
          <w:tcPr>
            <w:tcW w:w="1320" w:type="dxa"/>
            <w:tcBorders>
              <w:top w:val="nil"/>
              <w:left w:val="nil"/>
              <w:bottom w:val="single" w:sz="8" w:space="0" w:color="000000"/>
              <w:right w:val="single" w:sz="8" w:space="0" w:color="000000"/>
            </w:tcBorders>
            <w:shd w:val="clear" w:color="auto" w:fill="auto"/>
            <w:vAlign w:val="center"/>
            <w:hideMark/>
          </w:tcPr>
          <w:p w14:paraId="34158EE4" w14:textId="77777777" w:rsidR="007E51E7" w:rsidRPr="007E51E7" w:rsidRDefault="007E51E7" w:rsidP="007E51E7">
            <w:pPr>
              <w:jc w:val="right"/>
              <w:rPr>
                <w:rFonts w:cs="Calibri"/>
                <w:color w:val="000000"/>
                <w:sz w:val="16"/>
                <w:szCs w:val="16"/>
              </w:rPr>
            </w:pPr>
            <w:r w:rsidRPr="007E51E7">
              <w:rPr>
                <w:rFonts w:cs="Calibri"/>
                <w:color w:val="000000"/>
                <w:sz w:val="16"/>
                <w:szCs w:val="16"/>
              </w:rPr>
              <w:t>14.173</w:t>
            </w:r>
          </w:p>
        </w:tc>
        <w:tc>
          <w:tcPr>
            <w:tcW w:w="960" w:type="dxa"/>
            <w:tcBorders>
              <w:top w:val="nil"/>
              <w:left w:val="nil"/>
              <w:bottom w:val="single" w:sz="8" w:space="0" w:color="000000"/>
              <w:right w:val="single" w:sz="8" w:space="0" w:color="000000"/>
            </w:tcBorders>
            <w:shd w:val="clear" w:color="000000" w:fill="C6E0B4"/>
            <w:vAlign w:val="center"/>
            <w:hideMark/>
          </w:tcPr>
          <w:p w14:paraId="3A179712" w14:textId="77777777" w:rsidR="007E51E7" w:rsidRPr="007E51E7" w:rsidRDefault="007E51E7" w:rsidP="007E51E7">
            <w:pPr>
              <w:jc w:val="center"/>
              <w:rPr>
                <w:rFonts w:cs="Calibri"/>
                <w:color w:val="000000"/>
                <w:sz w:val="16"/>
                <w:szCs w:val="16"/>
              </w:rPr>
            </w:pPr>
            <w:r w:rsidRPr="007E51E7">
              <w:rPr>
                <w:rFonts w:cs="Calibri"/>
                <w:color w:val="000000"/>
                <w:sz w:val="16"/>
                <w:szCs w:val="16"/>
              </w:rPr>
              <w:t>1,63</w:t>
            </w:r>
          </w:p>
        </w:tc>
      </w:tr>
      <w:tr w:rsidR="007E51E7" w:rsidRPr="007E51E7" w14:paraId="0C2A41BE" w14:textId="77777777" w:rsidTr="007E51E7">
        <w:trPr>
          <w:trHeight w:val="630"/>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6EEE6162" w14:textId="77777777" w:rsidR="007E51E7" w:rsidRPr="007E51E7" w:rsidRDefault="007E51E7" w:rsidP="007E51E7">
            <w:pPr>
              <w:jc w:val="center"/>
              <w:rPr>
                <w:rFonts w:cs="Calibri"/>
                <w:color w:val="000000"/>
                <w:sz w:val="16"/>
                <w:szCs w:val="16"/>
              </w:rPr>
            </w:pPr>
            <w:r w:rsidRPr="007E51E7">
              <w:rPr>
                <w:rFonts w:cs="Calibri"/>
                <w:color w:val="000000"/>
                <w:sz w:val="16"/>
                <w:szCs w:val="16"/>
              </w:rPr>
              <w:t>405</w:t>
            </w:r>
          </w:p>
        </w:tc>
        <w:tc>
          <w:tcPr>
            <w:tcW w:w="3100" w:type="dxa"/>
            <w:tcBorders>
              <w:top w:val="nil"/>
              <w:left w:val="nil"/>
              <w:bottom w:val="single" w:sz="8" w:space="0" w:color="000000"/>
              <w:right w:val="single" w:sz="8" w:space="0" w:color="000000"/>
            </w:tcBorders>
            <w:shd w:val="clear" w:color="auto" w:fill="auto"/>
            <w:vAlign w:val="center"/>
            <w:hideMark/>
          </w:tcPr>
          <w:p w14:paraId="4A1ACF35" w14:textId="77777777" w:rsidR="007E51E7" w:rsidRPr="007E51E7" w:rsidRDefault="007E51E7" w:rsidP="007E51E7">
            <w:pPr>
              <w:rPr>
                <w:rFonts w:cs="Calibri"/>
                <w:color w:val="000000"/>
                <w:sz w:val="16"/>
                <w:szCs w:val="16"/>
              </w:rPr>
            </w:pPr>
            <w:r w:rsidRPr="007E51E7">
              <w:rPr>
                <w:rFonts w:cs="Calibri"/>
                <w:color w:val="000000"/>
                <w:sz w:val="16"/>
                <w:szCs w:val="16"/>
              </w:rPr>
              <w:t>Uskladitev str. mat. in drob. inventarja iz naslova popisnih razlik</w:t>
            </w:r>
          </w:p>
        </w:tc>
        <w:tc>
          <w:tcPr>
            <w:tcW w:w="1320" w:type="dxa"/>
            <w:tcBorders>
              <w:top w:val="nil"/>
              <w:left w:val="nil"/>
              <w:bottom w:val="single" w:sz="8" w:space="0" w:color="000000"/>
              <w:right w:val="single" w:sz="8" w:space="0" w:color="000000"/>
            </w:tcBorders>
            <w:shd w:val="clear" w:color="auto" w:fill="auto"/>
            <w:vAlign w:val="center"/>
            <w:hideMark/>
          </w:tcPr>
          <w:p w14:paraId="018BFF98" w14:textId="77777777" w:rsidR="007E51E7" w:rsidRPr="007E51E7" w:rsidRDefault="007E51E7" w:rsidP="007E51E7">
            <w:pPr>
              <w:jc w:val="right"/>
              <w:rPr>
                <w:rFonts w:cs="Calibri"/>
                <w:color w:val="000000"/>
                <w:sz w:val="16"/>
                <w:szCs w:val="16"/>
              </w:rPr>
            </w:pPr>
            <w:r w:rsidRPr="007E51E7">
              <w:rPr>
                <w:rFonts w:cs="Calibri"/>
                <w:color w:val="000000"/>
                <w:sz w:val="16"/>
                <w:szCs w:val="16"/>
              </w:rPr>
              <w:t>107</w:t>
            </w:r>
          </w:p>
        </w:tc>
        <w:tc>
          <w:tcPr>
            <w:tcW w:w="1320" w:type="dxa"/>
            <w:tcBorders>
              <w:top w:val="nil"/>
              <w:left w:val="nil"/>
              <w:bottom w:val="single" w:sz="8" w:space="0" w:color="000000"/>
              <w:right w:val="single" w:sz="8" w:space="0" w:color="000000"/>
            </w:tcBorders>
            <w:shd w:val="clear" w:color="auto" w:fill="auto"/>
            <w:vAlign w:val="center"/>
            <w:hideMark/>
          </w:tcPr>
          <w:p w14:paraId="72D92DCD" w14:textId="77777777" w:rsidR="007E51E7" w:rsidRPr="007E51E7" w:rsidRDefault="007E51E7" w:rsidP="007E51E7">
            <w:pPr>
              <w:jc w:val="right"/>
              <w:rPr>
                <w:rFonts w:cs="Calibri"/>
                <w:color w:val="000000"/>
                <w:sz w:val="16"/>
                <w:szCs w:val="16"/>
              </w:rPr>
            </w:pPr>
            <w:r w:rsidRPr="007E51E7">
              <w:rPr>
                <w:rFonts w:cs="Calibri"/>
                <w:color w:val="000000"/>
                <w:sz w:val="16"/>
                <w:szCs w:val="16"/>
              </w:rPr>
              <w:t>-86</w:t>
            </w:r>
          </w:p>
        </w:tc>
        <w:tc>
          <w:tcPr>
            <w:tcW w:w="960" w:type="dxa"/>
            <w:tcBorders>
              <w:top w:val="nil"/>
              <w:left w:val="nil"/>
              <w:bottom w:val="single" w:sz="8" w:space="0" w:color="000000"/>
              <w:right w:val="single" w:sz="8" w:space="0" w:color="000000"/>
            </w:tcBorders>
            <w:shd w:val="clear" w:color="000000" w:fill="C6E0B4"/>
            <w:vAlign w:val="center"/>
            <w:hideMark/>
          </w:tcPr>
          <w:p w14:paraId="10BF0B89" w14:textId="77777777" w:rsidR="007E51E7" w:rsidRPr="007E51E7" w:rsidRDefault="007E51E7" w:rsidP="007E51E7">
            <w:pPr>
              <w:jc w:val="center"/>
              <w:rPr>
                <w:rFonts w:cs="Calibri"/>
                <w:color w:val="000000"/>
                <w:sz w:val="16"/>
                <w:szCs w:val="16"/>
              </w:rPr>
            </w:pPr>
            <w:r w:rsidRPr="007E51E7">
              <w:rPr>
                <w:rFonts w:cs="Calibri"/>
                <w:color w:val="000000"/>
                <w:sz w:val="16"/>
                <w:szCs w:val="16"/>
              </w:rPr>
              <w:t>-1,24</w:t>
            </w:r>
          </w:p>
        </w:tc>
      </w:tr>
      <w:tr w:rsidR="007E51E7" w:rsidRPr="007E51E7" w14:paraId="361BF7FF" w14:textId="77777777" w:rsidTr="007E51E7">
        <w:trPr>
          <w:trHeight w:val="630"/>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4C28C7A0" w14:textId="77777777" w:rsidR="007E51E7" w:rsidRPr="007E51E7" w:rsidRDefault="007E51E7" w:rsidP="007E51E7">
            <w:pPr>
              <w:jc w:val="center"/>
              <w:rPr>
                <w:rFonts w:cs="Calibri"/>
                <w:color w:val="000000"/>
                <w:sz w:val="16"/>
                <w:szCs w:val="16"/>
              </w:rPr>
            </w:pPr>
            <w:r w:rsidRPr="007E51E7">
              <w:rPr>
                <w:rFonts w:cs="Calibri"/>
                <w:color w:val="000000"/>
                <w:sz w:val="16"/>
                <w:szCs w:val="16"/>
              </w:rPr>
              <w:t>406</w:t>
            </w:r>
          </w:p>
        </w:tc>
        <w:tc>
          <w:tcPr>
            <w:tcW w:w="3100" w:type="dxa"/>
            <w:tcBorders>
              <w:top w:val="nil"/>
              <w:left w:val="nil"/>
              <w:bottom w:val="single" w:sz="8" w:space="0" w:color="000000"/>
              <w:right w:val="single" w:sz="8" w:space="0" w:color="000000"/>
            </w:tcBorders>
            <w:shd w:val="clear" w:color="auto" w:fill="auto"/>
            <w:vAlign w:val="center"/>
            <w:hideMark/>
          </w:tcPr>
          <w:p w14:paraId="537F2867" w14:textId="77777777" w:rsidR="007E51E7" w:rsidRPr="007E51E7" w:rsidRDefault="007E51E7" w:rsidP="007E51E7">
            <w:pPr>
              <w:rPr>
                <w:rFonts w:cs="Calibri"/>
                <w:color w:val="000000"/>
                <w:sz w:val="16"/>
                <w:szCs w:val="16"/>
              </w:rPr>
            </w:pPr>
            <w:r w:rsidRPr="007E51E7">
              <w:rPr>
                <w:rFonts w:cs="Calibri"/>
                <w:color w:val="000000"/>
                <w:sz w:val="16"/>
                <w:szCs w:val="16"/>
              </w:rPr>
              <w:t>Stroški pisarniškega materiala , strokovne literature</w:t>
            </w:r>
          </w:p>
        </w:tc>
        <w:tc>
          <w:tcPr>
            <w:tcW w:w="1320" w:type="dxa"/>
            <w:tcBorders>
              <w:top w:val="nil"/>
              <w:left w:val="nil"/>
              <w:bottom w:val="single" w:sz="8" w:space="0" w:color="000000"/>
              <w:right w:val="single" w:sz="8" w:space="0" w:color="000000"/>
            </w:tcBorders>
            <w:shd w:val="clear" w:color="auto" w:fill="auto"/>
            <w:vAlign w:val="center"/>
            <w:hideMark/>
          </w:tcPr>
          <w:p w14:paraId="503DEB1B" w14:textId="77777777" w:rsidR="007E51E7" w:rsidRPr="007E51E7" w:rsidRDefault="007E51E7" w:rsidP="007E51E7">
            <w:pPr>
              <w:jc w:val="right"/>
              <w:rPr>
                <w:rFonts w:cs="Calibri"/>
                <w:color w:val="000000"/>
                <w:sz w:val="16"/>
                <w:szCs w:val="16"/>
              </w:rPr>
            </w:pPr>
            <w:r w:rsidRPr="007E51E7">
              <w:rPr>
                <w:rFonts w:cs="Calibri"/>
                <w:color w:val="000000"/>
                <w:sz w:val="16"/>
                <w:szCs w:val="16"/>
              </w:rPr>
              <w:t>8.206</w:t>
            </w:r>
          </w:p>
        </w:tc>
        <w:tc>
          <w:tcPr>
            <w:tcW w:w="1320" w:type="dxa"/>
            <w:tcBorders>
              <w:top w:val="nil"/>
              <w:left w:val="nil"/>
              <w:bottom w:val="single" w:sz="8" w:space="0" w:color="000000"/>
              <w:right w:val="single" w:sz="8" w:space="0" w:color="000000"/>
            </w:tcBorders>
            <w:shd w:val="clear" w:color="auto" w:fill="auto"/>
            <w:vAlign w:val="center"/>
            <w:hideMark/>
          </w:tcPr>
          <w:p w14:paraId="72715607" w14:textId="77777777" w:rsidR="007E51E7" w:rsidRPr="007E51E7" w:rsidRDefault="007E51E7" w:rsidP="007E51E7">
            <w:pPr>
              <w:jc w:val="right"/>
              <w:rPr>
                <w:rFonts w:cs="Calibri"/>
                <w:color w:val="000000"/>
                <w:sz w:val="16"/>
                <w:szCs w:val="16"/>
              </w:rPr>
            </w:pPr>
            <w:r w:rsidRPr="007E51E7">
              <w:rPr>
                <w:rFonts w:cs="Calibri"/>
                <w:color w:val="000000"/>
                <w:sz w:val="16"/>
                <w:szCs w:val="16"/>
              </w:rPr>
              <w:t>11.100</w:t>
            </w:r>
          </w:p>
        </w:tc>
        <w:tc>
          <w:tcPr>
            <w:tcW w:w="960" w:type="dxa"/>
            <w:tcBorders>
              <w:top w:val="nil"/>
              <w:left w:val="nil"/>
              <w:bottom w:val="single" w:sz="8" w:space="0" w:color="000000"/>
              <w:right w:val="single" w:sz="8" w:space="0" w:color="000000"/>
            </w:tcBorders>
            <w:shd w:val="clear" w:color="000000" w:fill="C6E0B4"/>
            <w:vAlign w:val="center"/>
            <w:hideMark/>
          </w:tcPr>
          <w:p w14:paraId="00FE47FA" w14:textId="77777777" w:rsidR="007E51E7" w:rsidRPr="007E51E7" w:rsidRDefault="007E51E7" w:rsidP="007E51E7">
            <w:pPr>
              <w:jc w:val="center"/>
              <w:rPr>
                <w:rFonts w:cs="Calibri"/>
                <w:color w:val="000000"/>
                <w:sz w:val="16"/>
                <w:szCs w:val="16"/>
              </w:rPr>
            </w:pPr>
            <w:r w:rsidRPr="007E51E7">
              <w:rPr>
                <w:rFonts w:cs="Calibri"/>
                <w:color w:val="000000"/>
                <w:sz w:val="16"/>
                <w:szCs w:val="16"/>
              </w:rPr>
              <w:t>0,74</w:t>
            </w:r>
          </w:p>
        </w:tc>
      </w:tr>
      <w:tr w:rsidR="007E51E7" w:rsidRPr="007E51E7" w14:paraId="5FACC372" w14:textId="77777777" w:rsidTr="007E51E7">
        <w:trPr>
          <w:trHeight w:val="330"/>
        </w:trPr>
        <w:tc>
          <w:tcPr>
            <w:tcW w:w="1460" w:type="dxa"/>
            <w:tcBorders>
              <w:top w:val="nil"/>
              <w:left w:val="single" w:sz="8" w:space="0" w:color="000000"/>
              <w:bottom w:val="single" w:sz="8" w:space="0" w:color="000000"/>
              <w:right w:val="single" w:sz="8" w:space="0" w:color="000000"/>
            </w:tcBorders>
            <w:shd w:val="clear" w:color="D6E3BC" w:fill="D6E3BC"/>
            <w:vAlign w:val="center"/>
            <w:hideMark/>
          </w:tcPr>
          <w:p w14:paraId="6A05B1A0" w14:textId="77777777" w:rsidR="007E51E7" w:rsidRPr="007E51E7" w:rsidRDefault="007E51E7" w:rsidP="007E51E7">
            <w:pPr>
              <w:jc w:val="center"/>
              <w:rPr>
                <w:rFonts w:cs="Calibri"/>
                <w:b/>
                <w:bCs/>
                <w:i/>
                <w:iCs/>
                <w:color w:val="000000"/>
                <w:sz w:val="16"/>
                <w:szCs w:val="16"/>
              </w:rPr>
            </w:pPr>
            <w:r w:rsidRPr="007E51E7">
              <w:rPr>
                <w:rFonts w:cs="Calibri"/>
                <w:b/>
                <w:bCs/>
                <w:i/>
                <w:iCs/>
                <w:color w:val="000000"/>
                <w:sz w:val="16"/>
                <w:szCs w:val="16"/>
              </w:rPr>
              <w:t> </w:t>
            </w:r>
          </w:p>
        </w:tc>
        <w:tc>
          <w:tcPr>
            <w:tcW w:w="3100" w:type="dxa"/>
            <w:tcBorders>
              <w:top w:val="nil"/>
              <w:left w:val="nil"/>
              <w:bottom w:val="single" w:sz="8" w:space="0" w:color="000000"/>
              <w:right w:val="single" w:sz="8" w:space="0" w:color="000000"/>
            </w:tcBorders>
            <w:shd w:val="clear" w:color="D6E3BC" w:fill="D6E3BC"/>
            <w:vAlign w:val="center"/>
            <w:hideMark/>
          </w:tcPr>
          <w:p w14:paraId="777C3112" w14:textId="77777777" w:rsidR="007E51E7" w:rsidRPr="007E51E7" w:rsidRDefault="007E51E7" w:rsidP="007E51E7">
            <w:pPr>
              <w:rPr>
                <w:rFonts w:cs="Calibri"/>
                <w:b/>
                <w:bCs/>
                <w:color w:val="000000"/>
                <w:sz w:val="16"/>
                <w:szCs w:val="16"/>
              </w:rPr>
            </w:pPr>
            <w:r w:rsidRPr="007E51E7">
              <w:rPr>
                <w:rFonts w:cs="Calibri"/>
                <w:b/>
                <w:bCs/>
                <w:color w:val="000000"/>
                <w:sz w:val="16"/>
                <w:szCs w:val="16"/>
              </w:rPr>
              <w:t>SKUPAJ</w:t>
            </w:r>
          </w:p>
        </w:tc>
        <w:tc>
          <w:tcPr>
            <w:tcW w:w="1320" w:type="dxa"/>
            <w:tcBorders>
              <w:top w:val="nil"/>
              <w:left w:val="nil"/>
              <w:bottom w:val="single" w:sz="8" w:space="0" w:color="000000"/>
              <w:right w:val="single" w:sz="8" w:space="0" w:color="000000"/>
            </w:tcBorders>
            <w:shd w:val="clear" w:color="D6E3BC" w:fill="D6E3BC"/>
            <w:vAlign w:val="center"/>
            <w:hideMark/>
          </w:tcPr>
          <w:p w14:paraId="72737998" w14:textId="77777777" w:rsidR="007E51E7" w:rsidRPr="007E51E7" w:rsidRDefault="007E51E7" w:rsidP="007E51E7">
            <w:pPr>
              <w:jc w:val="right"/>
              <w:rPr>
                <w:rFonts w:cs="Calibri"/>
                <w:b/>
                <w:bCs/>
                <w:color w:val="000000"/>
                <w:sz w:val="16"/>
                <w:szCs w:val="16"/>
              </w:rPr>
            </w:pPr>
            <w:r w:rsidRPr="007E51E7">
              <w:rPr>
                <w:rFonts w:cs="Calibri"/>
                <w:b/>
                <w:bCs/>
                <w:color w:val="000000"/>
                <w:sz w:val="16"/>
                <w:szCs w:val="16"/>
              </w:rPr>
              <w:t>292.066</w:t>
            </w:r>
          </w:p>
        </w:tc>
        <w:tc>
          <w:tcPr>
            <w:tcW w:w="1320" w:type="dxa"/>
            <w:tcBorders>
              <w:top w:val="nil"/>
              <w:left w:val="nil"/>
              <w:bottom w:val="single" w:sz="8" w:space="0" w:color="000000"/>
              <w:right w:val="single" w:sz="8" w:space="0" w:color="000000"/>
            </w:tcBorders>
            <w:shd w:val="clear" w:color="D6E3BC" w:fill="D6E3BC"/>
            <w:vAlign w:val="center"/>
            <w:hideMark/>
          </w:tcPr>
          <w:p w14:paraId="530CB860" w14:textId="77777777" w:rsidR="007E51E7" w:rsidRPr="007E51E7" w:rsidRDefault="007E51E7" w:rsidP="007E51E7">
            <w:pPr>
              <w:jc w:val="right"/>
              <w:rPr>
                <w:rFonts w:cs="Calibri"/>
                <w:b/>
                <w:bCs/>
                <w:color w:val="000000"/>
                <w:sz w:val="16"/>
                <w:szCs w:val="16"/>
              </w:rPr>
            </w:pPr>
            <w:r w:rsidRPr="007E51E7">
              <w:rPr>
                <w:rFonts w:cs="Calibri"/>
                <w:b/>
                <w:bCs/>
                <w:color w:val="000000"/>
                <w:sz w:val="16"/>
                <w:szCs w:val="16"/>
              </w:rPr>
              <w:t>272.004</w:t>
            </w:r>
          </w:p>
        </w:tc>
        <w:tc>
          <w:tcPr>
            <w:tcW w:w="960" w:type="dxa"/>
            <w:tcBorders>
              <w:top w:val="nil"/>
              <w:left w:val="nil"/>
              <w:bottom w:val="single" w:sz="8" w:space="0" w:color="000000"/>
              <w:right w:val="single" w:sz="8" w:space="0" w:color="000000"/>
            </w:tcBorders>
            <w:shd w:val="clear" w:color="000000" w:fill="C6E0B4"/>
            <w:vAlign w:val="center"/>
            <w:hideMark/>
          </w:tcPr>
          <w:p w14:paraId="2A0A13F7" w14:textId="77777777" w:rsidR="007E51E7" w:rsidRPr="007E51E7" w:rsidRDefault="007E51E7" w:rsidP="007E51E7">
            <w:pPr>
              <w:jc w:val="center"/>
              <w:rPr>
                <w:rFonts w:cs="Calibri"/>
                <w:color w:val="000000"/>
                <w:sz w:val="16"/>
                <w:szCs w:val="16"/>
              </w:rPr>
            </w:pPr>
            <w:r w:rsidRPr="007E51E7">
              <w:rPr>
                <w:rFonts w:cs="Calibri"/>
                <w:color w:val="000000"/>
                <w:sz w:val="16"/>
                <w:szCs w:val="16"/>
              </w:rPr>
              <w:t>1,07</w:t>
            </w:r>
          </w:p>
        </w:tc>
      </w:tr>
    </w:tbl>
    <w:p w14:paraId="728C768A" w14:textId="4832E30E" w:rsidR="00086D54" w:rsidRDefault="00086D54" w:rsidP="00086D54">
      <w:pPr>
        <w:keepNext/>
        <w:keepLines/>
        <w:spacing w:before="60" w:after="60"/>
        <w:rPr>
          <w:rFonts w:cs="Arial Narrow"/>
        </w:rPr>
      </w:pPr>
    </w:p>
    <w:p w14:paraId="633D5C83" w14:textId="18967145" w:rsidR="003C7B06" w:rsidRDefault="003C7B06" w:rsidP="00086D54">
      <w:pPr>
        <w:keepNext/>
        <w:keepLines/>
        <w:spacing w:before="60" w:after="60"/>
        <w:rPr>
          <w:rFonts w:cs="Arial Narrow"/>
        </w:rPr>
      </w:pPr>
      <w:r w:rsidRPr="00EF66FB">
        <w:rPr>
          <w:rFonts w:cs="Arial Narrow"/>
        </w:rPr>
        <w:t xml:space="preserve">Porast stroškov pripisujemo »Korona« ukrepom, saj zaščitna sredstva predstavljajo 9.133 € od postavke 401 v tabeli, znižanje prodanega mat. v cvetličarni pa je posledica zaprtja cvetličarne </w:t>
      </w:r>
      <w:r w:rsidR="00EF66FB" w:rsidRPr="00EF66FB">
        <w:rPr>
          <w:rFonts w:cs="Arial Narrow"/>
        </w:rPr>
        <w:t>zaradi teh ukrepov</w:t>
      </w:r>
      <w:r w:rsidRPr="00EF66FB">
        <w:rPr>
          <w:rFonts w:cs="Arial Narrow"/>
        </w:rPr>
        <w:t>.</w:t>
      </w:r>
    </w:p>
    <w:p w14:paraId="1958B312" w14:textId="77777777" w:rsidR="003C7B06" w:rsidRDefault="003C7B06" w:rsidP="00086D54">
      <w:pPr>
        <w:keepNext/>
        <w:keepLines/>
        <w:spacing w:before="60" w:after="60"/>
        <w:rPr>
          <w:rFonts w:cs="Arial Narrow"/>
        </w:rPr>
      </w:pPr>
    </w:p>
    <w:p w14:paraId="11AC8C6A" w14:textId="77777777" w:rsidR="00086D54" w:rsidRDefault="00086D54" w:rsidP="00086D54">
      <w:pPr>
        <w:keepNext/>
        <w:keepLines/>
        <w:spacing w:before="60" w:after="60"/>
        <w:rPr>
          <w:rFonts w:cs="Arial Narrow"/>
        </w:rPr>
      </w:pPr>
      <w:r w:rsidRPr="003964AD">
        <w:rPr>
          <w:rFonts w:cs="Arial Narrow"/>
        </w:rPr>
        <w:t xml:space="preserve">Kot </w:t>
      </w:r>
      <w:r w:rsidRPr="003964AD">
        <w:rPr>
          <w:rFonts w:cs="Arial Narrow"/>
          <w:u w:val="single"/>
        </w:rPr>
        <w:t>strošek porabljenega materiala</w:t>
      </w:r>
      <w:r w:rsidRPr="003964AD">
        <w:rPr>
          <w:rFonts w:cs="Arial Narrow"/>
        </w:rPr>
        <w:t xml:space="preserve"> podjetje vodi ves nabavljen material, ki je potreben za redno delovanje. Zaloga materiala se vodi v skladu z metodo FIFO.  V skupino stroškov </w:t>
      </w:r>
      <w:r w:rsidRPr="003964AD">
        <w:rPr>
          <w:rFonts w:cs="Arial Narrow"/>
          <w:u w:val="single"/>
        </w:rPr>
        <w:t>porabljene energije</w:t>
      </w:r>
      <w:r w:rsidRPr="003964AD">
        <w:rPr>
          <w:rFonts w:cs="Arial Narrow"/>
        </w:rPr>
        <w:t xml:space="preserve"> prištevamo nabavljeno kurilno olje oz. plin, stroške pogonskega goriva in električne energije. Med stroški </w:t>
      </w:r>
      <w:r w:rsidRPr="003964AD">
        <w:rPr>
          <w:rFonts w:cs="Arial Narrow"/>
          <w:u w:val="single"/>
        </w:rPr>
        <w:t>pomožnega materiala</w:t>
      </w:r>
      <w:r w:rsidRPr="003964AD">
        <w:rPr>
          <w:rFonts w:cs="Arial Narrow"/>
        </w:rPr>
        <w:t xml:space="preserve"> so zajeta zaščitna sredstva in drobni inventar, katerega vrednost ne presega 500 € z dobo koristnosti do leto dni</w:t>
      </w:r>
      <w:r w:rsidR="00211027">
        <w:rPr>
          <w:rFonts w:cs="Arial Narrow"/>
        </w:rPr>
        <w:t>, razen če gre za osnovna sredstva.</w:t>
      </w:r>
      <w:r w:rsidRPr="003964AD">
        <w:rPr>
          <w:rFonts w:cs="Arial Narrow"/>
        </w:rPr>
        <w:t xml:space="preserve"> Pri postavki </w:t>
      </w:r>
      <w:r w:rsidRPr="003964AD">
        <w:rPr>
          <w:rFonts w:cs="Arial Narrow"/>
          <w:u w:val="single"/>
        </w:rPr>
        <w:t xml:space="preserve">uskladitve stroškov </w:t>
      </w:r>
      <w:r w:rsidRPr="003964AD">
        <w:rPr>
          <w:rFonts w:cs="Arial Narrow"/>
        </w:rPr>
        <w:t xml:space="preserve">materiala in drobnega </w:t>
      </w:r>
      <w:r w:rsidRPr="003964AD">
        <w:rPr>
          <w:rFonts w:cs="Arial Narrow"/>
          <w:u w:val="single"/>
        </w:rPr>
        <w:t xml:space="preserve">inventarja </w:t>
      </w:r>
      <w:r w:rsidRPr="003964AD">
        <w:rPr>
          <w:rFonts w:cs="Arial Narrow"/>
        </w:rPr>
        <w:t xml:space="preserve">iz naslova popisnih razlik gre za uskladitve materiala in drobnega inventarja ob popisu. </w:t>
      </w:r>
      <w:r w:rsidR="001A57AB">
        <w:rPr>
          <w:rFonts w:cs="Arial Narrow"/>
        </w:rPr>
        <w:t xml:space="preserve">Med stroške pisarniškega material prištevamo pisarniški material, strokovno literaturo in stroške centralnega tiskalnika. </w:t>
      </w:r>
    </w:p>
    <w:p w14:paraId="239370C9" w14:textId="77777777" w:rsidR="00065AAE" w:rsidRDefault="00065AAE" w:rsidP="00086D54">
      <w:pPr>
        <w:keepNext/>
        <w:keepLines/>
        <w:spacing w:before="60" w:after="60"/>
        <w:rPr>
          <w:rFonts w:cs="Arial Narrow"/>
        </w:rPr>
      </w:pPr>
    </w:p>
    <w:p w14:paraId="7E305BB1" w14:textId="77777777" w:rsidR="00061E39" w:rsidRDefault="00061E39">
      <w:pPr>
        <w:jc w:val="left"/>
        <w:rPr>
          <w:rFonts w:cs="Arial Narrow"/>
          <w:b/>
          <w:bCs/>
        </w:rPr>
      </w:pPr>
      <w:r>
        <w:rPr>
          <w:rFonts w:cs="Arial Narrow"/>
          <w:b/>
          <w:bCs/>
        </w:rPr>
        <w:br w:type="page"/>
      </w:r>
    </w:p>
    <w:p w14:paraId="2C8FE3E5" w14:textId="77777777" w:rsidR="00061E39" w:rsidRDefault="00061E39" w:rsidP="00065AAE">
      <w:pPr>
        <w:keepNext/>
        <w:keepLines/>
        <w:rPr>
          <w:rFonts w:cs="Arial Narrow"/>
          <w:b/>
          <w:bCs/>
        </w:rPr>
      </w:pPr>
    </w:p>
    <w:p w14:paraId="6A5AA449" w14:textId="7D5A7719" w:rsidR="00065AAE" w:rsidRDefault="00065AAE" w:rsidP="00065AAE">
      <w:pPr>
        <w:keepNext/>
        <w:keepLines/>
        <w:rPr>
          <w:rFonts w:cs="Arial Narrow"/>
        </w:rPr>
      </w:pPr>
      <w:r w:rsidRPr="00C00B1A">
        <w:rPr>
          <w:rFonts w:cs="Arial Narrow"/>
          <w:b/>
          <w:bCs/>
        </w:rPr>
        <w:t xml:space="preserve">b.) Stroški storitev </w:t>
      </w:r>
      <w:r>
        <w:rPr>
          <w:rFonts w:cs="Arial Narrow"/>
        </w:rPr>
        <w:t>(1.</w:t>
      </w:r>
      <w:r w:rsidR="00061E39">
        <w:rPr>
          <w:rFonts w:cs="Arial Narrow"/>
        </w:rPr>
        <w:t>559.146</w:t>
      </w:r>
      <w:r w:rsidRPr="00C00B1A">
        <w:rPr>
          <w:rFonts w:cs="Arial Narrow"/>
        </w:rPr>
        <w:t xml:space="preserve"> €)</w:t>
      </w:r>
    </w:p>
    <w:p w14:paraId="1297F33F" w14:textId="77777777" w:rsidR="00061E39" w:rsidRDefault="00061E39" w:rsidP="00065AAE">
      <w:pPr>
        <w:keepNext/>
        <w:keepLines/>
        <w:rPr>
          <w:rFonts w:cs="Arial Narrow"/>
        </w:rPr>
      </w:pPr>
    </w:p>
    <w:p w14:paraId="0363CE82" w14:textId="6A5B606C" w:rsidR="00061E39" w:rsidRDefault="00061E39" w:rsidP="00065AAE">
      <w:pPr>
        <w:keepNext/>
        <w:keepLines/>
        <w:rPr>
          <w:rFonts w:cs="Arial Narrow"/>
        </w:rPr>
      </w:pPr>
      <w:r>
        <w:rPr>
          <w:rFonts w:cs="Arial Narrow"/>
        </w:rPr>
        <w:t xml:space="preserve">V skupnem so se stroški storitev v odnosu na preteklo leto znižali za 2 %. </w:t>
      </w:r>
      <w:r w:rsidRPr="00C00B1A">
        <w:rPr>
          <w:rFonts w:cs="Arial Narrow"/>
        </w:rPr>
        <w:t xml:space="preserve">Kot </w:t>
      </w:r>
      <w:r w:rsidRPr="00C00B1A">
        <w:rPr>
          <w:rFonts w:cs="Arial Narrow"/>
          <w:u w:val="single"/>
        </w:rPr>
        <w:t>strošek storitev pri proizvajanju in opravljanju storitev</w:t>
      </w:r>
      <w:r w:rsidRPr="00C00B1A">
        <w:rPr>
          <w:rFonts w:cs="Arial Narrow"/>
        </w:rPr>
        <w:t xml:space="preserve"> podjetje vodi vse storitve, ki so potrebne za redno delovanje in predstavljajo v skupini stroškov najvišjo postavko (strojno gradbena dela, stroški najema javne infrastrukture, ostale strojne usluge- zimska služba). Primerjalno s pr</w:t>
      </w:r>
      <w:r>
        <w:rPr>
          <w:rFonts w:cs="Arial Narrow"/>
        </w:rPr>
        <w:t>eteklim letom so se zvišali predvsem stroški reklam in oglaševanja .</w:t>
      </w:r>
      <w:r w:rsidRPr="00C00B1A">
        <w:rPr>
          <w:rFonts w:cs="Arial Narrow"/>
          <w:u w:val="single"/>
        </w:rPr>
        <w:t>Stroški intelektualnih in osebnih storitev</w:t>
      </w:r>
      <w:r w:rsidRPr="00C00B1A">
        <w:rPr>
          <w:rFonts w:cs="Arial Narrow"/>
        </w:rPr>
        <w:t xml:space="preserve"> zajemajo stroške usposabljanj, analize vzorcev, sistem za GPS nadzor voznega parka, izdelavo projektno tehnične dokumentacije in podobno. Med </w:t>
      </w:r>
      <w:r w:rsidRPr="00C00B1A">
        <w:rPr>
          <w:rFonts w:cs="Arial Narrow"/>
          <w:u w:val="single"/>
        </w:rPr>
        <w:t>stroške fizičnih oseb</w:t>
      </w:r>
      <w:r w:rsidRPr="00C00B1A">
        <w:rPr>
          <w:rFonts w:cs="Arial Narrow"/>
        </w:rPr>
        <w:t>, ki ne opravljajo dejavnosti</w:t>
      </w:r>
      <w:r>
        <w:rPr>
          <w:rFonts w:cs="Arial Narrow"/>
        </w:rPr>
        <w:t>,</w:t>
      </w:r>
      <w:r w:rsidRPr="00C00B1A">
        <w:rPr>
          <w:rFonts w:cs="Arial Narrow"/>
        </w:rPr>
        <w:t xml:space="preserve"> sodijo stroški po pogodbah o delu, delo preko študentskega servisa ter sejnine zaposlencem in drugim osebam. V skupino </w:t>
      </w:r>
      <w:r w:rsidRPr="00C00B1A">
        <w:rPr>
          <w:rFonts w:cs="Arial Narrow"/>
          <w:u w:val="single"/>
        </w:rPr>
        <w:t>stroškov drugih storitev</w:t>
      </w:r>
      <w:r w:rsidRPr="00C00B1A">
        <w:rPr>
          <w:rFonts w:cs="Arial Narrow"/>
        </w:rPr>
        <w:t xml:space="preserve"> uvrščamo storitve obdelave BIO odpadkov družbe </w:t>
      </w:r>
      <w:proofErr w:type="spellStart"/>
      <w:r w:rsidRPr="00C00B1A">
        <w:rPr>
          <w:rFonts w:cs="Arial Narrow"/>
        </w:rPr>
        <w:t>Kocerod</w:t>
      </w:r>
      <w:proofErr w:type="spellEnd"/>
      <w:r w:rsidRPr="00C00B1A">
        <w:rPr>
          <w:rFonts w:cs="Arial Narrow"/>
        </w:rPr>
        <w:t>, pogrebne usluge, položnice, pomoč delavcev, stroški prekladanja odpadkov</w:t>
      </w:r>
      <w:r>
        <w:rPr>
          <w:rFonts w:cs="Arial Narrow"/>
        </w:rPr>
        <w:t>, stroški storitev JKP Ravne,  ipd.</w:t>
      </w:r>
    </w:p>
    <w:p w14:paraId="4E8EF357" w14:textId="77777777" w:rsidR="00061E39" w:rsidRDefault="00061E39" w:rsidP="00065AAE">
      <w:pPr>
        <w:keepNext/>
        <w:keepLines/>
        <w:rPr>
          <w:rFonts w:cs="Arial Narrow"/>
        </w:rPr>
      </w:pPr>
    </w:p>
    <w:p w14:paraId="0B8E1359" w14:textId="77777777" w:rsidR="00061E39" w:rsidRPr="00C00B1A" w:rsidRDefault="00061E39" w:rsidP="00065AAE">
      <w:pPr>
        <w:keepNext/>
        <w:keepLines/>
        <w:rPr>
          <w:rFonts w:cs="Arial Narrow"/>
        </w:rPr>
      </w:pPr>
    </w:p>
    <w:p w14:paraId="325D797C" w14:textId="71AE3C00" w:rsidR="00065AAE" w:rsidRPr="00065AAE" w:rsidRDefault="00065AAE" w:rsidP="00065AAE">
      <w:pPr>
        <w:keepNext/>
        <w:keepLines/>
        <w:tabs>
          <w:tab w:val="decimal" w:pos="0"/>
          <w:tab w:val="left" w:pos="9639"/>
        </w:tabs>
        <w:rPr>
          <w:b/>
          <w:i/>
          <w:sz w:val="18"/>
        </w:rPr>
      </w:pPr>
      <w:r w:rsidRPr="00C00B1A">
        <w:rPr>
          <w:b/>
          <w:i/>
          <w:sz w:val="18"/>
        </w:rPr>
        <w:t xml:space="preserve">Tabela </w:t>
      </w:r>
      <w:r w:rsidRPr="00C00B1A">
        <w:rPr>
          <w:b/>
          <w:i/>
          <w:sz w:val="18"/>
        </w:rPr>
        <w:fldChar w:fldCharType="begin"/>
      </w:r>
      <w:r w:rsidRPr="00C00B1A">
        <w:rPr>
          <w:b/>
          <w:i/>
          <w:sz w:val="18"/>
        </w:rPr>
        <w:instrText xml:space="preserve"> SEQ Tabela \* ARABIC </w:instrText>
      </w:r>
      <w:r w:rsidRPr="00C00B1A">
        <w:rPr>
          <w:b/>
          <w:i/>
          <w:sz w:val="18"/>
        </w:rPr>
        <w:fldChar w:fldCharType="separate"/>
      </w:r>
      <w:r w:rsidR="008C365F">
        <w:rPr>
          <w:b/>
          <w:i/>
          <w:noProof/>
          <w:sz w:val="18"/>
        </w:rPr>
        <w:t>21</w:t>
      </w:r>
      <w:r w:rsidRPr="00C00B1A">
        <w:rPr>
          <w:b/>
          <w:i/>
          <w:noProof/>
          <w:sz w:val="18"/>
        </w:rPr>
        <w:fldChar w:fldCharType="end"/>
      </w:r>
      <w:r w:rsidRPr="00C00B1A">
        <w:rPr>
          <w:b/>
          <w:i/>
          <w:sz w:val="18"/>
        </w:rPr>
        <w:t>: Razčlenitev stroškov storitev in predstavitev knjigo</w:t>
      </w:r>
      <w:r>
        <w:rPr>
          <w:b/>
          <w:i/>
          <w:sz w:val="18"/>
        </w:rPr>
        <w:t>vodskih podatkov za</w:t>
      </w:r>
      <w:r w:rsidRPr="00C00B1A">
        <w:rPr>
          <w:b/>
          <w:i/>
          <w:sz w:val="18"/>
        </w:rPr>
        <w:t xml:space="preserve"> leti 201</w:t>
      </w:r>
      <w:r>
        <w:rPr>
          <w:b/>
          <w:i/>
          <w:sz w:val="18"/>
        </w:rPr>
        <w:t>9</w:t>
      </w:r>
      <w:r w:rsidRPr="00C00B1A">
        <w:rPr>
          <w:b/>
          <w:i/>
          <w:sz w:val="18"/>
        </w:rPr>
        <w:t xml:space="preserve"> in 20</w:t>
      </w:r>
      <w:r w:rsidR="00061E39">
        <w:rPr>
          <w:b/>
          <w:i/>
          <w:sz w:val="18"/>
        </w:rPr>
        <w:t>20</w:t>
      </w:r>
      <w:r w:rsidRPr="00C00B1A">
        <w:rPr>
          <w:b/>
          <w:i/>
          <w:sz w:val="18"/>
        </w:rPr>
        <w:t xml:space="preserve"> (v €)</w:t>
      </w:r>
    </w:p>
    <w:tbl>
      <w:tblPr>
        <w:tblW w:w="8224" w:type="dxa"/>
        <w:tblInd w:w="416" w:type="dxa"/>
        <w:tblCellMar>
          <w:left w:w="70" w:type="dxa"/>
          <w:right w:w="70" w:type="dxa"/>
        </w:tblCellMar>
        <w:tblLook w:val="04A0" w:firstRow="1" w:lastRow="0" w:firstColumn="1" w:lastColumn="0" w:noHBand="0" w:noVBand="1"/>
      </w:tblPr>
      <w:tblGrid>
        <w:gridCol w:w="624"/>
        <w:gridCol w:w="3720"/>
        <w:gridCol w:w="1500"/>
        <w:gridCol w:w="1500"/>
        <w:gridCol w:w="880"/>
      </w:tblGrid>
      <w:tr w:rsidR="00061E39" w:rsidRPr="00061E39" w14:paraId="49538D80" w14:textId="77777777" w:rsidTr="00061E39">
        <w:trPr>
          <w:trHeight w:val="480"/>
        </w:trPr>
        <w:tc>
          <w:tcPr>
            <w:tcW w:w="624" w:type="dxa"/>
            <w:tcBorders>
              <w:top w:val="single" w:sz="8" w:space="0" w:color="000000"/>
              <w:left w:val="single" w:sz="8" w:space="0" w:color="000000"/>
              <w:bottom w:val="single" w:sz="8" w:space="0" w:color="000000"/>
              <w:right w:val="single" w:sz="8" w:space="0" w:color="000000"/>
            </w:tcBorders>
            <w:shd w:val="clear" w:color="D6E3BC" w:fill="D6E3BC"/>
            <w:vAlign w:val="center"/>
            <w:hideMark/>
          </w:tcPr>
          <w:p w14:paraId="0AB6207B" w14:textId="77777777" w:rsidR="00061E39" w:rsidRPr="00061E39" w:rsidRDefault="00061E39" w:rsidP="00061E39">
            <w:pPr>
              <w:jc w:val="center"/>
              <w:rPr>
                <w:rFonts w:cs="Calibri"/>
                <w:b/>
                <w:bCs/>
                <w:color w:val="000000"/>
                <w:sz w:val="16"/>
                <w:szCs w:val="16"/>
              </w:rPr>
            </w:pPr>
            <w:bookmarkStart w:id="99" w:name="_Toc258566907"/>
            <w:r w:rsidRPr="00061E39">
              <w:rPr>
                <w:rFonts w:cs="Calibri"/>
                <w:b/>
                <w:bCs/>
                <w:color w:val="000000"/>
                <w:sz w:val="16"/>
                <w:szCs w:val="16"/>
              </w:rPr>
              <w:t>Konto</w:t>
            </w:r>
          </w:p>
        </w:tc>
        <w:tc>
          <w:tcPr>
            <w:tcW w:w="3720" w:type="dxa"/>
            <w:tcBorders>
              <w:top w:val="single" w:sz="8" w:space="0" w:color="000000"/>
              <w:left w:val="nil"/>
              <w:bottom w:val="single" w:sz="8" w:space="0" w:color="000000"/>
              <w:right w:val="single" w:sz="8" w:space="0" w:color="000000"/>
            </w:tcBorders>
            <w:shd w:val="clear" w:color="D6E3BC" w:fill="D6E3BC"/>
            <w:vAlign w:val="center"/>
            <w:hideMark/>
          </w:tcPr>
          <w:p w14:paraId="0808B640" w14:textId="77777777" w:rsidR="00061E39" w:rsidRPr="00061E39" w:rsidRDefault="00061E39" w:rsidP="00061E39">
            <w:pPr>
              <w:jc w:val="center"/>
              <w:rPr>
                <w:rFonts w:cs="Calibri"/>
                <w:b/>
                <w:bCs/>
                <w:color w:val="000000"/>
                <w:sz w:val="16"/>
                <w:szCs w:val="16"/>
              </w:rPr>
            </w:pPr>
            <w:r w:rsidRPr="00061E39">
              <w:rPr>
                <w:rFonts w:cs="Calibri"/>
                <w:b/>
                <w:bCs/>
                <w:color w:val="000000"/>
                <w:sz w:val="16"/>
                <w:szCs w:val="16"/>
              </w:rPr>
              <w:t>Naziv</w:t>
            </w:r>
          </w:p>
        </w:tc>
        <w:tc>
          <w:tcPr>
            <w:tcW w:w="1500" w:type="dxa"/>
            <w:tcBorders>
              <w:top w:val="single" w:sz="8" w:space="0" w:color="000000"/>
              <w:left w:val="nil"/>
              <w:bottom w:val="single" w:sz="8" w:space="0" w:color="000000"/>
              <w:right w:val="single" w:sz="8" w:space="0" w:color="000000"/>
            </w:tcBorders>
            <w:shd w:val="clear" w:color="D6E3BC" w:fill="D6E3BC"/>
            <w:vAlign w:val="center"/>
            <w:hideMark/>
          </w:tcPr>
          <w:p w14:paraId="51446521" w14:textId="77777777" w:rsidR="00061E39" w:rsidRPr="00061E39" w:rsidRDefault="00061E39" w:rsidP="00061E39">
            <w:pPr>
              <w:jc w:val="center"/>
              <w:rPr>
                <w:rFonts w:cs="Calibri"/>
                <w:b/>
                <w:bCs/>
                <w:color w:val="000000"/>
                <w:sz w:val="16"/>
                <w:szCs w:val="16"/>
              </w:rPr>
            </w:pPr>
            <w:r w:rsidRPr="00061E39">
              <w:rPr>
                <w:rFonts w:cs="Calibri"/>
                <w:b/>
                <w:bCs/>
                <w:color w:val="000000"/>
                <w:sz w:val="16"/>
                <w:szCs w:val="16"/>
              </w:rPr>
              <w:t>2020</w:t>
            </w:r>
          </w:p>
        </w:tc>
        <w:tc>
          <w:tcPr>
            <w:tcW w:w="1500" w:type="dxa"/>
            <w:tcBorders>
              <w:top w:val="single" w:sz="8" w:space="0" w:color="000000"/>
              <w:left w:val="nil"/>
              <w:bottom w:val="single" w:sz="8" w:space="0" w:color="000000"/>
              <w:right w:val="single" w:sz="8" w:space="0" w:color="000000"/>
            </w:tcBorders>
            <w:shd w:val="clear" w:color="D6E3BC" w:fill="D6E3BC"/>
            <w:vAlign w:val="center"/>
            <w:hideMark/>
          </w:tcPr>
          <w:p w14:paraId="47E87F73" w14:textId="77777777" w:rsidR="00061E39" w:rsidRPr="00061E39" w:rsidRDefault="00061E39" w:rsidP="00061E39">
            <w:pPr>
              <w:jc w:val="center"/>
              <w:rPr>
                <w:rFonts w:cs="Calibri"/>
                <w:b/>
                <w:bCs/>
                <w:color w:val="000000"/>
                <w:sz w:val="16"/>
                <w:szCs w:val="16"/>
              </w:rPr>
            </w:pPr>
            <w:r w:rsidRPr="00061E39">
              <w:rPr>
                <w:rFonts w:cs="Calibri"/>
                <w:b/>
                <w:bCs/>
                <w:color w:val="000000"/>
                <w:sz w:val="16"/>
                <w:szCs w:val="16"/>
              </w:rPr>
              <w:t>2019</w:t>
            </w:r>
          </w:p>
        </w:tc>
        <w:tc>
          <w:tcPr>
            <w:tcW w:w="880" w:type="dxa"/>
            <w:tcBorders>
              <w:top w:val="single" w:sz="8" w:space="0" w:color="000000"/>
              <w:left w:val="nil"/>
              <w:bottom w:val="single" w:sz="8" w:space="0" w:color="000000"/>
              <w:right w:val="single" w:sz="8" w:space="0" w:color="000000"/>
            </w:tcBorders>
            <w:shd w:val="clear" w:color="D6E3BC" w:fill="D6E3BC"/>
            <w:vAlign w:val="center"/>
            <w:hideMark/>
          </w:tcPr>
          <w:p w14:paraId="3D6E3E29" w14:textId="77777777" w:rsidR="00061E39" w:rsidRPr="00061E39" w:rsidRDefault="00061E39" w:rsidP="00061E39">
            <w:pPr>
              <w:jc w:val="center"/>
              <w:rPr>
                <w:rFonts w:cs="Calibri"/>
                <w:b/>
                <w:bCs/>
                <w:color w:val="000000"/>
                <w:sz w:val="16"/>
                <w:szCs w:val="16"/>
              </w:rPr>
            </w:pPr>
            <w:r w:rsidRPr="00061E39">
              <w:rPr>
                <w:rFonts w:cs="Calibri"/>
                <w:b/>
                <w:bCs/>
                <w:color w:val="000000"/>
                <w:sz w:val="16"/>
                <w:szCs w:val="16"/>
              </w:rPr>
              <w:t>K 20/19</w:t>
            </w:r>
          </w:p>
        </w:tc>
      </w:tr>
      <w:tr w:rsidR="00061E39" w:rsidRPr="00061E39" w14:paraId="36FB90AD"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256842D7" w14:textId="77777777" w:rsidR="00061E39" w:rsidRPr="00061E39" w:rsidRDefault="00061E39" w:rsidP="00061E39">
            <w:pPr>
              <w:jc w:val="center"/>
              <w:rPr>
                <w:rFonts w:cs="Calibri"/>
                <w:color w:val="000000"/>
                <w:sz w:val="16"/>
                <w:szCs w:val="16"/>
              </w:rPr>
            </w:pPr>
            <w:r w:rsidRPr="00061E39">
              <w:rPr>
                <w:rFonts w:cs="Calibri"/>
                <w:color w:val="000000"/>
                <w:sz w:val="16"/>
                <w:szCs w:val="16"/>
              </w:rPr>
              <w:t>410</w:t>
            </w:r>
          </w:p>
        </w:tc>
        <w:tc>
          <w:tcPr>
            <w:tcW w:w="3720" w:type="dxa"/>
            <w:tcBorders>
              <w:top w:val="nil"/>
              <w:left w:val="nil"/>
              <w:bottom w:val="single" w:sz="8" w:space="0" w:color="000000"/>
              <w:right w:val="single" w:sz="8" w:space="0" w:color="000000"/>
            </w:tcBorders>
            <w:shd w:val="clear" w:color="auto" w:fill="auto"/>
            <w:vAlign w:val="center"/>
            <w:hideMark/>
          </w:tcPr>
          <w:p w14:paraId="2BD8F5B1" w14:textId="77777777" w:rsidR="00061E39" w:rsidRPr="00061E39" w:rsidRDefault="00061E39" w:rsidP="00061E39">
            <w:pPr>
              <w:rPr>
                <w:rFonts w:cs="Calibri"/>
                <w:color w:val="000000"/>
                <w:sz w:val="16"/>
                <w:szCs w:val="16"/>
              </w:rPr>
            </w:pPr>
            <w:r w:rsidRPr="00061E39">
              <w:rPr>
                <w:rFonts w:cs="Calibri"/>
                <w:color w:val="000000"/>
                <w:sz w:val="16"/>
                <w:szCs w:val="16"/>
              </w:rPr>
              <w:t>Stroški storitev pri proizvajanju in opravljanju storitev</w:t>
            </w:r>
          </w:p>
        </w:tc>
        <w:tc>
          <w:tcPr>
            <w:tcW w:w="1500" w:type="dxa"/>
            <w:tcBorders>
              <w:top w:val="nil"/>
              <w:left w:val="nil"/>
              <w:bottom w:val="single" w:sz="8" w:space="0" w:color="000000"/>
              <w:right w:val="single" w:sz="8" w:space="0" w:color="000000"/>
            </w:tcBorders>
            <w:shd w:val="clear" w:color="auto" w:fill="auto"/>
            <w:vAlign w:val="center"/>
            <w:hideMark/>
          </w:tcPr>
          <w:p w14:paraId="3D565AFF" w14:textId="77777777" w:rsidR="00061E39" w:rsidRPr="00061E39" w:rsidRDefault="00061E39" w:rsidP="00061E39">
            <w:pPr>
              <w:jc w:val="right"/>
              <w:rPr>
                <w:rFonts w:cs="Calibri"/>
                <w:color w:val="000000"/>
                <w:sz w:val="16"/>
                <w:szCs w:val="16"/>
              </w:rPr>
            </w:pPr>
            <w:r w:rsidRPr="00061E39">
              <w:rPr>
                <w:rFonts w:cs="Calibri"/>
                <w:color w:val="000000"/>
                <w:sz w:val="16"/>
                <w:szCs w:val="16"/>
              </w:rPr>
              <w:t>330.614</w:t>
            </w:r>
          </w:p>
        </w:tc>
        <w:tc>
          <w:tcPr>
            <w:tcW w:w="1500" w:type="dxa"/>
            <w:tcBorders>
              <w:top w:val="nil"/>
              <w:left w:val="nil"/>
              <w:bottom w:val="single" w:sz="8" w:space="0" w:color="000000"/>
              <w:right w:val="single" w:sz="8" w:space="0" w:color="000000"/>
            </w:tcBorders>
            <w:shd w:val="clear" w:color="auto" w:fill="auto"/>
            <w:vAlign w:val="center"/>
            <w:hideMark/>
          </w:tcPr>
          <w:p w14:paraId="34EDBE5B" w14:textId="77777777" w:rsidR="00061E39" w:rsidRPr="00061E39" w:rsidRDefault="00061E39" w:rsidP="00061E39">
            <w:pPr>
              <w:jc w:val="right"/>
              <w:rPr>
                <w:rFonts w:cs="Calibri"/>
                <w:color w:val="000000"/>
                <w:sz w:val="16"/>
                <w:szCs w:val="16"/>
              </w:rPr>
            </w:pPr>
            <w:r w:rsidRPr="00061E39">
              <w:rPr>
                <w:rFonts w:cs="Calibri"/>
                <w:color w:val="000000"/>
                <w:sz w:val="16"/>
                <w:szCs w:val="16"/>
              </w:rPr>
              <w:t>283.019</w:t>
            </w:r>
          </w:p>
        </w:tc>
        <w:tc>
          <w:tcPr>
            <w:tcW w:w="880" w:type="dxa"/>
            <w:tcBorders>
              <w:top w:val="nil"/>
              <w:left w:val="nil"/>
              <w:bottom w:val="single" w:sz="8" w:space="0" w:color="000000"/>
              <w:right w:val="single" w:sz="8" w:space="0" w:color="000000"/>
            </w:tcBorders>
            <w:shd w:val="clear" w:color="auto" w:fill="auto"/>
            <w:vAlign w:val="center"/>
            <w:hideMark/>
          </w:tcPr>
          <w:p w14:paraId="1FAC7B1B" w14:textId="77777777" w:rsidR="00061E39" w:rsidRPr="00061E39" w:rsidRDefault="00061E39" w:rsidP="00061E39">
            <w:pPr>
              <w:jc w:val="center"/>
              <w:rPr>
                <w:rFonts w:cs="Calibri"/>
                <w:color w:val="000000"/>
                <w:sz w:val="16"/>
                <w:szCs w:val="16"/>
              </w:rPr>
            </w:pPr>
            <w:r w:rsidRPr="00061E39">
              <w:rPr>
                <w:rFonts w:cs="Calibri"/>
                <w:color w:val="000000"/>
                <w:sz w:val="16"/>
                <w:szCs w:val="16"/>
              </w:rPr>
              <w:t>1,17</w:t>
            </w:r>
          </w:p>
        </w:tc>
      </w:tr>
      <w:tr w:rsidR="00061E39" w:rsidRPr="00061E39" w14:paraId="7A1DA444"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6BEA1CD4" w14:textId="77777777" w:rsidR="00061E39" w:rsidRPr="00061E39" w:rsidRDefault="00061E39" w:rsidP="00061E39">
            <w:pPr>
              <w:jc w:val="center"/>
              <w:rPr>
                <w:rFonts w:cs="Calibri"/>
                <w:color w:val="000000"/>
                <w:sz w:val="16"/>
                <w:szCs w:val="16"/>
              </w:rPr>
            </w:pPr>
            <w:r w:rsidRPr="00061E39">
              <w:rPr>
                <w:rFonts w:cs="Calibri"/>
                <w:color w:val="000000"/>
                <w:sz w:val="16"/>
                <w:szCs w:val="16"/>
              </w:rPr>
              <w:t>411</w:t>
            </w:r>
          </w:p>
        </w:tc>
        <w:tc>
          <w:tcPr>
            <w:tcW w:w="3720" w:type="dxa"/>
            <w:tcBorders>
              <w:top w:val="nil"/>
              <w:left w:val="nil"/>
              <w:bottom w:val="single" w:sz="8" w:space="0" w:color="000000"/>
              <w:right w:val="single" w:sz="8" w:space="0" w:color="000000"/>
            </w:tcBorders>
            <w:shd w:val="clear" w:color="auto" w:fill="auto"/>
            <w:vAlign w:val="center"/>
            <w:hideMark/>
          </w:tcPr>
          <w:p w14:paraId="0F60E502" w14:textId="77777777" w:rsidR="00061E39" w:rsidRPr="00061E39" w:rsidRDefault="00061E39" w:rsidP="00061E39">
            <w:pPr>
              <w:rPr>
                <w:rFonts w:cs="Calibri"/>
                <w:color w:val="000000"/>
                <w:sz w:val="16"/>
                <w:szCs w:val="16"/>
              </w:rPr>
            </w:pPr>
            <w:r w:rsidRPr="00061E39">
              <w:rPr>
                <w:rFonts w:cs="Calibri"/>
                <w:color w:val="000000"/>
                <w:sz w:val="16"/>
                <w:szCs w:val="16"/>
              </w:rPr>
              <w:t>Stroški prevoznih storitev</w:t>
            </w:r>
          </w:p>
        </w:tc>
        <w:tc>
          <w:tcPr>
            <w:tcW w:w="1500" w:type="dxa"/>
            <w:tcBorders>
              <w:top w:val="nil"/>
              <w:left w:val="nil"/>
              <w:bottom w:val="single" w:sz="8" w:space="0" w:color="000000"/>
              <w:right w:val="single" w:sz="8" w:space="0" w:color="000000"/>
            </w:tcBorders>
            <w:shd w:val="clear" w:color="auto" w:fill="auto"/>
            <w:vAlign w:val="center"/>
            <w:hideMark/>
          </w:tcPr>
          <w:p w14:paraId="133E3819" w14:textId="77777777" w:rsidR="00061E39" w:rsidRPr="00061E39" w:rsidRDefault="00061E39" w:rsidP="00061E39">
            <w:pPr>
              <w:jc w:val="right"/>
              <w:rPr>
                <w:rFonts w:cs="Calibri"/>
                <w:color w:val="000000"/>
                <w:sz w:val="16"/>
                <w:szCs w:val="16"/>
              </w:rPr>
            </w:pPr>
            <w:r w:rsidRPr="00061E39">
              <w:rPr>
                <w:rFonts w:cs="Calibri"/>
                <w:color w:val="000000"/>
                <w:sz w:val="16"/>
                <w:szCs w:val="16"/>
              </w:rPr>
              <w:t>98.058</w:t>
            </w:r>
          </w:p>
        </w:tc>
        <w:tc>
          <w:tcPr>
            <w:tcW w:w="1500" w:type="dxa"/>
            <w:tcBorders>
              <w:top w:val="nil"/>
              <w:left w:val="nil"/>
              <w:bottom w:val="single" w:sz="8" w:space="0" w:color="000000"/>
              <w:right w:val="single" w:sz="8" w:space="0" w:color="000000"/>
            </w:tcBorders>
            <w:shd w:val="clear" w:color="auto" w:fill="auto"/>
            <w:vAlign w:val="center"/>
            <w:hideMark/>
          </w:tcPr>
          <w:p w14:paraId="54FADDAA" w14:textId="77777777" w:rsidR="00061E39" w:rsidRPr="00061E39" w:rsidRDefault="00061E39" w:rsidP="00061E39">
            <w:pPr>
              <w:jc w:val="right"/>
              <w:rPr>
                <w:rFonts w:cs="Calibri"/>
                <w:color w:val="000000"/>
                <w:sz w:val="16"/>
                <w:szCs w:val="16"/>
              </w:rPr>
            </w:pPr>
            <w:r w:rsidRPr="00061E39">
              <w:rPr>
                <w:rFonts w:cs="Calibri"/>
                <w:color w:val="000000"/>
                <w:sz w:val="16"/>
                <w:szCs w:val="16"/>
              </w:rPr>
              <w:t>115.799</w:t>
            </w:r>
          </w:p>
        </w:tc>
        <w:tc>
          <w:tcPr>
            <w:tcW w:w="880" w:type="dxa"/>
            <w:tcBorders>
              <w:top w:val="nil"/>
              <w:left w:val="nil"/>
              <w:bottom w:val="single" w:sz="8" w:space="0" w:color="000000"/>
              <w:right w:val="single" w:sz="8" w:space="0" w:color="000000"/>
            </w:tcBorders>
            <w:shd w:val="clear" w:color="auto" w:fill="auto"/>
            <w:vAlign w:val="center"/>
            <w:hideMark/>
          </w:tcPr>
          <w:p w14:paraId="3716A0A5" w14:textId="77777777" w:rsidR="00061E39" w:rsidRPr="00061E39" w:rsidRDefault="00061E39" w:rsidP="00061E39">
            <w:pPr>
              <w:jc w:val="center"/>
              <w:rPr>
                <w:rFonts w:cs="Calibri"/>
                <w:color w:val="000000"/>
                <w:sz w:val="16"/>
                <w:szCs w:val="16"/>
              </w:rPr>
            </w:pPr>
            <w:r w:rsidRPr="00061E39">
              <w:rPr>
                <w:rFonts w:cs="Calibri"/>
                <w:color w:val="000000"/>
                <w:sz w:val="16"/>
                <w:szCs w:val="16"/>
              </w:rPr>
              <w:t>0,85</w:t>
            </w:r>
          </w:p>
        </w:tc>
      </w:tr>
      <w:tr w:rsidR="00061E39" w:rsidRPr="00061E39" w14:paraId="028D8E2D"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5E33CC19" w14:textId="77777777" w:rsidR="00061E39" w:rsidRPr="00061E39" w:rsidRDefault="00061E39" w:rsidP="00061E39">
            <w:pPr>
              <w:jc w:val="center"/>
              <w:rPr>
                <w:rFonts w:cs="Calibri"/>
                <w:color w:val="000000"/>
                <w:sz w:val="16"/>
                <w:szCs w:val="16"/>
              </w:rPr>
            </w:pPr>
            <w:r w:rsidRPr="00061E39">
              <w:rPr>
                <w:rFonts w:cs="Calibri"/>
                <w:color w:val="000000"/>
                <w:sz w:val="16"/>
                <w:szCs w:val="16"/>
              </w:rPr>
              <w:t>412</w:t>
            </w:r>
          </w:p>
        </w:tc>
        <w:tc>
          <w:tcPr>
            <w:tcW w:w="3720" w:type="dxa"/>
            <w:tcBorders>
              <w:top w:val="nil"/>
              <w:left w:val="nil"/>
              <w:bottom w:val="single" w:sz="8" w:space="0" w:color="000000"/>
              <w:right w:val="single" w:sz="8" w:space="0" w:color="000000"/>
            </w:tcBorders>
            <w:shd w:val="clear" w:color="auto" w:fill="auto"/>
            <w:vAlign w:val="center"/>
            <w:hideMark/>
          </w:tcPr>
          <w:p w14:paraId="0429BD9E" w14:textId="77777777" w:rsidR="00061E39" w:rsidRPr="00061E39" w:rsidRDefault="00061E39" w:rsidP="00061E39">
            <w:pPr>
              <w:rPr>
                <w:rFonts w:cs="Calibri"/>
                <w:color w:val="000000"/>
                <w:sz w:val="16"/>
                <w:szCs w:val="16"/>
              </w:rPr>
            </w:pPr>
            <w:r w:rsidRPr="00061E39">
              <w:rPr>
                <w:rFonts w:cs="Calibri"/>
                <w:color w:val="000000"/>
                <w:sz w:val="16"/>
                <w:szCs w:val="16"/>
              </w:rPr>
              <w:t>Stroški storitev v zvezi z vzdrževanjem</w:t>
            </w:r>
          </w:p>
        </w:tc>
        <w:tc>
          <w:tcPr>
            <w:tcW w:w="1500" w:type="dxa"/>
            <w:tcBorders>
              <w:top w:val="nil"/>
              <w:left w:val="nil"/>
              <w:bottom w:val="single" w:sz="8" w:space="0" w:color="000000"/>
              <w:right w:val="single" w:sz="8" w:space="0" w:color="000000"/>
            </w:tcBorders>
            <w:shd w:val="clear" w:color="auto" w:fill="auto"/>
            <w:vAlign w:val="center"/>
            <w:hideMark/>
          </w:tcPr>
          <w:p w14:paraId="505C0467" w14:textId="77777777" w:rsidR="00061E39" w:rsidRPr="00061E39" w:rsidRDefault="00061E39" w:rsidP="00061E39">
            <w:pPr>
              <w:jc w:val="right"/>
              <w:rPr>
                <w:rFonts w:cs="Calibri"/>
                <w:color w:val="000000"/>
                <w:sz w:val="16"/>
                <w:szCs w:val="16"/>
              </w:rPr>
            </w:pPr>
            <w:r w:rsidRPr="00061E39">
              <w:rPr>
                <w:rFonts w:cs="Calibri"/>
                <w:color w:val="000000"/>
                <w:sz w:val="16"/>
                <w:szCs w:val="16"/>
              </w:rPr>
              <w:t>91.708</w:t>
            </w:r>
          </w:p>
        </w:tc>
        <w:tc>
          <w:tcPr>
            <w:tcW w:w="1500" w:type="dxa"/>
            <w:tcBorders>
              <w:top w:val="nil"/>
              <w:left w:val="nil"/>
              <w:bottom w:val="single" w:sz="8" w:space="0" w:color="000000"/>
              <w:right w:val="single" w:sz="8" w:space="0" w:color="000000"/>
            </w:tcBorders>
            <w:shd w:val="clear" w:color="auto" w:fill="auto"/>
            <w:vAlign w:val="center"/>
            <w:hideMark/>
          </w:tcPr>
          <w:p w14:paraId="7521D17C" w14:textId="77777777" w:rsidR="00061E39" w:rsidRPr="00061E39" w:rsidRDefault="00061E39" w:rsidP="00061E39">
            <w:pPr>
              <w:jc w:val="right"/>
              <w:rPr>
                <w:rFonts w:cs="Calibri"/>
                <w:color w:val="000000"/>
                <w:sz w:val="16"/>
                <w:szCs w:val="16"/>
              </w:rPr>
            </w:pPr>
            <w:r w:rsidRPr="00061E39">
              <w:rPr>
                <w:rFonts w:cs="Calibri"/>
                <w:color w:val="000000"/>
                <w:sz w:val="16"/>
                <w:szCs w:val="16"/>
              </w:rPr>
              <w:t>170.251</w:t>
            </w:r>
          </w:p>
        </w:tc>
        <w:tc>
          <w:tcPr>
            <w:tcW w:w="880" w:type="dxa"/>
            <w:tcBorders>
              <w:top w:val="nil"/>
              <w:left w:val="nil"/>
              <w:bottom w:val="single" w:sz="8" w:space="0" w:color="000000"/>
              <w:right w:val="single" w:sz="8" w:space="0" w:color="000000"/>
            </w:tcBorders>
            <w:shd w:val="clear" w:color="auto" w:fill="auto"/>
            <w:vAlign w:val="center"/>
            <w:hideMark/>
          </w:tcPr>
          <w:p w14:paraId="2D6E7BBB" w14:textId="77777777" w:rsidR="00061E39" w:rsidRPr="00061E39" w:rsidRDefault="00061E39" w:rsidP="00061E39">
            <w:pPr>
              <w:jc w:val="center"/>
              <w:rPr>
                <w:rFonts w:cs="Calibri"/>
                <w:color w:val="000000"/>
                <w:sz w:val="16"/>
                <w:szCs w:val="16"/>
              </w:rPr>
            </w:pPr>
            <w:r w:rsidRPr="00061E39">
              <w:rPr>
                <w:rFonts w:cs="Calibri"/>
                <w:color w:val="000000"/>
                <w:sz w:val="16"/>
                <w:szCs w:val="16"/>
              </w:rPr>
              <w:t>0,54</w:t>
            </w:r>
          </w:p>
        </w:tc>
      </w:tr>
      <w:tr w:rsidR="00061E39" w:rsidRPr="00061E39" w14:paraId="069F14DD"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0B9414A4" w14:textId="77777777" w:rsidR="00061E39" w:rsidRPr="00061E39" w:rsidRDefault="00061E39" w:rsidP="00061E39">
            <w:pPr>
              <w:jc w:val="center"/>
              <w:rPr>
                <w:rFonts w:cs="Calibri"/>
                <w:color w:val="000000"/>
                <w:sz w:val="16"/>
                <w:szCs w:val="16"/>
              </w:rPr>
            </w:pPr>
            <w:r w:rsidRPr="00061E39">
              <w:rPr>
                <w:rFonts w:cs="Calibri"/>
                <w:color w:val="000000"/>
                <w:sz w:val="16"/>
                <w:szCs w:val="16"/>
              </w:rPr>
              <w:t>413</w:t>
            </w:r>
          </w:p>
        </w:tc>
        <w:tc>
          <w:tcPr>
            <w:tcW w:w="3720" w:type="dxa"/>
            <w:tcBorders>
              <w:top w:val="nil"/>
              <w:left w:val="nil"/>
              <w:bottom w:val="single" w:sz="8" w:space="0" w:color="000000"/>
              <w:right w:val="single" w:sz="8" w:space="0" w:color="000000"/>
            </w:tcBorders>
            <w:shd w:val="clear" w:color="auto" w:fill="auto"/>
            <w:vAlign w:val="center"/>
            <w:hideMark/>
          </w:tcPr>
          <w:p w14:paraId="4AE88536" w14:textId="77777777" w:rsidR="00061E39" w:rsidRPr="00061E39" w:rsidRDefault="00061E39" w:rsidP="00061E39">
            <w:pPr>
              <w:rPr>
                <w:rFonts w:cs="Calibri"/>
                <w:color w:val="000000"/>
                <w:sz w:val="16"/>
                <w:szCs w:val="16"/>
              </w:rPr>
            </w:pPr>
            <w:r w:rsidRPr="00061E39">
              <w:rPr>
                <w:rFonts w:cs="Calibri"/>
                <w:color w:val="000000"/>
                <w:sz w:val="16"/>
                <w:szCs w:val="16"/>
              </w:rPr>
              <w:t>Najemnine</w:t>
            </w:r>
          </w:p>
        </w:tc>
        <w:tc>
          <w:tcPr>
            <w:tcW w:w="1500" w:type="dxa"/>
            <w:tcBorders>
              <w:top w:val="nil"/>
              <w:left w:val="nil"/>
              <w:bottom w:val="single" w:sz="8" w:space="0" w:color="000000"/>
              <w:right w:val="single" w:sz="8" w:space="0" w:color="000000"/>
            </w:tcBorders>
            <w:shd w:val="clear" w:color="auto" w:fill="auto"/>
            <w:vAlign w:val="center"/>
            <w:hideMark/>
          </w:tcPr>
          <w:p w14:paraId="554B4AD6" w14:textId="77777777" w:rsidR="00061E39" w:rsidRPr="00061E39" w:rsidRDefault="00061E39" w:rsidP="00061E39">
            <w:pPr>
              <w:jc w:val="right"/>
              <w:rPr>
                <w:rFonts w:cs="Calibri"/>
                <w:color w:val="000000"/>
                <w:sz w:val="16"/>
                <w:szCs w:val="16"/>
              </w:rPr>
            </w:pPr>
            <w:r w:rsidRPr="00061E39">
              <w:rPr>
                <w:rFonts w:cs="Calibri"/>
                <w:color w:val="000000"/>
                <w:sz w:val="16"/>
                <w:szCs w:val="16"/>
              </w:rPr>
              <w:t>229.263</w:t>
            </w:r>
          </w:p>
        </w:tc>
        <w:tc>
          <w:tcPr>
            <w:tcW w:w="1500" w:type="dxa"/>
            <w:tcBorders>
              <w:top w:val="nil"/>
              <w:left w:val="nil"/>
              <w:bottom w:val="single" w:sz="8" w:space="0" w:color="000000"/>
              <w:right w:val="single" w:sz="8" w:space="0" w:color="000000"/>
            </w:tcBorders>
            <w:shd w:val="clear" w:color="auto" w:fill="auto"/>
            <w:vAlign w:val="center"/>
            <w:hideMark/>
          </w:tcPr>
          <w:p w14:paraId="4482E9AE" w14:textId="77777777" w:rsidR="00061E39" w:rsidRPr="00061E39" w:rsidRDefault="00061E39" w:rsidP="00061E39">
            <w:pPr>
              <w:jc w:val="right"/>
              <w:rPr>
                <w:rFonts w:cs="Calibri"/>
                <w:color w:val="000000"/>
                <w:sz w:val="16"/>
                <w:szCs w:val="16"/>
              </w:rPr>
            </w:pPr>
            <w:r w:rsidRPr="00061E39">
              <w:rPr>
                <w:rFonts w:cs="Calibri"/>
                <w:color w:val="000000"/>
                <w:sz w:val="16"/>
                <w:szCs w:val="16"/>
              </w:rPr>
              <w:t>211.060</w:t>
            </w:r>
          </w:p>
        </w:tc>
        <w:tc>
          <w:tcPr>
            <w:tcW w:w="880" w:type="dxa"/>
            <w:tcBorders>
              <w:top w:val="nil"/>
              <w:left w:val="nil"/>
              <w:bottom w:val="single" w:sz="8" w:space="0" w:color="000000"/>
              <w:right w:val="single" w:sz="8" w:space="0" w:color="000000"/>
            </w:tcBorders>
            <w:shd w:val="clear" w:color="auto" w:fill="auto"/>
            <w:vAlign w:val="center"/>
            <w:hideMark/>
          </w:tcPr>
          <w:p w14:paraId="6D4B8E4D" w14:textId="77777777" w:rsidR="00061E39" w:rsidRPr="00061E39" w:rsidRDefault="00061E39" w:rsidP="00061E39">
            <w:pPr>
              <w:jc w:val="center"/>
              <w:rPr>
                <w:rFonts w:cs="Calibri"/>
                <w:color w:val="000000"/>
                <w:sz w:val="16"/>
                <w:szCs w:val="16"/>
              </w:rPr>
            </w:pPr>
            <w:r w:rsidRPr="00061E39">
              <w:rPr>
                <w:rFonts w:cs="Calibri"/>
                <w:color w:val="000000"/>
                <w:sz w:val="16"/>
                <w:szCs w:val="16"/>
              </w:rPr>
              <w:t>1,09</w:t>
            </w:r>
          </w:p>
        </w:tc>
      </w:tr>
      <w:tr w:rsidR="00061E39" w:rsidRPr="00061E39" w14:paraId="15A56565" w14:textId="77777777" w:rsidTr="00061E39">
        <w:trPr>
          <w:trHeight w:val="6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1FF0238D" w14:textId="77777777" w:rsidR="00061E39" w:rsidRPr="00061E39" w:rsidRDefault="00061E39" w:rsidP="00061E39">
            <w:pPr>
              <w:jc w:val="center"/>
              <w:rPr>
                <w:rFonts w:cs="Calibri"/>
                <w:color w:val="000000"/>
                <w:sz w:val="16"/>
                <w:szCs w:val="16"/>
              </w:rPr>
            </w:pPr>
            <w:r w:rsidRPr="00061E39">
              <w:rPr>
                <w:rFonts w:cs="Calibri"/>
                <w:color w:val="000000"/>
                <w:sz w:val="16"/>
                <w:szCs w:val="16"/>
              </w:rPr>
              <w:t>414</w:t>
            </w:r>
          </w:p>
        </w:tc>
        <w:tc>
          <w:tcPr>
            <w:tcW w:w="3720" w:type="dxa"/>
            <w:tcBorders>
              <w:top w:val="nil"/>
              <w:left w:val="nil"/>
              <w:bottom w:val="single" w:sz="8" w:space="0" w:color="000000"/>
              <w:right w:val="single" w:sz="8" w:space="0" w:color="000000"/>
            </w:tcBorders>
            <w:shd w:val="clear" w:color="auto" w:fill="auto"/>
            <w:vAlign w:val="center"/>
            <w:hideMark/>
          </w:tcPr>
          <w:p w14:paraId="5A9093B7" w14:textId="77777777" w:rsidR="00061E39" w:rsidRPr="00061E39" w:rsidRDefault="00061E39" w:rsidP="00061E39">
            <w:pPr>
              <w:rPr>
                <w:rFonts w:cs="Calibri"/>
                <w:color w:val="000000"/>
                <w:sz w:val="16"/>
                <w:szCs w:val="16"/>
              </w:rPr>
            </w:pPr>
            <w:r w:rsidRPr="00061E39">
              <w:rPr>
                <w:rFonts w:cs="Calibri"/>
                <w:color w:val="000000"/>
                <w:sz w:val="16"/>
                <w:szCs w:val="16"/>
              </w:rPr>
              <w:t>Povračila stroškov v zvezi z delom</w:t>
            </w:r>
          </w:p>
        </w:tc>
        <w:tc>
          <w:tcPr>
            <w:tcW w:w="1500" w:type="dxa"/>
            <w:tcBorders>
              <w:top w:val="nil"/>
              <w:left w:val="nil"/>
              <w:bottom w:val="single" w:sz="8" w:space="0" w:color="000000"/>
              <w:right w:val="single" w:sz="8" w:space="0" w:color="000000"/>
            </w:tcBorders>
            <w:shd w:val="clear" w:color="auto" w:fill="auto"/>
            <w:vAlign w:val="center"/>
            <w:hideMark/>
          </w:tcPr>
          <w:p w14:paraId="777FB5DC" w14:textId="77777777" w:rsidR="00061E39" w:rsidRPr="00061E39" w:rsidRDefault="00061E39" w:rsidP="00061E39">
            <w:pPr>
              <w:jc w:val="right"/>
              <w:rPr>
                <w:rFonts w:cs="Calibri"/>
                <w:color w:val="000000"/>
                <w:sz w:val="16"/>
                <w:szCs w:val="16"/>
              </w:rPr>
            </w:pPr>
            <w:r w:rsidRPr="00061E39">
              <w:rPr>
                <w:rFonts w:cs="Calibri"/>
                <w:color w:val="000000"/>
                <w:sz w:val="16"/>
                <w:szCs w:val="16"/>
              </w:rPr>
              <w:t>4677</w:t>
            </w:r>
          </w:p>
        </w:tc>
        <w:tc>
          <w:tcPr>
            <w:tcW w:w="1500" w:type="dxa"/>
            <w:tcBorders>
              <w:top w:val="nil"/>
              <w:left w:val="nil"/>
              <w:bottom w:val="single" w:sz="8" w:space="0" w:color="000000"/>
              <w:right w:val="single" w:sz="8" w:space="0" w:color="000000"/>
            </w:tcBorders>
            <w:shd w:val="clear" w:color="auto" w:fill="auto"/>
            <w:vAlign w:val="center"/>
            <w:hideMark/>
          </w:tcPr>
          <w:p w14:paraId="7970A5B7" w14:textId="77777777" w:rsidR="00061E39" w:rsidRPr="00061E39" w:rsidRDefault="00061E39" w:rsidP="00061E39">
            <w:pPr>
              <w:jc w:val="right"/>
              <w:rPr>
                <w:rFonts w:cs="Calibri"/>
                <w:color w:val="000000"/>
                <w:sz w:val="16"/>
                <w:szCs w:val="16"/>
              </w:rPr>
            </w:pPr>
            <w:r w:rsidRPr="00061E39">
              <w:rPr>
                <w:rFonts w:cs="Calibri"/>
                <w:color w:val="000000"/>
                <w:sz w:val="16"/>
                <w:szCs w:val="16"/>
              </w:rPr>
              <w:t>3730</w:t>
            </w:r>
          </w:p>
        </w:tc>
        <w:tc>
          <w:tcPr>
            <w:tcW w:w="880" w:type="dxa"/>
            <w:tcBorders>
              <w:top w:val="nil"/>
              <w:left w:val="nil"/>
              <w:bottom w:val="single" w:sz="8" w:space="0" w:color="000000"/>
              <w:right w:val="single" w:sz="8" w:space="0" w:color="000000"/>
            </w:tcBorders>
            <w:shd w:val="clear" w:color="auto" w:fill="auto"/>
            <w:vAlign w:val="center"/>
            <w:hideMark/>
          </w:tcPr>
          <w:p w14:paraId="719253CA" w14:textId="77777777" w:rsidR="00061E39" w:rsidRPr="00061E39" w:rsidRDefault="00061E39" w:rsidP="00061E39">
            <w:pPr>
              <w:jc w:val="center"/>
              <w:rPr>
                <w:rFonts w:cs="Calibri"/>
                <w:color w:val="000000"/>
                <w:sz w:val="16"/>
                <w:szCs w:val="16"/>
              </w:rPr>
            </w:pPr>
            <w:r w:rsidRPr="00061E39">
              <w:rPr>
                <w:rFonts w:cs="Calibri"/>
                <w:color w:val="000000"/>
                <w:sz w:val="16"/>
                <w:szCs w:val="16"/>
              </w:rPr>
              <w:t>1,25</w:t>
            </w:r>
          </w:p>
        </w:tc>
      </w:tr>
      <w:tr w:rsidR="00061E39" w:rsidRPr="00061E39" w14:paraId="43C0B6F9" w14:textId="77777777" w:rsidTr="00061E39">
        <w:trPr>
          <w:trHeight w:val="6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052F94A8" w14:textId="77777777" w:rsidR="00061E39" w:rsidRPr="00061E39" w:rsidRDefault="00061E39" w:rsidP="00061E39">
            <w:pPr>
              <w:jc w:val="center"/>
              <w:rPr>
                <w:rFonts w:cs="Calibri"/>
                <w:color w:val="000000"/>
                <w:sz w:val="16"/>
                <w:szCs w:val="16"/>
              </w:rPr>
            </w:pPr>
            <w:r w:rsidRPr="00061E39">
              <w:rPr>
                <w:rFonts w:cs="Calibri"/>
                <w:color w:val="000000"/>
                <w:sz w:val="16"/>
                <w:szCs w:val="16"/>
              </w:rPr>
              <w:t>415</w:t>
            </w:r>
          </w:p>
        </w:tc>
        <w:tc>
          <w:tcPr>
            <w:tcW w:w="3720" w:type="dxa"/>
            <w:tcBorders>
              <w:top w:val="nil"/>
              <w:left w:val="nil"/>
              <w:bottom w:val="single" w:sz="8" w:space="0" w:color="000000"/>
              <w:right w:val="single" w:sz="8" w:space="0" w:color="000000"/>
            </w:tcBorders>
            <w:shd w:val="clear" w:color="auto" w:fill="auto"/>
            <w:vAlign w:val="center"/>
            <w:hideMark/>
          </w:tcPr>
          <w:p w14:paraId="0D66B705" w14:textId="77777777" w:rsidR="00061E39" w:rsidRPr="00061E39" w:rsidRDefault="00061E39" w:rsidP="00061E39">
            <w:pPr>
              <w:rPr>
                <w:rFonts w:cs="Calibri"/>
                <w:color w:val="000000"/>
                <w:sz w:val="16"/>
                <w:szCs w:val="16"/>
              </w:rPr>
            </w:pPr>
            <w:r w:rsidRPr="00061E39">
              <w:rPr>
                <w:rFonts w:cs="Calibri"/>
                <w:color w:val="000000"/>
                <w:sz w:val="16"/>
                <w:szCs w:val="16"/>
              </w:rPr>
              <w:t xml:space="preserve">Stroški plačilnega </w:t>
            </w:r>
            <w:proofErr w:type="spellStart"/>
            <w:r w:rsidRPr="00061E39">
              <w:rPr>
                <w:rFonts w:cs="Calibri"/>
                <w:color w:val="000000"/>
                <w:sz w:val="16"/>
                <w:szCs w:val="16"/>
              </w:rPr>
              <w:t>prometa,bančnih</w:t>
            </w:r>
            <w:proofErr w:type="spellEnd"/>
            <w:r w:rsidRPr="00061E39">
              <w:rPr>
                <w:rFonts w:cs="Calibri"/>
                <w:color w:val="000000"/>
                <w:sz w:val="16"/>
                <w:szCs w:val="16"/>
              </w:rPr>
              <w:t xml:space="preserve"> storitev in </w:t>
            </w:r>
            <w:proofErr w:type="spellStart"/>
            <w:r w:rsidRPr="00061E39">
              <w:rPr>
                <w:rFonts w:cs="Calibri"/>
                <w:color w:val="000000"/>
                <w:sz w:val="16"/>
                <w:szCs w:val="16"/>
              </w:rPr>
              <w:t>zav</w:t>
            </w:r>
            <w:proofErr w:type="spellEnd"/>
            <w:r w:rsidRPr="00061E39">
              <w:rPr>
                <w:rFonts w:cs="Calibri"/>
                <w:color w:val="000000"/>
                <w:sz w:val="16"/>
                <w:szCs w:val="16"/>
              </w:rPr>
              <w:t>. Premij</w:t>
            </w:r>
          </w:p>
        </w:tc>
        <w:tc>
          <w:tcPr>
            <w:tcW w:w="1500" w:type="dxa"/>
            <w:tcBorders>
              <w:top w:val="nil"/>
              <w:left w:val="nil"/>
              <w:bottom w:val="single" w:sz="8" w:space="0" w:color="000000"/>
              <w:right w:val="single" w:sz="8" w:space="0" w:color="000000"/>
            </w:tcBorders>
            <w:shd w:val="clear" w:color="auto" w:fill="auto"/>
            <w:vAlign w:val="center"/>
            <w:hideMark/>
          </w:tcPr>
          <w:p w14:paraId="3887E0F5" w14:textId="77777777" w:rsidR="00061E39" w:rsidRPr="00061E39" w:rsidRDefault="00061E39" w:rsidP="00061E39">
            <w:pPr>
              <w:jc w:val="right"/>
              <w:rPr>
                <w:rFonts w:cs="Calibri"/>
                <w:color w:val="000000"/>
                <w:sz w:val="16"/>
                <w:szCs w:val="16"/>
              </w:rPr>
            </w:pPr>
            <w:r w:rsidRPr="00061E39">
              <w:rPr>
                <w:rFonts w:cs="Calibri"/>
                <w:color w:val="000000"/>
                <w:sz w:val="16"/>
                <w:szCs w:val="16"/>
              </w:rPr>
              <w:t>108.898</w:t>
            </w:r>
          </w:p>
        </w:tc>
        <w:tc>
          <w:tcPr>
            <w:tcW w:w="1500" w:type="dxa"/>
            <w:tcBorders>
              <w:top w:val="nil"/>
              <w:left w:val="nil"/>
              <w:bottom w:val="single" w:sz="8" w:space="0" w:color="000000"/>
              <w:right w:val="single" w:sz="8" w:space="0" w:color="000000"/>
            </w:tcBorders>
            <w:shd w:val="clear" w:color="auto" w:fill="auto"/>
            <w:vAlign w:val="center"/>
            <w:hideMark/>
          </w:tcPr>
          <w:p w14:paraId="4FCDDBF0" w14:textId="77777777" w:rsidR="00061E39" w:rsidRPr="00061E39" w:rsidRDefault="00061E39" w:rsidP="00061E39">
            <w:pPr>
              <w:jc w:val="right"/>
              <w:rPr>
                <w:rFonts w:cs="Calibri"/>
                <w:color w:val="000000"/>
                <w:sz w:val="16"/>
                <w:szCs w:val="16"/>
              </w:rPr>
            </w:pPr>
            <w:r w:rsidRPr="00061E39">
              <w:rPr>
                <w:rFonts w:cs="Calibri"/>
                <w:color w:val="000000"/>
                <w:sz w:val="16"/>
                <w:szCs w:val="16"/>
              </w:rPr>
              <w:t>118.902</w:t>
            </w:r>
          </w:p>
        </w:tc>
        <w:tc>
          <w:tcPr>
            <w:tcW w:w="880" w:type="dxa"/>
            <w:tcBorders>
              <w:top w:val="nil"/>
              <w:left w:val="nil"/>
              <w:bottom w:val="single" w:sz="8" w:space="0" w:color="000000"/>
              <w:right w:val="single" w:sz="8" w:space="0" w:color="000000"/>
            </w:tcBorders>
            <w:shd w:val="clear" w:color="auto" w:fill="auto"/>
            <w:vAlign w:val="center"/>
            <w:hideMark/>
          </w:tcPr>
          <w:p w14:paraId="277B6439" w14:textId="77777777" w:rsidR="00061E39" w:rsidRPr="00061E39" w:rsidRDefault="00061E39" w:rsidP="00061E39">
            <w:pPr>
              <w:jc w:val="center"/>
              <w:rPr>
                <w:rFonts w:cs="Calibri"/>
                <w:color w:val="000000"/>
                <w:sz w:val="16"/>
                <w:szCs w:val="16"/>
              </w:rPr>
            </w:pPr>
            <w:r w:rsidRPr="00061E39">
              <w:rPr>
                <w:rFonts w:cs="Calibri"/>
                <w:color w:val="000000"/>
                <w:sz w:val="16"/>
                <w:szCs w:val="16"/>
              </w:rPr>
              <w:t>0,92</w:t>
            </w:r>
          </w:p>
        </w:tc>
      </w:tr>
      <w:tr w:rsidR="00061E39" w:rsidRPr="00061E39" w14:paraId="379F0AAD"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5338473F" w14:textId="77777777" w:rsidR="00061E39" w:rsidRPr="00061E39" w:rsidRDefault="00061E39" w:rsidP="00061E39">
            <w:pPr>
              <w:jc w:val="center"/>
              <w:rPr>
                <w:rFonts w:cs="Calibri"/>
                <w:color w:val="000000"/>
                <w:sz w:val="16"/>
                <w:szCs w:val="16"/>
              </w:rPr>
            </w:pPr>
            <w:r w:rsidRPr="00061E39">
              <w:rPr>
                <w:rFonts w:cs="Calibri"/>
                <w:color w:val="000000"/>
                <w:sz w:val="16"/>
                <w:szCs w:val="16"/>
              </w:rPr>
              <w:t>416</w:t>
            </w:r>
          </w:p>
        </w:tc>
        <w:tc>
          <w:tcPr>
            <w:tcW w:w="3720" w:type="dxa"/>
            <w:tcBorders>
              <w:top w:val="nil"/>
              <w:left w:val="nil"/>
              <w:bottom w:val="single" w:sz="8" w:space="0" w:color="000000"/>
              <w:right w:val="single" w:sz="8" w:space="0" w:color="000000"/>
            </w:tcBorders>
            <w:shd w:val="clear" w:color="auto" w:fill="auto"/>
            <w:vAlign w:val="center"/>
            <w:hideMark/>
          </w:tcPr>
          <w:p w14:paraId="31121F18" w14:textId="77777777" w:rsidR="00061E39" w:rsidRPr="00061E39" w:rsidRDefault="00061E39" w:rsidP="00061E39">
            <w:pPr>
              <w:rPr>
                <w:rFonts w:cs="Calibri"/>
                <w:color w:val="000000"/>
                <w:sz w:val="16"/>
                <w:szCs w:val="16"/>
              </w:rPr>
            </w:pPr>
            <w:r w:rsidRPr="00061E39">
              <w:rPr>
                <w:rFonts w:cs="Calibri"/>
                <w:color w:val="000000"/>
                <w:sz w:val="16"/>
                <w:szCs w:val="16"/>
              </w:rPr>
              <w:t>Stroški intelektualnih in osebnih storitev</w:t>
            </w:r>
          </w:p>
        </w:tc>
        <w:tc>
          <w:tcPr>
            <w:tcW w:w="1500" w:type="dxa"/>
            <w:tcBorders>
              <w:top w:val="nil"/>
              <w:left w:val="nil"/>
              <w:bottom w:val="single" w:sz="8" w:space="0" w:color="000000"/>
              <w:right w:val="single" w:sz="8" w:space="0" w:color="000000"/>
            </w:tcBorders>
            <w:shd w:val="clear" w:color="auto" w:fill="auto"/>
            <w:vAlign w:val="center"/>
            <w:hideMark/>
          </w:tcPr>
          <w:p w14:paraId="1F3FA214" w14:textId="77777777" w:rsidR="00061E39" w:rsidRPr="00061E39" w:rsidRDefault="00061E39" w:rsidP="00061E39">
            <w:pPr>
              <w:jc w:val="right"/>
              <w:rPr>
                <w:rFonts w:cs="Calibri"/>
                <w:color w:val="000000"/>
                <w:sz w:val="16"/>
                <w:szCs w:val="16"/>
              </w:rPr>
            </w:pPr>
            <w:r w:rsidRPr="00061E39">
              <w:rPr>
                <w:rFonts w:cs="Calibri"/>
                <w:color w:val="000000"/>
                <w:sz w:val="16"/>
                <w:szCs w:val="16"/>
              </w:rPr>
              <w:t>81.194</w:t>
            </w:r>
          </w:p>
        </w:tc>
        <w:tc>
          <w:tcPr>
            <w:tcW w:w="1500" w:type="dxa"/>
            <w:tcBorders>
              <w:top w:val="nil"/>
              <w:left w:val="nil"/>
              <w:bottom w:val="single" w:sz="8" w:space="0" w:color="000000"/>
              <w:right w:val="single" w:sz="8" w:space="0" w:color="000000"/>
            </w:tcBorders>
            <w:shd w:val="clear" w:color="auto" w:fill="auto"/>
            <w:vAlign w:val="center"/>
            <w:hideMark/>
          </w:tcPr>
          <w:p w14:paraId="6739A23E" w14:textId="77777777" w:rsidR="00061E39" w:rsidRPr="00061E39" w:rsidRDefault="00061E39" w:rsidP="00061E39">
            <w:pPr>
              <w:jc w:val="right"/>
              <w:rPr>
                <w:rFonts w:cs="Calibri"/>
                <w:color w:val="000000"/>
                <w:sz w:val="16"/>
                <w:szCs w:val="16"/>
              </w:rPr>
            </w:pPr>
            <w:r w:rsidRPr="00061E39">
              <w:rPr>
                <w:rFonts w:cs="Calibri"/>
                <w:color w:val="000000"/>
                <w:sz w:val="16"/>
                <w:szCs w:val="16"/>
              </w:rPr>
              <w:t>114.365</w:t>
            </w:r>
          </w:p>
        </w:tc>
        <w:tc>
          <w:tcPr>
            <w:tcW w:w="880" w:type="dxa"/>
            <w:tcBorders>
              <w:top w:val="nil"/>
              <w:left w:val="nil"/>
              <w:bottom w:val="single" w:sz="8" w:space="0" w:color="000000"/>
              <w:right w:val="single" w:sz="8" w:space="0" w:color="000000"/>
            </w:tcBorders>
            <w:shd w:val="clear" w:color="auto" w:fill="auto"/>
            <w:vAlign w:val="center"/>
            <w:hideMark/>
          </w:tcPr>
          <w:p w14:paraId="29122195" w14:textId="77777777" w:rsidR="00061E39" w:rsidRPr="00061E39" w:rsidRDefault="00061E39" w:rsidP="00061E39">
            <w:pPr>
              <w:jc w:val="center"/>
              <w:rPr>
                <w:rFonts w:cs="Calibri"/>
                <w:color w:val="000000"/>
                <w:sz w:val="16"/>
                <w:szCs w:val="16"/>
              </w:rPr>
            </w:pPr>
            <w:r w:rsidRPr="00061E39">
              <w:rPr>
                <w:rFonts w:cs="Calibri"/>
                <w:color w:val="000000"/>
                <w:sz w:val="16"/>
                <w:szCs w:val="16"/>
              </w:rPr>
              <w:t>0,71</w:t>
            </w:r>
          </w:p>
        </w:tc>
      </w:tr>
      <w:tr w:rsidR="00061E39" w:rsidRPr="00061E39" w14:paraId="2EC8D84D"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6B695581" w14:textId="77777777" w:rsidR="00061E39" w:rsidRPr="00061E39" w:rsidRDefault="00061E39" w:rsidP="00061E39">
            <w:pPr>
              <w:jc w:val="center"/>
              <w:rPr>
                <w:rFonts w:cs="Calibri"/>
                <w:color w:val="000000"/>
                <w:sz w:val="16"/>
                <w:szCs w:val="16"/>
              </w:rPr>
            </w:pPr>
            <w:r w:rsidRPr="00061E39">
              <w:rPr>
                <w:rFonts w:cs="Calibri"/>
                <w:color w:val="000000"/>
                <w:sz w:val="16"/>
                <w:szCs w:val="16"/>
              </w:rPr>
              <w:t>417</w:t>
            </w:r>
          </w:p>
        </w:tc>
        <w:tc>
          <w:tcPr>
            <w:tcW w:w="3720" w:type="dxa"/>
            <w:tcBorders>
              <w:top w:val="nil"/>
              <w:left w:val="nil"/>
              <w:bottom w:val="single" w:sz="8" w:space="0" w:color="000000"/>
              <w:right w:val="single" w:sz="8" w:space="0" w:color="000000"/>
            </w:tcBorders>
            <w:shd w:val="clear" w:color="auto" w:fill="auto"/>
            <w:vAlign w:val="center"/>
            <w:hideMark/>
          </w:tcPr>
          <w:p w14:paraId="43021AB8" w14:textId="77777777" w:rsidR="00061E39" w:rsidRPr="00061E39" w:rsidRDefault="00061E39" w:rsidP="00061E39">
            <w:pPr>
              <w:rPr>
                <w:rFonts w:cs="Calibri"/>
                <w:color w:val="000000"/>
                <w:sz w:val="16"/>
                <w:szCs w:val="16"/>
              </w:rPr>
            </w:pPr>
            <w:r w:rsidRPr="00061E39">
              <w:rPr>
                <w:rFonts w:cs="Calibri"/>
                <w:color w:val="000000"/>
                <w:sz w:val="16"/>
                <w:szCs w:val="16"/>
              </w:rPr>
              <w:t>Stroški reklame in reprezentance</w:t>
            </w:r>
          </w:p>
        </w:tc>
        <w:tc>
          <w:tcPr>
            <w:tcW w:w="1500" w:type="dxa"/>
            <w:tcBorders>
              <w:top w:val="nil"/>
              <w:left w:val="nil"/>
              <w:bottom w:val="single" w:sz="8" w:space="0" w:color="000000"/>
              <w:right w:val="single" w:sz="8" w:space="0" w:color="000000"/>
            </w:tcBorders>
            <w:shd w:val="clear" w:color="auto" w:fill="auto"/>
            <w:vAlign w:val="center"/>
            <w:hideMark/>
          </w:tcPr>
          <w:p w14:paraId="42C7CB34" w14:textId="77777777" w:rsidR="00061E39" w:rsidRPr="00061E39" w:rsidRDefault="00061E39" w:rsidP="00061E39">
            <w:pPr>
              <w:jc w:val="right"/>
              <w:rPr>
                <w:rFonts w:cs="Calibri"/>
                <w:color w:val="000000"/>
                <w:sz w:val="16"/>
                <w:szCs w:val="16"/>
              </w:rPr>
            </w:pPr>
            <w:r w:rsidRPr="00061E39">
              <w:rPr>
                <w:rFonts w:cs="Calibri"/>
                <w:color w:val="000000"/>
                <w:sz w:val="16"/>
                <w:szCs w:val="16"/>
              </w:rPr>
              <w:t>10.065</w:t>
            </w:r>
          </w:p>
        </w:tc>
        <w:tc>
          <w:tcPr>
            <w:tcW w:w="1500" w:type="dxa"/>
            <w:tcBorders>
              <w:top w:val="nil"/>
              <w:left w:val="nil"/>
              <w:bottom w:val="single" w:sz="8" w:space="0" w:color="000000"/>
              <w:right w:val="single" w:sz="8" w:space="0" w:color="000000"/>
            </w:tcBorders>
            <w:shd w:val="clear" w:color="auto" w:fill="auto"/>
            <w:vAlign w:val="center"/>
            <w:hideMark/>
          </w:tcPr>
          <w:p w14:paraId="05CB52E0" w14:textId="77777777" w:rsidR="00061E39" w:rsidRPr="00061E39" w:rsidRDefault="00061E39" w:rsidP="00061E39">
            <w:pPr>
              <w:jc w:val="right"/>
              <w:rPr>
                <w:rFonts w:cs="Calibri"/>
                <w:color w:val="000000"/>
                <w:sz w:val="16"/>
                <w:szCs w:val="16"/>
              </w:rPr>
            </w:pPr>
            <w:r w:rsidRPr="00061E39">
              <w:rPr>
                <w:rFonts w:cs="Calibri"/>
                <w:color w:val="000000"/>
                <w:sz w:val="16"/>
                <w:szCs w:val="16"/>
              </w:rPr>
              <w:t>17.247</w:t>
            </w:r>
          </w:p>
        </w:tc>
        <w:tc>
          <w:tcPr>
            <w:tcW w:w="880" w:type="dxa"/>
            <w:tcBorders>
              <w:top w:val="nil"/>
              <w:left w:val="nil"/>
              <w:bottom w:val="single" w:sz="8" w:space="0" w:color="000000"/>
              <w:right w:val="single" w:sz="8" w:space="0" w:color="000000"/>
            </w:tcBorders>
            <w:shd w:val="clear" w:color="auto" w:fill="auto"/>
            <w:vAlign w:val="center"/>
            <w:hideMark/>
          </w:tcPr>
          <w:p w14:paraId="64370BB4" w14:textId="77777777" w:rsidR="00061E39" w:rsidRPr="00061E39" w:rsidRDefault="00061E39" w:rsidP="00061E39">
            <w:pPr>
              <w:jc w:val="center"/>
              <w:rPr>
                <w:rFonts w:cs="Calibri"/>
                <w:color w:val="000000"/>
                <w:sz w:val="16"/>
                <w:szCs w:val="16"/>
              </w:rPr>
            </w:pPr>
            <w:r w:rsidRPr="00061E39">
              <w:rPr>
                <w:rFonts w:cs="Calibri"/>
                <w:color w:val="000000"/>
                <w:sz w:val="16"/>
                <w:szCs w:val="16"/>
              </w:rPr>
              <w:t>0,58</w:t>
            </w:r>
          </w:p>
        </w:tc>
      </w:tr>
      <w:tr w:rsidR="00061E39" w:rsidRPr="00061E39" w14:paraId="16774C85"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6A1EC8A1" w14:textId="77777777" w:rsidR="00061E39" w:rsidRPr="00061E39" w:rsidRDefault="00061E39" w:rsidP="00061E39">
            <w:pPr>
              <w:jc w:val="center"/>
              <w:rPr>
                <w:rFonts w:cs="Calibri"/>
                <w:color w:val="000000"/>
                <w:sz w:val="16"/>
                <w:szCs w:val="16"/>
              </w:rPr>
            </w:pPr>
            <w:r w:rsidRPr="00061E39">
              <w:rPr>
                <w:rFonts w:cs="Calibri"/>
                <w:color w:val="000000"/>
                <w:sz w:val="16"/>
                <w:szCs w:val="16"/>
              </w:rPr>
              <w:t>418</w:t>
            </w:r>
          </w:p>
        </w:tc>
        <w:tc>
          <w:tcPr>
            <w:tcW w:w="3720" w:type="dxa"/>
            <w:tcBorders>
              <w:top w:val="nil"/>
              <w:left w:val="nil"/>
              <w:bottom w:val="single" w:sz="8" w:space="0" w:color="000000"/>
              <w:right w:val="single" w:sz="8" w:space="0" w:color="000000"/>
            </w:tcBorders>
            <w:shd w:val="clear" w:color="auto" w:fill="auto"/>
            <w:vAlign w:val="center"/>
            <w:hideMark/>
          </w:tcPr>
          <w:p w14:paraId="3A03AD58" w14:textId="77777777" w:rsidR="00061E39" w:rsidRPr="00061E39" w:rsidRDefault="00061E39" w:rsidP="00061E39">
            <w:pPr>
              <w:rPr>
                <w:rFonts w:cs="Calibri"/>
                <w:color w:val="000000"/>
                <w:sz w:val="16"/>
                <w:szCs w:val="16"/>
              </w:rPr>
            </w:pPr>
            <w:r w:rsidRPr="00061E39">
              <w:rPr>
                <w:rFonts w:cs="Calibri"/>
                <w:color w:val="000000"/>
                <w:sz w:val="16"/>
                <w:szCs w:val="16"/>
              </w:rPr>
              <w:t>Stroški storitev fizičnih oseb</w:t>
            </w:r>
          </w:p>
        </w:tc>
        <w:tc>
          <w:tcPr>
            <w:tcW w:w="1500" w:type="dxa"/>
            <w:tcBorders>
              <w:top w:val="nil"/>
              <w:left w:val="nil"/>
              <w:bottom w:val="single" w:sz="8" w:space="0" w:color="000000"/>
              <w:right w:val="single" w:sz="8" w:space="0" w:color="000000"/>
            </w:tcBorders>
            <w:shd w:val="clear" w:color="auto" w:fill="auto"/>
            <w:vAlign w:val="center"/>
            <w:hideMark/>
          </w:tcPr>
          <w:p w14:paraId="3A1DCF2D" w14:textId="77777777" w:rsidR="00061E39" w:rsidRPr="00061E39" w:rsidRDefault="00061E39" w:rsidP="00061E39">
            <w:pPr>
              <w:jc w:val="right"/>
              <w:rPr>
                <w:rFonts w:cs="Calibri"/>
                <w:color w:val="000000"/>
                <w:sz w:val="16"/>
                <w:szCs w:val="16"/>
              </w:rPr>
            </w:pPr>
            <w:r w:rsidRPr="00061E39">
              <w:rPr>
                <w:rFonts w:cs="Calibri"/>
                <w:color w:val="000000"/>
                <w:sz w:val="16"/>
                <w:szCs w:val="16"/>
              </w:rPr>
              <w:t>118.600</w:t>
            </w:r>
          </w:p>
        </w:tc>
        <w:tc>
          <w:tcPr>
            <w:tcW w:w="1500" w:type="dxa"/>
            <w:tcBorders>
              <w:top w:val="nil"/>
              <w:left w:val="nil"/>
              <w:bottom w:val="single" w:sz="8" w:space="0" w:color="000000"/>
              <w:right w:val="single" w:sz="8" w:space="0" w:color="000000"/>
            </w:tcBorders>
            <w:shd w:val="clear" w:color="auto" w:fill="auto"/>
            <w:vAlign w:val="center"/>
            <w:hideMark/>
          </w:tcPr>
          <w:p w14:paraId="24A1D2C2" w14:textId="77777777" w:rsidR="00061E39" w:rsidRPr="00061E39" w:rsidRDefault="00061E39" w:rsidP="00061E39">
            <w:pPr>
              <w:jc w:val="right"/>
              <w:rPr>
                <w:rFonts w:cs="Calibri"/>
                <w:color w:val="000000"/>
                <w:sz w:val="16"/>
                <w:szCs w:val="16"/>
              </w:rPr>
            </w:pPr>
            <w:r w:rsidRPr="00061E39">
              <w:rPr>
                <w:rFonts w:cs="Calibri"/>
                <w:color w:val="000000"/>
                <w:sz w:val="16"/>
                <w:szCs w:val="16"/>
              </w:rPr>
              <w:t>126.887</w:t>
            </w:r>
          </w:p>
        </w:tc>
        <w:tc>
          <w:tcPr>
            <w:tcW w:w="880" w:type="dxa"/>
            <w:tcBorders>
              <w:top w:val="nil"/>
              <w:left w:val="nil"/>
              <w:bottom w:val="single" w:sz="8" w:space="0" w:color="000000"/>
              <w:right w:val="single" w:sz="8" w:space="0" w:color="000000"/>
            </w:tcBorders>
            <w:shd w:val="clear" w:color="auto" w:fill="auto"/>
            <w:vAlign w:val="center"/>
            <w:hideMark/>
          </w:tcPr>
          <w:p w14:paraId="6F1F150B" w14:textId="77777777" w:rsidR="00061E39" w:rsidRPr="00061E39" w:rsidRDefault="00061E39" w:rsidP="00061E39">
            <w:pPr>
              <w:jc w:val="center"/>
              <w:rPr>
                <w:rFonts w:cs="Calibri"/>
                <w:color w:val="000000"/>
                <w:sz w:val="16"/>
                <w:szCs w:val="16"/>
              </w:rPr>
            </w:pPr>
            <w:r w:rsidRPr="00061E39">
              <w:rPr>
                <w:rFonts w:cs="Calibri"/>
                <w:color w:val="000000"/>
                <w:sz w:val="16"/>
                <w:szCs w:val="16"/>
              </w:rPr>
              <w:t>0,93</w:t>
            </w:r>
          </w:p>
        </w:tc>
      </w:tr>
      <w:tr w:rsidR="00061E39" w:rsidRPr="00061E39" w14:paraId="22F7DD6A"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auto" w:fill="auto"/>
            <w:vAlign w:val="center"/>
            <w:hideMark/>
          </w:tcPr>
          <w:p w14:paraId="79BF582A" w14:textId="77777777" w:rsidR="00061E39" w:rsidRPr="00061E39" w:rsidRDefault="00061E39" w:rsidP="00061E39">
            <w:pPr>
              <w:jc w:val="center"/>
              <w:rPr>
                <w:rFonts w:cs="Calibri"/>
                <w:color w:val="000000"/>
                <w:sz w:val="16"/>
                <w:szCs w:val="16"/>
              </w:rPr>
            </w:pPr>
            <w:r w:rsidRPr="00061E39">
              <w:rPr>
                <w:rFonts w:cs="Calibri"/>
                <w:color w:val="000000"/>
                <w:sz w:val="16"/>
                <w:szCs w:val="16"/>
              </w:rPr>
              <w:t>419</w:t>
            </w:r>
          </w:p>
        </w:tc>
        <w:tc>
          <w:tcPr>
            <w:tcW w:w="3720" w:type="dxa"/>
            <w:tcBorders>
              <w:top w:val="nil"/>
              <w:left w:val="nil"/>
              <w:bottom w:val="single" w:sz="8" w:space="0" w:color="000000"/>
              <w:right w:val="single" w:sz="8" w:space="0" w:color="000000"/>
            </w:tcBorders>
            <w:shd w:val="clear" w:color="auto" w:fill="auto"/>
            <w:vAlign w:val="center"/>
            <w:hideMark/>
          </w:tcPr>
          <w:p w14:paraId="3CA638E5" w14:textId="77777777" w:rsidR="00061E39" w:rsidRPr="00061E39" w:rsidRDefault="00061E39" w:rsidP="00061E39">
            <w:pPr>
              <w:rPr>
                <w:rFonts w:cs="Calibri"/>
                <w:color w:val="000000"/>
                <w:sz w:val="16"/>
                <w:szCs w:val="16"/>
              </w:rPr>
            </w:pPr>
            <w:r w:rsidRPr="00061E39">
              <w:rPr>
                <w:rFonts w:cs="Calibri"/>
                <w:color w:val="000000"/>
                <w:sz w:val="16"/>
                <w:szCs w:val="16"/>
              </w:rPr>
              <w:t>Stroški drugih storitev</w:t>
            </w:r>
          </w:p>
        </w:tc>
        <w:tc>
          <w:tcPr>
            <w:tcW w:w="1500" w:type="dxa"/>
            <w:tcBorders>
              <w:top w:val="nil"/>
              <w:left w:val="nil"/>
              <w:bottom w:val="single" w:sz="8" w:space="0" w:color="000000"/>
              <w:right w:val="single" w:sz="8" w:space="0" w:color="000000"/>
            </w:tcBorders>
            <w:shd w:val="clear" w:color="auto" w:fill="auto"/>
            <w:vAlign w:val="center"/>
            <w:hideMark/>
          </w:tcPr>
          <w:p w14:paraId="4FE189EC" w14:textId="77777777" w:rsidR="00061E39" w:rsidRPr="00061E39" w:rsidRDefault="00061E39" w:rsidP="00061E39">
            <w:pPr>
              <w:jc w:val="right"/>
              <w:rPr>
                <w:rFonts w:cs="Calibri"/>
                <w:color w:val="000000"/>
                <w:sz w:val="16"/>
                <w:szCs w:val="16"/>
              </w:rPr>
            </w:pPr>
            <w:r w:rsidRPr="00061E39">
              <w:rPr>
                <w:rFonts w:cs="Calibri"/>
                <w:color w:val="000000"/>
                <w:sz w:val="16"/>
                <w:szCs w:val="16"/>
              </w:rPr>
              <w:t>486.069</w:t>
            </w:r>
          </w:p>
        </w:tc>
        <w:tc>
          <w:tcPr>
            <w:tcW w:w="1500" w:type="dxa"/>
            <w:tcBorders>
              <w:top w:val="nil"/>
              <w:left w:val="nil"/>
              <w:bottom w:val="single" w:sz="8" w:space="0" w:color="000000"/>
              <w:right w:val="single" w:sz="8" w:space="0" w:color="000000"/>
            </w:tcBorders>
            <w:shd w:val="clear" w:color="auto" w:fill="auto"/>
            <w:vAlign w:val="center"/>
            <w:hideMark/>
          </w:tcPr>
          <w:p w14:paraId="1A750FAF" w14:textId="77777777" w:rsidR="00061E39" w:rsidRPr="00061E39" w:rsidRDefault="00061E39" w:rsidP="00061E39">
            <w:pPr>
              <w:jc w:val="right"/>
              <w:rPr>
                <w:rFonts w:cs="Calibri"/>
                <w:color w:val="000000"/>
                <w:sz w:val="16"/>
                <w:szCs w:val="16"/>
              </w:rPr>
            </w:pPr>
            <w:r w:rsidRPr="00061E39">
              <w:rPr>
                <w:rFonts w:cs="Calibri"/>
                <w:color w:val="000000"/>
                <w:sz w:val="16"/>
                <w:szCs w:val="16"/>
              </w:rPr>
              <w:t>426.348</w:t>
            </w:r>
          </w:p>
        </w:tc>
        <w:tc>
          <w:tcPr>
            <w:tcW w:w="880" w:type="dxa"/>
            <w:tcBorders>
              <w:top w:val="nil"/>
              <w:left w:val="nil"/>
              <w:bottom w:val="single" w:sz="8" w:space="0" w:color="000000"/>
              <w:right w:val="single" w:sz="8" w:space="0" w:color="000000"/>
            </w:tcBorders>
            <w:shd w:val="clear" w:color="auto" w:fill="auto"/>
            <w:vAlign w:val="center"/>
            <w:hideMark/>
          </w:tcPr>
          <w:p w14:paraId="17E76419" w14:textId="77777777" w:rsidR="00061E39" w:rsidRPr="00061E39" w:rsidRDefault="00061E39" w:rsidP="00061E39">
            <w:pPr>
              <w:jc w:val="center"/>
              <w:rPr>
                <w:rFonts w:cs="Calibri"/>
                <w:color w:val="000000"/>
                <w:sz w:val="16"/>
                <w:szCs w:val="16"/>
              </w:rPr>
            </w:pPr>
            <w:r w:rsidRPr="00061E39">
              <w:rPr>
                <w:rFonts w:cs="Calibri"/>
                <w:color w:val="000000"/>
                <w:sz w:val="16"/>
                <w:szCs w:val="16"/>
              </w:rPr>
              <w:t>1,14</w:t>
            </w:r>
          </w:p>
        </w:tc>
      </w:tr>
      <w:tr w:rsidR="00061E39" w:rsidRPr="00061E39" w14:paraId="275D8B52" w14:textId="77777777" w:rsidTr="00061E39">
        <w:trPr>
          <w:trHeight w:val="330"/>
        </w:trPr>
        <w:tc>
          <w:tcPr>
            <w:tcW w:w="624" w:type="dxa"/>
            <w:tcBorders>
              <w:top w:val="nil"/>
              <w:left w:val="single" w:sz="8" w:space="0" w:color="000000"/>
              <w:bottom w:val="single" w:sz="8" w:space="0" w:color="000000"/>
              <w:right w:val="single" w:sz="8" w:space="0" w:color="000000"/>
            </w:tcBorders>
            <w:shd w:val="clear" w:color="D6E3BC" w:fill="D6E3BC"/>
            <w:vAlign w:val="center"/>
          </w:tcPr>
          <w:p w14:paraId="19F5E62E" w14:textId="51E3EF83" w:rsidR="00061E39" w:rsidRPr="00061E39" w:rsidRDefault="00061E39" w:rsidP="00061E39">
            <w:pPr>
              <w:jc w:val="center"/>
              <w:rPr>
                <w:rFonts w:cs="Calibri"/>
                <w:i/>
                <w:iCs/>
                <w:color w:val="000000"/>
                <w:szCs w:val="22"/>
              </w:rPr>
            </w:pPr>
          </w:p>
        </w:tc>
        <w:tc>
          <w:tcPr>
            <w:tcW w:w="3720" w:type="dxa"/>
            <w:tcBorders>
              <w:top w:val="nil"/>
              <w:left w:val="nil"/>
              <w:bottom w:val="single" w:sz="8" w:space="0" w:color="000000"/>
              <w:right w:val="single" w:sz="8" w:space="0" w:color="000000"/>
            </w:tcBorders>
            <w:shd w:val="clear" w:color="D6E3BC" w:fill="D6E3BC"/>
            <w:vAlign w:val="center"/>
          </w:tcPr>
          <w:p w14:paraId="098C2ECF" w14:textId="2C40ED7F" w:rsidR="00061E39" w:rsidRPr="00061E39" w:rsidRDefault="00061E39" w:rsidP="00061E39">
            <w:pPr>
              <w:rPr>
                <w:rFonts w:cs="Calibri"/>
                <w:b/>
                <w:bCs/>
                <w:color w:val="000000"/>
                <w:sz w:val="16"/>
                <w:szCs w:val="16"/>
              </w:rPr>
            </w:pPr>
          </w:p>
        </w:tc>
        <w:tc>
          <w:tcPr>
            <w:tcW w:w="1500" w:type="dxa"/>
            <w:tcBorders>
              <w:top w:val="nil"/>
              <w:left w:val="nil"/>
              <w:bottom w:val="single" w:sz="8" w:space="0" w:color="000000"/>
              <w:right w:val="single" w:sz="8" w:space="0" w:color="000000"/>
            </w:tcBorders>
            <w:shd w:val="clear" w:color="D6E3BC" w:fill="D6E3BC"/>
            <w:vAlign w:val="center"/>
            <w:hideMark/>
          </w:tcPr>
          <w:p w14:paraId="61EC623C" w14:textId="77777777" w:rsidR="00061E39" w:rsidRPr="00061E39" w:rsidRDefault="00061E39" w:rsidP="00061E39">
            <w:pPr>
              <w:jc w:val="right"/>
              <w:rPr>
                <w:rFonts w:cs="Calibri"/>
                <w:b/>
                <w:bCs/>
                <w:color w:val="000000"/>
                <w:sz w:val="16"/>
                <w:szCs w:val="16"/>
              </w:rPr>
            </w:pPr>
            <w:r w:rsidRPr="00061E39">
              <w:rPr>
                <w:rFonts w:cs="Calibri"/>
                <w:b/>
                <w:bCs/>
                <w:color w:val="000000"/>
                <w:sz w:val="16"/>
                <w:szCs w:val="16"/>
              </w:rPr>
              <w:t>1.559.146</w:t>
            </w:r>
          </w:p>
        </w:tc>
        <w:tc>
          <w:tcPr>
            <w:tcW w:w="1500" w:type="dxa"/>
            <w:tcBorders>
              <w:top w:val="nil"/>
              <w:left w:val="nil"/>
              <w:bottom w:val="single" w:sz="8" w:space="0" w:color="000000"/>
              <w:right w:val="single" w:sz="8" w:space="0" w:color="000000"/>
            </w:tcBorders>
            <w:shd w:val="clear" w:color="D6E3BC" w:fill="D6E3BC"/>
            <w:vAlign w:val="center"/>
            <w:hideMark/>
          </w:tcPr>
          <w:p w14:paraId="448189FD" w14:textId="77777777" w:rsidR="00061E39" w:rsidRPr="00061E39" w:rsidRDefault="00061E39" w:rsidP="00061E39">
            <w:pPr>
              <w:jc w:val="right"/>
              <w:rPr>
                <w:rFonts w:cs="Calibri"/>
                <w:b/>
                <w:bCs/>
                <w:color w:val="000000"/>
                <w:sz w:val="16"/>
                <w:szCs w:val="16"/>
              </w:rPr>
            </w:pPr>
            <w:r w:rsidRPr="00061E39">
              <w:rPr>
                <w:rFonts w:cs="Calibri"/>
                <w:b/>
                <w:bCs/>
                <w:color w:val="000000"/>
                <w:sz w:val="16"/>
                <w:szCs w:val="16"/>
              </w:rPr>
              <w:t>1.587.608</w:t>
            </w:r>
          </w:p>
        </w:tc>
        <w:tc>
          <w:tcPr>
            <w:tcW w:w="880" w:type="dxa"/>
            <w:tcBorders>
              <w:top w:val="nil"/>
              <w:left w:val="nil"/>
              <w:bottom w:val="single" w:sz="8" w:space="0" w:color="000000"/>
              <w:right w:val="single" w:sz="8" w:space="0" w:color="000000"/>
            </w:tcBorders>
            <w:shd w:val="clear" w:color="D6E3BC" w:fill="D6E3BC"/>
            <w:vAlign w:val="center"/>
            <w:hideMark/>
          </w:tcPr>
          <w:p w14:paraId="389781DB" w14:textId="77777777" w:rsidR="00061E39" w:rsidRPr="00061E39" w:rsidRDefault="00061E39" w:rsidP="00061E39">
            <w:pPr>
              <w:jc w:val="center"/>
              <w:rPr>
                <w:rFonts w:cs="Calibri"/>
                <w:b/>
                <w:bCs/>
                <w:color w:val="000000"/>
                <w:sz w:val="16"/>
                <w:szCs w:val="16"/>
              </w:rPr>
            </w:pPr>
            <w:r w:rsidRPr="00061E39">
              <w:rPr>
                <w:rFonts w:cs="Calibri"/>
                <w:b/>
                <w:bCs/>
                <w:color w:val="000000"/>
                <w:sz w:val="16"/>
                <w:szCs w:val="16"/>
              </w:rPr>
              <w:t>0,98</w:t>
            </w:r>
          </w:p>
        </w:tc>
      </w:tr>
      <w:bookmarkEnd w:id="99"/>
    </w:tbl>
    <w:p w14:paraId="30144D85" w14:textId="77777777" w:rsidR="00086D54" w:rsidRPr="00C00B1A" w:rsidRDefault="00086D54" w:rsidP="00086D54">
      <w:pPr>
        <w:keepNext/>
        <w:keepLines/>
        <w:shd w:val="clear" w:color="auto" w:fill="FFFFFF"/>
        <w:spacing w:before="60" w:after="60"/>
        <w:rPr>
          <w:rFonts w:cs="Arial Narrow"/>
        </w:rPr>
      </w:pPr>
    </w:p>
    <w:p w14:paraId="15EEB64B" w14:textId="0BD710FA" w:rsidR="00086D54" w:rsidRPr="00A85B37" w:rsidRDefault="00E455F7" w:rsidP="00086D54">
      <w:pPr>
        <w:keepNext/>
        <w:keepLines/>
        <w:rPr>
          <w:rFonts w:cs="Arial Narrow"/>
        </w:rPr>
      </w:pPr>
      <w:r w:rsidRPr="00A85B37">
        <w:rPr>
          <w:rFonts w:cs="Arial Narrow"/>
          <w:b/>
          <w:bCs/>
        </w:rPr>
        <w:t>5</w:t>
      </w:r>
      <w:r w:rsidR="00086D54" w:rsidRPr="00A85B37">
        <w:rPr>
          <w:rFonts w:cs="Arial Narrow"/>
          <w:b/>
          <w:bCs/>
        </w:rPr>
        <w:t xml:space="preserve">. Stroški dela </w:t>
      </w:r>
      <w:r w:rsidR="00086D54" w:rsidRPr="00A85B37">
        <w:rPr>
          <w:rFonts w:cs="Arial Narrow"/>
        </w:rPr>
        <w:t>(</w:t>
      </w:r>
      <w:r w:rsidRPr="00A85B37">
        <w:rPr>
          <w:rFonts w:cs="Arial Narrow"/>
        </w:rPr>
        <w:t>996.231</w:t>
      </w:r>
      <w:r w:rsidR="00086D54" w:rsidRPr="00A85B37">
        <w:rPr>
          <w:rFonts w:cs="Arial Narrow"/>
        </w:rPr>
        <w:t xml:space="preserve"> €)</w:t>
      </w:r>
    </w:p>
    <w:p w14:paraId="01D41FF6" w14:textId="77777777" w:rsidR="00086D54" w:rsidRPr="00C00B1A" w:rsidRDefault="00086D54" w:rsidP="00086D54">
      <w:pPr>
        <w:keepNext/>
        <w:keepLines/>
        <w:spacing w:before="60" w:after="60"/>
        <w:rPr>
          <w:rFonts w:cs="Arial Narrow"/>
        </w:rPr>
      </w:pPr>
      <w:r w:rsidRPr="00A85B37">
        <w:rPr>
          <w:rFonts w:cs="Arial Narrow"/>
        </w:rPr>
        <w:t>Za podjetje velja kolektivna pogodba komunalnih dejavnosti, ki je spremenjena v tarifnem delu</w:t>
      </w:r>
      <w:r w:rsidR="00EC73DE" w:rsidRPr="00A85B37">
        <w:rPr>
          <w:rFonts w:cs="Arial Narrow"/>
        </w:rPr>
        <w:t>,</w:t>
      </w:r>
      <w:r w:rsidRPr="00A85B37">
        <w:rPr>
          <w:rFonts w:cs="Arial Narrow"/>
        </w:rPr>
        <w:t xml:space="preserve"> pričela </w:t>
      </w:r>
      <w:r w:rsidR="00EC73DE" w:rsidRPr="00A85B37">
        <w:rPr>
          <w:rFonts w:cs="Arial Narrow"/>
        </w:rPr>
        <w:t xml:space="preserve">je </w:t>
      </w:r>
      <w:r w:rsidRPr="00A85B37">
        <w:rPr>
          <w:rFonts w:cs="Arial Narrow"/>
        </w:rPr>
        <w:t>veljati s</w:t>
      </w:r>
      <w:r w:rsidRPr="00C00B1A">
        <w:rPr>
          <w:rFonts w:cs="Arial Narrow"/>
        </w:rPr>
        <w:t xml:space="preserve"> 1.7.2015</w:t>
      </w:r>
      <w:r w:rsidR="00211027">
        <w:rPr>
          <w:rFonts w:cs="Arial Narrow"/>
        </w:rPr>
        <w:t xml:space="preserve"> in njene kasnejše dopolnitve.</w:t>
      </w:r>
      <w:r w:rsidRPr="00C00B1A">
        <w:rPr>
          <w:rFonts w:cs="Arial Narrow"/>
        </w:rPr>
        <w:t xml:space="preserve"> V skladu z določbami te kolektivne pogodbe in svojimi splošnimi akti je vsako delovno mesto  razvrščeno v ustrezni tarifni  razred in ovrednoteno z ustreznim koeficientom, ki odraža razmerje do najenostavnejšega dela. </w:t>
      </w:r>
      <w:r w:rsidR="00B772A6">
        <w:rPr>
          <w:rFonts w:cs="Arial Narrow"/>
        </w:rPr>
        <w:t xml:space="preserve"> </w:t>
      </w:r>
      <w:r w:rsidR="007B1999">
        <w:rPr>
          <w:rFonts w:cs="Arial Narrow"/>
        </w:rPr>
        <w:t xml:space="preserve">V skladu z dogovorom s Sindikatom JKP LOG smo skupno usklajevali in dopolnjevali </w:t>
      </w:r>
      <w:r w:rsidR="00601B24">
        <w:rPr>
          <w:rFonts w:cs="Arial Narrow"/>
        </w:rPr>
        <w:t xml:space="preserve"> Pravilnik o sistemizaciji in </w:t>
      </w:r>
      <w:r w:rsidR="000D62FD">
        <w:rPr>
          <w:rFonts w:cs="Arial Narrow"/>
        </w:rPr>
        <w:t>Pravilnik o plačah</w:t>
      </w:r>
      <w:r w:rsidR="00037530">
        <w:rPr>
          <w:rFonts w:cs="Arial Narrow"/>
        </w:rPr>
        <w:t xml:space="preserve">; </w:t>
      </w:r>
      <w:r w:rsidR="006F067A">
        <w:rPr>
          <w:rFonts w:cs="Arial Narrow"/>
        </w:rPr>
        <w:t xml:space="preserve"> plača</w:t>
      </w:r>
      <w:r w:rsidRPr="00C00B1A">
        <w:rPr>
          <w:rFonts w:cs="Arial Narrow"/>
        </w:rPr>
        <w:t xml:space="preserve"> zaposlenega je sestavljena iz osnovne plače, dodatka za minulo delo ter dela plače </w:t>
      </w:r>
      <w:r w:rsidR="006F067A">
        <w:rPr>
          <w:rFonts w:cs="Arial Narrow"/>
        </w:rPr>
        <w:t>iz naslova</w:t>
      </w:r>
      <w:r w:rsidRPr="00C00B1A">
        <w:rPr>
          <w:rFonts w:cs="Arial Narrow"/>
        </w:rPr>
        <w:t xml:space="preserve"> </w:t>
      </w:r>
      <w:r w:rsidR="00EB2F15">
        <w:rPr>
          <w:rFonts w:cs="Arial Narrow"/>
        </w:rPr>
        <w:t>poslovne</w:t>
      </w:r>
      <w:r w:rsidRPr="00C00B1A">
        <w:rPr>
          <w:rFonts w:cs="Arial Narrow"/>
        </w:rPr>
        <w:t xml:space="preserve"> uspešnosti</w:t>
      </w:r>
      <w:r w:rsidR="00601B24">
        <w:rPr>
          <w:rFonts w:cs="Arial Narrow"/>
        </w:rPr>
        <w:t>.</w:t>
      </w:r>
      <w:r w:rsidRPr="00037530">
        <w:rPr>
          <w:rFonts w:cs="Arial Narrow"/>
          <w:color w:val="FF0000"/>
        </w:rPr>
        <w:t xml:space="preserve"> </w:t>
      </w:r>
      <w:r w:rsidRPr="00C00B1A">
        <w:rPr>
          <w:rFonts w:cs="Arial Narrow"/>
        </w:rPr>
        <w:t xml:space="preserve">Dodatki k osnovni plači so določeni za delovno dobo v višini 0,5% od osnovne plače za vsako izpolnjeno leto delovne dobe. Delavcem se osnovna postavka poveča za 10% za izmensko, oziroma  50% za nočno delo (zimska služba, </w:t>
      </w:r>
      <w:r w:rsidR="006F067A">
        <w:rPr>
          <w:rFonts w:cs="Arial Narrow"/>
        </w:rPr>
        <w:t>intervencije,</w:t>
      </w:r>
      <w:r w:rsidRPr="00C00B1A">
        <w:rPr>
          <w:rFonts w:cs="Arial Narrow"/>
        </w:rPr>
        <w:t xml:space="preserve"> ...), za 30% za nadurno delo in za 50% za delo ob nedeljah in praznikih, itd. </w:t>
      </w:r>
    </w:p>
    <w:p w14:paraId="41DAC322" w14:textId="1316CA2B" w:rsidR="00DC26A5" w:rsidRDefault="00086D54" w:rsidP="008D5EC3">
      <w:pPr>
        <w:keepNext/>
        <w:keepLines/>
        <w:spacing w:before="60" w:after="60"/>
        <w:rPr>
          <w:rFonts w:cs="Arial Narrow"/>
        </w:rPr>
      </w:pPr>
      <w:r w:rsidRPr="00BD0740">
        <w:rPr>
          <w:rFonts w:cs="Arial Narrow"/>
        </w:rPr>
        <w:t xml:space="preserve">Povprečna mesečna bruto plača na zaposlenega (za delavce, ki prejemajo plačo po kolektivni pogodbi), je za </w:t>
      </w:r>
      <w:r w:rsidR="00BD0740" w:rsidRPr="00BD0740">
        <w:rPr>
          <w:rFonts w:cs="Arial Narrow"/>
        </w:rPr>
        <w:t>leto 20</w:t>
      </w:r>
      <w:r w:rsidR="00E455F7">
        <w:rPr>
          <w:rFonts w:cs="Arial Narrow"/>
        </w:rPr>
        <w:t xml:space="preserve">20 </w:t>
      </w:r>
      <w:r w:rsidRPr="00BD0740">
        <w:rPr>
          <w:rFonts w:cs="Arial Narrow"/>
        </w:rPr>
        <w:t xml:space="preserve">znašala </w:t>
      </w:r>
      <w:r w:rsidR="008D5EC3">
        <w:rPr>
          <w:rFonts w:cs="Arial Narrow"/>
        </w:rPr>
        <w:t>1.</w:t>
      </w:r>
      <w:r w:rsidR="00C5285A">
        <w:rPr>
          <w:rFonts w:cs="Arial Narrow"/>
        </w:rPr>
        <w:t>412,41</w:t>
      </w:r>
      <w:r w:rsidR="006F067A">
        <w:rPr>
          <w:rFonts w:cs="Arial Narrow"/>
        </w:rPr>
        <w:t xml:space="preserve"> </w:t>
      </w:r>
      <w:r w:rsidRPr="00BD0740">
        <w:rPr>
          <w:rFonts w:cs="Arial Narrow"/>
        </w:rPr>
        <w:t>€ bruto</w:t>
      </w:r>
      <w:r w:rsidR="008D5EC3">
        <w:rPr>
          <w:rFonts w:cs="Arial Narrow"/>
        </w:rPr>
        <w:t>, vključno s 13.plačo</w:t>
      </w:r>
      <w:r w:rsidR="00037530">
        <w:rPr>
          <w:rFonts w:cs="Arial Narrow"/>
        </w:rPr>
        <w:t xml:space="preserve"> in je v primerjavi s preteklim letom </w:t>
      </w:r>
      <w:r w:rsidR="00D94D90">
        <w:rPr>
          <w:rFonts w:cs="Arial Narrow"/>
        </w:rPr>
        <w:t>višja</w:t>
      </w:r>
      <w:r w:rsidR="00037530" w:rsidRPr="00601B24">
        <w:rPr>
          <w:rFonts w:cs="Arial Narrow"/>
        </w:rPr>
        <w:t xml:space="preserve"> za </w:t>
      </w:r>
      <w:r w:rsidR="00C5285A">
        <w:rPr>
          <w:rFonts w:cs="Arial Narrow"/>
        </w:rPr>
        <w:t>5,0</w:t>
      </w:r>
      <w:r w:rsidR="00DC26A5">
        <w:rPr>
          <w:rFonts w:cs="Arial Narrow"/>
        </w:rPr>
        <w:t>7</w:t>
      </w:r>
      <w:r w:rsidR="00037530" w:rsidRPr="00601B24">
        <w:rPr>
          <w:rFonts w:cs="Arial Narrow"/>
        </w:rPr>
        <w:t xml:space="preserve"> %</w:t>
      </w:r>
      <w:r w:rsidRPr="00601B24">
        <w:rPr>
          <w:rFonts w:cs="Arial Narrow"/>
        </w:rPr>
        <w:t xml:space="preserve">. </w:t>
      </w:r>
    </w:p>
    <w:p w14:paraId="007CD3FD" w14:textId="733495C2" w:rsidR="008D5EC3" w:rsidRPr="00C00B1A" w:rsidRDefault="008D5EC3" w:rsidP="008D5EC3">
      <w:pPr>
        <w:keepNext/>
        <w:keepLines/>
        <w:spacing w:before="60" w:after="60"/>
        <w:rPr>
          <w:rFonts w:cs="Arial Narrow"/>
        </w:rPr>
      </w:pPr>
      <w:r>
        <w:rPr>
          <w:rFonts w:cs="Arial Narrow"/>
        </w:rPr>
        <w:t xml:space="preserve">13. plača je bila izplačana v višini </w:t>
      </w:r>
      <w:r w:rsidR="00C5285A">
        <w:rPr>
          <w:rFonts w:cs="Arial Narrow"/>
        </w:rPr>
        <w:t>200</w:t>
      </w:r>
      <w:r>
        <w:rPr>
          <w:rFonts w:cs="Arial Narrow"/>
        </w:rPr>
        <w:t xml:space="preserve"> </w:t>
      </w:r>
      <w:r w:rsidRPr="00C00B1A">
        <w:rPr>
          <w:rFonts w:cs="Arial Narrow"/>
        </w:rPr>
        <w:t xml:space="preserve"> €</w:t>
      </w:r>
      <w:r>
        <w:rPr>
          <w:rFonts w:cs="Arial Narrow"/>
        </w:rPr>
        <w:t xml:space="preserve"> neto na zaposlenega na dan izplačila po KP</w:t>
      </w:r>
      <w:r w:rsidRPr="00C00B1A">
        <w:rPr>
          <w:rFonts w:cs="Arial Narrow"/>
        </w:rPr>
        <w:t>.</w:t>
      </w:r>
      <w:r w:rsidR="00DC26A5">
        <w:rPr>
          <w:rFonts w:cs="Arial Narrow"/>
        </w:rPr>
        <w:t xml:space="preserve"> Dvig plač izhaja predvsem iz uskladitve z zakonsko določeno minimalno plačo.</w:t>
      </w:r>
    </w:p>
    <w:p w14:paraId="4FDD32DA" w14:textId="77777777" w:rsidR="00037530" w:rsidRPr="00601B24" w:rsidRDefault="00037530" w:rsidP="00086D54">
      <w:pPr>
        <w:keepNext/>
        <w:keepLines/>
        <w:spacing w:before="60" w:after="60"/>
        <w:rPr>
          <w:rFonts w:cs="Arial Narrow"/>
        </w:rPr>
      </w:pPr>
    </w:p>
    <w:p w14:paraId="73F4B9E6" w14:textId="1DFC3D54" w:rsidR="00086D54" w:rsidRDefault="00086D54" w:rsidP="00086D54">
      <w:pPr>
        <w:keepNext/>
        <w:keepLines/>
        <w:spacing w:before="60" w:after="60"/>
        <w:rPr>
          <w:rFonts w:cs="Arial Narrow"/>
        </w:rPr>
      </w:pPr>
      <w:r w:rsidRPr="00BD0740">
        <w:rPr>
          <w:rFonts w:cs="Arial Narrow"/>
        </w:rPr>
        <w:t>Vsem zaposlenim je bil regres za letni dopust izplačan v enem delu</w:t>
      </w:r>
      <w:r w:rsidR="007B5877">
        <w:rPr>
          <w:rFonts w:cs="Arial Narrow"/>
        </w:rPr>
        <w:t>,</w:t>
      </w:r>
      <w:r w:rsidRPr="00BD0740">
        <w:rPr>
          <w:rFonts w:cs="Arial Narrow"/>
        </w:rPr>
        <w:t xml:space="preserve"> v bruto znesku </w:t>
      </w:r>
      <w:r w:rsidR="00460642">
        <w:rPr>
          <w:rFonts w:cs="Arial Narrow"/>
        </w:rPr>
        <w:t>1.</w:t>
      </w:r>
      <w:r w:rsidR="00C5285A">
        <w:rPr>
          <w:rFonts w:cs="Arial Narrow"/>
        </w:rPr>
        <w:t>050</w:t>
      </w:r>
      <w:r w:rsidR="00102555">
        <w:rPr>
          <w:rFonts w:cs="Arial Narrow"/>
        </w:rPr>
        <w:t>,00</w:t>
      </w:r>
      <w:r w:rsidRPr="00BD0740">
        <w:rPr>
          <w:rFonts w:cs="Arial Narrow"/>
        </w:rPr>
        <w:t xml:space="preserve"> € na zaposlenega.</w:t>
      </w:r>
      <w:r w:rsidR="006F067A">
        <w:rPr>
          <w:rFonts w:cs="Arial Narrow"/>
        </w:rPr>
        <w:t xml:space="preserve"> </w:t>
      </w:r>
      <w:r w:rsidRPr="00C00B1A">
        <w:rPr>
          <w:rFonts w:cs="Arial Narrow"/>
        </w:rPr>
        <w:t xml:space="preserve">Podjetje je v letu </w:t>
      </w:r>
      <w:r w:rsidR="00131EED" w:rsidRPr="00131EED">
        <w:rPr>
          <w:rFonts w:cs="Arial Narrow"/>
        </w:rPr>
        <w:t>20</w:t>
      </w:r>
      <w:r w:rsidR="00C5285A">
        <w:rPr>
          <w:rFonts w:cs="Arial Narrow"/>
        </w:rPr>
        <w:t>20</w:t>
      </w:r>
      <w:r w:rsidRPr="00C00B1A">
        <w:rPr>
          <w:rFonts w:cs="Arial Narrow"/>
        </w:rPr>
        <w:t xml:space="preserve"> obračunalo za </w:t>
      </w:r>
      <w:r w:rsidR="00C5285A">
        <w:rPr>
          <w:rFonts w:cs="Arial Narrow"/>
        </w:rPr>
        <w:t>689.274</w:t>
      </w:r>
      <w:r w:rsidR="00EC73DE">
        <w:rPr>
          <w:rFonts w:cs="Arial Narrow"/>
        </w:rPr>
        <w:t xml:space="preserve"> </w:t>
      </w:r>
      <w:r w:rsidRPr="00C00B1A">
        <w:rPr>
          <w:rFonts w:cs="Arial Narrow"/>
        </w:rPr>
        <w:t>€ bruto plač, stroški socialn</w:t>
      </w:r>
      <w:r>
        <w:rPr>
          <w:rFonts w:cs="Arial Narrow"/>
        </w:rPr>
        <w:t xml:space="preserve">ih zavarovanj so znašali </w:t>
      </w:r>
      <w:r w:rsidR="00C5285A">
        <w:rPr>
          <w:rFonts w:cs="Arial Narrow"/>
        </w:rPr>
        <w:t>133.622</w:t>
      </w:r>
      <w:r w:rsidRPr="00C00B1A">
        <w:rPr>
          <w:rFonts w:cs="Arial Narrow"/>
        </w:rPr>
        <w:t xml:space="preserve"> € (od tega stroški </w:t>
      </w:r>
      <w:r w:rsidR="00460642">
        <w:rPr>
          <w:rFonts w:cs="Arial Narrow"/>
        </w:rPr>
        <w:t xml:space="preserve">dodatnega pokojninskega varčevanja </w:t>
      </w:r>
      <w:r w:rsidR="00CA5A7C">
        <w:rPr>
          <w:rFonts w:cs="Arial Narrow"/>
        </w:rPr>
        <w:t>22.650</w:t>
      </w:r>
      <w:r w:rsidRPr="00C00B1A">
        <w:rPr>
          <w:rFonts w:cs="Arial Narrow"/>
        </w:rPr>
        <w:t xml:space="preserve"> €</w:t>
      </w:r>
      <w:r w:rsidR="00EC73DE">
        <w:rPr>
          <w:rFonts w:cs="Arial Narrow"/>
        </w:rPr>
        <w:t>)</w:t>
      </w:r>
      <w:r w:rsidRPr="00C00B1A">
        <w:rPr>
          <w:rFonts w:cs="Arial Narrow"/>
        </w:rPr>
        <w:t xml:space="preserve">, drugi stroški dela pa </w:t>
      </w:r>
      <w:r w:rsidR="00CA5A7C">
        <w:rPr>
          <w:rFonts w:cs="Arial Narrow"/>
        </w:rPr>
        <w:t>173.335</w:t>
      </w:r>
      <w:r w:rsidRPr="00C00B1A">
        <w:rPr>
          <w:rFonts w:cs="Arial Narrow"/>
        </w:rPr>
        <w:t>€.</w:t>
      </w:r>
    </w:p>
    <w:p w14:paraId="70C98160" w14:textId="1C1351EA" w:rsidR="000B7447" w:rsidRPr="00C00B1A" w:rsidRDefault="000B7447" w:rsidP="00086D54">
      <w:pPr>
        <w:keepNext/>
        <w:keepLines/>
        <w:spacing w:before="60" w:after="60"/>
        <w:rPr>
          <w:rFonts w:cs="Arial Narrow"/>
        </w:rPr>
      </w:pPr>
      <w:r>
        <w:rPr>
          <w:rFonts w:cs="Arial Narrow"/>
        </w:rPr>
        <w:t xml:space="preserve">V skladu s PKP-ji je bil delavcem izplačan krizni dodatek v </w:t>
      </w:r>
      <w:proofErr w:type="spellStart"/>
      <w:r>
        <w:rPr>
          <w:rFonts w:cs="Arial Narrow"/>
        </w:rPr>
        <w:t>max</w:t>
      </w:r>
      <w:proofErr w:type="spellEnd"/>
      <w:r>
        <w:rPr>
          <w:rFonts w:cs="Arial Narrow"/>
        </w:rPr>
        <w:t xml:space="preserve"> višini 700 € na zaposlenega, v odvisnosti prisotnosti na delu in višine osnovne plače (</w:t>
      </w:r>
      <w:proofErr w:type="spellStart"/>
      <w:r>
        <w:rPr>
          <w:rFonts w:cs="Arial Narrow"/>
        </w:rPr>
        <w:t>marec,april,maj,december</w:t>
      </w:r>
      <w:proofErr w:type="spellEnd"/>
      <w:r>
        <w:rPr>
          <w:rFonts w:cs="Arial Narrow"/>
        </w:rPr>
        <w:t>).</w:t>
      </w:r>
    </w:p>
    <w:p w14:paraId="0E8C96A8" w14:textId="77777777" w:rsidR="00086D54" w:rsidRPr="00C00B1A" w:rsidRDefault="00086D54" w:rsidP="00086D54">
      <w:pPr>
        <w:keepNext/>
        <w:keepLines/>
        <w:tabs>
          <w:tab w:val="decimal" w:pos="0"/>
          <w:tab w:val="left" w:pos="9639"/>
        </w:tabs>
        <w:rPr>
          <w:rFonts w:cs="Arial Narrow"/>
          <w:b/>
          <w:bCs/>
          <w:color w:val="FF0000"/>
        </w:rPr>
      </w:pPr>
    </w:p>
    <w:p w14:paraId="427C664D" w14:textId="61D181A9" w:rsidR="00086D54" w:rsidRDefault="00086D54" w:rsidP="00086D54">
      <w:pPr>
        <w:keepNext/>
        <w:keepLines/>
        <w:tabs>
          <w:tab w:val="decimal" w:pos="0"/>
          <w:tab w:val="left" w:pos="9639"/>
        </w:tabs>
        <w:rPr>
          <w:b/>
          <w:i/>
          <w:sz w:val="18"/>
        </w:rPr>
      </w:pPr>
      <w:bookmarkStart w:id="100" w:name="_Toc452444823"/>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22</w:t>
      </w:r>
      <w:r w:rsidR="00FA3F77" w:rsidRPr="00C00B1A">
        <w:rPr>
          <w:b/>
          <w:i/>
          <w:noProof/>
          <w:sz w:val="18"/>
        </w:rPr>
        <w:fldChar w:fldCharType="end"/>
      </w:r>
      <w:r w:rsidRPr="00C00B1A">
        <w:rPr>
          <w:b/>
          <w:i/>
          <w:sz w:val="18"/>
        </w:rPr>
        <w:t xml:space="preserve">: Razčlenitev drugih stroškov dela </w:t>
      </w:r>
      <w:r w:rsidR="00CF7DD1">
        <w:rPr>
          <w:b/>
          <w:i/>
          <w:sz w:val="18"/>
        </w:rPr>
        <w:t>v letih 2019 in</w:t>
      </w:r>
      <w:r w:rsidR="004A48F5">
        <w:rPr>
          <w:b/>
          <w:i/>
          <w:sz w:val="18"/>
        </w:rPr>
        <w:t xml:space="preserve"> </w:t>
      </w:r>
      <w:r w:rsidRPr="00C00B1A">
        <w:rPr>
          <w:b/>
          <w:i/>
          <w:sz w:val="18"/>
        </w:rPr>
        <w:t>20</w:t>
      </w:r>
      <w:r w:rsidR="00CA5A7C">
        <w:rPr>
          <w:b/>
          <w:i/>
          <w:sz w:val="18"/>
        </w:rPr>
        <w:t>20</w:t>
      </w:r>
      <w:r w:rsidRPr="00C00B1A">
        <w:rPr>
          <w:b/>
          <w:i/>
          <w:sz w:val="18"/>
        </w:rPr>
        <w:t xml:space="preserve"> (v €)</w:t>
      </w:r>
      <w:bookmarkEnd w:id="100"/>
    </w:p>
    <w:tbl>
      <w:tblPr>
        <w:tblW w:w="6720" w:type="dxa"/>
        <w:tblCellMar>
          <w:left w:w="70" w:type="dxa"/>
          <w:right w:w="70" w:type="dxa"/>
        </w:tblCellMar>
        <w:tblLook w:val="04A0" w:firstRow="1" w:lastRow="0" w:firstColumn="1" w:lastColumn="0" w:noHBand="0" w:noVBand="1"/>
      </w:tblPr>
      <w:tblGrid>
        <w:gridCol w:w="3720"/>
        <w:gridCol w:w="1500"/>
        <w:gridCol w:w="1500"/>
      </w:tblGrid>
      <w:tr w:rsidR="009268DE" w:rsidRPr="009268DE" w14:paraId="742028B0" w14:textId="77777777" w:rsidTr="009268DE">
        <w:trPr>
          <w:trHeight w:val="435"/>
        </w:trPr>
        <w:tc>
          <w:tcPr>
            <w:tcW w:w="3720" w:type="dxa"/>
            <w:tcBorders>
              <w:top w:val="single" w:sz="8" w:space="0" w:color="auto"/>
              <w:left w:val="single" w:sz="8" w:space="0" w:color="auto"/>
              <w:bottom w:val="nil"/>
              <w:right w:val="single" w:sz="8" w:space="0" w:color="auto"/>
            </w:tcBorders>
            <w:shd w:val="clear" w:color="000000" w:fill="D6E3BC"/>
            <w:vAlign w:val="center"/>
            <w:hideMark/>
          </w:tcPr>
          <w:p w14:paraId="3D3B7123" w14:textId="77777777" w:rsidR="009268DE" w:rsidRPr="009268DE" w:rsidRDefault="009268DE" w:rsidP="009268DE">
            <w:pPr>
              <w:jc w:val="center"/>
              <w:rPr>
                <w:rFonts w:cs="Calibri"/>
                <w:b/>
                <w:bCs/>
                <w:color w:val="000000"/>
                <w:szCs w:val="22"/>
              </w:rPr>
            </w:pPr>
            <w:r w:rsidRPr="009268DE">
              <w:rPr>
                <w:rFonts w:cs="Arial Narrow"/>
                <w:b/>
                <w:bCs/>
                <w:color w:val="000000"/>
                <w:szCs w:val="22"/>
              </w:rPr>
              <w:t>Naziv</w:t>
            </w:r>
          </w:p>
        </w:tc>
        <w:tc>
          <w:tcPr>
            <w:tcW w:w="1500" w:type="dxa"/>
            <w:tcBorders>
              <w:top w:val="single" w:sz="8" w:space="0" w:color="auto"/>
              <w:left w:val="nil"/>
              <w:bottom w:val="nil"/>
              <w:right w:val="single" w:sz="8" w:space="0" w:color="auto"/>
            </w:tcBorders>
            <w:shd w:val="clear" w:color="000000" w:fill="D6E3BC"/>
            <w:vAlign w:val="center"/>
            <w:hideMark/>
          </w:tcPr>
          <w:p w14:paraId="2C702089" w14:textId="59A6F9FC" w:rsidR="009268DE" w:rsidRPr="009268DE" w:rsidRDefault="009268DE" w:rsidP="009268DE">
            <w:pPr>
              <w:jc w:val="center"/>
              <w:rPr>
                <w:rFonts w:cs="Calibri"/>
                <w:b/>
                <w:bCs/>
                <w:color w:val="000000"/>
                <w:szCs w:val="22"/>
              </w:rPr>
            </w:pPr>
            <w:r w:rsidRPr="009268DE">
              <w:rPr>
                <w:rFonts w:cs="Calibri"/>
                <w:b/>
                <w:bCs/>
                <w:color w:val="000000"/>
                <w:szCs w:val="22"/>
              </w:rPr>
              <w:t xml:space="preserve">2020 </w:t>
            </w:r>
          </w:p>
        </w:tc>
        <w:tc>
          <w:tcPr>
            <w:tcW w:w="1500" w:type="dxa"/>
            <w:tcBorders>
              <w:top w:val="single" w:sz="8" w:space="0" w:color="auto"/>
              <w:left w:val="nil"/>
              <w:bottom w:val="nil"/>
              <w:right w:val="single" w:sz="8" w:space="0" w:color="auto"/>
            </w:tcBorders>
            <w:shd w:val="clear" w:color="000000" w:fill="D6E3BC"/>
            <w:vAlign w:val="center"/>
            <w:hideMark/>
          </w:tcPr>
          <w:p w14:paraId="649CF2EC" w14:textId="7E9CDA39" w:rsidR="009268DE" w:rsidRPr="009268DE" w:rsidRDefault="009268DE" w:rsidP="009268DE">
            <w:pPr>
              <w:jc w:val="center"/>
              <w:rPr>
                <w:rFonts w:cs="Calibri"/>
                <w:b/>
                <w:bCs/>
                <w:color w:val="000000"/>
                <w:szCs w:val="22"/>
              </w:rPr>
            </w:pPr>
            <w:r w:rsidRPr="009268DE">
              <w:rPr>
                <w:rFonts w:cs="Arial Narrow"/>
                <w:b/>
                <w:bCs/>
                <w:szCs w:val="22"/>
              </w:rPr>
              <w:t xml:space="preserve">2019 </w:t>
            </w:r>
          </w:p>
        </w:tc>
      </w:tr>
      <w:tr w:rsidR="009268DE" w:rsidRPr="009268DE" w14:paraId="03E832A9" w14:textId="77777777" w:rsidTr="009268DE">
        <w:trPr>
          <w:trHeight w:val="435"/>
        </w:trPr>
        <w:tc>
          <w:tcPr>
            <w:tcW w:w="37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C5E9CB" w14:textId="77777777" w:rsidR="009268DE" w:rsidRPr="009268DE" w:rsidRDefault="009268DE" w:rsidP="009268DE">
            <w:pPr>
              <w:rPr>
                <w:rFonts w:cs="Calibri"/>
                <w:color w:val="000000"/>
                <w:szCs w:val="22"/>
              </w:rPr>
            </w:pPr>
            <w:r w:rsidRPr="009268DE">
              <w:rPr>
                <w:rFonts w:cs="Arial Narrow"/>
                <w:color w:val="000000"/>
                <w:szCs w:val="22"/>
              </w:rPr>
              <w:t>Prehrana med delom</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3A6BBFC" w14:textId="77777777" w:rsidR="009268DE" w:rsidRPr="009268DE" w:rsidRDefault="009268DE" w:rsidP="009268DE">
            <w:pPr>
              <w:jc w:val="right"/>
              <w:rPr>
                <w:rFonts w:cs="Calibri"/>
                <w:color w:val="000000"/>
                <w:szCs w:val="22"/>
              </w:rPr>
            </w:pPr>
            <w:r w:rsidRPr="009268DE">
              <w:rPr>
                <w:rFonts w:cs="Calibri"/>
                <w:color w:val="000000"/>
                <w:szCs w:val="22"/>
              </w:rPr>
              <w:t>47.367</w:t>
            </w:r>
          </w:p>
        </w:tc>
        <w:tc>
          <w:tcPr>
            <w:tcW w:w="1500" w:type="dxa"/>
            <w:tcBorders>
              <w:top w:val="single" w:sz="4" w:space="0" w:color="auto"/>
              <w:left w:val="nil"/>
              <w:bottom w:val="single" w:sz="4" w:space="0" w:color="auto"/>
              <w:right w:val="single" w:sz="8" w:space="0" w:color="auto"/>
            </w:tcBorders>
            <w:shd w:val="clear" w:color="auto" w:fill="auto"/>
            <w:vAlign w:val="center"/>
            <w:hideMark/>
          </w:tcPr>
          <w:p w14:paraId="7E865E9A" w14:textId="77777777" w:rsidR="009268DE" w:rsidRPr="009268DE" w:rsidRDefault="009268DE" w:rsidP="009268DE">
            <w:pPr>
              <w:jc w:val="right"/>
              <w:rPr>
                <w:rFonts w:cs="Calibri"/>
                <w:color w:val="000000"/>
                <w:szCs w:val="22"/>
              </w:rPr>
            </w:pPr>
            <w:r w:rsidRPr="009268DE">
              <w:rPr>
                <w:rFonts w:cs="Calibri"/>
                <w:color w:val="000000"/>
                <w:szCs w:val="22"/>
              </w:rPr>
              <w:t>38.487</w:t>
            </w:r>
          </w:p>
        </w:tc>
      </w:tr>
      <w:tr w:rsidR="009268DE" w:rsidRPr="009268DE" w14:paraId="148F00C5" w14:textId="77777777" w:rsidTr="009268DE">
        <w:trPr>
          <w:trHeight w:val="435"/>
        </w:trPr>
        <w:tc>
          <w:tcPr>
            <w:tcW w:w="3720" w:type="dxa"/>
            <w:tcBorders>
              <w:top w:val="nil"/>
              <w:left w:val="single" w:sz="8" w:space="0" w:color="auto"/>
              <w:bottom w:val="single" w:sz="4" w:space="0" w:color="auto"/>
              <w:right w:val="single" w:sz="4" w:space="0" w:color="auto"/>
            </w:tcBorders>
            <w:shd w:val="clear" w:color="auto" w:fill="auto"/>
            <w:vAlign w:val="center"/>
            <w:hideMark/>
          </w:tcPr>
          <w:p w14:paraId="7DEC227B" w14:textId="77777777" w:rsidR="009268DE" w:rsidRPr="009268DE" w:rsidRDefault="009268DE" w:rsidP="009268DE">
            <w:pPr>
              <w:rPr>
                <w:rFonts w:cs="Calibri"/>
                <w:color w:val="000000"/>
                <w:szCs w:val="22"/>
              </w:rPr>
            </w:pPr>
            <w:r w:rsidRPr="009268DE">
              <w:rPr>
                <w:rFonts w:cs="Arial Narrow"/>
                <w:color w:val="000000"/>
                <w:szCs w:val="22"/>
              </w:rPr>
              <w:t>Prevozi na delo in z dela</w:t>
            </w:r>
          </w:p>
        </w:tc>
        <w:tc>
          <w:tcPr>
            <w:tcW w:w="1500" w:type="dxa"/>
            <w:tcBorders>
              <w:top w:val="nil"/>
              <w:left w:val="nil"/>
              <w:bottom w:val="single" w:sz="4" w:space="0" w:color="auto"/>
              <w:right w:val="single" w:sz="4" w:space="0" w:color="auto"/>
            </w:tcBorders>
            <w:shd w:val="clear" w:color="auto" w:fill="auto"/>
            <w:vAlign w:val="center"/>
            <w:hideMark/>
          </w:tcPr>
          <w:p w14:paraId="66F3C583" w14:textId="77777777" w:rsidR="009268DE" w:rsidRPr="009268DE" w:rsidRDefault="009268DE" w:rsidP="009268DE">
            <w:pPr>
              <w:jc w:val="right"/>
              <w:rPr>
                <w:rFonts w:cs="Calibri"/>
                <w:color w:val="000000"/>
                <w:szCs w:val="22"/>
              </w:rPr>
            </w:pPr>
            <w:r w:rsidRPr="009268DE">
              <w:rPr>
                <w:rFonts w:cs="Calibri"/>
                <w:color w:val="000000"/>
                <w:szCs w:val="22"/>
              </w:rPr>
              <w:t>30.873</w:t>
            </w:r>
          </w:p>
        </w:tc>
        <w:tc>
          <w:tcPr>
            <w:tcW w:w="1500" w:type="dxa"/>
            <w:tcBorders>
              <w:top w:val="nil"/>
              <w:left w:val="nil"/>
              <w:bottom w:val="single" w:sz="4" w:space="0" w:color="auto"/>
              <w:right w:val="single" w:sz="8" w:space="0" w:color="auto"/>
            </w:tcBorders>
            <w:shd w:val="clear" w:color="auto" w:fill="auto"/>
            <w:vAlign w:val="center"/>
            <w:hideMark/>
          </w:tcPr>
          <w:p w14:paraId="30ED241C" w14:textId="77777777" w:rsidR="009268DE" w:rsidRPr="009268DE" w:rsidRDefault="009268DE" w:rsidP="009268DE">
            <w:pPr>
              <w:jc w:val="right"/>
              <w:rPr>
                <w:rFonts w:cs="Calibri"/>
                <w:color w:val="000000"/>
                <w:szCs w:val="22"/>
              </w:rPr>
            </w:pPr>
            <w:r w:rsidRPr="009268DE">
              <w:rPr>
                <w:rFonts w:cs="Calibri"/>
                <w:color w:val="000000"/>
                <w:szCs w:val="22"/>
              </w:rPr>
              <w:t>31.218</w:t>
            </w:r>
          </w:p>
        </w:tc>
      </w:tr>
      <w:tr w:rsidR="009268DE" w:rsidRPr="009268DE" w14:paraId="7CEFD559" w14:textId="77777777" w:rsidTr="009268DE">
        <w:trPr>
          <w:trHeight w:val="435"/>
        </w:trPr>
        <w:tc>
          <w:tcPr>
            <w:tcW w:w="3720" w:type="dxa"/>
            <w:tcBorders>
              <w:top w:val="nil"/>
              <w:left w:val="single" w:sz="8" w:space="0" w:color="auto"/>
              <w:bottom w:val="single" w:sz="4" w:space="0" w:color="auto"/>
              <w:right w:val="single" w:sz="4" w:space="0" w:color="auto"/>
            </w:tcBorders>
            <w:shd w:val="clear" w:color="auto" w:fill="auto"/>
            <w:vAlign w:val="center"/>
            <w:hideMark/>
          </w:tcPr>
          <w:p w14:paraId="4D1D3AB1" w14:textId="77777777" w:rsidR="009268DE" w:rsidRPr="009268DE" w:rsidRDefault="009268DE" w:rsidP="009268DE">
            <w:pPr>
              <w:rPr>
                <w:rFonts w:cs="Calibri"/>
                <w:color w:val="000000"/>
                <w:szCs w:val="22"/>
              </w:rPr>
            </w:pPr>
            <w:r w:rsidRPr="009268DE">
              <w:rPr>
                <w:rFonts w:cs="Arial Narrow"/>
                <w:color w:val="000000"/>
                <w:szCs w:val="22"/>
              </w:rPr>
              <w:t>Regres za letni dopust</w:t>
            </w:r>
          </w:p>
        </w:tc>
        <w:tc>
          <w:tcPr>
            <w:tcW w:w="1500" w:type="dxa"/>
            <w:tcBorders>
              <w:top w:val="nil"/>
              <w:left w:val="nil"/>
              <w:bottom w:val="single" w:sz="4" w:space="0" w:color="auto"/>
              <w:right w:val="single" w:sz="4" w:space="0" w:color="auto"/>
            </w:tcBorders>
            <w:shd w:val="clear" w:color="auto" w:fill="auto"/>
            <w:vAlign w:val="center"/>
            <w:hideMark/>
          </w:tcPr>
          <w:p w14:paraId="756169D2" w14:textId="77777777" w:rsidR="009268DE" w:rsidRPr="009268DE" w:rsidRDefault="009268DE" w:rsidP="009268DE">
            <w:pPr>
              <w:jc w:val="right"/>
              <w:rPr>
                <w:rFonts w:cs="Calibri"/>
                <w:color w:val="000000"/>
                <w:szCs w:val="22"/>
              </w:rPr>
            </w:pPr>
            <w:r w:rsidRPr="009268DE">
              <w:rPr>
                <w:rFonts w:cs="Calibri"/>
                <w:color w:val="000000"/>
                <w:szCs w:val="22"/>
              </w:rPr>
              <w:t>41.715</w:t>
            </w:r>
          </w:p>
        </w:tc>
        <w:tc>
          <w:tcPr>
            <w:tcW w:w="1500" w:type="dxa"/>
            <w:tcBorders>
              <w:top w:val="nil"/>
              <w:left w:val="nil"/>
              <w:bottom w:val="single" w:sz="4" w:space="0" w:color="auto"/>
              <w:right w:val="single" w:sz="8" w:space="0" w:color="auto"/>
            </w:tcBorders>
            <w:shd w:val="clear" w:color="auto" w:fill="auto"/>
            <w:vAlign w:val="center"/>
            <w:hideMark/>
          </w:tcPr>
          <w:p w14:paraId="35258F1B" w14:textId="77777777" w:rsidR="009268DE" w:rsidRPr="009268DE" w:rsidRDefault="009268DE" w:rsidP="009268DE">
            <w:pPr>
              <w:jc w:val="right"/>
              <w:rPr>
                <w:rFonts w:cs="Calibri"/>
                <w:color w:val="000000"/>
                <w:szCs w:val="22"/>
              </w:rPr>
            </w:pPr>
            <w:r w:rsidRPr="009268DE">
              <w:rPr>
                <w:rFonts w:cs="Calibri"/>
                <w:color w:val="000000"/>
                <w:szCs w:val="22"/>
              </w:rPr>
              <w:t>58.858</w:t>
            </w:r>
          </w:p>
        </w:tc>
      </w:tr>
      <w:tr w:rsidR="009268DE" w:rsidRPr="009268DE" w14:paraId="50F6C7EA" w14:textId="77777777" w:rsidTr="009268DE">
        <w:trPr>
          <w:trHeight w:val="435"/>
        </w:trPr>
        <w:tc>
          <w:tcPr>
            <w:tcW w:w="3720" w:type="dxa"/>
            <w:tcBorders>
              <w:top w:val="nil"/>
              <w:left w:val="single" w:sz="8" w:space="0" w:color="auto"/>
              <w:bottom w:val="single" w:sz="4" w:space="0" w:color="auto"/>
              <w:right w:val="single" w:sz="4" w:space="0" w:color="auto"/>
            </w:tcBorders>
            <w:shd w:val="clear" w:color="auto" w:fill="auto"/>
            <w:vAlign w:val="center"/>
            <w:hideMark/>
          </w:tcPr>
          <w:p w14:paraId="17D8AFAB" w14:textId="77777777" w:rsidR="009268DE" w:rsidRPr="009268DE" w:rsidRDefault="009268DE" w:rsidP="009268DE">
            <w:pPr>
              <w:rPr>
                <w:rFonts w:cs="Calibri"/>
                <w:color w:val="000000"/>
                <w:szCs w:val="22"/>
              </w:rPr>
            </w:pPr>
            <w:r w:rsidRPr="009268DE">
              <w:rPr>
                <w:rFonts w:cs="Calibri"/>
                <w:color w:val="000000"/>
                <w:szCs w:val="22"/>
              </w:rPr>
              <w:t>Jubilejne nagrade, odpravnine -upokojitev</w:t>
            </w:r>
          </w:p>
        </w:tc>
        <w:tc>
          <w:tcPr>
            <w:tcW w:w="1500" w:type="dxa"/>
            <w:tcBorders>
              <w:top w:val="nil"/>
              <w:left w:val="nil"/>
              <w:bottom w:val="single" w:sz="4" w:space="0" w:color="auto"/>
              <w:right w:val="single" w:sz="4" w:space="0" w:color="auto"/>
            </w:tcBorders>
            <w:shd w:val="clear" w:color="auto" w:fill="auto"/>
            <w:vAlign w:val="center"/>
            <w:hideMark/>
          </w:tcPr>
          <w:p w14:paraId="6ED8022B" w14:textId="77777777" w:rsidR="009268DE" w:rsidRPr="009268DE" w:rsidRDefault="009268DE" w:rsidP="009268DE">
            <w:pPr>
              <w:jc w:val="right"/>
              <w:rPr>
                <w:rFonts w:cs="Calibri"/>
                <w:color w:val="000000"/>
                <w:szCs w:val="22"/>
              </w:rPr>
            </w:pPr>
            <w:r w:rsidRPr="009268DE">
              <w:rPr>
                <w:rFonts w:cs="Calibri"/>
                <w:color w:val="000000"/>
                <w:szCs w:val="22"/>
              </w:rPr>
              <w:t>15.160</w:t>
            </w:r>
          </w:p>
        </w:tc>
        <w:tc>
          <w:tcPr>
            <w:tcW w:w="1500" w:type="dxa"/>
            <w:tcBorders>
              <w:top w:val="nil"/>
              <w:left w:val="nil"/>
              <w:bottom w:val="single" w:sz="4" w:space="0" w:color="auto"/>
              <w:right w:val="single" w:sz="8" w:space="0" w:color="auto"/>
            </w:tcBorders>
            <w:shd w:val="clear" w:color="auto" w:fill="auto"/>
            <w:vAlign w:val="center"/>
            <w:hideMark/>
          </w:tcPr>
          <w:p w14:paraId="6FD81DA9" w14:textId="77777777" w:rsidR="009268DE" w:rsidRPr="009268DE" w:rsidRDefault="009268DE" w:rsidP="009268DE">
            <w:pPr>
              <w:jc w:val="right"/>
              <w:rPr>
                <w:rFonts w:cs="Calibri"/>
                <w:color w:val="000000"/>
                <w:szCs w:val="22"/>
              </w:rPr>
            </w:pPr>
            <w:r w:rsidRPr="009268DE">
              <w:rPr>
                <w:rFonts w:cs="Calibri"/>
                <w:color w:val="000000"/>
                <w:szCs w:val="22"/>
              </w:rPr>
              <w:t>9.527</w:t>
            </w:r>
          </w:p>
        </w:tc>
      </w:tr>
      <w:tr w:rsidR="009268DE" w:rsidRPr="009268DE" w14:paraId="222414F8" w14:textId="77777777" w:rsidTr="009268DE">
        <w:trPr>
          <w:trHeight w:val="435"/>
        </w:trPr>
        <w:tc>
          <w:tcPr>
            <w:tcW w:w="3720" w:type="dxa"/>
            <w:tcBorders>
              <w:top w:val="nil"/>
              <w:left w:val="single" w:sz="8" w:space="0" w:color="auto"/>
              <w:bottom w:val="single" w:sz="4" w:space="0" w:color="auto"/>
              <w:right w:val="single" w:sz="4" w:space="0" w:color="auto"/>
            </w:tcBorders>
            <w:shd w:val="clear" w:color="auto" w:fill="auto"/>
            <w:vAlign w:val="center"/>
            <w:hideMark/>
          </w:tcPr>
          <w:p w14:paraId="26604F06" w14:textId="77777777" w:rsidR="009268DE" w:rsidRPr="009268DE" w:rsidRDefault="009268DE" w:rsidP="009268DE">
            <w:pPr>
              <w:rPr>
                <w:rFonts w:cs="Calibri"/>
                <w:color w:val="000000"/>
                <w:szCs w:val="22"/>
              </w:rPr>
            </w:pPr>
            <w:r w:rsidRPr="009268DE">
              <w:rPr>
                <w:rFonts w:cs="Calibri"/>
                <w:color w:val="000000"/>
                <w:szCs w:val="22"/>
              </w:rPr>
              <w:t>krizni dodatek</w:t>
            </w:r>
          </w:p>
        </w:tc>
        <w:tc>
          <w:tcPr>
            <w:tcW w:w="1500" w:type="dxa"/>
            <w:tcBorders>
              <w:top w:val="nil"/>
              <w:left w:val="nil"/>
              <w:bottom w:val="single" w:sz="4" w:space="0" w:color="auto"/>
              <w:right w:val="single" w:sz="4" w:space="0" w:color="auto"/>
            </w:tcBorders>
            <w:shd w:val="clear" w:color="auto" w:fill="auto"/>
            <w:vAlign w:val="center"/>
            <w:hideMark/>
          </w:tcPr>
          <w:p w14:paraId="57C46C0D" w14:textId="77777777" w:rsidR="009268DE" w:rsidRPr="009268DE" w:rsidRDefault="009268DE" w:rsidP="009268DE">
            <w:pPr>
              <w:jc w:val="right"/>
              <w:rPr>
                <w:rFonts w:cs="Calibri"/>
                <w:color w:val="000000"/>
                <w:szCs w:val="22"/>
              </w:rPr>
            </w:pPr>
            <w:r w:rsidRPr="009268DE">
              <w:rPr>
                <w:rFonts w:cs="Calibri"/>
                <w:color w:val="000000"/>
                <w:szCs w:val="22"/>
              </w:rPr>
              <w:t>19.306</w:t>
            </w:r>
          </w:p>
        </w:tc>
        <w:tc>
          <w:tcPr>
            <w:tcW w:w="1500" w:type="dxa"/>
            <w:tcBorders>
              <w:top w:val="nil"/>
              <w:left w:val="nil"/>
              <w:bottom w:val="single" w:sz="4" w:space="0" w:color="auto"/>
              <w:right w:val="single" w:sz="8" w:space="0" w:color="auto"/>
            </w:tcBorders>
            <w:shd w:val="clear" w:color="auto" w:fill="auto"/>
            <w:vAlign w:val="center"/>
            <w:hideMark/>
          </w:tcPr>
          <w:p w14:paraId="25720484" w14:textId="77777777" w:rsidR="009268DE" w:rsidRPr="009268DE" w:rsidRDefault="009268DE" w:rsidP="009268DE">
            <w:pPr>
              <w:jc w:val="right"/>
              <w:rPr>
                <w:rFonts w:cs="Calibri"/>
                <w:color w:val="000000"/>
                <w:szCs w:val="22"/>
              </w:rPr>
            </w:pPr>
            <w:r w:rsidRPr="009268DE">
              <w:rPr>
                <w:rFonts w:cs="Calibri"/>
                <w:color w:val="000000"/>
                <w:szCs w:val="22"/>
              </w:rPr>
              <w:t>0</w:t>
            </w:r>
          </w:p>
        </w:tc>
      </w:tr>
      <w:tr w:rsidR="009268DE" w:rsidRPr="009268DE" w14:paraId="6285855E" w14:textId="77777777" w:rsidTr="009268DE">
        <w:trPr>
          <w:trHeight w:val="435"/>
        </w:trPr>
        <w:tc>
          <w:tcPr>
            <w:tcW w:w="3720" w:type="dxa"/>
            <w:tcBorders>
              <w:top w:val="nil"/>
              <w:left w:val="single" w:sz="8" w:space="0" w:color="auto"/>
              <w:bottom w:val="single" w:sz="4" w:space="0" w:color="auto"/>
              <w:right w:val="single" w:sz="4" w:space="0" w:color="auto"/>
            </w:tcBorders>
            <w:shd w:val="clear" w:color="auto" w:fill="auto"/>
            <w:vAlign w:val="center"/>
            <w:hideMark/>
          </w:tcPr>
          <w:p w14:paraId="5D453FD7" w14:textId="77777777" w:rsidR="009268DE" w:rsidRPr="009268DE" w:rsidRDefault="009268DE" w:rsidP="009268DE">
            <w:pPr>
              <w:rPr>
                <w:rFonts w:cs="Calibri"/>
                <w:color w:val="000000"/>
                <w:szCs w:val="22"/>
              </w:rPr>
            </w:pPr>
            <w:r w:rsidRPr="009268DE">
              <w:rPr>
                <w:rFonts w:cs="Arial Narrow"/>
                <w:color w:val="000000"/>
                <w:szCs w:val="22"/>
              </w:rPr>
              <w:t>Odpravnine – poslovni razlog</w:t>
            </w:r>
          </w:p>
        </w:tc>
        <w:tc>
          <w:tcPr>
            <w:tcW w:w="1500" w:type="dxa"/>
            <w:tcBorders>
              <w:top w:val="nil"/>
              <w:left w:val="nil"/>
              <w:bottom w:val="single" w:sz="4" w:space="0" w:color="auto"/>
              <w:right w:val="single" w:sz="4" w:space="0" w:color="auto"/>
            </w:tcBorders>
            <w:shd w:val="clear" w:color="auto" w:fill="auto"/>
            <w:vAlign w:val="center"/>
            <w:hideMark/>
          </w:tcPr>
          <w:p w14:paraId="44AEFB77" w14:textId="19B5FFD5" w:rsidR="009268DE" w:rsidRPr="009268DE" w:rsidRDefault="009268DE" w:rsidP="009268DE">
            <w:pPr>
              <w:jc w:val="right"/>
              <w:rPr>
                <w:rFonts w:cs="Calibri"/>
                <w:color w:val="000000"/>
                <w:szCs w:val="22"/>
              </w:rPr>
            </w:pPr>
            <w:r w:rsidRPr="009268DE">
              <w:rPr>
                <w:rFonts w:cs="Calibri"/>
                <w:color w:val="000000"/>
                <w:szCs w:val="22"/>
              </w:rPr>
              <w:t>18</w:t>
            </w:r>
            <w:r w:rsidR="00CF7DD1">
              <w:rPr>
                <w:rFonts w:cs="Calibri"/>
                <w:color w:val="000000"/>
                <w:szCs w:val="22"/>
              </w:rPr>
              <w:t>.</w:t>
            </w:r>
            <w:r w:rsidRPr="009268DE">
              <w:rPr>
                <w:rFonts w:cs="Calibri"/>
                <w:color w:val="000000"/>
                <w:szCs w:val="22"/>
              </w:rPr>
              <w:t>001</w:t>
            </w:r>
          </w:p>
        </w:tc>
        <w:tc>
          <w:tcPr>
            <w:tcW w:w="1500" w:type="dxa"/>
            <w:tcBorders>
              <w:top w:val="nil"/>
              <w:left w:val="nil"/>
              <w:bottom w:val="single" w:sz="4" w:space="0" w:color="auto"/>
              <w:right w:val="single" w:sz="8" w:space="0" w:color="auto"/>
            </w:tcBorders>
            <w:shd w:val="clear" w:color="auto" w:fill="auto"/>
            <w:vAlign w:val="center"/>
            <w:hideMark/>
          </w:tcPr>
          <w:p w14:paraId="07F1CE57" w14:textId="77777777" w:rsidR="009268DE" w:rsidRPr="009268DE" w:rsidRDefault="009268DE" w:rsidP="009268DE">
            <w:pPr>
              <w:jc w:val="right"/>
              <w:rPr>
                <w:rFonts w:cs="Calibri"/>
                <w:color w:val="000000"/>
                <w:szCs w:val="22"/>
              </w:rPr>
            </w:pPr>
            <w:r w:rsidRPr="009268DE">
              <w:rPr>
                <w:rFonts w:cs="Calibri"/>
                <w:color w:val="000000"/>
                <w:szCs w:val="22"/>
              </w:rPr>
              <w:t>0</w:t>
            </w:r>
          </w:p>
        </w:tc>
      </w:tr>
      <w:tr w:rsidR="009268DE" w:rsidRPr="009268DE" w14:paraId="75B4E150" w14:textId="77777777" w:rsidTr="009268DE">
        <w:trPr>
          <w:trHeight w:val="435"/>
        </w:trPr>
        <w:tc>
          <w:tcPr>
            <w:tcW w:w="3720" w:type="dxa"/>
            <w:tcBorders>
              <w:top w:val="nil"/>
              <w:left w:val="single" w:sz="8" w:space="0" w:color="auto"/>
              <w:bottom w:val="single" w:sz="4" w:space="0" w:color="auto"/>
              <w:right w:val="single" w:sz="4" w:space="0" w:color="auto"/>
            </w:tcBorders>
            <w:shd w:val="clear" w:color="auto" w:fill="auto"/>
            <w:vAlign w:val="center"/>
            <w:hideMark/>
          </w:tcPr>
          <w:p w14:paraId="375A55F8" w14:textId="77777777" w:rsidR="009268DE" w:rsidRPr="009268DE" w:rsidRDefault="009268DE" w:rsidP="009268DE">
            <w:pPr>
              <w:rPr>
                <w:rFonts w:cs="Calibri"/>
                <w:color w:val="000000"/>
                <w:szCs w:val="22"/>
              </w:rPr>
            </w:pPr>
            <w:r w:rsidRPr="009268DE">
              <w:rPr>
                <w:rFonts w:cs="Arial Narrow"/>
                <w:color w:val="000000"/>
                <w:szCs w:val="22"/>
              </w:rPr>
              <w:t xml:space="preserve">Solidarnostna pomoč </w:t>
            </w:r>
          </w:p>
        </w:tc>
        <w:tc>
          <w:tcPr>
            <w:tcW w:w="1500" w:type="dxa"/>
            <w:tcBorders>
              <w:top w:val="nil"/>
              <w:left w:val="nil"/>
              <w:bottom w:val="single" w:sz="4" w:space="0" w:color="auto"/>
              <w:right w:val="single" w:sz="4" w:space="0" w:color="auto"/>
            </w:tcBorders>
            <w:shd w:val="clear" w:color="auto" w:fill="auto"/>
            <w:vAlign w:val="center"/>
            <w:hideMark/>
          </w:tcPr>
          <w:p w14:paraId="1FA0D760" w14:textId="77777777" w:rsidR="009268DE" w:rsidRPr="009268DE" w:rsidRDefault="009268DE" w:rsidP="009268DE">
            <w:pPr>
              <w:jc w:val="right"/>
              <w:rPr>
                <w:rFonts w:cs="Calibri"/>
                <w:color w:val="000000"/>
                <w:szCs w:val="22"/>
              </w:rPr>
            </w:pPr>
            <w:r w:rsidRPr="009268DE">
              <w:rPr>
                <w:rFonts w:cs="Calibri"/>
                <w:color w:val="000000"/>
                <w:szCs w:val="22"/>
              </w:rPr>
              <w:t>913</w:t>
            </w:r>
          </w:p>
        </w:tc>
        <w:tc>
          <w:tcPr>
            <w:tcW w:w="1500" w:type="dxa"/>
            <w:tcBorders>
              <w:top w:val="nil"/>
              <w:left w:val="nil"/>
              <w:bottom w:val="single" w:sz="4" w:space="0" w:color="auto"/>
              <w:right w:val="single" w:sz="8" w:space="0" w:color="auto"/>
            </w:tcBorders>
            <w:shd w:val="clear" w:color="auto" w:fill="auto"/>
            <w:vAlign w:val="center"/>
            <w:hideMark/>
          </w:tcPr>
          <w:p w14:paraId="78732DE7" w14:textId="77777777" w:rsidR="009268DE" w:rsidRPr="009268DE" w:rsidRDefault="009268DE" w:rsidP="009268DE">
            <w:pPr>
              <w:jc w:val="right"/>
              <w:rPr>
                <w:rFonts w:cs="Calibri"/>
                <w:color w:val="000000"/>
                <w:szCs w:val="22"/>
              </w:rPr>
            </w:pPr>
            <w:r w:rsidRPr="009268DE">
              <w:rPr>
                <w:rFonts w:cs="Calibri"/>
                <w:color w:val="000000"/>
                <w:szCs w:val="22"/>
              </w:rPr>
              <w:t>1.742</w:t>
            </w:r>
          </w:p>
        </w:tc>
      </w:tr>
      <w:tr w:rsidR="009268DE" w:rsidRPr="009268DE" w14:paraId="495121AB" w14:textId="77777777" w:rsidTr="009268DE">
        <w:trPr>
          <w:trHeight w:val="435"/>
        </w:trPr>
        <w:tc>
          <w:tcPr>
            <w:tcW w:w="3720" w:type="dxa"/>
            <w:tcBorders>
              <w:top w:val="nil"/>
              <w:left w:val="single" w:sz="8" w:space="0" w:color="auto"/>
              <w:bottom w:val="single" w:sz="8" w:space="0" w:color="auto"/>
              <w:right w:val="single" w:sz="8" w:space="0" w:color="auto"/>
            </w:tcBorders>
            <w:shd w:val="clear" w:color="000000" w:fill="D6E3BC"/>
            <w:vAlign w:val="center"/>
            <w:hideMark/>
          </w:tcPr>
          <w:p w14:paraId="3734B791" w14:textId="77777777" w:rsidR="009268DE" w:rsidRPr="009268DE" w:rsidRDefault="009268DE" w:rsidP="009268DE">
            <w:pPr>
              <w:rPr>
                <w:rFonts w:cs="Calibri"/>
                <w:b/>
                <w:bCs/>
                <w:color w:val="000000"/>
                <w:szCs w:val="22"/>
              </w:rPr>
            </w:pPr>
            <w:r w:rsidRPr="009268DE">
              <w:rPr>
                <w:rFonts w:cs="Arial Narrow"/>
                <w:b/>
                <w:bCs/>
                <w:color w:val="000000"/>
                <w:szCs w:val="22"/>
              </w:rPr>
              <w:t>SKUPAJ:</w:t>
            </w:r>
          </w:p>
        </w:tc>
        <w:tc>
          <w:tcPr>
            <w:tcW w:w="1500" w:type="dxa"/>
            <w:tcBorders>
              <w:top w:val="nil"/>
              <w:left w:val="nil"/>
              <w:bottom w:val="single" w:sz="8" w:space="0" w:color="auto"/>
              <w:right w:val="single" w:sz="8" w:space="0" w:color="auto"/>
            </w:tcBorders>
            <w:shd w:val="clear" w:color="000000" w:fill="D6E3BC"/>
            <w:vAlign w:val="center"/>
            <w:hideMark/>
          </w:tcPr>
          <w:p w14:paraId="7C73191A" w14:textId="77777777" w:rsidR="009268DE" w:rsidRPr="009268DE" w:rsidRDefault="009268DE" w:rsidP="009268DE">
            <w:pPr>
              <w:jc w:val="right"/>
              <w:rPr>
                <w:rFonts w:cs="Calibri"/>
                <w:b/>
                <w:bCs/>
                <w:color w:val="000000"/>
                <w:szCs w:val="22"/>
              </w:rPr>
            </w:pPr>
            <w:r w:rsidRPr="009268DE">
              <w:rPr>
                <w:rFonts w:cs="Calibri"/>
                <w:b/>
                <w:bCs/>
                <w:color w:val="000000"/>
                <w:szCs w:val="22"/>
              </w:rPr>
              <w:t>173.335</w:t>
            </w:r>
          </w:p>
        </w:tc>
        <w:tc>
          <w:tcPr>
            <w:tcW w:w="1500" w:type="dxa"/>
            <w:tcBorders>
              <w:top w:val="nil"/>
              <w:left w:val="nil"/>
              <w:bottom w:val="single" w:sz="8" w:space="0" w:color="auto"/>
              <w:right w:val="single" w:sz="8" w:space="0" w:color="auto"/>
            </w:tcBorders>
            <w:shd w:val="clear" w:color="000000" w:fill="D6E3BC"/>
            <w:vAlign w:val="center"/>
            <w:hideMark/>
          </w:tcPr>
          <w:p w14:paraId="6696FC12" w14:textId="77777777" w:rsidR="009268DE" w:rsidRPr="009268DE" w:rsidRDefault="009268DE" w:rsidP="009268DE">
            <w:pPr>
              <w:jc w:val="right"/>
              <w:rPr>
                <w:rFonts w:cs="Calibri"/>
                <w:b/>
                <w:bCs/>
                <w:color w:val="000000"/>
                <w:szCs w:val="22"/>
              </w:rPr>
            </w:pPr>
            <w:r w:rsidRPr="009268DE">
              <w:rPr>
                <w:rFonts w:cs="Calibri"/>
                <w:b/>
                <w:bCs/>
                <w:color w:val="000000"/>
                <w:szCs w:val="22"/>
              </w:rPr>
              <w:t>139.832</w:t>
            </w:r>
          </w:p>
        </w:tc>
      </w:tr>
    </w:tbl>
    <w:p w14:paraId="52C9454C" w14:textId="77777777" w:rsidR="00086D54" w:rsidRPr="00C00B1A" w:rsidRDefault="00086D54" w:rsidP="00086D54">
      <w:pPr>
        <w:keepNext/>
        <w:keepLines/>
        <w:tabs>
          <w:tab w:val="left" w:pos="9639"/>
        </w:tabs>
        <w:spacing w:before="60" w:after="60"/>
        <w:ind w:right="1"/>
        <w:rPr>
          <w:rFonts w:cs="Arial Narrow"/>
          <w:color w:val="FF0000"/>
        </w:rPr>
      </w:pPr>
    </w:p>
    <w:p w14:paraId="0E744982" w14:textId="60BF4AA4" w:rsidR="00086D54" w:rsidRPr="000D5850" w:rsidRDefault="00086D54" w:rsidP="00086D54">
      <w:r w:rsidRPr="008D007A">
        <w:t>V letu 20</w:t>
      </w:r>
      <w:r w:rsidR="009268DE">
        <w:t>20</w:t>
      </w:r>
      <w:r w:rsidRPr="008D007A">
        <w:t xml:space="preserve"> je podjetje zaradi upokojitve izplač</w:t>
      </w:r>
      <w:r w:rsidR="00CD1A01" w:rsidRPr="008D007A">
        <w:t xml:space="preserve">alo </w:t>
      </w:r>
      <w:r w:rsidR="004B0946">
        <w:t>1</w:t>
      </w:r>
      <w:r w:rsidR="00CD1A01" w:rsidRPr="008D007A">
        <w:t xml:space="preserve"> odpravnin</w:t>
      </w:r>
      <w:r w:rsidR="004B0946">
        <w:t>o</w:t>
      </w:r>
      <w:r w:rsidR="00CD1A01" w:rsidRPr="008D007A">
        <w:t xml:space="preserve"> ob upokojitvi</w:t>
      </w:r>
      <w:r w:rsidR="008D007A">
        <w:t xml:space="preserve"> in </w:t>
      </w:r>
      <w:r w:rsidR="009268DE">
        <w:t xml:space="preserve">3 </w:t>
      </w:r>
      <w:r w:rsidR="008D007A" w:rsidRPr="008D007A">
        <w:t>odpravnin</w:t>
      </w:r>
      <w:r w:rsidR="009268DE">
        <w:t>e iz poslovnega razloga.</w:t>
      </w:r>
      <w:r w:rsidR="00CD1A01" w:rsidRPr="008D007A">
        <w:t xml:space="preserve"> </w:t>
      </w:r>
      <w:r w:rsidRPr="008D007A">
        <w:t>Jubilejne nagrade</w:t>
      </w:r>
      <w:r w:rsidR="008D007A" w:rsidRPr="008D007A">
        <w:t xml:space="preserve"> je</w:t>
      </w:r>
      <w:r w:rsidRPr="008D007A">
        <w:t xml:space="preserve"> prejel</w:t>
      </w:r>
      <w:r w:rsidR="008D007A" w:rsidRPr="008D007A">
        <w:t xml:space="preserve">o 5 </w:t>
      </w:r>
      <w:r w:rsidRPr="008D007A">
        <w:t>delavc</w:t>
      </w:r>
      <w:r w:rsidR="008D007A" w:rsidRPr="008D007A">
        <w:t>ev</w:t>
      </w:r>
      <w:r w:rsidRPr="008D007A">
        <w:t xml:space="preserve">. </w:t>
      </w:r>
      <w:r w:rsidRPr="000D5850">
        <w:t xml:space="preserve">Izplačila po pogodbah o delu se vodijo v okviru stroškov storitev-stroški storitev fizičnih oseb. Enkratno pomoč je podjetje dodelilo </w:t>
      </w:r>
      <w:r w:rsidR="009268DE">
        <w:t xml:space="preserve">enemu </w:t>
      </w:r>
      <w:r w:rsidRPr="000D5850">
        <w:t>zaposlen</w:t>
      </w:r>
      <w:r w:rsidR="009268DE">
        <w:t>emu</w:t>
      </w:r>
      <w:r w:rsidRPr="000D5850">
        <w:t>.</w:t>
      </w:r>
    </w:p>
    <w:p w14:paraId="1E34ABFD" w14:textId="381B6611" w:rsidR="00086D54" w:rsidRPr="000D5850" w:rsidRDefault="00086D54" w:rsidP="00086D54">
      <w:r w:rsidRPr="000D5850">
        <w:t>Direktor</w:t>
      </w:r>
      <w:r w:rsidR="00CD1A01" w:rsidRPr="000D5850">
        <w:t xml:space="preserve">ica </w:t>
      </w:r>
      <w:r w:rsidRPr="000D5850">
        <w:t xml:space="preserve"> podjetja  prejema plačo na podlagi individualne pogodbe o zaposlit</w:t>
      </w:r>
      <w:r w:rsidR="008D007A">
        <w:t xml:space="preserve">vi. Bruto plača direktorice </w:t>
      </w:r>
      <w:r w:rsidRPr="000D5850">
        <w:t>z vsemi pripadajočimi dodatki je za leto 20</w:t>
      </w:r>
      <w:r w:rsidR="009268DE">
        <w:t>20</w:t>
      </w:r>
      <w:r w:rsidR="006151D3">
        <w:t xml:space="preserve"> z</w:t>
      </w:r>
      <w:r w:rsidRPr="000D5850">
        <w:t xml:space="preserve">našala </w:t>
      </w:r>
      <w:r w:rsidR="009268DE">
        <w:t>47.378</w:t>
      </w:r>
      <w:r w:rsidRPr="000D5850">
        <w:t xml:space="preserve">€. Po individualni pogodbi  direktorici pripada regres za letni dopust, ki je bil izplačan v </w:t>
      </w:r>
      <w:r w:rsidR="003066AF" w:rsidRPr="000D5850">
        <w:t>enaki višini</w:t>
      </w:r>
      <w:r w:rsidRPr="000D5850">
        <w:t xml:space="preserve"> kot vsem ostalim delavcem.</w:t>
      </w:r>
      <w:r w:rsidR="008D007A">
        <w:t xml:space="preserve"> </w:t>
      </w:r>
    </w:p>
    <w:p w14:paraId="65B6BF62" w14:textId="77777777" w:rsidR="003B3F95" w:rsidRDefault="003B3F95" w:rsidP="00086D54">
      <w:pPr>
        <w:keepNext/>
        <w:keepLines/>
        <w:rPr>
          <w:rFonts w:cs="Arial Narrow"/>
          <w:b/>
          <w:bCs/>
        </w:rPr>
      </w:pPr>
    </w:p>
    <w:p w14:paraId="0764092D" w14:textId="77777777" w:rsidR="00CF7DD1" w:rsidRDefault="00CF7DD1">
      <w:pPr>
        <w:jc w:val="left"/>
        <w:rPr>
          <w:rFonts w:cs="Arial Narrow"/>
          <w:b/>
          <w:bCs/>
        </w:rPr>
      </w:pPr>
      <w:r>
        <w:rPr>
          <w:rFonts w:cs="Arial Narrow"/>
          <w:b/>
          <w:bCs/>
        </w:rPr>
        <w:br w:type="page"/>
      </w:r>
    </w:p>
    <w:p w14:paraId="2ED8EE77" w14:textId="2A1BCBBE" w:rsidR="00086D54" w:rsidRPr="00C00B1A" w:rsidRDefault="009268DE" w:rsidP="00086D54">
      <w:pPr>
        <w:keepNext/>
        <w:keepLines/>
        <w:rPr>
          <w:rFonts w:cs="Arial Narrow"/>
          <w:bCs/>
        </w:rPr>
      </w:pPr>
      <w:r>
        <w:rPr>
          <w:rFonts w:cs="Arial Narrow"/>
          <w:b/>
          <w:bCs/>
        </w:rPr>
        <w:lastRenderedPageBreak/>
        <w:t>6</w:t>
      </w:r>
      <w:r w:rsidR="00086D54" w:rsidRPr="00C00B1A">
        <w:rPr>
          <w:rFonts w:cs="Arial Narrow"/>
          <w:b/>
          <w:bCs/>
        </w:rPr>
        <w:t xml:space="preserve">. Odpisi vrednosti </w:t>
      </w:r>
      <w:r w:rsidR="00086D54" w:rsidRPr="00C00B1A">
        <w:rPr>
          <w:rFonts w:cs="Arial Narrow"/>
          <w:bCs/>
        </w:rPr>
        <w:t>(</w:t>
      </w:r>
      <w:r>
        <w:rPr>
          <w:rFonts w:cs="Arial Narrow"/>
          <w:bCs/>
        </w:rPr>
        <w:t>178.873,94</w:t>
      </w:r>
      <w:r w:rsidR="00086D54">
        <w:rPr>
          <w:rFonts w:cs="Arial Narrow"/>
          <w:bCs/>
        </w:rPr>
        <w:t xml:space="preserve"> €)</w:t>
      </w:r>
    </w:p>
    <w:p w14:paraId="5341193B" w14:textId="62311798" w:rsidR="00086D54" w:rsidRPr="00C00B1A" w:rsidRDefault="00086D54" w:rsidP="00AC7634">
      <w:pPr>
        <w:keepNext/>
        <w:keepLines/>
        <w:numPr>
          <w:ilvl w:val="0"/>
          <w:numId w:val="20"/>
        </w:numPr>
        <w:rPr>
          <w:rFonts w:eastAsia="Calibri" w:cs="Arial Narrow"/>
        </w:rPr>
      </w:pPr>
      <w:r w:rsidRPr="00C00B1A">
        <w:rPr>
          <w:rFonts w:eastAsia="Calibri" w:cs="Arial Narrow"/>
          <w:b/>
          <w:bCs/>
        </w:rPr>
        <w:t xml:space="preserve">Amortizacija </w:t>
      </w:r>
      <w:r w:rsidRPr="00C00B1A">
        <w:rPr>
          <w:rFonts w:eastAsia="Calibri" w:cs="Arial Narrow"/>
        </w:rPr>
        <w:t>(</w:t>
      </w:r>
      <w:r w:rsidR="009268DE">
        <w:rPr>
          <w:rFonts w:eastAsia="Calibri" w:cs="Arial Narrow"/>
        </w:rPr>
        <w:t>91.758</w:t>
      </w:r>
      <w:r w:rsidRPr="00C00B1A">
        <w:rPr>
          <w:rFonts w:eastAsia="Calibri" w:cs="Arial Narrow"/>
        </w:rPr>
        <w:t xml:space="preserve"> €)</w:t>
      </w:r>
    </w:p>
    <w:p w14:paraId="0371C9A6" w14:textId="77777777" w:rsidR="00086D54" w:rsidRPr="00C00B1A" w:rsidRDefault="00086D54" w:rsidP="00086D54">
      <w:pPr>
        <w:rPr>
          <w:i/>
          <w:iCs/>
        </w:rPr>
      </w:pPr>
      <w:r w:rsidRPr="00C00B1A">
        <w:t>Glavne usmeritve in ocene ostajajo enake kot v preteklih letih.</w:t>
      </w:r>
    </w:p>
    <w:p w14:paraId="3F519748" w14:textId="77777777" w:rsidR="00086D54" w:rsidRPr="00785617" w:rsidRDefault="00086D54" w:rsidP="00086D54">
      <w:r w:rsidRPr="00C00B1A">
        <w:t xml:space="preserve">Amortizacija se obračunava od vrednosti neopredmetenih dolgoročnih sredstev in opredmetenih osnovnih </w:t>
      </w:r>
      <w:r w:rsidRPr="00785617">
        <w:t>sredstev. Osnova za amortizacijo je enaka nabavni vrednosti osnovnih sredstev.  Osnovna sredstva podjetja se amortizirajo po stopnjah, ki se določijo ob aktiviranju vsakega posameznega osnovnega sredstva. Amortizacijske stopnje za istovrstna sredstva so enake.</w:t>
      </w:r>
      <w:r w:rsidRPr="00785617">
        <w:tab/>
      </w:r>
    </w:p>
    <w:p w14:paraId="382584EA" w14:textId="1198B31D" w:rsidR="00086D54" w:rsidRPr="00785617" w:rsidRDefault="00086D54" w:rsidP="00086D54">
      <w:r w:rsidRPr="00785617">
        <w:t xml:space="preserve">Pri vseh sredstvih se za obračun stroškov amortizacije za posamezno poslovno leto ter v obračunskih obdobjih  znotraj leta  uporablja enakomerna časovna metoda. V primerjavi s preteklim letom se je strošek amortizacije </w:t>
      </w:r>
      <w:r w:rsidR="009268DE">
        <w:t xml:space="preserve">povečal </w:t>
      </w:r>
      <w:r w:rsidRPr="00785617">
        <w:t xml:space="preserve">za </w:t>
      </w:r>
      <w:r w:rsidR="00865210">
        <w:t>8</w:t>
      </w:r>
      <w:r w:rsidRPr="00785617">
        <w:t xml:space="preserve">%, kar je posledica </w:t>
      </w:r>
      <w:r w:rsidR="009268DE">
        <w:t xml:space="preserve">nakupa </w:t>
      </w:r>
      <w:r w:rsidR="00785617" w:rsidRPr="00785617">
        <w:t xml:space="preserve"> </w:t>
      </w:r>
      <w:r w:rsidRPr="00785617">
        <w:t xml:space="preserve"> </w:t>
      </w:r>
      <w:r w:rsidR="009268DE">
        <w:t>novih vozil</w:t>
      </w:r>
      <w:r w:rsidR="000B7447">
        <w:t xml:space="preserve"> v letu 2019</w:t>
      </w:r>
      <w:r w:rsidR="00785617" w:rsidRPr="00785617">
        <w:t xml:space="preserve">. </w:t>
      </w:r>
      <w:r w:rsidRPr="00785617">
        <w:t>V naslednji preglednici prikazujemo obračunano amortizacijo po glavnih skupinah:</w:t>
      </w:r>
    </w:p>
    <w:p w14:paraId="1268E418" w14:textId="77777777" w:rsidR="00086D54" w:rsidRDefault="00086D54" w:rsidP="00086D54">
      <w:pPr>
        <w:keepNext/>
        <w:keepLines/>
        <w:tabs>
          <w:tab w:val="decimal" w:pos="0"/>
          <w:tab w:val="left" w:pos="9639"/>
        </w:tabs>
        <w:rPr>
          <w:color w:val="FF0000"/>
        </w:rPr>
      </w:pPr>
      <w:bookmarkStart w:id="101" w:name="_Toc452444824"/>
    </w:p>
    <w:p w14:paraId="5D033373" w14:textId="4FF27A88" w:rsidR="00086D54" w:rsidRDefault="00086D54" w:rsidP="00086D54">
      <w:pPr>
        <w:keepNext/>
        <w:keepLines/>
        <w:tabs>
          <w:tab w:val="decimal" w:pos="0"/>
          <w:tab w:val="left" w:pos="9639"/>
        </w:tabs>
        <w:rPr>
          <w:b/>
          <w:i/>
          <w:sz w:val="18"/>
        </w:rPr>
      </w:pPr>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23</w:t>
      </w:r>
      <w:r w:rsidR="00FA3F77" w:rsidRPr="00C00B1A">
        <w:rPr>
          <w:b/>
          <w:i/>
          <w:noProof/>
          <w:sz w:val="18"/>
        </w:rPr>
        <w:fldChar w:fldCharType="end"/>
      </w:r>
      <w:r w:rsidRPr="00C00B1A">
        <w:rPr>
          <w:b/>
          <w:i/>
          <w:sz w:val="18"/>
        </w:rPr>
        <w:t>: Pregled obračunane amortizacije</w:t>
      </w:r>
      <w:r w:rsidR="00EC73DE">
        <w:rPr>
          <w:b/>
          <w:i/>
          <w:sz w:val="18"/>
        </w:rPr>
        <w:t xml:space="preserve"> </w:t>
      </w:r>
      <w:r w:rsidRPr="00C00B1A">
        <w:rPr>
          <w:b/>
          <w:i/>
          <w:sz w:val="18"/>
        </w:rPr>
        <w:t>v letih 201</w:t>
      </w:r>
      <w:r w:rsidR="0087701E">
        <w:rPr>
          <w:b/>
          <w:i/>
          <w:sz w:val="18"/>
        </w:rPr>
        <w:t>9</w:t>
      </w:r>
      <w:r w:rsidRPr="00C00B1A">
        <w:rPr>
          <w:b/>
          <w:i/>
          <w:sz w:val="18"/>
        </w:rPr>
        <w:t xml:space="preserve"> in 20</w:t>
      </w:r>
      <w:r w:rsidR="00865210">
        <w:rPr>
          <w:b/>
          <w:i/>
          <w:sz w:val="18"/>
        </w:rPr>
        <w:t>20</w:t>
      </w:r>
      <w:r w:rsidRPr="00C00B1A">
        <w:rPr>
          <w:b/>
          <w:i/>
          <w:sz w:val="18"/>
        </w:rPr>
        <w:t xml:space="preserve"> (v €)</w:t>
      </w:r>
      <w:bookmarkEnd w:id="101"/>
    </w:p>
    <w:tbl>
      <w:tblPr>
        <w:tblW w:w="7600" w:type="dxa"/>
        <w:tblCellMar>
          <w:left w:w="70" w:type="dxa"/>
          <w:right w:w="70" w:type="dxa"/>
        </w:tblCellMar>
        <w:tblLook w:val="04A0" w:firstRow="1" w:lastRow="0" w:firstColumn="1" w:lastColumn="0" w:noHBand="0" w:noVBand="1"/>
      </w:tblPr>
      <w:tblGrid>
        <w:gridCol w:w="3720"/>
        <w:gridCol w:w="1500"/>
        <w:gridCol w:w="1500"/>
        <w:gridCol w:w="880"/>
      </w:tblGrid>
      <w:tr w:rsidR="00865210" w:rsidRPr="00865210" w14:paraId="359190B3" w14:textId="77777777" w:rsidTr="00865210">
        <w:trPr>
          <w:trHeight w:val="660"/>
        </w:trPr>
        <w:tc>
          <w:tcPr>
            <w:tcW w:w="3720"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3E5DFB46" w14:textId="77777777" w:rsidR="00865210" w:rsidRPr="00865210" w:rsidRDefault="00865210" w:rsidP="00865210">
            <w:pPr>
              <w:jc w:val="center"/>
              <w:rPr>
                <w:rFonts w:cs="Calibri"/>
                <w:b/>
                <w:bCs/>
                <w:color w:val="000000"/>
                <w:szCs w:val="22"/>
              </w:rPr>
            </w:pPr>
            <w:r w:rsidRPr="00865210">
              <w:rPr>
                <w:rFonts w:cs="Arial Narrow"/>
                <w:b/>
                <w:bCs/>
                <w:color w:val="000000"/>
                <w:szCs w:val="22"/>
              </w:rPr>
              <w:t>Vrsta sredstev</w:t>
            </w:r>
          </w:p>
        </w:tc>
        <w:tc>
          <w:tcPr>
            <w:tcW w:w="1500" w:type="dxa"/>
            <w:tcBorders>
              <w:top w:val="single" w:sz="8" w:space="0" w:color="auto"/>
              <w:left w:val="nil"/>
              <w:bottom w:val="single" w:sz="8" w:space="0" w:color="auto"/>
              <w:right w:val="single" w:sz="8" w:space="0" w:color="auto"/>
            </w:tcBorders>
            <w:shd w:val="clear" w:color="000000" w:fill="D6E3BC"/>
            <w:vAlign w:val="center"/>
            <w:hideMark/>
          </w:tcPr>
          <w:p w14:paraId="367D7F87" w14:textId="77777777" w:rsidR="00865210" w:rsidRPr="00865210" w:rsidRDefault="00865210" w:rsidP="00865210">
            <w:pPr>
              <w:jc w:val="center"/>
              <w:rPr>
                <w:rFonts w:cs="Calibri"/>
                <w:b/>
                <w:bCs/>
                <w:color w:val="000000"/>
                <w:szCs w:val="22"/>
              </w:rPr>
            </w:pPr>
            <w:r w:rsidRPr="00865210">
              <w:rPr>
                <w:rFonts w:cs="Arial Narrow"/>
                <w:b/>
                <w:bCs/>
                <w:szCs w:val="22"/>
              </w:rPr>
              <w:t>Amortizacija v letu 2020</w:t>
            </w:r>
          </w:p>
        </w:tc>
        <w:tc>
          <w:tcPr>
            <w:tcW w:w="1500" w:type="dxa"/>
            <w:tcBorders>
              <w:top w:val="single" w:sz="8" w:space="0" w:color="auto"/>
              <w:left w:val="nil"/>
              <w:bottom w:val="single" w:sz="8" w:space="0" w:color="auto"/>
              <w:right w:val="single" w:sz="8" w:space="0" w:color="auto"/>
            </w:tcBorders>
            <w:shd w:val="clear" w:color="000000" w:fill="D6E3BC"/>
            <w:vAlign w:val="center"/>
            <w:hideMark/>
          </w:tcPr>
          <w:p w14:paraId="07922262" w14:textId="77777777" w:rsidR="00865210" w:rsidRPr="00865210" w:rsidRDefault="00865210" w:rsidP="00865210">
            <w:pPr>
              <w:jc w:val="center"/>
              <w:rPr>
                <w:rFonts w:cs="Calibri"/>
                <w:b/>
                <w:bCs/>
                <w:color w:val="000000"/>
                <w:szCs w:val="22"/>
              </w:rPr>
            </w:pPr>
            <w:r w:rsidRPr="00865210">
              <w:rPr>
                <w:rFonts w:cs="Arial Narrow"/>
                <w:b/>
                <w:bCs/>
                <w:szCs w:val="22"/>
              </w:rPr>
              <w:t>Amortizacija v letu 2018</w:t>
            </w:r>
          </w:p>
        </w:tc>
        <w:tc>
          <w:tcPr>
            <w:tcW w:w="880" w:type="dxa"/>
            <w:tcBorders>
              <w:top w:val="single" w:sz="8" w:space="0" w:color="auto"/>
              <w:left w:val="nil"/>
              <w:bottom w:val="single" w:sz="8" w:space="0" w:color="auto"/>
              <w:right w:val="single" w:sz="8" w:space="0" w:color="auto"/>
            </w:tcBorders>
            <w:shd w:val="clear" w:color="000000" w:fill="D6E3BC"/>
            <w:vAlign w:val="center"/>
            <w:hideMark/>
          </w:tcPr>
          <w:p w14:paraId="0C3DAFE5" w14:textId="77777777" w:rsidR="00865210" w:rsidRPr="00865210" w:rsidRDefault="00865210" w:rsidP="00865210">
            <w:pPr>
              <w:jc w:val="center"/>
              <w:rPr>
                <w:rFonts w:cs="Calibri"/>
                <w:b/>
                <w:bCs/>
                <w:color w:val="000000"/>
                <w:szCs w:val="22"/>
              </w:rPr>
            </w:pPr>
            <w:r w:rsidRPr="00865210">
              <w:rPr>
                <w:rFonts w:cs="Arial Narrow"/>
                <w:b/>
                <w:bCs/>
                <w:szCs w:val="22"/>
              </w:rPr>
              <w:t>K 20/19</w:t>
            </w:r>
          </w:p>
        </w:tc>
      </w:tr>
      <w:tr w:rsidR="00865210" w:rsidRPr="00865210" w14:paraId="149AA42B" w14:textId="77777777" w:rsidTr="00865210">
        <w:trPr>
          <w:trHeight w:val="435"/>
        </w:trPr>
        <w:tc>
          <w:tcPr>
            <w:tcW w:w="3720" w:type="dxa"/>
            <w:tcBorders>
              <w:top w:val="nil"/>
              <w:left w:val="single" w:sz="8" w:space="0" w:color="auto"/>
              <w:bottom w:val="single" w:sz="8" w:space="0" w:color="auto"/>
              <w:right w:val="single" w:sz="8" w:space="0" w:color="auto"/>
            </w:tcBorders>
            <w:shd w:val="clear" w:color="auto" w:fill="auto"/>
            <w:vAlign w:val="center"/>
            <w:hideMark/>
          </w:tcPr>
          <w:p w14:paraId="2C68F8D2" w14:textId="77777777" w:rsidR="00865210" w:rsidRPr="00865210" w:rsidRDefault="00865210" w:rsidP="00865210">
            <w:pPr>
              <w:rPr>
                <w:rFonts w:cs="Calibri"/>
                <w:color w:val="000000"/>
                <w:szCs w:val="22"/>
              </w:rPr>
            </w:pPr>
            <w:r w:rsidRPr="00865210">
              <w:rPr>
                <w:rFonts w:cs="Arial Narrow"/>
                <w:snapToGrid w:val="0"/>
                <w:color w:val="000000"/>
                <w:szCs w:val="22"/>
              </w:rPr>
              <w:t>Gradbeni objekti</w:t>
            </w:r>
          </w:p>
        </w:tc>
        <w:tc>
          <w:tcPr>
            <w:tcW w:w="1500" w:type="dxa"/>
            <w:tcBorders>
              <w:top w:val="nil"/>
              <w:left w:val="nil"/>
              <w:bottom w:val="single" w:sz="8" w:space="0" w:color="auto"/>
              <w:right w:val="single" w:sz="8" w:space="0" w:color="auto"/>
            </w:tcBorders>
            <w:shd w:val="clear" w:color="auto" w:fill="auto"/>
            <w:vAlign w:val="center"/>
            <w:hideMark/>
          </w:tcPr>
          <w:p w14:paraId="521E694E" w14:textId="77777777" w:rsidR="00865210" w:rsidRPr="00865210" w:rsidRDefault="00865210" w:rsidP="00865210">
            <w:pPr>
              <w:jc w:val="right"/>
              <w:rPr>
                <w:rFonts w:cs="Calibri"/>
                <w:color w:val="000000"/>
                <w:szCs w:val="22"/>
              </w:rPr>
            </w:pPr>
            <w:r w:rsidRPr="00865210">
              <w:rPr>
                <w:rFonts w:cs="Calibri"/>
                <w:color w:val="000000"/>
                <w:szCs w:val="22"/>
              </w:rPr>
              <w:t>8.472</w:t>
            </w:r>
          </w:p>
        </w:tc>
        <w:tc>
          <w:tcPr>
            <w:tcW w:w="1500" w:type="dxa"/>
            <w:tcBorders>
              <w:top w:val="nil"/>
              <w:left w:val="nil"/>
              <w:bottom w:val="single" w:sz="8" w:space="0" w:color="auto"/>
              <w:right w:val="single" w:sz="8" w:space="0" w:color="auto"/>
            </w:tcBorders>
            <w:shd w:val="clear" w:color="auto" w:fill="auto"/>
            <w:vAlign w:val="center"/>
            <w:hideMark/>
          </w:tcPr>
          <w:p w14:paraId="73BAA714" w14:textId="77777777" w:rsidR="00865210" w:rsidRPr="00865210" w:rsidRDefault="00865210" w:rsidP="00865210">
            <w:pPr>
              <w:jc w:val="right"/>
              <w:rPr>
                <w:rFonts w:cs="Calibri"/>
                <w:color w:val="000000"/>
                <w:szCs w:val="22"/>
              </w:rPr>
            </w:pPr>
            <w:r w:rsidRPr="00865210">
              <w:rPr>
                <w:rFonts w:cs="Calibri"/>
                <w:color w:val="000000"/>
                <w:szCs w:val="22"/>
              </w:rPr>
              <w:t>8.678</w:t>
            </w:r>
          </w:p>
        </w:tc>
        <w:tc>
          <w:tcPr>
            <w:tcW w:w="880" w:type="dxa"/>
            <w:tcBorders>
              <w:top w:val="nil"/>
              <w:left w:val="nil"/>
              <w:bottom w:val="single" w:sz="8" w:space="0" w:color="auto"/>
              <w:right w:val="single" w:sz="8" w:space="0" w:color="auto"/>
            </w:tcBorders>
            <w:shd w:val="clear" w:color="auto" w:fill="auto"/>
            <w:vAlign w:val="center"/>
            <w:hideMark/>
          </w:tcPr>
          <w:p w14:paraId="5AA8B0FC" w14:textId="77777777" w:rsidR="00865210" w:rsidRPr="00865210" w:rsidRDefault="00865210" w:rsidP="00865210">
            <w:pPr>
              <w:jc w:val="center"/>
              <w:rPr>
                <w:rFonts w:cs="Calibri"/>
                <w:color w:val="000000"/>
                <w:szCs w:val="22"/>
              </w:rPr>
            </w:pPr>
            <w:r w:rsidRPr="00865210">
              <w:rPr>
                <w:rFonts w:cs="Calibri"/>
                <w:color w:val="000000"/>
                <w:szCs w:val="22"/>
              </w:rPr>
              <w:t>0,98</w:t>
            </w:r>
          </w:p>
        </w:tc>
      </w:tr>
      <w:tr w:rsidR="00865210" w:rsidRPr="00865210" w14:paraId="25FF0138" w14:textId="77777777" w:rsidTr="00865210">
        <w:trPr>
          <w:trHeight w:val="300"/>
        </w:trPr>
        <w:tc>
          <w:tcPr>
            <w:tcW w:w="3720" w:type="dxa"/>
            <w:tcBorders>
              <w:top w:val="nil"/>
              <w:left w:val="single" w:sz="8" w:space="0" w:color="auto"/>
              <w:bottom w:val="single" w:sz="8" w:space="0" w:color="auto"/>
              <w:right w:val="single" w:sz="8" w:space="0" w:color="auto"/>
            </w:tcBorders>
            <w:shd w:val="clear" w:color="auto" w:fill="auto"/>
            <w:vAlign w:val="center"/>
            <w:hideMark/>
          </w:tcPr>
          <w:p w14:paraId="0B98B953" w14:textId="77777777" w:rsidR="00865210" w:rsidRPr="00865210" w:rsidRDefault="00865210" w:rsidP="00865210">
            <w:pPr>
              <w:rPr>
                <w:rFonts w:cs="Calibri"/>
                <w:color w:val="000000"/>
                <w:szCs w:val="22"/>
              </w:rPr>
            </w:pPr>
            <w:r w:rsidRPr="00865210">
              <w:rPr>
                <w:rFonts w:cs="Arial Narrow"/>
                <w:snapToGrid w:val="0"/>
                <w:color w:val="000000"/>
                <w:szCs w:val="22"/>
              </w:rPr>
              <w:t>Oprema</w:t>
            </w:r>
          </w:p>
        </w:tc>
        <w:tc>
          <w:tcPr>
            <w:tcW w:w="1500" w:type="dxa"/>
            <w:tcBorders>
              <w:top w:val="nil"/>
              <w:left w:val="nil"/>
              <w:bottom w:val="single" w:sz="8" w:space="0" w:color="auto"/>
              <w:right w:val="single" w:sz="8" w:space="0" w:color="auto"/>
            </w:tcBorders>
            <w:shd w:val="clear" w:color="auto" w:fill="auto"/>
            <w:vAlign w:val="center"/>
            <w:hideMark/>
          </w:tcPr>
          <w:p w14:paraId="7D0A655D" w14:textId="77777777" w:rsidR="00865210" w:rsidRPr="00865210" w:rsidRDefault="00865210" w:rsidP="00865210">
            <w:pPr>
              <w:jc w:val="right"/>
              <w:rPr>
                <w:rFonts w:cs="Calibri"/>
                <w:color w:val="000000"/>
                <w:szCs w:val="22"/>
              </w:rPr>
            </w:pPr>
            <w:r w:rsidRPr="00865210">
              <w:rPr>
                <w:rFonts w:cs="Calibri"/>
                <w:color w:val="000000"/>
                <w:szCs w:val="22"/>
              </w:rPr>
              <w:t>72.926</w:t>
            </w:r>
          </w:p>
        </w:tc>
        <w:tc>
          <w:tcPr>
            <w:tcW w:w="1500" w:type="dxa"/>
            <w:tcBorders>
              <w:top w:val="nil"/>
              <w:left w:val="nil"/>
              <w:bottom w:val="single" w:sz="8" w:space="0" w:color="auto"/>
              <w:right w:val="single" w:sz="8" w:space="0" w:color="auto"/>
            </w:tcBorders>
            <w:shd w:val="clear" w:color="auto" w:fill="auto"/>
            <w:vAlign w:val="center"/>
            <w:hideMark/>
          </w:tcPr>
          <w:p w14:paraId="12DF942E" w14:textId="77777777" w:rsidR="00865210" w:rsidRPr="00865210" w:rsidRDefault="00865210" w:rsidP="00865210">
            <w:pPr>
              <w:jc w:val="right"/>
              <w:rPr>
                <w:rFonts w:cs="Calibri"/>
                <w:color w:val="000000"/>
                <w:szCs w:val="22"/>
              </w:rPr>
            </w:pPr>
            <w:r w:rsidRPr="00865210">
              <w:rPr>
                <w:rFonts w:cs="Calibri"/>
                <w:color w:val="000000"/>
                <w:szCs w:val="22"/>
              </w:rPr>
              <w:t>67.525</w:t>
            </w:r>
          </w:p>
        </w:tc>
        <w:tc>
          <w:tcPr>
            <w:tcW w:w="880" w:type="dxa"/>
            <w:tcBorders>
              <w:top w:val="nil"/>
              <w:left w:val="nil"/>
              <w:bottom w:val="single" w:sz="8" w:space="0" w:color="auto"/>
              <w:right w:val="single" w:sz="8" w:space="0" w:color="auto"/>
            </w:tcBorders>
            <w:shd w:val="clear" w:color="auto" w:fill="auto"/>
            <w:vAlign w:val="center"/>
            <w:hideMark/>
          </w:tcPr>
          <w:p w14:paraId="264451B3" w14:textId="77777777" w:rsidR="00865210" w:rsidRPr="00865210" w:rsidRDefault="00865210" w:rsidP="00865210">
            <w:pPr>
              <w:jc w:val="center"/>
              <w:rPr>
                <w:rFonts w:cs="Calibri"/>
                <w:color w:val="000000"/>
                <w:szCs w:val="22"/>
              </w:rPr>
            </w:pPr>
            <w:r w:rsidRPr="00865210">
              <w:rPr>
                <w:rFonts w:cs="Calibri"/>
                <w:color w:val="000000"/>
                <w:szCs w:val="22"/>
              </w:rPr>
              <w:t>1,08</w:t>
            </w:r>
          </w:p>
        </w:tc>
      </w:tr>
      <w:tr w:rsidR="00865210" w:rsidRPr="00865210" w14:paraId="4900D32E" w14:textId="77777777" w:rsidTr="00865210">
        <w:trPr>
          <w:trHeight w:val="345"/>
        </w:trPr>
        <w:tc>
          <w:tcPr>
            <w:tcW w:w="3720" w:type="dxa"/>
            <w:tcBorders>
              <w:top w:val="nil"/>
              <w:left w:val="single" w:sz="8" w:space="0" w:color="auto"/>
              <w:bottom w:val="single" w:sz="8" w:space="0" w:color="auto"/>
              <w:right w:val="single" w:sz="8" w:space="0" w:color="auto"/>
            </w:tcBorders>
            <w:shd w:val="clear" w:color="auto" w:fill="auto"/>
            <w:vAlign w:val="center"/>
            <w:hideMark/>
          </w:tcPr>
          <w:p w14:paraId="42DE75DE" w14:textId="77777777" w:rsidR="00865210" w:rsidRPr="00865210" w:rsidRDefault="00865210" w:rsidP="00865210">
            <w:pPr>
              <w:rPr>
                <w:rFonts w:cs="Calibri"/>
                <w:color w:val="000000"/>
                <w:szCs w:val="22"/>
              </w:rPr>
            </w:pPr>
            <w:r w:rsidRPr="00865210">
              <w:rPr>
                <w:rFonts w:cs="Arial Narrow"/>
                <w:snapToGrid w:val="0"/>
                <w:color w:val="000000"/>
                <w:szCs w:val="22"/>
              </w:rPr>
              <w:t>Drobni inventar</w:t>
            </w:r>
          </w:p>
        </w:tc>
        <w:tc>
          <w:tcPr>
            <w:tcW w:w="1500" w:type="dxa"/>
            <w:tcBorders>
              <w:top w:val="nil"/>
              <w:left w:val="nil"/>
              <w:bottom w:val="single" w:sz="8" w:space="0" w:color="auto"/>
              <w:right w:val="single" w:sz="8" w:space="0" w:color="auto"/>
            </w:tcBorders>
            <w:shd w:val="clear" w:color="auto" w:fill="auto"/>
            <w:vAlign w:val="center"/>
            <w:hideMark/>
          </w:tcPr>
          <w:p w14:paraId="6B5CAC26" w14:textId="77777777" w:rsidR="00865210" w:rsidRPr="00865210" w:rsidRDefault="00865210" w:rsidP="00865210">
            <w:pPr>
              <w:jc w:val="right"/>
              <w:rPr>
                <w:rFonts w:cs="Calibri"/>
                <w:color w:val="000000"/>
                <w:szCs w:val="22"/>
              </w:rPr>
            </w:pPr>
            <w:r w:rsidRPr="00865210">
              <w:rPr>
                <w:rFonts w:cs="Calibri"/>
                <w:color w:val="000000"/>
                <w:szCs w:val="22"/>
              </w:rPr>
              <w:t>10.361</w:t>
            </w:r>
          </w:p>
        </w:tc>
        <w:tc>
          <w:tcPr>
            <w:tcW w:w="1500" w:type="dxa"/>
            <w:tcBorders>
              <w:top w:val="nil"/>
              <w:left w:val="nil"/>
              <w:bottom w:val="single" w:sz="8" w:space="0" w:color="auto"/>
              <w:right w:val="single" w:sz="8" w:space="0" w:color="auto"/>
            </w:tcBorders>
            <w:shd w:val="clear" w:color="auto" w:fill="auto"/>
            <w:vAlign w:val="center"/>
            <w:hideMark/>
          </w:tcPr>
          <w:p w14:paraId="5D451A39" w14:textId="77777777" w:rsidR="00865210" w:rsidRPr="00865210" w:rsidRDefault="00865210" w:rsidP="00865210">
            <w:pPr>
              <w:jc w:val="right"/>
              <w:rPr>
                <w:rFonts w:cs="Calibri"/>
                <w:color w:val="000000"/>
                <w:szCs w:val="22"/>
              </w:rPr>
            </w:pPr>
            <w:r w:rsidRPr="00865210">
              <w:rPr>
                <w:rFonts w:cs="Calibri"/>
                <w:color w:val="000000"/>
                <w:szCs w:val="22"/>
              </w:rPr>
              <w:t>12.219</w:t>
            </w:r>
          </w:p>
        </w:tc>
        <w:tc>
          <w:tcPr>
            <w:tcW w:w="880" w:type="dxa"/>
            <w:tcBorders>
              <w:top w:val="nil"/>
              <w:left w:val="nil"/>
              <w:bottom w:val="single" w:sz="8" w:space="0" w:color="auto"/>
              <w:right w:val="single" w:sz="8" w:space="0" w:color="auto"/>
            </w:tcBorders>
            <w:shd w:val="clear" w:color="auto" w:fill="auto"/>
            <w:vAlign w:val="center"/>
            <w:hideMark/>
          </w:tcPr>
          <w:p w14:paraId="3F0BF69E" w14:textId="77777777" w:rsidR="00865210" w:rsidRPr="00865210" w:rsidRDefault="00865210" w:rsidP="00865210">
            <w:pPr>
              <w:jc w:val="center"/>
              <w:rPr>
                <w:rFonts w:cs="Calibri"/>
                <w:color w:val="000000"/>
                <w:szCs w:val="22"/>
              </w:rPr>
            </w:pPr>
            <w:r w:rsidRPr="00865210">
              <w:rPr>
                <w:rFonts w:cs="Calibri"/>
                <w:color w:val="000000"/>
                <w:szCs w:val="22"/>
              </w:rPr>
              <w:t>0,85</w:t>
            </w:r>
          </w:p>
        </w:tc>
      </w:tr>
      <w:tr w:rsidR="00865210" w:rsidRPr="00865210" w14:paraId="3FB9FE07" w14:textId="77777777" w:rsidTr="00865210">
        <w:trPr>
          <w:trHeight w:val="345"/>
        </w:trPr>
        <w:tc>
          <w:tcPr>
            <w:tcW w:w="3720" w:type="dxa"/>
            <w:tcBorders>
              <w:top w:val="nil"/>
              <w:left w:val="single" w:sz="8" w:space="0" w:color="auto"/>
              <w:bottom w:val="single" w:sz="8" w:space="0" w:color="auto"/>
              <w:right w:val="single" w:sz="8" w:space="0" w:color="auto"/>
            </w:tcBorders>
            <w:shd w:val="clear" w:color="000000" w:fill="D6E3BC"/>
            <w:vAlign w:val="center"/>
            <w:hideMark/>
          </w:tcPr>
          <w:p w14:paraId="3FB26600" w14:textId="77777777" w:rsidR="00865210" w:rsidRPr="00865210" w:rsidRDefault="00865210" w:rsidP="00865210">
            <w:pPr>
              <w:rPr>
                <w:rFonts w:cs="Calibri"/>
                <w:b/>
                <w:bCs/>
                <w:color w:val="000000"/>
                <w:szCs w:val="22"/>
              </w:rPr>
            </w:pPr>
            <w:r w:rsidRPr="00865210">
              <w:rPr>
                <w:rFonts w:cs="Arial Narrow"/>
                <w:b/>
                <w:bCs/>
                <w:snapToGrid w:val="0"/>
                <w:szCs w:val="22"/>
              </w:rPr>
              <w:t>SKUPAJ:</w:t>
            </w:r>
          </w:p>
        </w:tc>
        <w:tc>
          <w:tcPr>
            <w:tcW w:w="1500" w:type="dxa"/>
            <w:tcBorders>
              <w:top w:val="nil"/>
              <w:left w:val="nil"/>
              <w:bottom w:val="single" w:sz="8" w:space="0" w:color="auto"/>
              <w:right w:val="single" w:sz="8" w:space="0" w:color="auto"/>
            </w:tcBorders>
            <w:shd w:val="clear" w:color="000000" w:fill="D6E3BC"/>
            <w:vAlign w:val="center"/>
            <w:hideMark/>
          </w:tcPr>
          <w:p w14:paraId="39FFE31F" w14:textId="77777777" w:rsidR="00865210" w:rsidRPr="00865210" w:rsidRDefault="00865210" w:rsidP="00865210">
            <w:pPr>
              <w:jc w:val="right"/>
              <w:rPr>
                <w:rFonts w:cs="Calibri"/>
                <w:b/>
                <w:bCs/>
                <w:color w:val="000000"/>
                <w:szCs w:val="22"/>
              </w:rPr>
            </w:pPr>
            <w:r w:rsidRPr="00865210">
              <w:rPr>
                <w:rFonts w:cs="Calibri"/>
                <w:b/>
                <w:bCs/>
                <w:color w:val="000000"/>
                <w:szCs w:val="22"/>
              </w:rPr>
              <w:t>91.758</w:t>
            </w:r>
          </w:p>
        </w:tc>
        <w:tc>
          <w:tcPr>
            <w:tcW w:w="1500" w:type="dxa"/>
            <w:tcBorders>
              <w:top w:val="nil"/>
              <w:left w:val="nil"/>
              <w:bottom w:val="single" w:sz="8" w:space="0" w:color="auto"/>
              <w:right w:val="single" w:sz="8" w:space="0" w:color="auto"/>
            </w:tcBorders>
            <w:shd w:val="clear" w:color="000000" w:fill="D6E3BC"/>
            <w:vAlign w:val="center"/>
            <w:hideMark/>
          </w:tcPr>
          <w:p w14:paraId="28B8DCED" w14:textId="77777777" w:rsidR="00865210" w:rsidRPr="00865210" w:rsidRDefault="00865210" w:rsidP="00865210">
            <w:pPr>
              <w:jc w:val="right"/>
              <w:rPr>
                <w:rFonts w:cs="Calibri"/>
                <w:b/>
                <w:bCs/>
                <w:color w:val="000000"/>
                <w:szCs w:val="22"/>
              </w:rPr>
            </w:pPr>
            <w:r w:rsidRPr="00865210">
              <w:rPr>
                <w:rFonts w:cs="Calibri"/>
                <w:b/>
                <w:bCs/>
                <w:color w:val="000000"/>
                <w:szCs w:val="22"/>
              </w:rPr>
              <w:t>84.668</w:t>
            </w:r>
          </w:p>
        </w:tc>
        <w:tc>
          <w:tcPr>
            <w:tcW w:w="880" w:type="dxa"/>
            <w:tcBorders>
              <w:top w:val="nil"/>
              <w:left w:val="nil"/>
              <w:bottom w:val="single" w:sz="8" w:space="0" w:color="auto"/>
              <w:right w:val="single" w:sz="8" w:space="0" w:color="auto"/>
            </w:tcBorders>
            <w:shd w:val="clear" w:color="000000" w:fill="D6E3BC"/>
            <w:vAlign w:val="center"/>
            <w:hideMark/>
          </w:tcPr>
          <w:p w14:paraId="57004092" w14:textId="77777777" w:rsidR="00865210" w:rsidRPr="00865210" w:rsidRDefault="00865210" w:rsidP="00865210">
            <w:pPr>
              <w:jc w:val="center"/>
              <w:rPr>
                <w:rFonts w:cs="Calibri"/>
                <w:b/>
                <w:bCs/>
                <w:color w:val="000000"/>
                <w:szCs w:val="22"/>
              </w:rPr>
            </w:pPr>
            <w:r w:rsidRPr="00865210">
              <w:rPr>
                <w:rFonts w:cs="Calibri"/>
                <w:b/>
                <w:bCs/>
                <w:color w:val="000000"/>
                <w:szCs w:val="22"/>
              </w:rPr>
              <w:t>1,08</w:t>
            </w:r>
          </w:p>
        </w:tc>
      </w:tr>
    </w:tbl>
    <w:p w14:paraId="6DFD310D" w14:textId="1DF2086C" w:rsidR="00865210" w:rsidRDefault="00865210" w:rsidP="00086D54">
      <w:pPr>
        <w:keepNext/>
        <w:keepLines/>
        <w:tabs>
          <w:tab w:val="decimal" w:pos="0"/>
          <w:tab w:val="left" w:pos="9639"/>
        </w:tabs>
        <w:rPr>
          <w:b/>
          <w:i/>
          <w:sz w:val="18"/>
        </w:rPr>
      </w:pPr>
    </w:p>
    <w:p w14:paraId="15BCB4FC" w14:textId="5E3D931A" w:rsidR="00086D54" w:rsidRPr="00C00B1A" w:rsidRDefault="00086D54" w:rsidP="0087701E">
      <w:pPr>
        <w:keepNext/>
        <w:keepLines/>
        <w:rPr>
          <w:rFonts w:cs="Arial Narrow"/>
        </w:rPr>
      </w:pPr>
      <w:r w:rsidRPr="00C00B1A">
        <w:rPr>
          <w:rFonts w:cs="Arial Narrow"/>
        </w:rPr>
        <w:t>V letu 20</w:t>
      </w:r>
      <w:r w:rsidR="00865210">
        <w:rPr>
          <w:rFonts w:cs="Arial Narrow"/>
        </w:rPr>
        <w:t>20</w:t>
      </w:r>
      <w:r w:rsidR="00AB4ADC">
        <w:rPr>
          <w:rFonts w:cs="Arial Narrow"/>
        </w:rPr>
        <w:t xml:space="preserve"> </w:t>
      </w:r>
      <w:r w:rsidRPr="00C00B1A">
        <w:t>je podjetje</w:t>
      </w:r>
      <w:r w:rsidRPr="00C00B1A">
        <w:rPr>
          <w:rFonts w:cs="Arial Narrow"/>
        </w:rPr>
        <w:t xml:space="preserve"> obračunalo za </w:t>
      </w:r>
      <w:r w:rsidR="00865210">
        <w:rPr>
          <w:rFonts w:cs="Arial Narrow"/>
        </w:rPr>
        <w:t>1.676,63</w:t>
      </w:r>
      <w:r w:rsidRPr="00C00B1A">
        <w:rPr>
          <w:rFonts w:cs="Arial Narrow"/>
        </w:rPr>
        <w:t xml:space="preserve"> € amortizacije neopredmetenih sredstev</w:t>
      </w:r>
      <w:r w:rsidR="00865210">
        <w:rPr>
          <w:rFonts w:cs="Arial Narrow"/>
        </w:rPr>
        <w:t>.</w:t>
      </w:r>
    </w:p>
    <w:p w14:paraId="0377E12C" w14:textId="77777777" w:rsidR="003B3F95" w:rsidRDefault="003B3F95" w:rsidP="00086D54">
      <w:pPr>
        <w:rPr>
          <w:b/>
        </w:rPr>
      </w:pPr>
    </w:p>
    <w:p w14:paraId="2905FC40" w14:textId="7726151F" w:rsidR="00086D54" w:rsidRDefault="00893C5C" w:rsidP="00893C5C">
      <w:r>
        <w:rPr>
          <w:b/>
        </w:rPr>
        <w:t>7.</w:t>
      </w:r>
      <w:r w:rsidR="00086D54" w:rsidRPr="00893C5C">
        <w:rPr>
          <w:b/>
        </w:rPr>
        <w:t>Prevrednotovalni poslovni odhodki (</w:t>
      </w:r>
      <w:r w:rsidR="00865210">
        <w:t>87.115</w:t>
      </w:r>
      <w:r w:rsidR="00086D54" w:rsidRPr="00C00B1A">
        <w:t xml:space="preserve"> €)</w:t>
      </w:r>
    </w:p>
    <w:p w14:paraId="65AADD9E" w14:textId="154846C7" w:rsidR="00511493" w:rsidRDefault="00086D54" w:rsidP="00086D54">
      <w:r w:rsidRPr="00600ED8">
        <w:t>Da bi se čim</w:t>
      </w:r>
      <w:r w:rsidR="0088279D" w:rsidRPr="00600ED8">
        <w:t xml:space="preserve"> </w:t>
      </w:r>
      <w:r w:rsidRPr="00600ED8">
        <w:t>bolj približali pošteni vrednosti terjatev</w:t>
      </w:r>
      <w:r w:rsidR="00207E62" w:rsidRPr="00600ED8">
        <w:t>,</w:t>
      </w:r>
      <w:r w:rsidRPr="00600ED8">
        <w:t xml:space="preserve"> je podjetje </w:t>
      </w:r>
      <w:r w:rsidR="000B7447">
        <w:t xml:space="preserve">v </w:t>
      </w:r>
      <w:r w:rsidRPr="00600ED8">
        <w:t>letu 20</w:t>
      </w:r>
      <w:r w:rsidR="00865210">
        <w:t>20</w:t>
      </w:r>
      <w:r w:rsidRPr="00600ED8">
        <w:t xml:space="preserve"> na novo oblikovalo popravke vrednosti terjatev v višini </w:t>
      </w:r>
      <w:r w:rsidR="00865210">
        <w:t>22.748</w:t>
      </w:r>
      <w:r w:rsidR="001C0E33" w:rsidRPr="00600ED8">
        <w:t xml:space="preserve"> €</w:t>
      </w:r>
      <w:r w:rsidR="00865210">
        <w:t xml:space="preserve"> in  za </w:t>
      </w:r>
      <w:r w:rsidR="001C0E33" w:rsidRPr="00600ED8">
        <w:t xml:space="preserve"> </w:t>
      </w:r>
      <w:r w:rsidR="00865210">
        <w:t>3.462</w:t>
      </w:r>
      <w:r w:rsidR="001C0E33" w:rsidRPr="00600ED8">
        <w:t xml:space="preserve"> €  spornih terjatev </w:t>
      </w:r>
      <w:r w:rsidR="001D14CD" w:rsidRPr="00600ED8">
        <w:t>JKP Ravne</w:t>
      </w:r>
      <w:r w:rsidR="00600ED8">
        <w:t xml:space="preserve">, </w:t>
      </w:r>
      <w:r w:rsidR="00865210">
        <w:t>29.511</w:t>
      </w:r>
      <w:r w:rsidR="00600ED8">
        <w:t>€</w:t>
      </w:r>
      <w:r w:rsidR="00865210">
        <w:t xml:space="preserve"> znaša odpis neuporabnega materiala, 5.313 pa </w:t>
      </w:r>
      <w:r w:rsidR="00600ED8">
        <w:t>znašajo</w:t>
      </w:r>
      <w:r w:rsidR="003B17E9">
        <w:t xml:space="preserve"> izločitve osnovnih sredstev.</w:t>
      </w:r>
      <w:r w:rsidR="00893C5C">
        <w:t xml:space="preserve"> Odpis terjatev znaša 26.082€.</w:t>
      </w:r>
    </w:p>
    <w:p w14:paraId="6704E358" w14:textId="77777777" w:rsidR="00086D54" w:rsidRDefault="00086D54" w:rsidP="00086D54">
      <w:pPr>
        <w:keepNext/>
        <w:keepLines/>
        <w:rPr>
          <w:rFonts w:cs="Arial Narrow"/>
          <w:b/>
          <w:bCs/>
        </w:rPr>
      </w:pPr>
    </w:p>
    <w:p w14:paraId="419284DB" w14:textId="4721E7CA" w:rsidR="00086D54" w:rsidRPr="00C00B1A" w:rsidRDefault="00086D54" w:rsidP="00086D54">
      <w:pPr>
        <w:keepNext/>
        <w:keepLines/>
        <w:rPr>
          <w:rFonts w:cs="Arial Narrow"/>
        </w:rPr>
      </w:pPr>
      <w:r w:rsidRPr="00C00B1A">
        <w:rPr>
          <w:rFonts w:cs="Arial Narrow"/>
          <w:b/>
          <w:bCs/>
        </w:rPr>
        <w:t xml:space="preserve">8. Drugi poslovni odhodki </w:t>
      </w:r>
      <w:r>
        <w:rPr>
          <w:rFonts w:cs="Arial Narrow"/>
        </w:rPr>
        <w:t>(</w:t>
      </w:r>
      <w:r w:rsidR="00893C5C">
        <w:rPr>
          <w:rFonts w:cs="Arial Narrow"/>
        </w:rPr>
        <w:t>404.271</w:t>
      </w:r>
      <w:r w:rsidRPr="00C00B1A">
        <w:rPr>
          <w:rFonts w:cs="Arial Narrow"/>
        </w:rPr>
        <w:t xml:space="preserve"> €)</w:t>
      </w:r>
      <w:r w:rsidR="00EA6376">
        <w:rPr>
          <w:rFonts w:cs="Arial Narrow"/>
        </w:rPr>
        <w:t xml:space="preserve"> </w:t>
      </w:r>
    </w:p>
    <w:p w14:paraId="2CFF8FE4" w14:textId="77777777" w:rsidR="00086D54" w:rsidRPr="00C00B1A" w:rsidRDefault="00086D54" w:rsidP="00086D54">
      <w:pPr>
        <w:keepNext/>
        <w:keepLines/>
        <w:tabs>
          <w:tab w:val="decimal" w:pos="0"/>
          <w:tab w:val="left" w:pos="9639"/>
        </w:tabs>
        <w:rPr>
          <w:b/>
          <w:i/>
          <w:sz w:val="18"/>
        </w:rPr>
      </w:pPr>
    </w:p>
    <w:p w14:paraId="633FD87F" w14:textId="3A2EB5DE" w:rsidR="0087701E" w:rsidRDefault="00086D54" w:rsidP="00086D54">
      <w:pPr>
        <w:keepNext/>
        <w:keepLines/>
        <w:tabs>
          <w:tab w:val="decimal" w:pos="0"/>
          <w:tab w:val="left" w:pos="9639"/>
        </w:tabs>
        <w:rPr>
          <w:b/>
          <w:i/>
          <w:sz w:val="18"/>
        </w:rPr>
      </w:pPr>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24</w:t>
      </w:r>
      <w:r w:rsidR="00FA3F77" w:rsidRPr="00C00B1A">
        <w:rPr>
          <w:b/>
          <w:i/>
          <w:noProof/>
          <w:sz w:val="18"/>
        </w:rPr>
        <w:fldChar w:fldCharType="end"/>
      </w:r>
      <w:r w:rsidRPr="00C00B1A">
        <w:rPr>
          <w:b/>
          <w:i/>
          <w:sz w:val="18"/>
        </w:rPr>
        <w:t xml:space="preserve">: Konto drugih poslovnih odhodkov </w:t>
      </w:r>
      <w:r>
        <w:rPr>
          <w:b/>
          <w:i/>
          <w:sz w:val="18"/>
        </w:rPr>
        <w:t>za</w:t>
      </w:r>
      <w:r w:rsidRPr="00C00B1A">
        <w:rPr>
          <w:b/>
          <w:i/>
          <w:sz w:val="18"/>
        </w:rPr>
        <w:t xml:space="preserve"> leti 201</w:t>
      </w:r>
      <w:r w:rsidR="0087701E">
        <w:rPr>
          <w:b/>
          <w:i/>
          <w:sz w:val="18"/>
        </w:rPr>
        <w:t>9</w:t>
      </w:r>
      <w:r w:rsidRPr="00C00B1A">
        <w:rPr>
          <w:b/>
          <w:i/>
          <w:sz w:val="18"/>
        </w:rPr>
        <w:t xml:space="preserve"> in 20</w:t>
      </w:r>
      <w:r w:rsidR="00893C5C">
        <w:rPr>
          <w:b/>
          <w:i/>
          <w:sz w:val="18"/>
        </w:rPr>
        <w:t>20</w:t>
      </w:r>
      <w:r w:rsidRPr="00C00B1A">
        <w:rPr>
          <w:b/>
          <w:i/>
          <w:sz w:val="18"/>
        </w:rPr>
        <w:t xml:space="preserve"> (v €)</w:t>
      </w:r>
    </w:p>
    <w:tbl>
      <w:tblPr>
        <w:tblW w:w="9800" w:type="dxa"/>
        <w:tblCellMar>
          <w:left w:w="70" w:type="dxa"/>
          <w:right w:w="70" w:type="dxa"/>
        </w:tblCellMar>
        <w:tblLook w:val="04A0" w:firstRow="1" w:lastRow="0" w:firstColumn="1" w:lastColumn="0" w:noHBand="0" w:noVBand="1"/>
      </w:tblPr>
      <w:tblGrid>
        <w:gridCol w:w="1180"/>
        <w:gridCol w:w="4840"/>
        <w:gridCol w:w="1480"/>
        <w:gridCol w:w="1320"/>
        <w:gridCol w:w="980"/>
      </w:tblGrid>
      <w:tr w:rsidR="00893C5C" w:rsidRPr="00893C5C" w14:paraId="1D9E018F" w14:textId="77777777" w:rsidTr="00893C5C">
        <w:trPr>
          <w:trHeight w:val="345"/>
        </w:trPr>
        <w:tc>
          <w:tcPr>
            <w:tcW w:w="1180" w:type="dxa"/>
            <w:vMerge w:val="restart"/>
            <w:tcBorders>
              <w:top w:val="single" w:sz="8" w:space="0" w:color="auto"/>
              <w:left w:val="single" w:sz="8" w:space="0" w:color="auto"/>
              <w:bottom w:val="single" w:sz="8" w:space="0" w:color="000000"/>
              <w:right w:val="single" w:sz="8" w:space="0" w:color="000000"/>
            </w:tcBorders>
            <w:shd w:val="clear" w:color="D6E3BC" w:fill="D6E3BC"/>
            <w:vAlign w:val="center"/>
            <w:hideMark/>
          </w:tcPr>
          <w:p w14:paraId="0A414005" w14:textId="77777777" w:rsidR="00893C5C" w:rsidRPr="00893C5C" w:rsidRDefault="00893C5C" w:rsidP="00893C5C">
            <w:pPr>
              <w:jc w:val="center"/>
              <w:rPr>
                <w:rFonts w:cs="Calibri"/>
                <w:b/>
                <w:bCs/>
                <w:color w:val="000000"/>
                <w:szCs w:val="22"/>
              </w:rPr>
            </w:pPr>
            <w:r w:rsidRPr="00893C5C">
              <w:rPr>
                <w:rFonts w:cs="Calibri"/>
                <w:b/>
                <w:bCs/>
                <w:color w:val="000000"/>
                <w:szCs w:val="22"/>
              </w:rPr>
              <w:t>Analitični konto</w:t>
            </w:r>
          </w:p>
        </w:tc>
        <w:tc>
          <w:tcPr>
            <w:tcW w:w="4840" w:type="dxa"/>
            <w:vMerge w:val="restart"/>
            <w:tcBorders>
              <w:top w:val="single" w:sz="8" w:space="0" w:color="auto"/>
              <w:left w:val="single" w:sz="8" w:space="0" w:color="000000"/>
              <w:bottom w:val="single" w:sz="8" w:space="0" w:color="000000"/>
              <w:right w:val="single" w:sz="8" w:space="0" w:color="000000"/>
            </w:tcBorders>
            <w:shd w:val="clear" w:color="D6E3BC" w:fill="D6E3BC"/>
            <w:vAlign w:val="center"/>
            <w:hideMark/>
          </w:tcPr>
          <w:p w14:paraId="0441C787" w14:textId="77777777" w:rsidR="00893C5C" w:rsidRPr="00893C5C" w:rsidRDefault="00893C5C" w:rsidP="00893C5C">
            <w:pPr>
              <w:jc w:val="center"/>
              <w:rPr>
                <w:rFonts w:cs="Calibri"/>
                <w:b/>
                <w:bCs/>
                <w:color w:val="000000"/>
                <w:szCs w:val="22"/>
              </w:rPr>
            </w:pPr>
            <w:r w:rsidRPr="00893C5C">
              <w:rPr>
                <w:rFonts w:cs="Calibri"/>
                <w:b/>
                <w:bCs/>
                <w:color w:val="000000"/>
                <w:szCs w:val="22"/>
              </w:rPr>
              <w:t>Naziv</w:t>
            </w:r>
          </w:p>
        </w:tc>
        <w:tc>
          <w:tcPr>
            <w:tcW w:w="1480" w:type="dxa"/>
            <w:tcBorders>
              <w:top w:val="single" w:sz="8" w:space="0" w:color="auto"/>
              <w:left w:val="nil"/>
              <w:bottom w:val="nil"/>
              <w:right w:val="single" w:sz="8" w:space="0" w:color="000000"/>
            </w:tcBorders>
            <w:shd w:val="clear" w:color="D6E3BC" w:fill="D6E3BC"/>
            <w:vAlign w:val="center"/>
            <w:hideMark/>
          </w:tcPr>
          <w:p w14:paraId="6A9032FF" w14:textId="77777777" w:rsidR="00893C5C" w:rsidRPr="00893C5C" w:rsidRDefault="00893C5C" w:rsidP="00893C5C">
            <w:pPr>
              <w:jc w:val="center"/>
              <w:rPr>
                <w:rFonts w:cs="Calibri"/>
                <w:b/>
                <w:bCs/>
                <w:color w:val="000000"/>
                <w:szCs w:val="22"/>
              </w:rPr>
            </w:pPr>
            <w:r w:rsidRPr="00893C5C">
              <w:rPr>
                <w:rFonts w:cs="Calibri"/>
                <w:b/>
                <w:bCs/>
                <w:color w:val="000000"/>
                <w:szCs w:val="22"/>
              </w:rPr>
              <w:t>Leto</w:t>
            </w:r>
          </w:p>
        </w:tc>
        <w:tc>
          <w:tcPr>
            <w:tcW w:w="1320" w:type="dxa"/>
            <w:tcBorders>
              <w:top w:val="single" w:sz="8" w:space="0" w:color="auto"/>
              <w:left w:val="nil"/>
              <w:bottom w:val="nil"/>
              <w:right w:val="single" w:sz="8" w:space="0" w:color="000000"/>
            </w:tcBorders>
            <w:shd w:val="clear" w:color="D6E3BC" w:fill="D6E3BC"/>
            <w:vAlign w:val="center"/>
            <w:hideMark/>
          </w:tcPr>
          <w:p w14:paraId="3901603E" w14:textId="77777777" w:rsidR="00893C5C" w:rsidRPr="00893C5C" w:rsidRDefault="00893C5C" w:rsidP="00893C5C">
            <w:pPr>
              <w:jc w:val="center"/>
              <w:rPr>
                <w:rFonts w:cs="Calibri"/>
                <w:b/>
                <w:bCs/>
                <w:color w:val="000000"/>
                <w:szCs w:val="22"/>
              </w:rPr>
            </w:pPr>
            <w:r w:rsidRPr="00893C5C">
              <w:rPr>
                <w:rFonts w:cs="Calibri"/>
                <w:b/>
                <w:bCs/>
                <w:color w:val="000000"/>
                <w:szCs w:val="22"/>
              </w:rPr>
              <w:t>Leto</w:t>
            </w:r>
          </w:p>
        </w:tc>
        <w:tc>
          <w:tcPr>
            <w:tcW w:w="980" w:type="dxa"/>
            <w:vMerge w:val="restart"/>
            <w:tcBorders>
              <w:top w:val="single" w:sz="8" w:space="0" w:color="auto"/>
              <w:left w:val="single" w:sz="8" w:space="0" w:color="000000"/>
              <w:bottom w:val="single" w:sz="8" w:space="0" w:color="000000"/>
              <w:right w:val="single" w:sz="8" w:space="0" w:color="auto"/>
            </w:tcBorders>
            <w:shd w:val="clear" w:color="D6E3BC" w:fill="D6E3BC"/>
            <w:vAlign w:val="center"/>
            <w:hideMark/>
          </w:tcPr>
          <w:p w14:paraId="04D5EAD1" w14:textId="77777777" w:rsidR="00893C5C" w:rsidRPr="00893C5C" w:rsidRDefault="00893C5C" w:rsidP="00893C5C">
            <w:pPr>
              <w:jc w:val="center"/>
              <w:rPr>
                <w:rFonts w:cs="Calibri"/>
                <w:b/>
                <w:bCs/>
                <w:color w:val="000000"/>
                <w:szCs w:val="22"/>
              </w:rPr>
            </w:pPr>
            <w:r w:rsidRPr="00893C5C">
              <w:rPr>
                <w:rFonts w:cs="Calibri"/>
                <w:b/>
                <w:bCs/>
                <w:color w:val="000000"/>
                <w:szCs w:val="22"/>
              </w:rPr>
              <w:t>K20/19</w:t>
            </w:r>
          </w:p>
        </w:tc>
      </w:tr>
      <w:tr w:rsidR="00893C5C" w:rsidRPr="00893C5C" w14:paraId="6275E541" w14:textId="77777777" w:rsidTr="00893C5C">
        <w:trPr>
          <w:trHeight w:val="345"/>
        </w:trPr>
        <w:tc>
          <w:tcPr>
            <w:tcW w:w="1180" w:type="dxa"/>
            <w:vMerge/>
            <w:tcBorders>
              <w:top w:val="single" w:sz="8" w:space="0" w:color="auto"/>
              <w:left w:val="single" w:sz="8" w:space="0" w:color="auto"/>
              <w:bottom w:val="single" w:sz="8" w:space="0" w:color="000000"/>
              <w:right w:val="single" w:sz="8" w:space="0" w:color="000000"/>
            </w:tcBorders>
            <w:vAlign w:val="center"/>
            <w:hideMark/>
          </w:tcPr>
          <w:p w14:paraId="51AE962D" w14:textId="77777777" w:rsidR="00893C5C" w:rsidRPr="00893C5C" w:rsidRDefault="00893C5C" w:rsidP="00893C5C">
            <w:pPr>
              <w:jc w:val="left"/>
              <w:rPr>
                <w:rFonts w:cs="Calibri"/>
                <w:b/>
                <w:bCs/>
                <w:color w:val="000000"/>
                <w:szCs w:val="22"/>
              </w:rPr>
            </w:pPr>
          </w:p>
        </w:tc>
        <w:tc>
          <w:tcPr>
            <w:tcW w:w="4840" w:type="dxa"/>
            <w:vMerge/>
            <w:tcBorders>
              <w:top w:val="single" w:sz="8" w:space="0" w:color="auto"/>
              <w:left w:val="single" w:sz="8" w:space="0" w:color="000000"/>
              <w:bottom w:val="single" w:sz="8" w:space="0" w:color="000000"/>
              <w:right w:val="single" w:sz="8" w:space="0" w:color="000000"/>
            </w:tcBorders>
            <w:vAlign w:val="center"/>
            <w:hideMark/>
          </w:tcPr>
          <w:p w14:paraId="31C42446" w14:textId="77777777" w:rsidR="00893C5C" w:rsidRPr="00893C5C" w:rsidRDefault="00893C5C" w:rsidP="00893C5C">
            <w:pPr>
              <w:jc w:val="left"/>
              <w:rPr>
                <w:rFonts w:cs="Calibri"/>
                <w:b/>
                <w:bCs/>
                <w:color w:val="000000"/>
                <w:szCs w:val="22"/>
              </w:rPr>
            </w:pPr>
          </w:p>
        </w:tc>
        <w:tc>
          <w:tcPr>
            <w:tcW w:w="1480" w:type="dxa"/>
            <w:tcBorders>
              <w:top w:val="nil"/>
              <w:left w:val="nil"/>
              <w:bottom w:val="single" w:sz="8" w:space="0" w:color="000000"/>
              <w:right w:val="single" w:sz="8" w:space="0" w:color="000000"/>
            </w:tcBorders>
            <w:shd w:val="clear" w:color="D6E3BC" w:fill="D6E3BC"/>
            <w:vAlign w:val="center"/>
            <w:hideMark/>
          </w:tcPr>
          <w:p w14:paraId="4CB068CC" w14:textId="77777777" w:rsidR="00893C5C" w:rsidRPr="00893C5C" w:rsidRDefault="00893C5C" w:rsidP="00893C5C">
            <w:pPr>
              <w:jc w:val="center"/>
              <w:rPr>
                <w:rFonts w:cs="Calibri"/>
                <w:b/>
                <w:bCs/>
                <w:color w:val="000000"/>
                <w:szCs w:val="22"/>
              </w:rPr>
            </w:pPr>
            <w:r w:rsidRPr="00893C5C">
              <w:rPr>
                <w:rFonts w:cs="Calibri"/>
                <w:b/>
                <w:bCs/>
                <w:color w:val="000000"/>
                <w:szCs w:val="22"/>
              </w:rPr>
              <w:t>2020</w:t>
            </w:r>
          </w:p>
        </w:tc>
        <w:tc>
          <w:tcPr>
            <w:tcW w:w="1320" w:type="dxa"/>
            <w:tcBorders>
              <w:top w:val="nil"/>
              <w:left w:val="nil"/>
              <w:bottom w:val="single" w:sz="8" w:space="0" w:color="000000"/>
              <w:right w:val="single" w:sz="8" w:space="0" w:color="000000"/>
            </w:tcBorders>
            <w:shd w:val="clear" w:color="D6E3BC" w:fill="D6E3BC"/>
            <w:vAlign w:val="center"/>
            <w:hideMark/>
          </w:tcPr>
          <w:p w14:paraId="26B12C02" w14:textId="77777777" w:rsidR="00893C5C" w:rsidRPr="00893C5C" w:rsidRDefault="00893C5C" w:rsidP="00893C5C">
            <w:pPr>
              <w:jc w:val="center"/>
              <w:rPr>
                <w:rFonts w:cs="Calibri"/>
                <w:b/>
                <w:bCs/>
                <w:color w:val="000000"/>
                <w:szCs w:val="22"/>
              </w:rPr>
            </w:pPr>
            <w:r w:rsidRPr="00893C5C">
              <w:rPr>
                <w:rFonts w:cs="Calibri"/>
                <w:b/>
                <w:bCs/>
                <w:color w:val="000000"/>
                <w:szCs w:val="22"/>
              </w:rPr>
              <w:t>2019</w:t>
            </w:r>
          </w:p>
        </w:tc>
        <w:tc>
          <w:tcPr>
            <w:tcW w:w="980" w:type="dxa"/>
            <w:vMerge/>
            <w:tcBorders>
              <w:top w:val="single" w:sz="8" w:space="0" w:color="auto"/>
              <w:left w:val="single" w:sz="8" w:space="0" w:color="000000"/>
              <w:bottom w:val="single" w:sz="8" w:space="0" w:color="000000"/>
              <w:right w:val="single" w:sz="8" w:space="0" w:color="auto"/>
            </w:tcBorders>
            <w:vAlign w:val="center"/>
            <w:hideMark/>
          </w:tcPr>
          <w:p w14:paraId="75F210A8" w14:textId="77777777" w:rsidR="00893C5C" w:rsidRPr="00893C5C" w:rsidRDefault="00893C5C" w:rsidP="00893C5C">
            <w:pPr>
              <w:jc w:val="left"/>
              <w:rPr>
                <w:rFonts w:cs="Calibri"/>
                <w:b/>
                <w:bCs/>
                <w:color w:val="000000"/>
                <w:szCs w:val="22"/>
              </w:rPr>
            </w:pPr>
          </w:p>
        </w:tc>
      </w:tr>
      <w:tr w:rsidR="00893C5C" w:rsidRPr="00893C5C" w14:paraId="75BB9495"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5FE8E1ED" w14:textId="77777777" w:rsidR="00893C5C" w:rsidRPr="00893C5C" w:rsidRDefault="00893C5C" w:rsidP="00893C5C">
            <w:pPr>
              <w:jc w:val="center"/>
              <w:rPr>
                <w:rFonts w:cs="Calibri"/>
                <w:color w:val="000000"/>
                <w:szCs w:val="22"/>
              </w:rPr>
            </w:pPr>
            <w:r w:rsidRPr="00893C5C">
              <w:rPr>
                <w:rFonts w:cs="Calibri"/>
                <w:color w:val="000000"/>
                <w:szCs w:val="22"/>
              </w:rPr>
              <w:t>480000</w:t>
            </w:r>
          </w:p>
        </w:tc>
        <w:tc>
          <w:tcPr>
            <w:tcW w:w="4840" w:type="dxa"/>
            <w:tcBorders>
              <w:top w:val="nil"/>
              <w:left w:val="nil"/>
              <w:bottom w:val="single" w:sz="8" w:space="0" w:color="000000"/>
              <w:right w:val="single" w:sz="8" w:space="0" w:color="000000"/>
            </w:tcBorders>
            <w:shd w:val="clear" w:color="auto" w:fill="auto"/>
            <w:vAlign w:val="center"/>
            <w:hideMark/>
          </w:tcPr>
          <w:p w14:paraId="04302FD8" w14:textId="77777777" w:rsidR="00893C5C" w:rsidRPr="00893C5C" w:rsidRDefault="00893C5C" w:rsidP="00893C5C">
            <w:pPr>
              <w:rPr>
                <w:rFonts w:cs="Calibri"/>
                <w:color w:val="000000"/>
                <w:szCs w:val="22"/>
              </w:rPr>
            </w:pPr>
            <w:r w:rsidRPr="00893C5C">
              <w:rPr>
                <w:rFonts w:cs="Calibri"/>
                <w:color w:val="000000"/>
                <w:szCs w:val="22"/>
              </w:rPr>
              <w:t>Nadomestilo za uporabo stavb. zemljišča</w:t>
            </w:r>
          </w:p>
        </w:tc>
        <w:tc>
          <w:tcPr>
            <w:tcW w:w="1480" w:type="dxa"/>
            <w:tcBorders>
              <w:top w:val="nil"/>
              <w:left w:val="nil"/>
              <w:bottom w:val="single" w:sz="8" w:space="0" w:color="000000"/>
              <w:right w:val="single" w:sz="8" w:space="0" w:color="000000"/>
            </w:tcBorders>
            <w:shd w:val="clear" w:color="auto" w:fill="auto"/>
            <w:vAlign w:val="center"/>
            <w:hideMark/>
          </w:tcPr>
          <w:p w14:paraId="47A836C7" w14:textId="77777777" w:rsidR="00893C5C" w:rsidRPr="00893C5C" w:rsidRDefault="00893C5C" w:rsidP="00893C5C">
            <w:pPr>
              <w:jc w:val="right"/>
              <w:rPr>
                <w:rFonts w:cs="Calibri"/>
                <w:color w:val="000000"/>
                <w:szCs w:val="22"/>
              </w:rPr>
            </w:pPr>
            <w:r w:rsidRPr="00893C5C">
              <w:rPr>
                <w:rFonts w:cs="Calibri"/>
                <w:color w:val="000000"/>
                <w:szCs w:val="22"/>
              </w:rPr>
              <w:t>25.954</w:t>
            </w:r>
          </w:p>
        </w:tc>
        <w:tc>
          <w:tcPr>
            <w:tcW w:w="1320" w:type="dxa"/>
            <w:tcBorders>
              <w:top w:val="nil"/>
              <w:left w:val="nil"/>
              <w:bottom w:val="single" w:sz="8" w:space="0" w:color="000000"/>
              <w:right w:val="single" w:sz="8" w:space="0" w:color="000000"/>
            </w:tcBorders>
            <w:shd w:val="clear" w:color="auto" w:fill="auto"/>
            <w:vAlign w:val="center"/>
            <w:hideMark/>
          </w:tcPr>
          <w:p w14:paraId="1B4A4ACF" w14:textId="77777777" w:rsidR="00893C5C" w:rsidRPr="00893C5C" w:rsidRDefault="00893C5C" w:rsidP="00893C5C">
            <w:pPr>
              <w:jc w:val="right"/>
              <w:rPr>
                <w:rFonts w:cs="Calibri"/>
                <w:color w:val="000000"/>
                <w:szCs w:val="22"/>
              </w:rPr>
            </w:pPr>
            <w:r w:rsidRPr="00893C5C">
              <w:rPr>
                <w:rFonts w:cs="Calibri"/>
                <w:color w:val="000000"/>
                <w:szCs w:val="22"/>
              </w:rPr>
              <w:t>25.551</w:t>
            </w:r>
          </w:p>
        </w:tc>
        <w:tc>
          <w:tcPr>
            <w:tcW w:w="980" w:type="dxa"/>
            <w:tcBorders>
              <w:top w:val="nil"/>
              <w:left w:val="nil"/>
              <w:bottom w:val="single" w:sz="8" w:space="0" w:color="000000"/>
              <w:right w:val="single" w:sz="8" w:space="0" w:color="auto"/>
            </w:tcBorders>
            <w:shd w:val="clear" w:color="auto" w:fill="auto"/>
            <w:vAlign w:val="center"/>
            <w:hideMark/>
          </w:tcPr>
          <w:p w14:paraId="0C24AADD" w14:textId="77777777" w:rsidR="00893C5C" w:rsidRPr="00893C5C" w:rsidRDefault="00893C5C" w:rsidP="00893C5C">
            <w:pPr>
              <w:jc w:val="center"/>
              <w:rPr>
                <w:rFonts w:cs="Calibri"/>
                <w:color w:val="000000"/>
                <w:szCs w:val="22"/>
              </w:rPr>
            </w:pPr>
            <w:r w:rsidRPr="00893C5C">
              <w:rPr>
                <w:rFonts w:cs="Calibri"/>
                <w:color w:val="000000"/>
                <w:szCs w:val="22"/>
              </w:rPr>
              <w:t>1,02</w:t>
            </w:r>
          </w:p>
        </w:tc>
      </w:tr>
      <w:tr w:rsidR="00893C5C" w:rsidRPr="00893C5C" w14:paraId="0C06FF5C"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38401017" w14:textId="77777777" w:rsidR="00893C5C" w:rsidRPr="00893C5C" w:rsidRDefault="00893C5C" w:rsidP="00893C5C">
            <w:pPr>
              <w:jc w:val="center"/>
              <w:rPr>
                <w:rFonts w:cs="Calibri"/>
                <w:color w:val="000000"/>
                <w:szCs w:val="22"/>
              </w:rPr>
            </w:pPr>
            <w:r w:rsidRPr="00893C5C">
              <w:rPr>
                <w:rFonts w:cs="Calibri"/>
                <w:color w:val="000000"/>
                <w:szCs w:val="22"/>
              </w:rPr>
              <w:t>480001</w:t>
            </w:r>
          </w:p>
        </w:tc>
        <w:tc>
          <w:tcPr>
            <w:tcW w:w="4840" w:type="dxa"/>
            <w:tcBorders>
              <w:top w:val="nil"/>
              <w:left w:val="nil"/>
              <w:bottom w:val="single" w:sz="8" w:space="0" w:color="000000"/>
              <w:right w:val="single" w:sz="8" w:space="0" w:color="000000"/>
            </w:tcBorders>
            <w:shd w:val="clear" w:color="auto" w:fill="auto"/>
            <w:vAlign w:val="center"/>
            <w:hideMark/>
          </w:tcPr>
          <w:p w14:paraId="0CB614DB" w14:textId="77777777" w:rsidR="00893C5C" w:rsidRPr="00893C5C" w:rsidRDefault="00893C5C" w:rsidP="00893C5C">
            <w:pPr>
              <w:rPr>
                <w:rFonts w:cs="Calibri"/>
                <w:color w:val="000000"/>
                <w:szCs w:val="22"/>
              </w:rPr>
            </w:pPr>
            <w:r w:rsidRPr="00893C5C">
              <w:rPr>
                <w:rFonts w:cs="Calibri"/>
                <w:color w:val="000000"/>
                <w:szCs w:val="22"/>
              </w:rPr>
              <w:t>prispevek GZS</w:t>
            </w:r>
          </w:p>
        </w:tc>
        <w:tc>
          <w:tcPr>
            <w:tcW w:w="1480" w:type="dxa"/>
            <w:tcBorders>
              <w:top w:val="nil"/>
              <w:left w:val="nil"/>
              <w:bottom w:val="single" w:sz="8" w:space="0" w:color="000000"/>
              <w:right w:val="single" w:sz="8" w:space="0" w:color="000000"/>
            </w:tcBorders>
            <w:shd w:val="clear" w:color="auto" w:fill="auto"/>
            <w:vAlign w:val="center"/>
            <w:hideMark/>
          </w:tcPr>
          <w:p w14:paraId="404AC883" w14:textId="77777777" w:rsidR="00893C5C" w:rsidRPr="00893C5C" w:rsidRDefault="00893C5C" w:rsidP="00893C5C">
            <w:pPr>
              <w:jc w:val="right"/>
              <w:rPr>
                <w:rFonts w:cs="Calibri"/>
                <w:color w:val="000000"/>
                <w:szCs w:val="22"/>
              </w:rPr>
            </w:pPr>
            <w:r w:rsidRPr="00893C5C">
              <w:rPr>
                <w:rFonts w:cs="Calibri"/>
                <w:color w:val="000000"/>
                <w:szCs w:val="22"/>
              </w:rPr>
              <w:t>2.223</w:t>
            </w:r>
          </w:p>
        </w:tc>
        <w:tc>
          <w:tcPr>
            <w:tcW w:w="1320" w:type="dxa"/>
            <w:tcBorders>
              <w:top w:val="nil"/>
              <w:left w:val="nil"/>
              <w:bottom w:val="single" w:sz="8" w:space="0" w:color="000000"/>
              <w:right w:val="single" w:sz="8" w:space="0" w:color="000000"/>
            </w:tcBorders>
            <w:shd w:val="clear" w:color="auto" w:fill="auto"/>
            <w:vAlign w:val="center"/>
            <w:hideMark/>
          </w:tcPr>
          <w:p w14:paraId="0FFB10DA" w14:textId="77777777" w:rsidR="00893C5C" w:rsidRPr="00893C5C" w:rsidRDefault="00893C5C" w:rsidP="00893C5C">
            <w:pPr>
              <w:jc w:val="right"/>
              <w:rPr>
                <w:rFonts w:cs="Calibri"/>
                <w:color w:val="000000"/>
                <w:szCs w:val="22"/>
              </w:rPr>
            </w:pPr>
            <w:r w:rsidRPr="00893C5C">
              <w:rPr>
                <w:rFonts w:cs="Calibri"/>
                <w:color w:val="000000"/>
                <w:szCs w:val="22"/>
              </w:rPr>
              <w:t>2.191</w:t>
            </w:r>
          </w:p>
        </w:tc>
        <w:tc>
          <w:tcPr>
            <w:tcW w:w="980" w:type="dxa"/>
            <w:tcBorders>
              <w:top w:val="nil"/>
              <w:left w:val="nil"/>
              <w:bottom w:val="single" w:sz="8" w:space="0" w:color="000000"/>
              <w:right w:val="single" w:sz="8" w:space="0" w:color="auto"/>
            </w:tcBorders>
            <w:shd w:val="clear" w:color="auto" w:fill="auto"/>
            <w:vAlign w:val="center"/>
            <w:hideMark/>
          </w:tcPr>
          <w:p w14:paraId="2DC224B5" w14:textId="77777777" w:rsidR="00893C5C" w:rsidRPr="00893C5C" w:rsidRDefault="00893C5C" w:rsidP="00893C5C">
            <w:pPr>
              <w:jc w:val="center"/>
              <w:rPr>
                <w:rFonts w:cs="Calibri"/>
                <w:color w:val="000000"/>
                <w:szCs w:val="22"/>
              </w:rPr>
            </w:pPr>
            <w:r w:rsidRPr="00893C5C">
              <w:rPr>
                <w:rFonts w:cs="Calibri"/>
                <w:color w:val="000000"/>
                <w:szCs w:val="22"/>
              </w:rPr>
              <w:t>1,01</w:t>
            </w:r>
          </w:p>
        </w:tc>
      </w:tr>
      <w:tr w:rsidR="00893C5C" w:rsidRPr="00893C5C" w14:paraId="6A231E9C"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037F2A77" w14:textId="77777777" w:rsidR="00893C5C" w:rsidRPr="00893C5C" w:rsidRDefault="00893C5C" w:rsidP="00893C5C">
            <w:pPr>
              <w:jc w:val="center"/>
              <w:rPr>
                <w:rFonts w:cs="Calibri"/>
                <w:color w:val="000000"/>
                <w:szCs w:val="22"/>
              </w:rPr>
            </w:pPr>
            <w:r w:rsidRPr="00893C5C">
              <w:rPr>
                <w:rFonts w:cs="Calibri"/>
                <w:color w:val="000000"/>
                <w:szCs w:val="22"/>
              </w:rPr>
              <w:t>480002</w:t>
            </w:r>
          </w:p>
        </w:tc>
        <w:tc>
          <w:tcPr>
            <w:tcW w:w="4840" w:type="dxa"/>
            <w:tcBorders>
              <w:top w:val="nil"/>
              <w:left w:val="nil"/>
              <w:bottom w:val="single" w:sz="8" w:space="0" w:color="000000"/>
              <w:right w:val="single" w:sz="8" w:space="0" w:color="000000"/>
            </w:tcBorders>
            <w:shd w:val="clear" w:color="auto" w:fill="auto"/>
            <w:vAlign w:val="center"/>
            <w:hideMark/>
          </w:tcPr>
          <w:p w14:paraId="408CD9FE" w14:textId="77777777" w:rsidR="00893C5C" w:rsidRPr="00893C5C" w:rsidRDefault="00893C5C" w:rsidP="00893C5C">
            <w:pPr>
              <w:rPr>
                <w:rFonts w:cs="Calibri"/>
                <w:color w:val="000000"/>
                <w:szCs w:val="22"/>
              </w:rPr>
            </w:pPr>
            <w:r w:rsidRPr="00893C5C">
              <w:rPr>
                <w:rFonts w:cs="Calibri"/>
                <w:color w:val="000000"/>
                <w:szCs w:val="22"/>
              </w:rPr>
              <w:t>Vodna povračila</w:t>
            </w:r>
          </w:p>
        </w:tc>
        <w:tc>
          <w:tcPr>
            <w:tcW w:w="1480" w:type="dxa"/>
            <w:tcBorders>
              <w:top w:val="nil"/>
              <w:left w:val="nil"/>
              <w:bottom w:val="single" w:sz="8" w:space="0" w:color="000000"/>
              <w:right w:val="single" w:sz="8" w:space="0" w:color="000000"/>
            </w:tcBorders>
            <w:shd w:val="clear" w:color="auto" w:fill="auto"/>
            <w:vAlign w:val="center"/>
            <w:hideMark/>
          </w:tcPr>
          <w:p w14:paraId="7693B90A" w14:textId="77777777" w:rsidR="00893C5C" w:rsidRPr="00893C5C" w:rsidRDefault="00893C5C" w:rsidP="00893C5C">
            <w:pPr>
              <w:jc w:val="right"/>
              <w:rPr>
                <w:rFonts w:cs="Calibri"/>
                <w:color w:val="000000"/>
                <w:szCs w:val="22"/>
              </w:rPr>
            </w:pPr>
            <w:r w:rsidRPr="00893C5C">
              <w:rPr>
                <w:rFonts w:cs="Calibri"/>
                <w:color w:val="000000"/>
                <w:szCs w:val="22"/>
              </w:rPr>
              <w:t>337.514</w:t>
            </w:r>
          </w:p>
        </w:tc>
        <w:tc>
          <w:tcPr>
            <w:tcW w:w="1320" w:type="dxa"/>
            <w:tcBorders>
              <w:top w:val="nil"/>
              <w:left w:val="nil"/>
              <w:bottom w:val="single" w:sz="8" w:space="0" w:color="000000"/>
              <w:right w:val="single" w:sz="8" w:space="0" w:color="000000"/>
            </w:tcBorders>
            <w:shd w:val="clear" w:color="auto" w:fill="auto"/>
            <w:vAlign w:val="center"/>
            <w:hideMark/>
          </w:tcPr>
          <w:p w14:paraId="1C2EB7AF" w14:textId="77777777" w:rsidR="00893C5C" w:rsidRPr="00893C5C" w:rsidRDefault="00893C5C" w:rsidP="00893C5C">
            <w:pPr>
              <w:jc w:val="right"/>
              <w:rPr>
                <w:rFonts w:cs="Calibri"/>
                <w:color w:val="000000"/>
                <w:szCs w:val="22"/>
              </w:rPr>
            </w:pPr>
            <w:r w:rsidRPr="00893C5C">
              <w:rPr>
                <w:rFonts w:cs="Calibri"/>
                <w:color w:val="000000"/>
                <w:szCs w:val="22"/>
              </w:rPr>
              <w:t>447.280</w:t>
            </w:r>
          </w:p>
        </w:tc>
        <w:tc>
          <w:tcPr>
            <w:tcW w:w="980" w:type="dxa"/>
            <w:tcBorders>
              <w:top w:val="nil"/>
              <w:left w:val="nil"/>
              <w:bottom w:val="single" w:sz="8" w:space="0" w:color="000000"/>
              <w:right w:val="single" w:sz="8" w:space="0" w:color="auto"/>
            </w:tcBorders>
            <w:shd w:val="clear" w:color="auto" w:fill="auto"/>
            <w:vAlign w:val="center"/>
            <w:hideMark/>
          </w:tcPr>
          <w:p w14:paraId="47498293" w14:textId="77777777" w:rsidR="00893C5C" w:rsidRPr="00893C5C" w:rsidRDefault="00893C5C" w:rsidP="00893C5C">
            <w:pPr>
              <w:jc w:val="center"/>
              <w:rPr>
                <w:rFonts w:cs="Calibri"/>
                <w:color w:val="000000"/>
                <w:szCs w:val="22"/>
              </w:rPr>
            </w:pPr>
            <w:r w:rsidRPr="00893C5C">
              <w:rPr>
                <w:rFonts w:cs="Calibri"/>
                <w:color w:val="000000"/>
                <w:szCs w:val="22"/>
              </w:rPr>
              <w:t>0,75</w:t>
            </w:r>
          </w:p>
        </w:tc>
      </w:tr>
      <w:tr w:rsidR="00893C5C" w:rsidRPr="00893C5C" w14:paraId="44B1508C"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605A4560" w14:textId="77777777" w:rsidR="00893C5C" w:rsidRPr="00893C5C" w:rsidRDefault="00893C5C" w:rsidP="00893C5C">
            <w:pPr>
              <w:jc w:val="center"/>
              <w:rPr>
                <w:rFonts w:cs="Calibri"/>
                <w:color w:val="000000"/>
                <w:szCs w:val="22"/>
              </w:rPr>
            </w:pPr>
            <w:r w:rsidRPr="00893C5C">
              <w:rPr>
                <w:rFonts w:cs="Calibri"/>
                <w:color w:val="000000"/>
                <w:szCs w:val="22"/>
              </w:rPr>
              <w:t>480010</w:t>
            </w:r>
          </w:p>
        </w:tc>
        <w:tc>
          <w:tcPr>
            <w:tcW w:w="4840" w:type="dxa"/>
            <w:tcBorders>
              <w:top w:val="nil"/>
              <w:left w:val="nil"/>
              <w:bottom w:val="single" w:sz="8" w:space="0" w:color="000000"/>
              <w:right w:val="single" w:sz="8" w:space="0" w:color="000000"/>
            </w:tcBorders>
            <w:shd w:val="clear" w:color="auto" w:fill="auto"/>
            <w:vAlign w:val="center"/>
            <w:hideMark/>
          </w:tcPr>
          <w:p w14:paraId="022453A3" w14:textId="77777777" w:rsidR="00893C5C" w:rsidRPr="00893C5C" w:rsidRDefault="00893C5C" w:rsidP="00893C5C">
            <w:pPr>
              <w:rPr>
                <w:rFonts w:cs="Calibri"/>
                <w:color w:val="000000"/>
                <w:szCs w:val="22"/>
              </w:rPr>
            </w:pPr>
            <w:r w:rsidRPr="00893C5C">
              <w:rPr>
                <w:rFonts w:cs="Calibri"/>
                <w:color w:val="000000"/>
                <w:szCs w:val="22"/>
              </w:rPr>
              <w:t xml:space="preserve">DDV od </w:t>
            </w:r>
            <w:proofErr w:type="spellStart"/>
            <w:r w:rsidRPr="00893C5C">
              <w:rPr>
                <w:rFonts w:cs="Calibri"/>
                <w:color w:val="000000"/>
                <w:szCs w:val="22"/>
              </w:rPr>
              <w:t>manjkov</w:t>
            </w:r>
            <w:proofErr w:type="spellEnd"/>
          </w:p>
        </w:tc>
        <w:tc>
          <w:tcPr>
            <w:tcW w:w="1480" w:type="dxa"/>
            <w:tcBorders>
              <w:top w:val="nil"/>
              <w:left w:val="nil"/>
              <w:bottom w:val="single" w:sz="8" w:space="0" w:color="000000"/>
              <w:right w:val="single" w:sz="8" w:space="0" w:color="000000"/>
            </w:tcBorders>
            <w:shd w:val="clear" w:color="auto" w:fill="auto"/>
            <w:vAlign w:val="center"/>
            <w:hideMark/>
          </w:tcPr>
          <w:p w14:paraId="46A94CEF" w14:textId="77777777" w:rsidR="00893C5C" w:rsidRPr="00893C5C" w:rsidRDefault="00893C5C" w:rsidP="00893C5C">
            <w:pPr>
              <w:jc w:val="right"/>
              <w:rPr>
                <w:rFonts w:cs="Calibri"/>
                <w:color w:val="000000"/>
                <w:szCs w:val="22"/>
              </w:rPr>
            </w:pPr>
            <w:r w:rsidRPr="00893C5C">
              <w:rPr>
                <w:rFonts w:cs="Calibri"/>
                <w:color w:val="000000"/>
                <w:szCs w:val="22"/>
              </w:rPr>
              <w:t>20</w:t>
            </w:r>
          </w:p>
        </w:tc>
        <w:tc>
          <w:tcPr>
            <w:tcW w:w="1320" w:type="dxa"/>
            <w:tcBorders>
              <w:top w:val="nil"/>
              <w:left w:val="nil"/>
              <w:bottom w:val="single" w:sz="8" w:space="0" w:color="000000"/>
              <w:right w:val="single" w:sz="8" w:space="0" w:color="000000"/>
            </w:tcBorders>
            <w:shd w:val="clear" w:color="auto" w:fill="auto"/>
            <w:vAlign w:val="center"/>
            <w:hideMark/>
          </w:tcPr>
          <w:p w14:paraId="67F959EC" w14:textId="77777777" w:rsidR="00893C5C" w:rsidRPr="00893C5C" w:rsidRDefault="00893C5C" w:rsidP="00893C5C">
            <w:pPr>
              <w:jc w:val="right"/>
              <w:rPr>
                <w:rFonts w:cs="Calibri"/>
                <w:color w:val="000000"/>
                <w:szCs w:val="22"/>
              </w:rPr>
            </w:pPr>
            <w:r w:rsidRPr="00893C5C">
              <w:rPr>
                <w:rFonts w:cs="Calibri"/>
                <w:color w:val="000000"/>
                <w:szCs w:val="22"/>
              </w:rPr>
              <w:t>10</w:t>
            </w:r>
          </w:p>
        </w:tc>
        <w:tc>
          <w:tcPr>
            <w:tcW w:w="980" w:type="dxa"/>
            <w:tcBorders>
              <w:top w:val="nil"/>
              <w:left w:val="nil"/>
              <w:bottom w:val="single" w:sz="8" w:space="0" w:color="000000"/>
              <w:right w:val="single" w:sz="8" w:space="0" w:color="auto"/>
            </w:tcBorders>
            <w:shd w:val="clear" w:color="auto" w:fill="auto"/>
            <w:vAlign w:val="center"/>
            <w:hideMark/>
          </w:tcPr>
          <w:p w14:paraId="63FB8F32" w14:textId="77777777" w:rsidR="00893C5C" w:rsidRPr="00893C5C" w:rsidRDefault="00893C5C" w:rsidP="00893C5C">
            <w:pPr>
              <w:jc w:val="center"/>
              <w:rPr>
                <w:rFonts w:cs="Calibri"/>
                <w:color w:val="000000"/>
                <w:szCs w:val="22"/>
              </w:rPr>
            </w:pPr>
            <w:r w:rsidRPr="00893C5C">
              <w:rPr>
                <w:rFonts w:cs="Calibri"/>
                <w:color w:val="000000"/>
                <w:szCs w:val="22"/>
              </w:rPr>
              <w:t>2,00</w:t>
            </w:r>
          </w:p>
        </w:tc>
      </w:tr>
      <w:tr w:rsidR="00893C5C" w:rsidRPr="00893C5C" w14:paraId="4598CDDA"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616BED77" w14:textId="77777777" w:rsidR="00893C5C" w:rsidRPr="00893C5C" w:rsidRDefault="00893C5C" w:rsidP="00893C5C">
            <w:pPr>
              <w:jc w:val="center"/>
              <w:rPr>
                <w:rFonts w:cs="Calibri"/>
                <w:color w:val="000000"/>
                <w:szCs w:val="22"/>
              </w:rPr>
            </w:pPr>
            <w:r w:rsidRPr="00893C5C">
              <w:rPr>
                <w:rFonts w:cs="Calibri"/>
                <w:color w:val="000000"/>
                <w:szCs w:val="22"/>
              </w:rPr>
              <w:t>480011</w:t>
            </w:r>
          </w:p>
        </w:tc>
        <w:tc>
          <w:tcPr>
            <w:tcW w:w="4840" w:type="dxa"/>
            <w:tcBorders>
              <w:top w:val="nil"/>
              <w:left w:val="nil"/>
              <w:bottom w:val="single" w:sz="8" w:space="0" w:color="000000"/>
              <w:right w:val="single" w:sz="8" w:space="0" w:color="000000"/>
            </w:tcBorders>
            <w:shd w:val="clear" w:color="auto" w:fill="auto"/>
            <w:vAlign w:val="center"/>
            <w:hideMark/>
          </w:tcPr>
          <w:p w14:paraId="0481C992" w14:textId="77777777" w:rsidR="00893C5C" w:rsidRPr="00893C5C" w:rsidRDefault="00893C5C" w:rsidP="00893C5C">
            <w:pPr>
              <w:rPr>
                <w:rFonts w:cs="Calibri"/>
                <w:color w:val="000000"/>
                <w:szCs w:val="22"/>
              </w:rPr>
            </w:pPr>
            <w:r w:rsidRPr="00893C5C">
              <w:rPr>
                <w:rFonts w:cs="Calibri"/>
                <w:color w:val="000000"/>
                <w:szCs w:val="22"/>
              </w:rPr>
              <w:t xml:space="preserve">Prispevek za </w:t>
            </w:r>
            <w:proofErr w:type="spellStart"/>
            <w:r w:rsidRPr="00893C5C">
              <w:rPr>
                <w:rFonts w:cs="Calibri"/>
                <w:color w:val="000000"/>
                <w:szCs w:val="22"/>
              </w:rPr>
              <w:t>neizpol</w:t>
            </w:r>
            <w:proofErr w:type="spellEnd"/>
            <w:r w:rsidRPr="00893C5C">
              <w:rPr>
                <w:rFonts w:cs="Calibri"/>
                <w:color w:val="000000"/>
                <w:szCs w:val="22"/>
              </w:rPr>
              <w:t>. kvote zaposlenih invalidov</w:t>
            </w:r>
          </w:p>
        </w:tc>
        <w:tc>
          <w:tcPr>
            <w:tcW w:w="1480" w:type="dxa"/>
            <w:tcBorders>
              <w:top w:val="nil"/>
              <w:left w:val="nil"/>
              <w:bottom w:val="single" w:sz="8" w:space="0" w:color="000000"/>
              <w:right w:val="single" w:sz="8" w:space="0" w:color="000000"/>
            </w:tcBorders>
            <w:shd w:val="clear" w:color="auto" w:fill="auto"/>
            <w:vAlign w:val="center"/>
            <w:hideMark/>
          </w:tcPr>
          <w:p w14:paraId="021EA9A1" w14:textId="38C63871" w:rsidR="00893C5C" w:rsidRPr="00893C5C" w:rsidRDefault="00893C5C" w:rsidP="00893C5C">
            <w:pPr>
              <w:jc w:val="right"/>
              <w:rPr>
                <w:rFonts w:cs="Calibri"/>
                <w:color w:val="000000"/>
                <w:szCs w:val="22"/>
              </w:rPr>
            </w:pPr>
            <w:r w:rsidRPr="00893C5C">
              <w:rPr>
                <w:rFonts w:cs="Calibri"/>
                <w:color w:val="000000"/>
                <w:szCs w:val="22"/>
              </w:rPr>
              <w:t>7</w:t>
            </w:r>
            <w:r>
              <w:rPr>
                <w:rFonts w:cs="Calibri"/>
                <w:color w:val="000000"/>
                <w:szCs w:val="22"/>
              </w:rPr>
              <w:t>.</w:t>
            </w:r>
            <w:r w:rsidRPr="00893C5C">
              <w:rPr>
                <w:rFonts w:cs="Calibri"/>
                <w:color w:val="000000"/>
                <w:szCs w:val="22"/>
              </w:rPr>
              <w:t>242</w:t>
            </w:r>
          </w:p>
        </w:tc>
        <w:tc>
          <w:tcPr>
            <w:tcW w:w="1320" w:type="dxa"/>
            <w:tcBorders>
              <w:top w:val="nil"/>
              <w:left w:val="nil"/>
              <w:bottom w:val="single" w:sz="8" w:space="0" w:color="000000"/>
              <w:right w:val="single" w:sz="8" w:space="0" w:color="000000"/>
            </w:tcBorders>
            <w:shd w:val="clear" w:color="auto" w:fill="auto"/>
            <w:vAlign w:val="center"/>
            <w:hideMark/>
          </w:tcPr>
          <w:p w14:paraId="6D5E32D1" w14:textId="2770222A" w:rsidR="00893C5C" w:rsidRPr="00893C5C" w:rsidRDefault="00893C5C" w:rsidP="00893C5C">
            <w:pPr>
              <w:jc w:val="right"/>
              <w:rPr>
                <w:rFonts w:cs="Calibri"/>
                <w:color w:val="000000"/>
                <w:szCs w:val="22"/>
              </w:rPr>
            </w:pPr>
            <w:r w:rsidRPr="00893C5C">
              <w:rPr>
                <w:rFonts w:cs="Calibri"/>
                <w:color w:val="000000"/>
                <w:szCs w:val="22"/>
              </w:rPr>
              <w:t>8</w:t>
            </w:r>
            <w:r>
              <w:rPr>
                <w:rFonts w:cs="Calibri"/>
                <w:color w:val="000000"/>
                <w:szCs w:val="22"/>
              </w:rPr>
              <w:t>.</w:t>
            </w:r>
            <w:r w:rsidRPr="00893C5C">
              <w:rPr>
                <w:rFonts w:cs="Calibri"/>
                <w:color w:val="000000"/>
                <w:szCs w:val="22"/>
              </w:rPr>
              <w:t>689</w:t>
            </w:r>
          </w:p>
        </w:tc>
        <w:tc>
          <w:tcPr>
            <w:tcW w:w="980" w:type="dxa"/>
            <w:tcBorders>
              <w:top w:val="nil"/>
              <w:left w:val="nil"/>
              <w:bottom w:val="single" w:sz="8" w:space="0" w:color="000000"/>
              <w:right w:val="single" w:sz="8" w:space="0" w:color="auto"/>
            </w:tcBorders>
            <w:shd w:val="clear" w:color="auto" w:fill="auto"/>
            <w:vAlign w:val="center"/>
            <w:hideMark/>
          </w:tcPr>
          <w:p w14:paraId="51D07802" w14:textId="77777777" w:rsidR="00893C5C" w:rsidRPr="00893C5C" w:rsidRDefault="00893C5C" w:rsidP="00893C5C">
            <w:pPr>
              <w:jc w:val="center"/>
              <w:rPr>
                <w:rFonts w:cs="Calibri"/>
                <w:color w:val="000000"/>
                <w:szCs w:val="22"/>
              </w:rPr>
            </w:pPr>
            <w:r w:rsidRPr="00893C5C">
              <w:rPr>
                <w:rFonts w:cs="Calibri"/>
                <w:color w:val="000000"/>
                <w:szCs w:val="22"/>
              </w:rPr>
              <w:t>0,83</w:t>
            </w:r>
          </w:p>
        </w:tc>
      </w:tr>
      <w:tr w:rsidR="00893C5C" w:rsidRPr="00893C5C" w14:paraId="347193EA"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121DF7F8" w14:textId="77777777" w:rsidR="00893C5C" w:rsidRPr="00893C5C" w:rsidRDefault="00893C5C" w:rsidP="00893C5C">
            <w:pPr>
              <w:jc w:val="center"/>
              <w:rPr>
                <w:rFonts w:cs="Calibri"/>
                <w:color w:val="000000"/>
                <w:szCs w:val="22"/>
              </w:rPr>
            </w:pPr>
            <w:r w:rsidRPr="00893C5C">
              <w:rPr>
                <w:rFonts w:cs="Calibri"/>
                <w:color w:val="000000"/>
                <w:szCs w:val="22"/>
              </w:rPr>
              <w:t>482000,01</w:t>
            </w:r>
          </w:p>
        </w:tc>
        <w:tc>
          <w:tcPr>
            <w:tcW w:w="4840" w:type="dxa"/>
            <w:tcBorders>
              <w:top w:val="nil"/>
              <w:left w:val="nil"/>
              <w:bottom w:val="single" w:sz="8" w:space="0" w:color="000000"/>
              <w:right w:val="single" w:sz="8" w:space="0" w:color="000000"/>
            </w:tcBorders>
            <w:shd w:val="clear" w:color="auto" w:fill="auto"/>
            <w:vAlign w:val="center"/>
            <w:hideMark/>
          </w:tcPr>
          <w:p w14:paraId="22BE9B6B" w14:textId="77777777" w:rsidR="00893C5C" w:rsidRPr="00893C5C" w:rsidRDefault="00893C5C" w:rsidP="00893C5C">
            <w:pPr>
              <w:rPr>
                <w:rFonts w:cs="Calibri"/>
                <w:color w:val="000000"/>
                <w:szCs w:val="22"/>
              </w:rPr>
            </w:pPr>
            <w:r w:rsidRPr="00893C5C">
              <w:rPr>
                <w:rFonts w:cs="Calibri"/>
                <w:color w:val="000000"/>
                <w:szCs w:val="22"/>
              </w:rPr>
              <w:t>Nagrade dijakom in študentom na del. praksi</w:t>
            </w:r>
          </w:p>
        </w:tc>
        <w:tc>
          <w:tcPr>
            <w:tcW w:w="1480" w:type="dxa"/>
            <w:tcBorders>
              <w:top w:val="nil"/>
              <w:left w:val="nil"/>
              <w:bottom w:val="single" w:sz="8" w:space="0" w:color="000000"/>
              <w:right w:val="single" w:sz="8" w:space="0" w:color="000000"/>
            </w:tcBorders>
            <w:shd w:val="clear" w:color="auto" w:fill="auto"/>
            <w:vAlign w:val="center"/>
            <w:hideMark/>
          </w:tcPr>
          <w:p w14:paraId="055D25CD" w14:textId="77777777" w:rsidR="00893C5C" w:rsidRPr="00893C5C" w:rsidRDefault="00893C5C" w:rsidP="00893C5C">
            <w:pPr>
              <w:jc w:val="right"/>
              <w:rPr>
                <w:rFonts w:cs="Calibri"/>
                <w:color w:val="000000"/>
                <w:szCs w:val="22"/>
              </w:rPr>
            </w:pPr>
            <w:r w:rsidRPr="00893C5C">
              <w:rPr>
                <w:rFonts w:cs="Calibri"/>
                <w:color w:val="000000"/>
                <w:szCs w:val="22"/>
              </w:rPr>
              <w:t>849</w:t>
            </w:r>
          </w:p>
        </w:tc>
        <w:tc>
          <w:tcPr>
            <w:tcW w:w="1320" w:type="dxa"/>
            <w:tcBorders>
              <w:top w:val="nil"/>
              <w:left w:val="nil"/>
              <w:bottom w:val="single" w:sz="8" w:space="0" w:color="000000"/>
              <w:right w:val="single" w:sz="8" w:space="0" w:color="000000"/>
            </w:tcBorders>
            <w:shd w:val="clear" w:color="auto" w:fill="auto"/>
            <w:vAlign w:val="center"/>
            <w:hideMark/>
          </w:tcPr>
          <w:p w14:paraId="617FD95A" w14:textId="77777777" w:rsidR="00893C5C" w:rsidRPr="00893C5C" w:rsidRDefault="00893C5C" w:rsidP="00893C5C">
            <w:pPr>
              <w:jc w:val="right"/>
              <w:rPr>
                <w:rFonts w:cs="Calibri"/>
                <w:color w:val="000000"/>
                <w:szCs w:val="22"/>
              </w:rPr>
            </w:pPr>
            <w:r w:rsidRPr="00893C5C">
              <w:rPr>
                <w:rFonts w:cs="Calibri"/>
                <w:color w:val="000000"/>
                <w:szCs w:val="22"/>
              </w:rPr>
              <w:t>15</w:t>
            </w:r>
          </w:p>
        </w:tc>
        <w:tc>
          <w:tcPr>
            <w:tcW w:w="980" w:type="dxa"/>
            <w:tcBorders>
              <w:top w:val="nil"/>
              <w:left w:val="nil"/>
              <w:bottom w:val="single" w:sz="8" w:space="0" w:color="000000"/>
              <w:right w:val="single" w:sz="8" w:space="0" w:color="auto"/>
            </w:tcBorders>
            <w:shd w:val="clear" w:color="auto" w:fill="auto"/>
            <w:vAlign w:val="center"/>
            <w:hideMark/>
          </w:tcPr>
          <w:p w14:paraId="00C22E29" w14:textId="77777777" w:rsidR="00893C5C" w:rsidRPr="00893C5C" w:rsidRDefault="00893C5C" w:rsidP="00893C5C">
            <w:pPr>
              <w:jc w:val="center"/>
              <w:rPr>
                <w:rFonts w:cs="Calibri"/>
                <w:color w:val="000000"/>
                <w:szCs w:val="22"/>
              </w:rPr>
            </w:pPr>
            <w:r w:rsidRPr="00893C5C">
              <w:rPr>
                <w:rFonts w:cs="Calibri"/>
                <w:color w:val="000000"/>
                <w:szCs w:val="22"/>
              </w:rPr>
              <w:t>56,60</w:t>
            </w:r>
          </w:p>
        </w:tc>
      </w:tr>
      <w:tr w:rsidR="00893C5C" w:rsidRPr="00893C5C" w14:paraId="103F9927"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04445A9E" w14:textId="77777777" w:rsidR="00893C5C" w:rsidRPr="00893C5C" w:rsidRDefault="00893C5C" w:rsidP="00893C5C">
            <w:pPr>
              <w:jc w:val="center"/>
              <w:rPr>
                <w:rFonts w:cs="Calibri"/>
                <w:color w:val="000000"/>
                <w:szCs w:val="22"/>
              </w:rPr>
            </w:pPr>
            <w:r w:rsidRPr="00893C5C">
              <w:rPr>
                <w:rFonts w:cs="Calibri"/>
                <w:color w:val="000000"/>
                <w:szCs w:val="22"/>
              </w:rPr>
              <w:t>489000</w:t>
            </w:r>
          </w:p>
        </w:tc>
        <w:tc>
          <w:tcPr>
            <w:tcW w:w="4840" w:type="dxa"/>
            <w:tcBorders>
              <w:top w:val="nil"/>
              <w:left w:val="nil"/>
              <w:bottom w:val="single" w:sz="8" w:space="0" w:color="000000"/>
              <w:right w:val="single" w:sz="8" w:space="0" w:color="000000"/>
            </w:tcBorders>
            <w:shd w:val="clear" w:color="auto" w:fill="auto"/>
            <w:vAlign w:val="center"/>
            <w:hideMark/>
          </w:tcPr>
          <w:p w14:paraId="4D551FE0" w14:textId="77777777" w:rsidR="00893C5C" w:rsidRPr="00893C5C" w:rsidRDefault="00893C5C" w:rsidP="00893C5C">
            <w:pPr>
              <w:rPr>
                <w:rFonts w:cs="Calibri"/>
                <w:color w:val="000000"/>
                <w:szCs w:val="22"/>
              </w:rPr>
            </w:pPr>
            <w:r w:rsidRPr="00893C5C">
              <w:rPr>
                <w:rFonts w:cs="Calibri"/>
                <w:color w:val="000000"/>
                <w:szCs w:val="22"/>
              </w:rPr>
              <w:t>Sodni stroški</w:t>
            </w:r>
          </w:p>
        </w:tc>
        <w:tc>
          <w:tcPr>
            <w:tcW w:w="1480" w:type="dxa"/>
            <w:tcBorders>
              <w:top w:val="nil"/>
              <w:left w:val="nil"/>
              <w:bottom w:val="single" w:sz="8" w:space="0" w:color="000000"/>
              <w:right w:val="single" w:sz="8" w:space="0" w:color="000000"/>
            </w:tcBorders>
            <w:shd w:val="clear" w:color="auto" w:fill="auto"/>
            <w:vAlign w:val="center"/>
            <w:hideMark/>
          </w:tcPr>
          <w:p w14:paraId="55B4A69C" w14:textId="77777777" w:rsidR="00893C5C" w:rsidRPr="00893C5C" w:rsidRDefault="00893C5C" w:rsidP="00893C5C">
            <w:pPr>
              <w:jc w:val="right"/>
              <w:rPr>
                <w:rFonts w:cs="Calibri"/>
                <w:color w:val="000000"/>
                <w:szCs w:val="22"/>
              </w:rPr>
            </w:pPr>
            <w:r w:rsidRPr="00893C5C">
              <w:rPr>
                <w:rFonts w:cs="Calibri"/>
                <w:color w:val="000000"/>
                <w:szCs w:val="22"/>
              </w:rPr>
              <w:t>0</w:t>
            </w:r>
          </w:p>
        </w:tc>
        <w:tc>
          <w:tcPr>
            <w:tcW w:w="1320" w:type="dxa"/>
            <w:tcBorders>
              <w:top w:val="nil"/>
              <w:left w:val="nil"/>
              <w:bottom w:val="single" w:sz="8" w:space="0" w:color="000000"/>
              <w:right w:val="single" w:sz="8" w:space="0" w:color="000000"/>
            </w:tcBorders>
            <w:shd w:val="clear" w:color="auto" w:fill="auto"/>
            <w:vAlign w:val="center"/>
            <w:hideMark/>
          </w:tcPr>
          <w:p w14:paraId="0E6882BF" w14:textId="77777777" w:rsidR="00893C5C" w:rsidRPr="00893C5C" w:rsidRDefault="00893C5C" w:rsidP="00893C5C">
            <w:pPr>
              <w:jc w:val="right"/>
              <w:rPr>
                <w:rFonts w:cs="Calibri"/>
                <w:color w:val="000000"/>
                <w:szCs w:val="22"/>
              </w:rPr>
            </w:pPr>
            <w:r w:rsidRPr="00893C5C">
              <w:rPr>
                <w:rFonts w:cs="Calibri"/>
                <w:color w:val="000000"/>
                <w:szCs w:val="22"/>
              </w:rPr>
              <w:t>0</w:t>
            </w:r>
          </w:p>
        </w:tc>
        <w:tc>
          <w:tcPr>
            <w:tcW w:w="980" w:type="dxa"/>
            <w:tcBorders>
              <w:top w:val="nil"/>
              <w:left w:val="nil"/>
              <w:bottom w:val="single" w:sz="8" w:space="0" w:color="000000"/>
              <w:right w:val="single" w:sz="8" w:space="0" w:color="auto"/>
            </w:tcBorders>
            <w:shd w:val="clear" w:color="auto" w:fill="auto"/>
            <w:vAlign w:val="center"/>
            <w:hideMark/>
          </w:tcPr>
          <w:p w14:paraId="5A6C8538" w14:textId="77777777" w:rsidR="00893C5C" w:rsidRPr="00893C5C" w:rsidRDefault="00893C5C" w:rsidP="00893C5C">
            <w:pPr>
              <w:jc w:val="center"/>
              <w:rPr>
                <w:rFonts w:cs="Calibri"/>
                <w:color w:val="000000"/>
                <w:szCs w:val="22"/>
              </w:rPr>
            </w:pPr>
            <w:r w:rsidRPr="00893C5C">
              <w:rPr>
                <w:rFonts w:cs="Calibri"/>
                <w:color w:val="000000"/>
                <w:szCs w:val="22"/>
              </w:rPr>
              <w:t>0,00</w:t>
            </w:r>
          </w:p>
        </w:tc>
      </w:tr>
      <w:tr w:rsidR="00893C5C" w:rsidRPr="00893C5C" w14:paraId="3629A8C9" w14:textId="77777777" w:rsidTr="00893C5C">
        <w:trPr>
          <w:trHeight w:val="34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72E31E8B" w14:textId="77777777" w:rsidR="00893C5C" w:rsidRPr="00893C5C" w:rsidRDefault="00893C5C" w:rsidP="00893C5C">
            <w:pPr>
              <w:jc w:val="center"/>
              <w:rPr>
                <w:rFonts w:cs="Calibri"/>
                <w:color w:val="000000"/>
                <w:szCs w:val="22"/>
              </w:rPr>
            </w:pPr>
            <w:r w:rsidRPr="00893C5C">
              <w:rPr>
                <w:rFonts w:cs="Calibri"/>
                <w:color w:val="000000"/>
                <w:szCs w:val="22"/>
              </w:rPr>
              <w:t>489001</w:t>
            </w:r>
          </w:p>
        </w:tc>
        <w:tc>
          <w:tcPr>
            <w:tcW w:w="4840" w:type="dxa"/>
            <w:tcBorders>
              <w:top w:val="nil"/>
              <w:left w:val="nil"/>
              <w:bottom w:val="single" w:sz="8" w:space="0" w:color="000000"/>
              <w:right w:val="single" w:sz="8" w:space="0" w:color="000000"/>
            </w:tcBorders>
            <w:shd w:val="clear" w:color="auto" w:fill="auto"/>
            <w:vAlign w:val="center"/>
            <w:hideMark/>
          </w:tcPr>
          <w:p w14:paraId="0E17AF3D" w14:textId="77777777" w:rsidR="00893C5C" w:rsidRPr="00893C5C" w:rsidRDefault="00893C5C" w:rsidP="00893C5C">
            <w:pPr>
              <w:rPr>
                <w:rFonts w:cs="Calibri"/>
                <w:color w:val="000000"/>
                <w:szCs w:val="22"/>
              </w:rPr>
            </w:pPr>
            <w:r w:rsidRPr="00893C5C">
              <w:rPr>
                <w:rFonts w:cs="Calibri"/>
                <w:color w:val="000000"/>
                <w:szCs w:val="22"/>
              </w:rPr>
              <w:t>Ostali stroški</w:t>
            </w:r>
          </w:p>
        </w:tc>
        <w:tc>
          <w:tcPr>
            <w:tcW w:w="1480" w:type="dxa"/>
            <w:tcBorders>
              <w:top w:val="nil"/>
              <w:left w:val="nil"/>
              <w:bottom w:val="single" w:sz="8" w:space="0" w:color="000000"/>
              <w:right w:val="single" w:sz="8" w:space="0" w:color="000000"/>
            </w:tcBorders>
            <w:shd w:val="clear" w:color="auto" w:fill="auto"/>
            <w:vAlign w:val="center"/>
            <w:hideMark/>
          </w:tcPr>
          <w:p w14:paraId="3DAA6AA3" w14:textId="77777777" w:rsidR="00893C5C" w:rsidRPr="00893C5C" w:rsidRDefault="00893C5C" w:rsidP="00893C5C">
            <w:pPr>
              <w:jc w:val="right"/>
              <w:rPr>
                <w:rFonts w:cs="Calibri"/>
                <w:color w:val="000000"/>
                <w:szCs w:val="22"/>
              </w:rPr>
            </w:pPr>
            <w:r w:rsidRPr="00893C5C">
              <w:rPr>
                <w:rFonts w:cs="Calibri"/>
                <w:color w:val="000000"/>
                <w:szCs w:val="22"/>
              </w:rPr>
              <w:t>5.652</w:t>
            </w:r>
          </w:p>
        </w:tc>
        <w:tc>
          <w:tcPr>
            <w:tcW w:w="1320" w:type="dxa"/>
            <w:tcBorders>
              <w:top w:val="nil"/>
              <w:left w:val="nil"/>
              <w:bottom w:val="single" w:sz="8" w:space="0" w:color="000000"/>
              <w:right w:val="single" w:sz="8" w:space="0" w:color="000000"/>
            </w:tcBorders>
            <w:shd w:val="clear" w:color="auto" w:fill="auto"/>
            <w:vAlign w:val="center"/>
            <w:hideMark/>
          </w:tcPr>
          <w:p w14:paraId="4DC9C0E3" w14:textId="77777777" w:rsidR="00893C5C" w:rsidRPr="00893C5C" w:rsidRDefault="00893C5C" w:rsidP="00893C5C">
            <w:pPr>
              <w:jc w:val="right"/>
              <w:rPr>
                <w:rFonts w:cs="Calibri"/>
                <w:color w:val="000000"/>
                <w:szCs w:val="22"/>
              </w:rPr>
            </w:pPr>
            <w:r w:rsidRPr="00893C5C">
              <w:rPr>
                <w:rFonts w:cs="Calibri"/>
                <w:color w:val="000000"/>
                <w:szCs w:val="22"/>
              </w:rPr>
              <w:t>3.408</w:t>
            </w:r>
          </w:p>
        </w:tc>
        <w:tc>
          <w:tcPr>
            <w:tcW w:w="980" w:type="dxa"/>
            <w:tcBorders>
              <w:top w:val="nil"/>
              <w:left w:val="nil"/>
              <w:bottom w:val="single" w:sz="8" w:space="0" w:color="000000"/>
              <w:right w:val="single" w:sz="8" w:space="0" w:color="auto"/>
            </w:tcBorders>
            <w:shd w:val="clear" w:color="auto" w:fill="auto"/>
            <w:vAlign w:val="center"/>
            <w:hideMark/>
          </w:tcPr>
          <w:p w14:paraId="4FF99DDB" w14:textId="77777777" w:rsidR="00893C5C" w:rsidRPr="00893C5C" w:rsidRDefault="00893C5C" w:rsidP="00893C5C">
            <w:pPr>
              <w:jc w:val="center"/>
              <w:rPr>
                <w:rFonts w:cs="Calibri"/>
                <w:color w:val="000000"/>
                <w:szCs w:val="22"/>
              </w:rPr>
            </w:pPr>
            <w:r w:rsidRPr="00893C5C">
              <w:rPr>
                <w:rFonts w:cs="Calibri"/>
                <w:color w:val="000000"/>
                <w:szCs w:val="22"/>
              </w:rPr>
              <w:t>1,66</w:t>
            </w:r>
          </w:p>
        </w:tc>
      </w:tr>
      <w:tr w:rsidR="00893C5C" w:rsidRPr="00893C5C" w14:paraId="48C81882" w14:textId="77777777" w:rsidTr="00893C5C">
        <w:trPr>
          <w:trHeight w:val="555"/>
        </w:trPr>
        <w:tc>
          <w:tcPr>
            <w:tcW w:w="1180" w:type="dxa"/>
            <w:tcBorders>
              <w:top w:val="nil"/>
              <w:left w:val="single" w:sz="8" w:space="0" w:color="auto"/>
              <w:bottom w:val="single" w:sz="8" w:space="0" w:color="000000"/>
              <w:right w:val="single" w:sz="8" w:space="0" w:color="000000"/>
            </w:tcBorders>
            <w:shd w:val="clear" w:color="auto" w:fill="auto"/>
            <w:vAlign w:val="center"/>
            <w:hideMark/>
          </w:tcPr>
          <w:p w14:paraId="773CF2C5" w14:textId="77777777" w:rsidR="00893C5C" w:rsidRPr="00893C5C" w:rsidRDefault="00893C5C" w:rsidP="00893C5C">
            <w:pPr>
              <w:jc w:val="center"/>
              <w:rPr>
                <w:rFonts w:cs="Calibri"/>
                <w:color w:val="000000"/>
                <w:szCs w:val="22"/>
              </w:rPr>
            </w:pPr>
            <w:r w:rsidRPr="00893C5C">
              <w:rPr>
                <w:rFonts w:cs="Calibri"/>
                <w:color w:val="000000"/>
                <w:szCs w:val="22"/>
              </w:rPr>
              <w:t>489003</w:t>
            </w:r>
          </w:p>
        </w:tc>
        <w:tc>
          <w:tcPr>
            <w:tcW w:w="4840" w:type="dxa"/>
            <w:tcBorders>
              <w:top w:val="nil"/>
              <w:left w:val="nil"/>
              <w:bottom w:val="single" w:sz="8" w:space="0" w:color="000000"/>
              <w:right w:val="single" w:sz="8" w:space="0" w:color="000000"/>
            </w:tcBorders>
            <w:shd w:val="clear" w:color="auto" w:fill="auto"/>
            <w:vAlign w:val="center"/>
            <w:hideMark/>
          </w:tcPr>
          <w:p w14:paraId="783A61E7" w14:textId="77777777" w:rsidR="00893C5C" w:rsidRPr="00893C5C" w:rsidRDefault="00893C5C" w:rsidP="00893C5C">
            <w:pPr>
              <w:rPr>
                <w:rFonts w:cs="Calibri"/>
                <w:color w:val="000000"/>
                <w:szCs w:val="22"/>
              </w:rPr>
            </w:pPr>
            <w:r w:rsidRPr="00893C5C">
              <w:rPr>
                <w:rFonts w:cs="Calibri"/>
                <w:color w:val="000000"/>
                <w:szCs w:val="22"/>
              </w:rPr>
              <w:t>Odškodnina-uporaba zemljišča na deponiji, vodnih zajetjih</w:t>
            </w:r>
          </w:p>
        </w:tc>
        <w:tc>
          <w:tcPr>
            <w:tcW w:w="1480" w:type="dxa"/>
            <w:tcBorders>
              <w:top w:val="nil"/>
              <w:left w:val="nil"/>
              <w:bottom w:val="single" w:sz="8" w:space="0" w:color="000000"/>
              <w:right w:val="single" w:sz="8" w:space="0" w:color="000000"/>
            </w:tcBorders>
            <w:shd w:val="clear" w:color="auto" w:fill="auto"/>
            <w:vAlign w:val="center"/>
            <w:hideMark/>
          </w:tcPr>
          <w:p w14:paraId="72CAE250" w14:textId="77777777" w:rsidR="00893C5C" w:rsidRPr="00893C5C" w:rsidRDefault="00893C5C" w:rsidP="00893C5C">
            <w:pPr>
              <w:jc w:val="right"/>
              <w:rPr>
                <w:rFonts w:cs="Calibri"/>
                <w:color w:val="000000"/>
                <w:szCs w:val="22"/>
              </w:rPr>
            </w:pPr>
            <w:r w:rsidRPr="00893C5C">
              <w:rPr>
                <w:rFonts w:cs="Calibri"/>
                <w:color w:val="000000"/>
                <w:szCs w:val="22"/>
              </w:rPr>
              <w:t>24.817</w:t>
            </w:r>
          </w:p>
        </w:tc>
        <w:tc>
          <w:tcPr>
            <w:tcW w:w="1320" w:type="dxa"/>
            <w:tcBorders>
              <w:top w:val="nil"/>
              <w:left w:val="nil"/>
              <w:bottom w:val="single" w:sz="8" w:space="0" w:color="000000"/>
              <w:right w:val="single" w:sz="8" w:space="0" w:color="000000"/>
            </w:tcBorders>
            <w:shd w:val="clear" w:color="auto" w:fill="auto"/>
            <w:vAlign w:val="center"/>
            <w:hideMark/>
          </w:tcPr>
          <w:p w14:paraId="6C58F997" w14:textId="77777777" w:rsidR="00893C5C" w:rsidRPr="00893C5C" w:rsidRDefault="00893C5C" w:rsidP="00893C5C">
            <w:pPr>
              <w:jc w:val="right"/>
              <w:rPr>
                <w:rFonts w:cs="Calibri"/>
                <w:color w:val="000000"/>
                <w:szCs w:val="22"/>
              </w:rPr>
            </w:pPr>
            <w:r w:rsidRPr="00893C5C">
              <w:rPr>
                <w:rFonts w:cs="Calibri"/>
                <w:color w:val="000000"/>
                <w:szCs w:val="22"/>
              </w:rPr>
              <w:t>29.402</w:t>
            </w:r>
          </w:p>
        </w:tc>
        <w:tc>
          <w:tcPr>
            <w:tcW w:w="980" w:type="dxa"/>
            <w:tcBorders>
              <w:top w:val="nil"/>
              <w:left w:val="nil"/>
              <w:bottom w:val="single" w:sz="8" w:space="0" w:color="000000"/>
              <w:right w:val="single" w:sz="8" w:space="0" w:color="auto"/>
            </w:tcBorders>
            <w:shd w:val="clear" w:color="auto" w:fill="auto"/>
            <w:vAlign w:val="center"/>
            <w:hideMark/>
          </w:tcPr>
          <w:p w14:paraId="2C6C10AA" w14:textId="77777777" w:rsidR="00893C5C" w:rsidRPr="00893C5C" w:rsidRDefault="00893C5C" w:rsidP="00893C5C">
            <w:pPr>
              <w:jc w:val="center"/>
              <w:rPr>
                <w:rFonts w:cs="Calibri"/>
                <w:color w:val="000000"/>
                <w:szCs w:val="22"/>
              </w:rPr>
            </w:pPr>
            <w:r w:rsidRPr="00893C5C">
              <w:rPr>
                <w:rFonts w:cs="Calibri"/>
                <w:color w:val="000000"/>
                <w:szCs w:val="22"/>
              </w:rPr>
              <w:t>0,84</w:t>
            </w:r>
          </w:p>
        </w:tc>
      </w:tr>
      <w:tr w:rsidR="00893C5C" w:rsidRPr="00893C5C" w14:paraId="26C8BB54" w14:textId="77777777" w:rsidTr="00893C5C">
        <w:trPr>
          <w:trHeight w:val="345"/>
        </w:trPr>
        <w:tc>
          <w:tcPr>
            <w:tcW w:w="1180" w:type="dxa"/>
            <w:tcBorders>
              <w:top w:val="nil"/>
              <w:left w:val="single" w:sz="8" w:space="0" w:color="auto"/>
              <w:bottom w:val="single" w:sz="8" w:space="0" w:color="auto"/>
              <w:right w:val="single" w:sz="8" w:space="0" w:color="000000"/>
            </w:tcBorders>
            <w:shd w:val="clear" w:color="D6E3BC" w:fill="D6E3BC"/>
            <w:vAlign w:val="center"/>
            <w:hideMark/>
          </w:tcPr>
          <w:p w14:paraId="3F610965" w14:textId="77777777" w:rsidR="00893C5C" w:rsidRPr="00893C5C" w:rsidRDefault="00893C5C" w:rsidP="00893C5C">
            <w:pPr>
              <w:jc w:val="center"/>
              <w:rPr>
                <w:rFonts w:cs="Calibri"/>
                <w:b/>
                <w:bCs/>
                <w:color w:val="000000"/>
                <w:szCs w:val="22"/>
              </w:rPr>
            </w:pPr>
            <w:r w:rsidRPr="00893C5C">
              <w:rPr>
                <w:rFonts w:cs="Calibri"/>
                <w:b/>
                <w:bCs/>
                <w:color w:val="000000"/>
                <w:szCs w:val="22"/>
              </w:rPr>
              <w:t> </w:t>
            </w:r>
          </w:p>
        </w:tc>
        <w:tc>
          <w:tcPr>
            <w:tcW w:w="4840" w:type="dxa"/>
            <w:tcBorders>
              <w:top w:val="nil"/>
              <w:left w:val="nil"/>
              <w:bottom w:val="single" w:sz="8" w:space="0" w:color="auto"/>
              <w:right w:val="single" w:sz="8" w:space="0" w:color="000000"/>
            </w:tcBorders>
            <w:shd w:val="clear" w:color="D6E3BC" w:fill="D6E3BC"/>
            <w:vAlign w:val="center"/>
            <w:hideMark/>
          </w:tcPr>
          <w:p w14:paraId="08B23D30" w14:textId="77777777" w:rsidR="00893C5C" w:rsidRPr="00893C5C" w:rsidRDefault="00893C5C" w:rsidP="00893C5C">
            <w:pPr>
              <w:rPr>
                <w:rFonts w:cs="Calibri"/>
                <w:b/>
                <w:bCs/>
                <w:color w:val="000000"/>
                <w:szCs w:val="22"/>
              </w:rPr>
            </w:pPr>
            <w:r w:rsidRPr="00893C5C">
              <w:rPr>
                <w:rFonts w:cs="Calibri"/>
                <w:b/>
                <w:bCs/>
                <w:color w:val="000000"/>
                <w:szCs w:val="22"/>
              </w:rPr>
              <w:t>SKUPAJ</w:t>
            </w:r>
          </w:p>
        </w:tc>
        <w:tc>
          <w:tcPr>
            <w:tcW w:w="1480" w:type="dxa"/>
            <w:tcBorders>
              <w:top w:val="nil"/>
              <w:left w:val="nil"/>
              <w:bottom w:val="single" w:sz="8" w:space="0" w:color="auto"/>
              <w:right w:val="single" w:sz="8" w:space="0" w:color="000000"/>
            </w:tcBorders>
            <w:shd w:val="clear" w:color="D6E3BC" w:fill="D6E3BC"/>
            <w:vAlign w:val="center"/>
            <w:hideMark/>
          </w:tcPr>
          <w:p w14:paraId="38E21794" w14:textId="77777777" w:rsidR="00893C5C" w:rsidRPr="00893C5C" w:rsidRDefault="00893C5C" w:rsidP="00893C5C">
            <w:pPr>
              <w:jc w:val="right"/>
              <w:rPr>
                <w:rFonts w:cs="Calibri"/>
                <w:b/>
                <w:bCs/>
                <w:color w:val="000000"/>
                <w:szCs w:val="22"/>
              </w:rPr>
            </w:pPr>
            <w:r w:rsidRPr="00893C5C">
              <w:rPr>
                <w:rFonts w:cs="Calibri"/>
                <w:b/>
                <w:bCs/>
                <w:color w:val="000000"/>
                <w:szCs w:val="22"/>
              </w:rPr>
              <w:t>404.271</w:t>
            </w:r>
          </w:p>
        </w:tc>
        <w:tc>
          <w:tcPr>
            <w:tcW w:w="1320" w:type="dxa"/>
            <w:tcBorders>
              <w:top w:val="nil"/>
              <w:left w:val="nil"/>
              <w:bottom w:val="single" w:sz="8" w:space="0" w:color="auto"/>
              <w:right w:val="single" w:sz="8" w:space="0" w:color="000000"/>
            </w:tcBorders>
            <w:shd w:val="clear" w:color="D6E3BC" w:fill="D6E3BC"/>
            <w:vAlign w:val="center"/>
            <w:hideMark/>
          </w:tcPr>
          <w:p w14:paraId="54AF6AFF" w14:textId="77777777" w:rsidR="00893C5C" w:rsidRPr="00893C5C" w:rsidRDefault="00893C5C" w:rsidP="00893C5C">
            <w:pPr>
              <w:jc w:val="right"/>
              <w:rPr>
                <w:rFonts w:cs="Calibri"/>
                <w:b/>
                <w:bCs/>
                <w:color w:val="000000"/>
                <w:szCs w:val="22"/>
              </w:rPr>
            </w:pPr>
            <w:r w:rsidRPr="00893C5C">
              <w:rPr>
                <w:rFonts w:cs="Calibri"/>
                <w:b/>
                <w:bCs/>
                <w:color w:val="000000"/>
                <w:szCs w:val="22"/>
              </w:rPr>
              <w:t>516.546</w:t>
            </w:r>
          </w:p>
        </w:tc>
        <w:tc>
          <w:tcPr>
            <w:tcW w:w="980" w:type="dxa"/>
            <w:tcBorders>
              <w:top w:val="nil"/>
              <w:left w:val="nil"/>
              <w:bottom w:val="single" w:sz="8" w:space="0" w:color="auto"/>
              <w:right w:val="single" w:sz="8" w:space="0" w:color="auto"/>
            </w:tcBorders>
            <w:shd w:val="clear" w:color="D6E3BC" w:fill="D6E3BC"/>
            <w:vAlign w:val="center"/>
            <w:hideMark/>
          </w:tcPr>
          <w:p w14:paraId="68A8977E" w14:textId="77777777" w:rsidR="00893C5C" w:rsidRPr="00893C5C" w:rsidRDefault="00893C5C" w:rsidP="00893C5C">
            <w:pPr>
              <w:jc w:val="center"/>
              <w:rPr>
                <w:rFonts w:cs="Calibri"/>
                <w:b/>
                <w:bCs/>
                <w:color w:val="000000"/>
                <w:szCs w:val="22"/>
              </w:rPr>
            </w:pPr>
            <w:r w:rsidRPr="00893C5C">
              <w:rPr>
                <w:rFonts w:cs="Calibri"/>
                <w:b/>
                <w:bCs/>
                <w:color w:val="000000"/>
                <w:szCs w:val="22"/>
              </w:rPr>
              <w:t>0,78</w:t>
            </w:r>
          </w:p>
        </w:tc>
      </w:tr>
    </w:tbl>
    <w:p w14:paraId="369CF60D" w14:textId="77777777" w:rsidR="00086D54" w:rsidRPr="00C00B1A" w:rsidRDefault="00086D54" w:rsidP="00086D54">
      <w:pPr>
        <w:keepNext/>
        <w:keepLines/>
        <w:tabs>
          <w:tab w:val="decimal" w:pos="0"/>
          <w:tab w:val="left" w:pos="9639"/>
        </w:tabs>
        <w:rPr>
          <w:rFonts w:cs="Arial Narrow"/>
          <w:color w:val="FF0000"/>
        </w:rPr>
      </w:pPr>
    </w:p>
    <w:p w14:paraId="3E982086" w14:textId="5B111101" w:rsidR="003B3F95" w:rsidRDefault="00086D54" w:rsidP="00582D74">
      <w:pPr>
        <w:keepNext/>
        <w:keepLines/>
        <w:rPr>
          <w:rFonts w:cs="Arial Narrow"/>
          <w:b/>
          <w:bCs/>
        </w:rPr>
      </w:pPr>
      <w:r w:rsidRPr="00C00B1A">
        <w:rPr>
          <w:rFonts w:cs="Arial Narrow"/>
        </w:rPr>
        <w:t>Med druge poslovne odhodke uvrščamo stroške, ki jih ni mogoče uvrstiti v kako drugo postavko. Iz zgornje preglednice so razvidna večja nihanja po posameznih postavkah,</w:t>
      </w:r>
      <w:r w:rsidR="00DB6227">
        <w:rPr>
          <w:rFonts w:cs="Arial Narrow"/>
        </w:rPr>
        <w:t xml:space="preserve"> </w:t>
      </w:r>
      <w:r w:rsidRPr="00C00B1A">
        <w:rPr>
          <w:rFonts w:cs="Arial Narrow"/>
        </w:rPr>
        <w:t xml:space="preserve">čeprav gre za manjše zneske. </w:t>
      </w:r>
      <w:r w:rsidR="001D14CD">
        <w:rPr>
          <w:rFonts w:cs="Arial Narrow"/>
        </w:rPr>
        <w:t xml:space="preserve">Beležimo </w:t>
      </w:r>
      <w:r w:rsidR="009E24C2">
        <w:rPr>
          <w:rFonts w:cs="Arial Narrow"/>
        </w:rPr>
        <w:t>padec</w:t>
      </w:r>
      <w:r w:rsidR="001D14CD">
        <w:rPr>
          <w:rFonts w:cs="Arial Narrow"/>
        </w:rPr>
        <w:t xml:space="preserve"> stroškov</w:t>
      </w:r>
      <w:r w:rsidR="009E24C2">
        <w:rPr>
          <w:rFonts w:cs="Arial Narrow"/>
        </w:rPr>
        <w:t xml:space="preserve"> </w:t>
      </w:r>
      <w:r w:rsidR="00211027">
        <w:rPr>
          <w:rFonts w:cs="Arial Narrow"/>
        </w:rPr>
        <w:t>glede na preteklo leto.</w:t>
      </w:r>
    </w:p>
    <w:p w14:paraId="6D247950" w14:textId="77777777" w:rsidR="003B3F95" w:rsidRDefault="003B3F95" w:rsidP="00086D54">
      <w:pPr>
        <w:rPr>
          <w:rFonts w:cs="Arial Narrow"/>
          <w:b/>
          <w:bCs/>
        </w:rPr>
      </w:pPr>
    </w:p>
    <w:p w14:paraId="2B4EDA97" w14:textId="77777777" w:rsidR="003B3F95" w:rsidRDefault="003B3F95" w:rsidP="00086D54">
      <w:pPr>
        <w:rPr>
          <w:rFonts w:cs="Arial Narrow"/>
          <w:b/>
          <w:bCs/>
        </w:rPr>
      </w:pPr>
    </w:p>
    <w:p w14:paraId="0B249552" w14:textId="77777777" w:rsidR="003B3F95" w:rsidRDefault="003B3F95" w:rsidP="00086D54">
      <w:pPr>
        <w:rPr>
          <w:rFonts w:cs="Arial Narrow"/>
          <w:b/>
          <w:bCs/>
        </w:rPr>
      </w:pPr>
    </w:p>
    <w:p w14:paraId="158122B0" w14:textId="1A4BE762" w:rsidR="00086D54" w:rsidRPr="00C037E9" w:rsidRDefault="00893C5C" w:rsidP="00086D54">
      <w:r>
        <w:rPr>
          <w:rFonts w:cs="Arial Narrow"/>
          <w:b/>
          <w:bCs/>
        </w:rPr>
        <w:t>9</w:t>
      </w:r>
      <w:r w:rsidR="00086D54" w:rsidRPr="00C00B1A">
        <w:rPr>
          <w:rFonts w:cs="Arial Narrow"/>
          <w:b/>
          <w:bCs/>
        </w:rPr>
        <w:t xml:space="preserve">. Finančni odhodki iz finančnih obveznosti </w:t>
      </w:r>
      <w:r w:rsidR="00086D54" w:rsidRPr="00C00B1A">
        <w:rPr>
          <w:rFonts w:cs="Arial Narrow"/>
        </w:rPr>
        <w:t>(</w:t>
      </w:r>
      <w:r w:rsidR="00097FC5">
        <w:rPr>
          <w:rFonts w:cs="Arial Narrow"/>
        </w:rPr>
        <w:t>4.706</w:t>
      </w:r>
      <w:r w:rsidR="00086D54" w:rsidRPr="00C00B1A">
        <w:rPr>
          <w:rFonts w:cs="Arial Narrow"/>
        </w:rPr>
        <w:t xml:space="preserve"> €)</w:t>
      </w:r>
    </w:p>
    <w:p w14:paraId="161C80BF" w14:textId="77777777" w:rsidR="003B3F95" w:rsidRDefault="003B3F95" w:rsidP="00086D54">
      <w:pPr>
        <w:rPr>
          <w:rFonts w:cs="Arial Narrow"/>
          <w:b/>
          <w:bCs/>
        </w:rPr>
      </w:pPr>
    </w:p>
    <w:p w14:paraId="5E83EBD0" w14:textId="03D94FC7" w:rsidR="00086D54" w:rsidRDefault="00097FC5" w:rsidP="00086D54">
      <w:pPr>
        <w:rPr>
          <w:rFonts w:cs="Arial Narrow"/>
          <w:bCs/>
        </w:rPr>
      </w:pPr>
      <w:r>
        <w:rPr>
          <w:rFonts w:cs="Arial Narrow"/>
          <w:b/>
          <w:bCs/>
        </w:rPr>
        <w:t>a</w:t>
      </w:r>
      <w:r w:rsidR="00086D54" w:rsidRPr="00C00B1A">
        <w:rPr>
          <w:rFonts w:cs="Arial Narrow"/>
          <w:b/>
          <w:bCs/>
        </w:rPr>
        <w:t xml:space="preserve">.)   Finančni odhodki iz posojil prejetih od bank </w:t>
      </w:r>
      <w:r w:rsidR="00086D54" w:rsidRPr="00C00B1A">
        <w:rPr>
          <w:rFonts w:cs="Arial Narrow"/>
          <w:bCs/>
        </w:rPr>
        <w:t>(</w:t>
      </w:r>
      <w:r w:rsidR="001D14CD">
        <w:rPr>
          <w:rFonts w:cs="Arial Narrow"/>
          <w:bCs/>
        </w:rPr>
        <w:t>1.</w:t>
      </w:r>
      <w:r w:rsidR="00FC41BD">
        <w:rPr>
          <w:rFonts w:cs="Arial Narrow"/>
          <w:bCs/>
        </w:rPr>
        <w:t>8</w:t>
      </w:r>
      <w:r>
        <w:rPr>
          <w:rFonts w:cs="Arial Narrow"/>
          <w:bCs/>
        </w:rPr>
        <w:t>02</w:t>
      </w:r>
      <w:r w:rsidR="00086D54" w:rsidRPr="00C00B1A">
        <w:rPr>
          <w:rFonts w:cs="Arial Narrow"/>
          <w:bCs/>
        </w:rPr>
        <w:t xml:space="preserve"> €)</w:t>
      </w:r>
    </w:p>
    <w:p w14:paraId="05FA6EE5" w14:textId="179C65C1" w:rsidR="00086D54" w:rsidRDefault="00086D54" w:rsidP="00086D54">
      <w:pPr>
        <w:rPr>
          <w:rFonts w:cs="Arial Narrow"/>
        </w:rPr>
      </w:pPr>
      <w:r w:rsidRPr="00C00B1A">
        <w:rPr>
          <w:rFonts w:cs="Arial Narrow"/>
        </w:rPr>
        <w:t xml:space="preserve">V </w:t>
      </w:r>
      <w:r w:rsidR="000D5747">
        <w:rPr>
          <w:rFonts w:cs="Arial Narrow"/>
        </w:rPr>
        <w:t xml:space="preserve">tej postavki so zajeti odhodki od </w:t>
      </w:r>
      <w:r w:rsidRPr="00C00B1A">
        <w:rPr>
          <w:rFonts w:cs="Arial Narrow"/>
        </w:rPr>
        <w:t>po</w:t>
      </w:r>
      <w:r w:rsidR="008F24BD">
        <w:rPr>
          <w:rFonts w:cs="Arial Narrow"/>
        </w:rPr>
        <w:t xml:space="preserve">slovanja z Banko Koper (stroški </w:t>
      </w:r>
      <w:proofErr w:type="spellStart"/>
      <w:r w:rsidR="008F24BD">
        <w:rPr>
          <w:rFonts w:cs="Arial Narrow"/>
        </w:rPr>
        <w:t>podaljšanja</w:t>
      </w:r>
      <w:r w:rsidR="00097FC5">
        <w:rPr>
          <w:rFonts w:cs="Arial Narrow"/>
        </w:rPr>
        <w:t>in</w:t>
      </w:r>
      <w:proofErr w:type="spellEnd"/>
      <w:r w:rsidR="00097FC5">
        <w:rPr>
          <w:rFonts w:cs="Arial Narrow"/>
        </w:rPr>
        <w:t xml:space="preserve"> ukinitve</w:t>
      </w:r>
      <w:r w:rsidR="008F24BD">
        <w:rPr>
          <w:rFonts w:cs="Arial Narrow"/>
        </w:rPr>
        <w:t xml:space="preserve"> </w:t>
      </w:r>
      <w:proofErr w:type="spellStart"/>
      <w:r w:rsidRPr="00C00B1A">
        <w:rPr>
          <w:rFonts w:cs="Arial Narrow"/>
        </w:rPr>
        <w:t>revolving</w:t>
      </w:r>
      <w:proofErr w:type="spellEnd"/>
      <w:r w:rsidRPr="00C00B1A">
        <w:rPr>
          <w:rFonts w:cs="Arial Narrow"/>
        </w:rPr>
        <w:t xml:space="preserve"> kredita)</w:t>
      </w:r>
      <w:r>
        <w:rPr>
          <w:rFonts w:cs="Arial Narrow"/>
        </w:rPr>
        <w:t xml:space="preserve"> </w:t>
      </w:r>
      <w:r w:rsidR="000D5747">
        <w:rPr>
          <w:rFonts w:cs="Arial Narrow"/>
        </w:rPr>
        <w:t>.</w:t>
      </w:r>
    </w:p>
    <w:p w14:paraId="737D02FB" w14:textId="77777777" w:rsidR="003B3F95" w:rsidRDefault="003B3F95" w:rsidP="00086D54">
      <w:pPr>
        <w:rPr>
          <w:rFonts w:cs="Arial Narrow"/>
          <w:b/>
          <w:bCs/>
        </w:rPr>
      </w:pPr>
    </w:p>
    <w:p w14:paraId="1DE85571" w14:textId="3E732757" w:rsidR="00086D54" w:rsidRDefault="00097FC5" w:rsidP="00086D54">
      <w:pPr>
        <w:rPr>
          <w:rFonts w:cs="Arial Narrow"/>
        </w:rPr>
      </w:pPr>
      <w:r>
        <w:rPr>
          <w:rFonts w:cs="Arial Narrow"/>
          <w:b/>
          <w:bCs/>
        </w:rPr>
        <w:t>b</w:t>
      </w:r>
      <w:r w:rsidR="00086D54" w:rsidRPr="00C00B1A">
        <w:rPr>
          <w:rFonts w:cs="Arial Narrow"/>
          <w:b/>
          <w:bCs/>
        </w:rPr>
        <w:t xml:space="preserve">.) Finančni odhodki iz drugih finančnih obveznosti </w:t>
      </w:r>
      <w:r w:rsidR="00086D54" w:rsidRPr="00C00B1A">
        <w:rPr>
          <w:rFonts w:cs="Arial Narrow"/>
        </w:rPr>
        <w:t>(</w:t>
      </w:r>
      <w:r w:rsidR="00FC41BD">
        <w:rPr>
          <w:rFonts w:cs="Arial Narrow"/>
        </w:rPr>
        <w:t>2.</w:t>
      </w:r>
      <w:r>
        <w:rPr>
          <w:rFonts w:cs="Arial Narrow"/>
        </w:rPr>
        <w:t>905</w:t>
      </w:r>
      <w:r w:rsidR="00086D54" w:rsidRPr="00C00B1A">
        <w:rPr>
          <w:rFonts w:cs="Arial Narrow"/>
        </w:rPr>
        <w:t>€)</w:t>
      </w:r>
    </w:p>
    <w:p w14:paraId="75228612" w14:textId="2CB41CC5" w:rsidR="003B3F95" w:rsidRDefault="00086D54" w:rsidP="00086D54">
      <w:pPr>
        <w:rPr>
          <w:rFonts w:cs="Arial Narrow"/>
        </w:rPr>
      </w:pPr>
      <w:r w:rsidRPr="00C00B1A">
        <w:rPr>
          <w:rFonts w:cs="Arial Narrow"/>
        </w:rPr>
        <w:t>Kot finančni odhodek iz drugih obveznosti podjetje izkazuje obresti iz naslova financiranja. Gre predvsem za obresti, ki so posledica finančnih najemov</w:t>
      </w:r>
      <w:r w:rsidR="00DB6227">
        <w:rPr>
          <w:rFonts w:cs="Arial Narrow"/>
        </w:rPr>
        <w:t>,</w:t>
      </w:r>
      <w:r w:rsidRPr="00C00B1A">
        <w:rPr>
          <w:rFonts w:cs="Arial Narrow"/>
        </w:rPr>
        <w:t xml:space="preserve"> s katerimi financiramo nakup voznega parka. </w:t>
      </w:r>
    </w:p>
    <w:p w14:paraId="487E5F51" w14:textId="77777777" w:rsidR="00FC41BD" w:rsidRDefault="00FC41BD" w:rsidP="00086D54">
      <w:pPr>
        <w:rPr>
          <w:rFonts w:cs="Arial Narrow"/>
          <w:b/>
          <w:bCs/>
        </w:rPr>
      </w:pPr>
    </w:p>
    <w:p w14:paraId="331B8D27" w14:textId="3C7276C8" w:rsidR="00086D54" w:rsidRDefault="00086D54" w:rsidP="00086D54">
      <w:pPr>
        <w:rPr>
          <w:rFonts w:cs="Arial Narrow"/>
        </w:rPr>
      </w:pPr>
      <w:r w:rsidRPr="00C00B1A">
        <w:rPr>
          <w:rFonts w:cs="Arial Narrow"/>
          <w:b/>
          <w:bCs/>
        </w:rPr>
        <w:t>1</w:t>
      </w:r>
      <w:r w:rsidR="00097FC5">
        <w:rPr>
          <w:rFonts w:cs="Arial Narrow"/>
          <w:b/>
          <w:bCs/>
        </w:rPr>
        <w:t>0</w:t>
      </w:r>
      <w:r w:rsidRPr="00C00B1A">
        <w:rPr>
          <w:rFonts w:cs="Arial Narrow"/>
          <w:b/>
          <w:bCs/>
        </w:rPr>
        <w:t>. Finančni odhodki iz</w:t>
      </w:r>
      <w:r w:rsidR="000D5747">
        <w:rPr>
          <w:rFonts w:cs="Arial Narrow"/>
          <w:b/>
          <w:bCs/>
        </w:rPr>
        <w:t xml:space="preserve"> </w:t>
      </w:r>
      <w:r w:rsidRPr="00C00B1A">
        <w:rPr>
          <w:rFonts w:cs="Arial Narrow"/>
          <w:b/>
          <w:bCs/>
        </w:rPr>
        <w:t xml:space="preserve">poslovnih obveznosti </w:t>
      </w:r>
      <w:r w:rsidRPr="00C00B1A">
        <w:rPr>
          <w:rFonts w:cs="Arial Narrow"/>
        </w:rPr>
        <w:t>(</w:t>
      </w:r>
      <w:r w:rsidR="00097FC5">
        <w:rPr>
          <w:rFonts w:cs="Arial Narrow"/>
        </w:rPr>
        <w:t>2.822</w:t>
      </w:r>
      <w:r w:rsidRPr="00C00B1A">
        <w:rPr>
          <w:rFonts w:cs="Arial Narrow"/>
        </w:rPr>
        <w:t xml:space="preserve"> €)</w:t>
      </w:r>
    </w:p>
    <w:p w14:paraId="4302EC22" w14:textId="171DD821" w:rsidR="0007380D" w:rsidRDefault="008F24BD" w:rsidP="0007380D">
      <w:pPr>
        <w:rPr>
          <w:rFonts w:cs="Arial Narrow"/>
        </w:rPr>
      </w:pPr>
      <w:r>
        <w:rPr>
          <w:rFonts w:cs="Arial Narrow"/>
        </w:rPr>
        <w:t xml:space="preserve"> V letu 20</w:t>
      </w:r>
      <w:r w:rsidR="00097FC5">
        <w:rPr>
          <w:rFonts w:cs="Arial Narrow"/>
        </w:rPr>
        <w:t>20</w:t>
      </w:r>
      <w:r>
        <w:rPr>
          <w:rFonts w:cs="Arial Narrow"/>
        </w:rPr>
        <w:t xml:space="preserve"> beležimo  </w:t>
      </w:r>
      <w:r w:rsidR="00097FC5">
        <w:rPr>
          <w:rFonts w:cs="Arial Narrow"/>
        </w:rPr>
        <w:t>2.822,45</w:t>
      </w:r>
      <w:r w:rsidR="00EC73DE">
        <w:rPr>
          <w:rFonts w:cs="Arial Narrow"/>
        </w:rPr>
        <w:t xml:space="preserve"> € zamudnih obresti do državnih </w:t>
      </w:r>
      <w:r w:rsidRPr="000B7447">
        <w:rPr>
          <w:rFonts w:cs="Arial Narrow"/>
        </w:rPr>
        <w:t>institucij</w:t>
      </w:r>
      <w:r w:rsidR="0007380D" w:rsidRPr="000B7447">
        <w:rPr>
          <w:rFonts w:cs="Arial Narrow"/>
        </w:rPr>
        <w:t xml:space="preserve"> </w:t>
      </w:r>
      <w:r w:rsidR="00097FC5" w:rsidRPr="000B7447">
        <w:rPr>
          <w:rFonts w:cs="Arial Narrow"/>
        </w:rPr>
        <w:t xml:space="preserve">za takse </w:t>
      </w:r>
      <w:proofErr w:type="spellStart"/>
      <w:r w:rsidR="00097FC5" w:rsidRPr="000B7447">
        <w:rPr>
          <w:rFonts w:cs="Arial Narrow"/>
        </w:rPr>
        <w:t>kom.odpadne</w:t>
      </w:r>
      <w:proofErr w:type="spellEnd"/>
      <w:r w:rsidR="00097FC5" w:rsidRPr="000B7447">
        <w:rPr>
          <w:rFonts w:cs="Arial Narrow"/>
        </w:rPr>
        <w:t xml:space="preserve"> vode(KOV).</w:t>
      </w:r>
    </w:p>
    <w:p w14:paraId="713DBFCD" w14:textId="114304F1" w:rsidR="00D51536" w:rsidRDefault="00D51536" w:rsidP="00F41CCB">
      <w:pPr>
        <w:keepNext/>
        <w:keepLines/>
        <w:spacing w:before="60" w:after="60"/>
        <w:rPr>
          <w:rFonts w:cs="Arial Narrow"/>
          <w:b/>
          <w:bCs/>
          <w:color w:val="FF0000"/>
        </w:rPr>
      </w:pPr>
    </w:p>
    <w:p w14:paraId="64C16E9E" w14:textId="77777777" w:rsidR="00A17B36" w:rsidRPr="00A17B36" w:rsidRDefault="00A17B36" w:rsidP="00F41CCB">
      <w:pPr>
        <w:keepNext/>
        <w:keepLines/>
        <w:spacing w:before="60" w:after="60"/>
        <w:rPr>
          <w:rFonts w:cs="Arial Narrow"/>
          <w:b/>
          <w:bCs/>
          <w:color w:val="FF0000"/>
        </w:rPr>
      </w:pPr>
    </w:p>
    <w:p w14:paraId="68F415AE" w14:textId="34BAC94C" w:rsidR="00F41CCB" w:rsidRDefault="00086D54" w:rsidP="00F41CCB">
      <w:pPr>
        <w:keepNext/>
        <w:keepLines/>
        <w:spacing w:before="60" w:after="60"/>
        <w:rPr>
          <w:rFonts w:cs="Arial Narrow"/>
        </w:rPr>
      </w:pPr>
      <w:r>
        <w:rPr>
          <w:rFonts w:cs="Arial Narrow"/>
          <w:b/>
          <w:bCs/>
        </w:rPr>
        <w:t>1</w:t>
      </w:r>
      <w:r w:rsidR="00097FC5">
        <w:rPr>
          <w:rFonts w:cs="Arial Narrow"/>
          <w:b/>
          <w:bCs/>
        </w:rPr>
        <w:t>1</w:t>
      </w:r>
      <w:r w:rsidRPr="00C00B1A">
        <w:rPr>
          <w:rFonts w:cs="Arial Narrow"/>
          <w:b/>
          <w:bCs/>
        </w:rPr>
        <w:t xml:space="preserve">.  Drugi odhodki </w:t>
      </w:r>
      <w:r w:rsidRPr="00C00B1A">
        <w:rPr>
          <w:rFonts w:cs="Arial Narrow"/>
          <w:bCs/>
        </w:rPr>
        <w:t>(</w:t>
      </w:r>
      <w:r w:rsidR="00097FC5">
        <w:rPr>
          <w:rFonts w:cs="Arial Narrow"/>
          <w:bCs/>
        </w:rPr>
        <w:t>47.243</w:t>
      </w:r>
      <w:r w:rsidRPr="00C00B1A">
        <w:rPr>
          <w:rFonts w:cs="Arial Narrow"/>
          <w:bCs/>
        </w:rPr>
        <w:t xml:space="preserve"> €)</w:t>
      </w:r>
      <w:r w:rsidR="00F41CCB" w:rsidRPr="00F41CCB">
        <w:rPr>
          <w:rFonts w:cs="Arial Narrow"/>
        </w:rPr>
        <w:t xml:space="preserve"> </w:t>
      </w:r>
    </w:p>
    <w:p w14:paraId="76F097F0" w14:textId="15CC3967" w:rsidR="009A1B20" w:rsidRPr="00C00B1A" w:rsidRDefault="009A1B20" w:rsidP="00F41CCB">
      <w:pPr>
        <w:keepNext/>
        <w:keepLines/>
        <w:spacing w:before="60" w:after="60"/>
        <w:rPr>
          <w:rFonts w:cs="Arial Narrow"/>
          <w:color w:val="FF0000"/>
        </w:rPr>
      </w:pPr>
      <w:r>
        <w:rPr>
          <w:rFonts w:cs="Arial Narrow"/>
        </w:rPr>
        <w:t>Drugi odhodki so odhodki iz naslova negativnih izravnav in odpisa nekurantnega materiala iz skladišča</w:t>
      </w:r>
      <w:r w:rsidR="00F344DC">
        <w:rPr>
          <w:rFonts w:cs="Arial Narrow"/>
        </w:rPr>
        <w:t xml:space="preserve"> ter </w:t>
      </w:r>
      <w:r w:rsidR="00097FC5">
        <w:rPr>
          <w:rFonts w:cs="Arial Narrow"/>
        </w:rPr>
        <w:t xml:space="preserve">plačila </w:t>
      </w:r>
      <w:r w:rsidR="00097FC5" w:rsidRPr="000B7447">
        <w:rPr>
          <w:rFonts w:cs="Arial Narrow"/>
        </w:rPr>
        <w:t>zaostale takse za KOV.</w:t>
      </w:r>
      <w:r w:rsidR="00DB6227">
        <w:rPr>
          <w:rFonts w:cs="Arial Narrow"/>
        </w:rPr>
        <w:t xml:space="preserve"> </w:t>
      </w:r>
    </w:p>
    <w:p w14:paraId="0701C954" w14:textId="77777777" w:rsidR="00F41CCB" w:rsidRPr="00C00B1A" w:rsidRDefault="00F41CCB" w:rsidP="00F41CCB">
      <w:pPr>
        <w:keepNext/>
        <w:keepLines/>
        <w:rPr>
          <w:rFonts w:cs="Arial Narrow"/>
          <w:b/>
          <w:bCs/>
        </w:rPr>
      </w:pPr>
    </w:p>
    <w:p w14:paraId="6A9547CC" w14:textId="158247A3" w:rsidR="00F344DC" w:rsidRDefault="00097FC5" w:rsidP="00F41CCB">
      <w:pPr>
        <w:keepNext/>
        <w:keepLines/>
        <w:rPr>
          <w:rFonts w:cs="Arial Narrow"/>
          <w:bCs/>
        </w:rPr>
      </w:pPr>
      <w:r>
        <w:rPr>
          <w:rFonts w:cs="Arial Narrow"/>
          <w:b/>
          <w:bCs/>
        </w:rPr>
        <w:t>12</w:t>
      </w:r>
      <w:r w:rsidR="00F41CCB" w:rsidRPr="00C00B1A">
        <w:rPr>
          <w:rFonts w:cs="Arial Narrow"/>
          <w:b/>
          <w:bCs/>
        </w:rPr>
        <w:t>. Davek iz dobička</w:t>
      </w:r>
      <w:r w:rsidR="00EB4227">
        <w:rPr>
          <w:rFonts w:cs="Arial Narrow"/>
          <w:b/>
          <w:bCs/>
        </w:rPr>
        <w:t xml:space="preserve"> </w:t>
      </w:r>
      <w:r w:rsidR="00EB4227" w:rsidRPr="00EB4227">
        <w:rPr>
          <w:rFonts w:cs="Arial Narrow"/>
          <w:bCs/>
        </w:rPr>
        <w:t>(</w:t>
      </w:r>
      <w:r>
        <w:rPr>
          <w:rFonts w:cs="Arial Narrow"/>
          <w:bCs/>
        </w:rPr>
        <w:t>4.097</w:t>
      </w:r>
      <w:r w:rsidR="00EB4227">
        <w:rPr>
          <w:rFonts w:cs="Arial Narrow"/>
          <w:bCs/>
        </w:rPr>
        <w:t xml:space="preserve"> €</w:t>
      </w:r>
      <w:r w:rsidR="00EB4227" w:rsidRPr="00EB4227">
        <w:rPr>
          <w:rFonts w:cs="Arial Narrow"/>
          <w:bCs/>
        </w:rPr>
        <w:t>)</w:t>
      </w:r>
    </w:p>
    <w:p w14:paraId="7BF0445B" w14:textId="5429517F" w:rsidR="00086D54" w:rsidRDefault="00F41CCB" w:rsidP="00F344DC">
      <w:pPr>
        <w:keepNext/>
        <w:keepLines/>
        <w:rPr>
          <w:rFonts w:cs="Arial Narrow"/>
          <w:bCs/>
        </w:rPr>
      </w:pPr>
      <w:r w:rsidRPr="00C00B1A">
        <w:rPr>
          <w:rFonts w:cs="Arial Narrow"/>
        </w:rPr>
        <w:t>Iz davčnega obračuna za leto 20</w:t>
      </w:r>
      <w:r w:rsidR="00097FC5">
        <w:rPr>
          <w:rFonts w:cs="Arial Narrow"/>
        </w:rPr>
        <w:t>20</w:t>
      </w:r>
      <w:r w:rsidRPr="00C00B1A">
        <w:rPr>
          <w:rFonts w:cs="Arial Narrow"/>
        </w:rPr>
        <w:t xml:space="preserve"> je razvidno, da </w:t>
      </w:r>
      <w:r w:rsidR="00097FC5">
        <w:rPr>
          <w:rFonts w:cs="Arial Narrow"/>
        </w:rPr>
        <w:t xml:space="preserve">ima </w:t>
      </w:r>
      <w:r w:rsidR="00F344DC">
        <w:rPr>
          <w:rFonts w:cs="Arial Narrow"/>
        </w:rPr>
        <w:t>podjetje davčn</w:t>
      </w:r>
      <w:r w:rsidR="00097FC5">
        <w:rPr>
          <w:rFonts w:cs="Arial Narrow"/>
        </w:rPr>
        <w:t>o</w:t>
      </w:r>
      <w:r w:rsidR="00F344DC">
        <w:rPr>
          <w:rFonts w:cs="Arial Narrow"/>
        </w:rPr>
        <w:t xml:space="preserve"> obveznost</w:t>
      </w:r>
      <w:r w:rsidR="006C2886">
        <w:rPr>
          <w:rFonts w:cs="Arial Narrow"/>
        </w:rPr>
        <w:t xml:space="preserve"> – plačilo </w:t>
      </w:r>
      <w:proofErr w:type="spellStart"/>
      <w:r w:rsidR="006C2886">
        <w:rPr>
          <w:rFonts w:cs="Arial Narrow"/>
        </w:rPr>
        <w:t>DDPo</w:t>
      </w:r>
      <w:proofErr w:type="spellEnd"/>
      <w:r w:rsidR="006C2886">
        <w:rPr>
          <w:rFonts w:cs="Arial Narrow"/>
        </w:rPr>
        <w:t xml:space="preserve"> v višini 4.097,04€.</w:t>
      </w:r>
    </w:p>
    <w:p w14:paraId="4B7B62CD" w14:textId="77777777" w:rsidR="00086D54" w:rsidRPr="00C00B1A" w:rsidRDefault="00086D54" w:rsidP="00086D54">
      <w:pPr>
        <w:keepNext/>
        <w:keepLines/>
        <w:rPr>
          <w:rFonts w:cs="Arial Narrow"/>
          <w:color w:val="FF0000"/>
        </w:rPr>
      </w:pPr>
    </w:p>
    <w:p w14:paraId="578A232B" w14:textId="77777777" w:rsidR="00955E42" w:rsidRDefault="00955E42" w:rsidP="00086D54"/>
    <w:p w14:paraId="69741A83" w14:textId="77777777" w:rsidR="00955E42" w:rsidRPr="00C00B1A" w:rsidRDefault="00955E42" w:rsidP="00086D54"/>
    <w:p w14:paraId="2629F107" w14:textId="77777777" w:rsidR="00F344DC" w:rsidRDefault="00F344DC">
      <w:pPr>
        <w:jc w:val="left"/>
        <w:rPr>
          <w:b/>
          <w:i/>
          <w:noProof/>
          <w:color w:val="31849B" w:themeColor="accent5" w:themeShade="BF"/>
          <w:sz w:val="28"/>
        </w:rPr>
      </w:pPr>
      <w:bookmarkStart w:id="102" w:name="_Toc37210381"/>
      <w:bookmarkEnd w:id="86"/>
      <w:bookmarkEnd w:id="87"/>
      <w:r>
        <w:rPr>
          <w:b/>
          <w:i/>
          <w:noProof/>
          <w:color w:val="31849B" w:themeColor="accent5" w:themeShade="BF"/>
          <w:sz w:val="28"/>
        </w:rPr>
        <w:br w:type="page"/>
      </w:r>
    </w:p>
    <w:p w14:paraId="3210606D" w14:textId="77777777" w:rsidR="00FA7DF1" w:rsidRDefault="0058372E" w:rsidP="00086D54">
      <w:pPr>
        <w:keepNext/>
        <w:keepLines/>
        <w:numPr>
          <w:ilvl w:val="1"/>
          <w:numId w:val="0"/>
        </w:numPr>
        <w:tabs>
          <w:tab w:val="decimal" w:pos="0"/>
          <w:tab w:val="left" w:pos="9639"/>
        </w:tabs>
        <w:spacing w:before="240" w:after="60"/>
        <w:outlineLvl w:val="1"/>
        <w:rPr>
          <w:b/>
          <w:i/>
          <w:noProof/>
          <w:color w:val="31849B" w:themeColor="accent5" w:themeShade="BF"/>
          <w:sz w:val="28"/>
        </w:rPr>
      </w:pPr>
      <w:r>
        <w:rPr>
          <w:b/>
          <w:i/>
          <w:noProof/>
          <w:color w:val="31849B" w:themeColor="accent5" w:themeShade="BF"/>
          <w:sz w:val="28"/>
        </w:rPr>
        <w:lastRenderedPageBreak/>
        <w:t>5.</w:t>
      </w:r>
      <w:r w:rsidR="00EE65F7">
        <w:rPr>
          <w:b/>
          <w:i/>
          <w:noProof/>
          <w:color w:val="31849B" w:themeColor="accent5" w:themeShade="BF"/>
          <w:sz w:val="28"/>
        </w:rPr>
        <w:t xml:space="preserve">3 </w:t>
      </w:r>
      <w:r>
        <w:rPr>
          <w:b/>
          <w:i/>
          <w:noProof/>
          <w:color w:val="31849B" w:themeColor="accent5" w:themeShade="BF"/>
          <w:sz w:val="28"/>
        </w:rPr>
        <w:t xml:space="preserve"> </w:t>
      </w:r>
      <w:r w:rsidR="00086D54" w:rsidRPr="00C00B1A">
        <w:rPr>
          <w:b/>
          <w:i/>
          <w:noProof/>
          <w:color w:val="31849B" w:themeColor="accent5" w:themeShade="BF"/>
          <w:sz w:val="28"/>
        </w:rPr>
        <w:t>Pomembnejši kazalniki poslovanja</w:t>
      </w:r>
    </w:p>
    <w:p w14:paraId="395008FE" w14:textId="77777777" w:rsidR="00FA7DF1" w:rsidRPr="00FA7DF1" w:rsidRDefault="00FA7DF1" w:rsidP="00086D54">
      <w:pPr>
        <w:keepNext/>
        <w:keepLines/>
        <w:numPr>
          <w:ilvl w:val="1"/>
          <w:numId w:val="0"/>
        </w:numPr>
        <w:tabs>
          <w:tab w:val="decimal" w:pos="0"/>
          <w:tab w:val="left" w:pos="9639"/>
        </w:tabs>
        <w:spacing w:before="240" w:after="60"/>
        <w:outlineLvl w:val="1"/>
        <w:rPr>
          <w:b/>
          <w:i/>
          <w:noProof/>
          <w:color w:val="31849B" w:themeColor="accent5" w:themeShade="BF"/>
          <w:sz w:val="28"/>
        </w:rPr>
      </w:pPr>
    </w:p>
    <w:p w14:paraId="4E75D87B" w14:textId="77777777" w:rsidR="00086D54" w:rsidRDefault="00086D54" w:rsidP="00086D54">
      <w:r w:rsidRPr="00C00B1A">
        <w:t>Podjetje spremlja štiri pomembnejše skupine kazalnikov in sicer:</w:t>
      </w:r>
    </w:p>
    <w:p w14:paraId="19FEC938" w14:textId="77777777" w:rsidR="00FA7DF1" w:rsidRDefault="00FA7DF1" w:rsidP="00086D54"/>
    <w:p w14:paraId="5E7A1759" w14:textId="77777777" w:rsidR="00086D54" w:rsidRPr="00C00B1A" w:rsidRDefault="00086D54" w:rsidP="00AC7634">
      <w:pPr>
        <w:numPr>
          <w:ilvl w:val="0"/>
          <w:numId w:val="14"/>
        </w:numPr>
        <w:contextualSpacing/>
        <w:rPr>
          <w:b/>
        </w:rPr>
      </w:pPr>
      <w:r w:rsidRPr="00C00B1A">
        <w:rPr>
          <w:b/>
        </w:rPr>
        <w:t>Kazalniki dobičkonosnosti</w:t>
      </w:r>
    </w:p>
    <w:p w14:paraId="0CDE9F68" w14:textId="53381400" w:rsidR="00086D54" w:rsidRPr="00C00B1A" w:rsidRDefault="00086D54" w:rsidP="00086D54">
      <w:pPr>
        <w:ind w:left="2124"/>
        <w:contextualSpacing/>
        <w:rPr>
          <w:u w:val="single"/>
        </w:rPr>
      </w:pPr>
      <w:r w:rsidRPr="00C00B1A">
        <w:rPr>
          <w:u w:val="single"/>
        </w:rPr>
        <w:t xml:space="preserve">čisti dobiček </w:t>
      </w:r>
      <w:proofErr w:type="spellStart"/>
      <w:r w:rsidRPr="00C00B1A">
        <w:rPr>
          <w:u w:val="single"/>
        </w:rPr>
        <w:t>obrač.obdobja</w:t>
      </w:r>
      <w:proofErr w:type="spellEnd"/>
      <w:r w:rsidRPr="00C00B1A">
        <w:rPr>
          <w:u w:val="single"/>
        </w:rPr>
        <w:t xml:space="preserve">   x 100 </w:t>
      </w:r>
      <w:r w:rsidR="007A4F11">
        <w:rPr>
          <w:u w:val="single"/>
        </w:rPr>
        <w:t xml:space="preserve"> = </w:t>
      </w:r>
      <w:r w:rsidR="006C2886">
        <w:rPr>
          <w:u w:val="single"/>
        </w:rPr>
        <w:t>14.869</w:t>
      </w:r>
      <w:r w:rsidRPr="00C00B1A">
        <w:rPr>
          <w:u w:val="single"/>
        </w:rPr>
        <w:t xml:space="preserve">  x  100 </w:t>
      </w:r>
    </w:p>
    <w:p w14:paraId="539605BD" w14:textId="3E964FF4" w:rsidR="00086D54" w:rsidRPr="00D1051D" w:rsidRDefault="00D224F6" w:rsidP="00086D54">
      <w:pPr>
        <w:ind w:left="720"/>
        <w:contextualSpacing/>
        <w:rPr>
          <w:b/>
        </w:rPr>
      </w:pPr>
      <w:r>
        <w:t xml:space="preserve">                            </w:t>
      </w:r>
      <w:r w:rsidR="00086D54" w:rsidRPr="00C00B1A">
        <w:t>neto marža v %=        prihodki iz prodaje</w:t>
      </w:r>
      <w:r w:rsidR="00086D54" w:rsidRPr="00C00B1A">
        <w:tab/>
      </w:r>
      <w:r w:rsidR="00086D54" w:rsidRPr="00C00B1A">
        <w:tab/>
      </w:r>
      <w:r w:rsidR="00086D54">
        <w:t>=</w:t>
      </w:r>
      <w:r>
        <w:t xml:space="preserve">  3.</w:t>
      </w:r>
      <w:r w:rsidR="006C2886">
        <w:t>416.254</w:t>
      </w:r>
      <w:r w:rsidR="00086D54" w:rsidRPr="00C00B1A">
        <w:t xml:space="preserve">           = </w:t>
      </w:r>
      <w:r w:rsidR="00D1051D" w:rsidRPr="00D1051D">
        <w:rPr>
          <w:b/>
        </w:rPr>
        <w:t>0,</w:t>
      </w:r>
      <w:r w:rsidR="006C2886">
        <w:rPr>
          <w:b/>
        </w:rPr>
        <w:t>435</w:t>
      </w:r>
      <w:r w:rsidR="00E4465A">
        <w:rPr>
          <w:b/>
        </w:rPr>
        <w:t>3</w:t>
      </w:r>
    </w:p>
    <w:p w14:paraId="3D66FCE6" w14:textId="77777777" w:rsidR="00086D54" w:rsidRPr="00C00B1A" w:rsidRDefault="00086D54" w:rsidP="00086D54"/>
    <w:p w14:paraId="3300EA35" w14:textId="77777777" w:rsidR="00086D54" w:rsidRDefault="00086D54" w:rsidP="00086D54">
      <w:pPr>
        <w:ind w:left="705"/>
      </w:pPr>
      <w:r w:rsidRPr="00C00B1A">
        <w:t xml:space="preserve">Kazalnik poda informacijo o tem, koliko čistega dobička ustvari pri prodaji svojih proizvodov in storitev. </w:t>
      </w:r>
    </w:p>
    <w:p w14:paraId="4525C740" w14:textId="5C54C037" w:rsidR="007A4F11" w:rsidRDefault="00E4465A" w:rsidP="00E4465A">
      <w:r>
        <w:t xml:space="preserve">       </w:t>
      </w:r>
      <w:r w:rsidR="007B1999">
        <w:t xml:space="preserve"> </w:t>
      </w:r>
      <w:r>
        <w:t xml:space="preserve">      </w:t>
      </w:r>
      <w:r w:rsidR="007B1999">
        <w:t>Ker gre za javno podjetje, ki ne sme poslovati z dobičkom, kazalnik dobičkonosnosti ni relevanten.</w:t>
      </w:r>
    </w:p>
    <w:p w14:paraId="5559AD7A" w14:textId="77777777" w:rsidR="007B1999" w:rsidRPr="00C00B1A" w:rsidRDefault="007B1999" w:rsidP="00086D54">
      <w:pPr>
        <w:ind w:left="705"/>
      </w:pPr>
    </w:p>
    <w:p w14:paraId="6C61093E" w14:textId="77777777" w:rsidR="00086D54" w:rsidRPr="00E654E5" w:rsidRDefault="00086D54" w:rsidP="00AC7634">
      <w:pPr>
        <w:numPr>
          <w:ilvl w:val="0"/>
          <w:numId w:val="14"/>
        </w:numPr>
        <w:contextualSpacing/>
        <w:rPr>
          <w:b/>
        </w:rPr>
      </w:pPr>
      <w:r w:rsidRPr="00E654E5">
        <w:rPr>
          <w:b/>
        </w:rPr>
        <w:t>Kazalniki vodoravnega finančnega ustroja</w:t>
      </w:r>
    </w:p>
    <w:p w14:paraId="33B3C8A9" w14:textId="77777777" w:rsidR="00086D54" w:rsidRPr="00E654E5" w:rsidRDefault="00086D54" w:rsidP="00E4465A">
      <w:pPr>
        <w:contextualSpacing/>
      </w:pPr>
    </w:p>
    <w:p w14:paraId="1325D144" w14:textId="74E8485B" w:rsidR="00086D54" w:rsidRPr="00E654E5" w:rsidRDefault="00086D54" w:rsidP="00086D54">
      <w:pPr>
        <w:ind w:left="720"/>
        <w:contextualSpacing/>
        <w:rPr>
          <w:u w:val="single"/>
        </w:rPr>
      </w:pPr>
      <w:r w:rsidRPr="00E654E5">
        <w:t xml:space="preserve">koeficient dolgoročne pokritosti         </w:t>
      </w:r>
      <w:proofErr w:type="spellStart"/>
      <w:r w:rsidRPr="00E654E5">
        <w:rPr>
          <w:u w:val="single"/>
        </w:rPr>
        <w:t>kapital+dolg.dolgovi+dolg.PČR</w:t>
      </w:r>
      <w:proofErr w:type="spellEnd"/>
      <w:r w:rsidRPr="00E654E5">
        <w:rPr>
          <w:u w:val="single"/>
        </w:rPr>
        <w:t xml:space="preserve"> </w:t>
      </w:r>
      <w:r w:rsidR="00E654E5" w:rsidRPr="00E654E5">
        <w:rPr>
          <w:u w:val="single"/>
        </w:rPr>
        <w:t>1.</w:t>
      </w:r>
      <w:r w:rsidR="00E4465A">
        <w:rPr>
          <w:u w:val="single"/>
        </w:rPr>
        <w:t>089.274,06</w:t>
      </w:r>
    </w:p>
    <w:p w14:paraId="2CD9D753" w14:textId="707A945A" w:rsidR="00086D54" w:rsidRPr="00585C48" w:rsidRDefault="00086D54" w:rsidP="00086D54">
      <w:pPr>
        <w:ind w:left="720"/>
        <w:contextualSpacing/>
        <w:rPr>
          <w:b/>
        </w:rPr>
      </w:pPr>
      <w:r w:rsidRPr="00E654E5">
        <w:t xml:space="preserve">dolgoročnih sredstev                  =                </w:t>
      </w:r>
      <w:proofErr w:type="spellStart"/>
      <w:r w:rsidRPr="00E654E5">
        <w:t>dolg.sredstva</w:t>
      </w:r>
      <w:proofErr w:type="spellEnd"/>
      <w:r w:rsidR="00E654E5">
        <w:t xml:space="preserve"> </w:t>
      </w:r>
      <w:r w:rsidRPr="00E654E5">
        <w:tab/>
      </w:r>
      <w:r w:rsidRPr="00E654E5">
        <w:tab/>
        <w:t>=</w:t>
      </w:r>
      <w:r w:rsidR="00E654E5">
        <w:t xml:space="preserve">  </w:t>
      </w:r>
      <w:r w:rsidR="006C2886">
        <w:t>879.711</w:t>
      </w:r>
      <w:r w:rsidRPr="00E654E5">
        <w:t xml:space="preserve">      </w:t>
      </w:r>
      <w:r w:rsidR="00D224F6">
        <w:t xml:space="preserve">                </w:t>
      </w:r>
      <w:r w:rsidRPr="00E654E5">
        <w:t xml:space="preserve"> = </w:t>
      </w:r>
      <w:r w:rsidR="00E654E5" w:rsidRPr="00585C48">
        <w:rPr>
          <w:b/>
        </w:rPr>
        <w:t>1,</w:t>
      </w:r>
      <w:r w:rsidR="00D224F6">
        <w:rPr>
          <w:b/>
        </w:rPr>
        <w:t>2</w:t>
      </w:r>
      <w:r w:rsidR="00E4465A">
        <w:rPr>
          <w:b/>
        </w:rPr>
        <w:t>382</w:t>
      </w:r>
    </w:p>
    <w:p w14:paraId="3C2658C7" w14:textId="77777777" w:rsidR="00086D54" w:rsidRPr="00E343CD" w:rsidRDefault="00086D54" w:rsidP="00086D54">
      <w:pPr>
        <w:rPr>
          <w:highlight w:val="yellow"/>
        </w:rPr>
      </w:pPr>
      <w:r w:rsidRPr="00E343CD">
        <w:rPr>
          <w:highlight w:val="yellow"/>
        </w:rPr>
        <w:tab/>
      </w:r>
    </w:p>
    <w:p w14:paraId="2628AB07" w14:textId="77777777" w:rsidR="00086D54" w:rsidRPr="00E654E5" w:rsidRDefault="00086D54" w:rsidP="00086D54">
      <w:pPr>
        <w:ind w:left="705"/>
      </w:pPr>
      <w:r w:rsidRPr="00E654E5">
        <w:t>Koeficient, ki je nižji od 1</w:t>
      </w:r>
      <w:r w:rsidR="00DB6227">
        <w:t>,</w:t>
      </w:r>
      <w:r w:rsidRPr="00E654E5">
        <w:t xml:space="preserve"> pove, da podjetju primanjkuje dolgoročnih virov za financiranje</w:t>
      </w:r>
      <w:r w:rsidR="00E654E5" w:rsidRPr="00E654E5">
        <w:t xml:space="preserve">, višji kazalnik pa </w:t>
      </w:r>
      <w:r w:rsidR="00E654E5">
        <w:t>nakazuje</w:t>
      </w:r>
      <w:r w:rsidR="00E654E5" w:rsidRPr="00E654E5">
        <w:t xml:space="preserve"> dobro likvidnost podjetja.</w:t>
      </w:r>
    </w:p>
    <w:p w14:paraId="0D969383" w14:textId="77777777" w:rsidR="00086D54" w:rsidRPr="00E343CD" w:rsidRDefault="00086D54" w:rsidP="00086D54">
      <w:pPr>
        <w:ind w:left="705"/>
        <w:rPr>
          <w:highlight w:val="yellow"/>
        </w:rPr>
      </w:pPr>
    </w:p>
    <w:p w14:paraId="5756D41A" w14:textId="77777777" w:rsidR="00E4465A" w:rsidRPr="0025079F" w:rsidRDefault="00086D54" w:rsidP="00AC7634">
      <w:pPr>
        <w:numPr>
          <w:ilvl w:val="0"/>
          <w:numId w:val="14"/>
        </w:numPr>
        <w:contextualSpacing/>
        <w:rPr>
          <w:b/>
        </w:rPr>
      </w:pPr>
      <w:r w:rsidRPr="0025079F">
        <w:rPr>
          <w:b/>
        </w:rPr>
        <w:t>Kazalniki plačilne sposobnosti</w:t>
      </w:r>
      <w:r w:rsidR="00E4465A">
        <w:rPr>
          <w:b/>
        </w:rPr>
        <w:t xml:space="preserve">  </w:t>
      </w:r>
    </w:p>
    <w:p w14:paraId="64A5D2EB" w14:textId="6BD4A1FA" w:rsidR="00086D54" w:rsidRPr="0025079F" w:rsidRDefault="00086D54" w:rsidP="00E4465A">
      <w:pPr>
        <w:ind w:left="720"/>
        <w:contextualSpacing/>
        <w:rPr>
          <w:b/>
        </w:rPr>
      </w:pPr>
    </w:p>
    <w:p w14:paraId="48996DE8" w14:textId="77777777" w:rsidR="00086D54" w:rsidRPr="0025079F" w:rsidRDefault="00086D54" w:rsidP="00086D54">
      <w:pPr>
        <w:ind w:left="720"/>
        <w:contextualSpacing/>
      </w:pPr>
    </w:p>
    <w:p w14:paraId="411A280F" w14:textId="0DFDA781" w:rsidR="00086D54" w:rsidRPr="0025079F" w:rsidRDefault="0025079F" w:rsidP="00086D54">
      <w:pPr>
        <w:ind w:left="2124"/>
        <w:contextualSpacing/>
        <w:rPr>
          <w:u w:val="single"/>
        </w:rPr>
      </w:pPr>
      <w:r>
        <w:rPr>
          <w:u w:val="single"/>
        </w:rPr>
        <w:t xml:space="preserve">likvidna sred.+ </w:t>
      </w:r>
      <w:proofErr w:type="spellStart"/>
      <w:r>
        <w:rPr>
          <w:u w:val="single"/>
        </w:rPr>
        <w:t>kratk.terjatve</w:t>
      </w:r>
      <w:proofErr w:type="spellEnd"/>
      <w:r>
        <w:rPr>
          <w:u w:val="single"/>
        </w:rPr>
        <w:t xml:space="preserve"> </w:t>
      </w:r>
      <w:r w:rsidR="00E4465A">
        <w:rPr>
          <w:u w:val="single"/>
        </w:rPr>
        <w:t>1.037.356,51</w:t>
      </w:r>
    </w:p>
    <w:p w14:paraId="237FABEE" w14:textId="2C9D3698" w:rsidR="00086D54" w:rsidRPr="00585C48" w:rsidRDefault="00D224F6" w:rsidP="00086D54">
      <w:pPr>
        <w:ind w:left="720"/>
        <w:contextualSpacing/>
        <w:rPr>
          <w:b/>
        </w:rPr>
      </w:pPr>
      <w:r>
        <w:t xml:space="preserve">pospešeni količnik =  </w:t>
      </w:r>
      <w:proofErr w:type="spellStart"/>
      <w:r>
        <w:t>kratk.obveznosti</w:t>
      </w:r>
      <w:proofErr w:type="spellEnd"/>
      <w:r>
        <w:t xml:space="preserve">  </w:t>
      </w:r>
      <w:r w:rsidR="00086D54" w:rsidRPr="0025079F">
        <w:t xml:space="preserve"> =    </w:t>
      </w:r>
      <w:r>
        <w:t xml:space="preserve">    </w:t>
      </w:r>
      <w:r w:rsidR="00E4465A">
        <w:t>794.182,66</w:t>
      </w:r>
      <w:r w:rsidR="00086D54" w:rsidRPr="0025079F">
        <w:t xml:space="preserve">      </w:t>
      </w:r>
      <w:r w:rsidR="00E4465A">
        <w:t xml:space="preserve">           </w:t>
      </w:r>
      <w:r w:rsidR="00086D54" w:rsidRPr="0025079F">
        <w:t xml:space="preserve"> =  </w:t>
      </w:r>
      <w:r w:rsidR="0025079F" w:rsidRPr="00585C48">
        <w:rPr>
          <w:b/>
        </w:rPr>
        <w:t>1,</w:t>
      </w:r>
      <w:r w:rsidR="00E4465A">
        <w:rPr>
          <w:b/>
        </w:rPr>
        <w:t>3062</w:t>
      </w:r>
    </w:p>
    <w:p w14:paraId="73F39330" w14:textId="77777777" w:rsidR="00086D54" w:rsidRPr="00E343CD" w:rsidRDefault="00086D54" w:rsidP="00086D54">
      <w:pPr>
        <w:ind w:left="720"/>
        <w:contextualSpacing/>
        <w:rPr>
          <w:highlight w:val="yellow"/>
        </w:rPr>
      </w:pPr>
    </w:p>
    <w:p w14:paraId="62628E73" w14:textId="77777777" w:rsidR="00837F29" w:rsidRDefault="00086D54" w:rsidP="00086D54">
      <w:pPr>
        <w:ind w:left="720"/>
        <w:contextualSpacing/>
      </w:pPr>
      <w:r w:rsidRPr="0025079F">
        <w:t xml:space="preserve">Kazalnik prikazuje sposobnost podjetja, da pokrije kratkoročne obveznosti. Kazalnik v višini nad 1 nam pove, da ima podjetje več sredstev, kot jih potrebuje za pokritje kratkoročnih obveznosti. </w:t>
      </w:r>
    </w:p>
    <w:p w14:paraId="60E61861" w14:textId="77777777" w:rsidR="00086D54" w:rsidRPr="00C00B1A" w:rsidRDefault="00086D54" w:rsidP="00086D54">
      <w:pPr>
        <w:ind w:left="720"/>
        <w:contextualSpacing/>
      </w:pPr>
    </w:p>
    <w:p w14:paraId="76422544" w14:textId="77777777" w:rsidR="00086D54" w:rsidRPr="00C00B1A" w:rsidRDefault="00086D54" w:rsidP="00086D54">
      <w:pPr>
        <w:ind w:left="720"/>
        <w:contextualSpacing/>
      </w:pPr>
    </w:p>
    <w:p w14:paraId="629C8E59" w14:textId="77777777" w:rsidR="00086D54" w:rsidRPr="00C00B1A" w:rsidRDefault="00086D54" w:rsidP="00AC7634">
      <w:pPr>
        <w:numPr>
          <w:ilvl w:val="0"/>
          <w:numId w:val="14"/>
        </w:numPr>
        <w:contextualSpacing/>
        <w:rPr>
          <w:b/>
        </w:rPr>
      </w:pPr>
      <w:r w:rsidRPr="00C00B1A">
        <w:rPr>
          <w:b/>
        </w:rPr>
        <w:t>Kazalniki gospodarnosti poslovanja</w:t>
      </w:r>
    </w:p>
    <w:p w14:paraId="2B0DD4DC" w14:textId="77777777" w:rsidR="00086D54" w:rsidRPr="00C00B1A" w:rsidRDefault="00086D54" w:rsidP="00086D54">
      <w:pPr>
        <w:rPr>
          <w:b/>
        </w:rPr>
      </w:pPr>
    </w:p>
    <w:p w14:paraId="4CABBE4F" w14:textId="53F96C0D" w:rsidR="00086D54" w:rsidRPr="00C00B1A" w:rsidRDefault="00086D54" w:rsidP="00086D54">
      <w:pPr>
        <w:ind w:left="2832"/>
        <w:rPr>
          <w:u w:val="single"/>
        </w:rPr>
      </w:pPr>
      <w:r w:rsidRPr="00C00B1A">
        <w:rPr>
          <w:u w:val="single"/>
        </w:rPr>
        <w:t xml:space="preserve">   poslovni prihodki   </w:t>
      </w:r>
      <w:r w:rsidR="00D224F6">
        <w:rPr>
          <w:u w:val="single"/>
        </w:rPr>
        <w:t xml:space="preserve">    </w:t>
      </w:r>
      <w:r w:rsidRPr="00C00B1A">
        <w:rPr>
          <w:u w:val="single"/>
        </w:rPr>
        <w:t xml:space="preserve"> </w:t>
      </w:r>
      <w:r w:rsidR="00E343CD">
        <w:rPr>
          <w:u w:val="single"/>
        </w:rPr>
        <w:t>3.</w:t>
      </w:r>
      <w:r w:rsidR="00E4465A">
        <w:rPr>
          <w:u w:val="single"/>
        </w:rPr>
        <w:t>550.486,86</w:t>
      </w:r>
    </w:p>
    <w:p w14:paraId="73B0B3FD" w14:textId="00C36948" w:rsidR="00086D54" w:rsidRPr="00585C48" w:rsidRDefault="00D224F6" w:rsidP="00086D54">
      <w:pPr>
        <w:ind w:left="708"/>
        <w:rPr>
          <w:b/>
        </w:rPr>
      </w:pPr>
      <w:r>
        <w:t>koeficient gospodarnosti =  poslovni odhodki   =    3.</w:t>
      </w:r>
      <w:r w:rsidR="00E4465A">
        <w:t>501.788,02</w:t>
      </w:r>
      <w:r>
        <w:t xml:space="preserve">           </w:t>
      </w:r>
      <w:r w:rsidR="00086D54">
        <w:t xml:space="preserve">=  </w:t>
      </w:r>
      <w:r w:rsidR="00086D54" w:rsidRPr="00585C48">
        <w:rPr>
          <w:b/>
        </w:rPr>
        <w:t>1,0</w:t>
      </w:r>
      <w:r w:rsidR="00E4465A">
        <w:rPr>
          <w:b/>
        </w:rPr>
        <w:t>139</w:t>
      </w:r>
    </w:p>
    <w:p w14:paraId="5CF5E233" w14:textId="77777777" w:rsidR="00086D54" w:rsidRPr="00C00B1A" w:rsidRDefault="00086D54" w:rsidP="00086D54">
      <w:pPr>
        <w:ind w:left="708"/>
      </w:pPr>
    </w:p>
    <w:p w14:paraId="5FF3B0F1" w14:textId="77777777" w:rsidR="00837F29" w:rsidRDefault="00086D54" w:rsidP="00A75C85">
      <w:pPr>
        <w:ind w:left="708"/>
      </w:pPr>
      <w:r w:rsidRPr="00C00B1A">
        <w:t xml:space="preserve">Kazalnik nam kaže na zmožnost kriti poslovne odhodke s prihodki iz osnovne dejavnosti. </w:t>
      </w:r>
    </w:p>
    <w:p w14:paraId="51EE40D1" w14:textId="77777777" w:rsidR="00A75C85" w:rsidRDefault="00A75C85" w:rsidP="00A75C85">
      <w:pPr>
        <w:ind w:left="708"/>
      </w:pPr>
      <w:bookmarkStart w:id="103" w:name="_Toc452444767"/>
    </w:p>
    <w:p w14:paraId="3C3967F2" w14:textId="77777777" w:rsidR="00490962" w:rsidRDefault="00490962" w:rsidP="00A75C85">
      <w:pPr>
        <w:ind w:left="708"/>
        <w:rPr>
          <w:b/>
          <w:caps/>
          <w:noProof/>
          <w:color w:val="31849B" w:themeColor="accent5" w:themeShade="BF"/>
          <w:sz w:val="32"/>
        </w:rPr>
      </w:pPr>
    </w:p>
    <w:p w14:paraId="0155767A" w14:textId="77777777" w:rsidR="00490962" w:rsidRDefault="00490962" w:rsidP="00A75C85">
      <w:pPr>
        <w:ind w:left="708"/>
        <w:rPr>
          <w:b/>
          <w:caps/>
          <w:noProof/>
          <w:color w:val="31849B" w:themeColor="accent5" w:themeShade="BF"/>
          <w:sz w:val="32"/>
        </w:rPr>
      </w:pPr>
    </w:p>
    <w:p w14:paraId="46AEC557" w14:textId="77777777" w:rsidR="00D224F6" w:rsidRDefault="00D224F6">
      <w:pPr>
        <w:jc w:val="left"/>
        <w:rPr>
          <w:b/>
          <w:caps/>
          <w:noProof/>
          <w:color w:val="31849B" w:themeColor="accent5" w:themeShade="BF"/>
          <w:sz w:val="32"/>
        </w:rPr>
      </w:pPr>
      <w:r>
        <w:rPr>
          <w:b/>
          <w:caps/>
          <w:noProof/>
          <w:color w:val="31849B" w:themeColor="accent5" w:themeShade="BF"/>
          <w:sz w:val="32"/>
        </w:rPr>
        <w:br w:type="page"/>
      </w:r>
    </w:p>
    <w:p w14:paraId="39D57C17" w14:textId="77777777" w:rsidR="00490962" w:rsidRDefault="00490962" w:rsidP="002352DF">
      <w:pPr>
        <w:rPr>
          <w:b/>
          <w:caps/>
          <w:noProof/>
          <w:color w:val="31849B" w:themeColor="accent5" w:themeShade="BF"/>
          <w:sz w:val="32"/>
        </w:rPr>
      </w:pPr>
    </w:p>
    <w:p w14:paraId="4E06495C" w14:textId="77777777" w:rsidR="00A75C85" w:rsidRDefault="0058372E" w:rsidP="00FB4117">
      <w:r>
        <w:rPr>
          <w:b/>
          <w:caps/>
          <w:noProof/>
          <w:color w:val="31849B" w:themeColor="accent5" w:themeShade="BF"/>
          <w:sz w:val="32"/>
        </w:rPr>
        <w:t>6.</w:t>
      </w:r>
      <w:r w:rsidR="00086D54" w:rsidRPr="0058372E">
        <w:rPr>
          <w:b/>
          <w:caps/>
          <w:noProof/>
          <w:color w:val="31849B" w:themeColor="accent5" w:themeShade="BF"/>
          <w:sz w:val="32"/>
        </w:rPr>
        <w:t>Dodatna razkritja na podlagi zahtev Slovenskega računovodskega standarda 3</w:t>
      </w:r>
      <w:bookmarkEnd w:id="102"/>
      <w:bookmarkEnd w:id="103"/>
      <w:r w:rsidR="00086D54" w:rsidRPr="0058372E">
        <w:rPr>
          <w:b/>
          <w:caps/>
          <w:noProof/>
          <w:color w:val="31849B" w:themeColor="accent5" w:themeShade="BF"/>
          <w:sz w:val="32"/>
        </w:rPr>
        <w:t>2</w:t>
      </w:r>
    </w:p>
    <w:p w14:paraId="62392171" w14:textId="77777777" w:rsidR="00A75C85" w:rsidRDefault="00A75C85" w:rsidP="00A75C85"/>
    <w:p w14:paraId="44C4CFC8" w14:textId="77777777" w:rsidR="00A75C85" w:rsidRDefault="0058372E" w:rsidP="00A75C85">
      <w:pPr>
        <w:tabs>
          <w:tab w:val="left" w:pos="764"/>
        </w:tabs>
        <w:rPr>
          <w:b/>
          <w:i/>
          <w:noProof/>
          <w:color w:val="31849B" w:themeColor="accent5" w:themeShade="BF"/>
          <w:sz w:val="28"/>
        </w:rPr>
      </w:pPr>
      <w:bookmarkStart w:id="104" w:name="_Toc37210382"/>
      <w:bookmarkStart w:id="105" w:name="_Toc452444768"/>
      <w:bookmarkStart w:id="106" w:name="_Toc37210430"/>
      <w:r>
        <w:rPr>
          <w:b/>
          <w:i/>
          <w:noProof/>
          <w:color w:val="31849B" w:themeColor="accent5" w:themeShade="BF"/>
          <w:sz w:val="28"/>
        </w:rPr>
        <w:t xml:space="preserve">6.1 </w:t>
      </w:r>
      <w:r w:rsidR="00086D54" w:rsidRPr="00C00B1A">
        <w:rPr>
          <w:b/>
          <w:i/>
          <w:noProof/>
          <w:color w:val="31849B" w:themeColor="accent5" w:themeShade="BF"/>
          <w:sz w:val="28"/>
        </w:rPr>
        <w:t>Izkazi poslovnega izida po dejavn</w:t>
      </w:r>
      <w:bookmarkStart w:id="107" w:name="_Hlt35219890"/>
      <w:r w:rsidR="00086D54" w:rsidRPr="00C00B1A">
        <w:rPr>
          <w:b/>
          <w:i/>
          <w:noProof/>
          <w:color w:val="31849B" w:themeColor="accent5" w:themeShade="BF"/>
          <w:sz w:val="28"/>
        </w:rPr>
        <w:t>o</w:t>
      </w:r>
      <w:bookmarkEnd w:id="107"/>
      <w:r w:rsidR="00086D54" w:rsidRPr="00C00B1A">
        <w:rPr>
          <w:b/>
          <w:i/>
          <w:noProof/>
          <w:color w:val="31849B" w:themeColor="accent5" w:themeShade="BF"/>
          <w:sz w:val="28"/>
        </w:rPr>
        <w:t xml:space="preserve">stih </w:t>
      </w:r>
      <w:bookmarkEnd w:id="104"/>
      <w:r w:rsidR="00086D54" w:rsidRPr="00C00B1A">
        <w:rPr>
          <w:b/>
          <w:i/>
          <w:noProof/>
          <w:color w:val="31849B" w:themeColor="accent5" w:themeShade="BF"/>
          <w:sz w:val="28"/>
        </w:rPr>
        <w:t>skupno</w:t>
      </w:r>
      <w:bookmarkEnd w:id="105"/>
      <w:bookmarkEnd w:id="106"/>
    </w:p>
    <w:p w14:paraId="4D63FC6E" w14:textId="77777777" w:rsidR="002352DF" w:rsidRDefault="002352DF" w:rsidP="00A75C85">
      <w:pPr>
        <w:tabs>
          <w:tab w:val="left" w:pos="764"/>
        </w:tabs>
      </w:pPr>
    </w:p>
    <w:p w14:paraId="0FD7DA76" w14:textId="77777777" w:rsidR="00A75C85" w:rsidRPr="003700B0" w:rsidRDefault="00086D54" w:rsidP="00A75C85">
      <w:pPr>
        <w:tabs>
          <w:tab w:val="left" w:pos="764"/>
        </w:tabs>
      </w:pPr>
      <w:r w:rsidRPr="003700B0">
        <w:t>Podjetja, ki opravljajo gospodarske javne službe, morajo v skladu z zahtevami Slovenskih računovodski</w:t>
      </w:r>
      <w:r w:rsidR="00EC73DE">
        <w:t xml:space="preserve">h standardov (SRS 32; 2016), </w:t>
      </w:r>
      <w:r w:rsidRPr="003700B0">
        <w:t>poleg obračuna na ravni podjetja kot celote, sestavljati tudi obračune po posameznih dejavnostih gospodarskih javnih služb in za vse druge dejavnosti- tržne dejavnosti. Skladno s tem</w:t>
      </w:r>
      <w:r w:rsidR="00D731B5" w:rsidRPr="003700B0">
        <w:t xml:space="preserve"> prikazujemo ločeno redno in tržno dejavnost.</w:t>
      </w:r>
    </w:p>
    <w:p w14:paraId="66E493D1" w14:textId="77777777" w:rsidR="002352DF" w:rsidRDefault="002352DF" w:rsidP="00A75C85">
      <w:pPr>
        <w:tabs>
          <w:tab w:val="left" w:pos="764"/>
        </w:tabs>
      </w:pPr>
    </w:p>
    <w:p w14:paraId="6A07A68B" w14:textId="61AD0DC7" w:rsidR="00A75C85" w:rsidRPr="003700B0" w:rsidRDefault="00D731B5" w:rsidP="00A75C85">
      <w:pPr>
        <w:tabs>
          <w:tab w:val="left" w:pos="764"/>
        </w:tabs>
      </w:pPr>
      <w:r w:rsidRPr="003700B0">
        <w:t>V letu 2017 smo zaradi izvzema dejavnosti s strani Občine Ravne in Izstopa Občine Mežica opravili reorga</w:t>
      </w:r>
      <w:r w:rsidR="004974EF" w:rsidRPr="003700B0">
        <w:t xml:space="preserve">nizacijo ter imamo poleg skupnih služb le še skupno tehnično področje organizirano pod Javne </w:t>
      </w:r>
      <w:proofErr w:type="spellStart"/>
      <w:r w:rsidR="004974EF" w:rsidRPr="003700B0">
        <w:t>službe.</w:t>
      </w:r>
      <w:r w:rsidR="000B7447">
        <w:t>V</w:t>
      </w:r>
      <w:proofErr w:type="spellEnd"/>
      <w:r w:rsidR="000B7447">
        <w:t xml:space="preserve"> letu 2020 smo izvedli plačilo poslovnega deleža v JKP Log občini Mežica</w:t>
      </w:r>
      <w:r w:rsidR="00393895">
        <w:t xml:space="preserve"> 104.000 €.</w:t>
      </w:r>
      <w:r w:rsidR="006801DB" w:rsidRPr="003700B0">
        <w:t xml:space="preserve"> Ne glede na organizacijo pa v fina</w:t>
      </w:r>
      <w:r w:rsidR="00172C96">
        <w:t>n</w:t>
      </w:r>
      <w:r w:rsidR="006801DB" w:rsidRPr="003700B0">
        <w:t xml:space="preserve">čnem smislu spremljamo podatke ločeno po dejavnostih </w:t>
      </w:r>
      <w:r w:rsidR="006D2517" w:rsidRPr="003700B0">
        <w:t>tako rednega kot tudi tržnega dela.</w:t>
      </w:r>
      <w:r w:rsidR="006801DB" w:rsidRPr="003700B0">
        <w:t xml:space="preserve"> </w:t>
      </w:r>
      <w:r w:rsidR="00086D54" w:rsidRPr="003700B0">
        <w:t xml:space="preserve"> </w:t>
      </w:r>
    </w:p>
    <w:p w14:paraId="428D18BC" w14:textId="77777777" w:rsidR="00086D54" w:rsidRPr="003700B0" w:rsidRDefault="00172C96" w:rsidP="00A75C85">
      <w:pPr>
        <w:tabs>
          <w:tab w:val="left" w:pos="764"/>
        </w:tabs>
      </w:pPr>
      <w:r>
        <w:t xml:space="preserve">Poslovno </w:t>
      </w:r>
      <w:proofErr w:type="spellStart"/>
      <w:r>
        <w:t>I</w:t>
      </w:r>
      <w:r w:rsidR="00086D54" w:rsidRPr="003700B0">
        <w:t>zidna</w:t>
      </w:r>
      <w:proofErr w:type="spellEnd"/>
      <w:r w:rsidR="00086D54" w:rsidRPr="003700B0">
        <w:t xml:space="preserve"> Mesta (v nadaljevanju PIM) so oblikovana z vidika upravljavskega računovodstva, </w:t>
      </w:r>
      <w:r w:rsidR="007A373F" w:rsidRPr="003700B0">
        <w:t>po posameznih dejavnostih in občinah</w:t>
      </w:r>
      <w:r w:rsidR="00086D54" w:rsidRPr="003700B0">
        <w:t xml:space="preserve">. </w:t>
      </w:r>
    </w:p>
    <w:p w14:paraId="39FAAFE6" w14:textId="77777777" w:rsidR="00086D54" w:rsidRPr="003700B0" w:rsidRDefault="00086D54" w:rsidP="00086D54">
      <w:pPr>
        <w:keepNext/>
        <w:keepLines/>
        <w:tabs>
          <w:tab w:val="decimal" w:pos="0"/>
          <w:tab w:val="left" w:pos="9639"/>
        </w:tabs>
        <w:spacing w:before="60" w:after="60"/>
      </w:pPr>
    </w:p>
    <w:p w14:paraId="613AEEF5" w14:textId="77777777" w:rsidR="00086D54" w:rsidRPr="00511493" w:rsidRDefault="00086D54" w:rsidP="00086D54">
      <w:pPr>
        <w:keepNext/>
        <w:keepLines/>
        <w:tabs>
          <w:tab w:val="decimal" w:pos="0"/>
          <w:tab w:val="left" w:pos="9639"/>
        </w:tabs>
        <w:spacing w:before="60" w:after="60"/>
      </w:pPr>
      <w:r w:rsidRPr="003700B0">
        <w:t xml:space="preserve">Vodenje in upravljanje podjetja ter dejavnosti je organizirano v </w:t>
      </w:r>
      <w:r w:rsidRPr="003700B0">
        <w:rPr>
          <w:b/>
        </w:rPr>
        <w:t>skupnih službah</w:t>
      </w:r>
      <w:r w:rsidRPr="003700B0">
        <w:t xml:space="preserve"> podjetja, ki izvajajo funkcije vodenja podjetja in funkcije kadrovsko</w:t>
      </w:r>
      <w:r w:rsidR="00EC73DE">
        <w:t xml:space="preserve"> </w:t>
      </w:r>
      <w:r w:rsidRPr="003700B0">
        <w:t>- pravnih zadev ter  funkcije računovodstva in  financ. Stroškovno s</w:t>
      </w:r>
      <w:r w:rsidR="00E05182" w:rsidRPr="003700B0">
        <w:t>o se do 1.2.2017</w:t>
      </w:r>
      <w:r w:rsidRPr="003700B0">
        <w:t xml:space="preserve"> aktivnosti  obravnava</w:t>
      </w:r>
      <w:r w:rsidR="00E05182" w:rsidRPr="003700B0">
        <w:t>le</w:t>
      </w:r>
      <w:r w:rsidRPr="003700B0">
        <w:t xml:space="preserve"> kot pokritja (pokritja II) in se v skladu z dogovorjenim ključem porazdelijo na posamezne dejavnosti in pozneje PIM (glej poglavje o Prikazu izračunavanja posrednih stroškov za razporejanje na posamezne dejavnosti in stroškovne nosilce)</w:t>
      </w:r>
      <w:r w:rsidR="00E05182" w:rsidRPr="003700B0">
        <w:t xml:space="preserve">, po 1.2.2017 in izvzemu dejavnosti pa </w:t>
      </w:r>
      <w:r w:rsidR="003700B0" w:rsidRPr="003700B0">
        <w:t>stroške skupnih slu</w:t>
      </w:r>
      <w:r w:rsidR="00EC73DE">
        <w:t>žb deli</w:t>
      </w:r>
      <w:r w:rsidR="00D224F6">
        <w:t xml:space="preserve">mo </w:t>
      </w:r>
      <w:r w:rsidR="003700B0" w:rsidRPr="003700B0">
        <w:t xml:space="preserve"> glede na stroške posameznih dejavnosti</w:t>
      </w:r>
      <w:r w:rsidR="002F7EB3">
        <w:t>, pri čemer so izvzeti stroški državnih taks</w:t>
      </w:r>
      <w:r w:rsidR="007B1999">
        <w:t>, vodnih povračil ter stroške infrastrukture.</w:t>
      </w:r>
    </w:p>
    <w:p w14:paraId="2CEE1621" w14:textId="77777777" w:rsidR="00086D54" w:rsidRPr="00C00B1A" w:rsidRDefault="00086D54" w:rsidP="00086D54">
      <w:pPr>
        <w:keepNext/>
        <w:keepLines/>
        <w:tabs>
          <w:tab w:val="decimal" w:pos="0"/>
          <w:tab w:val="left" w:pos="9639"/>
        </w:tabs>
        <w:spacing w:before="60" w:after="60"/>
      </w:pPr>
    </w:p>
    <w:p w14:paraId="44D3C3C2" w14:textId="4DF6B607" w:rsidR="00086D54" w:rsidRPr="00C00B1A" w:rsidRDefault="00086D54" w:rsidP="00086D54">
      <w:pPr>
        <w:keepNext/>
        <w:keepLines/>
        <w:tabs>
          <w:tab w:val="decimal" w:pos="0"/>
          <w:tab w:val="left" w:pos="9639"/>
        </w:tabs>
        <w:spacing w:before="60" w:after="60"/>
      </w:pPr>
      <w:r w:rsidRPr="00C00B1A">
        <w:t xml:space="preserve">V spodnji preglednici je prikazan izkaz </w:t>
      </w:r>
      <w:r>
        <w:rPr>
          <w:b/>
        </w:rPr>
        <w:t xml:space="preserve">poslovnega izida </w:t>
      </w:r>
      <w:r w:rsidRPr="00C00B1A">
        <w:rPr>
          <w:b/>
        </w:rPr>
        <w:t>v letu 20</w:t>
      </w:r>
      <w:r w:rsidR="009B7F51">
        <w:rPr>
          <w:b/>
        </w:rPr>
        <w:t>20</w:t>
      </w:r>
      <w:r w:rsidR="00FD4589">
        <w:t>.</w:t>
      </w:r>
    </w:p>
    <w:p w14:paraId="0B09C62B" w14:textId="77777777" w:rsidR="002352DF" w:rsidRDefault="002352DF" w:rsidP="00086D54"/>
    <w:p w14:paraId="11040730" w14:textId="1A0DBE19" w:rsidR="00A75C85" w:rsidRDefault="00086D54" w:rsidP="00086D54">
      <w:r w:rsidRPr="00236E8C">
        <w:t xml:space="preserve">Skupni rezultat je soustvarjen iz posameznih rezultatov obveznih in tržnih dejavnosti. Od tega </w:t>
      </w:r>
      <w:r w:rsidR="00172C96" w:rsidRPr="00582D74">
        <w:t xml:space="preserve">je </w:t>
      </w:r>
      <w:r w:rsidR="00E06364">
        <w:t>rezultat izvajanja</w:t>
      </w:r>
      <w:r w:rsidRPr="00582D74">
        <w:t xml:space="preserve"> </w:t>
      </w:r>
      <w:r w:rsidRPr="00582D74">
        <w:rPr>
          <w:u w:val="single"/>
        </w:rPr>
        <w:t>obveznih dejavnosti</w:t>
      </w:r>
      <w:r w:rsidR="009B7F51">
        <w:rPr>
          <w:u w:val="single"/>
        </w:rPr>
        <w:t xml:space="preserve"> +</w:t>
      </w:r>
      <w:r w:rsidR="00E06364">
        <w:rPr>
          <w:u w:val="single"/>
        </w:rPr>
        <w:t xml:space="preserve"> </w:t>
      </w:r>
      <w:r w:rsidR="009B7F51">
        <w:rPr>
          <w:u w:val="single"/>
        </w:rPr>
        <w:t>9.670</w:t>
      </w:r>
      <w:r w:rsidRPr="00582D74">
        <w:t xml:space="preserve">€, z izvajanjem </w:t>
      </w:r>
      <w:r w:rsidRPr="00582D74">
        <w:rPr>
          <w:u w:val="single"/>
        </w:rPr>
        <w:t>tržnih dejavnosti</w:t>
      </w:r>
      <w:r w:rsidRPr="00582D74">
        <w:t xml:space="preserve"> pa je bil ustvarjen rezultat  v višini </w:t>
      </w:r>
      <w:r w:rsidR="009B7F51">
        <w:t>9.296</w:t>
      </w:r>
      <w:r w:rsidR="00172C96" w:rsidRPr="00582D74">
        <w:t xml:space="preserve"> </w:t>
      </w:r>
      <w:r w:rsidRPr="00582D74">
        <w:t xml:space="preserve">€. </w:t>
      </w:r>
    </w:p>
    <w:p w14:paraId="62946C51" w14:textId="77777777" w:rsidR="00A75C85" w:rsidRPr="00C00B1A" w:rsidRDefault="00A75C85" w:rsidP="00086D54"/>
    <w:p w14:paraId="730C3BE2" w14:textId="77777777" w:rsidR="002352DF" w:rsidRDefault="002352DF" w:rsidP="00DE4D65">
      <w:pPr>
        <w:jc w:val="left"/>
        <w:rPr>
          <w:b/>
          <w:i/>
          <w:sz w:val="18"/>
        </w:rPr>
      </w:pPr>
      <w:bookmarkStart w:id="108" w:name="_Toc452444829"/>
    </w:p>
    <w:p w14:paraId="376252D9" w14:textId="39DD9FF0" w:rsidR="00A775D5" w:rsidRDefault="00086D54" w:rsidP="00DE4D65">
      <w:pPr>
        <w:jc w:val="left"/>
        <w:rPr>
          <w:b/>
          <w:i/>
          <w:sz w:val="18"/>
        </w:rPr>
      </w:pPr>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25</w:t>
      </w:r>
      <w:r w:rsidR="00FA3F77" w:rsidRPr="00C00B1A">
        <w:rPr>
          <w:b/>
          <w:i/>
          <w:noProof/>
          <w:sz w:val="18"/>
        </w:rPr>
        <w:fldChar w:fldCharType="end"/>
      </w:r>
      <w:r w:rsidRPr="00C00B1A">
        <w:rPr>
          <w:b/>
          <w:i/>
          <w:sz w:val="18"/>
        </w:rPr>
        <w:t>: Izkaz poslovnega izida</w:t>
      </w:r>
      <w:r w:rsidR="00EC73DE">
        <w:rPr>
          <w:b/>
          <w:i/>
          <w:sz w:val="18"/>
        </w:rPr>
        <w:t xml:space="preserve"> </w:t>
      </w:r>
      <w:r w:rsidRPr="00C00B1A">
        <w:rPr>
          <w:b/>
          <w:i/>
          <w:sz w:val="18"/>
        </w:rPr>
        <w:t>po dejavnostih v letu 20</w:t>
      </w:r>
      <w:bookmarkEnd w:id="108"/>
      <w:r w:rsidR="009B7F51">
        <w:rPr>
          <w:b/>
          <w:i/>
          <w:sz w:val="18"/>
        </w:rPr>
        <w:t>20</w:t>
      </w:r>
    </w:p>
    <w:p w14:paraId="6B4C835E" w14:textId="77777777" w:rsidR="009B7F51" w:rsidRDefault="009B7F51" w:rsidP="00DE4D65">
      <w:pPr>
        <w:jc w:val="left"/>
        <w:rPr>
          <w:b/>
          <w:i/>
          <w:sz w:val="18"/>
        </w:rPr>
      </w:pPr>
    </w:p>
    <w:p w14:paraId="52113183" w14:textId="7A08F4FF" w:rsidR="00495C56" w:rsidRDefault="009B7F51" w:rsidP="00DE4D65">
      <w:pPr>
        <w:jc w:val="left"/>
        <w:rPr>
          <w:b/>
          <w:i/>
          <w:sz w:val="18"/>
        </w:rPr>
      </w:pPr>
      <w:r w:rsidRPr="009B7F51">
        <w:rPr>
          <w:noProof/>
        </w:rPr>
        <w:drawing>
          <wp:inline distT="0" distB="0" distL="0" distR="0" wp14:anchorId="615B54D0" wp14:editId="429F1FC7">
            <wp:extent cx="5895975" cy="1573530"/>
            <wp:effectExtent l="0" t="0" r="952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269" cy="1574676"/>
                    </a:xfrm>
                    <a:prstGeom prst="rect">
                      <a:avLst/>
                    </a:prstGeom>
                    <a:noFill/>
                    <a:ln>
                      <a:noFill/>
                    </a:ln>
                  </pic:spPr>
                </pic:pic>
              </a:graphicData>
            </a:graphic>
          </wp:inline>
        </w:drawing>
      </w:r>
    </w:p>
    <w:p w14:paraId="78A550E5" w14:textId="77777777" w:rsidR="00DF2FFB" w:rsidRDefault="00DF2FFB" w:rsidP="00DE4D65">
      <w:pPr>
        <w:jc w:val="left"/>
        <w:rPr>
          <w:b/>
          <w:i/>
          <w:sz w:val="18"/>
        </w:rPr>
      </w:pPr>
    </w:p>
    <w:p w14:paraId="791D4704" w14:textId="5F68AB7D" w:rsidR="002352DF" w:rsidRDefault="002352DF" w:rsidP="00DE4D65">
      <w:pPr>
        <w:jc w:val="left"/>
        <w:rPr>
          <w:b/>
          <w:i/>
          <w:sz w:val="18"/>
        </w:rPr>
      </w:pPr>
    </w:p>
    <w:p w14:paraId="733A5EF5" w14:textId="77777777" w:rsidR="006F2D58" w:rsidRDefault="006F2D58" w:rsidP="00DE4D65">
      <w:pPr>
        <w:jc w:val="left"/>
        <w:rPr>
          <w:b/>
          <w:i/>
          <w:sz w:val="18"/>
        </w:rPr>
      </w:pPr>
    </w:p>
    <w:p w14:paraId="2159DC9C" w14:textId="77777777" w:rsidR="00DE4D65" w:rsidRDefault="00DE4D65" w:rsidP="00086D54">
      <w:pPr>
        <w:keepNext/>
        <w:keepLines/>
        <w:tabs>
          <w:tab w:val="decimal" w:pos="0"/>
          <w:tab w:val="left" w:pos="9639"/>
        </w:tabs>
        <w:rPr>
          <w:b/>
          <w:i/>
          <w:sz w:val="18"/>
        </w:rPr>
      </w:pPr>
    </w:p>
    <w:p w14:paraId="0F710D0A" w14:textId="77777777" w:rsidR="00086D54" w:rsidRPr="00C00B1A" w:rsidRDefault="00086D54" w:rsidP="00086D54">
      <w:pPr>
        <w:tabs>
          <w:tab w:val="decimal" w:pos="0"/>
        </w:tabs>
      </w:pPr>
    </w:p>
    <w:p w14:paraId="7F0DED3B" w14:textId="4601FE06" w:rsidR="00086D54" w:rsidRPr="00C00B1A" w:rsidRDefault="00086D54" w:rsidP="00086D54">
      <w:pPr>
        <w:tabs>
          <w:tab w:val="decimal" w:pos="0"/>
        </w:tabs>
      </w:pPr>
      <w:r>
        <w:t>I</w:t>
      </w:r>
      <w:r w:rsidRPr="00C00B1A">
        <w:t xml:space="preserve">zkazi poslovnih izidov občin </w:t>
      </w:r>
      <w:r>
        <w:t xml:space="preserve">po dejavnostih </w:t>
      </w:r>
      <w:r w:rsidRPr="00C00B1A">
        <w:t>v letu 20</w:t>
      </w:r>
      <w:r w:rsidR="009B7F51">
        <w:t>20</w:t>
      </w:r>
      <w:r w:rsidR="00A75C85">
        <w:t xml:space="preserve"> </w:t>
      </w:r>
      <w:r>
        <w:t>v prime</w:t>
      </w:r>
      <w:r w:rsidR="00490962">
        <w:t>r</w:t>
      </w:r>
      <w:r>
        <w:t xml:space="preserve">javi s preteklim letom </w:t>
      </w:r>
      <w:r w:rsidRPr="00C00B1A">
        <w:t xml:space="preserve">so v prilogi.  V nadaljevanju prikazujemo izkaze poslovnih izidov na nivoju posameznih oddelkov in njihovih </w:t>
      </w:r>
      <w:proofErr w:type="spellStart"/>
      <w:r w:rsidRPr="00C00B1A">
        <w:t>poddejavnosti</w:t>
      </w:r>
      <w:proofErr w:type="spellEnd"/>
      <w:r w:rsidRPr="00C00B1A">
        <w:t xml:space="preserve">.  </w:t>
      </w:r>
    </w:p>
    <w:p w14:paraId="5452DDE7" w14:textId="77777777" w:rsidR="009F45A6" w:rsidRDefault="009F45A6" w:rsidP="00086D54">
      <w:pPr>
        <w:tabs>
          <w:tab w:val="decimal" w:pos="0"/>
        </w:tabs>
      </w:pPr>
      <w:bookmarkStart w:id="109" w:name="_Toc165347245"/>
    </w:p>
    <w:p w14:paraId="6B234106" w14:textId="77777777" w:rsidR="009B7F51" w:rsidRDefault="009B7F51">
      <w:pPr>
        <w:jc w:val="left"/>
        <w:rPr>
          <w:b/>
          <w:i/>
          <w:noProof/>
          <w:color w:val="31849B" w:themeColor="accent5" w:themeShade="BF"/>
          <w:sz w:val="28"/>
        </w:rPr>
      </w:pPr>
      <w:bookmarkStart w:id="110" w:name="_Toc452444770"/>
      <w:r>
        <w:rPr>
          <w:b/>
          <w:i/>
          <w:noProof/>
          <w:color w:val="31849B" w:themeColor="accent5" w:themeShade="BF"/>
          <w:sz w:val="28"/>
        </w:rPr>
        <w:br w:type="page"/>
      </w:r>
    </w:p>
    <w:p w14:paraId="0A17CF4C" w14:textId="4D87BB24" w:rsidR="00BA1E14" w:rsidRDefault="00BA1E14" w:rsidP="00DF2FFB">
      <w:pPr>
        <w:jc w:val="left"/>
        <w:rPr>
          <w:b/>
          <w:i/>
          <w:noProof/>
          <w:snapToGrid w:val="0"/>
          <w:color w:val="000000"/>
          <w:sz w:val="20"/>
        </w:rPr>
      </w:pPr>
      <w:r>
        <w:rPr>
          <w:b/>
          <w:i/>
          <w:noProof/>
          <w:color w:val="31849B" w:themeColor="accent5" w:themeShade="BF"/>
          <w:sz w:val="28"/>
        </w:rPr>
        <w:lastRenderedPageBreak/>
        <w:t xml:space="preserve">6.2 </w:t>
      </w:r>
      <w:r w:rsidRPr="00C00B1A">
        <w:rPr>
          <w:b/>
          <w:i/>
          <w:noProof/>
          <w:color w:val="31849B" w:themeColor="accent5" w:themeShade="BF"/>
          <w:sz w:val="28"/>
        </w:rPr>
        <w:t xml:space="preserve">Izkazi poslovnega izida po dejavnostih </w:t>
      </w:r>
      <w:r>
        <w:rPr>
          <w:b/>
          <w:i/>
          <w:noProof/>
          <w:color w:val="31849B" w:themeColor="accent5" w:themeShade="BF"/>
          <w:sz w:val="28"/>
        </w:rPr>
        <w:t>posamezno</w:t>
      </w:r>
    </w:p>
    <w:bookmarkEnd w:id="109"/>
    <w:bookmarkEnd w:id="110"/>
    <w:p w14:paraId="4E784B0F" w14:textId="42826111" w:rsidR="00731D75" w:rsidRPr="00C00B1A" w:rsidRDefault="00731D75" w:rsidP="00731D75">
      <w:pPr>
        <w:keepNext/>
        <w:keepLines/>
        <w:numPr>
          <w:ilvl w:val="2"/>
          <w:numId w:val="0"/>
        </w:numPr>
        <w:shd w:val="clear" w:color="auto" w:fill="D9D9D9" w:themeFill="background1" w:themeFillShade="D9"/>
        <w:tabs>
          <w:tab w:val="decimal" w:pos="0"/>
          <w:tab w:val="left" w:pos="1985"/>
          <w:tab w:val="left" w:pos="9639"/>
        </w:tabs>
        <w:spacing w:before="60" w:after="60"/>
        <w:outlineLvl w:val="2"/>
        <w:rPr>
          <w:b/>
          <w:i/>
          <w:noProof/>
          <w:snapToGrid w:val="0"/>
          <w:color w:val="000000"/>
          <w:sz w:val="20"/>
        </w:rPr>
      </w:pPr>
      <w:r>
        <w:rPr>
          <w:b/>
          <w:i/>
          <w:noProof/>
          <w:snapToGrid w:val="0"/>
          <w:color w:val="000000"/>
          <w:sz w:val="20"/>
        </w:rPr>
        <w:t>6.2.1 VO-KA</w:t>
      </w:r>
    </w:p>
    <w:p w14:paraId="77E45DFB" w14:textId="77777777" w:rsidR="00086D54" w:rsidRPr="00C00B1A" w:rsidRDefault="00086D54" w:rsidP="00086D54">
      <w:pPr>
        <w:keepNext/>
        <w:keepLines/>
        <w:tabs>
          <w:tab w:val="decimal" w:pos="0"/>
          <w:tab w:val="left" w:pos="9639"/>
        </w:tabs>
        <w:rPr>
          <w:b/>
        </w:rPr>
      </w:pPr>
    </w:p>
    <w:p w14:paraId="0EF656BB" w14:textId="77777777" w:rsidR="00086D54" w:rsidRPr="00D731B5" w:rsidRDefault="00086D54" w:rsidP="00086D54">
      <w:r w:rsidRPr="00D731B5">
        <w:rPr>
          <w:b/>
        </w:rPr>
        <w:t>VOKA (</w:t>
      </w:r>
      <w:proofErr w:type="spellStart"/>
      <w:r w:rsidRPr="00D731B5">
        <w:rPr>
          <w:b/>
        </w:rPr>
        <w:t>VOda</w:t>
      </w:r>
      <w:proofErr w:type="spellEnd"/>
      <w:r w:rsidRPr="00D731B5">
        <w:rPr>
          <w:b/>
        </w:rPr>
        <w:t xml:space="preserve"> – </w:t>
      </w:r>
      <w:proofErr w:type="spellStart"/>
      <w:r w:rsidRPr="00D731B5">
        <w:rPr>
          <w:b/>
        </w:rPr>
        <w:t>KAnalizacija</w:t>
      </w:r>
      <w:proofErr w:type="spellEnd"/>
      <w:r w:rsidRPr="00D731B5">
        <w:rPr>
          <w:b/>
        </w:rPr>
        <w:t>)</w:t>
      </w:r>
      <w:r w:rsidRPr="00D731B5">
        <w:t xml:space="preserve"> združuje </w:t>
      </w:r>
      <w:r w:rsidR="00674B1C" w:rsidRPr="00D731B5">
        <w:t xml:space="preserve">finančni prikaz </w:t>
      </w:r>
      <w:r w:rsidRPr="00D731B5">
        <w:rPr>
          <w:u w:val="single"/>
        </w:rPr>
        <w:t>obvezn</w:t>
      </w:r>
      <w:r w:rsidR="0064070D" w:rsidRPr="00D731B5">
        <w:rPr>
          <w:u w:val="single"/>
        </w:rPr>
        <w:t>ih</w:t>
      </w:r>
      <w:r w:rsidRPr="00D731B5">
        <w:t xml:space="preserve"> GJS varstva okolja (oskrba s pitno vodo v občin</w:t>
      </w:r>
      <w:r w:rsidR="002F7EB3">
        <w:t>i</w:t>
      </w:r>
      <w:r w:rsidRPr="00D731B5">
        <w:t xml:space="preserve"> Prevalje</w:t>
      </w:r>
      <w:r w:rsidR="002F7EB3">
        <w:t xml:space="preserve"> in enako odvajanje in čiščenje odpadne vode v</w:t>
      </w:r>
      <w:r w:rsidRPr="00D731B5">
        <w:t xml:space="preserve"> občini Prevalje)</w:t>
      </w:r>
      <w:r w:rsidR="002F7EB3">
        <w:t xml:space="preserve"> in </w:t>
      </w:r>
      <w:r w:rsidR="00123950" w:rsidRPr="00D731B5">
        <w:t xml:space="preserve">industrijski vodovod </w:t>
      </w:r>
      <w:r w:rsidR="002F7EB3">
        <w:t>za Občino Ravne.</w:t>
      </w:r>
      <w:r w:rsidR="00123950" w:rsidRPr="00D731B5">
        <w:t xml:space="preserve"> </w:t>
      </w:r>
    </w:p>
    <w:p w14:paraId="1B69F0D1" w14:textId="3F1D5A73" w:rsidR="00086D54" w:rsidRPr="001C7E71" w:rsidRDefault="00086D54" w:rsidP="00086D54">
      <w:r w:rsidRPr="00D731B5">
        <w:t xml:space="preserve">Izkazi poslovnih izidov posameznih PIM-ov občin so v prilogi. V nadaljevanju prikazujemo izkaz poslovnega izida </w:t>
      </w:r>
      <w:r w:rsidR="00123950" w:rsidRPr="00D731B5">
        <w:t>področja</w:t>
      </w:r>
      <w:r w:rsidRPr="00D731B5">
        <w:t>, ločen po posameznih dejavnostih za leto</w:t>
      </w:r>
      <w:r w:rsidR="00123950" w:rsidRPr="00D731B5">
        <w:t xml:space="preserve"> </w:t>
      </w:r>
      <w:r w:rsidRPr="00D731B5">
        <w:t>20</w:t>
      </w:r>
      <w:r w:rsidR="00486F4F">
        <w:t>20</w:t>
      </w:r>
      <w:r w:rsidR="00123950" w:rsidRPr="00D731B5">
        <w:t>.</w:t>
      </w:r>
    </w:p>
    <w:p w14:paraId="4A485432" w14:textId="77777777" w:rsidR="00086D54" w:rsidRPr="00C00B1A" w:rsidRDefault="00086D54" w:rsidP="00086D54">
      <w:pPr>
        <w:keepNext/>
        <w:keepLines/>
        <w:tabs>
          <w:tab w:val="decimal" w:pos="0"/>
          <w:tab w:val="left" w:pos="9639"/>
        </w:tabs>
        <w:rPr>
          <w:color w:val="FF0000"/>
        </w:rPr>
      </w:pPr>
    </w:p>
    <w:p w14:paraId="53D2ECF0" w14:textId="58A33C4F" w:rsidR="00086D54" w:rsidRDefault="00086D54" w:rsidP="00086D54">
      <w:pPr>
        <w:keepNext/>
        <w:keepLines/>
        <w:tabs>
          <w:tab w:val="decimal" w:pos="0"/>
          <w:tab w:val="left" w:pos="9639"/>
        </w:tabs>
        <w:rPr>
          <w:b/>
          <w:i/>
          <w:sz w:val="18"/>
        </w:rPr>
      </w:pPr>
      <w:bookmarkStart w:id="111" w:name="_Toc452444830"/>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26</w:t>
      </w:r>
      <w:r w:rsidR="00FA3F77" w:rsidRPr="00C00B1A">
        <w:rPr>
          <w:b/>
          <w:i/>
          <w:noProof/>
          <w:sz w:val="18"/>
        </w:rPr>
        <w:fldChar w:fldCharType="end"/>
      </w:r>
      <w:r w:rsidRPr="00C00B1A">
        <w:rPr>
          <w:b/>
          <w:i/>
          <w:sz w:val="18"/>
        </w:rPr>
        <w:t>: Izkaz poslovnega izida oddelka VOKA z dejavnostmi leta 20</w:t>
      </w:r>
      <w:bookmarkEnd w:id="111"/>
      <w:r w:rsidR="00486F4F">
        <w:rPr>
          <w:b/>
          <w:i/>
          <w:sz w:val="18"/>
        </w:rPr>
        <w:t>20</w:t>
      </w:r>
    </w:p>
    <w:p w14:paraId="562CA0A9" w14:textId="46CE4C07" w:rsidR="00B1162F" w:rsidRDefault="00B1162F" w:rsidP="00086D54">
      <w:pPr>
        <w:keepNext/>
        <w:keepLines/>
        <w:tabs>
          <w:tab w:val="decimal" w:pos="0"/>
          <w:tab w:val="left" w:pos="9639"/>
        </w:tabs>
        <w:rPr>
          <w:b/>
          <w:i/>
          <w:sz w:val="18"/>
        </w:rPr>
      </w:pPr>
    </w:p>
    <w:p w14:paraId="7347824E" w14:textId="15F3BFF1" w:rsidR="00B1162F" w:rsidRDefault="00B1162F" w:rsidP="00086D54">
      <w:pPr>
        <w:keepNext/>
        <w:keepLines/>
        <w:tabs>
          <w:tab w:val="decimal" w:pos="0"/>
          <w:tab w:val="left" w:pos="9639"/>
        </w:tabs>
        <w:rPr>
          <w:b/>
          <w:i/>
          <w:sz w:val="18"/>
        </w:rPr>
      </w:pPr>
      <w:r w:rsidRPr="00B1162F">
        <w:rPr>
          <w:noProof/>
        </w:rPr>
        <w:drawing>
          <wp:inline distT="0" distB="0" distL="0" distR="0" wp14:anchorId="0FCB9AB4" wp14:editId="51E1BD64">
            <wp:extent cx="6019800" cy="13906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1390650"/>
                    </a:xfrm>
                    <a:prstGeom prst="rect">
                      <a:avLst/>
                    </a:prstGeom>
                    <a:noFill/>
                    <a:ln>
                      <a:noFill/>
                    </a:ln>
                  </pic:spPr>
                </pic:pic>
              </a:graphicData>
            </a:graphic>
          </wp:inline>
        </w:drawing>
      </w:r>
    </w:p>
    <w:p w14:paraId="5DD886CE" w14:textId="3DE76EC2" w:rsidR="00563906" w:rsidRDefault="00563906" w:rsidP="00086D54">
      <w:pPr>
        <w:keepNext/>
        <w:keepLines/>
        <w:tabs>
          <w:tab w:val="decimal" w:pos="0"/>
          <w:tab w:val="left" w:pos="9639"/>
        </w:tabs>
        <w:rPr>
          <w:b/>
          <w:i/>
          <w:sz w:val="18"/>
        </w:rPr>
      </w:pPr>
    </w:p>
    <w:p w14:paraId="56B881F3" w14:textId="5A19EC79" w:rsidR="00921B25" w:rsidRDefault="00921B25" w:rsidP="00086D54">
      <w:pPr>
        <w:keepNext/>
        <w:keepLines/>
        <w:tabs>
          <w:tab w:val="decimal" w:pos="0"/>
          <w:tab w:val="left" w:pos="9639"/>
        </w:tabs>
        <w:rPr>
          <w:b/>
          <w:i/>
          <w:sz w:val="18"/>
        </w:rPr>
      </w:pPr>
    </w:p>
    <w:p w14:paraId="7F5E1D71" w14:textId="77777777" w:rsidR="00A629D4" w:rsidRDefault="00A629D4" w:rsidP="00086D54">
      <w:pPr>
        <w:keepNext/>
        <w:keepLines/>
        <w:tabs>
          <w:tab w:val="decimal" w:pos="0"/>
          <w:tab w:val="left" w:pos="9639"/>
        </w:tabs>
        <w:rPr>
          <w:b/>
          <w:i/>
          <w:sz w:val="18"/>
        </w:rPr>
      </w:pPr>
    </w:p>
    <w:p w14:paraId="589C73E8" w14:textId="77777777" w:rsidR="002C3D8F" w:rsidRDefault="002C3D8F" w:rsidP="00086D54">
      <w:pPr>
        <w:keepNext/>
        <w:keepLines/>
        <w:tabs>
          <w:tab w:val="decimal" w:pos="0"/>
          <w:tab w:val="left" w:pos="9639"/>
        </w:tabs>
        <w:rPr>
          <w:b/>
          <w:i/>
          <w:sz w:val="18"/>
        </w:rPr>
      </w:pPr>
    </w:p>
    <w:p w14:paraId="05176EDD" w14:textId="77777777" w:rsidR="00731D75" w:rsidRDefault="00731D75" w:rsidP="00086D54">
      <w:pPr>
        <w:keepNext/>
        <w:keepLines/>
        <w:tabs>
          <w:tab w:val="decimal" w:pos="0"/>
          <w:tab w:val="left" w:pos="9639"/>
        </w:tabs>
        <w:rPr>
          <w:b/>
          <w:i/>
          <w:sz w:val="18"/>
        </w:rPr>
      </w:pPr>
    </w:p>
    <w:p w14:paraId="6F04D71E" w14:textId="77777777" w:rsidR="00086D54" w:rsidRPr="00C00B1A" w:rsidRDefault="006D6A64" w:rsidP="00086D54">
      <w:pPr>
        <w:keepNext/>
        <w:keepLines/>
        <w:numPr>
          <w:ilvl w:val="2"/>
          <w:numId w:val="0"/>
        </w:numPr>
        <w:shd w:val="clear" w:color="auto" w:fill="D9D9D9" w:themeFill="background1" w:themeFillShade="D9"/>
        <w:tabs>
          <w:tab w:val="decimal" w:pos="0"/>
          <w:tab w:val="left" w:pos="1985"/>
          <w:tab w:val="left" w:pos="9639"/>
        </w:tabs>
        <w:spacing w:before="60" w:after="60"/>
        <w:outlineLvl w:val="2"/>
        <w:rPr>
          <w:b/>
          <w:i/>
          <w:noProof/>
          <w:snapToGrid w:val="0"/>
          <w:color w:val="000000"/>
          <w:sz w:val="20"/>
        </w:rPr>
      </w:pPr>
      <w:r>
        <w:rPr>
          <w:b/>
          <w:i/>
          <w:noProof/>
          <w:snapToGrid w:val="0"/>
          <w:color w:val="000000"/>
          <w:sz w:val="20"/>
        </w:rPr>
        <w:t xml:space="preserve">6.2.2 </w:t>
      </w:r>
      <w:r w:rsidR="00086D54" w:rsidRPr="00C00B1A">
        <w:rPr>
          <w:b/>
          <w:i/>
          <w:noProof/>
          <w:snapToGrid w:val="0"/>
          <w:color w:val="000000"/>
          <w:sz w:val="20"/>
        </w:rPr>
        <w:t>Komunalni odpadki</w:t>
      </w:r>
    </w:p>
    <w:p w14:paraId="27BD9B00" w14:textId="77777777" w:rsidR="00086D54" w:rsidRPr="00C00B1A" w:rsidRDefault="00086D54" w:rsidP="00086D54">
      <w:pPr>
        <w:keepNext/>
        <w:keepLines/>
        <w:tabs>
          <w:tab w:val="decimal" w:pos="0"/>
          <w:tab w:val="left" w:pos="9639"/>
        </w:tabs>
        <w:spacing w:before="120" w:after="120"/>
        <w:rPr>
          <w:b/>
        </w:rPr>
      </w:pPr>
    </w:p>
    <w:p w14:paraId="2FF027A4" w14:textId="29C07590" w:rsidR="00086D54" w:rsidRPr="00C00B1A" w:rsidRDefault="002F7EB3" w:rsidP="00086D54">
      <w:pPr>
        <w:keepNext/>
        <w:keepLines/>
        <w:tabs>
          <w:tab w:val="decimal" w:pos="0"/>
          <w:tab w:val="left" w:pos="9639"/>
        </w:tabs>
        <w:spacing w:before="120" w:after="120"/>
      </w:pPr>
      <w:r>
        <w:rPr>
          <w:b/>
        </w:rPr>
        <w:t xml:space="preserve">Področje </w:t>
      </w:r>
      <w:r w:rsidR="00086D54" w:rsidRPr="00C00B1A">
        <w:rPr>
          <w:b/>
        </w:rPr>
        <w:t>KOMUNALNIH ODPADKOV</w:t>
      </w:r>
      <w:r w:rsidR="0088279D">
        <w:rPr>
          <w:b/>
        </w:rPr>
        <w:t xml:space="preserve"> </w:t>
      </w:r>
      <w:r w:rsidR="00086D54" w:rsidRPr="00C00B1A">
        <w:rPr>
          <w:snapToGrid w:val="0"/>
        </w:rPr>
        <w:t xml:space="preserve">združuje dve </w:t>
      </w:r>
      <w:r w:rsidR="00086D54" w:rsidRPr="00C00B1A">
        <w:rPr>
          <w:snapToGrid w:val="0"/>
          <w:u w:val="single"/>
        </w:rPr>
        <w:t>obvezni GJS</w:t>
      </w:r>
      <w:r w:rsidR="00086D54" w:rsidRPr="00C00B1A">
        <w:rPr>
          <w:snapToGrid w:val="0"/>
        </w:rPr>
        <w:t xml:space="preserve"> varstva okolja  (zbiranje komunalnih odpadkov  in  zbiranje bioloških odpadkov) in </w:t>
      </w:r>
      <w:r w:rsidR="00086D54" w:rsidRPr="00C00B1A">
        <w:rPr>
          <w:snapToGrid w:val="0"/>
          <w:u w:val="single"/>
        </w:rPr>
        <w:t>tržno dejavnost</w:t>
      </w:r>
      <w:r w:rsidR="00086D54" w:rsidRPr="00C00B1A">
        <w:rPr>
          <w:snapToGrid w:val="0"/>
        </w:rPr>
        <w:t xml:space="preserve"> (zbiranje in prevoz komunalnih odpadkov). </w:t>
      </w:r>
      <w:r w:rsidR="00393895">
        <w:rPr>
          <w:snapToGrid w:val="0"/>
        </w:rPr>
        <w:t>Obvezne GJS</w:t>
      </w:r>
      <w:r w:rsidR="00086D54" w:rsidRPr="00C00B1A">
        <w:rPr>
          <w:snapToGrid w:val="0"/>
        </w:rPr>
        <w:t xml:space="preserve"> </w:t>
      </w:r>
      <w:r w:rsidR="00086D54" w:rsidRPr="00C00B1A">
        <w:t xml:space="preserve">dejavnosti  se izvajajo v </w:t>
      </w:r>
      <w:r w:rsidR="00393895">
        <w:t>TREH</w:t>
      </w:r>
      <w:r w:rsidR="00086D54" w:rsidRPr="00C00B1A">
        <w:t xml:space="preserve"> občinah: Ravne na Koroškem, Prevalje</w:t>
      </w:r>
      <w:r w:rsidR="00393895">
        <w:t xml:space="preserve"> </w:t>
      </w:r>
      <w:r w:rsidR="00086D54" w:rsidRPr="00C00B1A">
        <w:t>in Črna na Koroškem</w:t>
      </w:r>
      <w:r w:rsidR="000B7447">
        <w:t xml:space="preserve">, </w:t>
      </w:r>
      <w:r w:rsidR="00393895">
        <w:t xml:space="preserve">tržna dejavnost pa v vseh štirih ; </w:t>
      </w:r>
      <w:r w:rsidR="00393895" w:rsidRPr="00C00B1A">
        <w:t>Ravne na Koroškem, Prevalje</w:t>
      </w:r>
      <w:r w:rsidR="00393895">
        <w:t>,</w:t>
      </w:r>
      <w:r w:rsidR="00393895" w:rsidRPr="00C00B1A">
        <w:t xml:space="preserve"> Črna na Koroškem</w:t>
      </w:r>
      <w:r w:rsidR="00393895">
        <w:t xml:space="preserve"> in Mežica.</w:t>
      </w:r>
    </w:p>
    <w:p w14:paraId="2B2D93D9" w14:textId="77777777" w:rsidR="00086D54" w:rsidRDefault="00086D54" w:rsidP="00086D54">
      <w:pPr>
        <w:keepNext/>
        <w:keepLines/>
        <w:tabs>
          <w:tab w:val="decimal" w:pos="0"/>
          <w:tab w:val="left" w:pos="9639"/>
        </w:tabs>
      </w:pPr>
      <w:r w:rsidRPr="00C00B1A">
        <w:t>Izkazi poslovnih izidov posameznih PIM-ov občin so v prilogi. V nadaljevanju prikazujemo izkaz poslovnega izida oddelka, ločen</w:t>
      </w:r>
      <w:r>
        <w:t xml:space="preserve"> po posameznih dejavnostih.</w:t>
      </w:r>
    </w:p>
    <w:p w14:paraId="0E8DBA6F" w14:textId="77777777" w:rsidR="00086D54" w:rsidRDefault="00086D54" w:rsidP="00086D54">
      <w:pPr>
        <w:keepNext/>
        <w:keepLines/>
        <w:tabs>
          <w:tab w:val="decimal" w:pos="0"/>
          <w:tab w:val="left" w:pos="9639"/>
        </w:tabs>
      </w:pPr>
    </w:p>
    <w:p w14:paraId="6E35FC8D" w14:textId="7831271B" w:rsidR="00606EC4" w:rsidRDefault="00606EC4" w:rsidP="00086D54">
      <w:pPr>
        <w:keepNext/>
        <w:keepLines/>
        <w:tabs>
          <w:tab w:val="decimal" w:pos="0"/>
          <w:tab w:val="left" w:pos="9639"/>
        </w:tabs>
        <w:rPr>
          <w:b/>
          <w:i/>
          <w:sz w:val="18"/>
        </w:rPr>
      </w:pPr>
      <w:bookmarkStart w:id="112" w:name="_Toc452444831"/>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27</w:t>
      </w:r>
      <w:r w:rsidR="00FA3F77" w:rsidRPr="00C00B1A">
        <w:rPr>
          <w:b/>
          <w:i/>
          <w:noProof/>
          <w:sz w:val="18"/>
        </w:rPr>
        <w:fldChar w:fldCharType="end"/>
      </w:r>
      <w:r w:rsidRPr="00C00B1A">
        <w:rPr>
          <w:b/>
          <w:i/>
          <w:sz w:val="18"/>
        </w:rPr>
        <w:t>: Izkaz poslovnega izida oddelka KOMUNALNI ODPADKI z dejavnostmi leta 20</w:t>
      </w:r>
      <w:r w:rsidR="00486F4F">
        <w:rPr>
          <w:b/>
          <w:i/>
          <w:sz w:val="18"/>
        </w:rPr>
        <w:t>20</w:t>
      </w:r>
      <w:r w:rsidRPr="00C00B1A">
        <w:rPr>
          <w:b/>
          <w:i/>
          <w:sz w:val="18"/>
        </w:rPr>
        <w:t>(v €)</w:t>
      </w:r>
      <w:bookmarkEnd w:id="112"/>
      <w:r>
        <w:rPr>
          <w:b/>
          <w:i/>
          <w:sz w:val="18"/>
        </w:rPr>
        <w:t>.</w:t>
      </w:r>
    </w:p>
    <w:p w14:paraId="77D82DF3" w14:textId="77777777" w:rsidR="00B1162F" w:rsidRDefault="00B1162F" w:rsidP="00086D54">
      <w:pPr>
        <w:keepNext/>
        <w:keepLines/>
        <w:tabs>
          <w:tab w:val="decimal" w:pos="0"/>
          <w:tab w:val="left" w:pos="9639"/>
        </w:tabs>
        <w:rPr>
          <w:b/>
          <w:i/>
          <w:sz w:val="18"/>
        </w:rPr>
      </w:pPr>
    </w:p>
    <w:p w14:paraId="2826B153" w14:textId="38DC849D" w:rsidR="00563906" w:rsidRDefault="00563906" w:rsidP="00086D54">
      <w:pPr>
        <w:keepNext/>
        <w:keepLines/>
        <w:tabs>
          <w:tab w:val="decimal" w:pos="0"/>
          <w:tab w:val="left" w:pos="9639"/>
        </w:tabs>
        <w:rPr>
          <w:b/>
          <w:i/>
          <w:sz w:val="18"/>
        </w:rPr>
      </w:pPr>
    </w:p>
    <w:p w14:paraId="6F6D799E" w14:textId="37197058" w:rsidR="004A5569" w:rsidRDefault="00B1162F" w:rsidP="00086D54">
      <w:pPr>
        <w:keepNext/>
        <w:keepLines/>
        <w:tabs>
          <w:tab w:val="decimal" w:pos="0"/>
          <w:tab w:val="left" w:pos="9639"/>
        </w:tabs>
        <w:rPr>
          <w:b/>
          <w:i/>
          <w:sz w:val="18"/>
        </w:rPr>
      </w:pPr>
      <w:r w:rsidRPr="00B1162F">
        <w:rPr>
          <w:noProof/>
        </w:rPr>
        <w:drawing>
          <wp:inline distT="0" distB="0" distL="0" distR="0" wp14:anchorId="5DC214BF" wp14:editId="00D390AA">
            <wp:extent cx="5671185" cy="1438275"/>
            <wp:effectExtent l="0" t="0" r="571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1438275"/>
                    </a:xfrm>
                    <a:prstGeom prst="rect">
                      <a:avLst/>
                    </a:prstGeom>
                    <a:noFill/>
                    <a:ln>
                      <a:noFill/>
                    </a:ln>
                  </pic:spPr>
                </pic:pic>
              </a:graphicData>
            </a:graphic>
          </wp:inline>
        </w:drawing>
      </w:r>
    </w:p>
    <w:p w14:paraId="55DF92A4" w14:textId="77777777" w:rsidR="004A5569" w:rsidRDefault="004A5569" w:rsidP="00086D54">
      <w:pPr>
        <w:keepNext/>
        <w:keepLines/>
        <w:tabs>
          <w:tab w:val="decimal" w:pos="0"/>
          <w:tab w:val="left" w:pos="9639"/>
        </w:tabs>
      </w:pPr>
    </w:p>
    <w:p w14:paraId="7D097B4F" w14:textId="77777777" w:rsidR="00606EC4" w:rsidRDefault="00606EC4" w:rsidP="00086D54">
      <w:pPr>
        <w:keepNext/>
        <w:keepLines/>
        <w:tabs>
          <w:tab w:val="decimal" w:pos="0"/>
          <w:tab w:val="left" w:pos="9639"/>
        </w:tabs>
      </w:pPr>
    </w:p>
    <w:p w14:paraId="6FCC8ED1" w14:textId="77777777" w:rsidR="00A63E08" w:rsidRDefault="00A63E08" w:rsidP="00A63E08">
      <w:pPr>
        <w:jc w:val="left"/>
        <w:rPr>
          <w:snapToGrid w:val="0"/>
        </w:rPr>
      </w:pPr>
    </w:p>
    <w:p w14:paraId="158FD15A" w14:textId="77777777" w:rsidR="00A63E08" w:rsidRDefault="00A63E08" w:rsidP="00A63E08">
      <w:pPr>
        <w:jc w:val="left"/>
        <w:rPr>
          <w:snapToGrid w:val="0"/>
        </w:rPr>
      </w:pPr>
    </w:p>
    <w:p w14:paraId="495F330D" w14:textId="77777777" w:rsidR="00086D54" w:rsidRDefault="00086D54" w:rsidP="00086D54"/>
    <w:p w14:paraId="64364CE4" w14:textId="77777777" w:rsidR="00086D54" w:rsidRPr="00C00B1A" w:rsidRDefault="00086D54" w:rsidP="00086D54"/>
    <w:p w14:paraId="1230B87F" w14:textId="77777777" w:rsidR="002352DF" w:rsidRPr="004A5569" w:rsidRDefault="006D6A64" w:rsidP="004A5569">
      <w:pPr>
        <w:keepNext/>
        <w:keepLines/>
        <w:numPr>
          <w:ilvl w:val="2"/>
          <w:numId w:val="0"/>
        </w:numPr>
        <w:shd w:val="clear" w:color="auto" w:fill="D9D9D9" w:themeFill="background1" w:themeFillShade="D9"/>
        <w:tabs>
          <w:tab w:val="decimal" w:pos="0"/>
          <w:tab w:val="left" w:pos="1985"/>
          <w:tab w:val="left" w:pos="9639"/>
        </w:tabs>
        <w:spacing w:before="60" w:after="60"/>
        <w:ind w:left="720" w:hanging="720"/>
        <w:outlineLvl w:val="2"/>
        <w:rPr>
          <w:b/>
          <w:i/>
          <w:noProof/>
          <w:snapToGrid w:val="0"/>
          <w:color w:val="000000"/>
          <w:sz w:val="20"/>
        </w:rPr>
      </w:pPr>
      <w:bookmarkStart w:id="113" w:name="_Toc165347249"/>
      <w:bookmarkStart w:id="114" w:name="_Toc452444772"/>
      <w:r>
        <w:rPr>
          <w:b/>
          <w:i/>
          <w:noProof/>
          <w:snapToGrid w:val="0"/>
          <w:color w:val="000000"/>
          <w:sz w:val="20"/>
        </w:rPr>
        <w:lastRenderedPageBreak/>
        <w:t xml:space="preserve">6.2.3 </w:t>
      </w:r>
      <w:r w:rsidR="00086D54" w:rsidRPr="00C00B1A">
        <w:rPr>
          <w:b/>
          <w:i/>
          <w:noProof/>
          <w:snapToGrid w:val="0"/>
          <w:color w:val="000000"/>
          <w:sz w:val="20"/>
        </w:rPr>
        <w:t>Javne površine</w:t>
      </w:r>
      <w:bookmarkEnd w:id="113"/>
      <w:bookmarkEnd w:id="114"/>
    </w:p>
    <w:p w14:paraId="7222A8AA" w14:textId="77777777" w:rsidR="004A5569" w:rsidRPr="00731D75" w:rsidRDefault="004A5569" w:rsidP="00086D54">
      <w:pPr>
        <w:keepNext/>
        <w:keepLines/>
        <w:tabs>
          <w:tab w:val="decimal" w:pos="0"/>
          <w:tab w:val="left" w:pos="9639"/>
        </w:tabs>
        <w:spacing w:before="120" w:after="120"/>
        <w:rPr>
          <w:b/>
          <w:i/>
          <w:snapToGrid w:val="0"/>
        </w:rPr>
      </w:pPr>
    </w:p>
    <w:p w14:paraId="36AD7B5E" w14:textId="77777777" w:rsidR="00086D54" w:rsidRPr="00C00B1A" w:rsidRDefault="00086D54" w:rsidP="00086D54">
      <w:pPr>
        <w:keepNext/>
        <w:keepLines/>
        <w:tabs>
          <w:tab w:val="decimal" w:pos="0"/>
          <w:tab w:val="left" w:pos="9639"/>
        </w:tabs>
        <w:spacing w:before="120" w:after="120"/>
        <w:rPr>
          <w:snapToGrid w:val="0"/>
        </w:rPr>
      </w:pPr>
      <w:r w:rsidRPr="00C00B1A">
        <w:rPr>
          <w:b/>
          <w:snapToGrid w:val="0"/>
        </w:rPr>
        <w:t>Oddelek</w:t>
      </w:r>
      <w:r w:rsidRPr="00C00B1A">
        <w:rPr>
          <w:snapToGrid w:val="0"/>
        </w:rPr>
        <w:t xml:space="preserve"> </w:t>
      </w:r>
      <w:r w:rsidRPr="004A5569">
        <w:rPr>
          <w:b/>
          <w:snapToGrid w:val="0"/>
        </w:rPr>
        <w:t>JAVNIH POVRŠIN</w:t>
      </w:r>
      <w:r w:rsidRPr="00C00B1A">
        <w:rPr>
          <w:snapToGrid w:val="0"/>
        </w:rPr>
        <w:t xml:space="preserve"> združuje dve </w:t>
      </w:r>
      <w:r w:rsidRPr="00C00B1A">
        <w:rPr>
          <w:snapToGrid w:val="0"/>
          <w:u w:val="single"/>
        </w:rPr>
        <w:t>obvezni GJS</w:t>
      </w:r>
      <w:r w:rsidRPr="00C00B1A">
        <w:rPr>
          <w:snapToGrid w:val="0"/>
        </w:rPr>
        <w:t xml:space="preserve"> (letno vzdrževanje javnih površin in zimsko vzdrževanje javnih površin- za občin</w:t>
      </w:r>
      <w:r w:rsidR="00690E17">
        <w:rPr>
          <w:snapToGrid w:val="0"/>
        </w:rPr>
        <w:t xml:space="preserve">o </w:t>
      </w:r>
      <w:r w:rsidRPr="00C00B1A">
        <w:rPr>
          <w:snapToGrid w:val="0"/>
        </w:rPr>
        <w:t xml:space="preserve">Prevalje) in </w:t>
      </w:r>
      <w:r w:rsidRPr="00C00B1A">
        <w:rPr>
          <w:snapToGrid w:val="0"/>
          <w:u w:val="single"/>
        </w:rPr>
        <w:t>tržno dejavnost</w:t>
      </w:r>
      <w:r w:rsidRPr="00C00B1A">
        <w:rPr>
          <w:snapToGrid w:val="0"/>
        </w:rPr>
        <w:t xml:space="preserve"> vzdrževanja javnih p</w:t>
      </w:r>
      <w:r w:rsidR="004A5569">
        <w:rPr>
          <w:snapToGrid w:val="0"/>
        </w:rPr>
        <w:t>ovršin (za vse občine)</w:t>
      </w:r>
    </w:p>
    <w:p w14:paraId="3862977F" w14:textId="6BFC587F" w:rsidR="00086D54" w:rsidRPr="00C00B1A" w:rsidRDefault="00086D54" w:rsidP="00086D54">
      <w:pPr>
        <w:keepNext/>
        <w:keepLines/>
        <w:tabs>
          <w:tab w:val="decimal" w:pos="0"/>
          <w:tab w:val="left" w:pos="9639"/>
        </w:tabs>
      </w:pPr>
      <w:r w:rsidRPr="00C00B1A">
        <w:t>V nadaljevanju prikazujemo izkaz poslovnega izida oddelka, ločen po dejavnostih leta 20</w:t>
      </w:r>
      <w:r w:rsidR="00B1162F">
        <w:t>20</w:t>
      </w:r>
      <w:r w:rsidRPr="00C00B1A">
        <w:t>.</w:t>
      </w:r>
    </w:p>
    <w:p w14:paraId="395AAE84" w14:textId="77777777" w:rsidR="00086D54" w:rsidRPr="00C00B1A" w:rsidRDefault="00086D54" w:rsidP="00086D54">
      <w:pPr>
        <w:keepNext/>
        <w:keepLines/>
        <w:tabs>
          <w:tab w:val="decimal" w:pos="0"/>
          <w:tab w:val="left" w:pos="9639"/>
        </w:tabs>
      </w:pPr>
    </w:p>
    <w:p w14:paraId="66E5CD73" w14:textId="7F985013" w:rsidR="00086D54" w:rsidRDefault="00086D54" w:rsidP="00086D54">
      <w:pPr>
        <w:keepNext/>
        <w:keepLines/>
        <w:tabs>
          <w:tab w:val="decimal" w:pos="0"/>
          <w:tab w:val="left" w:pos="9639"/>
        </w:tabs>
        <w:rPr>
          <w:b/>
          <w:i/>
          <w:sz w:val="18"/>
        </w:rPr>
      </w:pPr>
      <w:bookmarkStart w:id="115" w:name="_Toc452444832"/>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28</w:t>
      </w:r>
      <w:r w:rsidR="00FA3F77" w:rsidRPr="00C00B1A">
        <w:rPr>
          <w:b/>
          <w:i/>
          <w:noProof/>
          <w:sz w:val="18"/>
        </w:rPr>
        <w:fldChar w:fldCharType="end"/>
      </w:r>
      <w:r w:rsidRPr="00C00B1A">
        <w:rPr>
          <w:b/>
          <w:i/>
          <w:sz w:val="18"/>
        </w:rPr>
        <w:t>: Izkaz poslovnega izida oddelka JAVNIH</w:t>
      </w:r>
      <w:r>
        <w:rPr>
          <w:b/>
          <w:i/>
          <w:sz w:val="18"/>
        </w:rPr>
        <w:t xml:space="preserve"> POVRŠIN z dejavnostmi leta 20</w:t>
      </w:r>
      <w:r w:rsidR="00B1162F">
        <w:rPr>
          <w:b/>
          <w:i/>
          <w:sz w:val="18"/>
        </w:rPr>
        <w:t>20</w:t>
      </w:r>
      <w:r w:rsidR="00EC73DE">
        <w:rPr>
          <w:b/>
          <w:i/>
          <w:sz w:val="18"/>
        </w:rPr>
        <w:t xml:space="preserve"> </w:t>
      </w:r>
      <w:r w:rsidRPr="00C00B1A">
        <w:rPr>
          <w:b/>
          <w:i/>
          <w:sz w:val="18"/>
        </w:rPr>
        <w:t>(v €)</w:t>
      </w:r>
      <w:bookmarkEnd w:id="115"/>
    </w:p>
    <w:p w14:paraId="1907AA45" w14:textId="77777777" w:rsidR="004A5569" w:rsidRDefault="004A5569" w:rsidP="00086D54">
      <w:pPr>
        <w:keepNext/>
        <w:keepLines/>
        <w:tabs>
          <w:tab w:val="decimal" w:pos="0"/>
          <w:tab w:val="left" w:pos="9639"/>
        </w:tabs>
        <w:rPr>
          <w:b/>
          <w:i/>
          <w:sz w:val="18"/>
        </w:rPr>
      </w:pPr>
    </w:p>
    <w:p w14:paraId="1A77BEDB" w14:textId="235A18E4" w:rsidR="00690E17" w:rsidRPr="009237EA" w:rsidRDefault="00B1162F" w:rsidP="009237EA">
      <w:pPr>
        <w:keepNext/>
        <w:keepLines/>
        <w:tabs>
          <w:tab w:val="decimal" w:pos="0"/>
          <w:tab w:val="left" w:pos="9639"/>
        </w:tabs>
        <w:rPr>
          <w:b/>
          <w:i/>
          <w:sz w:val="18"/>
        </w:rPr>
      </w:pPr>
      <w:r w:rsidRPr="00B1162F">
        <w:rPr>
          <w:noProof/>
        </w:rPr>
        <w:drawing>
          <wp:inline distT="0" distB="0" distL="0" distR="0" wp14:anchorId="4961FCD8" wp14:editId="150012B4">
            <wp:extent cx="5671185" cy="1382395"/>
            <wp:effectExtent l="0" t="0" r="5715"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1185" cy="1382395"/>
                    </a:xfrm>
                    <a:prstGeom prst="rect">
                      <a:avLst/>
                    </a:prstGeom>
                    <a:noFill/>
                    <a:ln>
                      <a:noFill/>
                    </a:ln>
                  </pic:spPr>
                </pic:pic>
              </a:graphicData>
            </a:graphic>
          </wp:inline>
        </w:drawing>
      </w:r>
    </w:p>
    <w:p w14:paraId="7EE18CD4" w14:textId="77777777" w:rsidR="00690E17" w:rsidRPr="00C00B1A" w:rsidRDefault="00690E17" w:rsidP="00086D54">
      <w:pPr>
        <w:rPr>
          <w:b/>
          <w:snapToGrid w:val="0"/>
        </w:rPr>
      </w:pPr>
    </w:p>
    <w:p w14:paraId="2DE4A6D7" w14:textId="77777777" w:rsidR="00086D54" w:rsidRPr="00C00B1A" w:rsidRDefault="00086D54" w:rsidP="00086D54">
      <w:pPr>
        <w:rPr>
          <w:snapToGrid w:val="0"/>
        </w:rPr>
      </w:pPr>
      <w:r w:rsidRPr="00C00B1A">
        <w:rPr>
          <w:b/>
          <w:snapToGrid w:val="0"/>
        </w:rPr>
        <w:t>Skupni</w:t>
      </w:r>
      <w:r w:rsidR="00690E17">
        <w:rPr>
          <w:b/>
          <w:snapToGrid w:val="0"/>
        </w:rPr>
        <w:t xml:space="preserve">  </w:t>
      </w:r>
      <w:r w:rsidRPr="00C00B1A">
        <w:rPr>
          <w:snapToGrid w:val="0"/>
          <w:u w:val="single"/>
        </w:rPr>
        <w:t>prihodki</w:t>
      </w:r>
      <w:r w:rsidRPr="00C00B1A">
        <w:rPr>
          <w:snapToGrid w:val="0"/>
        </w:rPr>
        <w:t xml:space="preserve"> dejavnosti JAVNIH POVRŠIN nastajajo na osnovi prodaje storitev obveznih GJS  ter na osnovi prodaje storitev tržnih dejavnosti. </w:t>
      </w:r>
    </w:p>
    <w:p w14:paraId="37E14978" w14:textId="77777777" w:rsidR="00086D54" w:rsidRPr="00C00B1A" w:rsidRDefault="00086D54" w:rsidP="00086D54">
      <w:pPr>
        <w:rPr>
          <w:snapToGrid w:val="0"/>
          <w:color w:val="FF0000"/>
        </w:rPr>
      </w:pPr>
    </w:p>
    <w:p w14:paraId="58CC3F62" w14:textId="308DE102" w:rsidR="00086D54" w:rsidRPr="00C00B1A" w:rsidRDefault="00086D54" w:rsidP="00086D54">
      <w:r w:rsidRPr="00C00B1A">
        <w:t>Splošna problematika p</w:t>
      </w:r>
      <w:r>
        <w:t>oslovanja javnih površin</w:t>
      </w:r>
      <w:r w:rsidRPr="00C00B1A">
        <w:t xml:space="preserve"> ostaja</w:t>
      </w:r>
      <w:r>
        <w:t xml:space="preserve"> enaka kot v preteklih letih</w:t>
      </w:r>
      <w:r w:rsidRPr="00C00B1A">
        <w:t xml:space="preserve"> in </w:t>
      </w:r>
      <w:r>
        <w:t>je vplivala  tudi  na poslovanje v letu 20</w:t>
      </w:r>
      <w:r w:rsidR="00B1162F">
        <w:t>20</w:t>
      </w:r>
      <w:r w:rsidRPr="00C00B1A">
        <w:t>:</w:t>
      </w:r>
    </w:p>
    <w:p w14:paraId="2EA874AF" w14:textId="77777777" w:rsidR="00086D54" w:rsidRPr="00C00B1A" w:rsidRDefault="00086D54" w:rsidP="00AC7634">
      <w:pPr>
        <w:numPr>
          <w:ilvl w:val="0"/>
          <w:numId w:val="13"/>
        </w:numPr>
      </w:pPr>
      <w:r w:rsidRPr="00C00B1A">
        <w:t>Dejavnost je izrazito sezonske narave (prihodek odvisen od zimskih/letnih razmer) in pod vplivom proračunskih sredstev občine. V veliki meri so o</w:t>
      </w:r>
      <w:r w:rsidR="00353930">
        <w:t xml:space="preserve">d tega odvisna tudi </w:t>
      </w:r>
      <w:r w:rsidRPr="00C00B1A">
        <w:t>naročila občin</w:t>
      </w:r>
      <w:r w:rsidR="00353930">
        <w:t>.</w:t>
      </w:r>
      <w:r w:rsidRPr="00C00B1A">
        <w:t xml:space="preserve"> Stroški so od omenjenih dejavnikov manj odvisni. </w:t>
      </w:r>
    </w:p>
    <w:p w14:paraId="4DDF2A99" w14:textId="5279AF7B" w:rsidR="00E7261B" w:rsidRDefault="00E7261B" w:rsidP="00E7261B">
      <w:pPr>
        <w:jc w:val="left"/>
      </w:pPr>
    </w:p>
    <w:p w14:paraId="214DD48E" w14:textId="41E02161" w:rsidR="009237EA" w:rsidRDefault="009237EA" w:rsidP="00E7261B">
      <w:pPr>
        <w:jc w:val="left"/>
      </w:pPr>
    </w:p>
    <w:p w14:paraId="4E6D5F41" w14:textId="77777777" w:rsidR="009237EA" w:rsidRDefault="009237EA" w:rsidP="00E7261B">
      <w:pPr>
        <w:jc w:val="left"/>
      </w:pPr>
    </w:p>
    <w:p w14:paraId="6C1D181C" w14:textId="3693598C" w:rsidR="004A5569" w:rsidRPr="00E7261B" w:rsidRDefault="004A5569" w:rsidP="00E7261B">
      <w:pPr>
        <w:keepNext/>
        <w:keepLines/>
        <w:numPr>
          <w:ilvl w:val="2"/>
          <w:numId w:val="0"/>
        </w:numPr>
        <w:shd w:val="clear" w:color="auto" w:fill="D9D9D9" w:themeFill="background1" w:themeFillShade="D9"/>
        <w:tabs>
          <w:tab w:val="decimal" w:pos="0"/>
          <w:tab w:val="left" w:pos="1985"/>
          <w:tab w:val="left" w:pos="9639"/>
        </w:tabs>
        <w:spacing w:before="60" w:after="60"/>
        <w:ind w:left="720" w:hanging="720"/>
        <w:outlineLvl w:val="2"/>
        <w:rPr>
          <w:b/>
          <w:i/>
          <w:noProof/>
          <w:snapToGrid w:val="0"/>
          <w:color w:val="000000"/>
          <w:sz w:val="20"/>
        </w:rPr>
      </w:pPr>
      <w:r>
        <w:rPr>
          <w:b/>
          <w:i/>
          <w:noProof/>
          <w:snapToGrid w:val="0"/>
          <w:color w:val="000000"/>
          <w:sz w:val="20"/>
        </w:rPr>
        <w:t>6.2.</w:t>
      </w:r>
      <w:r w:rsidR="00601132">
        <w:rPr>
          <w:b/>
          <w:i/>
          <w:noProof/>
          <w:snapToGrid w:val="0"/>
          <w:color w:val="000000"/>
          <w:sz w:val="20"/>
        </w:rPr>
        <w:t>4</w:t>
      </w:r>
      <w:r>
        <w:rPr>
          <w:b/>
          <w:i/>
          <w:noProof/>
          <w:snapToGrid w:val="0"/>
          <w:color w:val="000000"/>
          <w:sz w:val="20"/>
        </w:rPr>
        <w:t xml:space="preserve"> </w:t>
      </w:r>
      <w:r w:rsidR="00601132">
        <w:rPr>
          <w:b/>
          <w:i/>
          <w:noProof/>
          <w:snapToGrid w:val="0"/>
          <w:color w:val="000000"/>
          <w:sz w:val="20"/>
        </w:rPr>
        <w:t xml:space="preserve"> Pokopališka dejavnost</w:t>
      </w:r>
    </w:p>
    <w:p w14:paraId="3332D88B" w14:textId="77777777" w:rsidR="004A5569" w:rsidRPr="004A5569" w:rsidRDefault="004A5569" w:rsidP="004A5569">
      <w:pPr>
        <w:rPr>
          <w:u w:val="single"/>
        </w:rPr>
      </w:pPr>
    </w:p>
    <w:p w14:paraId="501B24FC" w14:textId="77777777" w:rsidR="00E7261B" w:rsidRDefault="002F7EB3" w:rsidP="00E7261B">
      <w:r>
        <w:rPr>
          <w:b/>
          <w:snapToGrid w:val="0"/>
        </w:rPr>
        <w:t xml:space="preserve">Področje </w:t>
      </w:r>
      <w:r w:rsidR="00086D54" w:rsidRPr="00C00B1A">
        <w:rPr>
          <w:snapToGrid w:val="0"/>
        </w:rPr>
        <w:t xml:space="preserve">POKOPALIŠKE DEJAVNOSTI združuje dve </w:t>
      </w:r>
      <w:r w:rsidR="00086D54" w:rsidRPr="00C00B1A">
        <w:rPr>
          <w:snapToGrid w:val="0"/>
          <w:u w:val="single"/>
        </w:rPr>
        <w:t xml:space="preserve">obvezni GJS </w:t>
      </w:r>
      <w:r w:rsidR="00086D54" w:rsidRPr="00C00B1A">
        <w:rPr>
          <w:snapToGrid w:val="0"/>
        </w:rPr>
        <w:t xml:space="preserve"> (pokopališka dejavnost</w:t>
      </w:r>
      <w:r w:rsidR="00EC73DE">
        <w:rPr>
          <w:snapToGrid w:val="0"/>
        </w:rPr>
        <w:t xml:space="preserve"> </w:t>
      </w:r>
      <w:r w:rsidR="00086D54" w:rsidRPr="00C00B1A">
        <w:rPr>
          <w:snapToGrid w:val="0"/>
        </w:rPr>
        <w:t xml:space="preserve">- v občinah Ravne na Koroškem in Prevalje; pogrebna dejavnost v občinah Ravne na Koroškem, Prevalje in Črna na Koroškem)  in dve </w:t>
      </w:r>
      <w:r w:rsidR="00086D54" w:rsidRPr="00C00B1A">
        <w:rPr>
          <w:snapToGrid w:val="0"/>
          <w:u w:val="single"/>
        </w:rPr>
        <w:t>tržni dejavnosti</w:t>
      </w:r>
      <w:r w:rsidR="00086D54" w:rsidRPr="00C00B1A">
        <w:rPr>
          <w:snapToGrid w:val="0"/>
        </w:rPr>
        <w:t xml:space="preserve"> (pogrebna dejavnost v občinah Ravne na Koroškem, Prevalje in Črna na Koroškem; trgovina</w:t>
      </w:r>
      <w:r w:rsidR="00EC73DE">
        <w:rPr>
          <w:snapToGrid w:val="0"/>
        </w:rPr>
        <w:t xml:space="preserve"> </w:t>
      </w:r>
      <w:r w:rsidR="00086D54" w:rsidRPr="00C00B1A">
        <w:rPr>
          <w:snapToGrid w:val="0"/>
        </w:rPr>
        <w:t>- v občinah Ravne na Koroškem in Prevalje).</w:t>
      </w:r>
      <w:r w:rsidR="00E7261B">
        <w:t xml:space="preserve"> </w:t>
      </w:r>
      <w:r w:rsidR="00086D54" w:rsidRPr="00C00B1A">
        <w:t xml:space="preserve">Izkazi poslovnih izidov posameznih PIM-ov občin so v prilogi. V nadaljevanju prikazujemo izkaz poslovnega izida oddelka, ločen po posameznih dejavnostih </w:t>
      </w:r>
      <w:bookmarkStart w:id="116" w:name="_Toc452444833"/>
      <w:r w:rsidR="00601132">
        <w:t>.</w:t>
      </w:r>
    </w:p>
    <w:p w14:paraId="4DB251FA" w14:textId="77777777" w:rsidR="00E7261B" w:rsidRDefault="00E7261B" w:rsidP="00E7261B"/>
    <w:p w14:paraId="3EF65D74" w14:textId="100FFBC0" w:rsidR="00086D54" w:rsidRPr="00E7261B" w:rsidRDefault="00086D54" w:rsidP="00E7261B">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29</w:t>
      </w:r>
      <w:r w:rsidR="00FA3F77" w:rsidRPr="00C00B1A">
        <w:rPr>
          <w:b/>
          <w:i/>
          <w:noProof/>
          <w:sz w:val="18"/>
        </w:rPr>
        <w:fldChar w:fldCharType="end"/>
      </w:r>
      <w:r w:rsidRPr="00C00B1A">
        <w:rPr>
          <w:b/>
          <w:i/>
          <w:sz w:val="18"/>
        </w:rPr>
        <w:t>: Izkaz poslovnega izida oddelka POKOPALIŠKE DE</w:t>
      </w:r>
      <w:r>
        <w:rPr>
          <w:b/>
          <w:i/>
          <w:sz w:val="18"/>
        </w:rPr>
        <w:t>JAVNOSTI z dejavnostmi leta 20</w:t>
      </w:r>
      <w:r w:rsidR="00E7261B">
        <w:rPr>
          <w:b/>
          <w:i/>
          <w:sz w:val="18"/>
        </w:rPr>
        <w:t>20</w:t>
      </w:r>
      <w:r w:rsidRPr="00C00B1A">
        <w:rPr>
          <w:b/>
          <w:i/>
          <w:sz w:val="18"/>
        </w:rPr>
        <w:t xml:space="preserve">(v €) </w:t>
      </w:r>
      <w:bookmarkEnd w:id="116"/>
    </w:p>
    <w:p w14:paraId="00B676E6" w14:textId="77777777" w:rsidR="00E7261B" w:rsidRDefault="00E7261B" w:rsidP="00086D54">
      <w:pPr>
        <w:keepNext/>
        <w:keepLines/>
        <w:tabs>
          <w:tab w:val="decimal" w:pos="0"/>
          <w:tab w:val="left" w:pos="9639"/>
        </w:tabs>
        <w:rPr>
          <w:b/>
          <w:i/>
          <w:sz w:val="18"/>
        </w:rPr>
      </w:pPr>
    </w:p>
    <w:p w14:paraId="0C6C1385" w14:textId="2F13220E" w:rsidR="009237EA" w:rsidRDefault="009237EA" w:rsidP="00086D54">
      <w:pPr>
        <w:keepNext/>
        <w:keepLines/>
        <w:tabs>
          <w:tab w:val="decimal" w:pos="0"/>
          <w:tab w:val="left" w:pos="9639"/>
        </w:tabs>
        <w:rPr>
          <w:b/>
          <w:i/>
          <w:sz w:val="18"/>
        </w:rPr>
      </w:pPr>
      <w:r w:rsidRPr="009237EA">
        <w:rPr>
          <w:noProof/>
        </w:rPr>
        <w:drawing>
          <wp:inline distT="0" distB="0" distL="0" distR="0" wp14:anchorId="40AD7653" wp14:editId="16F15437">
            <wp:extent cx="5353050" cy="166687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1666875"/>
                    </a:xfrm>
                    <a:prstGeom prst="rect">
                      <a:avLst/>
                    </a:prstGeom>
                    <a:noFill/>
                    <a:ln>
                      <a:noFill/>
                    </a:ln>
                  </pic:spPr>
                </pic:pic>
              </a:graphicData>
            </a:graphic>
          </wp:inline>
        </w:drawing>
      </w:r>
    </w:p>
    <w:p w14:paraId="46B71614" w14:textId="391EDB82" w:rsidR="00E276F5" w:rsidRPr="009237EA" w:rsidRDefault="009237EA" w:rsidP="009237EA">
      <w:pPr>
        <w:jc w:val="left"/>
        <w:rPr>
          <w:b/>
          <w:i/>
          <w:sz w:val="18"/>
        </w:rPr>
      </w:pPr>
      <w:r>
        <w:rPr>
          <w:b/>
          <w:i/>
          <w:sz w:val="18"/>
        </w:rPr>
        <w:br w:type="page"/>
      </w:r>
    </w:p>
    <w:p w14:paraId="78D6D30E" w14:textId="77777777" w:rsidR="00E276F5" w:rsidRPr="00C00B1A" w:rsidRDefault="00E276F5" w:rsidP="00086D54">
      <w:pPr>
        <w:rPr>
          <w:snapToGrid w:val="0"/>
        </w:rPr>
      </w:pPr>
    </w:p>
    <w:p w14:paraId="67949C2D" w14:textId="63D3382C" w:rsidR="00086D54" w:rsidRPr="009237EA" w:rsidRDefault="006D6A64" w:rsidP="009237EA">
      <w:pPr>
        <w:jc w:val="left"/>
        <w:rPr>
          <w:b/>
          <w:i/>
          <w:noProof/>
          <w:snapToGrid w:val="0"/>
          <w:color w:val="000000"/>
          <w:sz w:val="20"/>
        </w:rPr>
      </w:pPr>
      <w:bookmarkStart w:id="117" w:name="_Toc452444775"/>
      <w:r w:rsidRPr="007E1E27">
        <w:rPr>
          <w:b/>
          <w:i/>
          <w:noProof/>
          <w:color w:val="31849B" w:themeColor="accent5" w:themeShade="BF"/>
          <w:sz w:val="28"/>
        </w:rPr>
        <w:t xml:space="preserve">6.3 </w:t>
      </w:r>
      <w:r w:rsidR="00086D54" w:rsidRPr="007E1E27">
        <w:rPr>
          <w:b/>
          <w:i/>
          <w:noProof/>
          <w:color w:val="31849B" w:themeColor="accent5" w:themeShade="BF"/>
          <w:sz w:val="28"/>
        </w:rPr>
        <w:t>Kapital</w:t>
      </w:r>
      <w:r w:rsidR="00EC73DE" w:rsidRPr="007E1E27">
        <w:rPr>
          <w:b/>
          <w:i/>
          <w:noProof/>
          <w:color w:val="31849B" w:themeColor="accent5" w:themeShade="BF"/>
          <w:sz w:val="28"/>
        </w:rPr>
        <w:t>,</w:t>
      </w:r>
      <w:r w:rsidR="00086D54" w:rsidRPr="007E1E27">
        <w:rPr>
          <w:b/>
          <w:i/>
          <w:noProof/>
          <w:color w:val="31849B" w:themeColor="accent5" w:themeShade="BF"/>
          <w:sz w:val="28"/>
        </w:rPr>
        <w:t xml:space="preserve"> razdeljen med občine</w:t>
      </w:r>
      <w:bookmarkEnd w:id="117"/>
    </w:p>
    <w:p w14:paraId="4B385AD1" w14:textId="77777777" w:rsidR="00A63E08" w:rsidRPr="007E1E27" w:rsidRDefault="00A63E08" w:rsidP="00086D54">
      <w:pPr>
        <w:tabs>
          <w:tab w:val="decimal" w:pos="0"/>
          <w:tab w:val="left" w:pos="9639"/>
        </w:tabs>
      </w:pPr>
      <w:bookmarkStart w:id="118" w:name="_Toc37210444"/>
      <w:bookmarkStart w:id="119" w:name="_Toc251003406"/>
    </w:p>
    <w:p w14:paraId="4C00D00D" w14:textId="4A32891A" w:rsidR="00086D54" w:rsidRPr="007E1E27" w:rsidRDefault="00086D54" w:rsidP="00086D54">
      <w:pPr>
        <w:tabs>
          <w:tab w:val="decimal" w:pos="0"/>
          <w:tab w:val="left" w:pos="9639"/>
        </w:tabs>
      </w:pPr>
      <w:r w:rsidRPr="007E1E27">
        <w:t>S 1.1.2010 so bila sredstva občin, ki jih je podjetje imelo v upravljanju</w:t>
      </w:r>
      <w:r w:rsidR="00EC73DE" w:rsidRPr="007E1E27">
        <w:t>,</w:t>
      </w:r>
      <w:r w:rsidRPr="007E1E27">
        <w:t xml:space="preserve"> prenesena nazaj na občine. Sredstev v upravljanju ni več, zato se tudi </w:t>
      </w:r>
      <w:proofErr w:type="spellStart"/>
      <w:r w:rsidRPr="007E1E27">
        <w:t>podbilance</w:t>
      </w:r>
      <w:proofErr w:type="spellEnd"/>
      <w:r w:rsidRPr="007E1E27">
        <w:t xml:space="preserve"> sredstev v upravljanju ne sestavljajo več.  V spodnji preglednici pa prikazujemo stanje kapitala po občinah, ki se je v primerjavi z lanskim letom povečal za dobiček poslovnega leta in </w:t>
      </w:r>
      <w:r w:rsidR="00214156">
        <w:t>ob enem zmanjšal zaradi izplačila Občini Mežica.</w:t>
      </w:r>
    </w:p>
    <w:p w14:paraId="563A718A" w14:textId="77777777" w:rsidR="00086D54" w:rsidRPr="007E1E27" w:rsidRDefault="00086D54" w:rsidP="00086D54">
      <w:pPr>
        <w:tabs>
          <w:tab w:val="decimal" w:pos="0"/>
          <w:tab w:val="left" w:pos="9639"/>
        </w:tabs>
      </w:pPr>
    </w:p>
    <w:p w14:paraId="1B22ADC7" w14:textId="4D945F82" w:rsidR="00086D54" w:rsidRDefault="00086D54" w:rsidP="00086D54">
      <w:pPr>
        <w:keepNext/>
        <w:keepLines/>
        <w:tabs>
          <w:tab w:val="decimal" w:pos="0"/>
          <w:tab w:val="left" w:pos="9639"/>
        </w:tabs>
        <w:rPr>
          <w:b/>
          <w:i/>
          <w:sz w:val="18"/>
        </w:rPr>
      </w:pPr>
      <w:bookmarkStart w:id="120" w:name="_Toc452444835"/>
      <w:r w:rsidRPr="007E1E27">
        <w:rPr>
          <w:b/>
          <w:i/>
          <w:sz w:val="18"/>
        </w:rPr>
        <w:t xml:space="preserve">Tabela </w:t>
      </w:r>
      <w:r w:rsidR="00FA3F77" w:rsidRPr="007E1E27">
        <w:rPr>
          <w:b/>
          <w:i/>
          <w:sz w:val="18"/>
        </w:rPr>
        <w:fldChar w:fldCharType="begin"/>
      </w:r>
      <w:r w:rsidRPr="007E1E27">
        <w:rPr>
          <w:b/>
          <w:i/>
          <w:sz w:val="18"/>
        </w:rPr>
        <w:instrText xml:space="preserve"> SEQ Tabela \* ARABIC </w:instrText>
      </w:r>
      <w:r w:rsidR="00FA3F77" w:rsidRPr="007E1E27">
        <w:rPr>
          <w:b/>
          <w:i/>
          <w:sz w:val="18"/>
        </w:rPr>
        <w:fldChar w:fldCharType="separate"/>
      </w:r>
      <w:r w:rsidR="008C365F">
        <w:rPr>
          <w:b/>
          <w:i/>
          <w:noProof/>
          <w:sz w:val="18"/>
        </w:rPr>
        <w:t>30</w:t>
      </w:r>
      <w:r w:rsidR="00FA3F77" w:rsidRPr="007E1E27">
        <w:rPr>
          <w:b/>
          <w:i/>
          <w:noProof/>
          <w:sz w:val="18"/>
        </w:rPr>
        <w:fldChar w:fldCharType="end"/>
      </w:r>
      <w:r w:rsidRPr="007E1E27">
        <w:rPr>
          <w:b/>
          <w:i/>
          <w:sz w:val="18"/>
        </w:rPr>
        <w:t>: Kapital  po občinah na dan 31.12.20</w:t>
      </w:r>
      <w:r w:rsidR="009237EA">
        <w:rPr>
          <w:b/>
          <w:i/>
          <w:sz w:val="18"/>
        </w:rPr>
        <w:t>20</w:t>
      </w:r>
      <w:r w:rsidRPr="007E1E27">
        <w:rPr>
          <w:b/>
          <w:i/>
          <w:sz w:val="18"/>
        </w:rPr>
        <w:t xml:space="preserve"> (v €)</w:t>
      </w:r>
      <w:bookmarkEnd w:id="120"/>
    </w:p>
    <w:tbl>
      <w:tblPr>
        <w:tblW w:w="9720" w:type="dxa"/>
        <w:tblCellMar>
          <w:left w:w="70" w:type="dxa"/>
          <w:right w:w="70" w:type="dxa"/>
        </w:tblCellMar>
        <w:tblLook w:val="04A0" w:firstRow="1" w:lastRow="0" w:firstColumn="1" w:lastColumn="0" w:noHBand="0" w:noVBand="1"/>
      </w:tblPr>
      <w:tblGrid>
        <w:gridCol w:w="1320"/>
        <w:gridCol w:w="960"/>
        <w:gridCol w:w="1540"/>
        <w:gridCol w:w="1480"/>
        <w:gridCol w:w="1360"/>
        <w:gridCol w:w="1360"/>
        <w:gridCol w:w="1700"/>
      </w:tblGrid>
      <w:tr w:rsidR="00C4178A" w:rsidRPr="00C4178A" w14:paraId="5E296829" w14:textId="77777777" w:rsidTr="00C4178A">
        <w:trPr>
          <w:trHeight w:val="555"/>
        </w:trPr>
        <w:tc>
          <w:tcPr>
            <w:tcW w:w="1320" w:type="dxa"/>
            <w:tcBorders>
              <w:top w:val="single" w:sz="8" w:space="0" w:color="auto"/>
              <w:left w:val="single" w:sz="8" w:space="0" w:color="auto"/>
              <w:bottom w:val="single" w:sz="8" w:space="0" w:color="auto"/>
              <w:right w:val="nil"/>
            </w:tcBorders>
            <w:shd w:val="clear" w:color="auto" w:fill="auto"/>
            <w:noWrap/>
            <w:vAlign w:val="bottom"/>
            <w:hideMark/>
          </w:tcPr>
          <w:p w14:paraId="0470201E" w14:textId="77777777" w:rsidR="00C4178A" w:rsidRPr="00C4178A" w:rsidRDefault="00C4178A" w:rsidP="00C4178A">
            <w:pPr>
              <w:jc w:val="left"/>
              <w:rPr>
                <w:rFonts w:ascii="Calibri" w:hAnsi="Calibri" w:cs="Calibri"/>
                <w:b/>
                <w:bCs/>
                <w:color w:val="000000"/>
                <w:szCs w:val="22"/>
              </w:rPr>
            </w:pPr>
            <w:r w:rsidRPr="00C4178A">
              <w:rPr>
                <w:rFonts w:ascii="Calibri" w:hAnsi="Calibri" w:cs="Calibri"/>
                <w:b/>
                <w:bCs/>
                <w:color w:val="000000"/>
                <w:szCs w:val="22"/>
              </w:rPr>
              <w:t>vrsta kapitala</w:t>
            </w:r>
          </w:p>
        </w:tc>
        <w:tc>
          <w:tcPr>
            <w:tcW w:w="960" w:type="dxa"/>
            <w:tcBorders>
              <w:top w:val="single" w:sz="8" w:space="0" w:color="auto"/>
              <w:left w:val="nil"/>
              <w:bottom w:val="single" w:sz="8" w:space="0" w:color="auto"/>
              <w:right w:val="single" w:sz="8" w:space="0" w:color="000000"/>
            </w:tcBorders>
            <w:shd w:val="clear" w:color="auto" w:fill="auto"/>
            <w:noWrap/>
            <w:vAlign w:val="bottom"/>
            <w:hideMark/>
          </w:tcPr>
          <w:p w14:paraId="5C8CDC57" w14:textId="77777777" w:rsidR="00C4178A" w:rsidRPr="00C4178A" w:rsidRDefault="00C4178A" w:rsidP="00C4178A">
            <w:pPr>
              <w:jc w:val="left"/>
              <w:rPr>
                <w:rFonts w:ascii="Calibri" w:hAnsi="Calibri" w:cs="Calibri"/>
                <w:b/>
                <w:bCs/>
                <w:color w:val="000000"/>
                <w:szCs w:val="22"/>
              </w:rPr>
            </w:pPr>
            <w:r w:rsidRPr="00C4178A">
              <w:rPr>
                <w:rFonts w:ascii="Calibri" w:hAnsi="Calibri" w:cs="Calibri"/>
                <w:b/>
                <w:bCs/>
                <w:color w:val="000000"/>
                <w:szCs w:val="22"/>
              </w:rPr>
              <w:t> </w:t>
            </w:r>
          </w:p>
        </w:tc>
        <w:tc>
          <w:tcPr>
            <w:tcW w:w="1540" w:type="dxa"/>
            <w:tcBorders>
              <w:top w:val="single" w:sz="8" w:space="0" w:color="auto"/>
              <w:left w:val="nil"/>
              <w:bottom w:val="single" w:sz="8" w:space="0" w:color="auto"/>
              <w:right w:val="nil"/>
            </w:tcBorders>
            <w:shd w:val="clear" w:color="auto" w:fill="auto"/>
            <w:noWrap/>
            <w:vAlign w:val="bottom"/>
            <w:hideMark/>
          </w:tcPr>
          <w:p w14:paraId="22EDCD59" w14:textId="77777777" w:rsidR="00C4178A" w:rsidRPr="00C4178A" w:rsidRDefault="00C4178A" w:rsidP="00C4178A">
            <w:pPr>
              <w:jc w:val="center"/>
              <w:rPr>
                <w:rFonts w:ascii="Calibri" w:hAnsi="Calibri" w:cs="Calibri"/>
                <w:b/>
                <w:bCs/>
                <w:color w:val="000000"/>
                <w:szCs w:val="22"/>
              </w:rPr>
            </w:pPr>
            <w:r w:rsidRPr="00C4178A">
              <w:rPr>
                <w:rFonts w:ascii="Calibri" w:hAnsi="Calibri" w:cs="Calibri"/>
                <w:b/>
                <w:bCs/>
                <w:color w:val="000000"/>
                <w:szCs w:val="22"/>
              </w:rPr>
              <w:t xml:space="preserve"> Ravne </w:t>
            </w:r>
          </w:p>
        </w:tc>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EB9DB6" w14:textId="77777777" w:rsidR="00C4178A" w:rsidRPr="00C4178A" w:rsidRDefault="00C4178A" w:rsidP="00C4178A">
            <w:pPr>
              <w:jc w:val="center"/>
              <w:rPr>
                <w:rFonts w:ascii="Calibri" w:hAnsi="Calibri" w:cs="Calibri"/>
                <w:b/>
                <w:bCs/>
                <w:color w:val="000000"/>
                <w:szCs w:val="22"/>
              </w:rPr>
            </w:pPr>
            <w:r w:rsidRPr="00C4178A">
              <w:rPr>
                <w:rFonts w:ascii="Calibri" w:hAnsi="Calibri" w:cs="Calibri"/>
                <w:b/>
                <w:bCs/>
                <w:color w:val="000000"/>
                <w:szCs w:val="22"/>
              </w:rPr>
              <w:t xml:space="preserve"> Prevalje </w:t>
            </w:r>
          </w:p>
        </w:tc>
        <w:tc>
          <w:tcPr>
            <w:tcW w:w="1360" w:type="dxa"/>
            <w:tcBorders>
              <w:top w:val="single" w:sz="8" w:space="0" w:color="auto"/>
              <w:left w:val="nil"/>
              <w:bottom w:val="single" w:sz="8" w:space="0" w:color="auto"/>
              <w:right w:val="single" w:sz="8" w:space="0" w:color="auto"/>
            </w:tcBorders>
            <w:shd w:val="clear" w:color="FFF2CC" w:fill="FFF2CC"/>
            <w:vAlign w:val="bottom"/>
            <w:hideMark/>
          </w:tcPr>
          <w:p w14:paraId="450E0271" w14:textId="77777777" w:rsidR="00C4178A" w:rsidRPr="00C4178A" w:rsidRDefault="00C4178A" w:rsidP="00C4178A">
            <w:pPr>
              <w:jc w:val="center"/>
              <w:rPr>
                <w:rFonts w:cs="Calibri"/>
                <w:b/>
                <w:bCs/>
                <w:color w:val="000000"/>
                <w:sz w:val="20"/>
              </w:rPr>
            </w:pPr>
            <w:r w:rsidRPr="00C4178A">
              <w:rPr>
                <w:rFonts w:cs="Calibri"/>
                <w:b/>
                <w:bCs/>
                <w:color w:val="000000"/>
                <w:sz w:val="20"/>
              </w:rPr>
              <w:t>delitev med lastnike v  2021</w:t>
            </w:r>
          </w:p>
        </w:tc>
        <w:tc>
          <w:tcPr>
            <w:tcW w:w="1360" w:type="dxa"/>
            <w:tcBorders>
              <w:top w:val="single" w:sz="8" w:space="0" w:color="auto"/>
              <w:left w:val="nil"/>
              <w:bottom w:val="single" w:sz="8" w:space="0" w:color="auto"/>
              <w:right w:val="nil"/>
            </w:tcBorders>
            <w:shd w:val="clear" w:color="auto" w:fill="auto"/>
            <w:noWrap/>
            <w:vAlign w:val="bottom"/>
            <w:hideMark/>
          </w:tcPr>
          <w:p w14:paraId="45809326" w14:textId="77777777" w:rsidR="00C4178A" w:rsidRPr="00C4178A" w:rsidRDefault="00C4178A" w:rsidP="00C4178A">
            <w:pPr>
              <w:jc w:val="center"/>
              <w:rPr>
                <w:rFonts w:ascii="Calibri" w:hAnsi="Calibri" w:cs="Calibri"/>
                <w:b/>
                <w:bCs/>
                <w:color w:val="000000"/>
                <w:szCs w:val="22"/>
              </w:rPr>
            </w:pPr>
            <w:r w:rsidRPr="00C4178A">
              <w:rPr>
                <w:rFonts w:ascii="Calibri" w:hAnsi="Calibri" w:cs="Calibri"/>
                <w:b/>
                <w:bCs/>
                <w:color w:val="000000"/>
                <w:szCs w:val="22"/>
              </w:rPr>
              <w:t xml:space="preserve"> Črna </w:t>
            </w:r>
          </w:p>
        </w:tc>
        <w:tc>
          <w:tcPr>
            <w:tcW w:w="1700" w:type="dxa"/>
            <w:tcBorders>
              <w:top w:val="single" w:sz="8" w:space="0" w:color="auto"/>
              <w:left w:val="single" w:sz="8" w:space="0" w:color="000000"/>
              <w:bottom w:val="single" w:sz="8" w:space="0" w:color="auto"/>
              <w:right w:val="single" w:sz="8" w:space="0" w:color="auto"/>
            </w:tcBorders>
            <w:shd w:val="clear" w:color="auto" w:fill="auto"/>
            <w:noWrap/>
            <w:vAlign w:val="bottom"/>
            <w:hideMark/>
          </w:tcPr>
          <w:p w14:paraId="7099FA6F" w14:textId="77777777" w:rsidR="00C4178A" w:rsidRPr="00C4178A" w:rsidRDefault="00C4178A" w:rsidP="00C4178A">
            <w:pPr>
              <w:jc w:val="center"/>
              <w:rPr>
                <w:rFonts w:ascii="Calibri" w:hAnsi="Calibri" w:cs="Calibri"/>
                <w:b/>
                <w:bCs/>
                <w:color w:val="000000"/>
                <w:szCs w:val="22"/>
              </w:rPr>
            </w:pPr>
            <w:r w:rsidRPr="00C4178A">
              <w:rPr>
                <w:rFonts w:ascii="Calibri" w:hAnsi="Calibri" w:cs="Calibri"/>
                <w:b/>
                <w:bCs/>
                <w:color w:val="000000"/>
                <w:szCs w:val="22"/>
              </w:rPr>
              <w:t xml:space="preserve"> Skupaj </w:t>
            </w:r>
          </w:p>
        </w:tc>
      </w:tr>
      <w:tr w:rsidR="00C4178A" w:rsidRPr="00C4178A" w14:paraId="63200015" w14:textId="77777777" w:rsidTr="00C4178A">
        <w:trPr>
          <w:trHeight w:val="300"/>
        </w:trPr>
        <w:tc>
          <w:tcPr>
            <w:tcW w:w="2280" w:type="dxa"/>
            <w:gridSpan w:val="2"/>
            <w:tcBorders>
              <w:top w:val="nil"/>
              <w:left w:val="single" w:sz="8" w:space="0" w:color="000000"/>
              <w:bottom w:val="single" w:sz="4" w:space="0" w:color="000000"/>
              <w:right w:val="single" w:sz="8" w:space="0" w:color="000000"/>
            </w:tcBorders>
            <w:shd w:val="clear" w:color="auto" w:fill="auto"/>
            <w:noWrap/>
            <w:vAlign w:val="bottom"/>
            <w:hideMark/>
          </w:tcPr>
          <w:p w14:paraId="758DE633" w14:textId="77777777" w:rsidR="00C4178A" w:rsidRPr="00C4178A" w:rsidRDefault="00C4178A" w:rsidP="00C4178A">
            <w:pPr>
              <w:jc w:val="left"/>
              <w:rPr>
                <w:rFonts w:ascii="Calibri" w:hAnsi="Calibri" w:cs="Calibri"/>
                <w:color w:val="000000"/>
                <w:szCs w:val="22"/>
              </w:rPr>
            </w:pPr>
            <w:r w:rsidRPr="00C4178A">
              <w:rPr>
                <w:rFonts w:ascii="Calibri" w:hAnsi="Calibri" w:cs="Calibri"/>
                <w:color w:val="000000"/>
                <w:szCs w:val="22"/>
              </w:rPr>
              <w:t>osnovni kapital</w:t>
            </w:r>
          </w:p>
        </w:tc>
        <w:tc>
          <w:tcPr>
            <w:tcW w:w="1540" w:type="dxa"/>
            <w:tcBorders>
              <w:top w:val="nil"/>
              <w:left w:val="nil"/>
              <w:bottom w:val="single" w:sz="4" w:space="0" w:color="000000"/>
              <w:right w:val="nil"/>
            </w:tcBorders>
            <w:shd w:val="clear" w:color="auto" w:fill="auto"/>
            <w:noWrap/>
            <w:vAlign w:val="bottom"/>
            <w:hideMark/>
          </w:tcPr>
          <w:p w14:paraId="5FC535A6"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357.590,17   </w:t>
            </w:r>
          </w:p>
        </w:tc>
        <w:tc>
          <w:tcPr>
            <w:tcW w:w="1480" w:type="dxa"/>
            <w:tcBorders>
              <w:top w:val="nil"/>
              <w:left w:val="single" w:sz="8" w:space="0" w:color="auto"/>
              <w:bottom w:val="single" w:sz="4" w:space="0" w:color="000000"/>
              <w:right w:val="single" w:sz="8" w:space="0" w:color="auto"/>
            </w:tcBorders>
            <w:shd w:val="clear" w:color="auto" w:fill="auto"/>
            <w:noWrap/>
            <w:vAlign w:val="bottom"/>
            <w:hideMark/>
          </w:tcPr>
          <w:p w14:paraId="2BA81CB7"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173.950,56   </w:t>
            </w:r>
          </w:p>
        </w:tc>
        <w:tc>
          <w:tcPr>
            <w:tcW w:w="1360" w:type="dxa"/>
            <w:tcBorders>
              <w:top w:val="nil"/>
              <w:left w:val="nil"/>
              <w:bottom w:val="single" w:sz="4" w:space="0" w:color="000000"/>
              <w:right w:val="single" w:sz="8" w:space="0" w:color="auto"/>
            </w:tcBorders>
            <w:shd w:val="clear" w:color="FFF2CC" w:fill="FFF2CC"/>
            <w:noWrap/>
            <w:vAlign w:val="bottom"/>
            <w:hideMark/>
          </w:tcPr>
          <w:p w14:paraId="6B62522C" w14:textId="77777777" w:rsidR="00C4178A" w:rsidRPr="00C4178A" w:rsidRDefault="00C4178A" w:rsidP="00C4178A">
            <w:pPr>
              <w:jc w:val="left"/>
              <w:rPr>
                <w:rFonts w:ascii="Calibri" w:hAnsi="Calibri" w:cs="Calibri"/>
                <w:color w:val="000000"/>
                <w:szCs w:val="22"/>
              </w:rPr>
            </w:pPr>
            <w:r w:rsidRPr="00C4178A">
              <w:rPr>
                <w:rFonts w:ascii="Calibri" w:hAnsi="Calibri" w:cs="Calibri"/>
                <w:color w:val="000000"/>
                <w:szCs w:val="22"/>
              </w:rPr>
              <w:t xml:space="preserve">   </w:t>
            </w:r>
          </w:p>
        </w:tc>
        <w:tc>
          <w:tcPr>
            <w:tcW w:w="1360" w:type="dxa"/>
            <w:tcBorders>
              <w:top w:val="nil"/>
              <w:left w:val="nil"/>
              <w:bottom w:val="single" w:sz="4" w:space="0" w:color="000000"/>
              <w:right w:val="nil"/>
            </w:tcBorders>
            <w:shd w:val="clear" w:color="auto" w:fill="auto"/>
            <w:noWrap/>
            <w:vAlign w:val="bottom"/>
            <w:hideMark/>
          </w:tcPr>
          <w:p w14:paraId="35F75CF1"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107.943,68   </w:t>
            </w:r>
          </w:p>
        </w:tc>
        <w:tc>
          <w:tcPr>
            <w:tcW w:w="1700" w:type="dxa"/>
            <w:tcBorders>
              <w:top w:val="nil"/>
              <w:left w:val="single" w:sz="8" w:space="0" w:color="000000"/>
              <w:bottom w:val="single" w:sz="4" w:space="0" w:color="000000"/>
              <w:right w:val="single" w:sz="8" w:space="0" w:color="000000"/>
            </w:tcBorders>
            <w:shd w:val="clear" w:color="auto" w:fill="auto"/>
            <w:noWrap/>
            <w:vAlign w:val="bottom"/>
            <w:hideMark/>
          </w:tcPr>
          <w:p w14:paraId="6DB5663C"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639.484,41   </w:t>
            </w:r>
          </w:p>
        </w:tc>
      </w:tr>
      <w:tr w:rsidR="00C4178A" w:rsidRPr="00C4178A" w14:paraId="4088C2A2" w14:textId="77777777" w:rsidTr="00C4178A">
        <w:trPr>
          <w:trHeight w:val="300"/>
        </w:trPr>
        <w:tc>
          <w:tcPr>
            <w:tcW w:w="2280" w:type="dxa"/>
            <w:gridSpan w:val="2"/>
            <w:tcBorders>
              <w:top w:val="single" w:sz="4" w:space="0" w:color="000000"/>
              <w:left w:val="single" w:sz="8" w:space="0" w:color="000000"/>
              <w:bottom w:val="nil"/>
              <w:right w:val="single" w:sz="8" w:space="0" w:color="000000"/>
            </w:tcBorders>
            <w:shd w:val="clear" w:color="auto" w:fill="auto"/>
            <w:noWrap/>
            <w:vAlign w:val="bottom"/>
            <w:hideMark/>
          </w:tcPr>
          <w:p w14:paraId="5DB0223C" w14:textId="77777777" w:rsidR="00C4178A" w:rsidRPr="00C4178A" w:rsidRDefault="00C4178A" w:rsidP="00C4178A">
            <w:pPr>
              <w:jc w:val="left"/>
              <w:rPr>
                <w:rFonts w:ascii="Calibri" w:hAnsi="Calibri" w:cs="Calibri"/>
                <w:color w:val="000000"/>
                <w:szCs w:val="22"/>
              </w:rPr>
            </w:pPr>
            <w:r w:rsidRPr="00C4178A">
              <w:rPr>
                <w:rFonts w:ascii="Calibri" w:hAnsi="Calibri" w:cs="Calibri"/>
                <w:color w:val="000000"/>
                <w:szCs w:val="22"/>
              </w:rPr>
              <w:t>kapitalske rezerve</w:t>
            </w:r>
          </w:p>
        </w:tc>
        <w:tc>
          <w:tcPr>
            <w:tcW w:w="1540" w:type="dxa"/>
            <w:tcBorders>
              <w:top w:val="nil"/>
              <w:left w:val="nil"/>
              <w:bottom w:val="single" w:sz="4" w:space="0" w:color="000000"/>
              <w:right w:val="nil"/>
            </w:tcBorders>
            <w:shd w:val="clear" w:color="auto" w:fill="auto"/>
            <w:noWrap/>
            <w:vAlign w:val="bottom"/>
            <w:hideMark/>
          </w:tcPr>
          <w:p w14:paraId="491E3442"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52.816,34   </w:t>
            </w:r>
          </w:p>
        </w:tc>
        <w:tc>
          <w:tcPr>
            <w:tcW w:w="1480" w:type="dxa"/>
            <w:tcBorders>
              <w:top w:val="nil"/>
              <w:left w:val="single" w:sz="8" w:space="0" w:color="auto"/>
              <w:bottom w:val="single" w:sz="4" w:space="0" w:color="000000"/>
              <w:right w:val="single" w:sz="8" w:space="0" w:color="auto"/>
            </w:tcBorders>
            <w:shd w:val="clear" w:color="auto" w:fill="auto"/>
            <w:noWrap/>
            <w:vAlign w:val="bottom"/>
            <w:hideMark/>
          </w:tcPr>
          <w:p w14:paraId="26C7A75D"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25.692,62   </w:t>
            </w:r>
          </w:p>
        </w:tc>
        <w:tc>
          <w:tcPr>
            <w:tcW w:w="1360" w:type="dxa"/>
            <w:tcBorders>
              <w:top w:val="nil"/>
              <w:left w:val="nil"/>
              <w:bottom w:val="single" w:sz="4" w:space="0" w:color="000000"/>
              <w:right w:val="single" w:sz="8" w:space="0" w:color="auto"/>
            </w:tcBorders>
            <w:shd w:val="clear" w:color="FFF2CC" w:fill="FFF2CC"/>
            <w:noWrap/>
            <w:vAlign w:val="bottom"/>
            <w:hideMark/>
          </w:tcPr>
          <w:p w14:paraId="546C5707"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31.731,48   </w:t>
            </w:r>
          </w:p>
        </w:tc>
        <w:tc>
          <w:tcPr>
            <w:tcW w:w="1360" w:type="dxa"/>
            <w:tcBorders>
              <w:top w:val="nil"/>
              <w:left w:val="nil"/>
              <w:bottom w:val="single" w:sz="4" w:space="0" w:color="000000"/>
              <w:right w:val="nil"/>
            </w:tcBorders>
            <w:shd w:val="clear" w:color="auto" w:fill="auto"/>
            <w:noWrap/>
            <w:vAlign w:val="bottom"/>
            <w:hideMark/>
          </w:tcPr>
          <w:p w14:paraId="5B5382E1"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15.943,29   </w:t>
            </w:r>
          </w:p>
        </w:tc>
        <w:tc>
          <w:tcPr>
            <w:tcW w:w="1700" w:type="dxa"/>
            <w:tcBorders>
              <w:top w:val="nil"/>
              <w:left w:val="single" w:sz="8" w:space="0" w:color="000000"/>
              <w:bottom w:val="single" w:sz="4" w:space="0" w:color="000000"/>
              <w:right w:val="single" w:sz="8" w:space="0" w:color="000000"/>
            </w:tcBorders>
            <w:shd w:val="clear" w:color="auto" w:fill="auto"/>
            <w:noWrap/>
            <w:vAlign w:val="bottom"/>
            <w:hideMark/>
          </w:tcPr>
          <w:p w14:paraId="2DD0DBB0"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126.183,73   </w:t>
            </w:r>
          </w:p>
        </w:tc>
      </w:tr>
      <w:tr w:rsidR="00C4178A" w:rsidRPr="00C4178A" w14:paraId="1298AB0A" w14:textId="77777777" w:rsidTr="00C4178A">
        <w:trPr>
          <w:trHeight w:val="300"/>
        </w:trPr>
        <w:tc>
          <w:tcPr>
            <w:tcW w:w="228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14:paraId="599F9691" w14:textId="77777777" w:rsidR="00C4178A" w:rsidRPr="00C4178A" w:rsidRDefault="00C4178A" w:rsidP="00C4178A">
            <w:pPr>
              <w:jc w:val="left"/>
              <w:rPr>
                <w:rFonts w:ascii="Calibri" w:hAnsi="Calibri" w:cs="Calibri"/>
                <w:color w:val="000000"/>
                <w:szCs w:val="22"/>
              </w:rPr>
            </w:pPr>
            <w:r w:rsidRPr="00C4178A">
              <w:rPr>
                <w:rFonts w:ascii="Calibri" w:hAnsi="Calibri" w:cs="Calibri"/>
                <w:color w:val="000000"/>
                <w:szCs w:val="22"/>
              </w:rPr>
              <w:t>zakonske rezerve</w:t>
            </w:r>
          </w:p>
        </w:tc>
        <w:tc>
          <w:tcPr>
            <w:tcW w:w="1540" w:type="dxa"/>
            <w:tcBorders>
              <w:top w:val="nil"/>
              <w:left w:val="nil"/>
              <w:bottom w:val="single" w:sz="4" w:space="0" w:color="000000"/>
              <w:right w:val="nil"/>
            </w:tcBorders>
            <w:shd w:val="clear" w:color="auto" w:fill="auto"/>
            <w:noWrap/>
            <w:vAlign w:val="bottom"/>
            <w:hideMark/>
          </w:tcPr>
          <w:p w14:paraId="5A603116"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3.702,50   </w:t>
            </w:r>
          </w:p>
        </w:tc>
        <w:tc>
          <w:tcPr>
            <w:tcW w:w="1480" w:type="dxa"/>
            <w:tcBorders>
              <w:top w:val="nil"/>
              <w:left w:val="single" w:sz="8" w:space="0" w:color="auto"/>
              <w:bottom w:val="single" w:sz="4" w:space="0" w:color="000000"/>
              <w:right w:val="single" w:sz="8" w:space="0" w:color="auto"/>
            </w:tcBorders>
            <w:shd w:val="clear" w:color="auto" w:fill="auto"/>
            <w:noWrap/>
            <w:vAlign w:val="bottom"/>
            <w:hideMark/>
          </w:tcPr>
          <w:p w14:paraId="3747EEDC"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4.002,19   </w:t>
            </w:r>
          </w:p>
        </w:tc>
        <w:tc>
          <w:tcPr>
            <w:tcW w:w="1360" w:type="dxa"/>
            <w:tcBorders>
              <w:top w:val="nil"/>
              <w:left w:val="nil"/>
              <w:bottom w:val="single" w:sz="4" w:space="0" w:color="000000"/>
              <w:right w:val="single" w:sz="8" w:space="0" w:color="auto"/>
            </w:tcBorders>
            <w:shd w:val="clear" w:color="FFF2CC" w:fill="FFF2CC"/>
            <w:noWrap/>
            <w:vAlign w:val="bottom"/>
            <w:hideMark/>
          </w:tcPr>
          <w:p w14:paraId="5DA34DE7"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25.770,52   </w:t>
            </w:r>
          </w:p>
        </w:tc>
        <w:tc>
          <w:tcPr>
            <w:tcW w:w="1360" w:type="dxa"/>
            <w:tcBorders>
              <w:top w:val="nil"/>
              <w:left w:val="nil"/>
              <w:bottom w:val="single" w:sz="4" w:space="0" w:color="000000"/>
              <w:right w:val="nil"/>
            </w:tcBorders>
            <w:shd w:val="clear" w:color="auto" w:fill="auto"/>
            <w:noWrap/>
            <w:vAlign w:val="bottom"/>
            <w:hideMark/>
          </w:tcPr>
          <w:p w14:paraId="5CF08AE8"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335,14   </w:t>
            </w:r>
          </w:p>
        </w:tc>
        <w:tc>
          <w:tcPr>
            <w:tcW w:w="1700" w:type="dxa"/>
            <w:tcBorders>
              <w:top w:val="nil"/>
              <w:left w:val="single" w:sz="8" w:space="0" w:color="000000"/>
              <w:bottom w:val="single" w:sz="4" w:space="0" w:color="000000"/>
              <w:right w:val="single" w:sz="8" w:space="0" w:color="000000"/>
            </w:tcBorders>
            <w:shd w:val="clear" w:color="auto" w:fill="auto"/>
            <w:noWrap/>
            <w:vAlign w:val="bottom"/>
            <w:hideMark/>
          </w:tcPr>
          <w:p w14:paraId="130DC704"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33.810,35   </w:t>
            </w:r>
          </w:p>
        </w:tc>
      </w:tr>
      <w:tr w:rsidR="00DD321C" w:rsidRPr="00DD321C" w14:paraId="5440A599" w14:textId="77777777" w:rsidTr="00C4178A">
        <w:trPr>
          <w:trHeight w:val="300"/>
        </w:trPr>
        <w:tc>
          <w:tcPr>
            <w:tcW w:w="228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14:paraId="05E65629" w14:textId="5A4F9AE2" w:rsidR="00C4178A" w:rsidRPr="00E74320" w:rsidRDefault="00C4178A" w:rsidP="00C4178A">
            <w:pPr>
              <w:jc w:val="left"/>
              <w:rPr>
                <w:rFonts w:ascii="Calibri" w:hAnsi="Calibri" w:cs="Calibri"/>
                <w:szCs w:val="22"/>
              </w:rPr>
            </w:pPr>
            <w:r w:rsidRPr="00E74320">
              <w:rPr>
                <w:rFonts w:ascii="Calibri" w:hAnsi="Calibri" w:cs="Calibri"/>
                <w:szCs w:val="22"/>
              </w:rPr>
              <w:t xml:space="preserve">preneseni </w:t>
            </w:r>
            <w:r w:rsidR="00DD321C" w:rsidRPr="00E74320">
              <w:rPr>
                <w:rFonts w:ascii="Calibri" w:hAnsi="Calibri" w:cs="Calibri"/>
                <w:szCs w:val="22"/>
              </w:rPr>
              <w:t>dobiček</w:t>
            </w:r>
          </w:p>
        </w:tc>
        <w:tc>
          <w:tcPr>
            <w:tcW w:w="1540" w:type="dxa"/>
            <w:tcBorders>
              <w:top w:val="nil"/>
              <w:left w:val="nil"/>
              <w:bottom w:val="single" w:sz="4" w:space="0" w:color="000000"/>
              <w:right w:val="nil"/>
            </w:tcBorders>
            <w:shd w:val="clear" w:color="auto" w:fill="auto"/>
            <w:noWrap/>
            <w:vAlign w:val="bottom"/>
            <w:hideMark/>
          </w:tcPr>
          <w:p w14:paraId="708406DC" w14:textId="77777777" w:rsidR="00C4178A" w:rsidRPr="00E74320" w:rsidRDefault="00C4178A" w:rsidP="00C4178A">
            <w:pPr>
              <w:jc w:val="right"/>
              <w:rPr>
                <w:rFonts w:ascii="Calibri" w:hAnsi="Calibri" w:cs="Calibri"/>
                <w:szCs w:val="22"/>
              </w:rPr>
            </w:pPr>
            <w:r w:rsidRPr="00E74320">
              <w:rPr>
                <w:rFonts w:ascii="Calibri" w:hAnsi="Calibri" w:cs="Calibri"/>
                <w:szCs w:val="22"/>
              </w:rPr>
              <w:t xml:space="preserve"> 153.716,42   </w:t>
            </w:r>
          </w:p>
        </w:tc>
        <w:tc>
          <w:tcPr>
            <w:tcW w:w="1480" w:type="dxa"/>
            <w:tcBorders>
              <w:top w:val="nil"/>
              <w:left w:val="single" w:sz="8" w:space="0" w:color="auto"/>
              <w:bottom w:val="single" w:sz="4" w:space="0" w:color="000000"/>
              <w:right w:val="single" w:sz="8" w:space="0" w:color="auto"/>
            </w:tcBorders>
            <w:shd w:val="clear" w:color="auto" w:fill="auto"/>
            <w:noWrap/>
            <w:vAlign w:val="bottom"/>
            <w:hideMark/>
          </w:tcPr>
          <w:p w14:paraId="140806F5" w14:textId="7FD521E8" w:rsidR="00C4178A" w:rsidRPr="00E74320" w:rsidRDefault="00DD321C" w:rsidP="00C4178A">
            <w:pPr>
              <w:jc w:val="right"/>
              <w:rPr>
                <w:rFonts w:ascii="Calibri" w:hAnsi="Calibri" w:cs="Calibri"/>
                <w:szCs w:val="22"/>
              </w:rPr>
            </w:pPr>
            <w:r w:rsidRPr="00E74320">
              <w:rPr>
                <w:rFonts w:ascii="Calibri" w:hAnsi="Calibri" w:cs="Calibri"/>
                <w:szCs w:val="22"/>
              </w:rPr>
              <w:t>101.197,72</w:t>
            </w:r>
          </w:p>
        </w:tc>
        <w:tc>
          <w:tcPr>
            <w:tcW w:w="1360" w:type="dxa"/>
            <w:tcBorders>
              <w:top w:val="nil"/>
              <w:left w:val="nil"/>
              <w:bottom w:val="single" w:sz="4" w:space="0" w:color="000000"/>
              <w:right w:val="single" w:sz="8" w:space="0" w:color="auto"/>
            </w:tcBorders>
            <w:shd w:val="clear" w:color="FFF2CC" w:fill="FFF2CC"/>
            <w:noWrap/>
            <w:vAlign w:val="bottom"/>
            <w:hideMark/>
          </w:tcPr>
          <w:p w14:paraId="12FFA12D" w14:textId="77777777" w:rsidR="00C4178A" w:rsidRPr="00E74320" w:rsidRDefault="00C4178A" w:rsidP="00C4178A">
            <w:pPr>
              <w:jc w:val="left"/>
              <w:rPr>
                <w:rFonts w:ascii="Calibri" w:hAnsi="Calibri" w:cs="Calibri"/>
                <w:szCs w:val="22"/>
              </w:rPr>
            </w:pPr>
            <w:r w:rsidRPr="00E74320">
              <w:rPr>
                <w:rFonts w:ascii="Calibri" w:hAnsi="Calibri" w:cs="Calibri"/>
                <w:szCs w:val="22"/>
              </w:rPr>
              <w:t xml:space="preserve">   </w:t>
            </w:r>
          </w:p>
        </w:tc>
        <w:tc>
          <w:tcPr>
            <w:tcW w:w="1360" w:type="dxa"/>
            <w:tcBorders>
              <w:top w:val="nil"/>
              <w:left w:val="nil"/>
              <w:bottom w:val="single" w:sz="4" w:space="0" w:color="000000"/>
              <w:right w:val="nil"/>
            </w:tcBorders>
            <w:shd w:val="clear" w:color="auto" w:fill="auto"/>
            <w:noWrap/>
            <w:vAlign w:val="bottom"/>
            <w:hideMark/>
          </w:tcPr>
          <w:p w14:paraId="73D6E95A" w14:textId="3C5180D1" w:rsidR="00C4178A" w:rsidRPr="00E74320" w:rsidRDefault="00DD321C" w:rsidP="00C4178A">
            <w:pPr>
              <w:jc w:val="right"/>
              <w:rPr>
                <w:rFonts w:ascii="Calibri" w:hAnsi="Calibri" w:cs="Calibri"/>
                <w:szCs w:val="22"/>
              </w:rPr>
            </w:pPr>
            <w:r w:rsidRPr="00E74320">
              <w:rPr>
                <w:rFonts w:ascii="Calibri" w:hAnsi="Calibri" w:cs="Calibri"/>
                <w:szCs w:val="22"/>
              </w:rPr>
              <w:t>12.319,95</w:t>
            </w:r>
            <w:r w:rsidR="00C4178A" w:rsidRPr="00E74320">
              <w:rPr>
                <w:rFonts w:ascii="Calibri" w:hAnsi="Calibri" w:cs="Calibri"/>
                <w:szCs w:val="22"/>
              </w:rPr>
              <w:t xml:space="preserve">   </w:t>
            </w:r>
          </w:p>
        </w:tc>
        <w:tc>
          <w:tcPr>
            <w:tcW w:w="1700" w:type="dxa"/>
            <w:tcBorders>
              <w:top w:val="nil"/>
              <w:left w:val="single" w:sz="8" w:space="0" w:color="000000"/>
              <w:bottom w:val="single" w:sz="4" w:space="0" w:color="000000"/>
              <w:right w:val="single" w:sz="8" w:space="0" w:color="000000"/>
            </w:tcBorders>
            <w:shd w:val="clear" w:color="auto" w:fill="auto"/>
            <w:noWrap/>
            <w:vAlign w:val="bottom"/>
            <w:hideMark/>
          </w:tcPr>
          <w:p w14:paraId="16C30FC5" w14:textId="049E37AC" w:rsidR="00C4178A" w:rsidRPr="00E74320" w:rsidRDefault="00DD321C" w:rsidP="00C4178A">
            <w:pPr>
              <w:jc w:val="right"/>
              <w:rPr>
                <w:rFonts w:ascii="Calibri" w:hAnsi="Calibri" w:cs="Calibri"/>
                <w:szCs w:val="22"/>
              </w:rPr>
            </w:pPr>
            <w:r w:rsidRPr="00E74320">
              <w:rPr>
                <w:rFonts w:ascii="Calibri" w:hAnsi="Calibri" w:cs="Calibri"/>
                <w:szCs w:val="22"/>
              </w:rPr>
              <w:t>267.234,09</w:t>
            </w:r>
          </w:p>
        </w:tc>
      </w:tr>
      <w:tr w:rsidR="00445421" w:rsidRPr="00445421" w14:paraId="395F2F4F" w14:textId="77777777" w:rsidTr="00C4178A">
        <w:trPr>
          <w:trHeight w:val="300"/>
        </w:trPr>
        <w:tc>
          <w:tcPr>
            <w:tcW w:w="228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tcPr>
          <w:p w14:paraId="4104F558" w14:textId="64C8F76B" w:rsidR="00DD321C" w:rsidRPr="00E74320" w:rsidRDefault="00DD321C" w:rsidP="00C4178A">
            <w:pPr>
              <w:jc w:val="left"/>
              <w:rPr>
                <w:rFonts w:ascii="Calibri" w:hAnsi="Calibri" w:cs="Calibri"/>
                <w:szCs w:val="22"/>
              </w:rPr>
            </w:pPr>
            <w:r w:rsidRPr="00E74320">
              <w:rPr>
                <w:rFonts w:ascii="Calibri" w:hAnsi="Calibri" w:cs="Calibri"/>
                <w:szCs w:val="22"/>
              </w:rPr>
              <w:t>Nepokrita izguba iz preteklih let</w:t>
            </w:r>
          </w:p>
        </w:tc>
        <w:tc>
          <w:tcPr>
            <w:tcW w:w="1540" w:type="dxa"/>
            <w:tcBorders>
              <w:top w:val="nil"/>
              <w:left w:val="nil"/>
              <w:bottom w:val="single" w:sz="4" w:space="0" w:color="000000"/>
              <w:right w:val="nil"/>
            </w:tcBorders>
            <w:shd w:val="clear" w:color="auto" w:fill="auto"/>
            <w:noWrap/>
            <w:vAlign w:val="bottom"/>
          </w:tcPr>
          <w:p w14:paraId="76450243" w14:textId="0CC8B16B" w:rsidR="00DD321C" w:rsidRPr="00E74320" w:rsidRDefault="00DD321C" w:rsidP="00C4178A">
            <w:pPr>
              <w:jc w:val="right"/>
              <w:rPr>
                <w:rFonts w:ascii="Calibri" w:hAnsi="Calibri" w:cs="Calibri"/>
                <w:szCs w:val="22"/>
              </w:rPr>
            </w:pPr>
            <w:r w:rsidRPr="00E74320">
              <w:rPr>
                <w:rFonts w:ascii="Calibri" w:hAnsi="Calibri" w:cs="Calibri"/>
                <w:szCs w:val="22"/>
              </w:rPr>
              <w:t>0</w:t>
            </w:r>
          </w:p>
        </w:tc>
        <w:tc>
          <w:tcPr>
            <w:tcW w:w="1480" w:type="dxa"/>
            <w:tcBorders>
              <w:top w:val="nil"/>
              <w:left w:val="single" w:sz="8" w:space="0" w:color="auto"/>
              <w:bottom w:val="single" w:sz="4" w:space="0" w:color="000000"/>
              <w:right w:val="single" w:sz="8" w:space="0" w:color="auto"/>
            </w:tcBorders>
            <w:shd w:val="clear" w:color="auto" w:fill="auto"/>
            <w:noWrap/>
            <w:vAlign w:val="bottom"/>
          </w:tcPr>
          <w:p w14:paraId="5074C79D" w14:textId="1DEDAFA9" w:rsidR="00DD321C" w:rsidRPr="00E74320" w:rsidRDefault="00445421" w:rsidP="00C4178A">
            <w:pPr>
              <w:jc w:val="right"/>
              <w:rPr>
                <w:rFonts w:ascii="Calibri" w:hAnsi="Calibri" w:cs="Calibri"/>
                <w:szCs w:val="22"/>
              </w:rPr>
            </w:pPr>
            <w:r w:rsidRPr="00E74320">
              <w:rPr>
                <w:rFonts w:ascii="Calibri" w:hAnsi="Calibri" w:cs="Calibri"/>
                <w:szCs w:val="22"/>
              </w:rPr>
              <w:t>-34.925,51</w:t>
            </w:r>
          </w:p>
        </w:tc>
        <w:tc>
          <w:tcPr>
            <w:tcW w:w="1360" w:type="dxa"/>
            <w:tcBorders>
              <w:top w:val="nil"/>
              <w:left w:val="nil"/>
              <w:bottom w:val="single" w:sz="4" w:space="0" w:color="000000"/>
              <w:right w:val="single" w:sz="8" w:space="0" w:color="auto"/>
            </w:tcBorders>
            <w:shd w:val="clear" w:color="FFF2CC" w:fill="FFF2CC"/>
            <w:noWrap/>
            <w:vAlign w:val="bottom"/>
          </w:tcPr>
          <w:p w14:paraId="2B1AB4DE" w14:textId="77777777" w:rsidR="00DD321C" w:rsidRPr="00E74320" w:rsidRDefault="00DD321C" w:rsidP="00C4178A">
            <w:pPr>
              <w:jc w:val="left"/>
              <w:rPr>
                <w:rFonts w:ascii="Calibri" w:hAnsi="Calibri" w:cs="Calibri"/>
                <w:szCs w:val="22"/>
              </w:rPr>
            </w:pPr>
          </w:p>
        </w:tc>
        <w:tc>
          <w:tcPr>
            <w:tcW w:w="1360" w:type="dxa"/>
            <w:tcBorders>
              <w:top w:val="nil"/>
              <w:left w:val="nil"/>
              <w:bottom w:val="single" w:sz="4" w:space="0" w:color="000000"/>
              <w:right w:val="nil"/>
            </w:tcBorders>
            <w:shd w:val="clear" w:color="auto" w:fill="auto"/>
            <w:noWrap/>
            <w:vAlign w:val="bottom"/>
          </w:tcPr>
          <w:p w14:paraId="3A997287" w14:textId="54866EFC" w:rsidR="00DD321C" w:rsidRPr="00E74320" w:rsidRDefault="00445421" w:rsidP="00C4178A">
            <w:pPr>
              <w:jc w:val="right"/>
              <w:rPr>
                <w:rFonts w:ascii="Calibri" w:hAnsi="Calibri" w:cs="Calibri"/>
                <w:szCs w:val="22"/>
              </w:rPr>
            </w:pPr>
            <w:r w:rsidRPr="00E74320">
              <w:rPr>
                <w:rFonts w:ascii="Calibri" w:hAnsi="Calibri" w:cs="Calibri"/>
                <w:szCs w:val="22"/>
              </w:rPr>
              <w:t>-27.762,14</w:t>
            </w:r>
          </w:p>
        </w:tc>
        <w:tc>
          <w:tcPr>
            <w:tcW w:w="1700" w:type="dxa"/>
            <w:tcBorders>
              <w:top w:val="nil"/>
              <w:left w:val="single" w:sz="8" w:space="0" w:color="000000"/>
              <w:bottom w:val="single" w:sz="4" w:space="0" w:color="000000"/>
              <w:right w:val="single" w:sz="8" w:space="0" w:color="000000"/>
            </w:tcBorders>
            <w:shd w:val="clear" w:color="auto" w:fill="auto"/>
            <w:noWrap/>
            <w:vAlign w:val="bottom"/>
          </w:tcPr>
          <w:p w14:paraId="2BCB82A1" w14:textId="321F335A" w:rsidR="00DD321C" w:rsidRPr="00E74320" w:rsidRDefault="00445421" w:rsidP="00C4178A">
            <w:pPr>
              <w:jc w:val="right"/>
              <w:rPr>
                <w:rFonts w:ascii="Calibri" w:hAnsi="Calibri" w:cs="Calibri"/>
                <w:szCs w:val="22"/>
              </w:rPr>
            </w:pPr>
            <w:r w:rsidRPr="00E74320">
              <w:rPr>
                <w:rFonts w:ascii="Calibri" w:hAnsi="Calibri" w:cs="Calibri"/>
                <w:szCs w:val="22"/>
              </w:rPr>
              <w:t>-62.687,65</w:t>
            </w:r>
          </w:p>
        </w:tc>
      </w:tr>
      <w:tr w:rsidR="00C4178A" w:rsidRPr="00C4178A" w14:paraId="499197EC" w14:textId="77777777" w:rsidTr="00C4178A">
        <w:trPr>
          <w:trHeight w:val="300"/>
        </w:trPr>
        <w:tc>
          <w:tcPr>
            <w:tcW w:w="2280" w:type="dxa"/>
            <w:gridSpan w:val="2"/>
            <w:tcBorders>
              <w:top w:val="single" w:sz="4" w:space="0" w:color="000000"/>
              <w:left w:val="single" w:sz="8" w:space="0" w:color="000000"/>
              <w:bottom w:val="nil"/>
              <w:right w:val="single" w:sz="8" w:space="0" w:color="000000"/>
            </w:tcBorders>
            <w:shd w:val="clear" w:color="auto" w:fill="auto"/>
            <w:noWrap/>
            <w:vAlign w:val="bottom"/>
            <w:hideMark/>
          </w:tcPr>
          <w:p w14:paraId="4F1DBECA" w14:textId="77777777" w:rsidR="00C4178A" w:rsidRPr="00C4178A" w:rsidRDefault="00C4178A" w:rsidP="00C4178A">
            <w:pPr>
              <w:jc w:val="left"/>
              <w:rPr>
                <w:rFonts w:ascii="Calibri" w:hAnsi="Calibri" w:cs="Calibri"/>
                <w:color w:val="000000"/>
                <w:szCs w:val="22"/>
              </w:rPr>
            </w:pPr>
            <w:r w:rsidRPr="00C4178A">
              <w:rPr>
                <w:rFonts w:ascii="Calibri" w:hAnsi="Calibri" w:cs="Calibri"/>
                <w:color w:val="000000"/>
                <w:szCs w:val="22"/>
              </w:rPr>
              <w:t>rezultat poslovnega leta</w:t>
            </w:r>
          </w:p>
        </w:tc>
        <w:tc>
          <w:tcPr>
            <w:tcW w:w="1540" w:type="dxa"/>
            <w:tcBorders>
              <w:top w:val="nil"/>
              <w:left w:val="nil"/>
              <w:bottom w:val="nil"/>
              <w:right w:val="nil"/>
            </w:tcBorders>
            <w:shd w:val="clear" w:color="auto" w:fill="auto"/>
            <w:noWrap/>
            <w:vAlign w:val="bottom"/>
            <w:hideMark/>
          </w:tcPr>
          <w:p w14:paraId="432D2DEA"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1.347,71   </w:t>
            </w:r>
          </w:p>
        </w:tc>
        <w:tc>
          <w:tcPr>
            <w:tcW w:w="1480" w:type="dxa"/>
            <w:tcBorders>
              <w:top w:val="nil"/>
              <w:left w:val="single" w:sz="8" w:space="0" w:color="auto"/>
              <w:bottom w:val="nil"/>
              <w:right w:val="single" w:sz="8" w:space="0" w:color="auto"/>
            </w:tcBorders>
            <w:shd w:val="clear" w:color="auto" w:fill="auto"/>
            <w:noWrap/>
            <w:vAlign w:val="bottom"/>
            <w:hideMark/>
          </w:tcPr>
          <w:p w14:paraId="37473E61" w14:textId="471490C2" w:rsidR="00C4178A" w:rsidRPr="00C4178A" w:rsidRDefault="002F6241" w:rsidP="00C4178A">
            <w:pPr>
              <w:jc w:val="right"/>
              <w:rPr>
                <w:rFonts w:ascii="Calibri" w:hAnsi="Calibri" w:cs="Calibri"/>
                <w:color w:val="000000"/>
                <w:szCs w:val="22"/>
              </w:rPr>
            </w:pPr>
            <w:r>
              <w:rPr>
                <w:rFonts w:ascii="Calibri" w:hAnsi="Calibri" w:cs="Calibri"/>
                <w:color w:val="000000"/>
                <w:szCs w:val="22"/>
              </w:rPr>
              <w:t xml:space="preserve"> 0</w:t>
            </w:r>
            <w:r w:rsidR="00C4178A" w:rsidRPr="00C4178A">
              <w:rPr>
                <w:rFonts w:ascii="Calibri" w:hAnsi="Calibri" w:cs="Calibri"/>
                <w:color w:val="000000"/>
                <w:szCs w:val="22"/>
              </w:rPr>
              <w:t xml:space="preserve">   </w:t>
            </w:r>
          </w:p>
        </w:tc>
        <w:tc>
          <w:tcPr>
            <w:tcW w:w="1360" w:type="dxa"/>
            <w:tcBorders>
              <w:top w:val="nil"/>
              <w:left w:val="nil"/>
              <w:bottom w:val="nil"/>
              <w:right w:val="single" w:sz="8" w:space="0" w:color="auto"/>
            </w:tcBorders>
            <w:shd w:val="clear" w:color="FFF2CC" w:fill="FFF2CC"/>
            <w:noWrap/>
            <w:vAlign w:val="bottom"/>
            <w:hideMark/>
          </w:tcPr>
          <w:p w14:paraId="4330D6F2" w14:textId="77777777" w:rsidR="00C4178A" w:rsidRPr="00C4178A" w:rsidRDefault="00C4178A" w:rsidP="00C4178A">
            <w:pPr>
              <w:jc w:val="left"/>
              <w:rPr>
                <w:rFonts w:ascii="Calibri" w:hAnsi="Calibri" w:cs="Calibri"/>
                <w:color w:val="FF0000"/>
                <w:szCs w:val="22"/>
              </w:rPr>
            </w:pPr>
            <w:r w:rsidRPr="00C4178A">
              <w:rPr>
                <w:rFonts w:ascii="Calibri" w:hAnsi="Calibri" w:cs="Calibri"/>
                <w:color w:val="FF0000"/>
                <w:szCs w:val="22"/>
              </w:rPr>
              <w:t xml:space="preserve">   </w:t>
            </w:r>
          </w:p>
        </w:tc>
        <w:tc>
          <w:tcPr>
            <w:tcW w:w="1360" w:type="dxa"/>
            <w:tcBorders>
              <w:top w:val="nil"/>
              <w:left w:val="nil"/>
              <w:bottom w:val="nil"/>
              <w:right w:val="nil"/>
            </w:tcBorders>
            <w:shd w:val="clear" w:color="auto" w:fill="auto"/>
            <w:noWrap/>
            <w:vAlign w:val="bottom"/>
            <w:hideMark/>
          </w:tcPr>
          <w:p w14:paraId="43B2D53C" w14:textId="4226175F" w:rsidR="00C4178A" w:rsidRPr="00C4178A" w:rsidRDefault="002F6241" w:rsidP="00C4178A">
            <w:pPr>
              <w:jc w:val="right"/>
              <w:rPr>
                <w:rFonts w:ascii="Calibri" w:hAnsi="Calibri" w:cs="Calibri"/>
                <w:color w:val="000000"/>
                <w:szCs w:val="22"/>
              </w:rPr>
            </w:pPr>
            <w:r>
              <w:rPr>
                <w:rFonts w:ascii="Calibri" w:hAnsi="Calibri" w:cs="Calibri"/>
                <w:color w:val="000000"/>
                <w:szCs w:val="22"/>
              </w:rPr>
              <w:t xml:space="preserve"> 0</w:t>
            </w:r>
            <w:r w:rsidR="00C4178A" w:rsidRPr="00C4178A">
              <w:rPr>
                <w:rFonts w:ascii="Calibri" w:hAnsi="Calibri" w:cs="Calibri"/>
                <w:color w:val="000000"/>
                <w:szCs w:val="22"/>
              </w:rPr>
              <w:t xml:space="preserve">   </w:t>
            </w:r>
          </w:p>
        </w:tc>
        <w:tc>
          <w:tcPr>
            <w:tcW w:w="1700" w:type="dxa"/>
            <w:tcBorders>
              <w:top w:val="nil"/>
              <w:left w:val="single" w:sz="8" w:space="0" w:color="000000"/>
              <w:bottom w:val="nil"/>
              <w:right w:val="single" w:sz="8" w:space="0" w:color="000000"/>
            </w:tcBorders>
            <w:shd w:val="clear" w:color="auto" w:fill="auto"/>
            <w:noWrap/>
            <w:vAlign w:val="bottom"/>
            <w:hideMark/>
          </w:tcPr>
          <w:p w14:paraId="3EAB3809" w14:textId="459EDD71"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w:t>
            </w:r>
            <w:r w:rsidR="002F6241">
              <w:rPr>
                <w:rFonts w:ascii="Calibri" w:hAnsi="Calibri" w:cs="Calibri"/>
                <w:color w:val="000000"/>
                <w:szCs w:val="22"/>
              </w:rPr>
              <w:t>1.347,71</w:t>
            </w:r>
            <w:r w:rsidRPr="00C4178A">
              <w:rPr>
                <w:rFonts w:ascii="Calibri" w:hAnsi="Calibri" w:cs="Calibri"/>
                <w:color w:val="000000"/>
                <w:szCs w:val="22"/>
              </w:rPr>
              <w:t xml:space="preserve">   </w:t>
            </w:r>
          </w:p>
        </w:tc>
      </w:tr>
      <w:tr w:rsidR="00C4178A" w:rsidRPr="00C4178A" w14:paraId="06BC6077" w14:textId="77777777" w:rsidTr="00C4178A">
        <w:trPr>
          <w:trHeight w:val="300"/>
        </w:trPr>
        <w:tc>
          <w:tcPr>
            <w:tcW w:w="1320" w:type="dxa"/>
            <w:tcBorders>
              <w:top w:val="single" w:sz="8" w:space="0" w:color="000000"/>
              <w:left w:val="single" w:sz="8" w:space="0" w:color="000000"/>
              <w:bottom w:val="single" w:sz="8" w:space="0" w:color="000000"/>
              <w:right w:val="nil"/>
            </w:tcBorders>
            <w:shd w:val="clear" w:color="auto" w:fill="auto"/>
            <w:noWrap/>
            <w:vAlign w:val="bottom"/>
            <w:hideMark/>
          </w:tcPr>
          <w:p w14:paraId="717E0CBA" w14:textId="77777777" w:rsidR="00C4178A" w:rsidRPr="00C4178A" w:rsidRDefault="00C4178A" w:rsidP="00C4178A">
            <w:pPr>
              <w:jc w:val="left"/>
              <w:rPr>
                <w:rFonts w:ascii="Calibri" w:hAnsi="Calibri" w:cs="Calibri"/>
                <w:b/>
                <w:bCs/>
                <w:color w:val="000000"/>
                <w:szCs w:val="22"/>
              </w:rPr>
            </w:pPr>
            <w:r w:rsidRPr="00C4178A">
              <w:rPr>
                <w:rFonts w:ascii="Calibri" w:hAnsi="Calibri" w:cs="Calibri"/>
                <w:b/>
                <w:bCs/>
                <w:color w:val="000000"/>
                <w:szCs w:val="22"/>
              </w:rPr>
              <w:t>SKUPAJ:</w:t>
            </w:r>
          </w:p>
        </w:tc>
        <w:tc>
          <w:tcPr>
            <w:tcW w:w="960" w:type="dxa"/>
            <w:tcBorders>
              <w:top w:val="single" w:sz="8" w:space="0" w:color="000000"/>
              <w:left w:val="nil"/>
              <w:bottom w:val="single" w:sz="8" w:space="0" w:color="000000"/>
              <w:right w:val="single" w:sz="8" w:space="0" w:color="000000"/>
            </w:tcBorders>
            <w:shd w:val="clear" w:color="auto" w:fill="auto"/>
            <w:noWrap/>
            <w:vAlign w:val="bottom"/>
            <w:hideMark/>
          </w:tcPr>
          <w:p w14:paraId="0BBB2D2A" w14:textId="77777777" w:rsidR="00C4178A" w:rsidRPr="00C4178A" w:rsidRDefault="00C4178A" w:rsidP="00C4178A">
            <w:pPr>
              <w:jc w:val="left"/>
              <w:rPr>
                <w:rFonts w:ascii="Calibri" w:hAnsi="Calibri" w:cs="Calibri"/>
                <w:color w:val="000000"/>
                <w:szCs w:val="22"/>
              </w:rPr>
            </w:pPr>
            <w:r w:rsidRPr="00C4178A">
              <w:rPr>
                <w:rFonts w:ascii="Calibri" w:hAnsi="Calibri" w:cs="Calibri"/>
                <w:color w:val="000000"/>
                <w:szCs w:val="22"/>
              </w:rPr>
              <w:t> </w:t>
            </w:r>
          </w:p>
        </w:tc>
        <w:tc>
          <w:tcPr>
            <w:tcW w:w="1540" w:type="dxa"/>
            <w:tcBorders>
              <w:top w:val="single" w:sz="8" w:space="0" w:color="000000"/>
              <w:left w:val="nil"/>
              <w:bottom w:val="single" w:sz="8" w:space="0" w:color="000000"/>
              <w:right w:val="nil"/>
            </w:tcBorders>
            <w:shd w:val="clear" w:color="auto" w:fill="auto"/>
            <w:noWrap/>
            <w:vAlign w:val="bottom"/>
            <w:hideMark/>
          </w:tcPr>
          <w:p w14:paraId="26C065D2"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569.173,14   </w:t>
            </w:r>
          </w:p>
        </w:tc>
        <w:tc>
          <w:tcPr>
            <w:tcW w:w="1480" w:type="dxa"/>
            <w:tcBorders>
              <w:top w:val="single" w:sz="8" w:space="0" w:color="000000"/>
              <w:left w:val="single" w:sz="8" w:space="0" w:color="auto"/>
              <w:bottom w:val="single" w:sz="8" w:space="0" w:color="auto"/>
              <w:right w:val="single" w:sz="8" w:space="0" w:color="auto"/>
            </w:tcBorders>
            <w:shd w:val="clear" w:color="auto" w:fill="auto"/>
            <w:noWrap/>
            <w:vAlign w:val="bottom"/>
            <w:hideMark/>
          </w:tcPr>
          <w:p w14:paraId="3E0F00A8"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269.917,58   </w:t>
            </w:r>
          </w:p>
        </w:tc>
        <w:tc>
          <w:tcPr>
            <w:tcW w:w="1360" w:type="dxa"/>
            <w:tcBorders>
              <w:top w:val="single" w:sz="8" w:space="0" w:color="000000"/>
              <w:left w:val="nil"/>
              <w:bottom w:val="single" w:sz="8" w:space="0" w:color="auto"/>
              <w:right w:val="single" w:sz="8" w:space="0" w:color="auto"/>
            </w:tcBorders>
            <w:shd w:val="clear" w:color="FFF2CC" w:fill="FFF2CC"/>
            <w:noWrap/>
            <w:vAlign w:val="bottom"/>
            <w:hideMark/>
          </w:tcPr>
          <w:p w14:paraId="6098FEED"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57.502,00   </w:t>
            </w:r>
          </w:p>
        </w:tc>
        <w:tc>
          <w:tcPr>
            <w:tcW w:w="1360" w:type="dxa"/>
            <w:tcBorders>
              <w:top w:val="single" w:sz="8" w:space="0" w:color="000000"/>
              <w:left w:val="nil"/>
              <w:bottom w:val="single" w:sz="8" w:space="0" w:color="000000"/>
              <w:right w:val="nil"/>
            </w:tcBorders>
            <w:shd w:val="clear" w:color="auto" w:fill="auto"/>
            <w:noWrap/>
            <w:vAlign w:val="bottom"/>
            <w:hideMark/>
          </w:tcPr>
          <w:p w14:paraId="6878B864"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108.779,92   </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A46BC8D" w14:textId="77777777" w:rsidR="00C4178A" w:rsidRPr="00C4178A" w:rsidRDefault="00C4178A" w:rsidP="00C4178A">
            <w:pPr>
              <w:jc w:val="right"/>
              <w:rPr>
                <w:rFonts w:ascii="Calibri" w:hAnsi="Calibri" w:cs="Calibri"/>
                <w:color w:val="000000"/>
                <w:szCs w:val="22"/>
              </w:rPr>
            </w:pPr>
            <w:r w:rsidRPr="00C4178A">
              <w:rPr>
                <w:rFonts w:ascii="Calibri" w:hAnsi="Calibri" w:cs="Calibri"/>
                <w:color w:val="000000"/>
                <w:szCs w:val="22"/>
              </w:rPr>
              <w:t xml:space="preserve"> 1.005.372,64   </w:t>
            </w:r>
          </w:p>
        </w:tc>
      </w:tr>
    </w:tbl>
    <w:p w14:paraId="01E544DA" w14:textId="7E6DF835" w:rsidR="00214156" w:rsidRPr="009E1AEB" w:rsidRDefault="00214156" w:rsidP="00086D54">
      <w:pPr>
        <w:keepNext/>
        <w:keepLines/>
        <w:tabs>
          <w:tab w:val="decimal" w:pos="0"/>
          <w:tab w:val="left" w:pos="9639"/>
        </w:tabs>
        <w:rPr>
          <w:b/>
          <w:i/>
          <w:color w:val="FF0000"/>
          <w:sz w:val="18"/>
        </w:rPr>
      </w:pPr>
    </w:p>
    <w:p w14:paraId="43C94330" w14:textId="77777777" w:rsidR="00416AF5" w:rsidRPr="007E1E27" w:rsidRDefault="00416AF5" w:rsidP="00086D54">
      <w:pPr>
        <w:keepNext/>
        <w:keepLines/>
        <w:tabs>
          <w:tab w:val="decimal" w:pos="0"/>
          <w:tab w:val="left" w:pos="9639"/>
        </w:tabs>
        <w:rPr>
          <w:b/>
          <w:i/>
          <w:sz w:val="18"/>
        </w:rPr>
      </w:pPr>
    </w:p>
    <w:bookmarkEnd w:id="118"/>
    <w:bookmarkEnd w:id="119"/>
    <w:p w14:paraId="1B235F95" w14:textId="642538B0" w:rsidR="00911B89" w:rsidRDefault="00911B89" w:rsidP="00911B89">
      <w:pPr>
        <w:rPr>
          <w:rFonts w:ascii="Calibri" w:hAnsi="Calibri"/>
        </w:rPr>
      </w:pPr>
      <w:r w:rsidRPr="007E1E27">
        <w:t>Občina Mežica je izstopila kot družbenik dne 21.5.2017.  Kapital ji</w:t>
      </w:r>
      <w:r w:rsidR="009237EA">
        <w:t xml:space="preserve"> je </w:t>
      </w:r>
      <w:r w:rsidRPr="007E1E27">
        <w:t xml:space="preserve"> </w:t>
      </w:r>
      <w:r w:rsidR="009237EA">
        <w:t xml:space="preserve">bil </w:t>
      </w:r>
      <w:r w:rsidRPr="007E1E27">
        <w:t xml:space="preserve"> izplača</w:t>
      </w:r>
      <w:r w:rsidR="009237EA">
        <w:t xml:space="preserve">n </w:t>
      </w:r>
      <w:r w:rsidR="00880A67" w:rsidRPr="007E1E27">
        <w:t xml:space="preserve">v </w:t>
      </w:r>
      <w:r w:rsidR="009237EA">
        <w:t>maju 2020</w:t>
      </w:r>
      <w:r w:rsidRPr="007E1E27">
        <w:t xml:space="preserve">. V sodnem registru </w:t>
      </w:r>
      <w:r w:rsidR="00393895">
        <w:t>so se deleži občin lastnic na novo opredelili.</w:t>
      </w:r>
    </w:p>
    <w:p w14:paraId="3716941F" w14:textId="1E823B0A" w:rsidR="00A63E08" w:rsidRDefault="007B1999" w:rsidP="00086D54">
      <w:pPr>
        <w:tabs>
          <w:tab w:val="decimal" w:pos="0"/>
          <w:tab w:val="left" w:pos="9639"/>
        </w:tabs>
      </w:pPr>
      <w:r>
        <w:t xml:space="preserve">V skladu s cenitvijo </w:t>
      </w:r>
      <w:r w:rsidR="00393895">
        <w:t xml:space="preserve">in izplačilom </w:t>
      </w:r>
      <w:r w:rsidR="009237EA">
        <w:t>je bil</w:t>
      </w:r>
      <w:r>
        <w:t xml:space="preserve"> izveden vpis znižanja kapitala v sodnem registru. </w:t>
      </w:r>
    </w:p>
    <w:p w14:paraId="783D3D8E" w14:textId="77777777" w:rsidR="00A629D4" w:rsidRDefault="00A629D4" w:rsidP="00086D54">
      <w:pPr>
        <w:tabs>
          <w:tab w:val="decimal" w:pos="0"/>
          <w:tab w:val="left" w:pos="9639"/>
        </w:tabs>
      </w:pPr>
    </w:p>
    <w:p w14:paraId="606F57B0" w14:textId="77777777" w:rsidR="00086D54" w:rsidRDefault="00086D54" w:rsidP="00086D54">
      <w:pPr>
        <w:tabs>
          <w:tab w:val="decimal" w:pos="0"/>
          <w:tab w:val="left" w:pos="9639"/>
        </w:tabs>
      </w:pPr>
    </w:p>
    <w:p w14:paraId="2A83D261" w14:textId="77777777" w:rsidR="00086D54" w:rsidRPr="00BA02C4" w:rsidRDefault="00BA02C4" w:rsidP="00BA02C4">
      <w:pPr>
        <w:keepNext/>
        <w:pBdr>
          <w:bottom w:val="dotted" w:sz="4" w:space="1" w:color="31849B" w:themeColor="accent5" w:themeShade="BF"/>
        </w:pBdr>
        <w:tabs>
          <w:tab w:val="decimal" w:pos="0"/>
          <w:tab w:val="left" w:pos="9639"/>
        </w:tabs>
        <w:spacing w:before="120" w:after="120"/>
        <w:outlineLvl w:val="0"/>
        <w:rPr>
          <w:b/>
          <w:caps/>
          <w:noProof/>
          <w:color w:val="31849B" w:themeColor="accent5" w:themeShade="BF"/>
          <w:sz w:val="32"/>
        </w:rPr>
      </w:pPr>
      <w:bookmarkStart w:id="121" w:name="_Toc37210385"/>
      <w:bookmarkStart w:id="122" w:name="_Toc452444776"/>
      <w:r>
        <w:rPr>
          <w:b/>
          <w:caps/>
          <w:noProof/>
          <w:color w:val="31849B" w:themeColor="accent5" w:themeShade="BF"/>
          <w:sz w:val="32"/>
        </w:rPr>
        <w:t>7.</w:t>
      </w:r>
      <w:r w:rsidRPr="00BA02C4">
        <w:rPr>
          <w:b/>
          <w:caps/>
          <w:noProof/>
          <w:color w:val="31849B" w:themeColor="accent5" w:themeShade="BF"/>
          <w:sz w:val="32"/>
        </w:rPr>
        <w:t>PREGLED</w:t>
      </w:r>
      <w:r w:rsidR="00086D54" w:rsidRPr="00BA02C4">
        <w:rPr>
          <w:b/>
          <w:caps/>
          <w:noProof/>
          <w:color w:val="31849B" w:themeColor="accent5" w:themeShade="BF"/>
          <w:sz w:val="32"/>
        </w:rPr>
        <w:t xml:space="preserve"> INVESTICIJ</w:t>
      </w:r>
      <w:bookmarkEnd w:id="121"/>
      <w:bookmarkEnd w:id="122"/>
    </w:p>
    <w:p w14:paraId="1E2AAC1B" w14:textId="77777777" w:rsidR="00BA02C4" w:rsidRPr="00BA02C4" w:rsidRDefault="000E40F2" w:rsidP="00BA02C4">
      <w:pPr>
        <w:keepNext/>
        <w:keepLines/>
        <w:numPr>
          <w:ilvl w:val="1"/>
          <w:numId w:val="0"/>
        </w:numPr>
        <w:tabs>
          <w:tab w:val="decimal" w:pos="0"/>
          <w:tab w:val="left" w:pos="9639"/>
        </w:tabs>
        <w:spacing w:before="240" w:after="60"/>
        <w:ind w:left="576" w:hanging="576"/>
        <w:outlineLvl w:val="1"/>
        <w:rPr>
          <w:b/>
          <w:i/>
          <w:noProof/>
          <w:color w:val="31849B" w:themeColor="accent5" w:themeShade="BF"/>
          <w:sz w:val="28"/>
        </w:rPr>
      </w:pPr>
      <w:r>
        <w:rPr>
          <w:b/>
          <w:i/>
          <w:noProof/>
          <w:color w:val="31849B" w:themeColor="accent5" w:themeShade="BF"/>
          <w:sz w:val="28"/>
        </w:rPr>
        <w:t>7.1 I</w:t>
      </w:r>
      <w:r w:rsidR="00BA02C4" w:rsidRPr="00BA02C4">
        <w:rPr>
          <w:b/>
          <w:i/>
          <w:noProof/>
          <w:color w:val="31849B" w:themeColor="accent5" w:themeShade="BF"/>
          <w:sz w:val="28"/>
        </w:rPr>
        <w:t>nvesticij</w:t>
      </w:r>
      <w:r w:rsidR="00A75C85">
        <w:rPr>
          <w:b/>
          <w:i/>
          <w:noProof/>
          <w:color w:val="31849B" w:themeColor="accent5" w:themeShade="BF"/>
          <w:sz w:val="28"/>
        </w:rPr>
        <w:t>e</w:t>
      </w:r>
      <w:r w:rsidR="00BA02C4" w:rsidRPr="00BA02C4">
        <w:rPr>
          <w:b/>
          <w:i/>
          <w:noProof/>
          <w:color w:val="31849B" w:themeColor="accent5" w:themeShade="BF"/>
          <w:sz w:val="28"/>
        </w:rPr>
        <w:t xml:space="preserve"> v osnovna sredstva</w:t>
      </w:r>
    </w:p>
    <w:p w14:paraId="66194B9E" w14:textId="77777777" w:rsidR="00086D54" w:rsidRPr="00C00B1A" w:rsidRDefault="00086D54" w:rsidP="00086D54">
      <w:pPr>
        <w:tabs>
          <w:tab w:val="decimal" w:pos="0"/>
          <w:tab w:val="left" w:pos="9639"/>
        </w:tabs>
      </w:pPr>
    </w:p>
    <w:p w14:paraId="7376D4FF" w14:textId="77777777" w:rsidR="00086D54" w:rsidRPr="000B3E0A" w:rsidRDefault="00086D54" w:rsidP="00086D54">
      <w:pPr>
        <w:tabs>
          <w:tab w:val="decimal" w:pos="0"/>
          <w:tab w:val="left" w:pos="9639"/>
        </w:tabs>
      </w:pPr>
      <w:r w:rsidRPr="00C00B1A">
        <w:t>S prenosom javne infrastrukture na</w:t>
      </w:r>
      <w:r w:rsidR="00EC73DE">
        <w:t xml:space="preserve"> občine</w:t>
      </w:r>
      <w:r w:rsidRPr="00C00B1A">
        <w:t xml:space="preserve"> podjetju tako ostane le še skrb za enostavno in razširjeno reprodukcijo na področju </w:t>
      </w:r>
      <w:r w:rsidRPr="00C00B1A">
        <w:rPr>
          <w:u w:val="single"/>
        </w:rPr>
        <w:t>opreme</w:t>
      </w:r>
      <w:r w:rsidRPr="00C00B1A">
        <w:t xml:space="preserve"> (vse ostalo</w:t>
      </w:r>
      <w:r w:rsidR="00EC73DE">
        <w:t>,</w:t>
      </w:r>
      <w:r w:rsidRPr="00C00B1A">
        <w:t xml:space="preserve"> kar ni infrastruktura) za izvajanje storitev. To vključuje upravljanje z obstoječo opremo, evidence, investicijsko vzdrževanje, zamenjavo opreme in potrebne širitve kapacitet te opreme. Investicijski viri se skrčijo na preostanek </w:t>
      </w:r>
      <w:r w:rsidRPr="00C00B1A">
        <w:rPr>
          <w:u w:val="single"/>
        </w:rPr>
        <w:t>amortizacije</w:t>
      </w:r>
      <w:r w:rsidRPr="00C00B1A">
        <w:t xml:space="preserve">, pobrane </w:t>
      </w:r>
      <w:r w:rsidRPr="00C00B1A">
        <w:rPr>
          <w:u w:val="single"/>
        </w:rPr>
        <w:t>iz naslova opreme osnovnih sredstev</w:t>
      </w:r>
      <w:r w:rsidRPr="00C00B1A">
        <w:t xml:space="preserve">.  </w:t>
      </w:r>
      <w:bookmarkStart w:id="123" w:name="_Toc358686315"/>
    </w:p>
    <w:p w14:paraId="30D62A5B" w14:textId="7BB15C36" w:rsidR="007E1E27" w:rsidRDefault="00086D54" w:rsidP="00086D54">
      <w:pPr>
        <w:tabs>
          <w:tab w:val="decimal" w:pos="0"/>
          <w:tab w:val="left" w:pos="9639"/>
        </w:tabs>
      </w:pPr>
      <w:r w:rsidRPr="00C00B1A">
        <w:t>V letu 20</w:t>
      </w:r>
      <w:r w:rsidR="007F58EE">
        <w:t>20</w:t>
      </w:r>
      <w:r w:rsidRPr="00C00B1A">
        <w:t xml:space="preserve"> je podjetje vložilo v opremo  denarna sredstva v višini </w:t>
      </w:r>
      <w:r w:rsidR="007F58EE">
        <w:t>15.363,53</w:t>
      </w:r>
      <w:r w:rsidR="0048644D">
        <w:t xml:space="preserve"> €</w:t>
      </w:r>
      <w:r w:rsidR="00214156">
        <w:t xml:space="preserve"> </w:t>
      </w:r>
      <w:r w:rsidR="00FB7995">
        <w:t xml:space="preserve"> </w:t>
      </w:r>
      <w:r w:rsidR="007F58EE">
        <w:t xml:space="preserve">za </w:t>
      </w:r>
      <w:r w:rsidR="00FB7995">
        <w:t>orodja, računalnik</w:t>
      </w:r>
      <w:r w:rsidR="007F58EE">
        <w:t>e,</w:t>
      </w:r>
      <w:r w:rsidR="00FB7995">
        <w:t xml:space="preserve"> </w:t>
      </w:r>
      <w:proofErr w:type="spellStart"/>
      <w:r w:rsidR="00FB7995">
        <w:t>in</w:t>
      </w:r>
      <w:r w:rsidR="007F58EE">
        <w:t>fo</w:t>
      </w:r>
      <w:proofErr w:type="spellEnd"/>
      <w:r w:rsidR="007F58EE">
        <w:t xml:space="preserve"> točko in montažno skladišče</w:t>
      </w:r>
      <w:r w:rsidR="00FB7995">
        <w:t xml:space="preserve">. </w:t>
      </w:r>
      <w:r w:rsidR="00B56D05">
        <w:t>Dolgoročnih finančnih obveznosti-</w:t>
      </w:r>
      <w:r w:rsidR="007E1E27">
        <w:t>leasingov je na dan 31.12.20</w:t>
      </w:r>
      <w:r w:rsidR="007F58EE">
        <w:t>20</w:t>
      </w:r>
      <w:r w:rsidR="007E1E27">
        <w:t xml:space="preserve"> še za </w:t>
      </w:r>
      <w:r w:rsidR="007F58EE">
        <w:t>109.671,94</w:t>
      </w:r>
      <w:r w:rsidR="007E1E27">
        <w:t xml:space="preserve"> €.</w:t>
      </w:r>
    </w:p>
    <w:p w14:paraId="2323B84E" w14:textId="77777777" w:rsidR="00086D54" w:rsidRPr="00C00B1A" w:rsidRDefault="00086D54" w:rsidP="00086D54">
      <w:pPr>
        <w:tabs>
          <w:tab w:val="decimal" w:pos="0"/>
          <w:tab w:val="left" w:pos="9639"/>
        </w:tabs>
      </w:pPr>
    </w:p>
    <w:p w14:paraId="2C625A9C" w14:textId="5900D1C2" w:rsidR="00086D54" w:rsidRDefault="00086D54" w:rsidP="00086D54">
      <w:pPr>
        <w:keepNext/>
        <w:keepLines/>
        <w:tabs>
          <w:tab w:val="decimal" w:pos="0"/>
          <w:tab w:val="left" w:pos="9639"/>
        </w:tabs>
        <w:rPr>
          <w:b/>
          <w:i/>
          <w:sz w:val="18"/>
        </w:rPr>
      </w:pPr>
      <w:bookmarkStart w:id="124" w:name="_Toc452444836"/>
      <w:bookmarkStart w:id="125" w:name="_Toc414595553"/>
      <w:bookmarkStart w:id="126" w:name="_Toc414595637"/>
      <w:bookmarkStart w:id="127" w:name="_Toc446391660"/>
      <w:bookmarkStart w:id="128" w:name="_Toc514556666"/>
      <w:bookmarkStart w:id="129" w:name="_Toc37210446"/>
      <w:bookmarkStart w:id="130" w:name="_Toc165347144"/>
      <w:bookmarkStart w:id="131" w:name="_Toc251003407"/>
      <w:r w:rsidRPr="00C00B1A">
        <w:rPr>
          <w:b/>
          <w:i/>
          <w:sz w:val="18"/>
        </w:rPr>
        <w:t xml:space="preserve">Tabela </w:t>
      </w:r>
      <w:r w:rsidR="00FA3F77" w:rsidRPr="00C00B1A">
        <w:rPr>
          <w:b/>
          <w:i/>
          <w:sz w:val="18"/>
        </w:rPr>
        <w:fldChar w:fldCharType="begin"/>
      </w:r>
      <w:r w:rsidRPr="00C00B1A">
        <w:rPr>
          <w:b/>
          <w:i/>
          <w:sz w:val="18"/>
        </w:rPr>
        <w:instrText xml:space="preserve"> SEQ Tabela \* ARABIC </w:instrText>
      </w:r>
      <w:r w:rsidR="00FA3F77" w:rsidRPr="00C00B1A">
        <w:rPr>
          <w:b/>
          <w:i/>
          <w:sz w:val="18"/>
        </w:rPr>
        <w:fldChar w:fldCharType="separate"/>
      </w:r>
      <w:r w:rsidR="008C365F">
        <w:rPr>
          <w:b/>
          <w:i/>
          <w:noProof/>
          <w:sz w:val="18"/>
        </w:rPr>
        <w:t>31</w:t>
      </w:r>
      <w:r w:rsidR="00FA3F77" w:rsidRPr="00C00B1A">
        <w:rPr>
          <w:b/>
          <w:i/>
          <w:noProof/>
          <w:sz w:val="18"/>
        </w:rPr>
        <w:fldChar w:fldCharType="end"/>
      </w:r>
      <w:r w:rsidRPr="00C00B1A">
        <w:rPr>
          <w:b/>
          <w:i/>
          <w:sz w:val="18"/>
        </w:rPr>
        <w:t>: Pregled vrednosti investicij v opremo JKP Log  po dejavnostih leta 201</w:t>
      </w:r>
      <w:r w:rsidR="00FB7995">
        <w:rPr>
          <w:b/>
          <w:i/>
          <w:sz w:val="18"/>
        </w:rPr>
        <w:t>9</w:t>
      </w:r>
      <w:r w:rsidR="007F58EE">
        <w:rPr>
          <w:b/>
          <w:i/>
          <w:sz w:val="18"/>
        </w:rPr>
        <w:t xml:space="preserve"> in </w:t>
      </w:r>
      <w:r w:rsidRPr="00C00B1A">
        <w:rPr>
          <w:b/>
          <w:i/>
          <w:sz w:val="18"/>
        </w:rPr>
        <w:t>20</w:t>
      </w:r>
      <w:r w:rsidR="007F58EE">
        <w:rPr>
          <w:b/>
          <w:i/>
          <w:sz w:val="18"/>
        </w:rPr>
        <w:t>20</w:t>
      </w:r>
      <w:r w:rsidRPr="00C00B1A">
        <w:rPr>
          <w:b/>
          <w:i/>
          <w:sz w:val="18"/>
        </w:rPr>
        <w:t xml:space="preserve"> (v €)</w:t>
      </w:r>
      <w:bookmarkEnd w:id="124"/>
    </w:p>
    <w:p w14:paraId="445364AF" w14:textId="77777777" w:rsidR="00214156" w:rsidRDefault="00214156" w:rsidP="00086D54">
      <w:pPr>
        <w:keepNext/>
        <w:keepLines/>
        <w:tabs>
          <w:tab w:val="decimal" w:pos="0"/>
          <w:tab w:val="left" w:pos="9639"/>
        </w:tabs>
        <w:rPr>
          <w:b/>
          <w:i/>
          <w:sz w:val="18"/>
        </w:rPr>
      </w:pPr>
    </w:p>
    <w:tbl>
      <w:tblPr>
        <w:tblW w:w="5600" w:type="dxa"/>
        <w:tblCellMar>
          <w:left w:w="70" w:type="dxa"/>
          <w:right w:w="70" w:type="dxa"/>
        </w:tblCellMar>
        <w:tblLook w:val="04A0" w:firstRow="1" w:lastRow="0" w:firstColumn="1" w:lastColumn="0" w:noHBand="0" w:noVBand="1"/>
      </w:tblPr>
      <w:tblGrid>
        <w:gridCol w:w="2560"/>
        <w:gridCol w:w="1520"/>
        <w:gridCol w:w="1520"/>
      </w:tblGrid>
      <w:tr w:rsidR="00214156" w:rsidRPr="00214156" w14:paraId="2DDF3B0B" w14:textId="77777777" w:rsidTr="00214156">
        <w:trPr>
          <w:trHeight w:val="585"/>
        </w:trPr>
        <w:tc>
          <w:tcPr>
            <w:tcW w:w="2560" w:type="dxa"/>
            <w:tcBorders>
              <w:top w:val="single" w:sz="4" w:space="0" w:color="000000"/>
              <w:left w:val="single" w:sz="4" w:space="0" w:color="000000"/>
              <w:bottom w:val="single" w:sz="4" w:space="0" w:color="000000"/>
              <w:right w:val="single" w:sz="4" w:space="0" w:color="000000"/>
            </w:tcBorders>
            <w:shd w:val="clear" w:color="D6E3BC" w:fill="D6E3BC"/>
            <w:vAlign w:val="center"/>
            <w:hideMark/>
          </w:tcPr>
          <w:p w14:paraId="3D6EDD79" w14:textId="77777777" w:rsidR="00214156" w:rsidRPr="00214156" w:rsidRDefault="00214156" w:rsidP="00214156">
            <w:pPr>
              <w:rPr>
                <w:rFonts w:cs="Calibri"/>
                <w:b/>
                <w:bCs/>
                <w:color w:val="000000"/>
                <w:szCs w:val="22"/>
              </w:rPr>
            </w:pPr>
            <w:r w:rsidRPr="00214156">
              <w:rPr>
                <w:rFonts w:cs="Calibri"/>
                <w:b/>
                <w:bCs/>
                <w:color w:val="000000"/>
                <w:szCs w:val="22"/>
              </w:rPr>
              <w:t>Oddelek. dejavnost</w:t>
            </w:r>
          </w:p>
        </w:tc>
        <w:tc>
          <w:tcPr>
            <w:tcW w:w="1520" w:type="dxa"/>
            <w:tcBorders>
              <w:top w:val="single" w:sz="4" w:space="0" w:color="000000"/>
              <w:left w:val="nil"/>
              <w:bottom w:val="single" w:sz="4" w:space="0" w:color="000000"/>
              <w:right w:val="single" w:sz="4" w:space="0" w:color="000000"/>
            </w:tcBorders>
            <w:shd w:val="clear" w:color="D6E3BC" w:fill="D6E3BC"/>
            <w:vAlign w:val="center"/>
            <w:hideMark/>
          </w:tcPr>
          <w:p w14:paraId="61333B34" w14:textId="77777777" w:rsidR="00214156" w:rsidRPr="00214156" w:rsidRDefault="00214156" w:rsidP="00214156">
            <w:pPr>
              <w:rPr>
                <w:rFonts w:cs="Calibri"/>
                <w:b/>
                <w:bCs/>
                <w:color w:val="000000"/>
                <w:szCs w:val="22"/>
              </w:rPr>
            </w:pPr>
            <w:r w:rsidRPr="00214156">
              <w:rPr>
                <w:rFonts w:cs="Calibri"/>
                <w:b/>
                <w:bCs/>
                <w:color w:val="000000"/>
                <w:szCs w:val="22"/>
              </w:rPr>
              <w:t>Investicije 2020</w:t>
            </w:r>
          </w:p>
        </w:tc>
        <w:tc>
          <w:tcPr>
            <w:tcW w:w="1520" w:type="dxa"/>
            <w:tcBorders>
              <w:top w:val="single" w:sz="4" w:space="0" w:color="000000"/>
              <w:left w:val="nil"/>
              <w:bottom w:val="single" w:sz="4" w:space="0" w:color="000000"/>
              <w:right w:val="single" w:sz="4" w:space="0" w:color="000000"/>
            </w:tcBorders>
            <w:shd w:val="clear" w:color="D6E3BC" w:fill="D6E3BC"/>
            <w:vAlign w:val="center"/>
            <w:hideMark/>
          </w:tcPr>
          <w:p w14:paraId="05732857" w14:textId="77777777" w:rsidR="00214156" w:rsidRPr="00214156" w:rsidRDefault="00214156" w:rsidP="00214156">
            <w:pPr>
              <w:rPr>
                <w:rFonts w:cs="Calibri"/>
                <w:b/>
                <w:bCs/>
                <w:color w:val="000000"/>
                <w:szCs w:val="22"/>
              </w:rPr>
            </w:pPr>
            <w:r w:rsidRPr="00214156">
              <w:rPr>
                <w:rFonts w:cs="Calibri"/>
                <w:b/>
                <w:bCs/>
                <w:color w:val="000000"/>
                <w:szCs w:val="22"/>
              </w:rPr>
              <w:t>Investicije 2019</w:t>
            </w:r>
          </w:p>
        </w:tc>
      </w:tr>
      <w:tr w:rsidR="00214156" w:rsidRPr="00214156" w14:paraId="15566C8D" w14:textId="77777777" w:rsidTr="00214156">
        <w:trPr>
          <w:trHeight w:val="585"/>
        </w:trPr>
        <w:tc>
          <w:tcPr>
            <w:tcW w:w="2560" w:type="dxa"/>
            <w:tcBorders>
              <w:top w:val="nil"/>
              <w:left w:val="single" w:sz="4" w:space="0" w:color="000000"/>
              <w:bottom w:val="single" w:sz="4" w:space="0" w:color="000000"/>
              <w:right w:val="single" w:sz="4" w:space="0" w:color="000000"/>
            </w:tcBorders>
            <w:shd w:val="clear" w:color="auto" w:fill="auto"/>
            <w:vAlign w:val="center"/>
            <w:hideMark/>
          </w:tcPr>
          <w:p w14:paraId="67E8D9A1" w14:textId="77777777" w:rsidR="00214156" w:rsidRPr="00214156" w:rsidRDefault="00214156" w:rsidP="00214156">
            <w:pPr>
              <w:rPr>
                <w:rFonts w:cs="Calibri"/>
                <w:color w:val="000000"/>
                <w:sz w:val="20"/>
              </w:rPr>
            </w:pPr>
            <w:r w:rsidRPr="00214156">
              <w:rPr>
                <w:rFonts w:cs="Calibri"/>
                <w:color w:val="000000"/>
                <w:sz w:val="20"/>
              </w:rPr>
              <w:t>odpadki</w:t>
            </w:r>
          </w:p>
        </w:tc>
        <w:tc>
          <w:tcPr>
            <w:tcW w:w="1520" w:type="dxa"/>
            <w:tcBorders>
              <w:top w:val="nil"/>
              <w:left w:val="nil"/>
              <w:bottom w:val="single" w:sz="4" w:space="0" w:color="000000"/>
              <w:right w:val="single" w:sz="4" w:space="0" w:color="000000"/>
            </w:tcBorders>
            <w:shd w:val="clear" w:color="auto" w:fill="auto"/>
            <w:vAlign w:val="center"/>
            <w:hideMark/>
          </w:tcPr>
          <w:p w14:paraId="6AF1DE03" w14:textId="77777777" w:rsidR="00214156" w:rsidRPr="00214156" w:rsidRDefault="00214156" w:rsidP="00214156">
            <w:pPr>
              <w:jc w:val="right"/>
              <w:rPr>
                <w:rFonts w:cs="Calibri"/>
                <w:color w:val="000000"/>
                <w:sz w:val="20"/>
              </w:rPr>
            </w:pPr>
            <w:r w:rsidRPr="00214156">
              <w:rPr>
                <w:rFonts w:cs="Calibri"/>
                <w:color w:val="000000"/>
                <w:sz w:val="20"/>
              </w:rPr>
              <w:t>0</w:t>
            </w:r>
          </w:p>
        </w:tc>
        <w:tc>
          <w:tcPr>
            <w:tcW w:w="1520" w:type="dxa"/>
            <w:tcBorders>
              <w:top w:val="nil"/>
              <w:left w:val="nil"/>
              <w:bottom w:val="single" w:sz="4" w:space="0" w:color="000000"/>
              <w:right w:val="single" w:sz="4" w:space="0" w:color="000000"/>
            </w:tcBorders>
            <w:shd w:val="clear" w:color="auto" w:fill="auto"/>
            <w:vAlign w:val="center"/>
            <w:hideMark/>
          </w:tcPr>
          <w:p w14:paraId="5BDF01D7" w14:textId="77777777" w:rsidR="00214156" w:rsidRPr="00214156" w:rsidRDefault="00214156" w:rsidP="00214156">
            <w:pPr>
              <w:jc w:val="right"/>
              <w:rPr>
                <w:rFonts w:cs="Calibri"/>
                <w:color w:val="000000"/>
                <w:sz w:val="20"/>
              </w:rPr>
            </w:pPr>
            <w:r w:rsidRPr="00214156">
              <w:rPr>
                <w:rFonts w:cs="Calibri"/>
                <w:color w:val="000000"/>
                <w:sz w:val="20"/>
              </w:rPr>
              <w:t>203.800</w:t>
            </w:r>
          </w:p>
        </w:tc>
      </w:tr>
      <w:tr w:rsidR="00214156" w:rsidRPr="00214156" w14:paraId="05AD5477" w14:textId="77777777" w:rsidTr="00214156">
        <w:trPr>
          <w:trHeight w:val="375"/>
        </w:trPr>
        <w:tc>
          <w:tcPr>
            <w:tcW w:w="2560" w:type="dxa"/>
            <w:tcBorders>
              <w:top w:val="nil"/>
              <w:left w:val="single" w:sz="4" w:space="0" w:color="000000"/>
              <w:bottom w:val="single" w:sz="4" w:space="0" w:color="000000"/>
              <w:right w:val="single" w:sz="4" w:space="0" w:color="000000"/>
            </w:tcBorders>
            <w:shd w:val="clear" w:color="auto" w:fill="auto"/>
            <w:vAlign w:val="center"/>
            <w:hideMark/>
          </w:tcPr>
          <w:p w14:paraId="2F8F0FBA" w14:textId="77777777" w:rsidR="00214156" w:rsidRPr="00214156" w:rsidRDefault="00214156" w:rsidP="00214156">
            <w:pPr>
              <w:rPr>
                <w:rFonts w:cs="Calibri"/>
                <w:color w:val="000000"/>
                <w:sz w:val="20"/>
              </w:rPr>
            </w:pPr>
            <w:r w:rsidRPr="00214156">
              <w:rPr>
                <w:rFonts w:cs="Calibri"/>
                <w:color w:val="000000"/>
                <w:sz w:val="20"/>
              </w:rPr>
              <w:t>Odpadne vode</w:t>
            </w:r>
          </w:p>
        </w:tc>
        <w:tc>
          <w:tcPr>
            <w:tcW w:w="1520" w:type="dxa"/>
            <w:tcBorders>
              <w:top w:val="nil"/>
              <w:left w:val="nil"/>
              <w:bottom w:val="single" w:sz="4" w:space="0" w:color="000000"/>
              <w:right w:val="single" w:sz="4" w:space="0" w:color="000000"/>
            </w:tcBorders>
            <w:shd w:val="clear" w:color="auto" w:fill="auto"/>
            <w:vAlign w:val="center"/>
            <w:hideMark/>
          </w:tcPr>
          <w:p w14:paraId="1E5B1662" w14:textId="77777777" w:rsidR="00214156" w:rsidRPr="00214156" w:rsidRDefault="00214156" w:rsidP="00214156">
            <w:pPr>
              <w:jc w:val="right"/>
              <w:rPr>
                <w:rFonts w:cs="Calibri"/>
                <w:color w:val="000000"/>
                <w:sz w:val="20"/>
              </w:rPr>
            </w:pPr>
            <w:r w:rsidRPr="00214156">
              <w:rPr>
                <w:rFonts w:cs="Calibri"/>
                <w:color w:val="000000"/>
                <w:sz w:val="20"/>
              </w:rPr>
              <w:t>2.384</w:t>
            </w:r>
          </w:p>
        </w:tc>
        <w:tc>
          <w:tcPr>
            <w:tcW w:w="1520" w:type="dxa"/>
            <w:tcBorders>
              <w:top w:val="nil"/>
              <w:left w:val="nil"/>
              <w:bottom w:val="single" w:sz="4" w:space="0" w:color="000000"/>
              <w:right w:val="single" w:sz="4" w:space="0" w:color="000000"/>
            </w:tcBorders>
            <w:shd w:val="clear" w:color="auto" w:fill="auto"/>
            <w:vAlign w:val="center"/>
            <w:hideMark/>
          </w:tcPr>
          <w:p w14:paraId="27766FD7" w14:textId="77777777" w:rsidR="00214156" w:rsidRPr="00214156" w:rsidRDefault="00214156" w:rsidP="00214156">
            <w:pPr>
              <w:jc w:val="right"/>
              <w:rPr>
                <w:rFonts w:cs="Calibri"/>
                <w:color w:val="000000"/>
                <w:sz w:val="20"/>
              </w:rPr>
            </w:pPr>
            <w:r w:rsidRPr="00214156">
              <w:rPr>
                <w:rFonts w:cs="Calibri"/>
                <w:color w:val="000000"/>
                <w:sz w:val="20"/>
              </w:rPr>
              <w:t>0</w:t>
            </w:r>
          </w:p>
        </w:tc>
      </w:tr>
      <w:tr w:rsidR="00214156" w:rsidRPr="00214156" w14:paraId="1B880117" w14:textId="77777777" w:rsidTr="00214156">
        <w:trPr>
          <w:trHeight w:val="375"/>
        </w:trPr>
        <w:tc>
          <w:tcPr>
            <w:tcW w:w="2560" w:type="dxa"/>
            <w:tcBorders>
              <w:top w:val="nil"/>
              <w:left w:val="single" w:sz="4" w:space="0" w:color="000000"/>
              <w:bottom w:val="single" w:sz="4" w:space="0" w:color="000000"/>
              <w:right w:val="single" w:sz="4" w:space="0" w:color="000000"/>
            </w:tcBorders>
            <w:shd w:val="clear" w:color="auto" w:fill="auto"/>
            <w:vAlign w:val="center"/>
            <w:hideMark/>
          </w:tcPr>
          <w:p w14:paraId="658E0609" w14:textId="77777777" w:rsidR="00214156" w:rsidRPr="00214156" w:rsidRDefault="00214156" w:rsidP="00214156">
            <w:pPr>
              <w:rPr>
                <w:rFonts w:cs="Calibri"/>
                <w:color w:val="000000"/>
                <w:sz w:val="20"/>
              </w:rPr>
            </w:pPr>
            <w:r w:rsidRPr="00214156">
              <w:rPr>
                <w:rFonts w:cs="Calibri"/>
                <w:color w:val="000000"/>
                <w:sz w:val="20"/>
              </w:rPr>
              <w:t>Javne površine</w:t>
            </w:r>
          </w:p>
        </w:tc>
        <w:tc>
          <w:tcPr>
            <w:tcW w:w="1520" w:type="dxa"/>
            <w:tcBorders>
              <w:top w:val="nil"/>
              <w:left w:val="nil"/>
              <w:bottom w:val="single" w:sz="4" w:space="0" w:color="000000"/>
              <w:right w:val="single" w:sz="4" w:space="0" w:color="000000"/>
            </w:tcBorders>
            <w:shd w:val="clear" w:color="auto" w:fill="auto"/>
            <w:vAlign w:val="center"/>
            <w:hideMark/>
          </w:tcPr>
          <w:p w14:paraId="148A78F0" w14:textId="77777777" w:rsidR="00214156" w:rsidRPr="00214156" w:rsidRDefault="00214156" w:rsidP="00214156">
            <w:pPr>
              <w:jc w:val="right"/>
              <w:rPr>
                <w:rFonts w:cs="Calibri"/>
                <w:color w:val="000000"/>
                <w:sz w:val="20"/>
              </w:rPr>
            </w:pPr>
            <w:r w:rsidRPr="00214156">
              <w:rPr>
                <w:rFonts w:cs="Calibri"/>
                <w:color w:val="000000"/>
                <w:sz w:val="20"/>
              </w:rPr>
              <w:t>2.598</w:t>
            </w:r>
          </w:p>
        </w:tc>
        <w:tc>
          <w:tcPr>
            <w:tcW w:w="1520" w:type="dxa"/>
            <w:tcBorders>
              <w:top w:val="nil"/>
              <w:left w:val="nil"/>
              <w:bottom w:val="single" w:sz="4" w:space="0" w:color="000000"/>
              <w:right w:val="single" w:sz="4" w:space="0" w:color="000000"/>
            </w:tcBorders>
            <w:shd w:val="clear" w:color="auto" w:fill="auto"/>
            <w:vAlign w:val="center"/>
            <w:hideMark/>
          </w:tcPr>
          <w:p w14:paraId="1F4E57B8" w14:textId="77777777" w:rsidR="00214156" w:rsidRPr="00214156" w:rsidRDefault="00214156" w:rsidP="00214156">
            <w:pPr>
              <w:jc w:val="right"/>
              <w:rPr>
                <w:rFonts w:cs="Calibri"/>
                <w:color w:val="000000"/>
                <w:sz w:val="20"/>
              </w:rPr>
            </w:pPr>
            <w:r w:rsidRPr="00214156">
              <w:rPr>
                <w:rFonts w:cs="Calibri"/>
                <w:color w:val="000000"/>
                <w:sz w:val="20"/>
              </w:rPr>
              <w:t>1.903</w:t>
            </w:r>
          </w:p>
        </w:tc>
      </w:tr>
      <w:tr w:rsidR="00214156" w:rsidRPr="00214156" w14:paraId="438FF519" w14:textId="77777777" w:rsidTr="00214156">
        <w:trPr>
          <w:trHeight w:val="375"/>
        </w:trPr>
        <w:tc>
          <w:tcPr>
            <w:tcW w:w="2560" w:type="dxa"/>
            <w:tcBorders>
              <w:top w:val="nil"/>
              <w:left w:val="single" w:sz="4" w:space="0" w:color="000000"/>
              <w:bottom w:val="single" w:sz="4" w:space="0" w:color="000000"/>
              <w:right w:val="single" w:sz="4" w:space="0" w:color="000000"/>
            </w:tcBorders>
            <w:shd w:val="clear" w:color="auto" w:fill="auto"/>
            <w:vAlign w:val="center"/>
            <w:hideMark/>
          </w:tcPr>
          <w:p w14:paraId="4B9EA1A0" w14:textId="77777777" w:rsidR="00214156" w:rsidRPr="00214156" w:rsidRDefault="00214156" w:rsidP="00214156">
            <w:pPr>
              <w:rPr>
                <w:rFonts w:cs="Calibri"/>
                <w:color w:val="000000"/>
                <w:sz w:val="20"/>
              </w:rPr>
            </w:pPr>
            <w:r w:rsidRPr="00214156">
              <w:rPr>
                <w:rFonts w:cs="Calibri"/>
                <w:color w:val="000000"/>
                <w:sz w:val="20"/>
              </w:rPr>
              <w:t>Pokopališka dejavnost</w:t>
            </w:r>
          </w:p>
        </w:tc>
        <w:tc>
          <w:tcPr>
            <w:tcW w:w="1520" w:type="dxa"/>
            <w:tcBorders>
              <w:top w:val="nil"/>
              <w:left w:val="nil"/>
              <w:bottom w:val="single" w:sz="4" w:space="0" w:color="000000"/>
              <w:right w:val="single" w:sz="4" w:space="0" w:color="000000"/>
            </w:tcBorders>
            <w:shd w:val="clear" w:color="auto" w:fill="auto"/>
            <w:vAlign w:val="center"/>
            <w:hideMark/>
          </w:tcPr>
          <w:p w14:paraId="1FAB61E6" w14:textId="77777777" w:rsidR="00214156" w:rsidRPr="00214156" w:rsidRDefault="00214156" w:rsidP="00214156">
            <w:pPr>
              <w:jc w:val="right"/>
              <w:rPr>
                <w:rFonts w:cs="Calibri"/>
                <w:color w:val="000000"/>
                <w:sz w:val="20"/>
              </w:rPr>
            </w:pPr>
            <w:r w:rsidRPr="00214156">
              <w:rPr>
                <w:rFonts w:cs="Calibri"/>
                <w:color w:val="000000"/>
                <w:sz w:val="20"/>
              </w:rPr>
              <w:t>8.300</w:t>
            </w:r>
          </w:p>
        </w:tc>
        <w:tc>
          <w:tcPr>
            <w:tcW w:w="1520" w:type="dxa"/>
            <w:tcBorders>
              <w:top w:val="nil"/>
              <w:left w:val="nil"/>
              <w:bottom w:val="single" w:sz="4" w:space="0" w:color="000000"/>
              <w:right w:val="single" w:sz="4" w:space="0" w:color="000000"/>
            </w:tcBorders>
            <w:shd w:val="clear" w:color="auto" w:fill="auto"/>
            <w:vAlign w:val="center"/>
            <w:hideMark/>
          </w:tcPr>
          <w:p w14:paraId="0CD7882E" w14:textId="77777777" w:rsidR="00214156" w:rsidRPr="00214156" w:rsidRDefault="00214156" w:rsidP="00214156">
            <w:pPr>
              <w:jc w:val="right"/>
              <w:rPr>
                <w:rFonts w:cs="Calibri"/>
                <w:color w:val="000000"/>
                <w:sz w:val="20"/>
              </w:rPr>
            </w:pPr>
            <w:r w:rsidRPr="00214156">
              <w:rPr>
                <w:rFonts w:cs="Calibri"/>
                <w:color w:val="000000"/>
                <w:sz w:val="20"/>
              </w:rPr>
              <w:t>5.678</w:t>
            </w:r>
          </w:p>
        </w:tc>
      </w:tr>
      <w:tr w:rsidR="00214156" w:rsidRPr="00214156" w14:paraId="01FB4347" w14:textId="77777777" w:rsidTr="00214156">
        <w:trPr>
          <w:trHeight w:val="375"/>
        </w:trPr>
        <w:tc>
          <w:tcPr>
            <w:tcW w:w="2560" w:type="dxa"/>
            <w:tcBorders>
              <w:top w:val="nil"/>
              <w:left w:val="single" w:sz="4" w:space="0" w:color="000000"/>
              <w:bottom w:val="single" w:sz="4" w:space="0" w:color="000000"/>
              <w:right w:val="single" w:sz="4" w:space="0" w:color="000000"/>
            </w:tcBorders>
            <w:shd w:val="clear" w:color="auto" w:fill="auto"/>
            <w:vAlign w:val="center"/>
            <w:hideMark/>
          </w:tcPr>
          <w:p w14:paraId="04BA9641" w14:textId="77777777" w:rsidR="00214156" w:rsidRPr="00214156" w:rsidRDefault="00214156" w:rsidP="00214156">
            <w:pPr>
              <w:rPr>
                <w:rFonts w:cs="Calibri"/>
                <w:color w:val="000000"/>
                <w:sz w:val="20"/>
              </w:rPr>
            </w:pPr>
            <w:r w:rsidRPr="00214156">
              <w:rPr>
                <w:rFonts w:cs="Calibri"/>
                <w:color w:val="000000"/>
                <w:sz w:val="20"/>
              </w:rPr>
              <w:t>Skupne službe JKP LOG</w:t>
            </w:r>
          </w:p>
        </w:tc>
        <w:tc>
          <w:tcPr>
            <w:tcW w:w="1520" w:type="dxa"/>
            <w:tcBorders>
              <w:top w:val="nil"/>
              <w:left w:val="nil"/>
              <w:bottom w:val="single" w:sz="4" w:space="0" w:color="000000"/>
              <w:right w:val="single" w:sz="4" w:space="0" w:color="000000"/>
            </w:tcBorders>
            <w:shd w:val="clear" w:color="auto" w:fill="auto"/>
            <w:vAlign w:val="center"/>
            <w:hideMark/>
          </w:tcPr>
          <w:p w14:paraId="0522EABF" w14:textId="77777777" w:rsidR="00214156" w:rsidRPr="00214156" w:rsidRDefault="00214156" w:rsidP="00214156">
            <w:pPr>
              <w:jc w:val="right"/>
              <w:rPr>
                <w:rFonts w:cs="Calibri"/>
                <w:color w:val="000000"/>
                <w:sz w:val="20"/>
              </w:rPr>
            </w:pPr>
            <w:r w:rsidRPr="00214156">
              <w:rPr>
                <w:rFonts w:cs="Calibri"/>
                <w:color w:val="000000"/>
                <w:sz w:val="20"/>
              </w:rPr>
              <w:t>2.082</w:t>
            </w:r>
          </w:p>
        </w:tc>
        <w:tc>
          <w:tcPr>
            <w:tcW w:w="1520" w:type="dxa"/>
            <w:tcBorders>
              <w:top w:val="nil"/>
              <w:left w:val="nil"/>
              <w:bottom w:val="single" w:sz="4" w:space="0" w:color="000000"/>
              <w:right w:val="single" w:sz="4" w:space="0" w:color="000000"/>
            </w:tcBorders>
            <w:shd w:val="clear" w:color="auto" w:fill="auto"/>
            <w:vAlign w:val="center"/>
            <w:hideMark/>
          </w:tcPr>
          <w:p w14:paraId="27945E88" w14:textId="77777777" w:rsidR="00214156" w:rsidRPr="00214156" w:rsidRDefault="00214156" w:rsidP="00214156">
            <w:pPr>
              <w:jc w:val="right"/>
              <w:rPr>
                <w:rFonts w:cs="Calibri"/>
                <w:color w:val="000000"/>
                <w:sz w:val="20"/>
              </w:rPr>
            </w:pPr>
            <w:r w:rsidRPr="00214156">
              <w:rPr>
                <w:rFonts w:cs="Calibri"/>
                <w:color w:val="000000"/>
                <w:sz w:val="20"/>
              </w:rPr>
              <w:t>2.775</w:t>
            </w:r>
          </w:p>
        </w:tc>
      </w:tr>
      <w:tr w:rsidR="00214156" w:rsidRPr="00214156" w14:paraId="3A3100E8" w14:textId="77777777" w:rsidTr="00214156">
        <w:trPr>
          <w:trHeight w:val="300"/>
        </w:trPr>
        <w:tc>
          <w:tcPr>
            <w:tcW w:w="2560" w:type="dxa"/>
            <w:tcBorders>
              <w:top w:val="nil"/>
              <w:left w:val="single" w:sz="4" w:space="0" w:color="000000"/>
              <w:bottom w:val="single" w:sz="4" w:space="0" w:color="000000"/>
              <w:right w:val="single" w:sz="4" w:space="0" w:color="000000"/>
            </w:tcBorders>
            <w:shd w:val="clear" w:color="EAF1DD" w:fill="EAF1DD"/>
            <w:vAlign w:val="center"/>
            <w:hideMark/>
          </w:tcPr>
          <w:p w14:paraId="1F50B34B" w14:textId="77777777" w:rsidR="00214156" w:rsidRPr="00214156" w:rsidRDefault="00214156" w:rsidP="00214156">
            <w:pPr>
              <w:rPr>
                <w:rFonts w:cs="Calibri"/>
                <w:b/>
                <w:bCs/>
                <w:color w:val="000000"/>
                <w:sz w:val="20"/>
              </w:rPr>
            </w:pPr>
            <w:r w:rsidRPr="00214156">
              <w:rPr>
                <w:rFonts w:cs="Calibri"/>
                <w:b/>
                <w:bCs/>
                <w:color w:val="000000"/>
                <w:sz w:val="20"/>
              </w:rPr>
              <w:t xml:space="preserve">SKUPAJ PODJETJE </w:t>
            </w:r>
          </w:p>
        </w:tc>
        <w:tc>
          <w:tcPr>
            <w:tcW w:w="1520" w:type="dxa"/>
            <w:tcBorders>
              <w:top w:val="nil"/>
              <w:left w:val="nil"/>
              <w:bottom w:val="single" w:sz="4" w:space="0" w:color="000000"/>
              <w:right w:val="single" w:sz="4" w:space="0" w:color="000000"/>
            </w:tcBorders>
            <w:shd w:val="clear" w:color="EAF1DD" w:fill="EAF1DD"/>
            <w:vAlign w:val="center"/>
            <w:hideMark/>
          </w:tcPr>
          <w:p w14:paraId="75FAF613" w14:textId="77777777" w:rsidR="00214156" w:rsidRPr="00214156" w:rsidRDefault="00214156" w:rsidP="00214156">
            <w:pPr>
              <w:jc w:val="right"/>
              <w:rPr>
                <w:rFonts w:cs="Calibri"/>
                <w:b/>
                <w:bCs/>
                <w:color w:val="000000"/>
                <w:sz w:val="20"/>
              </w:rPr>
            </w:pPr>
            <w:r w:rsidRPr="00214156">
              <w:rPr>
                <w:rFonts w:cs="Calibri"/>
                <w:b/>
                <w:bCs/>
                <w:color w:val="000000"/>
                <w:sz w:val="20"/>
              </w:rPr>
              <w:t>15.364</w:t>
            </w:r>
          </w:p>
        </w:tc>
        <w:tc>
          <w:tcPr>
            <w:tcW w:w="1520" w:type="dxa"/>
            <w:tcBorders>
              <w:top w:val="nil"/>
              <w:left w:val="nil"/>
              <w:bottom w:val="single" w:sz="4" w:space="0" w:color="000000"/>
              <w:right w:val="single" w:sz="4" w:space="0" w:color="000000"/>
            </w:tcBorders>
            <w:shd w:val="clear" w:color="EAF1DD" w:fill="EAF1DD"/>
            <w:vAlign w:val="center"/>
            <w:hideMark/>
          </w:tcPr>
          <w:p w14:paraId="37BF1FBA" w14:textId="77777777" w:rsidR="00214156" w:rsidRPr="00214156" w:rsidRDefault="00214156" w:rsidP="00214156">
            <w:pPr>
              <w:jc w:val="right"/>
              <w:rPr>
                <w:rFonts w:cs="Calibri"/>
                <w:b/>
                <w:bCs/>
                <w:color w:val="000000"/>
                <w:sz w:val="20"/>
              </w:rPr>
            </w:pPr>
            <w:r w:rsidRPr="00214156">
              <w:rPr>
                <w:rFonts w:cs="Calibri"/>
                <w:b/>
                <w:bCs/>
                <w:color w:val="000000"/>
                <w:sz w:val="20"/>
              </w:rPr>
              <w:t>214.156</w:t>
            </w:r>
          </w:p>
        </w:tc>
      </w:tr>
    </w:tbl>
    <w:p w14:paraId="5F99CBBE" w14:textId="77777777" w:rsidR="00214156" w:rsidRDefault="00214156" w:rsidP="00086D54">
      <w:pPr>
        <w:keepNext/>
        <w:keepLines/>
        <w:tabs>
          <w:tab w:val="decimal" w:pos="0"/>
          <w:tab w:val="left" w:pos="9639"/>
        </w:tabs>
        <w:rPr>
          <w:b/>
          <w:i/>
          <w:sz w:val="18"/>
        </w:rPr>
      </w:pPr>
    </w:p>
    <w:p w14:paraId="543AD715" w14:textId="77777777" w:rsidR="00FB7995" w:rsidRDefault="00FB7995" w:rsidP="00086D54">
      <w:pPr>
        <w:keepNext/>
        <w:keepLines/>
        <w:tabs>
          <w:tab w:val="decimal" w:pos="0"/>
          <w:tab w:val="left" w:pos="9639"/>
        </w:tabs>
        <w:rPr>
          <w:b/>
          <w:i/>
          <w:sz w:val="18"/>
        </w:rPr>
      </w:pPr>
    </w:p>
    <w:p w14:paraId="2D6C66BA" w14:textId="77777777" w:rsidR="00FB7995" w:rsidRPr="00C00B1A" w:rsidRDefault="00FB7995" w:rsidP="00086D54">
      <w:pPr>
        <w:keepNext/>
        <w:keepLines/>
        <w:tabs>
          <w:tab w:val="decimal" w:pos="0"/>
          <w:tab w:val="left" w:pos="9639"/>
        </w:tabs>
        <w:rPr>
          <w:b/>
          <w:i/>
          <w:sz w:val="18"/>
        </w:rPr>
      </w:pPr>
    </w:p>
    <w:bookmarkEnd w:id="125"/>
    <w:bookmarkEnd w:id="126"/>
    <w:bookmarkEnd w:id="127"/>
    <w:bookmarkEnd w:id="128"/>
    <w:bookmarkEnd w:id="129"/>
    <w:bookmarkEnd w:id="130"/>
    <w:bookmarkEnd w:id="131"/>
    <w:p w14:paraId="504932FF" w14:textId="77777777" w:rsidR="00086D54" w:rsidRDefault="00086D54" w:rsidP="00086D54">
      <w:pPr>
        <w:tabs>
          <w:tab w:val="decimal" w:pos="0"/>
          <w:tab w:val="left" w:pos="9639"/>
        </w:tabs>
      </w:pPr>
    </w:p>
    <w:p w14:paraId="23364066" w14:textId="77777777" w:rsidR="00BA6978" w:rsidRDefault="00BA6978" w:rsidP="00086D54">
      <w:pPr>
        <w:tabs>
          <w:tab w:val="decimal" w:pos="0"/>
          <w:tab w:val="left" w:pos="9639"/>
        </w:tabs>
      </w:pPr>
    </w:p>
    <w:bookmarkEnd w:id="123"/>
    <w:p w14:paraId="735141C6" w14:textId="77777777" w:rsidR="000E40F2" w:rsidRPr="00AD6BCF" w:rsidRDefault="000E40F2" w:rsidP="00AD6BCF">
      <w:pPr>
        <w:jc w:val="left"/>
      </w:pPr>
      <w:r>
        <w:rPr>
          <w:b/>
          <w:i/>
          <w:noProof/>
          <w:color w:val="31849B" w:themeColor="accent5" w:themeShade="BF"/>
          <w:sz w:val="28"/>
        </w:rPr>
        <w:t>7.2 Oblikovanje denarnih virov za naložbe</w:t>
      </w:r>
    </w:p>
    <w:p w14:paraId="0F553607" w14:textId="77777777" w:rsidR="000E40F2" w:rsidRPr="00C00B1A" w:rsidRDefault="000E40F2" w:rsidP="000E40F2">
      <w:pPr>
        <w:tabs>
          <w:tab w:val="decimal" w:pos="0"/>
          <w:tab w:val="left" w:pos="9639"/>
        </w:tabs>
      </w:pPr>
    </w:p>
    <w:p w14:paraId="53067000" w14:textId="77777777" w:rsidR="00086D54" w:rsidRPr="00C00B1A" w:rsidRDefault="00086D54" w:rsidP="00086D54">
      <w:pPr>
        <w:keepNext/>
        <w:keepLines/>
        <w:tabs>
          <w:tab w:val="decimal" w:pos="0"/>
          <w:tab w:val="left" w:pos="9639"/>
        </w:tabs>
        <w:spacing w:before="60" w:after="60"/>
        <w:rPr>
          <w:b/>
        </w:rPr>
      </w:pPr>
      <w:r w:rsidRPr="00C00B1A">
        <w:t>Za i</w:t>
      </w:r>
      <w:r>
        <w:t xml:space="preserve">nvesticije v opremo  je družba </w:t>
      </w:r>
      <w:r w:rsidRPr="00C00B1A">
        <w:t xml:space="preserve"> v </w:t>
      </w:r>
      <w:r>
        <w:t xml:space="preserve">obravnavanem </w:t>
      </w:r>
      <w:r w:rsidRPr="00C00B1A">
        <w:t>letu  uporabljal</w:t>
      </w:r>
      <w:r>
        <w:t>a</w:t>
      </w:r>
      <w:r w:rsidRPr="00C00B1A">
        <w:t xml:space="preserve"> izključno denarni vir</w:t>
      </w:r>
      <w:r w:rsidR="00EC73DE">
        <w:t xml:space="preserve"> </w:t>
      </w:r>
      <w:r w:rsidRPr="00C00B1A">
        <w:t xml:space="preserve">- </w:t>
      </w:r>
      <w:r w:rsidRPr="00C00B1A">
        <w:rPr>
          <w:b/>
        </w:rPr>
        <w:t xml:space="preserve">amortizacijo kot lastna denarna sredstva. </w:t>
      </w:r>
    </w:p>
    <w:p w14:paraId="39039873" w14:textId="77777777" w:rsidR="00086D54" w:rsidRDefault="00086D54" w:rsidP="00086D54">
      <w:pPr>
        <w:tabs>
          <w:tab w:val="decimal" w:pos="0"/>
          <w:tab w:val="left" w:pos="9639"/>
        </w:tabs>
      </w:pPr>
      <w:r w:rsidRPr="00C00B1A">
        <w:t xml:space="preserve">Osnovni vir za investicije enostavne reprodukcije v opremo v podjetju predstavlja amortizacija, obračunana z naslova skupnih osnovnih sredstev, ki so v lasti podjetja. V kolikor je upravljanje sredstev obveza javnega podjetja, pa je poraba vira strogo pod nadzorom nadzornega sveta oz. skupščine javnega podjetja in občin. Podjetje se tako pojavlja le v vlogi predlagatelja alokacije tega investicijskega vira. </w:t>
      </w:r>
      <w:r w:rsidRPr="00C00B1A">
        <w:rPr>
          <w:u w:val="single"/>
        </w:rPr>
        <w:t>Amortizacija javne infrastrukture</w:t>
      </w:r>
      <w:r w:rsidRPr="00C00B1A">
        <w:t xml:space="preserve"> predstavlja fiksni del cene (omrežnino), </w:t>
      </w:r>
      <w:r w:rsidRPr="00C00B1A">
        <w:rPr>
          <w:u w:val="single"/>
        </w:rPr>
        <w:t>amortizacija poslovne opreme</w:t>
      </w:r>
      <w:r w:rsidRPr="00C00B1A">
        <w:t xml:space="preserve"> je upoštevana v variabilnem delu cene.  Le- te podjetje obračunava fizičnim in pravnim uporabnikom storitev. Sredstva, ki jih podjetje zbere z delom cene (omrežnina), nakazuje na občine lastnice infrastrukture in predstavljajo investicijski vir za občino, medtem ko so lastna denarna sredstva iz naslova obračunane amortizacije v variabilnem delu cene vir za investicije v poslovno opremo podjetja.</w:t>
      </w:r>
    </w:p>
    <w:p w14:paraId="59FC558F" w14:textId="49C8DDE1" w:rsidR="00086D54" w:rsidRDefault="00086D54" w:rsidP="00086D54">
      <w:pPr>
        <w:tabs>
          <w:tab w:val="decimal" w:pos="0"/>
          <w:tab w:val="left" w:pos="9639"/>
        </w:tabs>
      </w:pPr>
      <w:r>
        <w:t>V</w:t>
      </w:r>
      <w:r w:rsidRPr="00C00B1A">
        <w:t xml:space="preserve"> letu 20</w:t>
      </w:r>
      <w:r w:rsidR="00214156">
        <w:t>20</w:t>
      </w:r>
      <w:r>
        <w:t xml:space="preserve"> je </w:t>
      </w:r>
      <w:r w:rsidR="009F45A6" w:rsidRPr="00582D74">
        <w:t>obračuna</w:t>
      </w:r>
      <w:r w:rsidR="0048644D">
        <w:t>no</w:t>
      </w:r>
      <w:r w:rsidR="009F45A6">
        <w:t xml:space="preserve"> </w:t>
      </w:r>
      <w:r w:rsidRPr="00C00B1A">
        <w:t>sk</w:t>
      </w:r>
      <w:r>
        <w:t xml:space="preserve">upaj za </w:t>
      </w:r>
      <w:r w:rsidR="00EF5DD1">
        <w:t>91.758,25</w:t>
      </w:r>
      <w:r w:rsidR="00E52735">
        <w:t xml:space="preserve"> € amortizacije.</w:t>
      </w:r>
    </w:p>
    <w:p w14:paraId="6A44FC56" w14:textId="3635FC25" w:rsidR="00086D54" w:rsidRDefault="00086D54" w:rsidP="00086D54">
      <w:pPr>
        <w:tabs>
          <w:tab w:val="decimal" w:pos="0"/>
          <w:tab w:val="left" w:pos="9639"/>
        </w:tabs>
      </w:pPr>
      <w:bookmarkStart w:id="132" w:name="_Toc514556673"/>
      <w:bookmarkStart w:id="133" w:name="_Toc37210456"/>
    </w:p>
    <w:p w14:paraId="5016E1B2" w14:textId="18DD43BB" w:rsidR="00F35BB3" w:rsidRDefault="00F35BB3" w:rsidP="00086D54">
      <w:pPr>
        <w:tabs>
          <w:tab w:val="decimal" w:pos="0"/>
          <w:tab w:val="left" w:pos="9639"/>
        </w:tabs>
      </w:pPr>
    </w:p>
    <w:p w14:paraId="7B7C1D25" w14:textId="4FA3D81F" w:rsidR="00F35BB3" w:rsidRDefault="00F35BB3" w:rsidP="00086D54">
      <w:pPr>
        <w:tabs>
          <w:tab w:val="decimal" w:pos="0"/>
          <w:tab w:val="left" w:pos="9639"/>
        </w:tabs>
      </w:pPr>
    </w:p>
    <w:p w14:paraId="5BA6F826" w14:textId="77777777" w:rsidR="00F35BB3" w:rsidRPr="00C00B1A" w:rsidRDefault="00F35BB3" w:rsidP="00086D54">
      <w:pPr>
        <w:tabs>
          <w:tab w:val="decimal" w:pos="0"/>
          <w:tab w:val="left" w:pos="9639"/>
        </w:tabs>
      </w:pPr>
    </w:p>
    <w:p w14:paraId="7391652D" w14:textId="4BFD6FF9" w:rsidR="00086D54" w:rsidRDefault="000E40F2" w:rsidP="00BA1E14">
      <w:pPr>
        <w:keepNext/>
        <w:pBdr>
          <w:bottom w:val="dotted" w:sz="4" w:space="1" w:color="31849B" w:themeColor="accent5" w:themeShade="BF"/>
        </w:pBdr>
        <w:tabs>
          <w:tab w:val="decimal" w:pos="0"/>
          <w:tab w:val="left" w:pos="9639"/>
        </w:tabs>
        <w:spacing w:before="120" w:after="120"/>
        <w:ind w:left="432" w:hanging="432"/>
        <w:outlineLvl w:val="0"/>
        <w:rPr>
          <w:b/>
          <w:caps/>
          <w:noProof/>
          <w:color w:val="31849B" w:themeColor="accent5" w:themeShade="BF"/>
          <w:sz w:val="32"/>
        </w:rPr>
      </w:pPr>
      <w:bookmarkStart w:id="134" w:name="_Toc37210388"/>
      <w:bookmarkStart w:id="135" w:name="_Ref37739320"/>
      <w:bookmarkStart w:id="136" w:name="_Ref37739369"/>
      <w:bookmarkStart w:id="137" w:name="_Toc452444781"/>
      <w:bookmarkEnd w:id="132"/>
      <w:bookmarkEnd w:id="133"/>
      <w:r>
        <w:rPr>
          <w:b/>
          <w:caps/>
          <w:noProof/>
          <w:color w:val="31849B" w:themeColor="accent5" w:themeShade="BF"/>
          <w:sz w:val="32"/>
        </w:rPr>
        <w:t>8.</w:t>
      </w:r>
      <w:r w:rsidR="00E13AF8">
        <w:rPr>
          <w:b/>
          <w:caps/>
          <w:noProof/>
          <w:color w:val="31849B" w:themeColor="accent5" w:themeShade="BF"/>
          <w:sz w:val="32"/>
        </w:rPr>
        <w:t xml:space="preserve"> </w:t>
      </w:r>
      <w:r w:rsidR="000C3BBC">
        <w:rPr>
          <w:b/>
          <w:caps/>
          <w:noProof/>
          <w:color w:val="31849B" w:themeColor="accent5" w:themeShade="BF"/>
          <w:sz w:val="32"/>
        </w:rPr>
        <w:t>DELITEV SKUPNIH SLUŽB NA POSAMEZNE DEJAVNOSTI</w:t>
      </w:r>
      <w:bookmarkEnd w:id="134"/>
      <w:bookmarkEnd w:id="135"/>
      <w:bookmarkEnd w:id="136"/>
      <w:bookmarkEnd w:id="137"/>
    </w:p>
    <w:p w14:paraId="54BD7308" w14:textId="1991224F" w:rsidR="00C61CA7" w:rsidRDefault="00C61CA7" w:rsidP="00BA1E14">
      <w:pPr>
        <w:keepNext/>
        <w:pBdr>
          <w:bottom w:val="dotted" w:sz="4" w:space="1" w:color="31849B" w:themeColor="accent5" w:themeShade="BF"/>
        </w:pBdr>
        <w:tabs>
          <w:tab w:val="decimal" w:pos="0"/>
          <w:tab w:val="left" w:pos="9639"/>
        </w:tabs>
        <w:spacing w:before="120" w:after="120"/>
        <w:ind w:left="432" w:hanging="432"/>
        <w:outlineLvl w:val="0"/>
        <w:rPr>
          <w:b/>
          <w:caps/>
          <w:noProof/>
          <w:color w:val="31849B" w:themeColor="accent5" w:themeShade="BF"/>
          <w:sz w:val="32"/>
        </w:rPr>
      </w:pPr>
    </w:p>
    <w:p w14:paraId="6FDE0331" w14:textId="332D6E7B" w:rsidR="00C61CA7" w:rsidRDefault="00C61CA7" w:rsidP="00BA1E14">
      <w:pPr>
        <w:keepNext/>
        <w:pBdr>
          <w:bottom w:val="dotted" w:sz="4" w:space="1" w:color="31849B" w:themeColor="accent5" w:themeShade="BF"/>
        </w:pBdr>
        <w:tabs>
          <w:tab w:val="decimal" w:pos="0"/>
          <w:tab w:val="left" w:pos="9639"/>
        </w:tabs>
        <w:spacing w:before="120" w:after="120"/>
        <w:ind w:left="432" w:hanging="432"/>
        <w:outlineLvl w:val="0"/>
        <w:rPr>
          <w:b/>
          <w:caps/>
          <w:noProof/>
          <w:color w:val="31849B" w:themeColor="accent5" w:themeShade="BF"/>
          <w:sz w:val="32"/>
        </w:rPr>
      </w:pPr>
    </w:p>
    <w:p w14:paraId="70F42BF0" w14:textId="37BB3101" w:rsidR="00C61CA7" w:rsidRDefault="00C61CA7" w:rsidP="00BA1E14">
      <w:pPr>
        <w:keepNext/>
        <w:pBdr>
          <w:bottom w:val="dotted" w:sz="4" w:space="1" w:color="31849B" w:themeColor="accent5" w:themeShade="BF"/>
        </w:pBdr>
        <w:tabs>
          <w:tab w:val="decimal" w:pos="0"/>
          <w:tab w:val="left" w:pos="9639"/>
        </w:tabs>
        <w:spacing w:before="120" w:after="120"/>
        <w:ind w:left="432" w:hanging="432"/>
        <w:outlineLvl w:val="0"/>
        <w:rPr>
          <w:b/>
          <w:caps/>
          <w:noProof/>
          <w:color w:val="31849B" w:themeColor="accent5" w:themeShade="BF"/>
          <w:sz w:val="32"/>
        </w:rPr>
      </w:pPr>
      <w:r w:rsidRPr="00C61CA7">
        <w:rPr>
          <w:noProof/>
        </w:rPr>
        <w:drawing>
          <wp:inline distT="0" distB="0" distL="0" distR="0" wp14:anchorId="4C540D8D" wp14:editId="36B115C5">
            <wp:extent cx="6137275" cy="25431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4336" cy="2546101"/>
                    </a:xfrm>
                    <a:prstGeom prst="rect">
                      <a:avLst/>
                    </a:prstGeom>
                    <a:noFill/>
                    <a:ln>
                      <a:noFill/>
                    </a:ln>
                  </pic:spPr>
                </pic:pic>
              </a:graphicData>
            </a:graphic>
          </wp:inline>
        </w:drawing>
      </w:r>
    </w:p>
    <w:p w14:paraId="2BE36BCE" w14:textId="77777777" w:rsidR="007B275E" w:rsidRDefault="007B275E" w:rsidP="00BA1E14">
      <w:pPr>
        <w:keepNext/>
        <w:pBdr>
          <w:bottom w:val="dotted" w:sz="4" w:space="1" w:color="31849B" w:themeColor="accent5" w:themeShade="BF"/>
        </w:pBdr>
        <w:tabs>
          <w:tab w:val="decimal" w:pos="0"/>
          <w:tab w:val="left" w:pos="9639"/>
        </w:tabs>
        <w:spacing w:before="120" w:after="120"/>
        <w:ind w:left="432" w:hanging="432"/>
        <w:outlineLvl w:val="0"/>
        <w:rPr>
          <w:b/>
          <w:i/>
          <w:noProof/>
          <w:color w:val="31849B" w:themeColor="accent5" w:themeShade="BF"/>
          <w:sz w:val="28"/>
        </w:rPr>
      </w:pPr>
    </w:p>
    <w:p w14:paraId="375A511B" w14:textId="77777777" w:rsidR="007B275E" w:rsidRDefault="007B275E" w:rsidP="002F7EB3">
      <w:pPr>
        <w:tabs>
          <w:tab w:val="decimal" w:pos="0"/>
          <w:tab w:val="left" w:pos="9639"/>
        </w:tabs>
        <w:contextualSpacing/>
        <w:rPr>
          <w:rFonts w:eastAsia="Batang"/>
          <w:highlight w:val="yellow"/>
        </w:rPr>
      </w:pPr>
    </w:p>
    <w:p w14:paraId="1EE65B91" w14:textId="77777777" w:rsidR="007B275E" w:rsidRPr="00E52735" w:rsidRDefault="007B275E" w:rsidP="002F7EB3">
      <w:pPr>
        <w:tabs>
          <w:tab w:val="decimal" w:pos="0"/>
          <w:tab w:val="left" w:pos="9639"/>
        </w:tabs>
        <w:contextualSpacing/>
        <w:rPr>
          <w:rFonts w:eastAsia="Batang"/>
          <w:highlight w:val="yellow"/>
        </w:rPr>
      </w:pPr>
    </w:p>
    <w:p w14:paraId="06538C97" w14:textId="19AC9A7A" w:rsidR="00086D54" w:rsidRDefault="00EF5DD1" w:rsidP="00086D54">
      <w:pPr>
        <w:tabs>
          <w:tab w:val="decimal" w:pos="0"/>
          <w:tab w:val="left" w:pos="9639"/>
        </w:tabs>
        <w:spacing w:before="60" w:after="60"/>
      </w:pPr>
      <w:r>
        <w:t>Stroške</w:t>
      </w:r>
      <w:r w:rsidR="00EB060A">
        <w:t xml:space="preserve"> </w:t>
      </w:r>
      <w:r w:rsidR="005C7703">
        <w:t>skupnih služb</w:t>
      </w:r>
      <w:r>
        <w:t xml:space="preserve"> delimo na </w:t>
      </w:r>
      <w:r w:rsidR="005C7703">
        <w:t>zakonsk</w:t>
      </w:r>
      <w:r>
        <w:t>i</w:t>
      </w:r>
      <w:r w:rsidR="005C7703">
        <w:t xml:space="preserve"> podlag</w:t>
      </w:r>
      <w:r>
        <w:t>i</w:t>
      </w:r>
      <w:r w:rsidR="009D2F4B">
        <w:t xml:space="preserve"> </w:t>
      </w:r>
      <w:r>
        <w:t>,</w:t>
      </w:r>
      <w:r w:rsidR="000118B2">
        <w:t xml:space="preserve"> glede </w:t>
      </w:r>
      <w:r w:rsidR="009D2F4B">
        <w:t xml:space="preserve">na </w:t>
      </w:r>
      <w:r w:rsidR="00313900">
        <w:t>stroške po posameznih dejavnostih po občinah, pri čemer so izvzeti stroški najemnine infrastrukture</w:t>
      </w:r>
      <w:r w:rsidR="004D3CF6">
        <w:t>, vodn</w:t>
      </w:r>
      <w:r w:rsidR="008C052D">
        <w:t>ih</w:t>
      </w:r>
      <w:r w:rsidR="004D3CF6">
        <w:t xml:space="preserve"> povračil</w:t>
      </w:r>
      <w:r w:rsidR="008C052D">
        <w:t xml:space="preserve"> </w:t>
      </w:r>
      <w:r w:rsidR="008C052D" w:rsidRPr="00CF5A99">
        <w:t>in stroški vlaganj v opremo-last občin</w:t>
      </w:r>
      <w:r w:rsidR="00136148" w:rsidRPr="00CF5A99">
        <w:t>.</w:t>
      </w:r>
    </w:p>
    <w:p w14:paraId="4E453833" w14:textId="77777777" w:rsidR="00A32120" w:rsidRDefault="00A32120" w:rsidP="00086D54">
      <w:pPr>
        <w:tabs>
          <w:tab w:val="decimal" w:pos="0"/>
          <w:tab w:val="left" w:pos="9639"/>
        </w:tabs>
        <w:rPr>
          <w:snapToGrid w:val="0"/>
        </w:rPr>
        <w:sectPr w:rsidR="00A32120" w:rsidSect="00A63E08">
          <w:pgSz w:w="11906" w:h="16838" w:code="9"/>
          <w:pgMar w:top="1417" w:right="1558" w:bottom="1134" w:left="1417" w:header="708" w:footer="708" w:gutter="0"/>
          <w:cols w:space="708"/>
          <w:docGrid w:linePitch="360"/>
        </w:sectPr>
      </w:pPr>
    </w:p>
    <w:p w14:paraId="5089D0F9" w14:textId="77777777" w:rsidR="00086D54" w:rsidRPr="00C00B1A" w:rsidRDefault="00086D54" w:rsidP="00086D54">
      <w:pPr>
        <w:tabs>
          <w:tab w:val="decimal" w:pos="0"/>
          <w:tab w:val="left" w:pos="9639"/>
        </w:tabs>
        <w:rPr>
          <w:snapToGrid w:val="0"/>
        </w:rPr>
      </w:pPr>
    </w:p>
    <w:p w14:paraId="5222AF22" w14:textId="77777777" w:rsidR="00086D54" w:rsidRPr="00C00B1A" w:rsidRDefault="000E40F2" w:rsidP="00086D54">
      <w:pPr>
        <w:keepNext/>
        <w:pBdr>
          <w:bottom w:val="dotted" w:sz="4" w:space="1" w:color="31849B" w:themeColor="accent5" w:themeShade="BF"/>
        </w:pBdr>
        <w:tabs>
          <w:tab w:val="decimal" w:pos="0"/>
          <w:tab w:val="left" w:pos="9639"/>
        </w:tabs>
        <w:spacing w:before="120" w:after="120"/>
        <w:ind w:left="432" w:hanging="432"/>
        <w:outlineLvl w:val="0"/>
        <w:rPr>
          <w:b/>
          <w:caps/>
          <w:noProof/>
          <w:snapToGrid w:val="0"/>
          <w:color w:val="31849B" w:themeColor="accent5" w:themeShade="BF"/>
          <w:sz w:val="32"/>
        </w:rPr>
      </w:pPr>
      <w:bookmarkStart w:id="138" w:name="_Toc452444783"/>
      <w:r>
        <w:rPr>
          <w:b/>
          <w:caps/>
          <w:noProof/>
          <w:snapToGrid w:val="0"/>
          <w:color w:val="31849B" w:themeColor="accent5" w:themeShade="BF"/>
          <w:sz w:val="32"/>
        </w:rPr>
        <w:t xml:space="preserve">9. </w:t>
      </w:r>
      <w:r w:rsidR="00086D54" w:rsidRPr="00C00B1A">
        <w:rPr>
          <w:b/>
          <w:caps/>
          <w:noProof/>
          <w:snapToGrid w:val="0"/>
          <w:color w:val="31849B" w:themeColor="accent5" w:themeShade="BF"/>
          <w:sz w:val="32"/>
        </w:rPr>
        <w:t>Priloge k letnemu poročilu</w:t>
      </w:r>
      <w:bookmarkEnd w:id="138"/>
    </w:p>
    <w:p w14:paraId="17A57A8E" w14:textId="4B6FAF9E" w:rsidR="00086D54" w:rsidRDefault="00336A27" w:rsidP="00086D54">
      <w:pPr>
        <w:rPr>
          <w:b/>
          <w:i/>
        </w:rPr>
      </w:pPr>
      <w:r w:rsidRPr="00336A27">
        <w:rPr>
          <w:b/>
          <w:i/>
        </w:rPr>
        <w:t xml:space="preserve">Priloga 1:  Izkazi poslovnih izidov po </w:t>
      </w:r>
      <w:r w:rsidR="00315605">
        <w:rPr>
          <w:b/>
          <w:i/>
        </w:rPr>
        <w:t>OBČINAH</w:t>
      </w:r>
      <w:r>
        <w:rPr>
          <w:b/>
          <w:i/>
        </w:rPr>
        <w:t xml:space="preserve"> v letu </w:t>
      </w:r>
      <w:r w:rsidR="00EA3A99">
        <w:rPr>
          <w:b/>
          <w:i/>
        </w:rPr>
        <w:t xml:space="preserve"> 20</w:t>
      </w:r>
      <w:r w:rsidR="00EF5DD1">
        <w:rPr>
          <w:b/>
          <w:i/>
        </w:rPr>
        <w:t>20</w:t>
      </w:r>
    </w:p>
    <w:p w14:paraId="425B4CD6" w14:textId="77777777" w:rsidR="00FD4589" w:rsidRDefault="00FD4589" w:rsidP="00086D54">
      <w:pPr>
        <w:rPr>
          <w:b/>
          <w:i/>
        </w:rPr>
      </w:pPr>
    </w:p>
    <w:p w14:paraId="439F90DF" w14:textId="430AD908" w:rsidR="00E13AF8" w:rsidRDefault="00EF5DD1" w:rsidP="00086D54">
      <w:pPr>
        <w:rPr>
          <w:b/>
          <w:i/>
        </w:rPr>
      </w:pPr>
      <w:r w:rsidRPr="00EF5DD1">
        <w:rPr>
          <w:noProof/>
        </w:rPr>
        <w:drawing>
          <wp:inline distT="0" distB="0" distL="0" distR="0" wp14:anchorId="5ABC0BF0" wp14:editId="648AA05B">
            <wp:extent cx="6656705" cy="81153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71" cy="8119160"/>
                    </a:xfrm>
                    <a:prstGeom prst="rect">
                      <a:avLst/>
                    </a:prstGeom>
                    <a:noFill/>
                    <a:ln>
                      <a:noFill/>
                    </a:ln>
                  </pic:spPr>
                </pic:pic>
              </a:graphicData>
            </a:graphic>
          </wp:inline>
        </w:drawing>
      </w:r>
    </w:p>
    <w:p w14:paraId="5B85A0C3" w14:textId="77777777" w:rsidR="00336A27" w:rsidRPr="00336A27" w:rsidRDefault="00336A27" w:rsidP="00086D54">
      <w:pPr>
        <w:rPr>
          <w:b/>
          <w:i/>
        </w:rPr>
      </w:pPr>
    </w:p>
    <w:p w14:paraId="30754C4E" w14:textId="77777777" w:rsidR="00A32120" w:rsidRDefault="00A32120">
      <w:pPr>
        <w:jc w:val="left"/>
        <w:sectPr w:rsidR="00A32120" w:rsidSect="0050401D">
          <w:footerReference w:type="even" r:id="rId32"/>
          <w:pgSz w:w="11906" w:h="16838" w:code="9"/>
          <w:pgMar w:top="1134" w:right="1134" w:bottom="1100" w:left="993" w:header="284" w:footer="17" w:gutter="0"/>
          <w:cols w:space="708" w:equalWidth="0">
            <w:col w:w="9923" w:space="709"/>
          </w:cols>
          <w:docGrid w:linePitch="360"/>
        </w:sectPr>
      </w:pPr>
    </w:p>
    <w:p w14:paraId="1EFD22A8" w14:textId="77777777" w:rsidR="0037201B" w:rsidRDefault="0037201B">
      <w:pPr>
        <w:jc w:val="left"/>
      </w:pPr>
    </w:p>
    <w:p w14:paraId="70274418" w14:textId="77777777" w:rsidR="00341A97" w:rsidRDefault="00341A97">
      <w:pPr>
        <w:jc w:val="left"/>
      </w:pPr>
    </w:p>
    <w:p w14:paraId="2D6C4E59" w14:textId="201FD625" w:rsidR="00341A97" w:rsidRDefault="00341A97">
      <w:pPr>
        <w:jc w:val="left"/>
      </w:pPr>
      <w:r>
        <w:t>POSLOVNO OBRAČUNSKI LIST   1.1.-31.12.20</w:t>
      </w:r>
      <w:r w:rsidR="00EF5DD1">
        <w:t>20</w:t>
      </w:r>
    </w:p>
    <w:p w14:paraId="2F06691A" w14:textId="77777777" w:rsidR="00341A97" w:rsidRDefault="00341A97">
      <w:pPr>
        <w:jc w:val="left"/>
      </w:pPr>
      <w:r>
        <w:t>TRŽNE DEJAVNOSTI PODJETJA</w:t>
      </w:r>
    </w:p>
    <w:p w14:paraId="23FAC9D6" w14:textId="77777777" w:rsidR="00341A97" w:rsidRDefault="00341A97">
      <w:pPr>
        <w:jc w:val="left"/>
      </w:pPr>
    </w:p>
    <w:tbl>
      <w:tblPr>
        <w:tblW w:w="9400" w:type="dxa"/>
        <w:tblCellMar>
          <w:left w:w="70" w:type="dxa"/>
          <w:right w:w="70" w:type="dxa"/>
        </w:tblCellMar>
        <w:tblLook w:val="04A0" w:firstRow="1" w:lastRow="0" w:firstColumn="1" w:lastColumn="0" w:noHBand="0" w:noVBand="1"/>
      </w:tblPr>
      <w:tblGrid>
        <w:gridCol w:w="960"/>
        <w:gridCol w:w="1840"/>
        <w:gridCol w:w="1540"/>
        <w:gridCol w:w="1540"/>
        <w:gridCol w:w="1540"/>
        <w:gridCol w:w="1980"/>
      </w:tblGrid>
      <w:tr w:rsidR="00EF5DD1" w:rsidRPr="00EF5DD1" w14:paraId="482D5EC0" w14:textId="77777777" w:rsidTr="00EF5DD1">
        <w:trPr>
          <w:trHeight w:val="525"/>
        </w:trPr>
        <w:tc>
          <w:tcPr>
            <w:tcW w:w="960" w:type="dxa"/>
            <w:tcBorders>
              <w:top w:val="single" w:sz="8" w:space="0" w:color="000000"/>
              <w:left w:val="single" w:sz="8" w:space="0" w:color="000000"/>
              <w:bottom w:val="double" w:sz="6" w:space="0" w:color="000000"/>
              <w:right w:val="nil"/>
            </w:tcBorders>
            <w:shd w:val="clear" w:color="C6E0B4" w:fill="C6E0B4"/>
            <w:vAlign w:val="center"/>
            <w:hideMark/>
          </w:tcPr>
          <w:p w14:paraId="312D876A"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 xml:space="preserve">NAZIV / </w:t>
            </w:r>
          </w:p>
        </w:tc>
        <w:tc>
          <w:tcPr>
            <w:tcW w:w="1840" w:type="dxa"/>
            <w:tcBorders>
              <w:top w:val="single" w:sz="8" w:space="0" w:color="000000"/>
              <w:left w:val="nil"/>
              <w:bottom w:val="double" w:sz="6" w:space="0" w:color="000000"/>
              <w:right w:val="single" w:sz="8" w:space="0" w:color="000000"/>
            </w:tcBorders>
            <w:shd w:val="clear" w:color="C6E0B4" w:fill="C6E0B4"/>
            <w:vAlign w:val="center"/>
            <w:hideMark/>
          </w:tcPr>
          <w:p w14:paraId="3AB0BD75"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DEJAVNOST</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29610414" w14:textId="77777777" w:rsidR="00EF5DD1" w:rsidRPr="00EF5DD1" w:rsidRDefault="00EF5DD1" w:rsidP="00EF5DD1">
            <w:pPr>
              <w:jc w:val="center"/>
              <w:rPr>
                <w:rFonts w:ascii="Calibri Light" w:hAnsi="Calibri Light" w:cs="Calibri Light"/>
                <w:color w:val="000000"/>
                <w:sz w:val="20"/>
              </w:rPr>
            </w:pPr>
            <w:r w:rsidRPr="00EF5DD1">
              <w:rPr>
                <w:rFonts w:ascii="Calibri Light" w:hAnsi="Calibri Light" w:cs="Calibri Light"/>
                <w:color w:val="000000"/>
                <w:sz w:val="20"/>
              </w:rPr>
              <w:t>VO-KA</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09E62D30" w14:textId="77777777" w:rsidR="00EF5DD1" w:rsidRPr="00EF5DD1" w:rsidRDefault="00EF5DD1" w:rsidP="00EF5DD1">
            <w:pPr>
              <w:jc w:val="center"/>
              <w:rPr>
                <w:rFonts w:ascii="Calibri Light" w:hAnsi="Calibri Light" w:cs="Calibri Light"/>
                <w:color w:val="000000"/>
                <w:sz w:val="20"/>
              </w:rPr>
            </w:pPr>
            <w:r w:rsidRPr="00EF5DD1">
              <w:rPr>
                <w:rFonts w:ascii="Calibri Light" w:hAnsi="Calibri Light" w:cs="Calibri Light"/>
                <w:color w:val="000000"/>
                <w:sz w:val="20"/>
              </w:rPr>
              <w:t>KOMUNALNI ODPADKI</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5E604D92" w14:textId="77777777" w:rsidR="00EF5DD1" w:rsidRPr="00EF5DD1" w:rsidRDefault="00EF5DD1" w:rsidP="00EF5DD1">
            <w:pPr>
              <w:jc w:val="center"/>
              <w:rPr>
                <w:rFonts w:ascii="Calibri Light" w:hAnsi="Calibri Light" w:cs="Calibri Light"/>
                <w:color w:val="000000"/>
                <w:sz w:val="20"/>
              </w:rPr>
            </w:pPr>
            <w:r w:rsidRPr="00EF5DD1">
              <w:rPr>
                <w:rFonts w:ascii="Calibri Light" w:hAnsi="Calibri Light" w:cs="Calibri Light"/>
                <w:color w:val="000000"/>
                <w:sz w:val="20"/>
              </w:rPr>
              <w:t>POGREBNA DEJAVNOST</w:t>
            </w:r>
          </w:p>
        </w:tc>
        <w:tc>
          <w:tcPr>
            <w:tcW w:w="1980" w:type="dxa"/>
            <w:tcBorders>
              <w:top w:val="single" w:sz="8" w:space="0" w:color="000000"/>
              <w:left w:val="nil"/>
              <w:bottom w:val="double" w:sz="6" w:space="0" w:color="000000"/>
              <w:right w:val="single" w:sz="8" w:space="0" w:color="000000"/>
            </w:tcBorders>
            <w:shd w:val="clear" w:color="C6E0B4" w:fill="C6E0B4"/>
            <w:vAlign w:val="center"/>
            <w:hideMark/>
          </w:tcPr>
          <w:p w14:paraId="2F8CD0A7" w14:textId="77777777" w:rsidR="00EF5DD1" w:rsidRPr="00EF5DD1" w:rsidRDefault="00EF5DD1" w:rsidP="00EF5DD1">
            <w:pPr>
              <w:jc w:val="center"/>
              <w:rPr>
                <w:rFonts w:ascii="Calibri Light" w:hAnsi="Calibri Light" w:cs="Calibri Light"/>
                <w:b/>
                <w:bCs/>
                <w:color w:val="000000"/>
                <w:sz w:val="20"/>
              </w:rPr>
            </w:pPr>
            <w:r w:rsidRPr="00EF5DD1">
              <w:rPr>
                <w:rFonts w:ascii="Calibri Light" w:hAnsi="Calibri Light" w:cs="Calibri Light"/>
                <w:b/>
                <w:bCs/>
                <w:color w:val="000000"/>
                <w:sz w:val="20"/>
              </w:rPr>
              <w:t>TRŽNA DEJAVNOST</w:t>
            </w:r>
          </w:p>
        </w:tc>
      </w:tr>
      <w:tr w:rsidR="00EF5DD1" w:rsidRPr="00EF5DD1" w14:paraId="2B472A3A" w14:textId="77777777" w:rsidTr="00EF5DD1">
        <w:trPr>
          <w:trHeight w:val="765"/>
        </w:trPr>
        <w:tc>
          <w:tcPr>
            <w:tcW w:w="2800" w:type="dxa"/>
            <w:gridSpan w:val="2"/>
            <w:tcBorders>
              <w:top w:val="double" w:sz="6" w:space="0" w:color="000000"/>
              <w:left w:val="single" w:sz="8" w:space="0" w:color="000000"/>
              <w:bottom w:val="single" w:sz="8" w:space="0" w:color="000000"/>
              <w:right w:val="single" w:sz="8" w:space="0" w:color="000000"/>
            </w:tcBorders>
            <w:shd w:val="clear" w:color="FFFFFF" w:fill="FFFFFF"/>
            <w:noWrap/>
            <w:vAlign w:val="center"/>
            <w:hideMark/>
          </w:tcPr>
          <w:p w14:paraId="0F98BB8D"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SKUPAJ PRIHODKI</w:t>
            </w:r>
          </w:p>
        </w:tc>
        <w:tc>
          <w:tcPr>
            <w:tcW w:w="1540" w:type="dxa"/>
            <w:tcBorders>
              <w:top w:val="nil"/>
              <w:left w:val="nil"/>
              <w:bottom w:val="single" w:sz="8" w:space="0" w:color="000000"/>
              <w:right w:val="single" w:sz="8" w:space="0" w:color="000000"/>
            </w:tcBorders>
            <w:shd w:val="clear" w:color="FFFFFF" w:fill="FFFFFF"/>
            <w:noWrap/>
            <w:vAlign w:val="center"/>
            <w:hideMark/>
          </w:tcPr>
          <w:p w14:paraId="715FD4DB" w14:textId="77777777" w:rsidR="00EF5DD1" w:rsidRPr="00EF5DD1" w:rsidRDefault="00EF5DD1" w:rsidP="00EF5DD1">
            <w:pPr>
              <w:jc w:val="right"/>
              <w:rPr>
                <w:rFonts w:cs="Calibri"/>
                <w:color w:val="000000"/>
                <w:sz w:val="20"/>
              </w:rPr>
            </w:pPr>
            <w:r w:rsidRPr="00EF5DD1">
              <w:rPr>
                <w:rFonts w:cs="Calibri"/>
                <w:color w:val="000000"/>
                <w:sz w:val="20"/>
              </w:rPr>
              <w:t>489.603,92</w:t>
            </w:r>
          </w:p>
        </w:tc>
        <w:tc>
          <w:tcPr>
            <w:tcW w:w="1540" w:type="dxa"/>
            <w:tcBorders>
              <w:top w:val="nil"/>
              <w:left w:val="nil"/>
              <w:bottom w:val="single" w:sz="8" w:space="0" w:color="000000"/>
              <w:right w:val="single" w:sz="8" w:space="0" w:color="000000"/>
            </w:tcBorders>
            <w:shd w:val="clear" w:color="FFFFFF" w:fill="FFFFFF"/>
            <w:noWrap/>
            <w:vAlign w:val="center"/>
            <w:hideMark/>
          </w:tcPr>
          <w:p w14:paraId="0475BE16" w14:textId="77777777" w:rsidR="00EF5DD1" w:rsidRPr="00EF5DD1" w:rsidRDefault="00EF5DD1" w:rsidP="00EF5DD1">
            <w:pPr>
              <w:jc w:val="right"/>
              <w:rPr>
                <w:rFonts w:cs="Calibri"/>
                <w:color w:val="000000"/>
                <w:sz w:val="20"/>
              </w:rPr>
            </w:pPr>
            <w:r w:rsidRPr="00EF5DD1">
              <w:rPr>
                <w:rFonts w:cs="Calibri"/>
                <w:color w:val="000000"/>
                <w:sz w:val="20"/>
              </w:rPr>
              <w:t>291.146,77</w:t>
            </w:r>
          </w:p>
        </w:tc>
        <w:tc>
          <w:tcPr>
            <w:tcW w:w="1540" w:type="dxa"/>
            <w:tcBorders>
              <w:top w:val="nil"/>
              <w:left w:val="nil"/>
              <w:bottom w:val="single" w:sz="8" w:space="0" w:color="000000"/>
              <w:right w:val="single" w:sz="8" w:space="0" w:color="000000"/>
            </w:tcBorders>
            <w:shd w:val="clear" w:color="FFFFFF" w:fill="FFFFFF"/>
            <w:noWrap/>
            <w:vAlign w:val="center"/>
            <w:hideMark/>
          </w:tcPr>
          <w:p w14:paraId="340A1474" w14:textId="77777777" w:rsidR="00EF5DD1" w:rsidRPr="00EF5DD1" w:rsidRDefault="00EF5DD1" w:rsidP="00EF5DD1">
            <w:pPr>
              <w:jc w:val="right"/>
              <w:rPr>
                <w:rFonts w:cs="Calibri"/>
                <w:color w:val="000000"/>
                <w:sz w:val="20"/>
              </w:rPr>
            </w:pPr>
            <w:r w:rsidRPr="00EF5DD1">
              <w:rPr>
                <w:rFonts w:cs="Calibri"/>
                <w:color w:val="000000"/>
                <w:sz w:val="20"/>
              </w:rPr>
              <w:t>199.904,19</w:t>
            </w:r>
          </w:p>
        </w:tc>
        <w:tc>
          <w:tcPr>
            <w:tcW w:w="1980" w:type="dxa"/>
            <w:tcBorders>
              <w:top w:val="nil"/>
              <w:left w:val="nil"/>
              <w:bottom w:val="single" w:sz="8" w:space="0" w:color="000000"/>
              <w:right w:val="single" w:sz="8" w:space="0" w:color="000000"/>
            </w:tcBorders>
            <w:shd w:val="clear" w:color="C6E0B4" w:fill="C6E0B4"/>
            <w:noWrap/>
            <w:vAlign w:val="center"/>
            <w:hideMark/>
          </w:tcPr>
          <w:p w14:paraId="01BF8468" w14:textId="77777777" w:rsidR="00EF5DD1" w:rsidRPr="00EF5DD1" w:rsidRDefault="00EF5DD1" w:rsidP="00EF5DD1">
            <w:pPr>
              <w:jc w:val="right"/>
              <w:rPr>
                <w:rFonts w:cs="Calibri"/>
                <w:b/>
                <w:bCs/>
                <w:color w:val="000000"/>
                <w:sz w:val="20"/>
              </w:rPr>
            </w:pPr>
            <w:r w:rsidRPr="00EF5DD1">
              <w:rPr>
                <w:rFonts w:cs="Calibri"/>
                <w:b/>
                <w:bCs/>
                <w:color w:val="000000"/>
                <w:sz w:val="20"/>
              </w:rPr>
              <w:t>980.654,88</w:t>
            </w:r>
          </w:p>
        </w:tc>
      </w:tr>
      <w:tr w:rsidR="00EF5DD1" w:rsidRPr="00EF5DD1" w14:paraId="7569ACA1" w14:textId="77777777" w:rsidTr="00EF5DD1">
        <w:trPr>
          <w:trHeight w:val="765"/>
        </w:trPr>
        <w:tc>
          <w:tcPr>
            <w:tcW w:w="2800" w:type="dxa"/>
            <w:gridSpan w:val="2"/>
            <w:tcBorders>
              <w:top w:val="single" w:sz="8" w:space="0" w:color="000000"/>
              <w:left w:val="single" w:sz="8" w:space="0" w:color="000000"/>
              <w:bottom w:val="single" w:sz="8" w:space="0" w:color="000000"/>
              <w:right w:val="single" w:sz="8" w:space="0" w:color="000000"/>
            </w:tcBorders>
            <w:shd w:val="clear" w:color="FFFFFF" w:fill="FFFFFF"/>
            <w:noWrap/>
            <w:vAlign w:val="center"/>
            <w:hideMark/>
          </w:tcPr>
          <w:p w14:paraId="642BBF7F"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SKUPAJ STROŠKI, ODHODKI</w:t>
            </w:r>
          </w:p>
        </w:tc>
        <w:tc>
          <w:tcPr>
            <w:tcW w:w="1540" w:type="dxa"/>
            <w:tcBorders>
              <w:top w:val="nil"/>
              <w:left w:val="nil"/>
              <w:bottom w:val="single" w:sz="8" w:space="0" w:color="000000"/>
              <w:right w:val="single" w:sz="8" w:space="0" w:color="000000"/>
            </w:tcBorders>
            <w:shd w:val="clear" w:color="FFFFFF" w:fill="FFFFFF"/>
            <w:noWrap/>
            <w:vAlign w:val="center"/>
            <w:hideMark/>
          </w:tcPr>
          <w:p w14:paraId="7D5E6677" w14:textId="77777777" w:rsidR="00EF5DD1" w:rsidRPr="00EF5DD1" w:rsidRDefault="00EF5DD1" w:rsidP="00EF5DD1">
            <w:pPr>
              <w:jc w:val="right"/>
              <w:rPr>
                <w:rFonts w:cs="Calibri"/>
                <w:color w:val="000000"/>
                <w:sz w:val="20"/>
              </w:rPr>
            </w:pPr>
            <w:r w:rsidRPr="00EF5DD1">
              <w:rPr>
                <w:rFonts w:cs="Calibri"/>
                <w:color w:val="000000"/>
                <w:sz w:val="20"/>
              </w:rPr>
              <w:t>480.334,46</w:t>
            </w:r>
          </w:p>
        </w:tc>
        <w:tc>
          <w:tcPr>
            <w:tcW w:w="1540" w:type="dxa"/>
            <w:tcBorders>
              <w:top w:val="nil"/>
              <w:left w:val="nil"/>
              <w:bottom w:val="single" w:sz="8" w:space="0" w:color="000000"/>
              <w:right w:val="single" w:sz="8" w:space="0" w:color="000000"/>
            </w:tcBorders>
            <w:shd w:val="clear" w:color="FFFFFF" w:fill="FFFFFF"/>
            <w:noWrap/>
            <w:vAlign w:val="center"/>
            <w:hideMark/>
          </w:tcPr>
          <w:p w14:paraId="298DE2AF" w14:textId="77777777" w:rsidR="00EF5DD1" w:rsidRPr="00EF5DD1" w:rsidRDefault="00EF5DD1" w:rsidP="00EF5DD1">
            <w:pPr>
              <w:jc w:val="right"/>
              <w:rPr>
                <w:rFonts w:cs="Calibri"/>
                <w:color w:val="000000"/>
                <w:sz w:val="20"/>
              </w:rPr>
            </w:pPr>
            <w:r w:rsidRPr="00EF5DD1">
              <w:rPr>
                <w:rFonts w:cs="Calibri"/>
                <w:color w:val="000000"/>
                <w:sz w:val="20"/>
              </w:rPr>
              <w:t>290.003,21</w:t>
            </w:r>
          </w:p>
        </w:tc>
        <w:tc>
          <w:tcPr>
            <w:tcW w:w="1540" w:type="dxa"/>
            <w:tcBorders>
              <w:top w:val="nil"/>
              <w:left w:val="nil"/>
              <w:bottom w:val="single" w:sz="8" w:space="0" w:color="000000"/>
              <w:right w:val="single" w:sz="8" w:space="0" w:color="000000"/>
            </w:tcBorders>
            <w:shd w:val="clear" w:color="FFFFFF" w:fill="FFFFFF"/>
            <w:noWrap/>
            <w:vAlign w:val="center"/>
            <w:hideMark/>
          </w:tcPr>
          <w:p w14:paraId="433E2C5D" w14:textId="77777777" w:rsidR="00EF5DD1" w:rsidRPr="00EF5DD1" w:rsidRDefault="00EF5DD1" w:rsidP="00EF5DD1">
            <w:pPr>
              <w:jc w:val="right"/>
              <w:rPr>
                <w:rFonts w:cs="Calibri"/>
                <w:color w:val="000000"/>
                <w:sz w:val="20"/>
              </w:rPr>
            </w:pPr>
            <w:r w:rsidRPr="00EF5DD1">
              <w:rPr>
                <w:rFonts w:cs="Calibri"/>
                <w:color w:val="000000"/>
                <w:sz w:val="20"/>
              </w:rPr>
              <w:t>201.020,71</w:t>
            </w:r>
          </w:p>
        </w:tc>
        <w:tc>
          <w:tcPr>
            <w:tcW w:w="1980" w:type="dxa"/>
            <w:tcBorders>
              <w:top w:val="nil"/>
              <w:left w:val="nil"/>
              <w:bottom w:val="single" w:sz="8" w:space="0" w:color="000000"/>
              <w:right w:val="single" w:sz="8" w:space="0" w:color="000000"/>
            </w:tcBorders>
            <w:shd w:val="clear" w:color="C6E0B4" w:fill="C6E0B4"/>
            <w:noWrap/>
            <w:vAlign w:val="center"/>
            <w:hideMark/>
          </w:tcPr>
          <w:p w14:paraId="4338CEFE" w14:textId="77777777" w:rsidR="00EF5DD1" w:rsidRPr="00EF5DD1" w:rsidRDefault="00EF5DD1" w:rsidP="00EF5DD1">
            <w:pPr>
              <w:jc w:val="right"/>
              <w:rPr>
                <w:rFonts w:cs="Calibri"/>
                <w:b/>
                <w:bCs/>
                <w:color w:val="000000"/>
                <w:sz w:val="20"/>
              </w:rPr>
            </w:pPr>
            <w:r w:rsidRPr="00EF5DD1">
              <w:rPr>
                <w:rFonts w:cs="Calibri"/>
                <w:b/>
                <w:bCs/>
                <w:color w:val="000000"/>
                <w:sz w:val="20"/>
              </w:rPr>
              <w:t>971.358,38</w:t>
            </w:r>
          </w:p>
        </w:tc>
      </w:tr>
      <w:tr w:rsidR="00EF5DD1" w:rsidRPr="00EF5DD1" w14:paraId="78109BE6" w14:textId="77777777" w:rsidTr="00EF5DD1">
        <w:trPr>
          <w:trHeight w:val="765"/>
        </w:trPr>
        <w:tc>
          <w:tcPr>
            <w:tcW w:w="2800" w:type="dxa"/>
            <w:gridSpan w:val="2"/>
            <w:tcBorders>
              <w:top w:val="single" w:sz="8" w:space="0" w:color="000000"/>
              <w:left w:val="single" w:sz="8" w:space="0" w:color="000000"/>
              <w:bottom w:val="single" w:sz="8" w:space="0" w:color="000000"/>
              <w:right w:val="single" w:sz="8" w:space="0" w:color="000000"/>
            </w:tcBorders>
            <w:shd w:val="clear" w:color="C6E0B4" w:fill="C6E0B4"/>
            <w:noWrap/>
            <w:vAlign w:val="center"/>
            <w:hideMark/>
          </w:tcPr>
          <w:p w14:paraId="72108BD4" w14:textId="77777777" w:rsidR="00EF5DD1" w:rsidRPr="00EF5DD1" w:rsidRDefault="00EF5DD1" w:rsidP="00EF5DD1">
            <w:pPr>
              <w:jc w:val="left"/>
              <w:rPr>
                <w:rFonts w:ascii="Calibri Light" w:hAnsi="Calibri Light" w:cs="Calibri Light"/>
                <w:b/>
                <w:bCs/>
                <w:color w:val="000000"/>
                <w:sz w:val="20"/>
              </w:rPr>
            </w:pPr>
            <w:r w:rsidRPr="00EF5DD1">
              <w:rPr>
                <w:rFonts w:ascii="Calibri Light" w:hAnsi="Calibri Light" w:cs="Calibri Light"/>
                <w:b/>
                <w:bCs/>
                <w:color w:val="000000"/>
                <w:sz w:val="20"/>
              </w:rPr>
              <w:t>POSLOVNI REZULTAT</w:t>
            </w:r>
          </w:p>
        </w:tc>
        <w:tc>
          <w:tcPr>
            <w:tcW w:w="1540" w:type="dxa"/>
            <w:tcBorders>
              <w:top w:val="nil"/>
              <w:left w:val="nil"/>
              <w:bottom w:val="single" w:sz="8" w:space="0" w:color="000000"/>
              <w:right w:val="single" w:sz="8" w:space="0" w:color="000000"/>
            </w:tcBorders>
            <w:shd w:val="clear" w:color="C6E0B4" w:fill="C6E0B4"/>
            <w:noWrap/>
            <w:vAlign w:val="center"/>
            <w:hideMark/>
          </w:tcPr>
          <w:p w14:paraId="7FD14138"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9.269,46</w:t>
            </w:r>
          </w:p>
        </w:tc>
        <w:tc>
          <w:tcPr>
            <w:tcW w:w="1540" w:type="dxa"/>
            <w:tcBorders>
              <w:top w:val="nil"/>
              <w:left w:val="nil"/>
              <w:bottom w:val="single" w:sz="8" w:space="0" w:color="000000"/>
              <w:right w:val="single" w:sz="8" w:space="0" w:color="000000"/>
            </w:tcBorders>
            <w:shd w:val="clear" w:color="C6E0B4" w:fill="C6E0B4"/>
            <w:noWrap/>
            <w:vAlign w:val="center"/>
            <w:hideMark/>
          </w:tcPr>
          <w:p w14:paraId="19BFEF44"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1.143,56</w:t>
            </w:r>
          </w:p>
        </w:tc>
        <w:tc>
          <w:tcPr>
            <w:tcW w:w="1540" w:type="dxa"/>
            <w:tcBorders>
              <w:top w:val="nil"/>
              <w:left w:val="nil"/>
              <w:bottom w:val="single" w:sz="8" w:space="0" w:color="000000"/>
              <w:right w:val="single" w:sz="8" w:space="0" w:color="000000"/>
            </w:tcBorders>
            <w:shd w:val="clear" w:color="C6E0B4" w:fill="C6E0B4"/>
            <w:noWrap/>
            <w:vAlign w:val="center"/>
            <w:hideMark/>
          </w:tcPr>
          <w:p w14:paraId="734AC929"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-1.116,52</w:t>
            </w:r>
          </w:p>
        </w:tc>
        <w:tc>
          <w:tcPr>
            <w:tcW w:w="1980" w:type="dxa"/>
            <w:tcBorders>
              <w:top w:val="nil"/>
              <w:left w:val="nil"/>
              <w:bottom w:val="single" w:sz="8" w:space="0" w:color="000000"/>
              <w:right w:val="single" w:sz="8" w:space="0" w:color="000000"/>
            </w:tcBorders>
            <w:shd w:val="clear" w:color="C6E0B4" w:fill="C6E0B4"/>
            <w:noWrap/>
            <w:vAlign w:val="center"/>
            <w:hideMark/>
          </w:tcPr>
          <w:p w14:paraId="17141259"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9.296,50</w:t>
            </w:r>
          </w:p>
        </w:tc>
      </w:tr>
    </w:tbl>
    <w:p w14:paraId="50D84323" w14:textId="77777777" w:rsidR="0037201B" w:rsidRDefault="0037201B">
      <w:pPr>
        <w:jc w:val="left"/>
      </w:pPr>
    </w:p>
    <w:p w14:paraId="7F96804E" w14:textId="77777777" w:rsidR="00DF4F6F" w:rsidRDefault="00DF4F6F" w:rsidP="0037201B">
      <w:pPr>
        <w:jc w:val="left"/>
        <w:rPr>
          <w:noProof/>
        </w:rPr>
      </w:pPr>
    </w:p>
    <w:p w14:paraId="4BC53901" w14:textId="77777777" w:rsidR="00DF4F6F" w:rsidRDefault="00DF4F6F" w:rsidP="0037201B">
      <w:pPr>
        <w:jc w:val="left"/>
        <w:rPr>
          <w:noProof/>
        </w:rPr>
      </w:pPr>
    </w:p>
    <w:p w14:paraId="6828C130" w14:textId="77777777" w:rsidR="00341A97" w:rsidRDefault="00341A97" w:rsidP="0037201B">
      <w:pPr>
        <w:jc w:val="left"/>
      </w:pPr>
    </w:p>
    <w:p w14:paraId="7E8848DE" w14:textId="190766E5" w:rsidR="00341A97" w:rsidRDefault="00341A97" w:rsidP="00341A97">
      <w:pPr>
        <w:jc w:val="left"/>
      </w:pPr>
      <w:r>
        <w:t>POSLOVNO OBRAČUNSKI LIST   1.1.-31.12.20</w:t>
      </w:r>
      <w:r w:rsidR="00EF5DD1">
        <w:t>20</w:t>
      </w:r>
    </w:p>
    <w:p w14:paraId="4D606535" w14:textId="77777777" w:rsidR="009719E9" w:rsidRDefault="00341A97" w:rsidP="00341A97">
      <w:pPr>
        <w:jc w:val="left"/>
      </w:pPr>
      <w:r>
        <w:t xml:space="preserve">DEJAVNOSTI  JAVNIH GOSPODARSKIH SLUŽB </w:t>
      </w:r>
    </w:p>
    <w:p w14:paraId="06178623" w14:textId="77777777" w:rsidR="00223CBE" w:rsidRDefault="00223CBE" w:rsidP="00341A97">
      <w:pPr>
        <w:jc w:val="left"/>
      </w:pPr>
    </w:p>
    <w:tbl>
      <w:tblPr>
        <w:tblW w:w="10680" w:type="dxa"/>
        <w:tblCellMar>
          <w:left w:w="70" w:type="dxa"/>
          <w:right w:w="70" w:type="dxa"/>
        </w:tblCellMar>
        <w:tblLook w:val="04A0" w:firstRow="1" w:lastRow="0" w:firstColumn="1" w:lastColumn="0" w:noHBand="0" w:noVBand="1"/>
      </w:tblPr>
      <w:tblGrid>
        <w:gridCol w:w="960"/>
        <w:gridCol w:w="1520"/>
        <w:gridCol w:w="1540"/>
        <w:gridCol w:w="1540"/>
        <w:gridCol w:w="1540"/>
        <w:gridCol w:w="1520"/>
        <w:gridCol w:w="2060"/>
      </w:tblGrid>
      <w:tr w:rsidR="00EF5DD1" w:rsidRPr="00EF5DD1" w14:paraId="51CA64AD" w14:textId="77777777" w:rsidTr="00EF5DD1">
        <w:trPr>
          <w:trHeight w:val="780"/>
        </w:trPr>
        <w:tc>
          <w:tcPr>
            <w:tcW w:w="960" w:type="dxa"/>
            <w:tcBorders>
              <w:top w:val="single" w:sz="8" w:space="0" w:color="000000"/>
              <w:left w:val="single" w:sz="8" w:space="0" w:color="000000"/>
              <w:bottom w:val="double" w:sz="6" w:space="0" w:color="000000"/>
              <w:right w:val="nil"/>
            </w:tcBorders>
            <w:shd w:val="clear" w:color="C6E0B4" w:fill="C6E0B4"/>
            <w:vAlign w:val="center"/>
            <w:hideMark/>
          </w:tcPr>
          <w:p w14:paraId="758B25B0"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 xml:space="preserve">NAZIV / </w:t>
            </w:r>
          </w:p>
        </w:tc>
        <w:tc>
          <w:tcPr>
            <w:tcW w:w="1520" w:type="dxa"/>
            <w:tcBorders>
              <w:top w:val="single" w:sz="8" w:space="0" w:color="000000"/>
              <w:left w:val="nil"/>
              <w:bottom w:val="double" w:sz="6" w:space="0" w:color="000000"/>
              <w:right w:val="single" w:sz="8" w:space="0" w:color="000000"/>
            </w:tcBorders>
            <w:shd w:val="clear" w:color="C6E0B4" w:fill="C6E0B4"/>
            <w:vAlign w:val="center"/>
            <w:hideMark/>
          </w:tcPr>
          <w:p w14:paraId="7631BF74"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DEJAVNOST</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6D8AC258" w14:textId="77777777" w:rsidR="00EF5DD1" w:rsidRPr="00EF5DD1" w:rsidRDefault="00EF5DD1" w:rsidP="00EF5DD1">
            <w:pPr>
              <w:jc w:val="center"/>
              <w:rPr>
                <w:rFonts w:ascii="Calibri Light" w:hAnsi="Calibri Light" w:cs="Calibri Light"/>
                <w:color w:val="000000"/>
                <w:sz w:val="20"/>
              </w:rPr>
            </w:pPr>
            <w:r w:rsidRPr="00EF5DD1">
              <w:rPr>
                <w:rFonts w:ascii="Calibri Light" w:hAnsi="Calibri Light" w:cs="Calibri Light"/>
                <w:color w:val="000000"/>
                <w:sz w:val="20"/>
              </w:rPr>
              <w:t>VO-KA</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7F4E97E3" w14:textId="77777777" w:rsidR="00EF5DD1" w:rsidRPr="00EF5DD1" w:rsidRDefault="00EF5DD1" w:rsidP="00EF5DD1">
            <w:pPr>
              <w:jc w:val="center"/>
              <w:rPr>
                <w:rFonts w:ascii="Calibri Light" w:hAnsi="Calibri Light" w:cs="Calibri Light"/>
                <w:color w:val="000000"/>
                <w:sz w:val="20"/>
              </w:rPr>
            </w:pPr>
            <w:r w:rsidRPr="00EF5DD1">
              <w:rPr>
                <w:rFonts w:ascii="Calibri Light" w:hAnsi="Calibri Light" w:cs="Calibri Light"/>
                <w:color w:val="000000"/>
                <w:sz w:val="20"/>
              </w:rPr>
              <w:t>KOMUNALNI ODPADKI</w:t>
            </w:r>
          </w:p>
        </w:tc>
        <w:tc>
          <w:tcPr>
            <w:tcW w:w="1540" w:type="dxa"/>
            <w:tcBorders>
              <w:top w:val="single" w:sz="8" w:space="0" w:color="000000"/>
              <w:left w:val="nil"/>
              <w:bottom w:val="double" w:sz="6" w:space="0" w:color="000000"/>
              <w:right w:val="single" w:sz="8" w:space="0" w:color="000000"/>
            </w:tcBorders>
            <w:shd w:val="clear" w:color="C6E0B4" w:fill="C6E0B4"/>
            <w:vAlign w:val="center"/>
            <w:hideMark/>
          </w:tcPr>
          <w:p w14:paraId="0525CB4A" w14:textId="77777777" w:rsidR="00EF5DD1" w:rsidRPr="00EF5DD1" w:rsidRDefault="00EF5DD1" w:rsidP="00EF5DD1">
            <w:pPr>
              <w:jc w:val="center"/>
              <w:rPr>
                <w:rFonts w:ascii="Calibri Light" w:hAnsi="Calibri Light" w:cs="Calibri Light"/>
                <w:color w:val="000000"/>
                <w:sz w:val="20"/>
              </w:rPr>
            </w:pPr>
            <w:r w:rsidRPr="00EF5DD1">
              <w:rPr>
                <w:rFonts w:ascii="Calibri Light" w:hAnsi="Calibri Light" w:cs="Calibri Light"/>
                <w:color w:val="000000"/>
                <w:sz w:val="20"/>
              </w:rPr>
              <w:t>POGREBNA DEJAVNOST</w:t>
            </w:r>
          </w:p>
        </w:tc>
        <w:tc>
          <w:tcPr>
            <w:tcW w:w="1520" w:type="dxa"/>
            <w:tcBorders>
              <w:top w:val="single" w:sz="8" w:space="0" w:color="000000"/>
              <w:left w:val="nil"/>
              <w:bottom w:val="double" w:sz="6" w:space="0" w:color="000000"/>
              <w:right w:val="single" w:sz="8" w:space="0" w:color="000000"/>
            </w:tcBorders>
            <w:shd w:val="clear" w:color="C6E0B4" w:fill="C6E0B4"/>
            <w:vAlign w:val="center"/>
            <w:hideMark/>
          </w:tcPr>
          <w:p w14:paraId="15F4980C" w14:textId="77777777" w:rsidR="00EF5DD1" w:rsidRPr="00EF5DD1" w:rsidRDefault="00EF5DD1" w:rsidP="00EF5DD1">
            <w:pPr>
              <w:jc w:val="center"/>
              <w:rPr>
                <w:rFonts w:ascii="Calibri Light" w:hAnsi="Calibri Light" w:cs="Calibri Light"/>
                <w:color w:val="000000"/>
                <w:sz w:val="20"/>
              </w:rPr>
            </w:pPr>
            <w:r w:rsidRPr="00EF5DD1">
              <w:rPr>
                <w:rFonts w:ascii="Calibri Light" w:hAnsi="Calibri Light" w:cs="Calibri Light"/>
                <w:color w:val="000000"/>
                <w:sz w:val="20"/>
              </w:rPr>
              <w:t>JAVNE POVRŠINE</w:t>
            </w:r>
          </w:p>
        </w:tc>
        <w:tc>
          <w:tcPr>
            <w:tcW w:w="2060" w:type="dxa"/>
            <w:tcBorders>
              <w:top w:val="single" w:sz="8" w:space="0" w:color="000000"/>
              <w:left w:val="nil"/>
              <w:bottom w:val="double" w:sz="6" w:space="0" w:color="000000"/>
              <w:right w:val="single" w:sz="8" w:space="0" w:color="000000"/>
            </w:tcBorders>
            <w:shd w:val="clear" w:color="C6E0B4" w:fill="C6E0B4"/>
            <w:vAlign w:val="center"/>
            <w:hideMark/>
          </w:tcPr>
          <w:p w14:paraId="6379C6BE" w14:textId="77777777" w:rsidR="00EF5DD1" w:rsidRPr="00EF5DD1" w:rsidRDefault="00EF5DD1" w:rsidP="00EF5DD1">
            <w:pPr>
              <w:jc w:val="center"/>
              <w:rPr>
                <w:rFonts w:ascii="Calibri Light" w:hAnsi="Calibri Light" w:cs="Calibri Light"/>
                <w:b/>
                <w:bCs/>
                <w:color w:val="000000"/>
                <w:sz w:val="20"/>
              </w:rPr>
            </w:pPr>
            <w:r w:rsidRPr="00EF5DD1">
              <w:rPr>
                <w:rFonts w:ascii="Calibri Light" w:hAnsi="Calibri Light" w:cs="Calibri Light"/>
                <w:b/>
                <w:bCs/>
                <w:color w:val="000000"/>
                <w:sz w:val="20"/>
              </w:rPr>
              <w:t>JAVNE GOSP.SLUŽBE</w:t>
            </w:r>
          </w:p>
        </w:tc>
      </w:tr>
      <w:tr w:rsidR="00EF5DD1" w:rsidRPr="00EF5DD1" w14:paraId="692F9E39" w14:textId="77777777" w:rsidTr="00EF5DD1">
        <w:trPr>
          <w:trHeight w:val="765"/>
        </w:trPr>
        <w:tc>
          <w:tcPr>
            <w:tcW w:w="2480" w:type="dxa"/>
            <w:gridSpan w:val="2"/>
            <w:tcBorders>
              <w:top w:val="double" w:sz="6" w:space="0" w:color="000000"/>
              <w:left w:val="single" w:sz="8" w:space="0" w:color="000000"/>
              <w:bottom w:val="single" w:sz="8" w:space="0" w:color="000000"/>
              <w:right w:val="single" w:sz="8" w:space="0" w:color="000000"/>
            </w:tcBorders>
            <w:shd w:val="clear" w:color="FFFFFF" w:fill="FFFFFF"/>
            <w:noWrap/>
            <w:vAlign w:val="center"/>
            <w:hideMark/>
          </w:tcPr>
          <w:p w14:paraId="5C853223"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SKUPAJ PRIHODKI</w:t>
            </w:r>
          </w:p>
        </w:tc>
        <w:tc>
          <w:tcPr>
            <w:tcW w:w="1540" w:type="dxa"/>
            <w:tcBorders>
              <w:top w:val="nil"/>
              <w:left w:val="nil"/>
              <w:bottom w:val="single" w:sz="8" w:space="0" w:color="000000"/>
              <w:right w:val="single" w:sz="8" w:space="0" w:color="000000"/>
            </w:tcBorders>
            <w:shd w:val="clear" w:color="FFFFFF" w:fill="FFFFFF"/>
            <w:noWrap/>
            <w:vAlign w:val="center"/>
            <w:hideMark/>
          </w:tcPr>
          <w:p w14:paraId="7CE15B20" w14:textId="77777777" w:rsidR="00EF5DD1" w:rsidRPr="00EF5DD1" w:rsidRDefault="00EF5DD1" w:rsidP="00EF5DD1">
            <w:pPr>
              <w:jc w:val="right"/>
              <w:rPr>
                <w:rFonts w:cs="Calibri"/>
                <w:color w:val="000000"/>
                <w:sz w:val="20"/>
              </w:rPr>
            </w:pPr>
            <w:r w:rsidRPr="00EF5DD1">
              <w:rPr>
                <w:rFonts w:cs="Calibri"/>
                <w:color w:val="000000"/>
                <w:sz w:val="20"/>
              </w:rPr>
              <w:t>479.570,89</w:t>
            </w:r>
          </w:p>
        </w:tc>
        <w:tc>
          <w:tcPr>
            <w:tcW w:w="1540" w:type="dxa"/>
            <w:tcBorders>
              <w:top w:val="nil"/>
              <w:left w:val="nil"/>
              <w:bottom w:val="single" w:sz="8" w:space="0" w:color="000000"/>
              <w:right w:val="single" w:sz="8" w:space="0" w:color="000000"/>
            </w:tcBorders>
            <w:shd w:val="clear" w:color="FFFFFF" w:fill="FFFFFF"/>
            <w:noWrap/>
            <w:vAlign w:val="center"/>
            <w:hideMark/>
          </w:tcPr>
          <w:p w14:paraId="6C71E8D6" w14:textId="77777777" w:rsidR="00EF5DD1" w:rsidRPr="00EF5DD1" w:rsidRDefault="00EF5DD1" w:rsidP="00EF5DD1">
            <w:pPr>
              <w:jc w:val="right"/>
              <w:rPr>
                <w:rFonts w:cs="Calibri"/>
                <w:color w:val="000000"/>
                <w:sz w:val="20"/>
              </w:rPr>
            </w:pPr>
            <w:r w:rsidRPr="00EF5DD1">
              <w:rPr>
                <w:rFonts w:cs="Calibri"/>
                <w:color w:val="000000"/>
                <w:sz w:val="20"/>
              </w:rPr>
              <w:t>1.097.500,32</w:t>
            </w:r>
          </w:p>
        </w:tc>
        <w:tc>
          <w:tcPr>
            <w:tcW w:w="1540" w:type="dxa"/>
            <w:tcBorders>
              <w:top w:val="nil"/>
              <w:left w:val="nil"/>
              <w:bottom w:val="single" w:sz="8" w:space="0" w:color="000000"/>
              <w:right w:val="single" w:sz="8" w:space="0" w:color="000000"/>
            </w:tcBorders>
            <w:shd w:val="clear" w:color="FFFFFF" w:fill="FFFFFF"/>
            <w:noWrap/>
            <w:vAlign w:val="center"/>
            <w:hideMark/>
          </w:tcPr>
          <w:p w14:paraId="68FE50A7" w14:textId="77777777" w:rsidR="00EF5DD1" w:rsidRPr="00EF5DD1" w:rsidRDefault="00EF5DD1" w:rsidP="00EF5DD1">
            <w:pPr>
              <w:jc w:val="right"/>
              <w:rPr>
                <w:rFonts w:cs="Calibri"/>
                <w:color w:val="000000"/>
                <w:sz w:val="20"/>
              </w:rPr>
            </w:pPr>
            <w:r w:rsidRPr="00EF5DD1">
              <w:rPr>
                <w:rFonts w:cs="Calibri"/>
                <w:color w:val="000000"/>
                <w:sz w:val="20"/>
              </w:rPr>
              <w:t>530.353,31</w:t>
            </w:r>
          </w:p>
        </w:tc>
        <w:tc>
          <w:tcPr>
            <w:tcW w:w="1520" w:type="dxa"/>
            <w:tcBorders>
              <w:top w:val="nil"/>
              <w:left w:val="nil"/>
              <w:bottom w:val="single" w:sz="8" w:space="0" w:color="000000"/>
              <w:right w:val="single" w:sz="8" w:space="0" w:color="000000"/>
            </w:tcBorders>
            <w:shd w:val="clear" w:color="FFFFFF" w:fill="FFFFFF"/>
            <w:noWrap/>
            <w:vAlign w:val="center"/>
            <w:hideMark/>
          </w:tcPr>
          <w:p w14:paraId="7F68FAB2" w14:textId="77777777" w:rsidR="00EF5DD1" w:rsidRPr="00EF5DD1" w:rsidRDefault="00EF5DD1" w:rsidP="00EF5DD1">
            <w:pPr>
              <w:jc w:val="right"/>
              <w:rPr>
                <w:rFonts w:cs="Calibri"/>
                <w:color w:val="000000"/>
                <w:sz w:val="20"/>
              </w:rPr>
            </w:pPr>
            <w:r w:rsidRPr="00EF5DD1">
              <w:rPr>
                <w:rFonts w:cs="Calibri"/>
                <w:color w:val="000000"/>
                <w:sz w:val="20"/>
              </w:rPr>
              <w:t>487.447,06</w:t>
            </w:r>
          </w:p>
        </w:tc>
        <w:tc>
          <w:tcPr>
            <w:tcW w:w="2060" w:type="dxa"/>
            <w:tcBorders>
              <w:top w:val="nil"/>
              <w:left w:val="nil"/>
              <w:bottom w:val="single" w:sz="8" w:space="0" w:color="000000"/>
              <w:right w:val="single" w:sz="8" w:space="0" w:color="000000"/>
            </w:tcBorders>
            <w:shd w:val="clear" w:color="C6E0B4" w:fill="C6E0B4"/>
            <w:noWrap/>
            <w:vAlign w:val="center"/>
            <w:hideMark/>
          </w:tcPr>
          <w:p w14:paraId="79666B4F" w14:textId="77777777" w:rsidR="00EF5DD1" w:rsidRPr="00EF5DD1" w:rsidRDefault="00EF5DD1" w:rsidP="00EF5DD1">
            <w:pPr>
              <w:jc w:val="right"/>
              <w:rPr>
                <w:rFonts w:cs="Calibri"/>
                <w:b/>
                <w:bCs/>
                <w:color w:val="000000"/>
                <w:sz w:val="20"/>
              </w:rPr>
            </w:pPr>
            <w:r w:rsidRPr="00EF5DD1">
              <w:rPr>
                <w:rFonts w:cs="Calibri"/>
                <w:b/>
                <w:bCs/>
                <w:color w:val="000000"/>
                <w:sz w:val="20"/>
              </w:rPr>
              <w:t>2.594.871,58</w:t>
            </w:r>
          </w:p>
        </w:tc>
      </w:tr>
      <w:tr w:rsidR="00EF5DD1" w:rsidRPr="00EF5DD1" w14:paraId="7A37AECE" w14:textId="77777777" w:rsidTr="00EF5DD1">
        <w:trPr>
          <w:trHeight w:val="765"/>
        </w:trPr>
        <w:tc>
          <w:tcPr>
            <w:tcW w:w="2480" w:type="dxa"/>
            <w:gridSpan w:val="2"/>
            <w:tcBorders>
              <w:top w:val="single" w:sz="8" w:space="0" w:color="000000"/>
              <w:left w:val="single" w:sz="8" w:space="0" w:color="000000"/>
              <w:bottom w:val="single" w:sz="8" w:space="0" w:color="000000"/>
              <w:right w:val="single" w:sz="8" w:space="0" w:color="000000"/>
            </w:tcBorders>
            <w:shd w:val="clear" w:color="FFFFFF" w:fill="FFFFFF"/>
            <w:noWrap/>
            <w:vAlign w:val="center"/>
            <w:hideMark/>
          </w:tcPr>
          <w:p w14:paraId="62D5D988" w14:textId="77777777" w:rsidR="00EF5DD1" w:rsidRPr="00EF5DD1" w:rsidRDefault="00EF5DD1" w:rsidP="00EF5DD1">
            <w:pPr>
              <w:jc w:val="left"/>
              <w:rPr>
                <w:rFonts w:ascii="Calibri Light" w:hAnsi="Calibri Light" w:cs="Calibri Light"/>
                <w:color w:val="000000"/>
                <w:sz w:val="20"/>
              </w:rPr>
            </w:pPr>
            <w:r w:rsidRPr="00EF5DD1">
              <w:rPr>
                <w:rFonts w:ascii="Calibri Light" w:hAnsi="Calibri Light" w:cs="Calibri Light"/>
                <w:color w:val="000000"/>
                <w:sz w:val="20"/>
              </w:rPr>
              <w:t>SKUPAJ STROŠKI, ODHODKI</w:t>
            </w:r>
          </w:p>
        </w:tc>
        <w:tc>
          <w:tcPr>
            <w:tcW w:w="1540" w:type="dxa"/>
            <w:tcBorders>
              <w:top w:val="nil"/>
              <w:left w:val="nil"/>
              <w:bottom w:val="single" w:sz="8" w:space="0" w:color="000000"/>
              <w:right w:val="single" w:sz="8" w:space="0" w:color="000000"/>
            </w:tcBorders>
            <w:shd w:val="clear" w:color="FFFFFF" w:fill="FFFFFF"/>
            <w:noWrap/>
            <w:vAlign w:val="center"/>
            <w:hideMark/>
          </w:tcPr>
          <w:p w14:paraId="410714AB" w14:textId="77777777" w:rsidR="00EF5DD1" w:rsidRPr="00EF5DD1" w:rsidRDefault="00EF5DD1" w:rsidP="00EF5DD1">
            <w:pPr>
              <w:jc w:val="right"/>
              <w:rPr>
                <w:rFonts w:cs="Calibri"/>
                <w:color w:val="000000"/>
                <w:sz w:val="20"/>
              </w:rPr>
            </w:pPr>
            <w:r w:rsidRPr="00EF5DD1">
              <w:rPr>
                <w:rFonts w:cs="Calibri"/>
                <w:color w:val="000000"/>
                <w:sz w:val="20"/>
              </w:rPr>
              <w:t>482.736,12</w:t>
            </w:r>
          </w:p>
        </w:tc>
        <w:tc>
          <w:tcPr>
            <w:tcW w:w="1540" w:type="dxa"/>
            <w:tcBorders>
              <w:top w:val="nil"/>
              <w:left w:val="nil"/>
              <w:bottom w:val="single" w:sz="8" w:space="0" w:color="000000"/>
              <w:right w:val="single" w:sz="8" w:space="0" w:color="000000"/>
            </w:tcBorders>
            <w:shd w:val="clear" w:color="FFFFFF" w:fill="FFFFFF"/>
            <w:noWrap/>
            <w:vAlign w:val="center"/>
            <w:hideMark/>
          </w:tcPr>
          <w:p w14:paraId="47B0AAEE" w14:textId="77777777" w:rsidR="00EF5DD1" w:rsidRPr="00EF5DD1" w:rsidRDefault="00EF5DD1" w:rsidP="00EF5DD1">
            <w:pPr>
              <w:jc w:val="right"/>
              <w:rPr>
                <w:rFonts w:cs="Calibri"/>
                <w:color w:val="000000"/>
                <w:sz w:val="20"/>
              </w:rPr>
            </w:pPr>
            <w:r w:rsidRPr="00EF5DD1">
              <w:rPr>
                <w:rFonts w:cs="Calibri"/>
                <w:color w:val="000000"/>
                <w:sz w:val="20"/>
              </w:rPr>
              <w:t>1.090.212,87</w:t>
            </w:r>
          </w:p>
        </w:tc>
        <w:tc>
          <w:tcPr>
            <w:tcW w:w="1540" w:type="dxa"/>
            <w:tcBorders>
              <w:top w:val="nil"/>
              <w:left w:val="nil"/>
              <w:bottom w:val="single" w:sz="8" w:space="0" w:color="000000"/>
              <w:right w:val="single" w:sz="8" w:space="0" w:color="000000"/>
            </w:tcBorders>
            <w:shd w:val="clear" w:color="FFFFFF" w:fill="FFFFFF"/>
            <w:noWrap/>
            <w:vAlign w:val="center"/>
            <w:hideMark/>
          </w:tcPr>
          <w:p w14:paraId="5F9A38E3" w14:textId="77777777" w:rsidR="00EF5DD1" w:rsidRPr="00EF5DD1" w:rsidRDefault="00EF5DD1" w:rsidP="00EF5DD1">
            <w:pPr>
              <w:jc w:val="right"/>
              <w:rPr>
                <w:rFonts w:cs="Calibri"/>
                <w:color w:val="000000"/>
                <w:sz w:val="20"/>
              </w:rPr>
            </w:pPr>
            <w:r w:rsidRPr="00EF5DD1">
              <w:rPr>
                <w:rFonts w:cs="Calibri"/>
                <w:color w:val="000000"/>
                <w:sz w:val="20"/>
              </w:rPr>
              <w:t>525.090,57</w:t>
            </w:r>
          </w:p>
        </w:tc>
        <w:tc>
          <w:tcPr>
            <w:tcW w:w="1520" w:type="dxa"/>
            <w:tcBorders>
              <w:top w:val="nil"/>
              <w:left w:val="nil"/>
              <w:bottom w:val="single" w:sz="8" w:space="0" w:color="000000"/>
              <w:right w:val="single" w:sz="8" w:space="0" w:color="000000"/>
            </w:tcBorders>
            <w:shd w:val="clear" w:color="FFFFFF" w:fill="FFFFFF"/>
            <w:noWrap/>
            <w:vAlign w:val="center"/>
            <w:hideMark/>
          </w:tcPr>
          <w:p w14:paraId="3A8540CB" w14:textId="77777777" w:rsidR="00EF5DD1" w:rsidRPr="00EF5DD1" w:rsidRDefault="00EF5DD1" w:rsidP="00EF5DD1">
            <w:pPr>
              <w:jc w:val="right"/>
              <w:rPr>
                <w:rFonts w:cs="Calibri"/>
                <w:color w:val="000000"/>
                <w:sz w:val="20"/>
              </w:rPr>
            </w:pPr>
            <w:r w:rsidRPr="00EF5DD1">
              <w:rPr>
                <w:rFonts w:cs="Calibri"/>
                <w:color w:val="000000"/>
                <w:sz w:val="20"/>
              </w:rPr>
              <w:t>487.162,02</w:t>
            </w:r>
          </w:p>
        </w:tc>
        <w:tc>
          <w:tcPr>
            <w:tcW w:w="2060" w:type="dxa"/>
            <w:tcBorders>
              <w:top w:val="nil"/>
              <w:left w:val="nil"/>
              <w:bottom w:val="single" w:sz="8" w:space="0" w:color="000000"/>
              <w:right w:val="single" w:sz="8" w:space="0" w:color="000000"/>
            </w:tcBorders>
            <w:shd w:val="clear" w:color="C6E0B4" w:fill="C6E0B4"/>
            <w:noWrap/>
            <w:vAlign w:val="center"/>
            <w:hideMark/>
          </w:tcPr>
          <w:p w14:paraId="25138DE7" w14:textId="77777777" w:rsidR="00EF5DD1" w:rsidRPr="00EF5DD1" w:rsidRDefault="00EF5DD1" w:rsidP="00EF5DD1">
            <w:pPr>
              <w:jc w:val="right"/>
              <w:rPr>
                <w:rFonts w:cs="Calibri"/>
                <w:b/>
                <w:bCs/>
                <w:color w:val="000000"/>
                <w:sz w:val="20"/>
              </w:rPr>
            </w:pPr>
            <w:r w:rsidRPr="00EF5DD1">
              <w:rPr>
                <w:rFonts w:cs="Calibri"/>
                <w:b/>
                <w:bCs/>
                <w:color w:val="000000"/>
                <w:sz w:val="20"/>
              </w:rPr>
              <w:t>2.585.201,58</w:t>
            </w:r>
          </w:p>
        </w:tc>
      </w:tr>
      <w:tr w:rsidR="00EF5DD1" w:rsidRPr="00EF5DD1" w14:paraId="6375FB64" w14:textId="77777777" w:rsidTr="00EF5DD1">
        <w:trPr>
          <w:trHeight w:val="765"/>
        </w:trPr>
        <w:tc>
          <w:tcPr>
            <w:tcW w:w="2480" w:type="dxa"/>
            <w:gridSpan w:val="2"/>
            <w:tcBorders>
              <w:top w:val="single" w:sz="8" w:space="0" w:color="000000"/>
              <w:left w:val="single" w:sz="8" w:space="0" w:color="000000"/>
              <w:bottom w:val="single" w:sz="8" w:space="0" w:color="000000"/>
              <w:right w:val="single" w:sz="8" w:space="0" w:color="000000"/>
            </w:tcBorders>
            <w:shd w:val="clear" w:color="C6E0B4" w:fill="C6E0B4"/>
            <w:noWrap/>
            <w:vAlign w:val="center"/>
            <w:hideMark/>
          </w:tcPr>
          <w:p w14:paraId="453A1783" w14:textId="77777777" w:rsidR="00EF5DD1" w:rsidRPr="00EF5DD1" w:rsidRDefault="00EF5DD1" w:rsidP="00EF5DD1">
            <w:pPr>
              <w:jc w:val="left"/>
              <w:rPr>
                <w:rFonts w:ascii="Calibri Light" w:hAnsi="Calibri Light" w:cs="Calibri Light"/>
                <w:b/>
                <w:bCs/>
                <w:color w:val="000000"/>
                <w:sz w:val="20"/>
              </w:rPr>
            </w:pPr>
            <w:r w:rsidRPr="00EF5DD1">
              <w:rPr>
                <w:rFonts w:ascii="Calibri Light" w:hAnsi="Calibri Light" w:cs="Calibri Light"/>
                <w:b/>
                <w:bCs/>
                <w:color w:val="000000"/>
                <w:sz w:val="20"/>
              </w:rPr>
              <w:t>POSLOVNI REZULTAT</w:t>
            </w:r>
          </w:p>
        </w:tc>
        <w:tc>
          <w:tcPr>
            <w:tcW w:w="1540" w:type="dxa"/>
            <w:tcBorders>
              <w:top w:val="nil"/>
              <w:left w:val="nil"/>
              <w:bottom w:val="single" w:sz="8" w:space="0" w:color="000000"/>
              <w:right w:val="single" w:sz="8" w:space="0" w:color="000000"/>
            </w:tcBorders>
            <w:shd w:val="clear" w:color="C6E0B4" w:fill="C6E0B4"/>
            <w:noWrap/>
            <w:vAlign w:val="center"/>
            <w:hideMark/>
          </w:tcPr>
          <w:p w14:paraId="60A4CE09"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-3.165,23</w:t>
            </w:r>
          </w:p>
        </w:tc>
        <w:tc>
          <w:tcPr>
            <w:tcW w:w="1540" w:type="dxa"/>
            <w:tcBorders>
              <w:top w:val="nil"/>
              <w:left w:val="nil"/>
              <w:bottom w:val="single" w:sz="8" w:space="0" w:color="000000"/>
              <w:right w:val="single" w:sz="8" w:space="0" w:color="000000"/>
            </w:tcBorders>
            <w:shd w:val="clear" w:color="C6E0B4" w:fill="C6E0B4"/>
            <w:noWrap/>
            <w:vAlign w:val="center"/>
            <w:hideMark/>
          </w:tcPr>
          <w:p w14:paraId="2D811A1E"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7.287,45</w:t>
            </w:r>
          </w:p>
        </w:tc>
        <w:tc>
          <w:tcPr>
            <w:tcW w:w="1540" w:type="dxa"/>
            <w:tcBorders>
              <w:top w:val="nil"/>
              <w:left w:val="nil"/>
              <w:bottom w:val="single" w:sz="8" w:space="0" w:color="000000"/>
              <w:right w:val="single" w:sz="8" w:space="0" w:color="000000"/>
            </w:tcBorders>
            <w:shd w:val="clear" w:color="C6E0B4" w:fill="C6E0B4"/>
            <w:noWrap/>
            <w:vAlign w:val="center"/>
            <w:hideMark/>
          </w:tcPr>
          <w:p w14:paraId="4CD3CB7C"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5.262,74</w:t>
            </w:r>
          </w:p>
        </w:tc>
        <w:tc>
          <w:tcPr>
            <w:tcW w:w="1520" w:type="dxa"/>
            <w:tcBorders>
              <w:top w:val="nil"/>
              <w:left w:val="nil"/>
              <w:bottom w:val="single" w:sz="8" w:space="0" w:color="000000"/>
              <w:right w:val="single" w:sz="8" w:space="0" w:color="000000"/>
            </w:tcBorders>
            <w:shd w:val="clear" w:color="C6E0B4" w:fill="C6E0B4"/>
            <w:noWrap/>
            <w:vAlign w:val="center"/>
            <w:hideMark/>
          </w:tcPr>
          <w:p w14:paraId="74324509"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285,04</w:t>
            </w:r>
          </w:p>
        </w:tc>
        <w:tc>
          <w:tcPr>
            <w:tcW w:w="2060" w:type="dxa"/>
            <w:tcBorders>
              <w:top w:val="nil"/>
              <w:left w:val="nil"/>
              <w:bottom w:val="single" w:sz="8" w:space="0" w:color="000000"/>
              <w:right w:val="single" w:sz="8" w:space="0" w:color="000000"/>
            </w:tcBorders>
            <w:shd w:val="clear" w:color="C6E0B4" w:fill="C6E0B4"/>
            <w:noWrap/>
            <w:vAlign w:val="center"/>
            <w:hideMark/>
          </w:tcPr>
          <w:p w14:paraId="478F672D" w14:textId="77777777" w:rsidR="00EF5DD1" w:rsidRPr="00EF5DD1" w:rsidRDefault="00EF5DD1" w:rsidP="00EF5DD1">
            <w:pPr>
              <w:jc w:val="right"/>
              <w:rPr>
                <w:rFonts w:cs="Calibri"/>
                <w:b/>
                <w:bCs/>
                <w:color w:val="000000"/>
                <w:sz w:val="24"/>
                <w:szCs w:val="24"/>
              </w:rPr>
            </w:pPr>
            <w:r w:rsidRPr="00EF5DD1">
              <w:rPr>
                <w:rFonts w:cs="Calibri"/>
                <w:b/>
                <w:bCs/>
                <w:color w:val="000000"/>
                <w:sz w:val="24"/>
                <w:szCs w:val="24"/>
              </w:rPr>
              <w:t>9.670,00</w:t>
            </w:r>
          </w:p>
        </w:tc>
      </w:tr>
    </w:tbl>
    <w:p w14:paraId="11BAA33F" w14:textId="77777777" w:rsidR="009719E9" w:rsidRDefault="009719E9" w:rsidP="00341A97">
      <w:pPr>
        <w:jc w:val="left"/>
      </w:pPr>
    </w:p>
    <w:p w14:paraId="1064392E" w14:textId="42355513" w:rsidR="00C52EDC" w:rsidRDefault="00C52EDC" w:rsidP="00C52EDC">
      <w:pPr>
        <w:ind w:right="287"/>
        <w:jc w:val="left"/>
      </w:pPr>
    </w:p>
    <w:p w14:paraId="40A2B304" w14:textId="77777777" w:rsidR="00822B9B" w:rsidRDefault="00822B9B" w:rsidP="00C52EDC">
      <w:pPr>
        <w:ind w:hanging="426"/>
        <w:jc w:val="left"/>
      </w:pPr>
      <w:r>
        <w:t>Občina Črna – poslovanje 2020</w:t>
      </w:r>
    </w:p>
    <w:p w14:paraId="6FF26636" w14:textId="6BF4001D" w:rsidR="00DF4F6F" w:rsidRDefault="00CF7DD1" w:rsidP="00C52EDC">
      <w:pPr>
        <w:ind w:hanging="426"/>
        <w:jc w:val="left"/>
      </w:pPr>
      <w:r w:rsidRPr="00CF7DD1">
        <w:rPr>
          <w:noProof/>
        </w:rPr>
        <w:drawing>
          <wp:inline distT="0" distB="0" distL="0" distR="0" wp14:anchorId="08F68219" wp14:editId="17033687">
            <wp:extent cx="7972425" cy="577969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86795" cy="5790117"/>
                    </a:xfrm>
                    <a:prstGeom prst="rect">
                      <a:avLst/>
                    </a:prstGeom>
                    <a:noFill/>
                    <a:ln>
                      <a:noFill/>
                    </a:ln>
                  </pic:spPr>
                </pic:pic>
              </a:graphicData>
            </a:graphic>
          </wp:inline>
        </w:drawing>
      </w:r>
      <w:r w:rsidR="00DF4F6F">
        <w:br w:type="page"/>
      </w:r>
    </w:p>
    <w:p w14:paraId="414810EA" w14:textId="08600EED" w:rsidR="00DF4F6F" w:rsidRDefault="00DF4F6F" w:rsidP="00DB655F">
      <w:pPr>
        <w:pStyle w:val="Odstavekseznama"/>
        <w:tabs>
          <w:tab w:val="decimal" w:pos="0"/>
          <w:tab w:val="left" w:pos="9639"/>
        </w:tabs>
        <w:ind w:left="0"/>
      </w:pPr>
    </w:p>
    <w:p w14:paraId="481CCFD8" w14:textId="77777777" w:rsidR="00A32120" w:rsidRDefault="00822B9B" w:rsidP="00DB655F">
      <w:pPr>
        <w:pStyle w:val="Odstavekseznama"/>
        <w:tabs>
          <w:tab w:val="decimal" w:pos="0"/>
          <w:tab w:val="left" w:pos="9639"/>
        </w:tabs>
        <w:ind w:left="0" w:hanging="426"/>
      </w:pPr>
      <w:r>
        <w:t>Občina  Prevalje – poslovanje 2020</w:t>
      </w:r>
    </w:p>
    <w:p w14:paraId="78D42A36" w14:textId="77777777" w:rsidR="00822B9B" w:rsidRDefault="00822B9B" w:rsidP="00DB655F">
      <w:pPr>
        <w:pStyle w:val="Odstavekseznama"/>
        <w:tabs>
          <w:tab w:val="decimal" w:pos="0"/>
          <w:tab w:val="left" w:pos="9639"/>
        </w:tabs>
        <w:ind w:left="0" w:hanging="426"/>
      </w:pPr>
    </w:p>
    <w:p w14:paraId="04BDBF0C" w14:textId="070AD4E0" w:rsidR="00822B9B" w:rsidRDefault="00822B9B" w:rsidP="00DB655F">
      <w:pPr>
        <w:pStyle w:val="Odstavekseznama"/>
        <w:tabs>
          <w:tab w:val="decimal" w:pos="0"/>
          <w:tab w:val="left" w:pos="9639"/>
        </w:tabs>
        <w:ind w:left="0" w:hanging="426"/>
        <w:sectPr w:rsidR="00822B9B" w:rsidSect="00C52EDC">
          <w:pgSz w:w="16838" w:h="11906" w:orient="landscape" w:code="9"/>
          <w:pgMar w:top="993" w:right="0" w:bottom="1134" w:left="1100" w:header="284" w:footer="17" w:gutter="0"/>
          <w:cols w:space="708" w:equalWidth="0">
            <w:col w:w="15738" w:space="709"/>
          </w:cols>
          <w:docGrid w:linePitch="360"/>
        </w:sectPr>
      </w:pPr>
      <w:r w:rsidRPr="00822B9B">
        <w:rPr>
          <w:noProof/>
        </w:rPr>
        <w:drawing>
          <wp:inline distT="0" distB="0" distL="0" distR="0" wp14:anchorId="0D043165" wp14:editId="572A2868">
            <wp:extent cx="9993630" cy="4886325"/>
            <wp:effectExtent l="0" t="0" r="762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93630" cy="4886325"/>
                    </a:xfrm>
                    <a:prstGeom prst="rect">
                      <a:avLst/>
                    </a:prstGeom>
                    <a:noFill/>
                    <a:ln>
                      <a:noFill/>
                    </a:ln>
                  </pic:spPr>
                </pic:pic>
              </a:graphicData>
            </a:graphic>
          </wp:inline>
        </w:drawing>
      </w:r>
    </w:p>
    <w:p w14:paraId="7E56E142" w14:textId="2FF6F40F" w:rsidR="002F762C" w:rsidRDefault="007B0BCF" w:rsidP="0037201B">
      <w:pPr>
        <w:jc w:val="left"/>
        <w:rPr>
          <w:noProof/>
        </w:rPr>
      </w:pPr>
      <w:r>
        <w:rPr>
          <w:noProof/>
        </w:rPr>
        <w:lastRenderedPageBreak/>
        <w:t>Občina Ravne na Koroškem-poslovanje 2020</w:t>
      </w:r>
    </w:p>
    <w:p w14:paraId="2FFDABFB" w14:textId="275A5263" w:rsidR="007B0BCF" w:rsidRPr="001C0961" w:rsidRDefault="007B0BCF" w:rsidP="0037201B">
      <w:pPr>
        <w:jc w:val="left"/>
      </w:pPr>
      <w:r w:rsidRPr="007B0BCF">
        <w:rPr>
          <w:noProof/>
        </w:rPr>
        <w:drawing>
          <wp:inline distT="0" distB="0" distL="0" distR="0" wp14:anchorId="03B58F19" wp14:editId="54855713">
            <wp:extent cx="9901108" cy="5057775"/>
            <wp:effectExtent l="0" t="0" r="508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4804" cy="5059663"/>
                    </a:xfrm>
                    <a:prstGeom prst="rect">
                      <a:avLst/>
                    </a:prstGeom>
                    <a:noFill/>
                    <a:ln>
                      <a:noFill/>
                    </a:ln>
                  </pic:spPr>
                </pic:pic>
              </a:graphicData>
            </a:graphic>
          </wp:inline>
        </w:drawing>
      </w:r>
    </w:p>
    <w:sectPr w:rsidR="007B0BCF" w:rsidRPr="001C0961" w:rsidSect="0066253C">
      <w:pgSz w:w="16838" w:h="11906" w:orient="landscape" w:code="9"/>
      <w:pgMar w:top="993" w:right="111" w:bottom="1134" w:left="567" w:header="284" w:footer="17" w:gutter="0"/>
      <w:cols w:space="708" w:equalWidth="0">
        <w:col w:w="16160" w:space="70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082BB" w14:textId="77777777" w:rsidR="00517505" w:rsidRDefault="00517505">
      <w:r>
        <w:separator/>
      </w:r>
    </w:p>
  </w:endnote>
  <w:endnote w:type="continuationSeparator" w:id="0">
    <w:p w14:paraId="0A19FA4B" w14:textId="77777777" w:rsidR="00517505" w:rsidRDefault="00517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ouvenir Lt BT">
    <w:altName w:val="Georgia"/>
    <w:panose1 w:val="00000000000000000000"/>
    <w:charset w:val="00"/>
    <w:family w:val="roman"/>
    <w:notTrueType/>
    <w:pitch w:val="variable"/>
    <w:sig w:usb0="00000003" w:usb1="00000000" w:usb2="00000000" w:usb3="00000000" w:csb0="00000001" w:csb1="00000000"/>
  </w:font>
  <w:font w:name="Geometr231 Lt BT">
    <w:altName w:val="Century Gothic"/>
    <w:charset w:val="EE"/>
    <w:family w:val="swiss"/>
    <w:pitch w:val="variable"/>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  (▄  ">
    <w:altName w:val="Courier New"/>
    <w:panose1 w:val="00000000000000000000"/>
    <w:charset w:val="FF"/>
    <w:family w:val="script"/>
    <w:notTrueType/>
    <w:pitch w:val="default"/>
    <w:sig w:usb0="00000003"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DC89" w14:textId="77777777" w:rsidR="00F06DAE" w:rsidRDefault="00F06DA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69</w:t>
    </w:r>
    <w:r>
      <w:rPr>
        <w:rStyle w:val="tevilkastrani"/>
      </w:rPr>
      <w:fldChar w:fldCharType="end"/>
    </w:r>
  </w:p>
  <w:p w14:paraId="06D9406D" w14:textId="77777777" w:rsidR="00F06DAE" w:rsidRDefault="00F06DA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207620"/>
      <w:docPartObj>
        <w:docPartGallery w:val="Page Numbers (Bottom of Page)"/>
        <w:docPartUnique/>
      </w:docPartObj>
    </w:sdtPr>
    <w:sdtEndPr>
      <w:rPr>
        <w:noProof/>
      </w:rPr>
    </w:sdtEndPr>
    <w:sdtContent>
      <w:p w14:paraId="47B9DB9A" w14:textId="77777777" w:rsidR="00F06DAE" w:rsidRPr="00491D77" w:rsidRDefault="00F06DAE" w:rsidP="00003AE7">
        <w:pPr>
          <w:pStyle w:val="Noga"/>
          <w:pBdr>
            <w:top w:val="dotted" w:sz="4" w:space="1" w:color="31849B" w:themeColor="accent5" w:themeShade="BF"/>
          </w:pBdr>
          <w:tabs>
            <w:tab w:val="clear" w:pos="8306"/>
            <w:tab w:val="right" w:pos="9356"/>
          </w:tabs>
          <w:rPr>
            <w:color w:val="31849B" w:themeColor="accent5" w:themeShade="BF"/>
            <w:lang w:val="de-DE"/>
          </w:rPr>
        </w:pPr>
        <w:r>
          <w:ptab w:relativeTo="margin" w:alignment="right" w:leader="none"/>
        </w:r>
      </w:p>
      <w:p w14:paraId="402A7BF6" w14:textId="77777777" w:rsidR="00F06DAE" w:rsidRPr="00491D77" w:rsidRDefault="00517505" w:rsidP="00D13460">
        <w:pPr>
          <w:pStyle w:val="Noga"/>
          <w:pBdr>
            <w:top w:val="dotted" w:sz="4" w:space="1" w:color="31849B" w:themeColor="accent5" w:themeShade="BF"/>
          </w:pBdr>
          <w:tabs>
            <w:tab w:val="clear" w:pos="8306"/>
            <w:tab w:val="right" w:pos="9356"/>
          </w:tabs>
          <w:rPr>
            <w:color w:val="31849B" w:themeColor="accent5" w:themeShade="BF"/>
            <w:lang w:val="de-DE"/>
          </w:rPr>
        </w:pPr>
      </w:p>
    </w:sdtContent>
  </w:sdt>
  <w:p w14:paraId="38E25E1D" w14:textId="77777777" w:rsidR="00F06DAE" w:rsidRDefault="00F06DAE" w:rsidP="00003AE7">
    <w:pPr>
      <w:pStyle w:val="Noga"/>
      <w:pBdr>
        <w:top w:val="dotted" w:sz="4" w:space="1" w:color="31849B" w:themeColor="accent5" w:themeShade="BF"/>
      </w:pBdr>
      <w:tabs>
        <w:tab w:val="clear" w:pos="8306"/>
        <w:tab w:val="right" w:pos="9356"/>
      </w:tabs>
      <w:rPr>
        <w:lang w:val="de-DE"/>
      </w:rPr>
    </w:pPr>
    <w:r>
      <w:rPr>
        <w:rFonts w:ascii="Garamond" w:hAnsi="Garamond"/>
        <w: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414B" w14:textId="77777777" w:rsidR="00F06DAE" w:rsidRDefault="00F06DAE" w:rsidP="002D2D62">
    <w:pPr>
      <w:pStyle w:val="Noga"/>
    </w:pPr>
    <w:r>
      <w:rPr>
        <w:rFonts w:ascii="Garamond" w:hAnsi="Garamond"/>
        <w:i/>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900418"/>
      <w:docPartObj>
        <w:docPartGallery w:val="Page Numbers (Bottom of Page)"/>
        <w:docPartUnique/>
      </w:docPartObj>
    </w:sdtPr>
    <w:sdtEndPr/>
    <w:sdtContent>
      <w:p w14:paraId="358E371E" w14:textId="77777777" w:rsidR="00F06DAE" w:rsidRDefault="00F06DAE">
        <w:pPr>
          <w:pStyle w:val="Noga"/>
          <w:jc w:val="right"/>
        </w:pPr>
        <w:r>
          <w:fldChar w:fldCharType="begin"/>
        </w:r>
        <w:r>
          <w:instrText>PAGE   \* MERGEFORMAT</w:instrText>
        </w:r>
        <w:r>
          <w:fldChar w:fldCharType="separate"/>
        </w:r>
        <w:r>
          <w:rPr>
            <w:noProof/>
          </w:rPr>
          <w:t>55</w:t>
        </w:r>
        <w:r>
          <w:fldChar w:fldCharType="end"/>
        </w:r>
      </w:p>
    </w:sdtContent>
  </w:sdt>
  <w:p w14:paraId="2BE5462D" w14:textId="77777777" w:rsidR="00F06DAE" w:rsidRDefault="00F06DAE" w:rsidP="00003AE7">
    <w:pPr>
      <w:pStyle w:val="Noga"/>
      <w:pBdr>
        <w:top w:val="dotted" w:sz="4" w:space="1" w:color="31849B" w:themeColor="accent5" w:themeShade="BF"/>
      </w:pBdr>
      <w:tabs>
        <w:tab w:val="clear" w:pos="8306"/>
        <w:tab w:val="right" w:pos="9356"/>
      </w:tabs>
      <w:rPr>
        <w:lang w:val="de-D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F70F" w14:textId="77777777" w:rsidR="00F06DAE" w:rsidRDefault="00F06DAE" w:rsidP="002D2D62">
    <w:pPr>
      <w:pStyle w:val="Noga"/>
    </w:pPr>
    <w:r>
      <w:rPr>
        <w:rFonts w:ascii="Garamond" w:hAnsi="Garamond"/>
        <w:i/>
      </w:rPr>
      <w:tab/>
    </w:r>
    <w:r>
      <w:rPr>
        <w:rFonts w:ascii="Garamond" w:hAnsi="Garamond"/>
        <w:i/>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CE1" w14:textId="77777777" w:rsidR="00F06DAE" w:rsidRDefault="00F06DAE" w:rsidP="00584FE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847DDE9" w14:textId="77777777" w:rsidR="00F06DAE" w:rsidRDefault="00F06DAE" w:rsidP="00584FE3">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1682F" w14:textId="77777777" w:rsidR="00517505" w:rsidRDefault="00517505">
      <w:r>
        <w:separator/>
      </w:r>
    </w:p>
  </w:footnote>
  <w:footnote w:type="continuationSeparator" w:id="0">
    <w:p w14:paraId="5F8DA1ED" w14:textId="77777777" w:rsidR="00517505" w:rsidRDefault="00517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D82F" w14:textId="1C08594C" w:rsidR="00F06DAE" w:rsidRPr="008A3F49" w:rsidRDefault="00F06DAE" w:rsidP="00491D77">
    <w:pPr>
      <w:pStyle w:val="Glava"/>
      <w:pBdr>
        <w:bottom w:val="dotted" w:sz="4" w:space="1" w:color="31849B" w:themeColor="accent5" w:themeShade="BF"/>
      </w:pBdr>
      <w:tabs>
        <w:tab w:val="clear" w:pos="4153"/>
        <w:tab w:val="clear" w:pos="8306"/>
        <w:tab w:val="center" w:pos="4961"/>
      </w:tabs>
    </w:pPr>
    <w:r>
      <w:rPr>
        <w:noProof/>
      </w:rPr>
      <w:drawing>
        <wp:inline distT="0" distB="0" distL="0" distR="0" wp14:anchorId="28282BB2" wp14:editId="282116F8">
          <wp:extent cx="1476000" cy="50038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4.tif"/>
                  <pic:cNvPicPr/>
                </pic:nvPicPr>
                <pic:blipFill rotWithShape="1">
                  <a:blip r:embed="rId1" cstate="print">
                    <a:extLst>
                      <a:ext uri="{28A0092B-C50C-407E-A947-70E740481C1C}">
                        <a14:useLocalDpi xmlns:a14="http://schemas.microsoft.com/office/drawing/2010/main" val="0"/>
                      </a:ext>
                    </a:extLst>
                  </a:blip>
                  <a:srcRect l="-2588" t="-7822" r="-4251" b="-1559"/>
                  <a:stretch/>
                </pic:blipFill>
                <pic:spPr bwMode="auto">
                  <a:xfrm>
                    <a:off x="0" y="0"/>
                    <a:ext cx="1484979" cy="503424"/>
                  </a:xfrm>
                  <a:prstGeom prst="rect">
                    <a:avLst/>
                  </a:prstGeom>
                  <a:ln>
                    <a:noFill/>
                  </a:ln>
                  <a:extLst>
                    <a:ext uri="{53640926-AAD7-44D8-BBD7-CCE9431645EC}">
                      <a14:shadowObscured xmlns:a14="http://schemas.microsoft.com/office/drawing/2010/main"/>
                    </a:ext>
                  </a:extLst>
                </pic:spPr>
              </pic:pic>
            </a:graphicData>
          </a:graphic>
        </wp:inline>
      </w:drawing>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491D77">
      <w:rPr>
        <w:i/>
        <w:color w:val="31849B" w:themeColor="accent5" w:themeShade="BF"/>
      </w:rPr>
      <w:tab/>
    </w:r>
    <w:r w:rsidRPr="00550C33">
      <w:rPr>
        <w:i/>
        <w:color w:val="31849B" w:themeColor="accent5" w:themeShade="BF"/>
        <w:sz w:val="18"/>
      </w:rPr>
      <w:t>Letno poročilo 20</w:t>
    </w:r>
    <w:r>
      <w:rPr>
        <w:i/>
        <w:color w:val="31849B" w:themeColor="accent5" w:themeShade="BF"/>
        <w:sz w:val="18"/>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7137" w14:textId="77777777" w:rsidR="00F06DAE" w:rsidRPr="00FC69FD" w:rsidRDefault="00F06DAE" w:rsidP="00FC69FD">
    <w:pPr>
      <w:pStyle w:val="Noga"/>
      <w:pBdr>
        <w:bottom w:val="single" w:sz="4" w:space="1" w:color="auto"/>
      </w:pBdr>
      <w:jc w:val="center"/>
      <w:rPr>
        <w:szCs w:val="22"/>
      </w:rPr>
    </w:pPr>
    <w:r w:rsidRPr="0059685A">
      <w:rPr>
        <w:rFonts w:ascii="Garamond" w:hAnsi="Garamond"/>
        <w:b/>
        <w:i/>
        <w:szCs w:val="22"/>
      </w:rPr>
      <w:t>Javno komunalno podjetje LOG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E9BF" w14:textId="77777777" w:rsidR="00F06DAE" w:rsidRPr="00FC69FD" w:rsidRDefault="00F06DAE" w:rsidP="00FC69FD">
    <w:pPr>
      <w:pStyle w:val="Noga"/>
      <w:pBdr>
        <w:bottom w:val="single" w:sz="4" w:space="1" w:color="auto"/>
      </w:pBdr>
      <w:jc w:val="center"/>
      <w:rPr>
        <w:szCs w:val="22"/>
      </w:rPr>
    </w:pPr>
    <w:r w:rsidRPr="0059685A">
      <w:rPr>
        <w:rFonts w:ascii="Garamond" w:hAnsi="Garamond"/>
        <w:b/>
        <w:i/>
        <w:szCs w:val="22"/>
      </w:rPr>
      <w:t>Javno komunalno podjetje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1EB"/>
    <w:multiLevelType w:val="hybridMultilevel"/>
    <w:tmpl w:val="2168E05C"/>
    <w:lvl w:ilvl="0" w:tplc="EA66FDA4">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2134188"/>
    <w:multiLevelType w:val="hybridMultilevel"/>
    <w:tmpl w:val="FBE40060"/>
    <w:lvl w:ilvl="0" w:tplc="BC26B826">
      <w:start w:val="1"/>
      <w:numFmt w:val="upperLetter"/>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31152B3"/>
    <w:multiLevelType w:val="hybridMultilevel"/>
    <w:tmpl w:val="E1AC18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E13D1A"/>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A1E608B"/>
    <w:multiLevelType w:val="hybridMultilevel"/>
    <w:tmpl w:val="EC889FF8"/>
    <w:lvl w:ilvl="0" w:tplc="04240001">
      <w:start w:val="1"/>
      <w:numFmt w:val="bullet"/>
      <w:lvlText w:val=""/>
      <w:lvlJc w:val="left"/>
      <w:pPr>
        <w:ind w:left="761" w:hanging="360"/>
      </w:pPr>
      <w:rPr>
        <w:rFonts w:ascii="Symbol" w:hAnsi="Symbol" w:hint="default"/>
      </w:rPr>
    </w:lvl>
    <w:lvl w:ilvl="1" w:tplc="04240003" w:tentative="1">
      <w:start w:val="1"/>
      <w:numFmt w:val="bullet"/>
      <w:lvlText w:val="o"/>
      <w:lvlJc w:val="left"/>
      <w:pPr>
        <w:ind w:left="1481" w:hanging="360"/>
      </w:pPr>
      <w:rPr>
        <w:rFonts w:ascii="Courier New" w:hAnsi="Courier New" w:cs="Courier New" w:hint="default"/>
      </w:rPr>
    </w:lvl>
    <w:lvl w:ilvl="2" w:tplc="04240005" w:tentative="1">
      <w:start w:val="1"/>
      <w:numFmt w:val="bullet"/>
      <w:lvlText w:val=""/>
      <w:lvlJc w:val="left"/>
      <w:pPr>
        <w:ind w:left="2201" w:hanging="360"/>
      </w:pPr>
      <w:rPr>
        <w:rFonts w:ascii="Wingdings" w:hAnsi="Wingdings" w:hint="default"/>
      </w:rPr>
    </w:lvl>
    <w:lvl w:ilvl="3" w:tplc="04240001" w:tentative="1">
      <w:start w:val="1"/>
      <w:numFmt w:val="bullet"/>
      <w:lvlText w:val=""/>
      <w:lvlJc w:val="left"/>
      <w:pPr>
        <w:ind w:left="2921" w:hanging="360"/>
      </w:pPr>
      <w:rPr>
        <w:rFonts w:ascii="Symbol" w:hAnsi="Symbol" w:hint="default"/>
      </w:rPr>
    </w:lvl>
    <w:lvl w:ilvl="4" w:tplc="04240003" w:tentative="1">
      <w:start w:val="1"/>
      <w:numFmt w:val="bullet"/>
      <w:lvlText w:val="o"/>
      <w:lvlJc w:val="left"/>
      <w:pPr>
        <w:ind w:left="3641" w:hanging="360"/>
      </w:pPr>
      <w:rPr>
        <w:rFonts w:ascii="Courier New" w:hAnsi="Courier New" w:cs="Courier New" w:hint="default"/>
      </w:rPr>
    </w:lvl>
    <w:lvl w:ilvl="5" w:tplc="04240005" w:tentative="1">
      <w:start w:val="1"/>
      <w:numFmt w:val="bullet"/>
      <w:lvlText w:val=""/>
      <w:lvlJc w:val="left"/>
      <w:pPr>
        <w:ind w:left="4361" w:hanging="360"/>
      </w:pPr>
      <w:rPr>
        <w:rFonts w:ascii="Wingdings" w:hAnsi="Wingdings" w:hint="default"/>
      </w:rPr>
    </w:lvl>
    <w:lvl w:ilvl="6" w:tplc="04240001" w:tentative="1">
      <w:start w:val="1"/>
      <w:numFmt w:val="bullet"/>
      <w:lvlText w:val=""/>
      <w:lvlJc w:val="left"/>
      <w:pPr>
        <w:ind w:left="5081" w:hanging="360"/>
      </w:pPr>
      <w:rPr>
        <w:rFonts w:ascii="Symbol" w:hAnsi="Symbol" w:hint="default"/>
      </w:rPr>
    </w:lvl>
    <w:lvl w:ilvl="7" w:tplc="04240003" w:tentative="1">
      <w:start w:val="1"/>
      <w:numFmt w:val="bullet"/>
      <w:lvlText w:val="o"/>
      <w:lvlJc w:val="left"/>
      <w:pPr>
        <w:ind w:left="5801" w:hanging="360"/>
      </w:pPr>
      <w:rPr>
        <w:rFonts w:ascii="Courier New" w:hAnsi="Courier New" w:cs="Courier New" w:hint="default"/>
      </w:rPr>
    </w:lvl>
    <w:lvl w:ilvl="8" w:tplc="04240005" w:tentative="1">
      <w:start w:val="1"/>
      <w:numFmt w:val="bullet"/>
      <w:lvlText w:val=""/>
      <w:lvlJc w:val="left"/>
      <w:pPr>
        <w:ind w:left="6521" w:hanging="360"/>
      </w:pPr>
      <w:rPr>
        <w:rFonts w:ascii="Wingdings" w:hAnsi="Wingdings" w:hint="default"/>
      </w:rPr>
    </w:lvl>
  </w:abstractNum>
  <w:abstractNum w:abstractNumId="5" w15:restartNumberingAfterBreak="0">
    <w:nsid w:val="0B015701"/>
    <w:multiLevelType w:val="hybridMultilevel"/>
    <w:tmpl w:val="1256B9D8"/>
    <w:lvl w:ilvl="0" w:tplc="04240001">
      <w:start w:val="1"/>
      <w:numFmt w:val="bullet"/>
      <w:lvlText w:val=""/>
      <w:lvlJc w:val="left"/>
      <w:pPr>
        <w:ind w:left="758" w:hanging="360"/>
      </w:pPr>
      <w:rPr>
        <w:rFonts w:ascii="Symbol" w:hAnsi="Symbol" w:hint="default"/>
      </w:rPr>
    </w:lvl>
    <w:lvl w:ilvl="1" w:tplc="04240003" w:tentative="1">
      <w:start w:val="1"/>
      <w:numFmt w:val="bullet"/>
      <w:lvlText w:val="o"/>
      <w:lvlJc w:val="left"/>
      <w:pPr>
        <w:ind w:left="1478" w:hanging="360"/>
      </w:pPr>
      <w:rPr>
        <w:rFonts w:ascii="Courier New" w:hAnsi="Courier New" w:cs="Courier New" w:hint="default"/>
      </w:rPr>
    </w:lvl>
    <w:lvl w:ilvl="2" w:tplc="04240005" w:tentative="1">
      <w:start w:val="1"/>
      <w:numFmt w:val="bullet"/>
      <w:lvlText w:val=""/>
      <w:lvlJc w:val="left"/>
      <w:pPr>
        <w:ind w:left="2198" w:hanging="360"/>
      </w:pPr>
      <w:rPr>
        <w:rFonts w:ascii="Wingdings" w:hAnsi="Wingdings" w:hint="default"/>
      </w:rPr>
    </w:lvl>
    <w:lvl w:ilvl="3" w:tplc="04240001" w:tentative="1">
      <w:start w:val="1"/>
      <w:numFmt w:val="bullet"/>
      <w:lvlText w:val=""/>
      <w:lvlJc w:val="left"/>
      <w:pPr>
        <w:ind w:left="2918" w:hanging="360"/>
      </w:pPr>
      <w:rPr>
        <w:rFonts w:ascii="Symbol" w:hAnsi="Symbol" w:hint="default"/>
      </w:rPr>
    </w:lvl>
    <w:lvl w:ilvl="4" w:tplc="04240003" w:tentative="1">
      <w:start w:val="1"/>
      <w:numFmt w:val="bullet"/>
      <w:lvlText w:val="o"/>
      <w:lvlJc w:val="left"/>
      <w:pPr>
        <w:ind w:left="3638" w:hanging="360"/>
      </w:pPr>
      <w:rPr>
        <w:rFonts w:ascii="Courier New" w:hAnsi="Courier New" w:cs="Courier New" w:hint="default"/>
      </w:rPr>
    </w:lvl>
    <w:lvl w:ilvl="5" w:tplc="04240005" w:tentative="1">
      <w:start w:val="1"/>
      <w:numFmt w:val="bullet"/>
      <w:lvlText w:val=""/>
      <w:lvlJc w:val="left"/>
      <w:pPr>
        <w:ind w:left="4358" w:hanging="360"/>
      </w:pPr>
      <w:rPr>
        <w:rFonts w:ascii="Wingdings" w:hAnsi="Wingdings" w:hint="default"/>
      </w:rPr>
    </w:lvl>
    <w:lvl w:ilvl="6" w:tplc="04240001" w:tentative="1">
      <w:start w:val="1"/>
      <w:numFmt w:val="bullet"/>
      <w:lvlText w:val=""/>
      <w:lvlJc w:val="left"/>
      <w:pPr>
        <w:ind w:left="5078" w:hanging="360"/>
      </w:pPr>
      <w:rPr>
        <w:rFonts w:ascii="Symbol" w:hAnsi="Symbol" w:hint="default"/>
      </w:rPr>
    </w:lvl>
    <w:lvl w:ilvl="7" w:tplc="04240003" w:tentative="1">
      <w:start w:val="1"/>
      <w:numFmt w:val="bullet"/>
      <w:lvlText w:val="o"/>
      <w:lvlJc w:val="left"/>
      <w:pPr>
        <w:ind w:left="5798" w:hanging="360"/>
      </w:pPr>
      <w:rPr>
        <w:rFonts w:ascii="Courier New" w:hAnsi="Courier New" w:cs="Courier New" w:hint="default"/>
      </w:rPr>
    </w:lvl>
    <w:lvl w:ilvl="8" w:tplc="04240005" w:tentative="1">
      <w:start w:val="1"/>
      <w:numFmt w:val="bullet"/>
      <w:lvlText w:val=""/>
      <w:lvlJc w:val="left"/>
      <w:pPr>
        <w:ind w:left="6518" w:hanging="360"/>
      </w:pPr>
      <w:rPr>
        <w:rFonts w:ascii="Wingdings" w:hAnsi="Wingdings" w:hint="default"/>
      </w:rPr>
    </w:lvl>
  </w:abstractNum>
  <w:abstractNum w:abstractNumId="6" w15:restartNumberingAfterBreak="0">
    <w:nsid w:val="0E3773B2"/>
    <w:multiLevelType w:val="multilevel"/>
    <w:tmpl w:val="3B209B86"/>
    <w:lvl w:ilvl="0">
      <w:start w:val="1"/>
      <w:numFmt w:val="decimal"/>
      <w:lvlText w:val="%1."/>
      <w:lvlJc w:val="left"/>
      <w:pPr>
        <w:ind w:left="820" w:hanging="360"/>
      </w:pPr>
    </w:lvl>
    <w:lvl w:ilvl="1">
      <w:start w:val="2"/>
      <w:numFmt w:val="decimal"/>
      <w:isLgl/>
      <w:lvlText w:val="%1.%2."/>
      <w:lvlJc w:val="left"/>
      <w:pPr>
        <w:ind w:left="1180" w:hanging="72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540" w:hanging="108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2260" w:hanging="1800"/>
      </w:pPr>
      <w:rPr>
        <w:rFonts w:hint="default"/>
      </w:rPr>
    </w:lvl>
    <w:lvl w:ilvl="8">
      <w:start w:val="1"/>
      <w:numFmt w:val="decimal"/>
      <w:isLgl/>
      <w:lvlText w:val="%1.%2.%3.%4.%5.%6.%7.%8.%9."/>
      <w:lvlJc w:val="left"/>
      <w:pPr>
        <w:ind w:left="2260" w:hanging="1800"/>
      </w:pPr>
      <w:rPr>
        <w:rFonts w:hint="default"/>
      </w:rPr>
    </w:lvl>
  </w:abstractNum>
  <w:abstractNum w:abstractNumId="7" w15:restartNumberingAfterBreak="0">
    <w:nsid w:val="0F6B1CF2"/>
    <w:multiLevelType w:val="hybridMultilevel"/>
    <w:tmpl w:val="049C26DA"/>
    <w:lvl w:ilvl="0" w:tplc="3950282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3D87804"/>
    <w:multiLevelType w:val="multilevel"/>
    <w:tmpl w:val="0424001D"/>
    <w:styleLink w:val="Mojslog1"/>
    <w:lvl w:ilvl="0">
      <w:start w:val="1"/>
      <w:numFmt w:val="decimal"/>
      <w:lvlText w:val="%1)"/>
      <w:lvlJc w:val="left"/>
      <w:pPr>
        <w:tabs>
          <w:tab w:val="num" w:pos="360"/>
        </w:tabs>
        <w:ind w:left="360" w:hanging="360"/>
      </w:pPr>
      <w:rPr>
        <w:rFonts w:ascii="Comic Sans MS" w:hAnsi="Comic Sans MS"/>
        <w:b/>
        <w:color w:val="FF0000"/>
        <w:sz w:val="36"/>
      </w:rPr>
    </w:lvl>
    <w:lvl w:ilvl="1">
      <w:start w:val="1"/>
      <w:numFmt w:val="decimal"/>
      <w:lvlText w:val="%2)"/>
      <w:lvlJc w:val="left"/>
      <w:pPr>
        <w:tabs>
          <w:tab w:val="num" w:pos="720"/>
        </w:tabs>
        <w:ind w:left="1068" w:hanging="360"/>
      </w:pPr>
      <w:rPr>
        <w:rFonts w:ascii="Comic Sans MS" w:hAnsi="Comic Sans MS"/>
        <w:b/>
        <w:sz w:val="28"/>
      </w:rPr>
    </w:lvl>
    <w:lvl w:ilvl="2">
      <w:start w:val="1"/>
      <w:numFmt w:val="decimal"/>
      <w:lvlText w:val="%3)"/>
      <w:lvlJc w:val="left"/>
      <w:pPr>
        <w:tabs>
          <w:tab w:val="num" w:pos="1080"/>
        </w:tabs>
        <w:ind w:left="2484" w:hanging="360"/>
      </w:pPr>
      <w:rPr>
        <w:rFonts w:ascii="Comic Sans MS" w:hAnsi="Comic Sans MS"/>
        <w:i/>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E372F5"/>
    <w:multiLevelType w:val="hybridMultilevel"/>
    <w:tmpl w:val="55563F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0615D51"/>
    <w:multiLevelType w:val="hybridMultilevel"/>
    <w:tmpl w:val="80245F34"/>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1" w15:restartNumberingAfterBreak="0">
    <w:nsid w:val="23290E51"/>
    <w:multiLevelType w:val="hybridMultilevel"/>
    <w:tmpl w:val="DA6A8D5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647320B"/>
    <w:multiLevelType w:val="multilevel"/>
    <w:tmpl w:val="F5963C5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3416"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285586F"/>
    <w:multiLevelType w:val="hybridMultilevel"/>
    <w:tmpl w:val="AD424B1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62900"/>
    <w:multiLevelType w:val="hybridMultilevel"/>
    <w:tmpl w:val="DAF47A54"/>
    <w:lvl w:ilvl="0" w:tplc="560C764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5E83E32"/>
    <w:multiLevelType w:val="hybridMultilevel"/>
    <w:tmpl w:val="F9FE4276"/>
    <w:lvl w:ilvl="0" w:tplc="F45062BA">
      <w:start w:val="2"/>
      <w:numFmt w:val="bullet"/>
      <w:lvlText w:val="-"/>
      <w:lvlJc w:val="left"/>
      <w:pPr>
        <w:tabs>
          <w:tab w:val="num" w:pos="420"/>
        </w:tabs>
        <w:ind w:left="420" w:hanging="360"/>
      </w:pPr>
      <w:rPr>
        <w:rFonts w:ascii="Times New Roman" w:eastAsia="Times New Roman" w:hAnsi="Times New Roman" w:cs="Times New Roman" w:hint="default"/>
      </w:rPr>
    </w:lvl>
    <w:lvl w:ilvl="1" w:tplc="04240003" w:tentative="1">
      <w:start w:val="1"/>
      <w:numFmt w:val="bullet"/>
      <w:lvlText w:val="o"/>
      <w:lvlJc w:val="left"/>
      <w:pPr>
        <w:tabs>
          <w:tab w:val="num" w:pos="1140"/>
        </w:tabs>
        <w:ind w:left="1140" w:hanging="360"/>
      </w:pPr>
      <w:rPr>
        <w:rFonts w:ascii="Courier New" w:hAnsi="Courier New" w:cs="Courier New" w:hint="default"/>
      </w:rPr>
    </w:lvl>
    <w:lvl w:ilvl="2" w:tplc="04240005" w:tentative="1">
      <w:start w:val="1"/>
      <w:numFmt w:val="bullet"/>
      <w:lvlText w:val=""/>
      <w:lvlJc w:val="left"/>
      <w:pPr>
        <w:tabs>
          <w:tab w:val="num" w:pos="1860"/>
        </w:tabs>
        <w:ind w:left="1860" w:hanging="360"/>
      </w:pPr>
      <w:rPr>
        <w:rFonts w:ascii="Wingdings" w:hAnsi="Wingdings" w:hint="default"/>
      </w:rPr>
    </w:lvl>
    <w:lvl w:ilvl="3" w:tplc="04240001" w:tentative="1">
      <w:start w:val="1"/>
      <w:numFmt w:val="bullet"/>
      <w:lvlText w:val=""/>
      <w:lvlJc w:val="left"/>
      <w:pPr>
        <w:tabs>
          <w:tab w:val="num" w:pos="2580"/>
        </w:tabs>
        <w:ind w:left="2580" w:hanging="360"/>
      </w:pPr>
      <w:rPr>
        <w:rFonts w:ascii="Symbol" w:hAnsi="Symbol" w:hint="default"/>
      </w:rPr>
    </w:lvl>
    <w:lvl w:ilvl="4" w:tplc="04240003" w:tentative="1">
      <w:start w:val="1"/>
      <w:numFmt w:val="bullet"/>
      <w:lvlText w:val="o"/>
      <w:lvlJc w:val="left"/>
      <w:pPr>
        <w:tabs>
          <w:tab w:val="num" w:pos="3300"/>
        </w:tabs>
        <w:ind w:left="3300" w:hanging="360"/>
      </w:pPr>
      <w:rPr>
        <w:rFonts w:ascii="Courier New" w:hAnsi="Courier New" w:cs="Courier New" w:hint="default"/>
      </w:rPr>
    </w:lvl>
    <w:lvl w:ilvl="5" w:tplc="04240005" w:tentative="1">
      <w:start w:val="1"/>
      <w:numFmt w:val="bullet"/>
      <w:lvlText w:val=""/>
      <w:lvlJc w:val="left"/>
      <w:pPr>
        <w:tabs>
          <w:tab w:val="num" w:pos="4020"/>
        </w:tabs>
        <w:ind w:left="4020" w:hanging="360"/>
      </w:pPr>
      <w:rPr>
        <w:rFonts w:ascii="Wingdings" w:hAnsi="Wingdings" w:hint="default"/>
      </w:rPr>
    </w:lvl>
    <w:lvl w:ilvl="6" w:tplc="04240001" w:tentative="1">
      <w:start w:val="1"/>
      <w:numFmt w:val="bullet"/>
      <w:lvlText w:val=""/>
      <w:lvlJc w:val="left"/>
      <w:pPr>
        <w:tabs>
          <w:tab w:val="num" w:pos="4740"/>
        </w:tabs>
        <w:ind w:left="4740" w:hanging="360"/>
      </w:pPr>
      <w:rPr>
        <w:rFonts w:ascii="Symbol" w:hAnsi="Symbol" w:hint="default"/>
      </w:rPr>
    </w:lvl>
    <w:lvl w:ilvl="7" w:tplc="04240003" w:tentative="1">
      <w:start w:val="1"/>
      <w:numFmt w:val="bullet"/>
      <w:lvlText w:val="o"/>
      <w:lvlJc w:val="left"/>
      <w:pPr>
        <w:tabs>
          <w:tab w:val="num" w:pos="5460"/>
        </w:tabs>
        <w:ind w:left="5460" w:hanging="360"/>
      </w:pPr>
      <w:rPr>
        <w:rFonts w:ascii="Courier New" w:hAnsi="Courier New" w:cs="Courier New" w:hint="default"/>
      </w:rPr>
    </w:lvl>
    <w:lvl w:ilvl="8" w:tplc="04240005" w:tentative="1">
      <w:start w:val="1"/>
      <w:numFmt w:val="bullet"/>
      <w:lvlText w:val=""/>
      <w:lvlJc w:val="left"/>
      <w:pPr>
        <w:tabs>
          <w:tab w:val="num" w:pos="6180"/>
        </w:tabs>
        <w:ind w:left="6180" w:hanging="360"/>
      </w:pPr>
      <w:rPr>
        <w:rFonts w:ascii="Wingdings" w:hAnsi="Wingdings" w:hint="default"/>
      </w:rPr>
    </w:lvl>
  </w:abstractNum>
  <w:abstractNum w:abstractNumId="16" w15:restartNumberingAfterBreak="0">
    <w:nsid w:val="3C066092"/>
    <w:multiLevelType w:val="hybridMultilevel"/>
    <w:tmpl w:val="10F4DD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1E4551C"/>
    <w:multiLevelType w:val="hybridMultilevel"/>
    <w:tmpl w:val="467EC05C"/>
    <w:lvl w:ilvl="0" w:tplc="7DC0C51C">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39513F5"/>
    <w:multiLevelType w:val="multilevel"/>
    <w:tmpl w:val="B254F1AA"/>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6BFF60FF"/>
    <w:multiLevelType w:val="hybridMultilevel"/>
    <w:tmpl w:val="C290B4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CC214E9"/>
    <w:multiLevelType w:val="hybridMultilevel"/>
    <w:tmpl w:val="BBCAA7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6A6CEC"/>
    <w:multiLevelType w:val="hybridMultilevel"/>
    <w:tmpl w:val="3EF2203A"/>
    <w:lvl w:ilvl="0" w:tplc="77D83B38">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FF10AE"/>
    <w:multiLevelType w:val="multilevel"/>
    <w:tmpl w:val="3BBC2946"/>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78B62DD7"/>
    <w:multiLevelType w:val="hybridMultilevel"/>
    <w:tmpl w:val="B68A53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3"/>
  </w:num>
  <w:num w:numId="4">
    <w:abstractNumId w:val="0"/>
  </w:num>
  <w:num w:numId="5">
    <w:abstractNumId w:val="16"/>
  </w:num>
  <w:num w:numId="6">
    <w:abstractNumId w:val="12"/>
  </w:num>
  <w:num w:numId="7">
    <w:abstractNumId w:val="5"/>
  </w:num>
  <w:num w:numId="8">
    <w:abstractNumId w:val="19"/>
  </w:num>
  <w:num w:numId="9">
    <w:abstractNumId w:val="15"/>
  </w:num>
  <w:num w:numId="10">
    <w:abstractNumId w:val="21"/>
  </w:num>
  <w:num w:numId="11">
    <w:abstractNumId w:val="4"/>
  </w:num>
  <w:num w:numId="12">
    <w:abstractNumId w:val="6"/>
  </w:num>
  <w:num w:numId="13">
    <w:abstractNumId w:val="11"/>
  </w:num>
  <w:num w:numId="14">
    <w:abstractNumId w:val="9"/>
  </w:num>
  <w:num w:numId="15">
    <w:abstractNumId w:val="22"/>
  </w:num>
  <w:num w:numId="16">
    <w:abstractNumId w:val="18"/>
  </w:num>
  <w:num w:numId="17">
    <w:abstractNumId w:val="20"/>
  </w:num>
  <w:num w:numId="18">
    <w:abstractNumId w:val="13"/>
  </w:num>
  <w:num w:numId="19">
    <w:abstractNumId w:val="10"/>
  </w:num>
  <w:num w:numId="20">
    <w:abstractNumId w:val="17"/>
  </w:num>
  <w:num w:numId="21">
    <w:abstractNumId w:val="1"/>
  </w:num>
  <w:num w:numId="22">
    <w:abstractNumId w:val="2"/>
  </w:num>
  <w:num w:numId="23">
    <w:abstractNumId w:val="7"/>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F54"/>
    <w:rsid w:val="00000605"/>
    <w:rsid w:val="000006E5"/>
    <w:rsid w:val="00001C9C"/>
    <w:rsid w:val="00001EBF"/>
    <w:rsid w:val="00001F41"/>
    <w:rsid w:val="0000216C"/>
    <w:rsid w:val="00002346"/>
    <w:rsid w:val="000024C9"/>
    <w:rsid w:val="00002B29"/>
    <w:rsid w:val="00002C8A"/>
    <w:rsid w:val="000033BF"/>
    <w:rsid w:val="000038AB"/>
    <w:rsid w:val="000038E1"/>
    <w:rsid w:val="00003AE7"/>
    <w:rsid w:val="00003CD2"/>
    <w:rsid w:val="00003F18"/>
    <w:rsid w:val="00003FED"/>
    <w:rsid w:val="000045B9"/>
    <w:rsid w:val="00004799"/>
    <w:rsid w:val="00004CAB"/>
    <w:rsid w:val="00004D1A"/>
    <w:rsid w:val="00005128"/>
    <w:rsid w:val="000054FD"/>
    <w:rsid w:val="000056F7"/>
    <w:rsid w:val="000065B3"/>
    <w:rsid w:val="0000668B"/>
    <w:rsid w:val="00006ADD"/>
    <w:rsid w:val="00007BB2"/>
    <w:rsid w:val="00007BBB"/>
    <w:rsid w:val="00007BBC"/>
    <w:rsid w:val="0001076E"/>
    <w:rsid w:val="0001106A"/>
    <w:rsid w:val="0001169A"/>
    <w:rsid w:val="00011843"/>
    <w:rsid w:val="000118B2"/>
    <w:rsid w:val="0001269B"/>
    <w:rsid w:val="00012B2B"/>
    <w:rsid w:val="00012EFB"/>
    <w:rsid w:val="00013197"/>
    <w:rsid w:val="000131FA"/>
    <w:rsid w:val="0001331A"/>
    <w:rsid w:val="00013727"/>
    <w:rsid w:val="00013BF1"/>
    <w:rsid w:val="00013F1E"/>
    <w:rsid w:val="000143F0"/>
    <w:rsid w:val="000144D0"/>
    <w:rsid w:val="00014A60"/>
    <w:rsid w:val="00014F31"/>
    <w:rsid w:val="0001523E"/>
    <w:rsid w:val="000158C1"/>
    <w:rsid w:val="00015962"/>
    <w:rsid w:val="00017127"/>
    <w:rsid w:val="00017354"/>
    <w:rsid w:val="0001745B"/>
    <w:rsid w:val="00017474"/>
    <w:rsid w:val="00017498"/>
    <w:rsid w:val="000175BD"/>
    <w:rsid w:val="0001765D"/>
    <w:rsid w:val="00017703"/>
    <w:rsid w:val="00017849"/>
    <w:rsid w:val="000179C6"/>
    <w:rsid w:val="00017ABB"/>
    <w:rsid w:val="00017D08"/>
    <w:rsid w:val="00017D7E"/>
    <w:rsid w:val="000210D0"/>
    <w:rsid w:val="00021999"/>
    <w:rsid w:val="00021AEE"/>
    <w:rsid w:val="00022313"/>
    <w:rsid w:val="0002232C"/>
    <w:rsid w:val="0002312B"/>
    <w:rsid w:val="00023812"/>
    <w:rsid w:val="00023F41"/>
    <w:rsid w:val="00024325"/>
    <w:rsid w:val="000243AC"/>
    <w:rsid w:val="00024468"/>
    <w:rsid w:val="0002469B"/>
    <w:rsid w:val="000246BF"/>
    <w:rsid w:val="00024738"/>
    <w:rsid w:val="000247DF"/>
    <w:rsid w:val="00025749"/>
    <w:rsid w:val="00025B9B"/>
    <w:rsid w:val="00025C9D"/>
    <w:rsid w:val="00026091"/>
    <w:rsid w:val="00026858"/>
    <w:rsid w:val="00026BAA"/>
    <w:rsid w:val="0002702D"/>
    <w:rsid w:val="00027513"/>
    <w:rsid w:val="000279B5"/>
    <w:rsid w:val="00027C28"/>
    <w:rsid w:val="0003084C"/>
    <w:rsid w:val="00030AC8"/>
    <w:rsid w:val="00030B9A"/>
    <w:rsid w:val="00031011"/>
    <w:rsid w:val="00031645"/>
    <w:rsid w:val="0003187F"/>
    <w:rsid w:val="00031D92"/>
    <w:rsid w:val="000320F4"/>
    <w:rsid w:val="00032AAD"/>
    <w:rsid w:val="00032DFD"/>
    <w:rsid w:val="00032EC9"/>
    <w:rsid w:val="000330AB"/>
    <w:rsid w:val="000332B2"/>
    <w:rsid w:val="000333C5"/>
    <w:rsid w:val="00033736"/>
    <w:rsid w:val="0003422B"/>
    <w:rsid w:val="00034260"/>
    <w:rsid w:val="000345A5"/>
    <w:rsid w:val="00034724"/>
    <w:rsid w:val="00034810"/>
    <w:rsid w:val="00035087"/>
    <w:rsid w:val="00035B56"/>
    <w:rsid w:val="00035C8B"/>
    <w:rsid w:val="00035DB9"/>
    <w:rsid w:val="00036D93"/>
    <w:rsid w:val="00036EE5"/>
    <w:rsid w:val="00037023"/>
    <w:rsid w:val="00037530"/>
    <w:rsid w:val="00037605"/>
    <w:rsid w:val="00037ABF"/>
    <w:rsid w:val="00037F23"/>
    <w:rsid w:val="000411A7"/>
    <w:rsid w:val="00042757"/>
    <w:rsid w:val="000428CD"/>
    <w:rsid w:val="00042CED"/>
    <w:rsid w:val="000433E6"/>
    <w:rsid w:val="00043E83"/>
    <w:rsid w:val="0004418E"/>
    <w:rsid w:val="000443F7"/>
    <w:rsid w:val="00044E26"/>
    <w:rsid w:val="0004509C"/>
    <w:rsid w:val="00045152"/>
    <w:rsid w:val="00045274"/>
    <w:rsid w:val="000452BA"/>
    <w:rsid w:val="00045878"/>
    <w:rsid w:val="00045E48"/>
    <w:rsid w:val="0004676D"/>
    <w:rsid w:val="000471BC"/>
    <w:rsid w:val="00047206"/>
    <w:rsid w:val="000472F1"/>
    <w:rsid w:val="00047338"/>
    <w:rsid w:val="00047A18"/>
    <w:rsid w:val="00047B72"/>
    <w:rsid w:val="00047D5B"/>
    <w:rsid w:val="00050C8B"/>
    <w:rsid w:val="00051138"/>
    <w:rsid w:val="00051296"/>
    <w:rsid w:val="000512ED"/>
    <w:rsid w:val="00051B62"/>
    <w:rsid w:val="00051CF0"/>
    <w:rsid w:val="00052751"/>
    <w:rsid w:val="00052991"/>
    <w:rsid w:val="00053001"/>
    <w:rsid w:val="00053C79"/>
    <w:rsid w:val="00053FC9"/>
    <w:rsid w:val="00054A81"/>
    <w:rsid w:val="000552EB"/>
    <w:rsid w:val="0005545D"/>
    <w:rsid w:val="000558E2"/>
    <w:rsid w:val="00056305"/>
    <w:rsid w:val="000568F7"/>
    <w:rsid w:val="00056C24"/>
    <w:rsid w:val="00056F3E"/>
    <w:rsid w:val="00057A85"/>
    <w:rsid w:val="00060298"/>
    <w:rsid w:val="000602A8"/>
    <w:rsid w:val="0006050A"/>
    <w:rsid w:val="0006092E"/>
    <w:rsid w:val="0006098E"/>
    <w:rsid w:val="00060ADE"/>
    <w:rsid w:val="00060CCB"/>
    <w:rsid w:val="00061365"/>
    <w:rsid w:val="00061503"/>
    <w:rsid w:val="00061868"/>
    <w:rsid w:val="00061AE5"/>
    <w:rsid w:val="00061DC5"/>
    <w:rsid w:val="00061E39"/>
    <w:rsid w:val="00062724"/>
    <w:rsid w:val="00063BCA"/>
    <w:rsid w:val="0006430C"/>
    <w:rsid w:val="0006483E"/>
    <w:rsid w:val="00064CE8"/>
    <w:rsid w:val="00065460"/>
    <w:rsid w:val="00065868"/>
    <w:rsid w:val="00065943"/>
    <w:rsid w:val="00065A79"/>
    <w:rsid w:val="00065AAE"/>
    <w:rsid w:val="00066111"/>
    <w:rsid w:val="0006625F"/>
    <w:rsid w:val="0006648B"/>
    <w:rsid w:val="00066D3B"/>
    <w:rsid w:val="00067301"/>
    <w:rsid w:val="0006731B"/>
    <w:rsid w:val="000674E3"/>
    <w:rsid w:val="00070137"/>
    <w:rsid w:val="00070242"/>
    <w:rsid w:val="000705A4"/>
    <w:rsid w:val="0007090A"/>
    <w:rsid w:val="000709E0"/>
    <w:rsid w:val="00070FE5"/>
    <w:rsid w:val="0007130E"/>
    <w:rsid w:val="000713BA"/>
    <w:rsid w:val="00071504"/>
    <w:rsid w:val="000718FB"/>
    <w:rsid w:val="00071AF7"/>
    <w:rsid w:val="00071C80"/>
    <w:rsid w:val="00071CC4"/>
    <w:rsid w:val="00072558"/>
    <w:rsid w:val="000727B7"/>
    <w:rsid w:val="00072D99"/>
    <w:rsid w:val="00072DA9"/>
    <w:rsid w:val="00072DD1"/>
    <w:rsid w:val="000732E2"/>
    <w:rsid w:val="0007380D"/>
    <w:rsid w:val="00073E4D"/>
    <w:rsid w:val="0007422F"/>
    <w:rsid w:val="0007423C"/>
    <w:rsid w:val="00074283"/>
    <w:rsid w:val="00074509"/>
    <w:rsid w:val="0007463E"/>
    <w:rsid w:val="0007479B"/>
    <w:rsid w:val="0007484F"/>
    <w:rsid w:val="00074B60"/>
    <w:rsid w:val="00074FF5"/>
    <w:rsid w:val="00075172"/>
    <w:rsid w:val="00075371"/>
    <w:rsid w:val="000756B3"/>
    <w:rsid w:val="000759AF"/>
    <w:rsid w:val="00075B76"/>
    <w:rsid w:val="00075DC7"/>
    <w:rsid w:val="0007606D"/>
    <w:rsid w:val="000761DF"/>
    <w:rsid w:val="00076665"/>
    <w:rsid w:val="00076E55"/>
    <w:rsid w:val="00077389"/>
    <w:rsid w:val="00077872"/>
    <w:rsid w:val="00080699"/>
    <w:rsid w:val="00080CA9"/>
    <w:rsid w:val="00080E62"/>
    <w:rsid w:val="00080EB5"/>
    <w:rsid w:val="00081290"/>
    <w:rsid w:val="00081936"/>
    <w:rsid w:val="00081C6B"/>
    <w:rsid w:val="0008230A"/>
    <w:rsid w:val="0008243A"/>
    <w:rsid w:val="00082DD6"/>
    <w:rsid w:val="00082F66"/>
    <w:rsid w:val="00083038"/>
    <w:rsid w:val="00083059"/>
    <w:rsid w:val="000832AF"/>
    <w:rsid w:val="00083542"/>
    <w:rsid w:val="00083A03"/>
    <w:rsid w:val="00083A24"/>
    <w:rsid w:val="00083B4D"/>
    <w:rsid w:val="00084B87"/>
    <w:rsid w:val="00084E8F"/>
    <w:rsid w:val="00084EB1"/>
    <w:rsid w:val="000852C5"/>
    <w:rsid w:val="0008545B"/>
    <w:rsid w:val="000854E9"/>
    <w:rsid w:val="00085582"/>
    <w:rsid w:val="00085713"/>
    <w:rsid w:val="00085DD0"/>
    <w:rsid w:val="000861A5"/>
    <w:rsid w:val="000866B5"/>
    <w:rsid w:val="00086727"/>
    <w:rsid w:val="00086D54"/>
    <w:rsid w:val="00087007"/>
    <w:rsid w:val="000872B8"/>
    <w:rsid w:val="000874CC"/>
    <w:rsid w:val="000874F8"/>
    <w:rsid w:val="00087CB6"/>
    <w:rsid w:val="00087FED"/>
    <w:rsid w:val="00090605"/>
    <w:rsid w:val="00090992"/>
    <w:rsid w:val="00090B31"/>
    <w:rsid w:val="00090EFD"/>
    <w:rsid w:val="000912CF"/>
    <w:rsid w:val="00091EA7"/>
    <w:rsid w:val="00092074"/>
    <w:rsid w:val="000924B9"/>
    <w:rsid w:val="00092910"/>
    <w:rsid w:val="00093156"/>
    <w:rsid w:val="00093AD5"/>
    <w:rsid w:val="00094366"/>
    <w:rsid w:val="00094A58"/>
    <w:rsid w:val="00094B16"/>
    <w:rsid w:val="00095219"/>
    <w:rsid w:val="00095697"/>
    <w:rsid w:val="0009587E"/>
    <w:rsid w:val="000959F4"/>
    <w:rsid w:val="00096094"/>
    <w:rsid w:val="0009624C"/>
    <w:rsid w:val="00096EBD"/>
    <w:rsid w:val="00096EBF"/>
    <w:rsid w:val="00097050"/>
    <w:rsid w:val="00097266"/>
    <w:rsid w:val="0009728E"/>
    <w:rsid w:val="00097436"/>
    <w:rsid w:val="00097FC5"/>
    <w:rsid w:val="000A04B0"/>
    <w:rsid w:val="000A0E32"/>
    <w:rsid w:val="000A1B23"/>
    <w:rsid w:val="000A253A"/>
    <w:rsid w:val="000A27DD"/>
    <w:rsid w:val="000A2923"/>
    <w:rsid w:val="000A33C3"/>
    <w:rsid w:val="000A3485"/>
    <w:rsid w:val="000A3DCE"/>
    <w:rsid w:val="000A443C"/>
    <w:rsid w:val="000A4ECE"/>
    <w:rsid w:val="000A50C1"/>
    <w:rsid w:val="000A5AC7"/>
    <w:rsid w:val="000A5BA1"/>
    <w:rsid w:val="000A6746"/>
    <w:rsid w:val="000A680C"/>
    <w:rsid w:val="000A6B4D"/>
    <w:rsid w:val="000A6C26"/>
    <w:rsid w:val="000A7B5D"/>
    <w:rsid w:val="000A7BC7"/>
    <w:rsid w:val="000A7D14"/>
    <w:rsid w:val="000A7D9B"/>
    <w:rsid w:val="000B03FE"/>
    <w:rsid w:val="000B0539"/>
    <w:rsid w:val="000B0632"/>
    <w:rsid w:val="000B09E4"/>
    <w:rsid w:val="000B0C10"/>
    <w:rsid w:val="000B0FEA"/>
    <w:rsid w:val="000B12AB"/>
    <w:rsid w:val="000B1D2C"/>
    <w:rsid w:val="000B1DF2"/>
    <w:rsid w:val="000B246E"/>
    <w:rsid w:val="000B2568"/>
    <w:rsid w:val="000B26A8"/>
    <w:rsid w:val="000B27D5"/>
    <w:rsid w:val="000B2993"/>
    <w:rsid w:val="000B2A98"/>
    <w:rsid w:val="000B2EFF"/>
    <w:rsid w:val="000B38D4"/>
    <w:rsid w:val="000B473D"/>
    <w:rsid w:val="000B4AFF"/>
    <w:rsid w:val="000B563F"/>
    <w:rsid w:val="000B56AA"/>
    <w:rsid w:val="000B5D7F"/>
    <w:rsid w:val="000B62F8"/>
    <w:rsid w:val="000B64E6"/>
    <w:rsid w:val="000B7447"/>
    <w:rsid w:val="000B7482"/>
    <w:rsid w:val="000B7A84"/>
    <w:rsid w:val="000B7E9A"/>
    <w:rsid w:val="000B7F98"/>
    <w:rsid w:val="000C05B4"/>
    <w:rsid w:val="000C1001"/>
    <w:rsid w:val="000C1B40"/>
    <w:rsid w:val="000C1D5F"/>
    <w:rsid w:val="000C29C3"/>
    <w:rsid w:val="000C3097"/>
    <w:rsid w:val="000C3183"/>
    <w:rsid w:val="000C3687"/>
    <w:rsid w:val="000C38AA"/>
    <w:rsid w:val="000C3BBC"/>
    <w:rsid w:val="000C3D10"/>
    <w:rsid w:val="000C3D5E"/>
    <w:rsid w:val="000C3DF9"/>
    <w:rsid w:val="000C3FCE"/>
    <w:rsid w:val="000C3FEF"/>
    <w:rsid w:val="000C4651"/>
    <w:rsid w:val="000C46A1"/>
    <w:rsid w:val="000C4A41"/>
    <w:rsid w:val="000C4DBB"/>
    <w:rsid w:val="000C5041"/>
    <w:rsid w:val="000C53B3"/>
    <w:rsid w:val="000C58CD"/>
    <w:rsid w:val="000C5F91"/>
    <w:rsid w:val="000C61F6"/>
    <w:rsid w:val="000C6279"/>
    <w:rsid w:val="000C635A"/>
    <w:rsid w:val="000C69E6"/>
    <w:rsid w:val="000C775A"/>
    <w:rsid w:val="000C77AF"/>
    <w:rsid w:val="000C7A09"/>
    <w:rsid w:val="000C7F84"/>
    <w:rsid w:val="000D04CA"/>
    <w:rsid w:val="000D0626"/>
    <w:rsid w:val="000D078B"/>
    <w:rsid w:val="000D0BA0"/>
    <w:rsid w:val="000D1753"/>
    <w:rsid w:val="000D1A48"/>
    <w:rsid w:val="000D2731"/>
    <w:rsid w:val="000D2D4F"/>
    <w:rsid w:val="000D343F"/>
    <w:rsid w:val="000D3D58"/>
    <w:rsid w:val="000D4992"/>
    <w:rsid w:val="000D4E2F"/>
    <w:rsid w:val="000D4F11"/>
    <w:rsid w:val="000D5747"/>
    <w:rsid w:val="000D5850"/>
    <w:rsid w:val="000D5B59"/>
    <w:rsid w:val="000D5D3B"/>
    <w:rsid w:val="000D5E59"/>
    <w:rsid w:val="000D62FD"/>
    <w:rsid w:val="000D6A18"/>
    <w:rsid w:val="000D6C21"/>
    <w:rsid w:val="000D6F8C"/>
    <w:rsid w:val="000D70F2"/>
    <w:rsid w:val="000D738C"/>
    <w:rsid w:val="000D7520"/>
    <w:rsid w:val="000D7583"/>
    <w:rsid w:val="000D75D2"/>
    <w:rsid w:val="000D7A5A"/>
    <w:rsid w:val="000E0C79"/>
    <w:rsid w:val="000E1509"/>
    <w:rsid w:val="000E1DDE"/>
    <w:rsid w:val="000E1F41"/>
    <w:rsid w:val="000E215D"/>
    <w:rsid w:val="000E249E"/>
    <w:rsid w:val="000E2928"/>
    <w:rsid w:val="000E2D69"/>
    <w:rsid w:val="000E3625"/>
    <w:rsid w:val="000E3891"/>
    <w:rsid w:val="000E3F02"/>
    <w:rsid w:val="000E3F6E"/>
    <w:rsid w:val="000E40F2"/>
    <w:rsid w:val="000E473C"/>
    <w:rsid w:val="000E4B06"/>
    <w:rsid w:val="000E4CF4"/>
    <w:rsid w:val="000E4FF2"/>
    <w:rsid w:val="000E6F09"/>
    <w:rsid w:val="000E742A"/>
    <w:rsid w:val="000E75D3"/>
    <w:rsid w:val="000E7C6D"/>
    <w:rsid w:val="000E7F22"/>
    <w:rsid w:val="000F0014"/>
    <w:rsid w:val="000F01D7"/>
    <w:rsid w:val="000F0AE0"/>
    <w:rsid w:val="000F0CFC"/>
    <w:rsid w:val="000F13CB"/>
    <w:rsid w:val="000F1841"/>
    <w:rsid w:val="000F209D"/>
    <w:rsid w:val="000F247B"/>
    <w:rsid w:val="000F26BF"/>
    <w:rsid w:val="000F2C84"/>
    <w:rsid w:val="000F2CB9"/>
    <w:rsid w:val="000F2CFB"/>
    <w:rsid w:val="000F38DA"/>
    <w:rsid w:val="000F38F0"/>
    <w:rsid w:val="000F3A25"/>
    <w:rsid w:val="000F3DAD"/>
    <w:rsid w:val="000F45BF"/>
    <w:rsid w:val="000F4FCF"/>
    <w:rsid w:val="000F53BB"/>
    <w:rsid w:val="000F5BE7"/>
    <w:rsid w:val="000F5C7F"/>
    <w:rsid w:val="000F5DCF"/>
    <w:rsid w:val="000F626A"/>
    <w:rsid w:val="000F6A09"/>
    <w:rsid w:val="000F6B6E"/>
    <w:rsid w:val="000F7172"/>
    <w:rsid w:val="000F7A18"/>
    <w:rsid w:val="000F7C76"/>
    <w:rsid w:val="000F7CB3"/>
    <w:rsid w:val="001005D9"/>
    <w:rsid w:val="00100E37"/>
    <w:rsid w:val="00102255"/>
    <w:rsid w:val="00102400"/>
    <w:rsid w:val="00102555"/>
    <w:rsid w:val="00102716"/>
    <w:rsid w:val="00102979"/>
    <w:rsid w:val="00104862"/>
    <w:rsid w:val="00104BCB"/>
    <w:rsid w:val="00104FCA"/>
    <w:rsid w:val="00105010"/>
    <w:rsid w:val="00105740"/>
    <w:rsid w:val="00106060"/>
    <w:rsid w:val="0010751D"/>
    <w:rsid w:val="001100C1"/>
    <w:rsid w:val="00110425"/>
    <w:rsid w:val="00110574"/>
    <w:rsid w:val="00110E1D"/>
    <w:rsid w:val="00111409"/>
    <w:rsid w:val="0011166D"/>
    <w:rsid w:val="0011167B"/>
    <w:rsid w:val="001119AE"/>
    <w:rsid w:val="0011283E"/>
    <w:rsid w:val="00112CE8"/>
    <w:rsid w:val="00112FDE"/>
    <w:rsid w:val="001133AA"/>
    <w:rsid w:val="00113520"/>
    <w:rsid w:val="00113794"/>
    <w:rsid w:val="00113A87"/>
    <w:rsid w:val="001140F5"/>
    <w:rsid w:val="00114245"/>
    <w:rsid w:val="00114972"/>
    <w:rsid w:val="00114B64"/>
    <w:rsid w:val="00114E7A"/>
    <w:rsid w:val="00115063"/>
    <w:rsid w:val="00115262"/>
    <w:rsid w:val="00115A39"/>
    <w:rsid w:val="00115C50"/>
    <w:rsid w:val="00115C91"/>
    <w:rsid w:val="00115E61"/>
    <w:rsid w:val="00115FD4"/>
    <w:rsid w:val="0011648A"/>
    <w:rsid w:val="0011649D"/>
    <w:rsid w:val="00116546"/>
    <w:rsid w:val="00116B90"/>
    <w:rsid w:val="001171ED"/>
    <w:rsid w:val="00117EBE"/>
    <w:rsid w:val="00120020"/>
    <w:rsid w:val="001201C9"/>
    <w:rsid w:val="00120475"/>
    <w:rsid w:val="0012076B"/>
    <w:rsid w:val="00120A48"/>
    <w:rsid w:val="0012180B"/>
    <w:rsid w:val="001219A0"/>
    <w:rsid w:val="00121A6A"/>
    <w:rsid w:val="00121A9E"/>
    <w:rsid w:val="00121BCC"/>
    <w:rsid w:val="001220E4"/>
    <w:rsid w:val="001229CA"/>
    <w:rsid w:val="00122BAA"/>
    <w:rsid w:val="00122C8A"/>
    <w:rsid w:val="00122DB8"/>
    <w:rsid w:val="00122FA5"/>
    <w:rsid w:val="00123413"/>
    <w:rsid w:val="00123950"/>
    <w:rsid w:val="00123A72"/>
    <w:rsid w:val="00123C62"/>
    <w:rsid w:val="00123C9D"/>
    <w:rsid w:val="0012421E"/>
    <w:rsid w:val="0012433B"/>
    <w:rsid w:val="00124B8A"/>
    <w:rsid w:val="00124C5C"/>
    <w:rsid w:val="00124CC4"/>
    <w:rsid w:val="0012569D"/>
    <w:rsid w:val="001256D5"/>
    <w:rsid w:val="00125BD5"/>
    <w:rsid w:val="00125BE9"/>
    <w:rsid w:val="00125D47"/>
    <w:rsid w:val="00126E5E"/>
    <w:rsid w:val="00126FD6"/>
    <w:rsid w:val="0012718C"/>
    <w:rsid w:val="00127259"/>
    <w:rsid w:val="00127B45"/>
    <w:rsid w:val="00130983"/>
    <w:rsid w:val="00131327"/>
    <w:rsid w:val="001315A8"/>
    <w:rsid w:val="00131EED"/>
    <w:rsid w:val="001320CF"/>
    <w:rsid w:val="00132180"/>
    <w:rsid w:val="001324B5"/>
    <w:rsid w:val="00132C5F"/>
    <w:rsid w:val="001332F6"/>
    <w:rsid w:val="00133991"/>
    <w:rsid w:val="00134162"/>
    <w:rsid w:val="00134757"/>
    <w:rsid w:val="00134CF5"/>
    <w:rsid w:val="00135675"/>
    <w:rsid w:val="00135A7C"/>
    <w:rsid w:val="00135B0F"/>
    <w:rsid w:val="00136148"/>
    <w:rsid w:val="0013637E"/>
    <w:rsid w:val="00136438"/>
    <w:rsid w:val="001364EE"/>
    <w:rsid w:val="0013654F"/>
    <w:rsid w:val="00137290"/>
    <w:rsid w:val="001406C1"/>
    <w:rsid w:val="00140CA2"/>
    <w:rsid w:val="0014110A"/>
    <w:rsid w:val="00141997"/>
    <w:rsid w:val="00141A69"/>
    <w:rsid w:val="00141AB5"/>
    <w:rsid w:val="001423FA"/>
    <w:rsid w:val="001424AE"/>
    <w:rsid w:val="001424E2"/>
    <w:rsid w:val="00142687"/>
    <w:rsid w:val="00142D8B"/>
    <w:rsid w:val="001431B1"/>
    <w:rsid w:val="00143715"/>
    <w:rsid w:val="0014388D"/>
    <w:rsid w:val="00143D31"/>
    <w:rsid w:val="001448F5"/>
    <w:rsid w:val="001449FE"/>
    <w:rsid w:val="00144C27"/>
    <w:rsid w:val="00144F1A"/>
    <w:rsid w:val="00144F7D"/>
    <w:rsid w:val="001460AF"/>
    <w:rsid w:val="001469C0"/>
    <w:rsid w:val="00146B0D"/>
    <w:rsid w:val="00146FE6"/>
    <w:rsid w:val="001477CA"/>
    <w:rsid w:val="0015019D"/>
    <w:rsid w:val="001504FB"/>
    <w:rsid w:val="0015058D"/>
    <w:rsid w:val="00150AC1"/>
    <w:rsid w:val="0015113F"/>
    <w:rsid w:val="00151ED0"/>
    <w:rsid w:val="00152102"/>
    <w:rsid w:val="001522BA"/>
    <w:rsid w:val="001530DF"/>
    <w:rsid w:val="00153203"/>
    <w:rsid w:val="0015346B"/>
    <w:rsid w:val="0015352F"/>
    <w:rsid w:val="0015354F"/>
    <w:rsid w:val="001536B6"/>
    <w:rsid w:val="00153A3C"/>
    <w:rsid w:val="00153A74"/>
    <w:rsid w:val="001541EB"/>
    <w:rsid w:val="00154DC1"/>
    <w:rsid w:val="00155893"/>
    <w:rsid w:val="00155A02"/>
    <w:rsid w:val="00155FFB"/>
    <w:rsid w:val="001568B4"/>
    <w:rsid w:val="00156BFC"/>
    <w:rsid w:val="00156D4E"/>
    <w:rsid w:val="00156E8F"/>
    <w:rsid w:val="00156FB2"/>
    <w:rsid w:val="0015787B"/>
    <w:rsid w:val="00157DB4"/>
    <w:rsid w:val="00160151"/>
    <w:rsid w:val="0016044B"/>
    <w:rsid w:val="00160766"/>
    <w:rsid w:val="00160FAD"/>
    <w:rsid w:val="001615F9"/>
    <w:rsid w:val="00162069"/>
    <w:rsid w:val="0016235C"/>
    <w:rsid w:val="001626AE"/>
    <w:rsid w:val="0016309B"/>
    <w:rsid w:val="0016350E"/>
    <w:rsid w:val="0016366B"/>
    <w:rsid w:val="00163BB6"/>
    <w:rsid w:val="00164E9F"/>
    <w:rsid w:val="00165069"/>
    <w:rsid w:val="00165326"/>
    <w:rsid w:val="0016550D"/>
    <w:rsid w:val="00165630"/>
    <w:rsid w:val="00166933"/>
    <w:rsid w:val="00166C3D"/>
    <w:rsid w:val="00166D94"/>
    <w:rsid w:val="001677BC"/>
    <w:rsid w:val="001678D3"/>
    <w:rsid w:val="00167DF1"/>
    <w:rsid w:val="00170193"/>
    <w:rsid w:val="001707C4"/>
    <w:rsid w:val="001707D7"/>
    <w:rsid w:val="00170F87"/>
    <w:rsid w:val="00171B80"/>
    <w:rsid w:val="00171FC5"/>
    <w:rsid w:val="0017218F"/>
    <w:rsid w:val="0017252C"/>
    <w:rsid w:val="00172C96"/>
    <w:rsid w:val="001730DD"/>
    <w:rsid w:val="001734A8"/>
    <w:rsid w:val="00173838"/>
    <w:rsid w:val="001738E8"/>
    <w:rsid w:val="00173A19"/>
    <w:rsid w:val="00173B89"/>
    <w:rsid w:val="00174266"/>
    <w:rsid w:val="00174520"/>
    <w:rsid w:val="001745BB"/>
    <w:rsid w:val="0017472F"/>
    <w:rsid w:val="0017475E"/>
    <w:rsid w:val="00174B6F"/>
    <w:rsid w:val="00174E05"/>
    <w:rsid w:val="001758C1"/>
    <w:rsid w:val="001758C6"/>
    <w:rsid w:val="00175AB7"/>
    <w:rsid w:val="00175E7E"/>
    <w:rsid w:val="0017626A"/>
    <w:rsid w:val="001763BD"/>
    <w:rsid w:val="00176913"/>
    <w:rsid w:val="00177053"/>
    <w:rsid w:val="001773F8"/>
    <w:rsid w:val="00177424"/>
    <w:rsid w:val="0017786C"/>
    <w:rsid w:val="00177C5F"/>
    <w:rsid w:val="00177E84"/>
    <w:rsid w:val="00180895"/>
    <w:rsid w:val="001808CC"/>
    <w:rsid w:val="00180AEA"/>
    <w:rsid w:val="00180E87"/>
    <w:rsid w:val="0018101C"/>
    <w:rsid w:val="001810DE"/>
    <w:rsid w:val="00181273"/>
    <w:rsid w:val="0018141A"/>
    <w:rsid w:val="001818EB"/>
    <w:rsid w:val="00181A2B"/>
    <w:rsid w:val="00181FF4"/>
    <w:rsid w:val="00182311"/>
    <w:rsid w:val="0018235F"/>
    <w:rsid w:val="0018248D"/>
    <w:rsid w:val="00182E0F"/>
    <w:rsid w:val="0018393C"/>
    <w:rsid w:val="001839E7"/>
    <w:rsid w:val="001843C1"/>
    <w:rsid w:val="00184A4D"/>
    <w:rsid w:val="001857D8"/>
    <w:rsid w:val="001857EB"/>
    <w:rsid w:val="00185F05"/>
    <w:rsid w:val="00186436"/>
    <w:rsid w:val="00186AA0"/>
    <w:rsid w:val="00186CFE"/>
    <w:rsid w:val="00187944"/>
    <w:rsid w:val="001879CF"/>
    <w:rsid w:val="00190BCA"/>
    <w:rsid w:val="00190E7B"/>
    <w:rsid w:val="00190EB0"/>
    <w:rsid w:val="00190F79"/>
    <w:rsid w:val="00190F9F"/>
    <w:rsid w:val="001913A0"/>
    <w:rsid w:val="00191944"/>
    <w:rsid w:val="00191B2D"/>
    <w:rsid w:val="00191B77"/>
    <w:rsid w:val="00191E21"/>
    <w:rsid w:val="0019237A"/>
    <w:rsid w:val="001926C8"/>
    <w:rsid w:val="00192979"/>
    <w:rsid w:val="00192B83"/>
    <w:rsid w:val="001930B3"/>
    <w:rsid w:val="001930EC"/>
    <w:rsid w:val="00193C34"/>
    <w:rsid w:val="001942FF"/>
    <w:rsid w:val="00194D29"/>
    <w:rsid w:val="00195B62"/>
    <w:rsid w:val="00195F50"/>
    <w:rsid w:val="001965C9"/>
    <w:rsid w:val="001967DC"/>
    <w:rsid w:val="00196D9F"/>
    <w:rsid w:val="00196E4C"/>
    <w:rsid w:val="00196E95"/>
    <w:rsid w:val="0019708E"/>
    <w:rsid w:val="0019735A"/>
    <w:rsid w:val="00197AD4"/>
    <w:rsid w:val="00197BC0"/>
    <w:rsid w:val="001A1221"/>
    <w:rsid w:val="001A157A"/>
    <w:rsid w:val="001A16D4"/>
    <w:rsid w:val="001A176E"/>
    <w:rsid w:val="001A1CE2"/>
    <w:rsid w:val="001A263C"/>
    <w:rsid w:val="001A268D"/>
    <w:rsid w:val="001A277A"/>
    <w:rsid w:val="001A3375"/>
    <w:rsid w:val="001A39E0"/>
    <w:rsid w:val="001A3A2C"/>
    <w:rsid w:val="001A3C66"/>
    <w:rsid w:val="001A4424"/>
    <w:rsid w:val="001A4760"/>
    <w:rsid w:val="001A481A"/>
    <w:rsid w:val="001A4C1A"/>
    <w:rsid w:val="001A4E71"/>
    <w:rsid w:val="001A57AB"/>
    <w:rsid w:val="001A586C"/>
    <w:rsid w:val="001A5DD8"/>
    <w:rsid w:val="001A67C6"/>
    <w:rsid w:val="001A721A"/>
    <w:rsid w:val="001A745F"/>
    <w:rsid w:val="001A7622"/>
    <w:rsid w:val="001A7703"/>
    <w:rsid w:val="001A78E3"/>
    <w:rsid w:val="001A7EA6"/>
    <w:rsid w:val="001B06D4"/>
    <w:rsid w:val="001B0778"/>
    <w:rsid w:val="001B0DAC"/>
    <w:rsid w:val="001B14FE"/>
    <w:rsid w:val="001B1C56"/>
    <w:rsid w:val="001B1E68"/>
    <w:rsid w:val="001B2FD3"/>
    <w:rsid w:val="001B319A"/>
    <w:rsid w:val="001B319B"/>
    <w:rsid w:val="001B375E"/>
    <w:rsid w:val="001B3805"/>
    <w:rsid w:val="001B43C0"/>
    <w:rsid w:val="001B4547"/>
    <w:rsid w:val="001B4727"/>
    <w:rsid w:val="001B4792"/>
    <w:rsid w:val="001B4BFF"/>
    <w:rsid w:val="001B4C18"/>
    <w:rsid w:val="001B4EC8"/>
    <w:rsid w:val="001B5A78"/>
    <w:rsid w:val="001B5B23"/>
    <w:rsid w:val="001B6364"/>
    <w:rsid w:val="001B65DD"/>
    <w:rsid w:val="001B68A0"/>
    <w:rsid w:val="001B6A7E"/>
    <w:rsid w:val="001B6B36"/>
    <w:rsid w:val="001B7965"/>
    <w:rsid w:val="001C07F5"/>
    <w:rsid w:val="001C0812"/>
    <w:rsid w:val="001C0961"/>
    <w:rsid w:val="001C0A8B"/>
    <w:rsid w:val="001C0B93"/>
    <w:rsid w:val="001C0E33"/>
    <w:rsid w:val="001C1646"/>
    <w:rsid w:val="001C1A4D"/>
    <w:rsid w:val="001C1AAB"/>
    <w:rsid w:val="001C23C3"/>
    <w:rsid w:val="001C26AA"/>
    <w:rsid w:val="001C286B"/>
    <w:rsid w:val="001C2A92"/>
    <w:rsid w:val="001C3012"/>
    <w:rsid w:val="001C31BA"/>
    <w:rsid w:val="001C3F78"/>
    <w:rsid w:val="001C4045"/>
    <w:rsid w:val="001C4152"/>
    <w:rsid w:val="001C4174"/>
    <w:rsid w:val="001C45E1"/>
    <w:rsid w:val="001C4664"/>
    <w:rsid w:val="001C47AE"/>
    <w:rsid w:val="001C4B9B"/>
    <w:rsid w:val="001C4E2E"/>
    <w:rsid w:val="001C5215"/>
    <w:rsid w:val="001C5A90"/>
    <w:rsid w:val="001C63BF"/>
    <w:rsid w:val="001C6512"/>
    <w:rsid w:val="001C663A"/>
    <w:rsid w:val="001C66F8"/>
    <w:rsid w:val="001C7CBC"/>
    <w:rsid w:val="001D0327"/>
    <w:rsid w:val="001D039C"/>
    <w:rsid w:val="001D04DB"/>
    <w:rsid w:val="001D09D9"/>
    <w:rsid w:val="001D1093"/>
    <w:rsid w:val="001D1131"/>
    <w:rsid w:val="001D1373"/>
    <w:rsid w:val="001D14CD"/>
    <w:rsid w:val="001D1B87"/>
    <w:rsid w:val="001D1BA5"/>
    <w:rsid w:val="001D1C28"/>
    <w:rsid w:val="001D1E41"/>
    <w:rsid w:val="001D1EAA"/>
    <w:rsid w:val="001D26AF"/>
    <w:rsid w:val="001D2B52"/>
    <w:rsid w:val="001D2DD3"/>
    <w:rsid w:val="001D2EF6"/>
    <w:rsid w:val="001D32FF"/>
    <w:rsid w:val="001D39E6"/>
    <w:rsid w:val="001D3BD1"/>
    <w:rsid w:val="001D3DD7"/>
    <w:rsid w:val="001D3FBC"/>
    <w:rsid w:val="001D4059"/>
    <w:rsid w:val="001D4074"/>
    <w:rsid w:val="001D408D"/>
    <w:rsid w:val="001D44CC"/>
    <w:rsid w:val="001D4B2A"/>
    <w:rsid w:val="001D4B3F"/>
    <w:rsid w:val="001D4DD4"/>
    <w:rsid w:val="001D56C6"/>
    <w:rsid w:val="001D593A"/>
    <w:rsid w:val="001D5C94"/>
    <w:rsid w:val="001D5EE3"/>
    <w:rsid w:val="001D6871"/>
    <w:rsid w:val="001D6C84"/>
    <w:rsid w:val="001D6CB2"/>
    <w:rsid w:val="001D6D09"/>
    <w:rsid w:val="001D72DF"/>
    <w:rsid w:val="001D7517"/>
    <w:rsid w:val="001D7B19"/>
    <w:rsid w:val="001D7C5E"/>
    <w:rsid w:val="001D7C8E"/>
    <w:rsid w:val="001D7E07"/>
    <w:rsid w:val="001E0599"/>
    <w:rsid w:val="001E0FA2"/>
    <w:rsid w:val="001E1B9A"/>
    <w:rsid w:val="001E1EE9"/>
    <w:rsid w:val="001E241A"/>
    <w:rsid w:val="001E30D2"/>
    <w:rsid w:val="001E3210"/>
    <w:rsid w:val="001E4684"/>
    <w:rsid w:val="001E498E"/>
    <w:rsid w:val="001E52CE"/>
    <w:rsid w:val="001E5E05"/>
    <w:rsid w:val="001E5ED2"/>
    <w:rsid w:val="001E6514"/>
    <w:rsid w:val="001E667B"/>
    <w:rsid w:val="001E7564"/>
    <w:rsid w:val="001E77C0"/>
    <w:rsid w:val="001E78B7"/>
    <w:rsid w:val="001F03DE"/>
    <w:rsid w:val="001F0AD4"/>
    <w:rsid w:val="001F0AD6"/>
    <w:rsid w:val="001F0C66"/>
    <w:rsid w:val="001F0EAE"/>
    <w:rsid w:val="001F111B"/>
    <w:rsid w:val="001F116C"/>
    <w:rsid w:val="001F1177"/>
    <w:rsid w:val="001F1253"/>
    <w:rsid w:val="001F1628"/>
    <w:rsid w:val="001F1779"/>
    <w:rsid w:val="001F18BE"/>
    <w:rsid w:val="001F1AF6"/>
    <w:rsid w:val="001F1D84"/>
    <w:rsid w:val="001F21A6"/>
    <w:rsid w:val="001F221D"/>
    <w:rsid w:val="001F2E32"/>
    <w:rsid w:val="001F3CE9"/>
    <w:rsid w:val="001F44F7"/>
    <w:rsid w:val="001F44FD"/>
    <w:rsid w:val="001F4A1A"/>
    <w:rsid w:val="001F4B19"/>
    <w:rsid w:val="001F543A"/>
    <w:rsid w:val="001F56A3"/>
    <w:rsid w:val="001F5B69"/>
    <w:rsid w:val="001F6772"/>
    <w:rsid w:val="001F70FE"/>
    <w:rsid w:val="001F74CC"/>
    <w:rsid w:val="001F7777"/>
    <w:rsid w:val="001F7A07"/>
    <w:rsid w:val="001F7C9F"/>
    <w:rsid w:val="001F7F81"/>
    <w:rsid w:val="00200FE1"/>
    <w:rsid w:val="002013BD"/>
    <w:rsid w:val="00201590"/>
    <w:rsid w:val="00201A01"/>
    <w:rsid w:val="00201C7A"/>
    <w:rsid w:val="00201D7B"/>
    <w:rsid w:val="00201E14"/>
    <w:rsid w:val="00201E47"/>
    <w:rsid w:val="0020211D"/>
    <w:rsid w:val="00202214"/>
    <w:rsid w:val="002022C5"/>
    <w:rsid w:val="00202D87"/>
    <w:rsid w:val="0020300E"/>
    <w:rsid w:val="00203490"/>
    <w:rsid w:val="002035D5"/>
    <w:rsid w:val="00203899"/>
    <w:rsid w:val="00203A31"/>
    <w:rsid w:val="00204B19"/>
    <w:rsid w:val="00204B41"/>
    <w:rsid w:val="00205825"/>
    <w:rsid w:val="002061D6"/>
    <w:rsid w:val="002066C3"/>
    <w:rsid w:val="00206862"/>
    <w:rsid w:val="00206F4A"/>
    <w:rsid w:val="0020720D"/>
    <w:rsid w:val="002075DC"/>
    <w:rsid w:val="00207E62"/>
    <w:rsid w:val="00210332"/>
    <w:rsid w:val="002103B4"/>
    <w:rsid w:val="00210AD2"/>
    <w:rsid w:val="00210AE8"/>
    <w:rsid w:val="00211009"/>
    <w:rsid w:val="00211027"/>
    <w:rsid w:val="0021105E"/>
    <w:rsid w:val="00211463"/>
    <w:rsid w:val="002118E8"/>
    <w:rsid w:val="002119C4"/>
    <w:rsid w:val="00212614"/>
    <w:rsid w:val="002127E3"/>
    <w:rsid w:val="002128D2"/>
    <w:rsid w:val="002128D3"/>
    <w:rsid w:val="0021327C"/>
    <w:rsid w:val="002136DB"/>
    <w:rsid w:val="00213E0D"/>
    <w:rsid w:val="00213EB3"/>
    <w:rsid w:val="00214156"/>
    <w:rsid w:val="00214814"/>
    <w:rsid w:val="0021542C"/>
    <w:rsid w:val="00215612"/>
    <w:rsid w:val="00216219"/>
    <w:rsid w:val="0021654E"/>
    <w:rsid w:val="00216CF6"/>
    <w:rsid w:val="00217384"/>
    <w:rsid w:val="0021780D"/>
    <w:rsid w:val="002178E6"/>
    <w:rsid w:val="00217B4D"/>
    <w:rsid w:val="00220152"/>
    <w:rsid w:val="00220343"/>
    <w:rsid w:val="002213B7"/>
    <w:rsid w:val="002217D4"/>
    <w:rsid w:val="0022199A"/>
    <w:rsid w:val="00221A99"/>
    <w:rsid w:val="00221AC1"/>
    <w:rsid w:val="00221AC7"/>
    <w:rsid w:val="00222713"/>
    <w:rsid w:val="00222C69"/>
    <w:rsid w:val="00222F9E"/>
    <w:rsid w:val="00223168"/>
    <w:rsid w:val="00223265"/>
    <w:rsid w:val="00223C32"/>
    <w:rsid w:val="00223C54"/>
    <w:rsid w:val="00223CBE"/>
    <w:rsid w:val="0022402B"/>
    <w:rsid w:val="002243D4"/>
    <w:rsid w:val="00224768"/>
    <w:rsid w:val="0022585F"/>
    <w:rsid w:val="002261E6"/>
    <w:rsid w:val="0022700C"/>
    <w:rsid w:val="00227810"/>
    <w:rsid w:val="002301D6"/>
    <w:rsid w:val="0023067B"/>
    <w:rsid w:val="00231B38"/>
    <w:rsid w:val="00231C37"/>
    <w:rsid w:val="002320F1"/>
    <w:rsid w:val="0023289A"/>
    <w:rsid w:val="00232945"/>
    <w:rsid w:val="00232FF8"/>
    <w:rsid w:val="00233440"/>
    <w:rsid w:val="00233928"/>
    <w:rsid w:val="002340A3"/>
    <w:rsid w:val="002345F7"/>
    <w:rsid w:val="00234794"/>
    <w:rsid w:val="002352DF"/>
    <w:rsid w:val="0023532A"/>
    <w:rsid w:val="002358B5"/>
    <w:rsid w:val="002358C1"/>
    <w:rsid w:val="002362EE"/>
    <w:rsid w:val="00236DC0"/>
    <w:rsid w:val="002372C9"/>
    <w:rsid w:val="002374D5"/>
    <w:rsid w:val="002376EC"/>
    <w:rsid w:val="00237BA0"/>
    <w:rsid w:val="002404BD"/>
    <w:rsid w:val="00240E9A"/>
    <w:rsid w:val="00240ED4"/>
    <w:rsid w:val="002418FA"/>
    <w:rsid w:val="00241FD7"/>
    <w:rsid w:val="00242218"/>
    <w:rsid w:val="0024239B"/>
    <w:rsid w:val="00242522"/>
    <w:rsid w:val="00242594"/>
    <w:rsid w:val="00242A78"/>
    <w:rsid w:val="0024374D"/>
    <w:rsid w:val="002438C7"/>
    <w:rsid w:val="00243C91"/>
    <w:rsid w:val="002445BA"/>
    <w:rsid w:val="002446CB"/>
    <w:rsid w:val="00244B41"/>
    <w:rsid w:val="00244C02"/>
    <w:rsid w:val="00244E87"/>
    <w:rsid w:val="00244FAC"/>
    <w:rsid w:val="0024541D"/>
    <w:rsid w:val="00245A2F"/>
    <w:rsid w:val="00245D10"/>
    <w:rsid w:val="00246228"/>
    <w:rsid w:val="002464D2"/>
    <w:rsid w:val="002476AF"/>
    <w:rsid w:val="00247A9B"/>
    <w:rsid w:val="00250324"/>
    <w:rsid w:val="002506FD"/>
    <w:rsid w:val="0025079F"/>
    <w:rsid w:val="0025091C"/>
    <w:rsid w:val="00250BC0"/>
    <w:rsid w:val="00251101"/>
    <w:rsid w:val="00251139"/>
    <w:rsid w:val="00251854"/>
    <w:rsid w:val="002519F3"/>
    <w:rsid w:val="00251E7C"/>
    <w:rsid w:val="002527CA"/>
    <w:rsid w:val="00252AD8"/>
    <w:rsid w:val="00253285"/>
    <w:rsid w:val="002533F1"/>
    <w:rsid w:val="00253B03"/>
    <w:rsid w:val="00253EC4"/>
    <w:rsid w:val="00253FEA"/>
    <w:rsid w:val="00254A6B"/>
    <w:rsid w:val="00254E7C"/>
    <w:rsid w:val="002551DC"/>
    <w:rsid w:val="00255295"/>
    <w:rsid w:val="00255876"/>
    <w:rsid w:val="002562FE"/>
    <w:rsid w:val="0025679C"/>
    <w:rsid w:val="0025682C"/>
    <w:rsid w:val="0025686D"/>
    <w:rsid w:val="00256B4F"/>
    <w:rsid w:val="00256BD3"/>
    <w:rsid w:val="00256DAD"/>
    <w:rsid w:val="00257605"/>
    <w:rsid w:val="0025771B"/>
    <w:rsid w:val="0025788E"/>
    <w:rsid w:val="00257979"/>
    <w:rsid w:val="00257B79"/>
    <w:rsid w:val="00260340"/>
    <w:rsid w:val="00260511"/>
    <w:rsid w:val="00261424"/>
    <w:rsid w:val="0026178A"/>
    <w:rsid w:val="0026209B"/>
    <w:rsid w:val="0026220D"/>
    <w:rsid w:val="0026247E"/>
    <w:rsid w:val="00262785"/>
    <w:rsid w:val="00262961"/>
    <w:rsid w:val="00262AE0"/>
    <w:rsid w:val="002631E9"/>
    <w:rsid w:val="00263266"/>
    <w:rsid w:val="00264136"/>
    <w:rsid w:val="0026443B"/>
    <w:rsid w:val="00264C28"/>
    <w:rsid w:val="00264FCE"/>
    <w:rsid w:val="00266070"/>
    <w:rsid w:val="002665F4"/>
    <w:rsid w:val="00266732"/>
    <w:rsid w:val="0026760A"/>
    <w:rsid w:val="0026766A"/>
    <w:rsid w:val="002679B0"/>
    <w:rsid w:val="002679FE"/>
    <w:rsid w:val="00270C96"/>
    <w:rsid w:val="00271598"/>
    <w:rsid w:val="00272E02"/>
    <w:rsid w:val="00272E6D"/>
    <w:rsid w:val="00273786"/>
    <w:rsid w:val="002737A0"/>
    <w:rsid w:val="00273F47"/>
    <w:rsid w:val="0027483F"/>
    <w:rsid w:val="00274931"/>
    <w:rsid w:val="00274B27"/>
    <w:rsid w:val="00274F23"/>
    <w:rsid w:val="00275CE8"/>
    <w:rsid w:val="0027646F"/>
    <w:rsid w:val="00276880"/>
    <w:rsid w:val="00276D2F"/>
    <w:rsid w:val="002771C4"/>
    <w:rsid w:val="002774AF"/>
    <w:rsid w:val="00277565"/>
    <w:rsid w:val="002777F7"/>
    <w:rsid w:val="002778E8"/>
    <w:rsid w:val="00277929"/>
    <w:rsid w:val="00277FC1"/>
    <w:rsid w:val="002800FF"/>
    <w:rsid w:val="0028061C"/>
    <w:rsid w:val="00280B95"/>
    <w:rsid w:val="00280BDA"/>
    <w:rsid w:val="00280EB4"/>
    <w:rsid w:val="00283165"/>
    <w:rsid w:val="0028334E"/>
    <w:rsid w:val="00283882"/>
    <w:rsid w:val="00283D53"/>
    <w:rsid w:val="00283EDE"/>
    <w:rsid w:val="002840D1"/>
    <w:rsid w:val="002844FF"/>
    <w:rsid w:val="002849FD"/>
    <w:rsid w:val="00284C34"/>
    <w:rsid w:val="00284CC3"/>
    <w:rsid w:val="00284F4A"/>
    <w:rsid w:val="00285569"/>
    <w:rsid w:val="0028567E"/>
    <w:rsid w:val="00285850"/>
    <w:rsid w:val="00285D32"/>
    <w:rsid w:val="00285F6A"/>
    <w:rsid w:val="002861B1"/>
    <w:rsid w:val="0028640E"/>
    <w:rsid w:val="00286C4E"/>
    <w:rsid w:val="00287F1B"/>
    <w:rsid w:val="00290090"/>
    <w:rsid w:val="00290865"/>
    <w:rsid w:val="00290894"/>
    <w:rsid w:val="002921C1"/>
    <w:rsid w:val="0029299E"/>
    <w:rsid w:val="00292C7C"/>
    <w:rsid w:val="00292DD8"/>
    <w:rsid w:val="00293107"/>
    <w:rsid w:val="002931EF"/>
    <w:rsid w:val="00293B83"/>
    <w:rsid w:val="00293B9A"/>
    <w:rsid w:val="00293C9F"/>
    <w:rsid w:val="0029400E"/>
    <w:rsid w:val="00294612"/>
    <w:rsid w:val="002947B6"/>
    <w:rsid w:val="00294BA3"/>
    <w:rsid w:val="00294C02"/>
    <w:rsid w:val="00294C7C"/>
    <w:rsid w:val="00295282"/>
    <w:rsid w:val="00295AED"/>
    <w:rsid w:val="00295CB9"/>
    <w:rsid w:val="00295E06"/>
    <w:rsid w:val="002962B2"/>
    <w:rsid w:val="00296CDE"/>
    <w:rsid w:val="00296DE5"/>
    <w:rsid w:val="0029747A"/>
    <w:rsid w:val="002976F1"/>
    <w:rsid w:val="00297708"/>
    <w:rsid w:val="002978DE"/>
    <w:rsid w:val="00297A4D"/>
    <w:rsid w:val="002A07D0"/>
    <w:rsid w:val="002A0CF9"/>
    <w:rsid w:val="002A1003"/>
    <w:rsid w:val="002A122E"/>
    <w:rsid w:val="002A1755"/>
    <w:rsid w:val="002A1F37"/>
    <w:rsid w:val="002A2808"/>
    <w:rsid w:val="002A2E28"/>
    <w:rsid w:val="002A3029"/>
    <w:rsid w:val="002A352F"/>
    <w:rsid w:val="002A3591"/>
    <w:rsid w:val="002A39B6"/>
    <w:rsid w:val="002A3E30"/>
    <w:rsid w:val="002A48A1"/>
    <w:rsid w:val="002A4BCD"/>
    <w:rsid w:val="002A5260"/>
    <w:rsid w:val="002A57A1"/>
    <w:rsid w:val="002A66E6"/>
    <w:rsid w:val="002A71A8"/>
    <w:rsid w:val="002A75DE"/>
    <w:rsid w:val="002A791A"/>
    <w:rsid w:val="002A79E7"/>
    <w:rsid w:val="002A7FF4"/>
    <w:rsid w:val="002B0230"/>
    <w:rsid w:val="002B026D"/>
    <w:rsid w:val="002B02EE"/>
    <w:rsid w:val="002B082A"/>
    <w:rsid w:val="002B0BFD"/>
    <w:rsid w:val="002B0C2E"/>
    <w:rsid w:val="002B13F3"/>
    <w:rsid w:val="002B163B"/>
    <w:rsid w:val="002B176B"/>
    <w:rsid w:val="002B1B6F"/>
    <w:rsid w:val="002B1CC4"/>
    <w:rsid w:val="002B1E5C"/>
    <w:rsid w:val="002B2A4C"/>
    <w:rsid w:val="002B2C58"/>
    <w:rsid w:val="002B2C71"/>
    <w:rsid w:val="002B2D8C"/>
    <w:rsid w:val="002B2E5F"/>
    <w:rsid w:val="002B3784"/>
    <w:rsid w:val="002B3EC5"/>
    <w:rsid w:val="002B3F8C"/>
    <w:rsid w:val="002B49ED"/>
    <w:rsid w:val="002B57F7"/>
    <w:rsid w:val="002B5863"/>
    <w:rsid w:val="002B6429"/>
    <w:rsid w:val="002B685C"/>
    <w:rsid w:val="002B7BBC"/>
    <w:rsid w:val="002C02F7"/>
    <w:rsid w:val="002C06E3"/>
    <w:rsid w:val="002C09CF"/>
    <w:rsid w:val="002C0FAF"/>
    <w:rsid w:val="002C1066"/>
    <w:rsid w:val="002C13D5"/>
    <w:rsid w:val="002C1586"/>
    <w:rsid w:val="002C1653"/>
    <w:rsid w:val="002C1EC6"/>
    <w:rsid w:val="002C1F0F"/>
    <w:rsid w:val="002C22CD"/>
    <w:rsid w:val="002C2306"/>
    <w:rsid w:val="002C39AD"/>
    <w:rsid w:val="002C3B95"/>
    <w:rsid w:val="002C3D8F"/>
    <w:rsid w:val="002C4DF4"/>
    <w:rsid w:val="002C55EB"/>
    <w:rsid w:val="002C5671"/>
    <w:rsid w:val="002C571D"/>
    <w:rsid w:val="002C5BE5"/>
    <w:rsid w:val="002C5E69"/>
    <w:rsid w:val="002C5F19"/>
    <w:rsid w:val="002C60B1"/>
    <w:rsid w:val="002C6555"/>
    <w:rsid w:val="002C78D9"/>
    <w:rsid w:val="002D0072"/>
    <w:rsid w:val="002D0638"/>
    <w:rsid w:val="002D0D90"/>
    <w:rsid w:val="002D0F7B"/>
    <w:rsid w:val="002D1D10"/>
    <w:rsid w:val="002D2D05"/>
    <w:rsid w:val="002D2D62"/>
    <w:rsid w:val="002D2DB8"/>
    <w:rsid w:val="002D2EF3"/>
    <w:rsid w:val="002D2FFA"/>
    <w:rsid w:val="002D3EBA"/>
    <w:rsid w:val="002D408B"/>
    <w:rsid w:val="002D423A"/>
    <w:rsid w:val="002D4FEC"/>
    <w:rsid w:val="002D59A7"/>
    <w:rsid w:val="002D6AC3"/>
    <w:rsid w:val="002D6BF1"/>
    <w:rsid w:val="002D72AC"/>
    <w:rsid w:val="002D77F6"/>
    <w:rsid w:val="002E0F50"/>
    <w:rsid w:val="002E1D2B"/>
    <w:rsid w:val="002E1DAA"/>
    <w:rsid w:val="002E1FAF"/>
    <w:rsid w:val="002E222D"/>
    <w:rsid w:val="002E2263"/>
    <w:rsid w:val="002E27CD"/>
    <w:rsid w:val="002E2BED"/>
    <w:rsid w:val="002E2E5C"/>
    <w:rsid w:val="002E4051"/>
    <w:rsid w:val="002E4293"/>
    <w:rsid w:val="002E429B"/>
    <w:rsid w:val="002E45C3"/>
    <w:rsid w:val="002E46EC"/>
    <w:rsid w:val="002E4E67"/>
    <w:rsid w:val="002E5508"/>
    <w:rsid w:val="002E5B46"/>
    <w:rsid w:val="002E5BFD"/>
    <w:rsid w:val="002E6566"/>
    <w:rsid w:val="002E6F7E"/>
    <w:rsid w:val="002E7816"/>
    <w:rsid w:val="002E786D"/>
    <w:rsid w:val="002E7CC5"/>
    <w:rsid w:val="002E7D98"/>
    <w:rsid w:val="002E7E30"/>
    <w:rsid w:val="002F038B"/>
    <w:rsid w:val="002F0762"/>
    <w:rsid w:val="002F0D89"/>
    <w:rsid w:val="002F0EC8"/>
    <w:rsid w:val="002F0F6F"/>
    <w:rsid w:val="002F14AD"/>
    <w:rsid w:val="002F2436"/>
    <w:rsid w:val="002F2C1F"/>
    <w:rsid w:val="002F2CEA"/>
    <w:rsid w:val="002F2F5F"/>
    <w:rsid w:val="002F3D8E"/>
    <w:rsid w:val="002F465F"/>
    <w:rsid w:val="002F4974"/>
    <w:rsid w:val="002F5AC0"/>
    <w:rsid w:val="002F5C95"/>
    <w:rsid w:val="002F5DC6"/>
    <w:rsid w:val="002F5E7F"/>
    <w:rsid w:val="002F6115"/>
    <w:rsid w:val="002F6241"/>
    <w:rsid w:val="002F6730"/>
    <w:rsid w:val="002F762C"/>
    <w:rsid w:val="002F7EB3"/>
    <w:rsid w:val="0030013B"/>
    <w:rsid w:val="003001B3"/>
    <w:rsid w:val="003006B4"/>
    <w:rsid w:val="003007BE"/>
    <w:rsid w:val="00300E86"/>
    <w:rsid w:val="00302239"/>
    <w:rsid w:val="0030248C"/>
    <w:rsid w:val="00302594"/>
    <w:rsid w:val="00302B9D"/>
    <w:rsid w:val="00302BA0"/>
    <w:rsid w:val="00302E21"/>
    <w:rsid w:val="00303C5F"/>
    <w:rsid w:val="003044F7"/>
    <w:rsid w:val="00304736"/>
    <w:rsid w:val="00304983"/>
    <w:rsid w:val="0030651B"/>
    <w:rsid w:val="003066AF"/>
    <w:rsid w:val="00306B54"/>
    <w:rsid w:val="00306E8D"/>
    <w:rsid w:val="00307500"/>
    <w:rsid w:val="00307D6E"/>
    <w:rsid w:val="003102BF"/>
    <w:rsid w:val="00310DE0"/>
    <w:rsid w:val="00310EE6"/>
    <w:rsid w:val="00311790"/>
    <w:rsid w:val="00311C9A"/>
    <w:rsid w:val="003120CB"/>
    <w:rsid w:val="003122C9"/>
    <w:rsid w:val="00312CA3"/>
    <w:rsid w:val="00312E7C"/>
    <w:rsid w:val="00312FA2"/>
    <w:rsid w:val="003136B0"/>
    <w:rsid w:val="00313837"/>
    <w:rsid w:val="00313900"/>
    <w:rsid w:val="00313A41"/>
    <w:rsid w:val="00314CCA"/>
    <w:rsid w:val="003152F6"/>
    <w:rsid w:val="00315605"/>
    <w:rsid w:val="0031589A"/>
    <w:rsid w:val="00315FD9"/>
    <w:rsid w:val="00316802"/>
    <w:rsid w:val="003168CC"/>
    <w:rsid w:val="003169A6"/>
    <w:rsid w:val="00316B8B"/>
    <w:rsid w:val="003170D9"/>
    <w:rsid w:val="0031764E"/>
    <w:rsid w:val="00317CE3"/>
    <w:rsid w:val="00320378"/>
    <w:rsid w:val="00320436"/>
    <w:rsid w:val="003207A2"/>
    <w:rsid w:val="00320825"/>
    <w:rsid w:val="00320EFE"/>
    <w:rsid w:val="0032189E"/>
    <w:rsid w:val="00321AA8"/>
    <w:rsid w:val="00321D80"/>
    <w:rsid w:val="00321EE1"/>
    <w:rsid w:val="0032247C"/>
    <w:rsid w:val="003227F5"/>
    <w:rsid w:val="00322AC8"/>
    <w:rsid w:val="00323253"/>
    <w:rsid w:val="00323675"/>
    <w:rsid w:val="003236BC"/>
    <w:rsid w:val="00323919"/>
    <w:rsid w:val="00323C74"/>
    <w:rsid w:val="00323F5B"/>
    <w:rsid w:val="003240FA"/>
    <w:rsid w:val="00324192"/>
    <w:rsid w:val="00326121"/>
    <w:rsid w:val="0032620A"/>
    <w:rsid w:val="003262A6"/>
    <w:rsid w:val="003262DD"/>
    <w:rsid w:val="00326635"/>
    <w:rsid w:val="00327676"/>
    <w:rsid w:val="003278E4"/>
    <w:rsid w:val="00327B98"/>
    <w:rsid w:val="00330143"/>
    <w:rsid w:val="00330CBE"/>
    <w:rsid w:val="003313C0"/>
    <w:rsid w:val="003318EB"/>
    <w:rsid w:val="00331A8E"/>
    <w:rsid w:val="00331CDA"/>
    <w:rsid w:val="003321E5"/>
    <w:rsid w:val="0033224B"/>
    <w:rsid w:val="00332558"/>
    <w:rsid w:val="003327ED"/>
    <w:rsid w:val="00332BA6"/>
    <w:rsid w:val="00332BCC"/>
    <w:rsid w:val="00332E30"/>
    <w:rsid w:val="00332E63"/>
    <w:rsid w:val="00332E6A"/>
    <w:rsid w:val="00333AAE"/>
    <w:rsid w:val="00333D23"/>
    <w:rsid w:val="00333EE1"/>
    <w:rsid w:val="00334314"/>
    <w:rsid w:val="00334F41"/>
    <w:rsid w:val="003353AA"/>
    <w:rsid w:val="003358CA"/>
    <w:rsid w:val="00335D57"/>
    <w:rsid w:val="0033602C"/>
    <w:rsid w:val="00336086"/>
    <w:rsid w:val="003362DF"/>
    <w:rsid w:val="003363D9"/>
    <w:rsid w:val="0033642D"/>
    <w:rsid w:val="0033655F"/>
    <w:rsid w:val="00336A27"/>
    <w:rsid w:val="00336BD0"/>
    <w:rsid w:val="00336BE5"/>
    <w:rsid w:val="00336C84"/>
    <w:rsid w:val="00337696"/>
    <w:rsid w:val="00337876"/>
    <w:rsid w:val="00337903"/>
    <w:rsid w:val="00337FD8"/>
    <w:rsid w:val="0034041F"/>
    <w:rsid w:val="00340C67"/>
    <w:rsid w:val="00341199"/>
    <w:rsid w:val="00341218"/>
    <w:rsid w:val="00341A97"/>
    <w:rsid w:val="00341BEF"/>
    <w:rsid w:val="00341CD4"/>
    <w:rsid w:val="003425F7"/>
    <w:rsid w:val="00342B44"/>
    <w:rsid w:val="0034314B"/>
    <w:rsid w:val="0034327A"/>
    <w:rsid w:val="0034329F"/>
    <w:rsid w:val="00343BC9"/>
    <w:rsid w:val="00344293"/>
    <w:rsid w:val="00345DB8"/>
    <w:rsid w:val="00345FF9"/>
    <w:rsid w:val="0034604E"/>
    <w:rsid w:val="00346900"/>
    <w:rsid w:val="003469CC"/>
    <w:rsid w:val="00346A2E"/>
    <w:rsid w:val="00346C4D"/>
    <w:rsid w:val="00346E4D"/>
    <w:rsid w:val="0034704F"/>
    <w:rsid w:val="003475CC"/>
    <w:rsid w:val="00350A60"/>
    <w:rsid w:val="00350B7C"/>
    <w:rsid w:val="00351ECD"/>
    <w:rsid w:val="003528A5"/>
    <w:rsid w:val="00353486"/>
    <w:rsid w:val="003537B7"/>
    <w:rsid w:val="00353930"/>
    <w:rsid w:val="00353FEA"/>
    <w:rsid w:val="0035474A"/>
    <w:rsid w:val="003547C0"/>
    <w:rsid w:val="00355366"/>
    <w:rsid w:val="00355BE3"/>
    <w:rsid w:val="003566AF"/>
    <w:rsid w:val="00356995"/>
    <w:rsid w:val="00356C69"/>
    <w:rsid w:val="00356CE3"/>
    <w:rsid w:val="00356DC1"/>
    <w:rsid w:val="00357198"/>
    <w:rsid w:val="003574E2"/>
    <w:rsid w:val="00357797"/>
    <w:rsid w:val="00357D0E"/>
    <w:rsid w:val="00360006"/>
    <w:rsid w:val="0036029A"/>
    <w:rsid w:val="0036053D"/>
    <w:rsid w:val="0036096F"/>
    <w:rsid w:val="003614D3"/>
    <w:rsid w:val="003619EE"/>
    <w:rsid w:val="00362193"/>
    <w:rsid w:val="00362287"/>
    <w:rsid w:val="003626AA"/>
    <w:rsid w:val="00362BD3"/>
    <w:rsid w:val="003631E6"/>
    <w:rsid w:val="003633A3"/>
    <w:rsid w:val="0036344C"/>
    <w:rsid w:val="003634AC"/>
    <w:rsid w:val="003638A3"/>
    <w:rsid w:val="0036394D"/>
    <w:rsid w:val="00363951"/>
    <w:rsid w:val="00363AE9"/>
    <w:rsid w:val="00363DA0"/>
    <w:rsid w:val="00364060"/>
    <w:rsid w:val="00364428"/>
    <w:rsid w:val="003647AD"/>
    <w:rsid w:val="0036487E"/>
    <w:rsid w:val="00364903"/>
    <w:rsid w:val="00364AE0"/>
    <w:rsid w:val="00364FFB"/>
    <w:rsid w:val="003651CD"/>
    <w:rsid w:val="00365B8E"/>
    <w:rsid w:val="003661C1"/>
    <w:rsid w:val="003661D4"/>
    <w:rsid w:val="00366CD1"/>
    <w:rsid w:val="003673F3"/>
    <w:rsid w:val="0036765D"/>
    <w:rsid w:val="00367733"/>
    <w:rsid w:val="003679C6"/>
    <w:rsid w:val="00367DB7"/>
    <w:rsid w:val="003700B0"/>
    <w:rsid w:val="00370119"/>
    <w:rsid w:val="00370337"/>
    <w:rsid w:val="00370C88"/>
    <w:rsid w:val="00371310"/>
    <w:rsid w:val="00371FAF"/>
    <w:rsid w:val="0037201B"/>
    <w:rsid w:val="003724FE"/>
    <w:rsid w:val="0037259C"/>
    <w:rsid w:val="00372604"/>
    <w:rsid w:val="00372C8E"/>
    <w:rsid w:val="00372CAF"/>
    <w:rsid w:val="00372E56"/>
    <w:rsid w:val="003734EC"/>
    <w:rsid w:val="00373CAB"/>
    <w:rsid w:val="00374073"/>
    <w:rsid w:val="00374281"/>
    <w:rsid w:val="0037453A"/>
    <w:rsid w:val="0037453C"/>
    <w:rsid w:val="003747F2"/>
    <w:rsid w:val="00374D71"/>
    <w:rsid w:val="00374F2D"/>
    <w:rsid w:val="00374FE0"/>
    <w:rsid w:val="0037518E"/>
    <w:rsid w:val="003758B6"/>
    <w:rsid w:val="00375916"/>
    <w:rsid w:val="00375928"/>
    <w:rsid w:val="00375974"/>
    <w:rsid w:val="003768C8"/>
    <w:rsid w:val="00376E4D"/>
    <w:rsid w:val="00376FF2"/>
    <w:rsid w:val="0037708E"/>
    <w:rsid w:val="003771FE"/>
    <w:rsid w:val="00377628"/>
    <w:rsid w:val="003812CA"/>
    <w:rsid w:val="00381817"/>
    <w:rsid w:val="00381A0B"/>
    <w:rsid w:val="00381B50"/>
    <w:rsid w:val="00382B3F"/>
    <w:rsid w:val="00383C8F"/>
    <w:rsid w:val="00383CA7"/>
    <w:rsid w:val="00384164"/>
    <w:rsid w:val="0038418C"/>
    <w:rsid w:val="00384195"/>
    <w:rsid w:val="0038428C"/>
    <w:rsid w:val="00384C35"/>
    <w:rsid w:val="00385003"/>
    <w:rsid w:val="003854B1"/>
    <w:rsid w:val="00385BC6"/>
    <w:rsid w:val="00385F34"/>
    <w:rsid w:val="00385F41"/>
    <w:rsid w:val="00385F58"/>
    <w:rsid w:val="0038689D"/>
    <w:rsid w:val="00386911"/>
    <w:rsid w:val="00387192"/>
    <w:rsid w:val="0038727F"/>
    <w:rsid w:val="003872E0"/>
    <w:rsid w:val="00387D34"/>
    <w:rsid w:val="0039046E"/>
    <w:rsid w:val="00390A4D"/>
    <w:rsid w:val="00390AA0"/>
    <w:rsid w:val="00390B0C"/>
    <w:rsid w:val="00390CED"/>
    <w:rsid w:val="0039115E"/>
    <w:rsid w:val="003913FE"/>
    <w:rsid w:val="003918FF"/>
    <w:rsid w:val="00391A50"/>
    <w:rsid w:val="00391C5D"/>
    <w:rsid w:val="00392B48"/>
    <w:rsid w:val="0039303B"/>
    <w:rsid w:val="00393086"/>
    <w:rsid w:val="003937C0"/>
    <w:rsid w:val="00393895"/>
    <w:rsid w:val="00393D87"/>
    <w:rsid w:val="00394554"/>
    <w:rsid w:val="003948F9"/>
    <w:rsid w:val="00394E07"/>
    <w:rsid w:val="00394EFB"/>
    <w:rsid w:val="00395229"/>
    <w:rsid w:val="003955DB"/>
    <w:rsid w:val="003959EB"/>
    <w:rsid w:val="00395CF7"/>
    <w:rsid w:val="0039625E"/>
    <w:rsid w:val="00396527"/>
    <w:rsid w:val="003968A3"/>
    <w:rsid w:val="00396C80"/>
    <w:rsid w:val="00397B6C"/>
    <w:rsid w:val="003A0234"/>
    <w:rsid w:val="003A07BB"/>
    <w:rsid w:val="003A0BE2"/>
    <w:rsid w:val="003A0C08"/>
    <w:rsid w:val="003A0FE4"/>
    <w:rsid w:val="003A11C7"/>
    <w:rsid w:val="003A1BB7"/>
    <w:rsid w:val="003A1F79"/>
    <w:rsid w:val="003A2557"/>
    <w:rsid w:val="003A3581"/>
    <w:rsid w:val="003A3C2B"/>
    <w:rsid w:val="003A3D86"/>
    <w:rsid w:val="003A3E43"/>
    <w:rsid w:val="003A3F63"/>
    <w:rsid w:val="003A415E"/>
    <w:rsid w:val="003A4BC3"/>
    <w:rsid w:val="003A50F6"/>
    <w:rsid w:val="003A5481"/>
    <w:rsid w:val="003A640C"/>
    <w:rsid w:val="003A641C"/>
    <w:rsid w:val="003A668E"/>
    <w:rsid w:val="003A6887"/>
    <w:rsid w:val="003A68AE"/>
    <w:rsid w:val="003A6BA6"/>
    <w:rsid w:val="003A6EE5"/>
    <w:rsid w:val="003A7046"/>
    <w:rsid w:val="003A7EC9"/>
    <w:rsid w:val="003B01E9"/>
    <w:rsid w:val="003B06D5"/>
    <w:rsid w:val="003B0DDD"/>
    <w:rsid w:val="003B10A3"/>
    <w:rsid w:val="003B1602"/>
    <w:rsid w:val="003B17E9"/>
    <w:rsid w:val="003B26E8"/>
    <w:rsid w:val="003B2760"/>
    <w:rsid w:val="003B287D"/>
    <w:rsid w:val="003B28EA"/>
    <w:rsid w:val="003B3ED6"/>
    <w:rsid w:val="003B3F95"/>
    <w:rsid w:val="003B4293"/>
    <w:rsid w:val="003B477F"/>
    <w:rsid w:val="003B4FAD"/>
    <w:rsid w:val="003B59EC"/>
    <w:rsid w:val="003B6076"/>
    <w:rsid w:val="003B64C9"/>
    <w:rsid w:val="003B6BC3"/>
    <w:rsid w:val="003B7394"/>
    <w:rsid w:val="003B73D8"/>
    <w:rsid w:val="003B7645"/>
    <w:rsid w:val="003B7FD5"/>
    <w:rsid w:val="003C0FD7"/>
    <w:rsid w:val="003C14A4"/>
    <w:rsid w:val="003C14EE"/>
    <w:rsid w:val="003C16EB"/>
    <w:rsid w:val="003C1DBC"/>
    <w:rsid w:val="003C1DE8"/>
    <w:rsid w:val="003C2235"/>
    <w:rsid w:val="003C2742"/>
    <w:rsid w:val="003C2911"/>
    <w:rsid w:val="003C2F0C"/>
    <w:rsid w:val="003C4D24"/>
    <w:rsid w:val="003C5082"/>
    <w:rsid w:val="003C520C"/>
    <w:rsid w:val="003C5498"/>
    <w:rsid w:val="003C58D3"/>
    <w:rsid w:val="003C5B1C"/>
    <w:rsid w:val="003C70B1"/>
    <w:rsid w:val="003C7343"/>
    <w:rsid w:val="003C73B4"/>
    <w:rsid w:val="003C791F"/>
    <w:rsid w:val="003C794B"/>
    <w:rsid w:val="003C7B06"/>
    <w:rsid w:val="003C7B07"/>
    <w:rsid w:val="003D01B8"/>
    <w:rsid w:val="003D0660"/>
    <w:rsid w:val="003D09EC"/>
    <w:rsid w:val="003D0BA6"/>
    <w:rsid w:val="003D0C68"/>
    <w:rsid w:val="003D0FBE"/>
    <w:rsid w:val="003D1134"/>
    <w:rsid w:val="003D1438"/>
    <w:rsid w:val="003D1679"/>
    <w:rsid w:val="003D1820"/>
    <w:rsid w:val="003D1CD1"/>
    <w:rsid w:val="003D1E55"/>
    <w:rsid w:val="003D214A"/>
    <w:rsid w:val="003D2516"/>
    <w:rsid w:val="003D2562"/>
    <w:rsid w:val="003D2C88"/>
    <w:rsid w:val="003D34E8"/>
    <w:rsid w:val="003D363B"/>
    <w:rsid w:val="003D3839"/>
    <w:rsid w:val="003D3897"/>
    <w:rsid w:val="003D3C50"/>
    <w:rsid w:val="003D3E95"/>
    <w:rsid w:val="003D4242"/>
    <w:rsid w:val="003D452F"/>
    <w:rsid w:val="003D5237"/>
    <w:rsid w:val="003D6134"/>
    <w:rsid w:val="003D61DD"/>
    <w:rsid w:val="003D6402"/>
    <w:rsid w:val="003D6EF8"/>
    <w:rsid w:val="003D7033"/>
    <w:rsid w:val="003D7334"/>
    <w:rsid w:val="003E035C"/>
    <w:rsid w:val="003E039E"/>
    <w:rsid w:val="003E0D52"/>
    <w:rsid w:val="003E1153"/>
    <w:rsid w:val="003E142E"/>
    <w:rsid w:val="003E147E"/>
    <w:rsid w:val="003E19B0"/>
    <w:rsid w:val="003E1F13"/>
    <w:rsid w:val="003E213B"/>
    <w:rsid w:val="003E26A1"/>
    <w:rsid w:val="003E296D"/>
    <w:rsid w:val="003E2B82"/>
    <w:rsid w:val="003E2D8A"/>
    <w:rsid w:val="003E300B"/>
    <w:rsid w:val="003E407E"/>
    <w:rsid w:val="003E42D7"/>
    <w:rsid w:val="003E44C0"/>
    <w:rsid w:val="003E4719"/>
    <w:rsid w:val="003E4C3F"/>
    <w:rsid w:val="003E4DC3"/>
    <w:rsid w:val="003E4E32"/>
    <w:rsid w:val="003E596F"/>
    <w:rsid w:val="003E59BA"/>
    <w:rsid w:val="003E5C54"/>
    <w:rsid w:val="003E5E76"/>
    <w:rsid w:val="003E60C7"/>
    <w:rsid w:val="003E6BA8"/>
    <w:rsid w:val="003E6DB9"/>
    <w:rsid w:val="003E7841"/>
    <w:rsid w:val="003E7D51"/>
    <w:rsid w:val="003F0392"/>
    <w:rsid w:val="003F085E"/>
    <w:rsid w:val="003F0C50"/>
    <w:rsid w:val="003F0DDD"/>
    <w:rsid w:val="003F15F2"/>
    <w:rsid w:val="003F17AB"/>
    <w:rsid w:val="003F2372"/>
    <w:rsid w:val="003F288C"/>
    <w:rsid w:val="003F2D64"/>
    <w:rsid w:val="003F3104"/>
    <w:rsid w:val="003F312E"/>
    <w:rsid w:val="003F34B4"/>
    <w:rsid w:val="003F421F"/>
    <w:rsid w:val="003F4727"/>
    <w:rsid w:val="003F48D2"/>
    <w:rsid w:val="003F48FB"/>
    <w:rsid w:val="003F4EED"/>
    <w:rsid w:val="003F4F08"/>
    <w:rsid w:val="003F5049"/>
    <w:rsid w:val="003F5141"/>
    <w:rsid w:val="003F57C2"/>
    <w:rsid w:val="003F5F34"/>
    <w:rsid w:val="003F634F"/>
    <w:rsid w:val="003F6374"/>
    <w:rsid w:val="003F668E"/>
    <w:rsid w:val="003F72CD"/>
    <w:rsid w:val="003F7341"/>
    <w:rsid w:val="003F767F"/>
    <w:rsid w:val="003F79A8"/>
    <w:rsid w:val="003F7AD4"/>
    <w:rsid w:val="004007A3"/>
    <w:rsid w:val="0040096B"/>
    <w:rsid w:val="00400C8B"/>
    <w:rsid w:val="00401A7E"/>
    <w:rsid w:val="00401F9F"/>
    <w:rsid w:val="0040214B"/>
    <w:rsid w:val="00402259"/>
    <w:rsid w:val="0040251F"/>
    <w:rsid w:val="004035AF"/>
    <w:rsid w:val="00403797"/>
    <w:rsid w:val="004038AE"/>
    <w:rsid w:val="00404002"/>
    <w:rsid w:val="00404C46"/>
    <w:rsid w:val="00404D55"/>
    <w:rsid w:val="00404E21"/>
    <w:rsid w:val="00405011"/>
    <w:rsid w:val="00405494"/>
    <w:rsid w:val="00405F29"/>
    <w:rsid w:val="004064C9"/>
    <w:rsid w:val="004070B0"/>
    <w:rsid w:val="0040712F"/>
    <w:rsid w:val="0040735E"/>
    <w:rsid w:val="00407D57"/>
    <w:rsid w:val="00410182"/>
    <w:rsid w:val="004105A4"/>
    <w:rsid w:val="0041085B"/>
    <w:rsid w:val="00410E63"/>
    <w:rsid w:val="0041116A"/>
    <w:rsid w:val="00411230"/>
    <w:rsid w:val="00411A22"/>
    <w:rsid w:val="00412DB6"/>
    <w:rsid w:val="004132DA"/>
    <w:rsid w:val="00413960"/>
    <w:rsid w:val="00414035"/>
    <w:rsid w:val="004145E8"/>
    <w:rsid w:val="00414985"/>
    <w:rsid w:val="00414B25"/>
    <w:rsid w:val="00414F2A"/>
    <w:rsid w:val="00414F36"/>
    <w:rsid w:val="0041519C"/>
    <w:rsid w:val="00416346"/>
    <w:rsid w:val="00416394"/>
    <w:rsid w:val="004167DC"/>
    <w:rsid w:val="00416AF5"/>
    <w:rsid w:val="004172B8"/>
    <w:rsid w:val="00417613"/>
    <w:rsid w:val="00420318"/>
    <w:rsid w:val="004207EF"/>
    <w:rsid w:val="00421368"/>
    <w:rsid w:val="0042142A"/>
    <w:rsid w:val="0042185C"/>
    <w:rsid w:val="00421EA3"/>
    <w:rsid w:val="00423231"/>
    <w:rsid w:val="00423265"/>
    <w:rsid w:val="00423800"/>
    <w:rsid w:val="00423AB9"/>
    <w:rsid w:val="00424485"/>
    <w:rsid w:val="00424837"/>
    <w:rsid w:val="0042498C"/>
    <w:rsid w:val="004249B4"/>
    <w:rsid w:val="00424B5E"/>
    <w:rsid w:val="00424F47"/>
    <w:rsid w:val="00425A08"/>
    <w:rsid w:val="00425BB7"/>
    <w:rsid w:val="00425CD5"/>
    <w:rsid w:val="0042690E"/>
    <w:rsid w:val="00427579"/>
    <w:rsid w:val="004275ED"/>
    <w:rsid w:val="00427664"/>
    <w:rsid w:val="0042771C"/>
    <w:rsid w:val="00427D64"/>
    <w:rsid w:val="00427D6F"/>
    <w:rsid w:val="004300D8"/>
    <w:rsid w:val="00430A0D"/>
    <w:rsid w:val="00430C55"/>
    <w:rsid w:val="00430D9A"/>
    <w:rsid w:val="00430F65"/>
    <w:rsid w:val="00431A3D"/>
    <w:rsid w:val="00431B89"/>
    <w:rsid w:val="004323F1"/>
    <w:rsid w:val="00432655"/>
    <w:rsid w:val="00433860"/>
    <w:rsid w:val="00433F6F"/>
    <w:rsid w:val="0043449F"/>
    <w:rsid w:val="00434B92"/>
    <w:rsid w:val="004357B8"/>
    <w:rsid w:val="00435812"/>
    <w:rsid w:val="00435878"/>
    <w:rsid w:val="004358B0"/>
    <w:rsid w:val="0043595E"/>
    <w:rsid w:val="00435986"/>
    <w:rsid w:val="00435F08"/>
    <w:rsid w:val="004364E1"/>
    <w:rsid w:val="00436A9F"/>
    <w:rsid w:val="00436E4E"/>
    <w:rsid w:val="00436FB9"/>
    <w:rsid w:val="00436FF0"/>
    <w:rsid w:val="004371FD"/>
    <w:rsid w:val="004372DF"/>
    <w:rsid w:val="0043741B"/>
    <w:rsid w:val="0043744A"/>
    <w:rsid w:val="00437549"/>
    <w:rsid w:val="0043777D"/>
    <w:rsid w:val="004379DE"/>
    <w:rsid w:val="00437C4F"/>
    <w:rsid w:val="00437C94"/>
    <w:rsid w:val="004403B1"/>
    <w:rsid w:val="0044088A"/>
    <w:rsid w:val="00440A96"/>
    <w:rsid w:val="00440D93"/>
    <w:rsid w:val="0044102E"/>
    <w:rsid w:val="004414C7"/>
    <w:rsid w:val="0044191E"/>
    <w:rsid w:val="00441CCB"/>
    <w:rsid w:val="00441F29"/>
    <w:rsid w:val="004420C6"/>
    <w:rsid w:val="004421B8"/>
    <w:rsid w:val="0044262E"/>
    <w:rsid w:val="004428B2"/>
    <w:rsid w:val="00442AAD"/>
    <w:rsid w:val="00442C8C"/>
    <w:rsid w:val="00442F8B"/>
    <w:rsid w:val="004430C2"/>
    <w:rsid w:val="004433CE"/>
    <w:rsid w:val="0044342D"/>
    <w:rsid w:val="004439E3"/>
    <w:rsid w:val="00443F0D"/>
    <w:rsid w:val="004441C2"/>
    <w:rsid w:val="00444BA7"/>
    <w:rsid w:val="00445100"/>
    <w:rsid w:val="00445421"/>
    <w:rsid w:val="00445B55"/>
    <w:rsid w:val="0044646C"/>
    <w:rsid w:val="0044665A"/>
    <w:rsid w:val="004466E0"/>
    <w:rsid w:val="00446811"/>
    <w:rsid w:val="0044708B"/>
    <w:rsid w:val="00447361"/>
    <w:rsid w:val="00447837"/>
    <w:rsid w:val="004478E2"/>
    <w:rsid w:val="004500B1"/>
    <w:rsid w:val="0045096D"/>
    <w:rsid w:val="004509EE"/>
    <w:rsid w:val="00450B0D"/>
    <w:rsid w:val="00450B1E"/>
    <w:rsid w:val="00450BC7"/>
    <w:rsid w:val="00450EF1"/>
    <w:rsid w:val="004513FF"/>
    <w:rsid w:val="00451653"/>
    <w:rsid w:val="00451EC3"/>
    <w:rsid w:val="004522C1"/>
    <w:rsid w:val="00452F14"/>
    <w:rsid w:val="00452FBA"/>
    <w:rsid w:val="004539EF"/>
    <w:rsid w:val="00453B3D"/>
    <w:rsid w:val="00453C4A"/>
    <w:rsid w:val="00453DED"/>
    <w:rsid w:val="00454469"/>
    <w:rsid w:val="00454AF2"/>
    <w:rsid w:val="00454D2A"/>
    <w:rsid w:val="00454FFB"/>
    <w:rsid w:val="00455328"/>
    <w:rsid w:val="0045561E"/>
    <w:rsid w:val="0045564C"/>
    <w:rsid w:val="00455E5D"/>
    <w:rsid w:val="00456916"/>
    <w:rsid w:val="00457C67"/>
    <w:rsid w:val="00457F30"/>
    <w:rsid w:val="00457FCC"/>
    <w:rsid w:val="004600C9"/>
    <w:rsid w:val="0046029A"/>
    <w:rsid w:val="00460301"/>
    <w:rsid w:val="0046034C"/>
    <w:rsid w:val="00460600"/>
    <w:rsid w:val="00460642"/>
    <w:rsid w:val="00460F6B"/>
    <w:rsid w:val="00461926"/>
    <w:rsid w:val="00461A9A"/>
    <w:rsid w:val="00462D67"/>
    <w:rsid w:val="00463467"/>
    <w:rsid w:val="00463E79"/>
    <w:rsid w:val="00463F24"/>
    <w:rsid w:val="004649A8"/>
    <w:rsid w:val="00467470"/>
    <w:rsid w:val="00467CB1"/>
    <w:rsid w:val="00467CD7"/>
    <w:rsid w:val="00467DB8"/>
    <w:rsid w:val="004702AE"/>
    <w:rsid w:val="00470906"/>
    <w:rsid w:val="004709BE"/>
    <w:rsid w:val="00470C3E"/>
    <w:rsid w:val="00470E2E"/>
    <w:rsid w:val="00470FC0"/>
    <w:rsid w:val="00471864"/>
    <w:rsid w:val="00471A62"/>
    <w:rsid w:val="0047212D"/>
    <w:rsid w:val="0047271F"/>
    <w:rsid w:val="004727D0"/>
    <w:rsid w:val="00472D7D"/>
    <w:rsid w:val="00472F1C"/>
    <w:rsid w:val="004736F7"/>
    <w:rsid w:val="0047385E"/>
    <w:rsid w:val="004739EB"/>
    <w:rsid w:val="004752C7"/>
    <w:rsid w:val="004754EF"/>
    <w:rsid w:val="0047578D"/>
    <w:rsid w:val="00476021"/>
    <w:rsid w:val="004766CD"/>
    <w:rsid w:val="00476D8C"/>
    <w:rsid w:val="00476DBA"/>
    <w:rsid w:val="004772DF"/>
    <w:rsid w:val="00477425"/>
    <w:rsid w:val="00477581"/>
    <w:rsid w:val="00477848"/>
    <w:rsid w:val="004778EE"/>
    <w:rsid w:val="00480BA5"/>
    <w:rsid w:val="00481465"/>
    <w:rsid w:val="00481731"/>
    <w:rsid w:val="00481D81"/>
    <w:rsid w:val="00482B3B"/>
    <w:rsid w:val="00482BE3"/>
    <w:rsid w:val="00482C75"/>
    <w:rsid w:val="004831DF"/>
    <w:rsid w:val="00483920"/>
    <w:rsid w:val="0048399E"/>
    <w:rsid w:val="00483CB2"/>
    <w:rsid w:val="00484397"/>
    <w:rsid w:val="00484F08"/>
    <w:rsid w:val="0048510B"/>
    <w:rsid w:val="0048530F"/>
    <w:rsid w:val="0048535F"/>
    <w:rsid w:val="0048539A"/>
    <w:rsid w:val="0048549C"/>
    <w:rsid w:val="00485B34"/>
    <w:rsid w:val="00485DEE"/>
    <w:rsid w:val="00485F19"/>
    <w:rsid w:val="004862B0"/>
    <w:rsid w:val="0048644D"/>
    <w:rsid w:val="004867D0"/>
    <w:rsid w:val="004869A6"/>
    <w:rsid w:val="00486B20"/>
    <w:rsid w:val="00486DB4"/>
    <w:rsid w:val="00486F4F"/>
    <w:rsid w:val="00487C81"/>
    <w:rsid w:val="0049014B"/>
    <w:rsid w:val="004905B0"/>
    <w:rsid w:val="004905C9"/>
    <w:rsid w:val="00490833"/>
    <w:rsid w:val="00490962"/>
    <w:rsid w:val="00490BC1"/>
    <w:rsid w:val="00490EEF"/>
    <w:rsid w:val="004913D2"/>
    <w:rsid w:val="00491D77"/>
    <w:rsid w:val="00491E9C"/>
    <w:rsid w:val="00492411"/>
    <w:rsid w:val="00492A9D"/>
    <w:rsid w:val="0049321B"/>
    <w:rsid w:val="00493587"/>
    <w:rsid w:val="00494389"/>
    <w:rsid w:val="004947F3"/>
    <w:rsid w:val="00494ACA"/>
    <w:rsid w:val="004950A9"/>
    <w:rsid w:val="004955B5"/>
    <w:rsid w:val="00495AA1"/>
    <w:rsid w:val="00495C56"/>
    <w:rsid w:val="00495F44"/>
    <w:rsid w:val="0049664E"/>
    <w:rsid w:val="004974EF"/>
    <w:rsid w:val="004975E8"/>
    <w:rsid w:val="004979E0"/>
    <w:rsid w:val="00497D8D"/>
    <w:rsid w:val="00497DB3"/>
    <w:rsid w:val="004A01F2"/>
    <w:rsid w:val="004A0381"/>
    <w:rsid w:val="004A065F"/>
    <w:rsid w:val="004A068B"/>
    <w:rsid w:val="004A1405"/>
    <w:rsid w:val="004A1558"/>
    <w:rsid w:val="004A19C0"/>
    <w:rsid w:val="004A21E3"/>
    <w:rsid w:val="004A25AE"/>
    <w:rsid w:val="004A2A7A"/>
    <w:rsid w:val="004A2B21"/>
    <w:rsid w:val="004A2B59"/>
    <w:rsid w:val="004A2C73"/>
    <w:rsid w:val="004A2CFA"/>
    <w:rsid w:val="004A30DE"/>
    <w:rsid w:val="004A3A04"/>
    <w:rsid w:val="004A4180"/>
    <w:rsid w:val="004A42DD"/>
    <w:rsid w:val="004A45D5"/>
    <w:rsid w:val="004A48F5"/>
    <w:rsid w:val="004A49EC"/>
    <w:rsid w:val="004A50C8"/>
    <w:rsid w:val="004A532A"/>
    <w:rsid w:val="004A5569"/>
    <w:rsid w:val="004A56D0"/>
    <w:rsid w:val="004A5C9C"/>
    <w:rsid w:val="004A6244"/>
    <w:rsid w:val="004A6767"/>
    <w:rsid w:val="004A6D4B"/>
    <w:rsid w:val="004A6E66"/>
    <w:rsid w:val="004A6F2B"/>
    <w:rsid w:val="004A708D"/>
    <w:rsid w:val="004A7207"/>
    <w:rsid w:val="004A72F2"/>
    <w:rsid w:val="004A7499"/>
    <w:rsid w:val="004A7581"/>
    <w:rsid w:val="004B02FC"/>
    <w:rsid w:val="004B0760"/>
    <w:rsid w:val="004B0946"/>
    <w:rsid w:val="004B1043"/>
    <w:rsid w:val="004B1489"/>
    <w:rsid w:val="004B1513"/>
    <w:rsid w:val="004B157D"/>
    <w:rsid w:val="004B1C1A"/>
    <w:rsid w:val="004B2286"/>
    <w:rsid w:val="004B247D"/>
    <w:rsid w:val="004B26EA"/>
    <w:rsid w:val="004B30FD"/>
    <w:rsid w:val="004B3E7E"/>
    <w:rsid w:val="004B443E"/>
    <w:rsid w:val="004B5507"/>
    <w:rsid w:val="004B58A2"/>
    <w:rsid w:val="004B5969"/>
    <w:rsid w:val="004B5D57"/>
    <w:rsid w:val="004B5E02"/>
    <w:rsid w:val="004B6327"/>
    <w:rsid w:val="004B6555"/>
    <w:rsid w:val="004B67BF"/>
    <w:rsid w:val="004B69CF"/>
    <w:rsid w:val="004B6CF3"/>
    <w:rsid w:val="004B6D07"/>
    <w:rsid w:val="004B6D70"/>
    <w:rsid w:val="004B7484"/>
    <w:rsid w:val="004B7934"/>
    <w:rsid w:val="004B79A0"/>
    <w:rsid w:val="004C0BA8"/>
    <w:rsid w:val="004C0F73"/>
    <w:rsid w:val="004C1638"/>
    <w:rsid w:val="004C1AF0"/>
    <w:rsid w:val="004C1C37"/>
    <w:rsid w:val="004C2324"/>
    <w:rsid w:val="004C27FD"/>
    <w:rsid w:val="004C33D9"/>
    <w:rsid w:val="004C42EA"/>
    <w:rsid w:val="004C459E"/>
    <w:rsid w:val="004C4751"/>
    <w:rsid w:val="004C50D2"/>
    <w:rsid w:val="004C5532"/>
    <w:rsid w:val="004C628E"/>
    <w:rsid w:val="004C6355"/>
    <w:rsid w:val="004C65F1"/>
    <w:rsid w:val="004C6AE0"/>
    <w:rsid w:val="004C6B86"/>
    <w:rsid w:val="004C6D6F"/>
    <w:rsid w:val="004C6E95"/>
    <w:rsid w:val="004C713E"/>
    <w:rsid w:val="004C77F5"/>
    <w:rsid w:val="004C7A0D"/>
    <w:rsid w:val="004C7E03"/>
    <w:rsid w:val="004D0250"/>
    <w:rsid w:val="004D050B"/>
    <w:rsid w:val="004D078A"/>
    <w:rsid w:val="004D100D"/>
    <w:rsid w:val="004D1260"/>
    <w:rsid w:val="004D1A25"/>
    <w:rsid w:val="004D1D58"/>
    <w:rsid w:val="004D2173"/>
    <w:rsid w:val="004D24F9"/>
    <w:rsid w:val="004D2DD4"/>
    <w:rsid w:val="004D2F70"/>
    <w:rsid w:val="004D3051"/>
    <w:rsid w:val="004D30CE"/>
    <w:rsid w:val="004D349C"/>
    <w:rsid w:val="004D3CF6"/>
    <w:rsid w:val="004D416F"/>
    <w:rsid w:val="004D48A3"/>
    <w:rsid w:val="004D5619"/>
    <w:rsid w:val="004D575E"/>
    <w:rsid w:val="004D5C4F"/>
    <w:rsid w:val="004D6373"/>
    <w:rsid w:val="004D769E"/>
    <w:rsid w:val="004E0408"/>
    <w:rsid w:val="004E04DB"/>
    <w:rsid w:val="004E0DEA"/>
    <w:rsid w:val="004E16C8"/>
    <w:rsid w:val="004E19FF"/>
    <w:rsid w:val="004E1ACF"/>
    <w:rsid w:val="004E1DE7"/>
    <w:rsid w:val="004E20DE"/>
    <w:rsid w:val="004E358D"/>
    <w:rsid w:val="004E3EDB"/>
    <w:rsid w:val="004E3EFE"/>
    <w:rsid w:val="004E44E7"/>
    <w:rsid w:val="004E4661"/>
    <w:rsid w:val="004E4900"/>
    <w:rsid w:val="004E4982"/>
    <w:rsid w:val="004E50FE"/>
    <w:rsid w:val="004E520E"/>
    <w:rsid w:val="004E54B1"/>
    <w:rsid w:val="004E5808"/>
    <w:rsid w:val="004E5917"/>
    <w:rsid w:val="004E5CA1"/>
    <w:rsid w:val="004E5EB3"/>
    <w:rsid w:val="004E610C"/>
    <w:rsid w:val="004E67AB"/>
    <w:rsid w:val="004E680D"/>
    <w:rsid w:val="004E6BCE"/>
    <w:rsid w:val="004E6DA9"/>
    <w:rsid w:val="004E7188"/>
    <w:rsid w:val="004E7C71"/>
    <w:rsid w:val="004F002A"/>
    <w:rsid w:val="004F0563"/>
    <w:rsid w:val="004F07F2"/>
    <w:rsid w:val="004F0851"/>
    <w:rsid w:val="004F128E"/>
    <w:rsid w:val="004F1470"/>
    <w:rsid w:val="004F1545"/>
    <w:rsid w:val="004F1C07"/>
    <w:rsid w:val="004F1DC7"/>
    <w:rsid w:val="004F2036"/>
    <w:rsid w:val="004F2420"/>
    <w:rsid w:val="004F271A"/>
    <w:rsid w:val="004F2990"/>
    <w:rsid w:val="004F2F4C"/>
    <w:rsid w:val="004F340E"/>
    <w:rsid w:val="004F3479"/>
    <w:rsid w:val="004F36A2"/>
    <w:rsid w:val="004F379A"/>
    <w:rsid w:val="004F37EA"/>
    <w:rsid w:val="004F3AC6"/>
    <w:rsid w:val="004F3DDB"/>
    <w:rsid w:val="004F3DFD"/>
    <w:rsid w:val="004F41BF"/>
    <w:rsid w:val="004F434E"/>
    <w:rsid w:val="004F440B"/>
    <w:rsid w:val="004F4BB7"/>
    <w:rsid w:val="004F4EF7"/>
    <w:rsid w:val="004F4FDA"/>
    <w:rsid w:val="004F5679"/>
    <w:rsid w:val="004F6323"/>
    <w:rsid w:val="004F6375"/>
    <w:rsid w:val="004F6804"/>
    <w:rsid w:val="004F6D11"/>
    <w:rsid w:val="004F70C9"/>
    <w:rsid w:val="004F7B87"/>
    <w:rsid w:val="0050083A"/>
    <w:rsid w:val="00500BA3"/>
    <w:rsid w:val="005014DC"/>
    <w:rsid w:val="00501789"/>
    <w:rsid w:val="00501841"/>
    <w:rsid w:val="00501DF2"/>
    <w:rsid w:val="0050236F"/>
    <w:rsid w:val="00502468"/>
    <w:rsid w:val="00502C97"/>
    <w:rsid w:val="0050310F"/>
    <w:rsid w:val="0050314F"/>
    <w:rsid w:val="00503635"/>
    <w:rsid w:val="00503F26"/>
    <w:rsid w:val="00503FB4"/>
    <w:rsid w:val="0050401D"/>
    <w:rsid w:val="0050469D"/>
    <w:rsid w:val="005047B5"/>
    <w:rsid w:val="005052A5"/>
    <w:rsid w:val="0050544B"/>
    <w:rsid w:val="005059AB"/>
    <w:rsid w:val="00505A53"/>
    <w:rsid w:val="00505DAD"/>
    <w:rsid w:val="005061F5"/>
    <w:rsid w:val="005065B9"/>
    <w:rsid w:val="00506B76"/>
    <w:rsid w:val="00507A92"/>
    <w:rsid w:val="00507F2C"/>
    <w:rsid w:val="00507F2E"/>
    <w:rsid w:val="0051067B"/>
    <w:rsid w:val="00510707"/>
    <w:rsid w:val="0051085F"/>
    <w:rsid w:val="005110FE"/>
    <w:rsid w:val="00511257"/>
    <w:rsid w:val="00511493"/>
    <w:rsid w:val="00511B72"/>
    <w:rsid w:val="005123DD"/>
    <w:rsid w:val="00512871"/>
    <w:rsid w:val="00512A78"/>
    <w:rsid w:val="00512EEE"/>
    <w:rsid w:val="005132F2"/>
    <w:rsid w:val="005135D1"/>
    <w:rsid w:val="005135DE"/>
    <w:rsid w:val="00513715"/>
    <w:rsid w:val="0051376A"/>
    <w:rsid w:val="00513B4F"/>
    <w:rsid w:val="00513C40"/>
    <w:rsid w:val="00513EE4"/>
    <w:rsid w:val="00514154"/>
    <w:rsid w:val="00514826"/>
    <w:rsid w:val="0051542B"/>
    <w:rsid w:val="00515454"/>
    <w:rsid w:val="005165A6"/>
    <w:rsid w:val="00516638"/>
    <w:rsid w:val="00516D9B"/>
    <w:rsid w:val="00517356"/>
    <w:rsid w:val="00517505"/>
    <w:rsid w:val="00517B88"/>
    <w:rsid w:val="00517C50"/>
    <w:rsid w:val="005206CC"/>
    <w:rsid w:val="00521146"/>
    <w:rsid w:val="00521203"/>
    <w:rsid w:val="005215E5"/>
    <w:rsid w:val="00521DC3"/>
    <w:rsid w:val="0052223E"/>
    <w:rsid w:val="005225E9"/>
    <w:rsid w:val="0052267B"/>
    <w:rsid w:val="00522A67"/>
    <w:rsid w:val="00522C99"/>
    <w:rsid w:val="00522D78"/>
    <w:rsid w:val="00523113"/>
    <w:rsid w:val="00523384"/>
    <w:rsid w:val="0052374E"/>
    <w:rsid w:val="00523A4C"/>
    <w:rsid w:val="0052490C"/>
    <w:rsid w:val="00524BB8"/>
    <w:rsid w:val="00525B26"/>
    <w:rsid w:val="00526505"/>
    <w:rsid w:val="00527B3D"/>
    <w:rsid w:val="00530003"/>
    <w:rsid w:val="005302B8"/>
    <w:rsid w:val="0053071E"/>
    <w:rsid w:val="00532484"/>
    <w:rsid w:val="00532A33"/>
    <w:rsid w:val="00533110"/>
    <w:rsid w:val="0053390D"/>
    <w:rsid w:val="00533D8F"/>
    <w:rsid w:val="0053400C"/>
    <w:rsid w:val="00534A33"/>
    <w:rsid w:val="00534C4A"/>
    <w:rsid w:val="005352A1"/>
    <w:rsid w:val="00535687"/>
    <w:rsid w:val="005361B0"/>
    <w:rsid w:val="005363CA"/>
    <w:rsid w:val="005364FA"/>
    <w:rsid w:val="00536763"/>
    <w:rsid w:val="0053715B"/>
    <w:rsid w:val="00537A5B"/>
    <w:rsid w:val="00537F22"/>
    <w:rsid w:val="005403E3"/>
    <w:rsid w:val="0054090C"/>
    <w:rsid w:val="00540DD6"/>
    <w:rsid w:val="0054150A"/>
    <w:rsid w:val="00541560"/>
    <w:rsid w:val="00541A2A"/>
    <w:rsid w:val="00541D22"/>
    <w:rsid w:val="00541F96"/>
    <w:rsid w:val="00541FB6"/>
    <w:rsid w:val="00542A78"/>
    <w:rsid w:val="00542B96"/>
    <w:rsid w:val="00542D16"/>
    <w:rsid w:val="0054320C"/>
    <w:rsid w:val="0054341B"/>
    <w:rsid w:val="005434E8"/>
    <w:rsid w:val="005436F3"/>
    <w:rsid w:val="00543729"/>
    <w:rsid w:val="00544026"/>
    <w:rsid w:val="005440A4"/>
    <w:rsid w:val="00544448"/>
    <w:rsid w:val="00544BAD"/>
    <w:rsid w:val="00544EDA"/>
    <w:rsid w:val="0054562C"/>
    <w:rsid w:val="00545792"/>
    <w:rsid w:val="005457D0"/>
    <w:rsid w:val="00545875"/>
    <w:rsid w:val="00547492"/>
    <w:rsid w:val="005479D7"/>
    <w:rsid w:val="00547DB5"/>
    <w:rsid w:val="00547E13"/>
    <w:rsid w:val="00547F3C"/>
    <w:rsid w:val="0055037F"/>
    <w:rsid w:val="00550560"/>
    <w:rsid w:val="0055073B"/>
    <w:rsid w:val="00550C33"/>
    <w:rsid w:val="00550D1A"/>
    <w:rsid w:val="005510A1"/>
    <w:rsid w:val="005517BB"/>
    <w:rsid w:val="00552573"/>
    <w:rsid w:val="00552C80"/>
    <w:rsid w:val="00553A60"/>
    <w:rsid w:val="00553AE0"/>
    <w:rsid w:val="00553F17"/>
    <w:rsid w:val="00554366"/>
    <w:rsid w:val="005543AC"/>
    <w:rsid w:val="00554F9E"/>
    <w:rsid w:val="00554FE0"/>
    <w:rsid w:val="00555521"/>
    <w:rsid w:val="0055554D"/>
    <w:rsid w:val="005558A5"/>
    <w:rsid w:val="00557086"/>
    <w:rsid w:val="005577D1"/>
    <w:rsid w:val="0056048C"/>
    <w:rsid w:val="00560616"/>
    <w:rsid w:val="0056260B"/>
    <w:rsid w:val="005627F6"/>
    <w:rsid w:val="0056352A"/>
    <w:rsid w:val="00563906"/>
    <w:rsid w:val="005639E2"/>
    <w:rsid w:val="00563AF2"/>
    <w:rsid w:val="00563E05"/>
    <w:rsid w:val="00563FB9"/>
    <w:rsid w:val="00564728"/>
    <w:rsid w:val="005647FA"/>
    <w:rsid w:val="00564B16"/>
    <w:rsid w:val="00564D7E"/>
    <w:rsid w:val="0056519A"/>
    <w:rsid w:val="005654C3"/>
    <w:rsid w:val="00566A1E"/>
    <w:rsid w:val="00567EC4"/>
    <w:rsid w:val="00570072"/>
    <w:rsid w:val="005703EA"/>
    <w:rsid w:val="0057081E"/>
    <w:rsid w:val="00570C73"/>
    <w:rsid w:val="00571023"/>
    <w:rsid w:val="005713E0"/>
    <w:rsid w:val="00571594"/>
    <w:rsid w:val="00571E3E"/>
    <w:rsid w:val="00572232"/>
    <w:rsid w:val="00572261"/>
    <w:rsid w:val="005723BB"/>
    <w:rsid w:val="00572C45"/>
    <w:rsid w:val="00572F80"/>
    <w:rsid w:val="0057306A"/>
    <w:rsid w:val="00573700"/>
    <w:rsid w:val="0057374C"/>
    <w:rsid w:val="005737A1"/>
    <w:rsid w:val="005739CD"/>
    <w:rsid w:val="00573C8F"/>
    <w:rsid w:val="00574148"/>
    <w:rsid w:val="00574311"/>
    <w:rsid w:val="0057463E"/>
    <w:rsid w:val="005748DC"/>
    <w:rsid w:val="00574AF7"/>
    <w:rsid w:val="00574E96"/>
    <w:rsid w:val="0057503C"/>
    <w:rsid w:val="005751AC"/>
    <w:rsid w:val="005754F9"/>
    <w:rsid w:val="00575745"/>
    <w:rsid w:val="00575CD2"/>
    <w:rsid w:val="00575DCA"/>
    <w:rsid w:val="00576E44"/>
    <w:rsid w:val="0057727F"/>
    <w:rsid w:val="005773DF"/>
    <w:rsid w:val="00577A6B"/>
    <w:rsid w:val="00577ED1"/>
    <w:rsid w:val="0058068C"/>
    <w:rsid w:val="0058157D"/>
    <w:rsid w:val="00581748"/>
    <w:rsid w:val="00582404"/>
    <w:rsid w:val="00582A7B"/>
    <w:rsid w:val="00582B2C"/>
    <w:rsid w:val="00582CB0"/>
    <w:rsid w:val="00582D74"/>
    <w:rsid w:val="00582FD9"/>
    <w:rsid w:val="00583006"/>
    <w:rsid w:val="0058372E"/>
    <w:rsid w:val="00583B0D"/>
    <w:rsid w:val="00583D3D"/>
    <w:rsid w:val="0058458E"/>
    <w:rsid w:val="005846E7"/>
    <w:rsid w:val="0058485A"/>
    <w:rsid w:val="005849CD"/>
    <w:rsid w:val="00584FC5"/>
    <w:rsid w:val="00584FE3"/>
    <w:rsid w:val="00585140"/>
    <w:rsid w:val="005856B2"/>
    <w:rsid w:val="00585C48"/>
    <w:rsid w:val="00585C6F"/>
    <w:rsid w:val="00585C93"/>
    <w:rsid w:val="00586CC6"/>
    <w:rsid w:val="00586E86"/>
    <w:rsid w:val="005875BD"/>
    <w:rsid w:val="00587669"/>
    <w:rsid w:val="0058766F"/>
    <w:rsid w:val="00587CE9"/>
    <w:rsid w:val="00590109"/>
    <w:rsid w:val="005902B1"/>
    <w:rsid w:val="00590853"/>
    <w:rsid w:val="00591983"/>
    <w:rsid w:val="00591B68"/>
    <w:rsid w:val="00592226"/>
    <w:rsid w:val="00592668"/>
    <w:rsid w:val="00592EC3"/>
    <w:rsid w:val="005938AF"/>
    <w:rsid w:val="0059393A"/>
    <w:rsid w:val="00593AC3"/>
    <w:rsid w:val="005951B6"/>
    <w:rsid w:val="00595556"/>
    <w:rsid w:val="00595AE8"/>
    <w:rsid w:val="00595C91"/>
    <w:rsid w:val="00596183"/>
    <w:rsid w:val="0059672E"/>
    <w:rsid w:val="0059685A"/>
    <w:rsid w:val="0059692D"/>
    <w:rsid w:val="00596B59"/>
    <w:rsid w:val="005976C0"/>
    <w:rsid w:val="005A02A3"/>
    <w:rsid w:val="005A06C1"/>
    <w:rsid w:val="005A0AB8"/>
    <w:rsid w:val="005A0C5A"/>
    <w:rsid w:val="005A12DC"/>
    <w:rsid w:val="005A159B"/>
    <w:rsid w:val="005A1781"/>
    <w:rsid w:val="005A1BE1"/>
    <w:rsid w:val="005A1E05"/>
    <w:rsid w:val="005A2337"/>
    <w:rsid w:val="005A275D"/>
    <w:rsid w:val="005A283F"/>
    <w:rsid w:val="005A34F0"/>
    <w:rsid w:val="005A3BDF"/>
    <w:rsid w:val="005A3C02"/>
    <w:rsid w:val="005A3EF5"/>
    <w:rsid w:val="005A4154"/>
    <w:rsid w:val="005A4174"/>
    <w:rsid w:val="005A4F5F"/>
    <w:rsid w:val="005A5198"/>
    <w:rsid w:val="005A529A"/>
    <w:rsid w:val="005A537A"/>
    <w:rsid w:val="005A5422"/>
    <w:rsid w:val="005A6545"/>
    <w:rsid w:val="005A7431"/>
    <w:rsid w:val="005A749A"/>
    <w:rsid w:val="005A74D6"/>
    <w:rsid w:val="005A773E"/>
    <w:rsid w:val="005A7AE8"/>
    <w:rsid w:val="005A7CD1"/>
    <w:rsid w:val="005B03C6"/>
    <w:rsid w:val="005B0455"/>
    <w:rsid w:val="005B111F"/>
    <w:rsid w:val="005B1563"/>
    <w:rsid w:val="005B1EE6"/>
    <w:rsid w:val="005B29B8"/>
    <w:rsid w:val="005B2FD7"/>
    <w:rsid w:val="005B33BA"/>
    <w:rsid w:val="005B33DD"/>
    <w:rsid w:val="005B348C"/>
    <w:rsid w:val="005B36FA"/>
    <w:rsid w:val="005B37CE"/>
    <w:rsid w:val="005B4586"/>
    <w:rsid w:val="005B4681"/>
    <w:rsid w:val="005B4CBC"/>
    <w:rsid w:val="005B52BC"/>
    <w:rsid w:val="005B53B5"/>
    <w:rsid w:val="005B693E"/>
    <w:rsid w:val="005B6F39"/>
    <w:rsid w:val="005B7337"/>
    <w:rsid w:val="005B767D"/>
    <w:rsid w:val="005B777A"/>
    <w:rsid w:val="005B7CDF"/>
    <w:rsid w:val="005C0130"/>
    <w:rsid w:val="005C069C"/>
    <w:rsid w:val="005C0A70"/>
    <w:rsid w:val="005C0C5B"/>
    <w:rsid w:val="005C1115"/>
    <w:rsid w:val="005C23DC"/>
    <w:rsid w:val="005C2F74"/>
    <w:rsid w:val="005C308F"/>
    <w:rsid w:val="005C3092"/>
    <w:rsid w:val="005C343A"/>
    <w:rsid w:val="005C3530"/>
    <w:rsid w:val="005C3927"/>
    <w:rsid w:val="005C4A11"/>
    <w:rsid w:val="005C4B4B"/>
    <w:rsid w:val="005C4BD7"/>
    <w:rsid w:val="005C5214"/>
    <w:rsid w:val="005C5379"/>
    <w:rsid w:val="005C6914"/>
    <w:rsid w:val="005C6DB4"/>
    <w:rsid w:val="005C7034"/>
    <w:rsid w:val="005C7444"/>
    <w:rsid w:val="005C76CF"/>
    <w:rsid w:val="005C7703"/>
    <w:rsid w:val="005C7DFD"/>
    <w:rsid w:val="005D06F9"/>
    <w:rsid w:val="005D0C45"/>
    <w:rsid w:val="005D10F5"/>
    <w:rsid w:val="005D123D"/>
    <w:rsid w:val="005D1246"/>
    <w:rsid w:val="005D1373"/>
    <w:rsid w:val="005D164E"/>
    <w:rsid w:val="005D1808"/>
    <w:rsid w:val="005D21DC"/>
    <w:rsid w:val="005D2581"/>
    <w:rsid w:val="005D2B72"/>
    <w:rsid w:val="005D3507"/>
    <w:rsid w:val="005D451C"/>
    <w:rsid w:val="005D476F"/>
    <w:rsid w:val="005D4E29"/>
    <w:rsid w:val="005D4EB4"/>
    <w:rsid w:val="005D504B"/>
    <w:rsid w:val="005D648B"/>
    <w:rsid w:val="005D6D15"/>
    <w:rsid w:val="005D6D49"/>
    <w:rsid w:val="005D752A"/>
    <w:rsid w:val="005E0195"/>
    <w:rsid w:val="005E1591"/>
    <w:rsid w:val="005E160D"/>
    <w:rsid w:val="005E3307"/>
    <w:rsid w:val="005E3316"/>
    <w:rsid w:val="005E3465"/>
    <w:rsid w:val="005E349E"/>
    <w:rsid w:val="005E3759"/>
    <w:rsid w:val="005E39A2"/>
    <w:rsid w:val="005E39F2"/>
    <w:rsid w:val="005E3B40"/>
    <w:rsid w:val="005E3B48"/>
    <w:rsid w:val="005E411B"/>
    <w:rsid w:val="005E41F3"/>
    <w:rsid w:val="005E44ED"/>
    <w:rsid w:val="005E46EC"/>
    <w:rsid w:val="005E4905"/>
    <w:rsid w:val="005E513F"/>
    <w:rsid w:val="005E67F4"/>
    <w:rsid w:val="005E6C46"/>
    <w:rsid w:val="005E77CA"/>
    <w:rsid w:val="005E7E17"/>
    <w:rsid w:val="005E7F06"/>
    <w:rsid w:val="005F027C"/>
    <w:rsid w:val="005F0641"/>
    <w:rsid w:val="005F07C8"/>
    <w:rsid w:val="005F149F"/>
    <w:rsid w:val="005F1581"/>
    <w:rsid w:val="005F1A15"/>
    <w:rsid w:val="005F1DC8"/>
    <w:rsid w:val="005F287A"/>
    <w:rsid w:val="005F325D"/>
    <w:rsid w:val="005F343A"/>
    <w:rsid w:val="005F35FA"/>
    <w:rsid w:val="005F3906"/>
    <w:rsid w:val="005F3ED2"/>
    <w:rsid w:val="005F4168"/>
    <w:rsid w:val="005F440C"/>
    <w:rsid w:val="005F470C"/>
    <w:rsid w:val="005F4A78"/>
    <w:rsid w:val="005F4BB1"/>
    <w:rsid w:val="005F5087"/>
    <w:rsid w:val="005F50D2"/>
    <w:rsid w:val="005F5152"/>
    <w:rsid w:val="005F5629"/>
    <w:rsid w:val="005F5779"/>
    <w:rsid w:val="005F5887"/>
    <w:rsid w:val="005F59AC"/>
    <w:rsid w:val="005F6096"/>
    <w:rsid w:val="005F60E5"/>
    <w:rsid w:val="005F6583"/>
    <w:rsid w:val="005F6B63"/>
    <w:rsid w:val="005F783E"/>
    <w:rsid w:val="00600360"/>
    <w:rsid w:val="0060063B"/>
    <w:rsid w:val="00600914"/>
    <w:rsid w:val="00600C9E"/>
    <w:rsid w:val="00600ED8"/>
    <w:rsid w:val="00601132"/>
    <w:rsid w:val="00601263"/>
    <w:rsid w:val="006012E7"/>
    <w:rsid w:val="00601B24"/>
    <w:rsid w:val="00602451"/>
    <w:rsid w:val="00602772"/>
    <w:rsid w:val="00602A18"/>
    <w:rsid w:val="00602F9D"/>
    <w:rsid w:val="00603E02"/>
    <w:rsid w:val="00603F45"/>
    <w:rsid w:val="006041A8"/>
    <w:rsid w:val="0060450E"/>
    <w:rsid w:val="00604ACB"/>
    <w:rsid w:val="00604BA3"/>
    <w:rsid w:val="00604C9A"/>
    <w:rsid w:val="00604E24"/>
    <w:rsid w:val="006050F5"/>
    <w:rsid w:val="006068F8"/>
    <w:rsid w:val="00606EC4"/>
    <w:rsid w:val="00607107"/>
    <w:rsid w:val="00607A33"/>
    <w:rsid w:val="00607CDF"/>
    <w:rsid w:val="00607F01"/>
    <w:rsid w:val="00610066"/>
    <w:rsid w:val="006104C0"/>
    <w:rsid w:val="00610A40"/>
    <w:rsid w:val="00610AD6"/>
    <w:rsid w:val="00610FFB"/>
    <w:rsid w:val="00611437"/>
    <w:rsid w:val="00611AA5"/>
    <w:rsid w:val="00611E7C"/>
    <w:rsid w:val="0061229B"/>
    <w:rsid w:val="00612304"/>
    <w:rsid w:val="00612411"/>
    <w:rsid w:val="00612C57"/>
    <w:rsid w:val="00612DDD"/>
    <w:rsid w:val="00612FEE"/>
    <w:rsid w:val="00613A04"/>
    <w:rsid w:val="00613E35"/>
    <w:rsid w:val="00614545"/>
    <w:rsid w:val="0061464F"/>
    <w:rsid w:val="00614DF9"/>
    <w:rsid w:val="00614F74"/>
    <w:rsid w:val="006151D3"/>
    <w:rsid w:val="0061677B"/>
    <w:rsid w:val="00616E0F"/>
    <w:rsid w:val="0061744F"/>
    <w:rsid w:val="00617D6E"/>
    <w:rsid w:val="00620085"/>
    <w:rsid w:val="00621059"/>
    <w:rsid w:val="006218BC"/>
    <w:rsid w:val="00621D14"/>
    <w:rsid w:val="006220A4"/>
    <w:rsid w:val="006226AF"/>
    <w:rsid w:val="006226FE"/>
    <w:rsid w:val="00622A1B"/>
    <w:rsid w:val="00622BBA"/>
    <w:rsid w:val="0062341F"/>
    <w:rsid w:val="00623660"/>
    <w:rsid w:val="006236AF"/>
    <w:rsid w:val="006238BA"/>
    <w:rsid w:val="00623F43"/>
    <w:rsid w:val="00624158"/>
    <w:rsid w:val="00624235"/>
    <w:rsid w:val="00624633"/>
    <w:rsid w:val="00624B83"/>
    <w:rsid w:val="00624F80"/>
    <w:rsid w:val="00624FC4"/>
    <w:rsid w:val="0062508A"/>
    <w:rsid w:val="006251AD"/>
    <w:rsid w:val="00625257"/>
    <w:rsid w:val="006256B5"/>
    <w:rsid w:val="006256E7"/>
    <w:rsid w:val="00625EBC"/>
    <w:rsid w:val="00625F2B"/>
    <w:rsid w:val="00626227"/>
    <w:rsid w:val="00626F91"/>
    <w:rsid w:val="00626F96"/>
    <w:rsid w:val="00627A84"/>
    <w:rsid w:val="006300E5"/>
    <w:rsid w:val="006310A7"/>
    <w:rsid w:val="006310D9"/>
    <w:rsid w:val="00631167"/>
    <w:rsid w:val="0063165A"/>
    <w:rsid w:val="00631DE0"/>
    <w:rsid w:val="00632379"/>
    <w:rsid w:val="00632C24"/>
    <w:rsid w:val="00632E8A"/>
    <w:rsid w:val="006335E1"/>
    <w:rsid w:val="0063379A"/>
    <w:rsid w:val="0063392D"/>
    <w:rsid w:val="0063399E"/>
    <w:rsid w:val="00633A1C"/>
    <w:rsid w:val="00633B21"/>
    <w:rsid w:val="006347E9"/>
    <w:rsid w:val="006349F7"/>
    <w:rsid w:val="006355DF"/>
    <w:rsid w:val="00635700"/>
    <w:rsid w:val="0063592B"/>
    <w:rsid w:val="00635B47"/>
    <w:rsid w:val="0063633D"/>
    <w:rsid w:val="0063699A"/>
    <w:rsid w:val="00636BC5"/>
    <w:rsid w:val="00636FAE"/>
    <w:rsid w:val="00637190"/>
    <w:rsid w:val="00637DDA"/>
    <w:rsid w:val="00637E41"/>
    <w:rsid w:val="00640318"/>
    <w:rsid w:val="00640540"/>
    <w:rsid w:val="006405BA"/>
    <w:rsid w:val="0064070D"/>
    <w:rsid w:val="00640A8D"/>
    <w:rsid w:val="00640B01"/>
    <w:rsid w:val="00640C0C"/>
    <w:rsid w:val="00641268"/>
    <w:rsid w:val="0064183F"/>
    <w:rsid w:val="0064248A"/>
    <w:rsid w:val="00642570"/>
    <w:rsid w:val="0064297D"/>
    <w:rsid w:val="00642CF9"/>
    <w:rsid w:val="0064384E"/>
    <w:rsid w:val="006438E0"/>
    <w:rsid w:val="00643A45"/>
    <w:rsid w:val="00643AC8"/>
    <w:rsid w:val="00643DA4"/>
    <w:rsid w:val="00644B3F"/>
    <w:rsid w:val="0064511D"/>
    <w:rsid w:val="006451CE"/>
    <w:rsid w:val="00645324"/>
    <w:rsid w:val="00645332"/>
    <w:rsid w:val="006458FC"/>
    <w:rsid w:val="00646014"/>
    <w:rsid w:val="00646584"/>
    <w:rsid w:val="00646846"/>
    <w:rsid w:val="00646CEB"/>
    <w:rsid w:val="00646E4B"/>
    <w:rsid w:val="006471B2"/>
    <w:rsid w:val="0064750A"/>
    <w:rsid w:val="00647E52"/>
    <w:rsid w:val="006503FB"/>
    <w:rsid w:val="0065098B"/>
    <w:rsid w:val="00650B67"/>
    <w:rsid w:val="00650C60"/>
    <w:rsid w:val="00651743"/>
    <w:rsid w:val="00651DA0"/>
    <w:rsid w:val="0065204C"/>
    <w:rsid w:val="00652140"/>
    <w:rsid w:val="00652322"/>
    <w:rsid w:val="006525F5"/>
    <w:rsid w:val="00652C46"/>
    <w:rsid w:val="006530F9"/>
    <w:rsid w:val="00653CC2"/>
    <w:rsid w:val="00654071"/>
    <w:rsid w:val="00654299"/>
    <w:rsid w:val="00654C69"/>
    <w:rsid w:val="00654F6E"/>
    <w:rsid w:val="006550C1"/>
    <w:rsid w:val="006555E3"/>
    <w:rsid w:val="00655DB2"/>
    <w:rsid w:val="00656434"/>
    <w:rsid w:val="00656653"/>
    <w:rsid w:val="0065682D"/>
    <w:rsid w:val="0065782F"/>
    <w:rsid w:val="006578F9"/>
    <w:rsid w:val="00657C4E"/>
    <w:rsid w:val="00657E2A"/>
    <w:rsid w:val="0066003B"/>
    <w:rsid w:val="00660E18"/>
    <w:rsid w:val="00661D60"/>
    <w:rsid w:val="0066203A"/>
    <w:rsid w:val="0066253C"/>
    <w:rsid w:val="00662827"/>
    <w:rsid w:val="00662BB6"/>
    <w:rsid w:val="00662C0B"/>
    <w:rsid w:val="00662C8B"/>
    <w:rsid w:val="00662DBE"/>
    <w:rsid w:val="00662F56"/>
    <w:rsid w:val="006630A7"/>
    <w:rsid w:val="0066358F"/>
    <w:rsid w:val="006635DE"/>
    <w:rsid w:val="00663845"/>
    <w:rsid w:val="00663B7C"/>
    <w:rsid w:val="006640DA"/>
    <w:rsid w:val="006642F8"/>
    <w:rsid w:val="0066463C"/>
    <w:rsid w:val="00664674"/>
    <w:rsid w:val="00664ADC"/>
    <w:rsid w:val="00664F34"/>
    <w:rsid w:val="0066510C"/>
    <w:rsid w:val="0066523F"/>
    <w:rsid w:val="0066545D"/>
    <w:rsid w:val="006655BF"/>
    <w:rsid w:val="00665975"/>
    <w:rsid w:val="006668BB"/>
    <w:rsid w:val="00666B93"/>
    <w:rsid w:val="00667021"/>
    <w:rsid w:val="0066760B"/>
    <w:rsid w:val="0066794F"/>
    <w:rsid w:val="00667E68"/>
    <w:rsid w:val="00667ECF"/>
    <w:rsid w:val="006702E3"/>
    <w:rsid w:val="00670398"/>
    <w:rsid w:val="006706D7"/>
    <w:rsid w:val="00671060"/>
    <w:rsid w:val="00671535"/>
    <w:rsid w:val="0067222A"/>
    <w:rsid w:val="006725D4"/>
    <w:rsid w:val="0067328C"/>
    <w:rsid w:val="006733C1"/>
    <w:rsid w:val="0067406F"/>
    <w:rsid w:val="006745FC"/>
    <w:rsid w:val="00674B1C"/>
    <w:rsid w:val="00674E04"/>
    <w:rsid w:val="00675254"/>
    <w:rsid w:val="00675AB5"/>
    <w:rsid w:val="00675D1E"/>
    <w:rsid w:val="00676343"/>
    <w:rsid w:val="00676403"/>
    <w:rsid w:val="00676875"/>
    <w:rsid w:val="006768F0"/>
    <w:rsid w:val="006773AD"/>
    <w:rsid w:val="006774AA"/>
    <w:rsid w:val="00680058"/>
    <w:rsid w:val="006801C0"/>
    <w:rsid w:val="006801DB"/>
    <w:rsid w:val="006807D6"/>
    <w:rsid w:val="00680F47"/>
    <w:rsid w:val="00680FC9"/>
    <w:rsid w:val="00681128"/>
    <w:rsid w:val="00681469"/>
    <w:rsid w:val="006824D8"/>
    <w:rsid w:val="0068276C"/>
    <w:rsid w:val="00682968"/>
    <w:rsid w:val="0068381B"/>
    <w:rsid w:val="00683A92"/>
    <w:rsid w:val="006840EE"/>
    <w:rsid w:val="0068470B"/>
    <w:rsid w:val="00685109"/>
    <w:rsid w:val="006865A9"/>
    <w:rsid w:val="00686619"/>
    <w:rsid w:val="00687355"/>
    <w:rsid w:val="00687AF7"/>
    <w:rsid w:val="00687B9B"/>
    <w:rsid w:val="00687D18"/>
    <w:rsid w:val="00687DA3"/>
    <w:rsid w:val="006901AF"/>
    <w:rsid w:val="006901D3"/>
    <w:rsid w:val="006906D2"/>
    <w:rsid w:val="0069099D"/>
    <w:rsid w:val="00690E17"/>
    <w:rsid w:val="00691A85"/>
    <w:rsid w:val="00692040"/>
    <w:rsid w:val="006922A9"/>
    <w:rsid w:val="00692601"/>
    <w:rsid w:val="00692E6B"/>
    <w:rsid w:val="0069367B"/>
    <w:rsid w:val="006940B2"/>
    <w:rsid w:val="00694852"/>
    <w:rsid w:val="00695187"/>
    <w:rsid w:val="00695892"/>
    <w:rsid w:val="00696C3D"/>
    <w:rsid w:val="00696E99"/>
    <w:rsid w:val="006975A1"/>
    <w:rsid w:val="00697B09"/>
    <w:rsid w:val="00697C15"/>
    <w:rsid w:val="006A000C"/>
    <w:rsid w:val="006A02F7"/>
    <w:rsid w:val="006A11A8"/>
    <w:rsid w:val="006A12D6"/>
    <w:rsid w:val="006A1414"/>
    <w:rsid w:val="006A1629"/>
    <w:rsid w:val="006A17A8"/>
    <w:rsid w:val="006A18C2"/>
    <w:rsid w:val="006A2628"/>
    <w:rsid w:val="006A30BB"/>
    <w:rsid w:val="006A3731"/>
    <w:rsid w:val="006A374A"/>
    <w:rsid w:val="006A3D58"/>
    <w:rsid w:val="006A3FEA"/>
    <w:rsid w:val="006A43B6"/>
    <w:rsid w:val="006A4633"/>
    <w:rsid w:val="006A4E5C"/>
    <w:rsid w:val="006A4F18"/>
    <w:rsid w:val="006A58B6"/>
    <w:rsid w:val="006A5C0A"/>
    <w:rsid w:val="006A5F59"/>
    <w:rsid w:val="006A7AA0"/>
    <w:rsid w:val="006B0073"/>
    <w:rsid w:val="006B0B92"/>
    <w:rsid w:val="006B0F93"/>
    <w:rsid w:val="006B1118"/>
    <w:rsid w:val="006B1135"/>
    <w:rsid w:val="006B19CD"/>
    <w:rsid w:val="006B20B4"/>
    <w:rsid w:val="006B2425"/>
    <w:rsid w:val="006B2955"/>
    <w:rsid w:val="006B2D2B"/>
    <w:rsid w:val="006B2D5E"/>
    <w:rsid w:val="006B2E3D"/>
    <w:rsid w:val="006B3318"/>
    <w:rsid w:val="006B3369"/>
    <w:rsid w:val="006B3ABA"/>
    <w:rsid w:val="006B4700"/>
    <w:rsid w:val="006B47DD"/>
    <w:rsid w:val="006B4CD0"/>
    <w:rsid w:val="006B545D"/>
    <w:rsid w:val="006B57A6"/>
    <w:rsid w:val="006B58FF"/>
    <w:rsid w:val="006B5E97"/>
    <w:rsid w:val="006B6D7A"/>
    <w:rsid w:val="006B7015"/>
    <w:rsid w:val="006B717A"/>
    <w:rsid w:val="006C04E7"/>
    <w:rsid w:val="006C0675"/>
    <w:rsid w:val="006C097D"/>
    <w:rsid w:val="006C0C0E"/>
    <w:rsid w:val="006C0CB0"/>
    <w:rsid w:val="006C0D4E"/>
    <w:rsid w:val="006C10DD"/>
    <w:rsid w:val="006C150D"/>
    <w:rsid w:val="006C151D"/>
    <w:rsid w:val="006C2059"/>
    <w:rsid w:val="006C2886"/>
    <w:rsid w:val="006C2A9A"/>
    <w:rsid w:val="006C2D94"/>
    <w:rsid w:val="006C318B"/>
    <w:rsid w:val="006C3686"/>
    <w:rsid w:val="006C401E"/>
    <w:rsid w:val="006C4073"/>
    <w:rsid w:val="006C4788"/>
    <w:rsid w:val="006C4B0C"/>
    <w:rsid w:val="006C4DFF"/>
    <w:rsid w:val="006C4E99"/>
    <w:rsid w:val="006C4F65"/>
    <w:rsid w:val="006C535D"/>
    <w:rsid w:val="006C566B"/>
    <w:rsid w:val="006C57CB"/>
    <w:rsid w:val="006C5877"/>
    <w:rsid w:val="006C5B4D"/>
    <w:rsid w:val="006C6257"/>
    <w:rsid w:val="006C683E"/>
    <w:rsid w:val="006C6E5D"/>
    <w:rsid w:val="006C7057"/>
    <w:rsid w:val="006C7429"/>
    <w:rsid w:val="006D10CE"/>
    <w:rsid w:val="006D11A2"/>
    <w:rsid w:val="006D1A18"/>
    <w:rsid w:val="006D1AA3"/>
    <w:rsid w:val="006D1B9E"/>
    <w:rsid w:val="006D1D22"/>
    <w:rsid w:val="006D20BF"/>
    <w:rsid w:val="006D2517"/>
    <w:rsid w:val="006D263D"/>
    <w:rsid w:val="006D29AD"/>
    <w:rsid w:val="006D3154"/>
    <w:rsid w:val="006D3A47"/>
    <w:rsid w:val="006D3C67"/>
    <w:rsid w:val="006D3FFB"/>
    <w:rsid w:val="006D4AC1"/>
    <w:rsid w:val="006D5008"/>
    <w:rsid w:val="006D514C"/>
    <w:rsid w:val="006D5503"/>
    <w:rsid w:val="006D5597"/>
    <w:rsid w:val="006D55EF"/>
    <w:rsid w:val="006D57AE"/>
    <w:rsid w:val="006D58E1"/>
    <w:rsid w:val="006D5E9C"/>
    <w:rsid w:val="006D5FBC"/>
    <w:rsid w:val="006D6355"/>
    <w:rsid w:val="006D6641"/>
    <w:rsid w:val="006D6755"/>
    <w:rsid w:val="006D6768"/>
    <w:rsid w:val="006D6771"/>
    <w:rsid w:val="006D697D"/>
    <w:rsid w:val="006D6A64"/>
    <w:rsid w:val="006D6BC6"/>
    <w:rsid w:val="006D763B"/>
    <w:rsid w:val="006D7728"/>
    <w:rsid w:val="006D7CFC"/>
    <w:rsid w:val="006E01AE"/>
    <w:rsid w:val="006E0823"/>
    <w:rsid w:val="006E0C58"/>
    <w:rsid w:val="006E1074"/>
    <w:rsid w:val="006E1100"/>
    <w:rsid w:val="006E16BD"/>
    <w:rsid w:val="006E1835"/>
    <w:rsid w:val="006E1E49"/>
    <w:rsid w:val="006E21C7"/>
    <w:rsid w:val="006E23CD"/>
    <w:rsid w:val="006E27A7"/>
    <w:rsid w:val="006E2D66"/>
    <w:rsid w:val="006E2EDA"/>
    <w:rsid w:val="006E380E"/>
    <w:rsid w:val="006E3841"/>
    <w:rsid w:val="006E4388"/>
    <w:rsid w:val="006E4646"/>
    <w:rsid w:val="006E4746"/>
    <w:rsid w:val="006E48B6"/>
    <w:rsid w:val="006E5213"/>
    <w:rsid w:val="006E5579"/>
    <w:rsid w:val="006E5F42"/>
    <w:rsid w:val="006E63CD"/>
    <w:rsid w:val="006E66D2"/>
    <w:rsid w:val="006E7019"/>
    <w:rsid w:val="006E724D"/>
    <w:rsid w:val="006E7553"/>
    <w:rsid w:val="006E7E4E"/>
    <w:rsid w:val="006F0209"/>
    <w:rsid w:val="006F04A4"/>
    <w:rsid w:val="006F05F8"/>
    <w:rsid w:val="006F067A"/>
    <w:rsid w:val="006F0DC7"/>
    <w:rsid w:val="006F1267"/>
    <w:rsid w:val="006F160C"/>
    <w:rsid w:val="006F184A"/>
    <w:rsid w:val="006F1AC1"/>
    <w:rsid w:val="006F1C28"/>
    <w:rsid w:val="006F2013"/>
    <w:rsid w:val="006F20AA"/>
    <w:rsid w:val="006F2D58"/>
    <w:rsid w:val="006F2EDB"/>
    <w:rsid w:val="006F42F3"/>
    <w:rsid w:val="006F4CCC"/>
    <w:rsid w:val="006F5160"/>
    <w:rsid w:val="006F51C7"/>
    <w:rsid w:val="006F58B9"/>
    <w:rsid w:val="006F5D6C"/>
    <w:rsid w:val="006F5EDD"/>
    <w:rsid w:val="006F610E"/>
    <w:rsid w:val="006F631C"/>
    <w:rsid w:val="006F6735"/>
    <w:rsid w:val="006F6F9C"/>
    <w:rsid w:val="006F7405"/>
    <w:rsid w:val="0070029E"/>
    <w:rsid w:val="00700502"/>
    <w:rsid w:val="00700801"/>
    <w:rsid w:val="00700869"/>
    <w:rsid w:val="00700A7B"/>
    <w:rsid w:val="00700C08"/>
    <w:rsid w:val="00701D9A"/>
    <w:rsid w:val="007022FD"/>
    <w:rsid w:val="00702610"/>
    <w:rsid w:val="00702F2C"/>
    <w:rsid w:val="00703035"/>
    <w:rsid w:val="0070311D"/>
    <w:rsid w:val="0070379B"/>
    <w:rsid w:val="00704340"/>
    <w:rsid w:val="00704C91"/>
    <w:rsid w:val="007052DA"/>
    <w:rsid w:val="0070537D"/>
    <w:rsid w:val="00706416"/>
    <w:rsid w:val="0070649D"/>
    <w:rsid w:val="007065F8"/>
    <w:rsid w:val="0070694C"/>
    <w:rsid w:val="00706D41"/>
    <w:rsid w:val="00706D7A"/>
    <w:rsid w:val="00707084"/>
    <w:rsid w:val="00707D7D"/>
    <w:rsid w:val="00710650"/>
    <w:rsid w:val="00710C68"/>
    <w:rsid w:val="00710E8D"/>
    <w:rsid w:val="00710ECD"/>
    <w:rsid w:val="00710ED8"/>
    <w:rsid w:val="00710F6C"/>
    <w:rsid w:val="00711A45"/>
    <w:rsid w:val="00711F8B"/>
    <w:rsid w:val="007123AA"/>
    <w:rsid w:val="007126F1"/>
    <w:rsid w:val="007128A8"/>
    <w:rsid w:val="0071295F"/>
    <w:rsid w:val="007135CE"/>
    <w:rsid w:val="0071365A"/>
    <w:rsid w:val="007137FE"/>
    <w:rsid w:val="00714485"/>
    <w:rsid w:val="00715242"/>
    <w:rsid w:val="007159DC"/>
    <w:rsid w:val="00715B44"/>
    <w:rsid w:val="007166D0"/>
    <w:rsid w:val="00716A60"/>
    <w:rsid w:val="00716B21"/>
    <w:rsid w:val="00717027"/>
    <w:rsid w:val="00717C55"/>
    <w:rsid w:val="007204E0"/>
    <w:rsid w:val="00720A31"/>
    <w:rsid w:val="00720D09"/>
    <w:rsid w:val="007214AA"/>
    <w:rsid w:val="007217E4"/>
    <w:rsid w:val="00721B95"/>
    <w:rsid w:val="00721D77"/>
    <w:rsid w:val="00721DE4"/>
    <w:rsid w:val="00721F52"/>
    <w:rsid w:val="0072278C"/>
    <w:rsid w:val="00722954"/>
    <w:rsid w:val="00723239"/>
    <w:rsid w:val="00723791"/>
    <w:rsid w:val="00723856"/>
    <w:rsid w:val="00723871"/>
    <w:rsid w:val="007250D2"/>
    <w:rsid w:val="0072519A"/>
    <w:rsid w:val="007257E6"/>
    <w:rsid w:val="00725A1D"/>
    <w:rsid w:val="00725D35"/>
    <w:rsid w:val="0072628C"/>
    <w:rsid w:val="0072648F"/>
    <w:rsid w:val="007264D0"/>
    <w:rsid w:val="00726B3D"/>
    <w:rsid w:val="007271D7"/>
    <w:rsid w:val="00727886"/>
    <w:rsid w:val="0073104E"/>
    <w:rsid w:val="00731051"/>
    <w:rsid w:val="00731116"/>
    <w:rsid w:val="00731669"/>
    <w:rsid w:val="00731D75"/>
    <w:rsid w:val="00732158"/>
    <w:rsid w:val="007321B8"/>
    <w:rsid w:val="007329A9"/>
    <w:rsid w:val="00732AC8"/>
    <w:rsid w:val="00733211"/>
    <w:rsid w:val="0073359D"/>
    <w:rsid w:val="00733A2D"/>
    <w:rsid w:val="00733DFD"/>
    <w:rsid w:val="007341CA"/>
    <w:rsid w:val="00734265"/>
    <w:rsid w:val="00735006"/>
    <w:rsid w:val="007351DD"/>
    <w:rsid w:val="00735C03"/>
    <w:rsid w:val="00735CAB"/>
    <w:rsid w:val="00735FFE"/>
    <w:rsid w:val="0073614E"/>
    <w:rsid w:val="00736654"/>
    <w:rsid w:val="00736AE1"/>
    <w:rsid w:val="00737063"/>
    <w:rsid w:val="007375BD"/>
    <w:rsid w:val="007377D9"/>
    <w:rsid w:val="00737A4C"/>
    <w:rsid w:val="00737F24"/>
    <w:rsid w:val="00737FF9"/>
    <w:rsid w:val="007400AC"/>
    <w:rsid w:val="007406E0"/>
    <w:rsid w:val="00740AFF"/>
    <w:rsid w:val="00740B1B"/>
    <w:rsid w:val="00740D72"/>
    <w:rsid w:val="00740ED5"/>
    <w:rsid w:val="007411CF"/>
    <w:rsid w:val="00741AB0"/>
    <w:rsid w:val="00741B35"/>
    <w:rsid w:val="00742790"/>
    <w:rsid w:val="00743166"/>
    <w:rsid w:val="00743180"/>
    <w:rsid w:val="00743292"/>
    <w:rsid w:val="00743532"/>
    <w:rsid w:val="00743827"/>
    <w:rsid w:val="00743960"/>
    <w:rsid w:val="007439E0"/>
    <w:rsid w:val="00743F02"/>
    <w:rsid w:val="00744C8B"/>
    <w:rsid w:val="00744D1B"/>
    <w:rsid w:val="0074508E"/>
    <w:rsid w:val="00745D34"/>
    <w:rsid w:val="007463E4"/>
    <w:rsid w:val="00746F47"/>
    <w:rsid w:val="0074797D"/>
    <w:rsid w:val="00750FF9"/>
    <w:rsid w:val="007517AB"/>
    <w:rsid w:val="0075198D"/>
    <w:rsid w:val="007519D6"/>
    <w:rsid w:val="00751C71"/>
    <w:rsid w:val="00751F3B"/>
    <w:rsid w:val="0075277D"/>
    <w:rsid w:val="007528B2"/>
    <w:rsid w:val="007529BF"/>
    <w:rsid w:val="00752B47"/>
    <w:rsid w:val="00753015"/>
    <w:rsid w:val="007530A5"/>
    <w:rsid w:val="0075396C"/>
    <w:rsid w:val="00753D3F"/>
    <w:rsid w:val="0075451D"/>
    <w:rsid w:val="00754BFB"/>
    <w:rsid w:val="00754FF3"/>
    <w:rsid w:val="007550C0"/>
    <w:rsid w:val="007551E3"/>
    <w:rsid w:val="007552CF"/>
    <w:rsid w:val="007557E8"/>
    <w:rsid w:val="0075589F"/>
    <w:rsid w:val="0075637F"/>
    <w:rsid w:val="007569EA"/>
    <w:rsid w:val="00756D2D"/>
    <w:rsid w:val="00757D8B"/>
    <w:rsid w:val="007605F6"/>
    <w:rsid w:val="007606FA"/>
    <w:rsid w:val="00760A56"/>
    <w:rsid w:val="007611CF"/>
    <w:rsid w:val="007618B9"/>
    <w:rsid w:val="00761A8A"/>
    <w:rsid w:val="00761E9F"/>
    <w:rsid w:val="00762EDD"/>
    <w:rsid w:val="0076326F"/>
    <w:rsid w:val="007635C0"/>
    <w:rsid w:val="007636DC"/>
    <w:rsid w:val="007639BE"/>
    <w:rsid w:val="0076424C"/>
    <w:rsid w:val="00764BA3"/>
    <w:rsid w:val="00764DB4"/>
    <w:rsid w:val="00764FDA"/>
    <w:rsid w:val="00764FE3"/>
    <w:rsid w:val="007654B6"/>
    <w:rsid w:val="007657B5"/>
    <w:rsid w:val="007659C3"/>
    <w:rsid w:val="00765E53"/>
    <w:rsid w:val="00765EE3"/>
    <w:rsid w:val="00766C83"/>
    <w:rsid w:val="007670E5"/>
    <w:rsid w:val="00767397"/>
    <w:rsid w:val="0076775F"/>
    <w:rsid w:val="00767F46"/>
    <w:rsid w:val="00770ECA"/>
    <w:rsid w:val="0077139D"/>
    <w:rsid w:val="0077159D"/>
    <w:rsid w:val="00771793"/>
    <w:rsid w:val="00771895"/>
    <w:rsid w:val="00771954"/>
    <w:rsid w:val="00771E2A"/>
    <w:rsid w:val="00772139"/>
    <w:rsid w:val="00772526"/>
    <w:rsid w:val="00772DCA"/>
    <w:rsid w:val="007736E9"/>
    <w:rsid w:val="00773AE2"/>
    <w:rsid w:val="00774373"/>
    <w:rsid w:val="00774D92"/>
    <w:rsid w:val="00774DCC"/>
    <w:rsid w:val="00775517"/>
    <w:rsid w:val="0077566B"/>
    <w:rsid w:val="00775AAD"/>
    <w:rsid w:val="007763AC"/>
    <w:rsid w:val="00776CF2"/>
    <w:rsid w:val="00776F11"/>
    <w:rsid w:val="0077746B"/>
    <w:rsid w:val="00777575"/>
    <w:rsid w:val="007775F9"/>
    <w:rsid w:val="00777B28"/>
    <w:rsid w:val="00777F18"/>
    <w:rsid w:val="007803C3"/>
    <w:rsid w:val="007808D5"/>
    <w:rsid w:val="00780D00"/>
    <w:rsid w:val="007820BC"/>
    <w:rsid w:val="00782D25"/>
    <w:rsid w:val="00782EBF"/>
    <w:rsid w:val="00783784"/>
    <w:rsid w:val="007839E7"/>
    <w:rsid w:val="00783E48"/>
    <w:rsid w:val="00783F84"/>
    <w:rsid w:val="00784111"/>
    <w:rsid w:val="007841A3"/>
    <w:rsid w:val="0078423C"/>
    <w:rsid w:val="0078427F"/>
    <w:rsid w:val="007849E0"/>
    <w:rsid w:val="00784C1C"/>
    <w:rsid w:val="007851B8"/>
    <w:rsid w:val="00785617"/>
    <w:rsid w:val="007860CD"/>
    <w:rsid w:val="007867E9"/>
    <w:rsid w:val="00786D0F"/>
    <w:rsid w:val="007872D1"/>
    <w:rsid w:val="00787419"/>
    <w:rsid w:val="0079172F"/>
    <w:rsid w:val="007917B5"/>
    <w:rsid w:val="007918E8"/>
    <w:rsid w:val="00791D1D"/>
    <w:rsid w:val="007924CE"/>
    <w:rsid w:val="007926B1"/>
    <w:rsid w:val="00792AF4"/>
    <w:rsid w:val="00792E2F"/>
    <w:rsid w:val="00793ADC"/>
    <w:rsid w:val="00793B96"/>
    <w:rsid w:val="00793D29"/>
    <w:rsid w:val="00793D5C"/>
    <w:rsid w:val="007943FE"/>
    <w:rsid w:val="007948AB"/>
    <w:rsid w:val="00794C80"/>
    <w:rsid w:val="00794E66"/>
    <w:rsid w:val="0079596C"/>
    <w:rsid w:val="00795B1D"/>
    <w:rsid w:val="00796619"/>
    <w:rsid w:val="00797232"/>
    <w:rsid w:val="00797283"/>
    <w:rsid w:val="00797360"/>
    <w:rsid w:val="00797828"/>
    <w:rsid w:val="00797E26"/>
    <w:rsid w:val="00797E91"/>
    <w:rsid w:val="007A01B3"/>
    <w:rsid w:val="007A075A"/>
    <w:rsid w:val="007A0C8E"/>
    <w:rsid w:val="007A0CB5"/>
    <w:rsid w:val="007A0D52"/>
    <w:rsid w:val="007A19A1"/>
    <w:rsid w:val="007A23F6"/>
    <w:rsid w:val="007A2B10"/>
    <w:rsid w:val="007A2F08"/>
    <w:rsid w:val="007A2F9C"/>
    <w:rsid w:val="007A3554"/>
    <w:rsid w:val="007A3727"/>
    <w:rsid w:val="007A373F"/>
    <w:rsid w:val="007A3AD5"/>
    <w:rsid w:val="007A4F0B"/>
    <w:rsid w:val="007A4F11"/>
    <w:rsid w:val="007A5128"/>
    <w:rsid w:val="007A58EC"/>
    <w:rsid w:val="007A5A0C"/>
    <w:rsid w:val="007A658A"/>
    <w:rsid w:val="007A6630"/>
    <w:rsid w:val="007A6E71"/>
    <w:rsid w:val="007A6FA7"/>
    <w:rsid w:val="007A71E6"/>
    <w:rsid w:val="007A7290"/>
    <w:rsid w:val="007A74DE"/>
    <w:rsid w:val="007A75D0"/>
    <w:rsid w:val="007A7CA6"/>
    <w:rsid w:val="007B03F9"/>
    <w:rsid w:val="007B06A4"/>
    <w:rsid w:val="007B07E0"/>
    <w:rsid w:val="007B0AFA"/>
    <w:rsid w:val="007B0BCF"/>
    <w:rsid w:val="007B1032"/>
    <w:rsid w:val="007B13C9"/>
    <w:rsid w:val="007B15D5"/>
    <w:rsid w:val="007B1999"/>
    <w:rsid w:val="007B275E"/>
    <w:rsid w:val="007B27D9"/>
    <w:rsid w:val="007B2B6B"/>
    <w:rsid w:val="007B2F48"/>
    <w:rsid w:val="007B33BF"/>
    <w:rsid w:val="007B3AA2"/>
    <w:rsid w:val="007B3EF7"/>
    <w:rsid w:val="007B46E1"/>
    <w:rsid w:val="007B4743"/>
    <w:rsid w:val="007B49AE"/>
    <w:rsid w:val="007B4E0A"/>
    <w:rsid w:val="007B51CF"/>
    <w:rsid w:val="007B5877"/>
    <w:rsid w:val="007B6095"/>
    <w:rsid w:val="007B64FE"/>
    <w:rsid w:val="007B6654"/>
    <w:rsid w:val="007B74D6"/>
    <w:rsid w:val="007C017B"/>
    <w:rsid w:val="007C0B64"/>
    <w:rsid w:val="007C1467"/>
    <w:rsid w:val="007C171A"/>
    <w:rsid w:val="007C1973"/>
    <w:rsid w:val="007C1FAE"/>
    <w:rsid w:val="007C2270"/>
    <w:rsid w:val="007C23F2"/>
    <w:rsid w:val="007C2500"/>
    <w:rsid w:val="007C2701"/>
    <w:rsid w:val="007C3117"/>
    <w:rsid w:val="007C3447"/>
    <w:rsid w:val="007C356B"/>
    <w:rsid w:val="007C387A"/>
    <w:rsid w:val="007C38BB"/>
    <w:rsid w:val="007C3E58"/>
    <w:rsid w:val="007C4879"/>
    <w:rsid w:val="007C4E28"/>
    <w:rsid w:val="007C541B"/>
    <w:rsid w:val="007C670B"/>
    <w:rsid w:val="007C6B22"/>
    <w:rsid w:val="007C708D"/>
    <w:rsid w:val="007D0083"/>
    <w:rsid w:val="007D06ED"/>
    <w:rsid w:val="007D0755"/>
    <w:rsid w:val="007D0846"/>
    <w:rsid w:val="007D0E87"/>
    <w:rsid w:val="007D12F5"/>
    <w:rsid w:val="007D1544"/>
    <w:rsid w:val="007D18B6"/>
    <w:rsid w:val="007D19CB"/>
    <w:rsid w:val="007D1B52"/>
    <w:rsid w:val="007D2B9B"/>
    <w:rsid w:val="007D3113"/>
    <w:rsid w:val="007D314B"/>
    <w:rsid w:val="007D31EB"/>
    <w:rsid w:val="007D33B1"/>
    <w:rsid w:val="007D33C6"/>
    <w:rsid w:val="007D34D6"/>
    <w:rsid w:val="007D3976"/>
    <w:rsid w:val="007D3A52"/>
    <w:rsid w:val="007D3F22"/>
    <w:rsid w:val="007D4094"/>
    <w:rsid w:val="007D43FA"/>
    <w:rsid w:val="007D4DC0"/>
    <w:rsid w:val="007D4E01"/>
    <w:rsid w:val="007D503B"/>
    <w:rsid w:val="007D53E8"/>
    <w:rsid w:val="007D6A08"/>
    <w:rsid w:val="007D706E"/>
    <w:rsid w:val="007D7128"/>
    <w:rsid w:val="007D724B"/>
    <w:rsid w:val="007D75CA"/>
    <w:rsid w:val="007D7666"/>
    <w:rsid w:val="007D76E6"/>
    <w:rsid w:val="007D7709"/>
    <w:rsid w:val="007D79F7"/>
    <w:rsid w:val="007E0677"/>
    <w:rsid w:val="007E0699"/>
    <w:rsid w:val="007E0D8D"/>
    <w:rsid w:val="007E14A9"/>
    <w:rsid w:val="007E158B"/>
    <w:rsid w:val="007E1E27"/>
    <w:rsid w:val="007E2AAE"/>
    <w:rsid w:val="007E2AD0"/>
    <w:rsid w:val="007E2B6E"/>
    <w:rsid w:val="007E2CD4"/>
    <w:rsid w:val="007E3228"/>
    <w:rsid w:val="007E44B6"/>
    <w:rsid w:val="007E456E"/>
    <w:rsid w:val="007E4578"/>
    <w:rsid w:val="007E4848"/>
    <w:rsid w:val="007E51E7"/>
    <w:rsid w:val="007E55AF"/>
    <w:rsid w:val="007E662D"/>
    <w:rsid w:val="007E74AB"/>
    <w:rsid w:val="007F0AF8"/>
    <w:rsid w:val="007F0E04"/>
    <w:rsid w:val="007F1267"/>
    <w:rsid w:val="007F1481"/>
    <w:rsid w:val="007F1742"/>
    <w:rsid w:val="007F2139"/>
    <w:rsid w:val="007F21A3"/>
    <w:rsid w:val="007F292F"/>
    <w:rsid w:val="007F30A6"/>
    <w:rsid w:val="007F3244"/>
    <w:rsid w:val="007F381E"/>
    <w:rsid w:val="007F3C60"/>
    <w:rsid w:val="007F41C0"/>
    <w:rsid w:val="007F4B74"/>
    <w:rsid w:val="007F4E23"/>
    <w:rsid w:val="007F4E64"/>
    <w:rsid w:val="007F4E9E"/>
    <w:rsid w:val="007F5788"/>
    <w:rsid w:val="007F5790"/>
    <w:rsid w:val="007F58A0"/>
    <w:rsid w:val="007F58EE"/>
    <w:rsid w:val="007F5E36"/>
    <w:rsid w:val="007F793B"/>
    <w:rsid w:val="007F7D65"/>
    <w:rsid w:val="00800244"/>
    <w:rsid w:val="0080025F"/>
    <w:rsid w:val="008004B1"/>
    <w:rsid w:val="00800677"/>
    <w:rsid w:val="00800CED"/>
    <w:rsid w:val="008023B9"/>
    <w:rsid w:val="00802D43"/>
    <w:rsid w:val="00802F67"/>
    <w:rsid w:val="008039CF"/>
    <w:rsid w:val="008043A0"/>
    <w:rsid w:val="008045F7"/>
    <w:rsid w:val="00804D9E"/>
    <w:rsid w:val="00804FEB"/>
    <w:rsid w:val="00805276"/>
    <w:rsid w:val="0080585E"/>
    <w:rsid w:val="00805871"/>
    <w:rsid w:val="00805969"/>
    <w:rsid w:val="008065F6"/>
    <w:rsid w:val="00806720"/>
    <w:rsid w:val="00807153"/>
    <w:rsid w:val="008073AD"/>
    <w:rsid w:val="0080787F"/>
    <w:rsid w:val="008100F2"/>
    <w:rsid w:val="00810570"/>
    <w:rsid w:val="00811599"/>
    <w:rsid w:val="00811B15"/>
    <w:rsid w:val="008120C1"/>
    <w:rsid w:val="0081235A"/>
    <w:rsid w:val="00812C00"/>
    <w:rsid w:val="00812CD4"/>
    <w:rsid w:val="00813081"/>
    <w:rsid w:val="0081392E"/>
    <w:rsid w:val="00814879"/>
    <w:rsid w:val="00815014"/>
    <w:rsid w:val="008150E0"/>
    <w:rsid w:val="0081572C"/>
    <w:rsid w:val="00815A82"/>
    <w:rsid w:val="00815D01"/>
    <w:rsid w:val="008160CC"/>
    <w:rsid w:val="008161F3"/>
    <w:rsid w:val="008165ED"/>
    <w:rsid w:val="008165F0"/>
    <w:rsid w:val="00816662"/>
    <w:rsid w:val="00816DC2"/>
    <w:rsid w:val="008172F7"/>
    <w:rsid w:val="00817340"/>
    <w:rsid w:val="008201BA"/>
    <w:rsid w:val="00820694"/>
    <w:rsid w:val="00821156"/>
    <w:rsid w:val="00821688"/>
    <w:rsid w:val="00821B13"/>
    <w:rsid w:val="00821F3F"/>
    <w:rsid w:val="0082232E"/>
    <w:rsid w:val="00822734"/>
    <w:rsid w:val="0082295A"/>
    <w:rsid w:val="00822AB2"/>
    <w:rsid w:val="00822AF9"/>
    <w:rsid w:val="00822B9B"/>
    <w:rsid w:val="00823226"/>
    <w:rsid w:val="0082326D"/>
    <w:rsid w:val="0082328E"/>
    <w:rsid w:val="008234EB"/>
    <w:rsid w:val="00823E56"/>
    <w:rsid w:val="00823F0E"/>
    <w:rsid w:val="00824A54"/>
    <w:rsid w:val="00824A8A"/>
    <w:rsid w:val="00824B88"/>
    <w:rsid w:val="00825536"/>
    <w:rsid w:val="00825D29"/>
    <w:rsid w:val="00825D94"/>
    <w:rsid w:val="00826043"/>
    <w:rsid w:val="00826616"/>
    <w:rsid w:val="00826A4E"/>
    <w:rsid w:val="008270F3"/>
    <w:rsid w:val="008274D6"/>
    <w:rsid w:val="00827616"/>
    <w:rsid w:val="008277FE"/>
    <w:rsid w:val="00827C4B"/>
    <w:rsid w:val="00827D02"/>
    <w:rsid w:val="008308B6"/>
    <w:rsid w:val="00830B6B"/>
    <w:rsid w:val="00830CB2"/>
    <w:rsid w:val="0083106A"/>
    <w:rsid w:val="00831222"/>
    <w:rsid w:val="00831686"/>
    <w:rsid w:val="008316D1"/>
    <w:rsid w:val="0083185E"/>
    <w:rsid w:val="00831F6B"/>
    <w:rsid w:val="008321B8"/>
    <w:rsid w:val="008325AA"/>
    <w:rsid w:val="008327B5"/>
    <w:rsid w:val="00832C19"/>
    <w:rsid w:val="00832D60"/>
    <w:rsid w:val="0083324C"/>
    <w:rsid w:val="008339D0"/>
    <w:rsid w:val="008339DB"/>
    <w:rsid w:val="00834617"/>
    <w:rsid w:val="00834C39"/>
    <w:rsid w:val="008351FC"/>
    <w:rsid w:val="00836137"/>
    <w:rsid w:val="00836340"/>
    <w:rsid w:val="00836CE6"/>
    <w:rsid w:val="00837018"/>
    <w:rsid w:val="008370DD"/>
    <w:rsid w:val="008371E6"/>
    <w:rsid w:val="008375A0"/>
    <w:rsid w:val="00837E86"/>
    <w:rsid w:val="00837F29"/>
    <w:rsid w:val="00837FF0"/>
    <w:rsid w:val="00840292"/>
    <w:rsid w:val="008408A9"/>
    <w:rsid w:val="00840B26"/>
    <w:rsid w:val="00841107"/>
    <w:rsid w:val="008412BE"/>
    <w:rsid w:val="00841E90"/>
    <w:rsid w:val="008421A5"/>
    <w:rsid w:val="008426C0"/>
    <w:rsid w:val="00842BDB"/>
    <w:rsid w:val="00842D7E"/>
    <w:rsid w:val="00842DF8"/>
    <w:rsid w:val="00844136"/>
    <w:rsid w:val="0084443E"/>
    <w:rsid w:val="00844A4B"/>
    <w:rsid w:val="00845787"/>
    <w:rsid w:val="00845939"/>
    <w:rsid w:val="0084626D"/>
    <w:rsid w:val="0084699E"/>
    <w:rsid w:val="00846A26"/>
    <w:rsid w:val="00846AFE"/>
    <w:rsid w:val="00846B8E"/>
    <w:rsid w:val="00846C6B"/>
    <w:rsid w:val="00846FDE"/>
    <w:rsid w:val="008472CB"/>
    <w:rsid w:val="008473E1"/>
    <w:rsid w:val="008474A3"/>
    <w:rsid w:val="00847D2C"/>
    <w:rsid w:val="008504F4"/>
    <w:rsid w:val="0085085F"/>
    <w:rsid w:val="00850D76"/>
    <w:rsid w:val="008515C1"/>
    <w:rsid w:val="00851730"/>
    <w:rsid w:val="00851A05"/>
    <w:rsid w:val="00851B4E"/>
    <w:rsid w:val="00851DA2"/>
    <w:rsid w:val="00852012"/>
    <w:rsid w:val="00852588"/>
    <w:rsid w:val="008525FF"/>
    <w:rsid w:val="00852725"/>
    <w:rsid w:val="00852AD3"/>
    <w:rsid w:val="00852B22"/>
    <w:rsid w:val="00852CCD"/>
    <w:rsid w:val="008536BB"/>
    <w:rsid w:val="00853C4C"/>
    <w:rsid w:val="00853C63"/>
    <w:rsid w:val="00853DC4"/>
    <w:rsid w:val="00854F47"/>
    <w:rsid w:val="00855F0E"/>
    <w:rsid w:val="00856409"/>
    <w:rsid w:val="00856769"/>
    <w:rsid w:val="00856928"/>
    <w:rsid w:val="00856B60"/>
    <w:rsid w:val="00856F71"/>
    <w:rsid w:val="00857A56"/>
    <w:rsid w:val="00857CD5"/>
    <w:rsid w:val="00857E7D"/>
    <w:rsid w:val="008604F0"/>
    <w:rsid w:val="0086053C"/>
    <w:rsid w:val="00860ACA"/>
    <w:rsid w:val="00860E08"/>
    <w:rsid w:val="00861628"/>
    <w:rsid w:val="0086268D"/>
    <w:rsid w:val="0086285B"/>
    <w:rsid w:val="008629E0"/>
    <w:rsid w:val="00862D50"/>
    <w:rsid w:val="00862DBB"/>
    <w:rsid w:val="00863359"/>
    <w:rsid w:val="008636BD"/>
    <w:rsid w:val="008638C0"/>
    <w:rsid w:val="00864201"/>
    <w:rsid w:val="00864372"/>
    <w:rsid w:val="0086502B"/>
    <w:rsid w:val="00865210"/>
    <w:rsid w:val="008656C3"/>
    <w:rsid w:val="00865A46"/>
    <w:rsid w:val="008666F4"/>
    <w:rsid w:val="0086685B"/>
    <w:rsid w:val="008668C7"/>
    <w:rsid w:val="0086691F"/>
    <w:rsid w:val="00866A22"/>
    <w:rsid w:val="00866D03"/>
    <w:rsid w:val="008670EF"/>
    <w:rsid w:val="008676E3"/>
    <w:rsid w:val="00867C42"/>
    <w:rsid w:val="00867DF7"/>
    <w:rsid w:val="008702D3"/>
    <w:rsid w:val="0087060A"/>
    <w:rsid w:val="008708D4"/>
    <w:rsid w:val="00870AEB"/>
    <w:rsid w:val="00871517"/>
    <w:rsid w:val="0087183A"/>
    <w:rsid w:val="008719F1"/>
    <w:rsid w:val="0087211C"/>
    <w:rsid w:val="008722D3"/>
    <w:rsid w:val="00872479"/>
    <w:rsid w:val="00872941"/>
    <w:rsid w:val="00872EF4"/>
    <w:rsid w:val="00873353"/>
    <w:rsid w:val="00873BA2"/>
    <w:rsid w:val="00874D9C"/>
    <w:rsid w:val="00874EAF"/>
    <w:rsid w:val="00875A8E"/>
    <w:rsid w:val="00875C94"/>
    <w:rsid w:val="008764D0"/>
    <w:rsid w:val="008764F7"/>
    <w:rsid w:val="008765BD"/>
    <w:rsid w:val="00876E31"/>
    <w:rsid w:val="0087701E"/>
    <w:rsid w:val="008771AD"/>
    <w:rsid w:val="008776D8"/>
    <w:rsid w:val="008803B3"/>
    <w:rsid w:val="008804E1"/>
    <w:rsid w:val="0088056B"/>
    <w:rsid w:val="00880A67"/>
    <w:rsid w:val="00881214"/>
    <w:rsid w:val="00881233"/>
    <w:rsid w:val="00881920"/>
    <w:rsid w:val="008819D5"/>
    <w:rsid w:val="00881D00"/>
    <w:rsid w:val="00881D9F"/>
    <w:rsid w:val="008821D9"/>
    <w:rsid w:val="0088279D"/>
    <w:rsid w:val="00882B2E"/>
    <w:rsid w:val="00883906"/>
    <w:rsid w:val="008839AB"/>
    <w:rsid w:val="00883AB1"/>
    <w:rsid w:val="00883DA3"/>
    <w:rsid w:val="00884ACB"/>
    <w:rsid w:val="00884E04"/>
    <w:rsid w:val="0088521A"/>
    <w:rsid w:val="00885230"/>
    <w:rsid w:val="00885342"/>
    <w:rsid w:val="00885613"/>
    <w:rsid w:val="00885635"/>
    <w:rsid w:val="008858E4"/>
    <w:rsid w:val="00885BEB"/>
    <w:rsid w:val="00885C1F"/>
    <w:rsid w:val="00885F07"/>
    <w:rsid w:val="00885FE0"/>
    <w:rsid w:val="0088652D"/>
    <w:rsid w:val="00886D47"/>
    <w:rsid w:val="00886D4A"/>
    <w:rsid w:val="008874F3"/>
    <w:rsid w:val="008875B3"/>
    <w:rsid w:val="0088771B"/>
    <w:rsid w:val="008904F1"/>
    <w:rsid w:val="008905A3"/>
    <w:rsid w:val="0089095F"/>
    <w:rsid w:val="00890964"/>
    <w:rsid w:val="00890BA0"/>
    <w:rsid w:val="008915EB"/>
    <w:rsid w:val="00891C4E"/>
    <w:rsid w:val="00892174"/>
    <w:rsid w:val="008924DA"/>
    <w:rsid w:val="0089257C"/>
    <w:rsid w:val="008927D7"/>
    <w:rsid w:val="00892DBD"/>
    <w:rsid w:val="00892F2D"/>
    <w:rsid w:val="008932E0"/>
    <w:rsid w:val="008933D2"/>
    <w:rsid w:val="00893632"/>
    <w:rsid w:val="008938BF"/>
    <w:rsid w:val="00893C5C"/>
    <w:rsid w:val="00893FEE"/>
    <w:rsid w:val="008940F5"/>
    <w:rsid w:val="00894232"/>
    <w:rsid w:val="00894684"/>
    <w:rsid w:val="008946D7"/>
    <w:rsid w:val="008951AF"/>
    <w:rsid w:val="00895ED2"/>
    <w:rsid w:val="008963D9"/>
    <w:rsid w:val="008966CA"/>
    <w:rsid w:val="0089688C"/>
    <w:rsid w:val="00896C08"/>
    <w:rsid w:val="00896F87"/>
    <w:rsid w:val="0089729C"/>
    <w:rsid w:val="00897687"/>
    <w:rsid w:val="00897FD4"/>
    <w:rsid w:val="008A02C2"/>
    <w:rsid w:val="008A0A05"/>
    <w:rsid w:val="008A0BCC"/>
    <w:rsid w:val="008A0E1E"/>
    <w:rsid w:val="008A17FC"/>
    <w:rsid w:val="008A1A86"/>
    <w:rsid w:val="008A1BAF"/>
    <w:rsid w:val="008A2BF9"/>
    <w:rsid w:val="008A2F01"/>
    <w:rsid w:val="008A34DD"/>
    <w:rsid w:val="008A3D8D"/>
    <w:rsid w:val="008A3F49"/>
    <w:rsid w:val="008A46A8"/>
    <w:rsid w:val="008A54B2"/>
    <w:rsid w:val="008A5D85"/>
    <w:rsid w:val="008A5D9F"/>
    <w:rsid w:val="008A5FF2"/>
    <w:rsid w:val="008A6359"/>
    <w:rsid w:val="008A66DA"/>
    <w:rsid w:val="008A6D49"/>
    <w:rsid w:val="008A7135"/>
    <w:rsid w:val="008A7537"/>
    <w:rsid w:val="008A7E6A"/>
    <w:rsid w:val="008B0F51"/>
    <w:rsid w:val="008B1964"/>
    <w:rsid w:val="008B19F4"/>
    <w:rsid w:val="008B1DBD"/>
    <w:rsid w:val="008B22BE"/>
    <w:rsid w:val="008B2B24"/>
    <w:rsid w:val="008B3604"/>
    <w:rsid w:val="008B392F"/>
    <w:rsid w:val="008B456F"/>
    <w:rsid w:val="008B476E"/>
    <w:rsid w:val="008B4E78"/>
    <w:rsid w:val="008B5257"/>
    <w:rsid w:val="008B561C"/>
    <w:rsid w:val="008B661C"/>
    <w:rsid w:val="008B68ED"/>
    <w:rsid w:val="008B7577"/>
    <w:rsid w:val="008B797F"/>
    <w:rsid w:val="008B7A6A"/>
    <w:rsid w:val="008B7E47"/>
    <w:rsid w:val="008B7FEA"/>
    <w:rsid w:val="008C052D"/>
    <w:rsid w:val="008C07F7"/>
    <w:rsid w:val="008C1E1F"/>
    <w:rsid w:val="008C23A5"/>
    <w:rsid w:val="008C245E"/>
    <w:rsid w:val="008C269E"/>
    <w:rsid w:val="008C2FFB"/>
    <w:rsid w:val="008C304D"/>
    <w:rsid w:val="008C31B3"/>
    <w:rsid w:val="008C320D"/>
    <w:rsid w:val="008C365F"/>
    <w:rsid w:val="008C389A"/>
    <w:rsid w:val="008C51FC"/>
    <w:rsid w:val="008C5D43"/>
    <w:rsid w:val="008C65C5"/>
    <w:rsid w:val="008C726E"/>
    <w:rsid w:val="008C7278"/>
    <w:rsid w:val="008C72EC"/>
    <w:rsid w:val="008C7498"/>
    <w:rsid w:val="008C7A81"/>
    <w:rsid w:val="008C7CDB"/>
    <w:rsid w:val="008C7DA8"/>
    <w:rsid w:val="008D007A"/>
    <w:rsid w:val="008D050B"/>
    <w:rsid w:val="008D0541"/>
    <w:rsid w:val="008D1808"/>
    <w:rsid w:val="008D1E08"/>
    <w:rsid w:val="008D1EE8"/>
    <w:rsid w:val="008D214A"/>
    <w:rsid w:val="008D2589"/>
    <w:rsid w:val="008D271A"/>
    <w:rsid w:val="008D2A21"/>
    <w:rsid w:val="008D2CAD"/>
    <w:rsid w:val="008D2FBC"/>
    <w:rsid w:val="008D393E"/>
    <w:rsid w:val="008D3992"/>
    <w:rsid w:val="008D3CC4"/>
    <w:rsid w:val="008D432E"/>
    <w:rsid w:val="008D4753"/>
    <w:rsid w:val="008D4B9E"/>
    <w:rsid w:val="008D4E15"/>
    <w:rsid w:val="008D5339"/>
    <w:rsid w:val="008D5E13"/>
    <w:rsid w:val="008D5E1E"/>
    <w:rsid w:val="008D5EC3"/>
    <w:rsid w:val="008D60F7"/>
    <w:rsid w:val="008D6DD1"/>
    <w:rsid w:val="008D7243"/>
    <w:rsid w:val="008D74AB"/>
    <w:rsid w:val="008D7797"/>
    <w:rsid w:val="008D7972"/>
    <w:rsid w:val="008D7CCB"/>
    <w:rsid w:val="008E0393"/>
    <w:rsid w:val="008E08CE"/>
    <w:rsid w:val="008E0964"/>
    <w:rsid w:val="008E1705"/>
    <w:rsid w:val="008E2928"/>
    <w:rsid w:val="008E2B76"/>
    <w:rsid w:val="008E32E1"/>
    <w:rsid w:val="008E3B08"/>
    <w:rsid w:val="008E435E"/>
    <w:rsid w:val="008E60C8"/>
    <w:rsid w:val="008E6DBB"/>
    <w:rsid w:val="008E6EC2"/>
    <w:rsid w:val="008E7936"/>
    <w:rsid w:val="008F05CF"/>
    <w:rsid w:val="008F0D50"/>
    <w:rsid w:val="008F1030"/>
    <w:rsid w:val="008F164D"/>
    <w:rsid w:val="008F2325"/>
    <w:rsid w:val="008F24BD"/>
    <w:rsid w:val="008F28B0"/>
    <w:rsid w:val="008F28D0"/>
    <w:rsid w:val="008F3984"/>
    <w:rsid w:val="008F3E17"/>
    <w:rsid w:val="008F3EA2"/>
    <w:rsid w:val="008F4247"/>
    <w:rsid w:val="008F56CF"/>
    <w:rsid w:val="008F5845"/>
    <w:rsid w:val="008F5AED"/>
    <w:rsid w:val="008F5C8F"/>
    <w:rsid w:val="008F6A83"/>
    <w:rsid w:val="008F6FFA"/>
    <w:rsid w:val="008F7048"/>
    <w:rsid w:val="008F71A0"/>
    <w:rsid w:val="008F7D38"/>
    <w:rsid w:val="009000F2"/>
    <w:rsid w:val="009005B5"/>
    <w:rsid w:val="009007AC"/>
    <w:rsid w:val="00900908"/>
    <w:rsid w:val="00900C38"/>
    <w:rsid w:val="00901281"/>
    <w:rsid w:val="00901B10"/>
    <w:rsid w:val="00902045"/>
    <w:rsid w:val="009021F9"/>
    <w:rsid w:val="00902663"/>
    <w:rsid w:val="00902E15"/>
    <w:rsid w:val="00903754"/>
    <w:rsid w:val="00903A3B"/>
    <w:rsid w:val="00903FE6"/>
    <w:rsid w:val="009046BF"/>
    <w:rsid w:val="0090486C"/>
    <w:rsid w:val="00904AD8"/>
    <w:rsid w:val="00905832"/>
    <w:rsid w:val="00905DEB"/>
    <w:rsid w:val="00905E19"/>
    <w:rsid w:val="00906196"/>
    <w:rsid w:val="009068B3"/>
    <w:rsid w:val="00906B7B"/>
    <w:rsid w:val="00906D51"/>
    <w:rsid w:val="009076C1"/>
    <w:rsid w:val="009076D8"/>
    <w:rsid w:val="00907B9D"/>
    <w:rsid w:val="00907CCC"/>
    <w:rsid w:val="00910322"/>
    <w:rsid w:val="00910D81"/>
    <w:rsid w:val="0091119F"/>
    <w:rsid w:val="00911591"/>
    <w:rsid w:val="00911B5C"/>
    <w:rsid w:val="00911B89"/>
    <w:rsid w:val="00911B91"/>
    <w:rsid w:val="009120DC"/>
    <w:rsid w:val="0091221E"/>
    <w:rsid w:val="00912BFC"/>
    <w:rsid w:val="00912F54"/>
    <w:rsid w:val="00913021"/>
    <w:rsid w:val="00913123"/>
    <w:rsid w:val="0091320C"/>
    <w:rsid w:val="00913371"/>
    <w:rsid w:val="009133D7"/>
    <w:rsid w:val="009134EE"/>
    <w:rsid w:val="00913A2E"/>
    <w:rsid w:val="00913F93"/>
    <w:rsid w:val="009149CE"/>
    <w:rsid w:val="0091580A"/>
    <w:rsid w:val="009159CA"/>
    <w:rsid w:val="00916382"/>
    <w:rsid w:val="0091680B"/>
    <w:rsid w:val="00916B20"/>
    <w:rsid w:val="00916FB8"/>
    <w:rsid w:val="00917130"/>
    <w:rsid w:val="00917145"/>
    <w:rsid w:val="009171A3"/>
    <w:rsid w:val="009179FD"/>
    <w:rsid w:val="00917D43"/>
    <w:rsid w:val="00917ECF"/>
    <w:rsid w:val="00917FA4"/>
    <w:rsid w:val="0092004A"/>
    <w:rsid w:val="009205BD"/>
    <w:rsid w:val="00920A07"/>
    <w:rsid w:val="00920A9E"/>
    <w:rsid w:val="00920DAE"/>
    <w:rsid w:val="00921727"/>
    <w:rsid w:val="00921795"/>
    <w:rsid w:val="00921870"/>
    <w:rsid w:val="00921B25"/>
    <w:rsid w:val="00921FEF"/>
    <w:rsid w:val="00922774"/>
    <w:rsid w:val="00922AFF"/>
    <w:rsid w:val="00922C22"/>
    <w:rsid w:val="00922C34"/>
    <w:rsid w:val="00922C5E"/>
    <w:rsid w:val="00922E92"/>
    <w:rsid w:val="009232B2"/>
    <w:rsid w:val="009233A2"/>
    <w:rsid w:val="009235A8"/>
    <w:rsid w:val="009237BD"/>
    <w:rsid w:val="009237EA"/>
    <w:rsid w:val="0092383D"/>
    <w:rsid w:val="0092434C"/>
    <w:rsid w:val="00924BD1"/>
    <w:rsid w:val="00924F36"/>
    <w:rsid w:val="00925023"/>
    <w:rsid w:val="0092512D"/>
    <w:rsid w:val="009257E7"/>
    <w:rsid w:val="00925CF5"/>
    <w:rsid w:val="0092626D"/>
    <w:rsid w:val="00926890"/>
    <w:rsid w:val="009268DE"/>
    <w:rsid w:val="009269CF"/>
    <w:rsid w:val="00926C0C"/>
    <w:rsid w:val="00926FA1"/>
    <w:rsid w:val="00927169"/>
    <w:rsid w:val="009278AE"/>
    <w:rsid w:val="009307F7"/>
    <w:rsid w:val="00930E8E"/>
    <w:rsid w:val="0093113E"/>
    <w:rsid w:val="00931205"/>
    <w:rsid w:val="00931213"/>
    <w:rsid w:val="00931F9F"/>
    <w:rsid w:val="0093200D"/>
    <w:rsid w:val="009323F3"/>
    <w:rsid w:val="00932535"/>
    <w:rsid w:val="00932F57"/>
    <w:rsid w:val="00933190"/>
    <w:rsid w:val="0093395A"/>
    <w:rsid w:val="00933972"/>
    <w:rsid w:val="00933FAC"/>
    <w:rsid w:val="0093415F"/>
    <w:rsid w:val="0093418E"/>
    <w:rsid w:val="0093426D"/>
    <w:rsid w:val="009343C9"/>
    <w:rsid w:val="00934A1C"/>
    <w:rsid w:val="00934CE1"/>
    <w:rsid w:val="009352BE"/>
    <w:rsid w:val="009352CB"/>
    <w:rsid w:val="00936682"/>
    <w:rsid w:val="0093683B"/>
    <w:rsid w:val="0093705B"/>
    <w:rsid w:val="0093780A"/>
    <w:rsid w:val="009379E4"/>
    <w:rsid w:val="009404E5"/>
    <w:rsid w:val="00940772"/>
    <w:rsid w:val="00940AAF"/>
    <w:rsid w:val="00940DB6"/>
    <w:rsid w:val="00941865"/>
    <w:rsid w:val="009419A1"/>
    <w:rsid w:val="00941B84"/>
    <w:rsid w:val="00941FC5"/>
    <w:rsid w:val="0094259D"/>
    <w:rsid w:val="009425C6"/>
    <w:rsid w:val="00942802"/>
    <w:rsid w:val="00942B1A"/>
    <w:rsid w:val="00942CE0"/>
    <w:rsid w:val="00942D46"/>
    <w:rsid w:val="00942F7E"/>
    <w:rsid w:val="00943090"/>
    <w:rsid w:val="0094311A"/>
    <w:rsid w:val="009431F0"/>
    <w:rsid w:val="00943D12"/>
    <w:rsid w:val="009443C1"/>
    <w:rsid w:val="00944D8A"/>
    <w:rsid w:val="00945526"/>
    <w:rsid w:val="0094552D"/>
    <w:rsid w:val="009456A4"/>
    <w:rsid w:val="00945EAB"/>
    <w:rsid w:val="00946F7A"/>
    <w:rsid w:val="0094720A"/>
    <w:rsid w:val="00947384"/>
    <w:rsid w:val="00947E25"/>
    <w:rsid w:val="00951012"/>
    <w:rsid w:val="0095106F"/>
    <w:rsid w:val="0095193A"/>
    <w:rsid w:val="00952C6C"/>
    <w:rsid w:val="00952F15"/>
    <w:rsid w:val="00953054"/>
    <w:rsid w:val="0095338A"/>
    <w:rsid w:val="009536D1"/>
    <w:rsid w:val="00953784"/>
    <w:rsid w:val="00953789"/>
    <w:rsid w:val="00953CA2"/>
    <w:rsid w:val="009548B0"/>
    <w:rsid w:val="009553F2"/>
    <w:rsid w:val="00955603"/>
    <w:rsid w:val="00955E42"/>
    <w:rsid w:val="0095609E"/>
    <w:rsid w:val="009562D6"/>
    <w:rsid w:val="00956438"/>
    <w:rsid w:val="009564F4"/>
    <w:rsid w:val="00956772"/>
    <w:rsid w:val="0095696F"/>
    <w:rsid w:val="00956CD0"/>
    <w:rsid w:val="00957B0A"/>
    <w:rsid w:val="00957C0C"/>
    <w:rsid w:val="00957EF1"/>
    <w:rsid w:val="0096027B"/>
    <w:rsid w:val="0096037F"/>
    <w:rsid w:val="00960617"/>
    <w:rsid w:val="009609C2"/>
    <w:rsid w:val="00961264"/>
    <w:rsid w:val="00961A3A"/>
    <w:rsid w:val="00961DEC"/>
    <w:rsid w:val="00962121"/>
    <w:rsid w:val="00962223"/>
    <w:rsid w:val="009630D4"/>
    <w:rsid w:val="00963120"/>
    <w:rsid w:val="009631BF"/>
    <w:rsid w:val="009637E4"/>
    <w:rsid w:val="009647E4"/>
    <w:rsid w:val="00964EC7"/>
    <w:rsid w:val="009650A6"/>
    <w:rsid w:val="00965676"/>
    <w:rsid w:val="00965C88"/>
    <w:rsid w:val="009662A6"/>
    <w:rsid w:val="00966A36"/>
    <w:rsid w:val="00966BD1"/>
    <w:rsid w:val="00967169"/>
    <w:rsid w:val="00967706"/>
    <w:rsid w:val="0096794E"/>
    <w:rsid w:val="00970031"/>
    <w:rsid w:val="00971177"/>
    <w:rsid w:val="009714BC"/>
    <w:rsid w:val="009717DD"/>
    <w:rsid w:val="009719E9"/>
    <w:rsid w:val="00971FAC"/>
    <w:rsid w:val="00972105"/>
    <w:rsid w:val="00972A36"/>
    <w:rsid w:val="00972B4A"/>
    <w:rsid w:val="00972C14"/>
    <w:rsid w:val="00972FE3"/>
    <w:rsid w:val="00973531"/>
    <w:rsid w:val="00973A72"/>
    <w:rsid w:val="00973C8F"/>
    <w:rsid w:val="00973D8A"/>
    <w:rsid w:val="00974424"/>
    <w:rsid w:val="00974CB4"/>
    <w:rsid w:val="009752E9"/>
    <w:rsid w:val="0097580B"/>
    <w:rsid w:val="00975D58"/>
    <w:rsid w:val="0097600E"/>
    <w:rsid w:val="009765E3"/>
    <w:rsid w:val="00976738"/>
    <w:rsid w:val="00976A9C"/>
    <w:rsid w:val="0097742F"/>
    <w:rsid w:val="00977BC8"/>
    <w:rsid w:val="00977C2D"/>
    <w:rsid w:val="00977FCC"/>
    <w:rsid w:val="0098038A"/>
    <w:rsid w:val="00980713"/>
    <w:rsid w:val="00980C8D"/>
    <w:rsid w:val="00980D4F"/>
    <w:rsid w:val="00981AF9"/>
    <w:rsid w:val="00982498"/>
    <w:rsid w:val="00982F1E"/>
    <w:rsid w:val="00982FE4"/>
    <w:rsid w:val="00984836"/>
    <w:rsid w:val="00984E0B"/>
    <w:rsid w:val="00985013"/>
    <w:rsid w:val="009856A2"/>
    <w:rsid w:val="00986668"/>
    <w:rsid w:val="009873DD"/>
    <w:rsid w:val="00987948"/>
    <w:rsid w:val="00987D96"/>
    <w:rsid w:val="00987E58"/>
    <w:rsid w:val="00990039"/>
    <w:rsid w:val="00991086"/>
    <w:rsid w:val="0099119A"/>
    <w:rsid w:val="009911E7"/>
    <w:rsid w:val="00991264"/>
    <w:rsid w:val="00991D0E"/>
    <w:rsid w:val="00992F81"/>
    <w:rsid w:val="00992F86"/>
    <w:rsid w:val="009930CA"/>
    <w:rsid w:val="00993FCB"/>
    <w:rsid w:val="009948FE"/>
    <w:rsid w:val="00994AEB"/>
    <w:rsid w:val="00994E61"/>
    <w:rsid w:val="0099538D"/>
    <w:rsid w:val="009960A3"/>
    <w:rsid w:val="009963B3"/>
    <w:rsid w:val="00996C82"/>
    <w:rsid w:val="009972D4"/>
    <w:rsid w:val="00997F65"/>
    <w:rsid w:val="00997F85"/>
    <w:rsid w:val="009A062B"/>
    <w:rsid w:val="009A07BF"/>
    <w:rsid w:val="009A0B81"/>
    <w:rsid w:val="009A0B89"/>
    <w:rsid w:val="009A11BD"/>
    <w:rsid w:val="009A164F"/>
    <w:rsid w:val="009A1B20"/>
    <w:rsid w:val="009A1CFB"/>
    <w:rsid w:val="009A20E7"/>
    <w:rsid w:val="009A249E"/>
    <w:rsid w:val="009A24BC"/>
    <w:rsid w:val="009A25B8"/>
    <w:rsid w:val="009A2E9A"/>
    <w:rsid w:val="009A3486"/>
    <w:rsid w:val="009A3DAC"/>
    <w:rsid w:val="009A3DD6"/>
    <w:rsid w:val="009A3FF0"/>
    <w:rsid w:val="009A4267"/>
    <w:rsid w:val="009A4400"/>
    <w:rsid w:val="009A45BD"/>
    <w:rsid w:val="009A4711"/>
    <w:rsid w:val="009A4C04"/>
    <w:rsid w:val="009A5AF2"/>
    <w:rsid w:val="009A653B"/>
    <w:rsid w:val="009A6E81"/>
    <w:rsid w:val="009A6FC7"/>
    <w:rsid w:val="009A745E"/>
    <w:rsid w:val="009B072C"/>
    <w:rsid w:val="009B0BBC"/>
    <w:rsid w:val="009B0C46"/>
    <w:rsid w:val="009B0EEA"/>
    <w:rsid w:val="009B1278"/>
    <w:rsid w:val="009B1CAC"/>
    <w:rsid w:val="009B20CD"/>
    <w:rsid w:val="009B2144"/>
    <w:rsid w:val="009B23A1"/>
    <w:rsid w:val="009B265F"/>
    <w:rsid w:val="009B298C"/>
    <w:rsid w:val="009B3BED"/>
    <w:rsid w:val="009B3C88"/>
    <w:rsid w:val="009B42C3"/>
    <w:rsid w:val="009B4936"/>
    <w:rsid w:val="009B5605"/>
    <w:rsid w:val="009B566F"/>
    <w:rsid w:val="009B5814"/>
    <w:rsid w:val="009B5956"/>
    <w:rsid w:val="009B5EEC"/>
    <w:rsid w:val="009B5FFD"/>
    <w:rsid w:val="009B6979"/>
    <w:rsid w:val="009B6B26"/>
    <w:rsid w:val="009B6E42"/>
    <w:rsid w:val="009B6EE0"/>
    <w:rsid w:val="009B6FE6"/>
    <w:rsid w:val="009B716A"/>
    <w:rsid w:val="009B724F"/>
    <w:rsid w:val="009B75AE"/>
    <w:rsid w:val="009B7F51"/>
    <w:rsid w:val="009C04A3"/>
    <w:rsid w:val="009C0A9F"/>
    <w:rsid w:val="009C147B"/>
    <w:rsid w:val="009C1BAC"/>
    <w:rsid w:val="009C282F"/>
    <w:rsid w:val="009C2F0D"/>
    <w:rsid w:val="009C306F"/>
    <w:rsid w:val="009C3301"/>
    <w:rsid w:val="009C3740"/>
    <w:rsid w:val="009C3E62"/>
    <w:rsid w:val="009C3FED"/>
    <w:rsid w:val="009C4368"/>
    <w:rsid w:val="009C455F"/>
    <w:rsid w:val="009C4CF1"/>
    <w:rsid w:val="009C4ED5"/>
    <w:rsid w:val="009C5003"/>
    <w:rsid w:val="009C5A0A"/>
    <w:rsid w:val="009C5BCE"/>
    <w:rsid w:val="009C5E1F"/>
    <w:rsid w:val="009C5E5F"/>
    <w:rsid w:val="009C5E83"/>
    <w:rsid w:val="009C620F"/>
    <w:rsid w:val="009C63DD"/>
    <w:rsid w:val="009C66E5"/>
    <w:rsid w:val="009C67FE"/>
    <w:rsid w:val="009C756A"/>
    <w:rsid w:val="009C758B"/>
    <w:rsid w:val="009C7D21"/>
    <w:rsid w:val="009D065D"/>
    <w:rsid w:val="009D069E"/>
    <w:rsid w:val="009D12A0"/>
    <w:rsid w:val="009D148D"/>
    <w:rsid w:val="009D1CCA"/>
    <w:rsid w:val="009D2679"/>
    <w:rsid w:val="009D2F4B"/>
    <w:rsid w:val="009D31AF"/>
    <w:rsid w:val="009D31F7"/>
    <w:rsid w:val="009D37D2"/>
    <w:rsid w:val="009D44C1"/>
    <w:rsid w:val="009D454A"/>
    <w:rsid w:val="009D46E5"/>
    <w:rsid w:val="009D48B9"/>
    <w:rsid w:val="009D4BAB"/>
    <w:rsid w:val="009D4D7C"/>
    <w:rsid w:val="009D50A1"/>
    <w:rsid w:val="009D51D1"/>
    <w:rsid w:val="009D5425"/>
    <w:rsid w:val="009D5C19"/>
    <w:rsid w:val="009D5C80"/>
    <w:rsid w:val="009D6689"/>
    <w:rsid w:val="009D67CA"/>
    <w:rsid w:val="009D6EC7"/>
    <w:rsid w:val="009E0292"/>
    <w:rsid w:val="009E0939"/>
    <w:rsid w:val="009E0ACA"/>
    <w:rsid w:val="009E0EFA"/>
    <w:rsid w:val="009E1233"/>
    <w:rsid w:val="009E13FD"/>
    <w:rsid w:val="009E141D"/>
    <w:rsid w:val="009E18FD"/>
    <w:rsid w:val="009E1AEB"/>
    <w:rsid w:val="009E1CE3"/>
    <w:rsid w:val="009E1ED2"/>
    <w:rsid w:val="009E1F4D"/>
    <w:rsid w:val="009E1F6E"/>
    <w:rsid w:val="009E200A"/>
    <w:rsid w:val="009E24C2"/>
    <w:rsid w:val="009E254D"/>
    <w:rsid w:val="009E276B"/>
    <w:rsid w:val="009E2EC0"/>
    <w:rsid w:val="009E360F"/>
    <w:rsid w:val="009E3AED"/>
    <w:rsid w:val="009E3BC1"/>
    <w:rsid w:val="009E411C"/>
    <w:rsid w:val="009E4933"/>
    <w:rsid w:val="009E4B72"/>
    <w:rsid w:val="009E61FB"/>
    <w:rsid w:val="009E63EC"/>
    <w:rsid w:val="009E6609"/>
    <w:rsid w:val="009E6883"/>
    <w:rsid w:val="009E6AFE"/>
    <w:rsid w:val="009E6B5E"/>
    <w:rsid w:val="009F07BD"/>
    <w:rsid w:val="009F09A8"/>
    <w:rsid w:val="009F0F32"/>
    <w:rsid w:val="009F1169"/>
    <w:rsid w:val="009F1275"/>
    <w:rsid w:val="009F1669"/>
    <w:rsid w:val="009F184F"/>
    <w:rsid w:val="009F2269"/>
    <w:rsid w:val="009F247A"/>
    <w:rsid w:val="009F321B"/>
    <w:rsid w:val="009F3A04"/>
    <w:rsid w:val="009F3E5B"/>
    <w:rsid w:val="009F3F27"/>
    <w:rsid w:val="009F3FE2"/>
    <w:rsid w:val="009F4538"/>
    <w:rsid w:val="009F45A6"/>
    <w:rsid w:val="009F466A"/>
    <w:rsid w:val="009F4719"/>
    <w:rsid w:val="009F48B9"/>
    <w:rsid w:val="009F519C"/>
    <w:rsid w:val="009F5321"/>
    <w:rsid w:val="009F5625"/>
    <w:rsid w:val="009F5B4C"/>
    <w:rsid w:val="009F5D79"/>
    <w:rsid w:val="009F691E"/>
    <w:rsid w:val="009F756A"/>
    <w:rsid w:val="009F7572"/>
    <w:rsid w:val="009F75B7"/>
    <w:rsid w:val="009F7D8D"/>
    <w:rsid w:val="009F7F2F"/>
    <w:rsid w:val="00A00409"/>
    <w:rsid w:val="00A00447"/>
    <w:rsid w:val="00A00976"/>
    <w:rsid w:val="00A00E33"/>
    <w:rsid w:val="00A01BF2"/>
    <w:rsid w:val="00A01D3E"/>
    <w:rsid w:val="00A02619"/>
    <w:rsid w:val="00A02D02"/>
    <w:rsid w:val="00A02DFD"/>
    <w:rsid w:val="00A02E02"/>
    <w:rsid w:val="00A02E79"/>
    <w:rsid w:val="00A02F3A"/>
    <w:rsid w:val="00A03463"/>
    <w:rsid w:val="00A03530"/>
    <w:rsid w:val="00A03834"/>
    <w:rsid w:val="00A04589"/>
    <w:rsid w:val="00A047D6"/>
    <w:rsid w:val="00A04BE0"/>
    <w:rsid w:val="00A05202"/>
    <w:rsid w:val="00A052E4"/>
    <w:rsid w:val="00A0587B"/>
    <w:rsid w:val="00A05BF1"/>
    <w:rsid w:val="00A05C4D"/>
    <w:rsid w:val="00A05D70"/>
    <w:rsid w:val="00A0657D"/>
    <w:rsid w:val="00A06745"/>
    <w:rsid w:val="00A07D51"/>
    <w:rsid w:val="00A07EE5"/>
    <w:rsid w:val="00A1085E"/>
    <w:rsid w:val="00A10A8B"/>
    <w:rsid w:val="00A10C76"/>
    <w:rsid w:val="00A11577"/>
    <w:rsid w:val="00A11A90"/>
    <w:rsid w:val="00A11EDF"/>
    <w:rsid w:val="00A12678"/>
    <w:rsid w:val="00A12E31"/>
    <w:rsid w:val="00A13572"/>
    <w:rsid w:val="00A13976"/>
    <w:rsid w:val="00A1397E"/>
    <w:rsid w:val="00A13BD4"/>
    <w:rsid w:val="00A142F9"/>
    <w:rsid w:val="00A144B5"/>
    <w:rsid w:val="00A14505"/>
    <w:rsid w:val="00A14D42"/>
    <w:rsid w:val="00A14FD0"/>
    <w:rsid w:val="00A1551C"/>
    <w:rsid w:val="00A15BA1"/>
    <w:rsid w:val="00A162D7"/>
    <w:rsid w:val="00A164F7"/>
    <w:rsid w:val="00A168AD"/>
    <w:rsid w:val="00A169ED"/>
    <w:rsid w:val="00A17085"/>
    <w:rsid w:val="00A17B36"/>
    <w:rsid w:val="00A20170"/>
    <w:rsid w:val="00A202AD"/>
    <w:rsid w:val="00A209E1"/>
    <w:rsid w:val="00A21002"/>
    <w:rsid w:val="00A214C0"/>
    <w:rsid w:val="00A21517"/>
    <w:rsid w:val="00A22920"/>
    <w:rsid w:val="00A2296D"/>
    <w:rsid w:val="00A22F14"/>
    <w:rsid w:val="00A236CF"/>
    <w:rsid w:val="00A23730"/>
    <w:rsid w:val="00A24010"/>
    <w:rsid w:val="00A2419B"/>
    <w:rsid w:val="00A24359"/>
    <w:rsid w:val="00A2493C"/>
    <w:rsid w:val="00A24CD2"/>
    <w:rsid w:val="00A259BC"/>
    <w:rsid w:val="00A25D56"/>
    <w:rsid w:val="00A267CA"/>
    <w:rsid w:val="00A268B4"/>
    <w:rsid w:val="00A26B22"/>
    <w:rsid w:val="00A27203"/>
    <w:rsid w:val="00A2746D"/>
    <w:rsid w:val="00A27539"/>
    <w:rsid w:val="00A27E8C"/>
    <w:rsid w:val="00A3004F"/>
    <w:rsid w:val="00A30275"/>
    <w:rsid w:val="00A302DE"/>
    <w:rsid w:val="00A30538"/>
    <w:rsid w:val="00A30619"/>
    <w:rsid w:val="00A30FBB"/>
    <w:rsid w:val="00A31B52"/>
    <w:rsid w:val="00A320A2"/>
    <w:rsid w:val="00A32120"/>
    <w:rsid w:val="00A32138"/>
    <w:rsid w:val="00A3224D"/>
    <w:rsid w:val="00A32B24"/>
    <w:rsid w:val="00A32E5C"/>
    <w:rsid w:val="00A33478"/>
    <w:rsid w:val="00A3373B"/>
    <w:rsid w:val="00A351C0"/>
    <w:rsid w:val="00A352D3"/>
    <w:rsid w:val="00A35621"/>
    <w:rsid w:val="00A35B72"/>
    <w:rsid w:val="00A364FC"/>
    <w:rsid w:val="00A36A5A"/>
    <w:rsid w:val="00A36E29"/>
    <w:rsid w:val="00A36E43"/>
    <w:rsid w:val="00A371F8"/>
    <w:rsid w:val="00A372DA"/>
    <w:rsid w:val="00A372FA"/>
    <w:rsid w:val="00A3766D"/>
    <w:rsid w:val="00A378CE"/>
    <w:rsid w:val="00A378E9"/>
    <w:rsid w:val="00A40159"/>
    <w:rsid w:val="00A41A53"/>
    <w:rsid w:val="00A41E3B"/>
    <w:rsid w:val="00A421DA"/>
    <w:rsid w:val="00A42582"/>
    <w:rsid w:val="00A42936"/>
    <w:rsid w:val="00A4431F"/>
    <w:rsid w:val="00A44BF4"/>
    <w:rsid w:val="00A44BFA"/>
    <w:rsid w:val="00A45072"/>
    <w:rsid w:val="00A45587"/>
    <w:rsid w:val="00A45DA9"/>
    <w:rsid w:val="00A45F19"/>
    <w:rsid w:val="00A45FE0"/>
    <w:rsid w:val="00A460F1"/>
    <w:rsid w:val="00A46744"/>
    <w:rsid w:val="00A469FC"/>
    <w:rsid w:val="00A46CBE"/>
    <w:rsid w:val="00A46DD0"/>
    <w:rsid w:val="00A46E9C"/>
    <w:rsid w:val="00A500E4"/>
    <w:rsid w:val="00A506DC"/>
    <w:rsid w:val="00A50991"/>
    <w:rsid w:val="00A5120E"/>
    <w:rsid w:val="00A51968"/>
    <w:rsid w:val="00A51A81"/>
    <w:rsid w:val="00A51CC2"/>
    <w:rsid w:val="00A51EE7"/>
    <w:rsid w:val="00A52373"/>
    <w:rsid w:val="00A52522"/>
    <w:rsid w:val="00A52C9F"/>
    <w:rsid w:val="00A532AB"/>
    <w:rsid w:val="00A53619"/>
    <w:rsid w:val="00A538FD"/>
    <w:rsid w:val="00A53B5B"/>
    <w:rsid w:val="00A53CBE"/>
    <w:rsid w:val="00A53CC4"/>
    <w:rsid w:val="00A54108"/>
    <w:rsid w:val="00A54469"/>
    <w:rsid w:val="00A545AE"/>
    <w:rsid w:val="00A54844"/>
    <w:rsid w:val="00A5486E"/>
    <w:rsid w:val="00A5494D"/>
    <w:rsid w:val="00A54EB9"/>
    <w:rsid w:val="00A550A6"/>
    <w:rsid w:val="00A55430"/>
    <w:rsid w:val="00A56022"/>
    <w:rsid w:val="00A56485"/>
    <w:rsid w:val="00A565A9"/>
    <w:rsid w:val="00A56610"/>
    <w:rsid w:val="00A56FB1"/>
    <w:rsid w:val="00A5771E"/>
    <w:rsid w:val="00A57A9A"/>
    <w:rsid w:val="00A604D7"/>
    <w:rsid w:val="00A60CA3"/>
    <w:rsid w:val="00A60D5F"/>
    <w:rsid w:val="00A60DC3"/>
    <w:rsid w:val="00A61D90"/>
    <w:rsid w:val="00A620BB"/>
    <w:rsid w:val="00A62271"/>
    <w:rsid w:val="00A62746"/>
    <w:rsid w:val="00A629D4"/>
    <w:rsid w:val="00A62AAE"/>
    <w:rsid w:val="00A6339E"/>
    <w:rsid w:val="00A634BC"/>
    <w:rsid w:val="00A63957"/>
    <w:rsid w:val="00A63BBA"/>
    <w:rsid w:val="00A63C34"/>
    <w:rsid w:val="00A63E08"/>
    <w:rsid w:val="00A64123"/>
    <w:rsid w:val="00A644F4"/>
    <w:rsid w:val="00A649DF"/>
    <w:rsid w:val="00A64D6E"/>
    <w:rsid w:val="00A64E2F"/>
    <w:rsid w:val="00A6542C"/>
    <w:rsid w:val="00A654F9"/>
    <w:rsid w:val="00A6559D"/>
    <w:rsid w:val="00A65B8A"/>
    <w:rsid w:val="00A65C28"/>
    <w:rsid w:val="00A65F79"/>
    <w:rsid w:val="00A66704"/>
    <w:rsid w:val="00A66892"/>
    <w:rsid w:val="00A66902"/>
    <w:rsid w:val="00A66CFA"/>
    <w:rsid w:val="00A70141"/>
    <w:rsid w:val="00A70743"/>
    <w:rsid w:val="00A7099E"/>
    <w:rsid w:val="00A7132F"/>
    <w:rsid w:val="00A715B8"/>
    <w:rsid w:val="00A7160C"/>
    <w:rsid w:val="00A71A33"/>
    <w:rsid w:val="00A727F3"/>
    <w:rsid w:val="00A72A9C"/>
    <w:rsid w:val="00A72B87"/>
    <w:rsid w:val="00A7314F"/>
    <w:rsid w:val="00A734F8"/>
    <w:rsid w:val="00A7362F"/>
    <w:rsid w:val="00A73917"/>
    <w:rsid w:val="00A73992"/>
    <w:rsid w:val="00A73D97"/>
    <w:rsid w:val="00A73F80"/>
    <w:rsid w:val="00A74860"/>
    <w:rsid w:val="00A74AF3"/>
    <w:rsid w:val="00A74B44"/>
    <w:rsid w:val="00A750E3"/>
    <w:rsid w:val="00A750FF"/>
    <w:rsid w:val="00A75303"/>
    <w:rsid w:val="00A7551F"/>
    <w:rsid w:val="00A75C85"/>
    <w:rsid w:val="00A761D5"/>
    <w:rsid w:val="00A766D1"/>
    <w:rsid w:val="00A766E9"/>
    <w:rsid w:val="00A76C63"/>
    <w:rsid w:val="00A772F1"/>
    <w:rsid w:val="00A7752F"/>
    <w:rsid w:val="00A775D5"/>
    <w:rsid w:val="00A77650"/>
    <w:rsid w:val="00A776FE"/>
    <w:rsid w:val="00A7779B"/>
    <w:rsid w:val="00A80A33"/>
    <w:rsid w:val="00A80CEA"/>
    <w:rsid w:val="00A80D01"/>
    <w:rsid w:val="00A81884"/>
    <w:rsid w:val="00A81E94"/>
    <w:rsid w:val="00A81F30"/>
    <w:rsid w:val="00A820B0"/>
    <w:rsid w:val="00A82596"/>
    <w:rsid w:val="00A82A37"/>
    <w:rsid w:val="00A8302F"/>
    <w:rsid w:val="00A83086"/>
    <w:rsid w:val="00A8384E"/>
    <w:rsid w:val="00A83BBE"/>
    <w:rsid w:val="00A84A61"/>
    <w:rsid w:val="00A84F02"/>
    <w:rsid w:val="00A8501E"/>
    <w:rsid w:val="00A85421"/>
    <w:rsid w:val="00A8549A"/>
    <w:rsid w:val="00A85B37"/>
    <w:rsid w:val="00A85F16"/>
    <w:rsid w:val="00A8621A"/>
    <w:rsid w:val="00A866BD"/>
    <w:rsid w:val="00A86AA4"/>
    <w:rsid w:val="00A8729A"/>
    <w:rsid w:val="00A87365"/>
    <w:rsid w:val="00A877AB"/>
    <w:rsid w:val="00A8799B"/>
    <w:rsid w:val="00A87A4B"/>
    <w:rsid w:val="00A87BC3"/>
    <w:rsid w:val="00A87CAD"/>
    <w:rsid w:val="00A90110"/>
    <w:rsid w:val="00A90666"/>
    <w:rsid w:val="00A90976"/>
    <w:rsid w:val="00A90996"/>
    <w:rsid w:val="00A90B19"/>
    <w:rsid w:val="00A91544"/>
    <w:rsid w:val="00A91D1D"/>
    <w:rsid w:val="00A92142"/>
    <w:rsid w:val="00A924C3"/>
    <w:rsid w:val="00A9261B"/>
    <w:rsid w:val="00A926D4"/>
    <w:rsid w:val="00A92796"/>
    <w:rsid w:val="00A92C77"/>
    <w:rsid w:val="00A93302"/>
    <w:rsid w:val="00A93CC6"/>
    <w:rsid w:val="00A94760"/>
    <w:rsid w:val="00A94B17"/>
    <w:rsid w:val="00A94B90"/>
    <w:rsid w:val="00A94C7F"/>
    <w:rsid w:val="00A94D3A"/>
    <w:rsid w:val="00A94EFC"/>
    <w:rsid w:val="00A951B2"/>
    <w:rsid w:val="00A95DE2"/>
    <w:rsid w:val="00A960E3"/>
    <w:rsid w:val="00A96495"/>
    <w:rsid w:val="00A96A9D"/>
    <w:rsid w:val="00A97085"/>
    <w:rsid w:val="00A9788F"/>
    <w:rsid w:val="00A97ACB"/>
    <w:rsid w:val="00A97B7A"/>
    <w:rsid w:val="00A97E9E"/>
    <w:rsid w:val="00AA0074"/>
    <w:rsid w:val="00AA0818"/>
    <w:rsid w:val="00AA095A"/>
    <w:rsid w:val="00AA0CBD"/>
    <w:rsid w:val="00AA16D2"/>
    <w:rsid w:val="00AA18B5"/>
    <w:rsid w:val="00AA19B9"/>
    <w:rsid w:val="00AA217C"/>
    <w:rsid w:val="00AA279A"/>
    <w:rsid w:val="00AA30E0"/>
    <w:rsid w:val="00AA3DB2"/>
    <w:rsid w:val="00AA5613"/>
    <w:rsid w:val="00AA573B"/>
    <w:rsid w:val="00AA5B10"/>
    <w:rsid w:val="00AA5DDB"/>
    <w:rsid w:val="00AA6CC2"/>
    <w:rsid w:val="00AA72FF"/>
    <w:rsid w:val="00AA7425"/>
    <w:rsid w:val="00AA79C2"/>
    <w:rsid w:val="00AA7BB2"/>
    <w:rsid w:val="00AB018B"/>
    <w:rsid w:val="00AB0490"/>
    <w:rsid w:val="00AB09E9"/>
    <w:rsid w:val="00AB16E3"/>
    <w:rsid w:val="00AB1A50"/>
    <w:rsid w:val="00AB1ADF"/>
    <w:rsid w:val="00AB1C2E"/>
    <w:rsid w:val="00AB2593"/>
    <w:rsid w:val="00AB2E47"/>
    <w:rsid w:val="00AB2FAF"/>
    <w:rsid w:val="00AB321F"/>
    <w:rsid w:val="00AB3C6B"/>
    <w:rsid w:val="00AB406D"/>
    <w:rsid w:val="00AB41D8"/>
    <w:rsid w:val="00AB473F"/>
    <w:rsid w:val="00AB4785"/>
    <w:rsid w:val="00AB4ADC"/>
    <w:rsid w:val="00AB5157"/>
    <w:rsid w:val="00AB5613"/>
    <w:rsid w:val="00AB5BCB"/>
    <w:rsid w:val="00AB5D3E"/>
    <w:rsid w:val="00AB646D"/>
    <w:rsid w:val="00AB65E2"/>
    <w:rsid w:val="00AB691C"/>
    <w:rsid w:val="00AB7398"/>
    <w:rsid w:val="00AB7848"/>
    <w:rsid w:val="00AB7CA1"/>
    <w:rsid w:val="00AB7F68"/>
    <w:rsid w:val="00AC0030"/>
    <w:rsid w:val="00AC04C5"/>
    <w:rsid w:val="00AC0ECD"/>
    <w:rsid w:val="00AC1552"/>
    <w:rsid w:val="00AC1559"/>
    <w:rsid w:val="00AC184B"/>
    <w:rsid w:val="00AC1F29"/>
    <w:rsid w:val="00AC23E6"/>
    <w:rsid w:val="00AC25DF"/>
    <w:rsid w:val="00AC2828"/>
    <w:rsid w:val="00AC28EF"/>
    <w:rsid w:val="00AC297D"/>
    <w:rsid w:val="00AC2BD2"/>
    <w:rsid w:val="00AC31F3"/>
    <w:rsid w:val="00AC32D5"/>
    <w:rsid w:val="00AC3658"/>
    <w:rsid w:val="00AC4067"/>
    <w:rsid w:val="00AC44D3"/>
    <w:rsid w:val="00AC5056"/>
    <w:rsid w:val="00AC5C61"/>
    <w:rsid w:val="00AC5D77"/>
    <w:rsid w:val="00AC5F10"/>
    <w:rsid w:val="00AC60B8"/>
    <w:rsid w:val="00AC6498"/>
    <w:rsid w:val="00AC6A29"/>
    <w:rsid w:val="00AC6CEE"/>
    <w:rsid w:val="00AC6E75"/>
    <w:rsid w:val="00AC7634"/>
    <w:rsid w:val="00AC7933"/>
    <w:rsid w:val="00AC7C4E"/>
    <w:rsid w:val="00AC7ECF"/>
    <w:rsid w:val="00AD04F9"/>
    <w:rsid w:val="00AD0EE5"/>
    <w:rsid w:val="00AD1015"/>
    <w:rsid w:val="00AD1509"/>
    <w:rsid w:val="00AD1A2F"/>
    <w:rsid w:val="00AD1EFC"/>
    <w:rsid w:val="00AD2D94"/>
    <w:rsid w:val="00AD2FF6"/>
    <w:rsid w:val="00AD350B"/>
    <w:rsid w:val="00AD37BF"/>
    <w:rsid w:val="00AD3897"/>
    <w:rsid w:val="00AD3DA4"/>
    <w:rsid w:val="00AD4BDE"/>
    <w:rsid w:val="00AD4E02"/>
    <w:rsid w:val="00AD5B79"/>
    <w:rsid w:val="00AD67BF"/>
    <w:rsid w:val="00AD6862"/>
    <w:rsid w:val="00AD6BCF"/>
    <w:rsid w:val="00AD6EBB"/>
    <w:rsid w:val="00AD6EC2"/>
    <w:rsid w:val="00AD760C"/>
    <w:rsid w:val="00AD79FC"/>
    <w:rsid w:val="00AD7B7B"/>
    <w:rsid w:val="00AD7D1A"/>
    <w:rsid w:val="00AE0228"/>
    <w:rsid w:val="00AE0A58"/>
    <w:rsid w:val="00AE0BED"/>
    <w:rsid w:val="00AE1043"/>
    <w:rsid w:val="00AE139D"/>
    <w:rsid w:val="00AE1858"/>
    <w:rsid w:val="00AE1A03"/>
    <w:rsid w:val="00AE2623"/>
    <w:rsid w:val="00AE2E97"/>
    <w:rsid w:val="00AE3590"/>
    <w:rsid w:val="00AE3AFE"/>
    <w:rsid w:val="00AE3FA7"/>
    <w:rsid w:val="00AE4128"/>
    <w:rsid w:val="00AE49AB"/>
    <w:rsid w:val="00AE4EB5"/>
    <w:rsid w:val="00AE51AB"/>
    <w:rsid w:val="00AE5928"/>
    <w:rsid w:val="00AE5AAB"/>
    <w:rsid w:val="00AE5FC8"/>
    <w:rsid w:val="00AE62B5"/>
    <w:rsid w:val="00AE6423"/>
    <w:rsid w:val="00AE6564"/>
    <w:rsid w:val="00AE65EC"/>
    <w:rsid w:val="00AE6EAE"/>
    <w:rsid w:val="00AE70B9"/>
    <w:rsid w:val="00AE77BA"/>
    <w:rsid w:val="00AE7ED8"/>
    <w:rsid w:val="00AF0006"/>
    <w:rsid w:val="00AF016B"/>
    <w:rsid w:val="00AF0680"/>
    <w:rsid w:val="00AF068E"/>
    <w:rsid w:val="00AF09CD"/>
    <w:rsid w:val="00AF0F5E"/>
    <w:rsid w:val="00AF104D"/>
    <w:rsid w:val="00AF128E"/>
    <w:rsid w:val="00AF1347"/>
    <w:rsid w:val="00AF159F"/>
    <w:rsid w:val="00AF1BCD"/>
    <w:rsid w:val="00AF207D"/>
    <w:rsid w:val="00AF20CA"/>
    <w:rsid w:val="00AF272E"/>
    <w:rsid w:val="00AF2A0C"/>
    <w:rsid w:val="00AF2C37"/>
    <w:rsid w:val="00AF441B"/>
    <w:rsid w:val="00AF4507"/>
    <w:rsid w:val="00AF4E4A"/>
    <w:rsid w:val="00AF5024"/>
    <w:rsid w:val="00AF51F4"/>
    <w:rsid w:val="00AF5F8D"/>
    <w:rsid w:val="00AF62AF"/>
    <w:rsid w:val="00AF65B5"/>
    <w:rsid w:val="00AF6D49"/>
    <w:rsid w:val="00AF6EEB"/>
    <w:rsid w:val="00AF6F8D"/>
    <w:rsid w:val="00AF7359"/>
    <w:rsid w:val="00AF7B98"/>
    <w:rsid w:val="00AF7DAC"/>
    <w:rsid w:val="00AF7F28"/>
    <w:rsid w:val="00B00561"/>
    <w:rsid w:val="00B00906"/>
    <w:rsid w:val="00B00FCA"/>
    <w:rsid w:val="00B010AC"/>
    <w:rsid w:val="00B019BE"/>
    <w:rsid w:val="00B01E5E"/>
    <w:rsid w:val="00B020AD"/>
    <w:rsid w:val="00B02188"/>
    <w:rsid w:val="00B02671"/>
    <w:rsid w:val="00B0319A"/>
    <w:rsid w:val="00B034E4"/>
    <w:rsid w:val="00B0393F"/>
    <w:rsid w:val="00B03D57"/>
    <w:rsid w:val="00B03EBE"/>
    <w:rsid w:val="00B04042"/>
    <w:rsid w:val="00B048EC"/>
    <w:rsid w:val="00B04B71"/>
    <w:rsid w:val="00B0536F"/>
    <w:rsid w:val="00B05F26"/>
    <w:rsid w:val="00B05F60"/>
    <w:rsid w:val="00B05FDC"/>
    <w:rsid w:val="00B061D7"/>
    <w:rsid w:val="00B061FF"/>
    <w:rsid w:val="00B06305"/>
    <w:rsid w:val="00B070F1"/>
    <w:rsid w:val="00B077BD"/>
    <w:rsid w:val="00B07BE0"/>
    <w:rsid w:val="00B07E86"/>
    <w:rsid w:val="00B07EBD"/>
    <w:rsid w:val="00B107E4"/>
    <w:rsid w:val="00B10BA2"/>
    <w:rsid w:val="00B10C3C"/>
    <w:rsid w:val="00B11504"/>
    <w:rsid w:val="00B1162F"/>
    <w:rsid w:val="00B116C0"/>
    <w:rsid w:val="00B1185B"/>
    <w:rsid w:val="00B11AEB"/>
    <w:rsid w:val="00B1234A"/>
    <w:rsid w:val="00B125F2"/>
    <w:rsid w:val="00B12FB7"/>
    <w:rsid w:val="00B131EC"/>
    <w:rsid w:val="00B13265"/>
    <w:rsid w:val="00B13335"/>
    <w:rsid w:val="00B13433"/>
    <w:rsid w:val="00B1359B"/>
    <w:rsid w:val="00B137A2"/>
    <w:rsid w:val="00B13AEE"/>
    <w:rsid w:val="00B13F28"/>
    <w:rsid w:val="00B14665"/>
    <w:rsid w:val="00B14A0F"/>
    <w:rsid w:val="00B14E06"/>
    <w:rsid w:val="00B14EC8"/>
    <w:rsid w:val="00B14F75"/>
    <w:rsid w:val="00B15484"/>
    <w:rsid w:val="00B155D4"/>
    <w:rsid w:val="00B16103"/>
    <w:rsid w:val="00B1780B"/>
    <w:rsid w:val="00B202B0"/>
    <w:rsid w:val="00B20453"/>
    <w:rsid w:val="00B21FE9"/>
    <w:rsid w:val="00B22091"/>
    <w:rsid w:val="00B22137"/>
    <w:rsid w:val="00B228A9"/>
    <w:rsid w:val="00B22BD0"/>
    <w:rsid w:val="00B22D15"/>
    <w:rsid w:val="00B2301C"/>
    <w:rsid w:val="00B23053"/>
    <w:rsid w:val="00B231D3"/>
    <w:rsid w:val="00B2341F"/>
    <w:rsid w:val="00B23C1A"/>
    <w:rsid w:val="00B23C7E"/>
    <w:rsid w:val="00B23E41"/>
    <w:rsid w:val="00B24BEA"/>
    <w:rsid w:val="00B25100"/>
    <w:rsid w:val="00B25FF0"/>
    <w:rsid w:val="00B2601F"/>
    <w:rsid w:val="00B267AF"/>
    <w:rsid w:val="00B2691C"/>
    <w:rsid w:val="00B26AA9"/>
    <w:rsid w:val="00B26B48"/>
    <w:rsid w:val="00B26CC9"/>
    <w:rsid w:val="00B26E2E"/>
    <w:rsid w:val="00B2714A"/>
    <w:rsid w:val="00B27660"/>
    <w:rsid w:val="00B279F9"/>
    <w:rsid w:val="00B302D5"/>
    <w:rsid w:val="00B310E4"/>
    <w:rsid w:val="00B31164"/>
    <w:rsid w:val="00B31210"/>
    <w:rsid w:val="00B3130F"/>
    <w:rsid w:val="00B31326"/>
    <w:rsid w:val="00B3181C"/>
    <w:rsid w:val="00B319C3"/>
    <w:rsid w:val="00B31E88"/>
    <w:rsid w:val="00B32ED9"/>
    <w:rsid w:val="00B33792"/>
    <w:rsid w:val="00B34107"/>
    <w:rsid w:val="00B342C0"/>
    <w:rsid w:val="00B3456E"/>
    <w:rsid w:val="00B34FA0"/>
    <w:rsid w:val="00B351B2"/>
    <w:rsid w:val="00B3525B"/>
    <w:rsid w:val="00B354DE"/>
    <w:rsid w:val="00B3575D"/>
    <w:rsid w:val="00B361AE"/>
    <w:rsid w:val="00B36596"/>
    <w:rsid w:val="00B36671"/>
    <w:rsid w:val="00B36AD4"/>
    <w:rsid w:val="00B36D34"/>
    <w:rsid w:val="00B371B8"/>
    <w:rsid w:val="00B40949"/>
    <w:rsid w:val="00B40966"/>
    <w:rsid w:val="00B40A23"/>
    <w:rsid w:val="00B40FAD"/>
    <w:rsid w:val="00B40FD2"/>
    <w:rsid w:val="00B416C0"/>
    <w:rsid w:val="00B417B0"/>
    <w:rsid w:val="00B41812"/>
    <w:rsid w:val="00B4207D"/>
    <w:rsid w:val="00B4208B"/>
    <w:rsid w:val="00B42185"/>
    <w:rsid w:val="00B423F3"/>
    <w:rsid w:val="00B4254E"/>
    <w:rsid w:val="00B42E93"/>
    <w:rsid w:val="00B4336F"/>
    <w:rsid w:val="00B43EC7"/>
    <w:rsid w:val="00B443E6"/>
    <w:rsid w:val="00B44BFC"/>
    <w:rsid w:val="00B44C21"/>
    <w:rsid w:val="00B45046"/>
    <w:rsid w:val="00B450BD"/>
    <w:rsid w:val="00B452EE"/>
    <w:rsid w:val="00B45312"/>
    <w:rsid w:val="00B45765"/>
    <w:rsid w:val="00B45EAF"/>
    <w:rsid w:val="00B45FA1"/>
    <w:rsid w:val="00B46039"/>
    <w:rsid w:val="00B46422"/>
    <w:rsid w:val="00B46A44"/>
    <w:rsid w:val="00B46CDB"/>
    <w:rsid w:val="00B472E4"/>
    <w:rsid w:val="00B47759"/>
    <w:rsid w:val="00B47AB5"/>
    <w:rsid w:val="00B47B5D"/>
    <w:rsid w:val="00B47CCB"/>
    <w:rsid w:val="00B47D04"/>
    <w:rsid w:val="00B50486"/>
    <w:rsid w:val="00B50563"/>
    <w:rsid w:val="00B50589"/>
    <w:rsid w:val="00B51602"/>
    <w:rsid w:val="00B51A71"/>
    <w:rsid w:val="00B52208"/>
    <w:rsid w:val="00B52470"/>
    <w:rsid w:val="00B5274B"/>
    <w:rsid w:val="00B52807"/>
    <w:rsid w:val="00B52969"/>
    <w:rsid w:val="00B52B2C"/>
    <w:rsid w:val="00B539F4"/>
    <w:rsid w:val="00B53A24"/>
    <w:rsid w:val="00B540A1"/>
    <w:rsid w:val="00B540CB"/>
    <w:rsid w:val="00B54318"/>
    <w:rsid w:val="00B543E3"/>
    <w:rsid w:val="00B54D9E"/>
    <w:rsid w:val="00B54F4C"/>
    <w:rsid w:val="00B54F90"/>
    <w:rsid w:val="00B55237"/>
    <w:rsid w:val="00B55241"/>
    <w:rsid w:val="00B552CD"/>
    <w:rsid w:val="00B5574A"/>
    <w:rsid w:val="00B557AF"/>
    <w:rsid w:val="00B559DB"/>
    <w:rsid w:val="00B55D0A"/>
    <w:rsid w:val="00B56442"/>
    <w:rsid w:val="00B56471"/>
    <w:rsid w:val="00B56D05"/>
    <w:rsid w:val="00B5767A"/>
    <w:rsid w:val="00B57DCE"/>
    <w:rsid w:val="00B609BD"/>
    <w:rsid w:val="00B60D88"/>
    <w:rsid w:val="00B6138B"/>
    <w:rsid w:val="00B61843"/>
    <w:rsid w:val="00B62098"/>
    <w:rsid w:val="00B62D65"/>
    <w:rsid w:val="00B62EF7"/>
    <w:rsid w:val="00B630F4"/>
    <w:rsid w:val="00B637F2"/>
    <w:rsid w:val="00B63955"/>
    <w:rsid w:val="00B6448B"/>
    <w:rsid w:val="00B64709"/>
    <w:rsid w:val="00B64A9B"/>
    <w:rsid w:val="00B650BD"/>
    <w:rsid w:val="00B650C1"/>
    <w:rsid w:val="00B6651A"/>
    <w:rsid w:val="00B670DF"/>
    <w:rsid w:val="00B676BA"/>
    <w:rsid w:val="00B701CD"/>
    <w:rsid w:val="00B701DA"/>
    <w:rsid w:val="00B71E8F"/>
    <w:rsid w:val="00B71F67"/>
    <w:rsid w:val="00B7267E"/>
    <w:rsid w:val="00B72CBA"/>
    <w:rsid w:val="00B72FA2"/>
    <w:rsid w:val="00B73744"/>
    <w:rsid w:val="00B738EF"/>
    <w:rsid w:val="00B748B6"/>
    <w:rsid w:val="00B74915"/>
    <w:rsid w:val="00B751B8"/>
    <w:rsid w:val="00B75E64"/>
    <w:rsid w:val="00B76BAA"/>
    <w:rsid w:val="00B76BDC"/>
    <w:rsid w:val="00B77003"/>
    <w:rsid w:val="00B772A6"/>
    <w:rsid w:val="00B77716"/>
    <w:rsid w:val="00B77C8D"/>
    <w:rsid w:val="00B8015A"/>
    <w:rsid w:val="00B803F6"/>
    <w:rsid w:val="00B8044D"/>
    <w:rsid w:val="00B807C1"/>
    <w:rsid w:val="00B80FED"/>
    <w:rsid w:val="00B81194"/>
    <w:rsid w:val="00B8133E"/>
    <w:rsid w:val="00B81656"/>
    <w:rsid w:val="00B81BD5"/>
    <w:rsid w:val="00B81C1A"/>
    <w:rsid w:val="00B82C8F"/>
    <w:rsid w:val="00B82D64"/>
    <w:rsid w:val="00B830C4"/>
    <w:rsid w:val="00B841F9"/>
    <w:rsid w:val="00B846B1"/>
    <w:rsid w:val="00B84A7F"/>
    <w:rsid w:val="00B84B3D"/>
    <w:rsid w:val="00B84FCB"/>
    <w:rsid w:val="00B85736"/>
    <w:rsid w:val="00B858F7"/>
    <w:rsid w:val="00B85AE9"/>
    <w:rsid w:val="00B85BB4"/>
    <w:rsid w:val="00B860F7"/>
    <w:rsid w:val="00B861D2"/>
    <w:rsid w:val="00B86309"/>
    <w:rsid w:val="00B86500"/>
    <w:rsid w:val="00B87AA4"/>
    <w:rsid w:val="00B87AF4"/>
    <w:rsid w:val="00B87B9A"/>
    <w:rsid w:val="00B87D25"/>
    <w:rsid w:val="00B90253"/>
    <w:rsid w:val="00B903F4"/>
    <w:rsid w:val="00B907B9"/>
    <w:rsid w:val="00B917E3"/>
    <w:rsid w:val="00B91932"/>
    <w:rsid w:val="00B920FA"/>
    <w:rsid w:val="00B929C7"/>
    <w:rsid w:val="00B935E0"/>
    <w:rsid w:val="00B935E8"/>
    <w:rsid w:val="00B939B5"/>
    <w:rsid w:val="00B93D8E"/>
    <w:rsid w:val="00B93DB4"/>
    <w:rsid w:val="00B93DCD"/>
    <w:rsid w:val="00B93FF5"/>
    <w:rsid w:val="00B94231"/>
    <w:rsid w:val="00B9423F"/>
    <w:rsid w:val="00B94448"/>
    <w:rsid w:val="00B94456"/>
    <w:rsid w:val="00B95006"/>
    <w:rsid w:val="00B95248"/>
    <w:rsid w:val="00B95908"/>
    <w:rsid w:val="00B95AC0"/>
    <w:rsid w:val="00B95B0A"/>
    <w:rsid w:val="00B95D61"/>
    <w:rsid w:val="00B95EE6"/>
    <w:rsid w:val="00B97850"/>
    <w:rsid w:val="00B97CE6"/>
    <w:rsid w:val="00B97EF1"/>
    <w:rsid w:val="00BA008D"/>
    <w:rsid w:val="00BA02C4"/>
    <w:rsid w:val="00BA080D"/>
    <w:rsid w:val="00BA1737"/>
    <w:rsid w:val="00BA1B68"/>
    <w:rsid w:val="00BA1E14"/>
    <w:rsid w:val="00BA1F39"/>
    <w:rsid w:val="00BA255B"/>
    <w:rsid w:val="00BA26EC"/>
    <w:rsid w:val="00BA3564"/>
    <w:rsid w:val="00BA35D1"/>
    <w:rsid w:val="00BA3ED8"/>
    <w:rsid w:val="00BA43A1"/>
    <w:rsid w:val="00BA44FB"/>
    <w:rsid w:val="00BA4561"/>
    <w:rsid w:val="00BA4A68"/>
    <w:rsid w:val="00BA4AB8"/>
    <w:rsid w:val="00BA66FA"/>
    <w:rsid w:val="00BA6978"/>
    <w:rsid w:val="00BA6AD8"/>
    <w:rsid w:val="00BA6D0E"/>
    <w:rsid w:val="00BA72E3"/>
    <w:rsid w:val="00BA7F6C"/>
    <w:rsid w:val="00BB04C7"/>
    <w:rsid w:val="00BB0D5D"/>
    <w:rsid w:val="00BB0E2B"/>
    <w:rsid w:val="00BB17A6"/>
    <w:rsid w:val="00BB1A77"/>
    <w:rsid w:val="00BB1F1F"/>
    <w:rsid w:val="00BB2110"/>
    <w:rsid w:val="00BB2D2A"/>
    <w:rsid w:val="00BB2E88"/>
    <w:rsid w:val="00BB2EA5"/>
    <w:rsid w:val="00BB3ACD"/>
    <w:rsid w:val="00BB3C66"/>
    <w:rsid w:val="00BB3E32"/>
    <w:rsid w:val="00BB4332"/>
    <w:rsid w:val="00BB435E"/>
    <w:rsid w:val="00BB4445"/>
    <w:rsid w:val="00BB4699"/>
    <w:rsid w:val="00BB4708"/>
    <w:rsid w:val="00BB4AF6"/>
    <w:rsid w:val="00BB4FC3"/>
    <w:rsid w:val="00BB5243"/>
    <w:rsid w:val="00BB5CF2"/>
    <w:rsid w:val="00BB628F"/>
    <w:rsid w:val="00BB6533"/>
    <w:rsid w:val="00BB6A26"/>
    <w:rsid w:val="00BB6C1D"/>
    <w:rsid w:val="00BB6CDD"/>
    <w:rsid w:val="00BB72AA"/>
    <w:rsid w:val="00BB734B"/>
    <w:rsid w:val="00BB76A9"/>
    <w:rsid w:val="00BB78AA"/>
    <w:rsid w:val="00BB7AB8"/>
    <w:rsid w:val="00BB7D0B"/>
    <w:rsid w:val="00BC0157"/>
    <w:rsid w:val="00BC02C7"/>
    <w:rsid w:val="00BC030F"/>
    <w:rsid w:val="00BC09FB"/>
    <w:rsid w:val="00BC0A0C"/>
    <w:rsid w:val="00BC0C16"/>
    <w:rsid w:val="00BC0C51"/>
    <w:rsid w:val="00BC1DAB"/>
    <w:rsid w:val="00BC1EEF"/>
    <w:rsid w:val="00BC211F"/>
    <w:rsid w:val="00BC25C0"/>
    <w:rsid w:val="00BC286B"/>
    <w:rsid w:val="00BC2A3E"/>
    <w:rsid w:val="00BC2BF9"/>
    <w:rsid w:val="00BC2C1E"/>
    <w:rsid w:val="00BC2D48"/>
    <w:rsid w:val="00BC2F05"/>
    <w:rsid w:val="00BC3D54"/>
    <w:rsid w:val="00BC3F75"/>
    <w:rsid w:val="00BC4028"/>
    <w:rsid w:val="00BC4E92"/>
    <w:rsid w:val="00BC4F8F"/>
    <w:rsid w:val="00BC51D6"/>
    <w:rsid w:val="00BC58E6"/>
    <w:rsid w:val="00BC5F99"/>
    <w:rsid w:val="00BC63D0"/>
    <w:rsid w:val="00BC64B4"/>
    <w:rsid w:val="00BC6CE3"/>
    <w:rsid w:val="00BC6E6E"/>
    <w:rsid w:val="00BC7360"/>
    <w:rsid w:val="00BC75DF"/>
    <w:rsid w:val="00BC79D3"/>
    <w:rsid w:val="00BC79DD"/>
    <w:rsid w:val="00BC7F73"/>
    <w:rsid w:val="00BD0740"/>
    <w:rsid w:val="00BD0BE4"/>
    <w:rsid w:val="00BD10DA"/>
    <w:rsid w:val="00BD198C"/>
    <w:rsid w:val="00BD1A5E"/>
    <w:rsid w:val="00BD1E2E"/>
    <w:rsid w:val="00BD209C"/>
    <w:rsid w:val="00BD2390"/>
    <w:rsid w:val="00BD2753"/>
    <w:rsid w:val="00BD286C"/>
    <w:rsid w:val="00BD28F1"/>
    <w:rsid w:val="00BD2CD0"/>
    <w:rsid w:val="00BD2F36"/>
    <w:rsid w:val="00BD310D"/>
    <w:rsid w:val="00BD35AF"/>
    <w:rsid w:val="00BD39C0"/>
    <w:rsid w:val="00BD3B86"/>
    <w:rsid w:val="00BD4A3E"/>
    <w:rsid w:val="00BD4EC8"/>
    <w:rsid w:val="00BD50AB"/>
    <w:rsid w:val="00BD5601"/>
    <w:rsid w:val="00BD5963"/>
    <w:rsid w:val="00BD61FA"/>
    <w:rsid w:val="00BD6CEC"/>
    <w:rsid w:val="00BD705D"/>
    <w:rsid w:val="00BD70FA"/>
    <w:rsid w:val="00BD71EB"/>
    <w:rsid w:val="00BE0153"/>
    <w:rsid w:val="00BE02E3"/>
    <w:rsid w:val="00BE1358"/>
    <w:rsid w:val="00BE151F"/>
    <w:rsid w:val="00BE176B"/>
    <w:rsid w:val="00BE1E42"/>
    <w:rsid w:val="00BE2594"/>
    <w:rsid w:val="00BE2649"/>
    <w:rsid w:val="00BE2AA2"/>
    <w:rsid w:val="00BE2D47"/>
    <w:rsid w:val="00BE3180"/>
    <w:rsid w:val="00BE3963"/>
    <w:rsid w:val="00BE3BBE"/>
    <w:rsid w:val="00BE4422"/>
    <w:rsid w:val="00BE4A11"/>
    <w:rsid w:val="00BE5A6E"/>
    <w:rsid w:val="00BE5B44"/>
    <w:rsid w:val="00BE61C7"/>
    <w:rsid w:val="00BE6BDE"/>
    <w:rsid w:val="00BE6BF4"/>
    <w:rsid w:val="00BE6C1D"/>
    <w:rsid w:val="00BE6E23"/>
    <w:rsid w:val="00BE755D"/>
    <w:rsid w:val="00BF0114"/>
    <w:rsid w:val="00BF03BE"/>
    <w:rsid w:val="00BF0B82"/>
    <w:rsid w:val="00BF108E"/>
    <w:rsid w:val="00BF117D"/>
    <w:rsid w:val="00BF1725"/>
    <w:rsid w:val="00BF1A21"/>
    <w:rsid w:val="00BF1BAF"/>
    <w:rsid w:val="00BF2137"/>
    <w:rsid w:val="00BF2233"/>
    <w:rsid w:val="00BF30D8"/>
    <w:rsid w:val="00BF38C7"/>
    <w:rsid w:val="00BF3AB0"/>
    <w:rsid w:val="00BF3B50"/>
    <w:rsid w:val="00BF4200"/>
    <w:rsid w:val="00BF4319"/>
    <w:rsid w:val="00BF438B"/>
    <w:rsid w:val="00BF444F"/>
    <w:rsid w:val="00BF4961"/>
    <w:rsid w:val="00BF4A70"/>
    <w:rsid w:val="00BF4EA1"/>
    <w:rsid w:val="00BF50D7"/>
    <w:rsid w:val="00BF54D0"/>
    <w:rsid w:val="00BF5961"/>
    <w:rsid w:val="00BF5A64"/>
    <w:rsid w:val="00BF5D16"/>
    <w:rsid w:val="00BF60C7"/>
    <w:rsid w:val="00BF6B25"/>
    <w:rsid w:val="00BF6C78"/>
    <w:rsid w:val="00BF6D01"/>
    <w:rsid w:val="00BF72EA"/>
    <w:rsid w:val="00BF72EC"/>
    <w:rsid w:val="00BF74F0"/>
    <w:rsid w:val="00BF7632"/>
    <w:rsid w:val="00BF76DF"/>
    <w:rsid w:val="00BF7882"/>
    <w:rsid w:val="00BF7E68"/>
    <w:rsid w:val="00C0051D"/>
    <w:rsid w:val="00C00AAD"/>
    <w:rsid w:val="00C00F64"/>
    <w:rsid w:val="00C01202"/>
    <w:rsid w:val="00C01290"/>
    <w:rsid w:val="00C018A2"/>
    <w:rsid w:val="00C01C06"/>
    <w:rsid w:val="00C02336"/>
    <w:rsid w:val="00C025D8"/>
    <w:rsid w:val="00C02C25"/>
    <w:rsid w:val="00C02C28"/>
    <w:rsid w:val="00C046A2"/>
    <w:rsid w:val="00C04BDF"/>
    <w:rsid w:val="00C050DD"/>
    <w:rsid w:val="00C051A2"/>
    <w:rsid w:val="00C05EC0"/>
    <w:rsid w:val="00C06062"/>
    <w:rsid w:val="00C0671A"/>
    <w:rsid w:val="00C069C2"/>
    <w:rsid w:val="00C06E73"/>
    <w:rsid w:val="00C077FB"/>
    <w:rsid w:val="00C10401"/>
    <w:rsid w:val="00C10C57"/>
    <w:rsid w:val="00C10DF2"/>
    <w:rsid w:val="00C11133"/>
    <w:rsid w:val="00C11945"/>
    <w:rsid w:val="00C119B6"/>
    <w:rsid w:val="00C11AF5"/>
    <w:rsid w:val="00C11C89"/>
    <w:rsid w:val="00C11F4A"/>
    <w:rsid w:val="00C136E0"/>
    <w:rsid w:val="00C137D8"/>
    <w:rsid w:val="00C137F3"/>
    <w:rsid w:val="00C13B53"/>
    <w:rsid w:val="00C14125"/>
    <w:rsid w:val="00C14653"/>
    <w:rsid w:val="00C14918"/>
    <w:rsid w:val="00C1493F"/>
    <w:rsid w:val="00C149C6"/>
    <w:rsid w:val="00C14AD0"/>
    <w:rsid w:val="00C16F29"/>
    <w:rsid w:val="00C16F8D"/>
    <w:rsid w:val="00C17257"/>
    <w:rsid w:val="00C1764B"/>
    <w:rsid w:val="00C177C2"/>
    <w:rsid w:val="00C20398"/>
    <w:rsid w:val="00C2044A"/>
    <w:rsid w:val="00C20608"/>
    <w:rsid w:val="00C20699"/>
    <w:rsid w:val="00C20CA8"/>
    <w:rsid w:val="00C20D0D"/>
    <w:rsid w:val="00C2148F"/>
    <w:rsid w:val="00C21A82"/>
    <w:rsid w:val="00C21BDB"/>
    <w:rsid w:val="00C21C52"/>
    <w:rsid w:val="00C21C59"/>
    <w:rsid w:val="00C220BA"/>
    <w:rsid w:val="00C22711"/>
    <w:rsid w:val="00C22807"/>
    <w:rsid w:val="00C22879"/>
    <w:rsid w:val="00C2304B"/>
    <w:rsid w:val="00C2383F"/>
    <w:rsid w:val="00C23860"/>
    <w:rsid w:val="00C24671"/>
    <w:rsid w:val="00C25C41"/>
    <w:rsid w:val="00C26B56"/>
    <w:rsid w:val="00C26CF0"/>
    <w:rsid w:val="00C273C0"/>
    <w:rsid w:val="00C2743D"/>
    <w:rsid w:val="00C2787E"/>
    <w:rsid w:val="00C3011E"/>
    <w:rsid w:val="00C30612"/>
    <w:rsid w:val="00C306EF"/>
    <w:rsid w:val="00C30804"/>
    <w:rsid w:val="00C3145D"/>
    <w:rsid w:val="00C31AD7"/>
    <w:rsid w:val="00C31B06"/>
    <w:rsid w:val="00C31F32"/>
    <w:rsid w:val="00C32417"/>
    <w:rsid w:val="00C32C30"/>
    <w:rsid w:val="00C32CD5"/>
    <w:rsid w:val="00C32E18"/>
    <w:rsid w:val="00C330DB"/>
    <w:rsid w:val="00C33743"/>
    <w:rsid w:val="00C34082"/>
    <w:rsid w:val="00C34CEC"/>
    <w:rsid w:val="00C356B6"/>
    <w:rsid w:val="00C35F3B"/>
    <w:rsid w:val="00C362BE"/>
    <w:rsid w:val="00C3685A"/>
    <w:rsid w:val="00C36D23"/>
    <w:rsid w:val="00C36E65"/>
    <w:rsid w:val="00C37452"/>
    <w:rsid w:val="00C37469"/>
    <w:rsid w:val="00C3766E"/>
    <w:rsid w:val="00C37978"/>
    <w:rsid w:val="00C37BAD"/>
    <w:rsid w:val="00C40492"/>
    <w:rsid w:val="00C40673"/>
    <w:rsid w:val="00C409C1"/>
    <w:rsid w:val="00C409FD"/>
    <w:rsid w:val="00C40C24"/>
    <w:rsid w:val="00C40CBB"/>
    <w:rsid w:val="00C40F0D"/>
    <w:rsid w:val="00C41045"/>
    <w:rsid w:val="00C41244"/>
    <w:rsid w:val="00C4141C"/>
    <w:rsid w:val="00C4178A"/>
    <w:rsid w:val="00C419C3"/>
    <w:rsid w:val="00C422F9"/>
    <w:rsid w:val="00C423A6"/>
    <w:rsid w:val="00C42E2A"/>
    <w:rsid w:val="00C4342A"/>
    <w:rsid w:val="00C43642"/>
    <w:rsid w:val="00C43C4C"/>
    <w:rsid w:val="00C445F2"/>
    <w:rsid w:val="00C44F66"/>
    <w:rsid w:val="00C45CEA"/>
    <w:rsid w:val="00C45E0E"/>
    <w:rsid w:val="00C46008"/>
    <w:rsid w:val="00C46636"/>
    <w:rsid w:val="00C477F4"/>
    <w:rsid w:val="00C47D47"/>
    <w:rsid w:val="00C512DA"/>
    <w:rsid w:val="00C5230A"/>
    <w:rsid w:val="00C525B3"/>
    <w:rsid w:val="00C52820"/>
    <w:rsid w:val="00C5285A"/>
    <w:rsid w:val="00C52EDC"/>
    <w:rsid w:val="00C52FC1"/>
    <w:rsid w:val="00C53445"/>
    <w:rsid w:val="00C53AE3"/>
    <w:rsid w:val="00C53EFD"/>
    <w:rsid w:val="00C53F76"/>
    <w:rsid w:val="00C545BE"/>
    <w:rsid w:val="00C54738"/>
    <w:rsid w:val="00C55044"/>
    <w:rsid w:val="00C55302"/>
    <w:rsid w:val="00C556E6"/>
    <w:rsid w:val="00C55725"/>
    <w:rsid w:val="00C569B5"/>
    <w:rsid w:val="00C56F8B"/>
    <w:rsid w:val="00C57C49"/>
    <w:rsid w:val="00C601D4"/>
    <w:rsid w:val="00C60546"/>
    <w:rsid w:val="00C60705"/>
    <w:rsid w:val="00C6153D"/>
    <w:rsid w:val="00C61705"/>
    <w:rsid w:val="00C61716"/>
    <w:rsid w:val="00C61A10"/>
    <w:rsid w:val="00C61CA7"/>
    <w:rsid w:val="00C62FD7"/>
    <w:rsid w:val="00C630A0"/>
    <w:rsid w:val="00C63CD8"/>
    <w:rsid w:val="00C63E4A"/>
    <w:rsid w:val="00C63E6B"/>
    <w:rsid w:val="00C6453B"/>
    <w:rsid w:val="00C6514E"/>
    <w:rsid w:val="00C6530D"/>
    <w:rsid w:val="00C65482"/>
    <w:rsid w:val="00C65FB6"/>
    <w:rsid w:val="00C65FD9"/>
    <w:rsid w:val="00C661FE"/>
    <w:rsid w:val="00C668BB"/>
    <w:rsid w:val="00C66C8F"/>
    <w:rsid w:val="00C6723B"/>
    <w:rsid w:val="00C67687"/>
    <w:rsid w:val="00C7032D"/>
    <w:rsid w:val="00C70842"/>
    <w:rsid w:val="00C7175C"/>
    <w:rsid w:val="00C71DCE"/>
    <w:rsid w:val="00C72861"/>
    <w:rsid w:val="00C7300F"/>
    <w:rsid w:val="00C7313B"/>
    <w:rsid w:val="00C73AFF"/>
    <w:rsid w:val="00C74376"/>
    <w:rsid w:val="00C74994"/>
    <w:rsid w:val="00C752A4"/>
    <w:rsid w:val="00C75561"/>
    <w:rsid w:val="00C756C2"/>
    <w:rsid w:val="00C76536"/>
    <w:rsid w:val="00C770C4"/>
    <w:rsid w:val="00C776B1"/>
    <w:rsid w:val="00C777E8"/>
    <w:rsid w:val="00C77C98"/>
    <w:rsid w:val="00C8006C"/>
    <w:rsid w:val="00C80308"/>
    <w:rsid w:val="00C80ED9"/>
    <w:rsid w:val="00C815A2"/>
    <w:rsid w:val="00C81B3B"/>
    <w:rsid w:val="00C81BFF"/>
    <w:rsid w:val="00C81C96"/>
    <w:rsid w:val="00C82B35"/>
    <w:rsid w:val="00C836CA"/>
    <w:rsid w:val="00C8419E"/>
    <w:rsid w:val="00C844DE"/>
    <w:rsid w:val="00C849BE"/>
    <w:rsid w:val="00C849F9"/>
    <w:rsid w:val="00C850A2"/>
    <w:rsid w:val="00C85186"/>
    <w:rsid w:val="00C854A5"/>
    <w:rsid w:val="00C86DC7"/>
    <w:rsid w:val="00C871F5"/>
    <w:rsid w:val="00C87F2F"/>
    <w:rsid w:val="00C9120D"/>
    <w:rsid w:val="00C918D0"/>
    <w:rsid w:val="00C92B2F"/>
    <w:rsid w:val="00C93669"/>
    <w:rsid w:val="00C93674"/>
    <w:rsid w:val="00C93CAB"/>
    <w:rsid w:val="00C93F20"/>
    <w:rsid w:val="00C93F7A"/>
    <w:rsid w:val="00C94043"/>
    <w:rsid w:val="00C94335"/>
    <w:rsid w:val="00C949E0"/>
    <w:rsid w:val="00C9511C"/>
    <w:rsid w:val="00C95F18"/>
    <w:rsid w:val="00C96077"/>
    <w:rsid w:val="00C96323"/>
    <w:rsid w:val="00C963DE"/>
    <w:rsid w:val="00C967C0"/>
    <w:rsid w:val="00C96D0C"/>
    <w:rsid w:val="00C972A4"/>
    <w:rsid w:val="00C97D5D"/>
    <w:rsid w:val="00CA13DA"/>
    <w:rsid w:val="00CA15EF"/>
    <w:rsid w:val="00CA1BFA"/>
    <w:rsid w:val="00CA21FD"/>
    <w:rsid w:val="00CA2236"/>
    <w:rsid w:val="00CA2C2C"/>
    <w:rsid w:val="00CA2C2E"/>
    <w:rsid w:val="00CA4823"/>
    <w:rsid w:val="00CA4D56"/>
    <w:rsid w:val="00CA4EEF"/>
    <w:rsid w:val="00CA55CF"/>
    <w:rsid w:val="00CA55F8"/>
    <w:rsid w:val="00CA574A"/>
    <w:rsid w:val="00CA5847"/>
    <w:rsid w:val="00CA5A7C"/>
    <w:rsid w:val="00CA5EA5"/>
    <w:rsid w:val="00CA6A38"/>
    <w:rsid w:val="00CA75A9"/>
    <w:rsid w:val="00CA76B7"/>
    <w:rsid w:val="00CA7E29"/>
    <w:rsid w:val="00CA7E95"/>
    <w:rsid w:val="00CB0615"/>
    <w:rsid w:val="00CB0D36"/>
    <w:rsid w:val="00CB1589"/>
    <w:rsid w:val="00CB18B5"/>
    <w:rsid w:val="00CB1C97"/>
    <w:rsid w:val="00CB1DA6"/>
    <w:rsid w:val="00CB2227"/>
    <w:rsid w:val="00CB2677"/>
    <w:rsid w:val="00CB331C"/>
    <w:rsid w:val="00CB388D"/>
    <w:rsid w:val="00CB3A5E"/>
    <w:rsid w:val="00CB3C10"/>
    <w:rsid w:val="00CB3FD9"/>
    <w:rsid w:val="00CB4115"/>
    <w:rsid w:val="00CB4131"/>
    <w:rsid w:val="00CB4431"/>
    <w:rsid w:val="00CB485E"/>
    <w:rsid w:val="00CB4FFB"/>
    <w:rsid w:val="00CB54C3"/>
    <w:rsid w:val="00CB56EC"/>
    <w:rsid w:val="00CB5F80"/>
    <w:rsid w:val="00CB62B6"/>
    <w:rsid w:val="00CB65C1"/>
    <w:rsid w:val="00CB6DED"/>
    <w:rsid w:val="00CB6F51"/>
    <w:rsid w:val="00CB72F4"/>
    <w:rsid w:val="00CC01BD"/>
    <w:rsid w:val="00CC03AC"/>
    <w:rsid w:val="00CC0CA3"/>
    <w:rsid w:val="00CC1259"/>
    <w:rsid w:val="00CC1391"/>
    <w:rsid w:val="00CC1DD6"/>
    <w:rsid w:val="00CC20B1"/>
    <w:rsid w:val="00CC283B"/>
    <w:rsid w:val="00CC2E0A"/>
    <w:rsid w:val="00CC30E7"/>
    <w:rsid w:val="00CC3B28"/>
    <w:rsid w:val="00CC4163"/>
    <w:rsid w:val="00CC4264"/>
    <w:rsid w:val="00CC436E"/>
    <w:rsid w:val="00CC484A"/>
    <w:rsid w:val="00CC6584"/>
    <w:rsid w:val="00CC6657"/>
    <w:rsid w:val="00CC6D31"/>
    <w:rsid w:val="00CC709D"/>
    <w:rsid w:val="00CC737F"/>
    <w:rsid w:val="00CC73C7"/>
    <w:rsid w:val="00CC73F3"/>
    <w:rsid w:val="00CC7891"/>
    <w:rsid w:val="00CC7A7E"/>
    <w:rsid w:val="00CD08E5"/>
    <w:rsid w:val="00CD0973"/>
    <w:rsid w:val="00CD0CB1"/>
    <w:rsid w:val="00CD0EAF"/>
    <w:rsid w:val="00CD1244"/>
    <w:rsid w:val="00CD13FF"/>
    <w:rsid w:val="00CD19B6"/>
    <w:rsid w:val="00CD19FA"/>
    <w:rsid w:val="00CD1A01"/>
    <w:rsid w:val="00CD2325"/>
    <w:rsid w:val="00CD2851"/>
    <w:rsid w:val="00CD2F54"/>
    <w:rsid w:val="00CD3055"/>
    <w:rsid w:val="00CD310B"/>
    <w:rsid w:val="00CD3918"/>
    <w:rsid w:val="00CD4071"/>
    <w:rsid w:val="00CD4349"/>
    <w:rsid w:val="00CD523D"/>
    <w:rsid w:val="00CD5D80"/>
    <w:rsid w:val="00CD709F"/>
    <w:rsid w:val="00CD732E"/>
    <w:rsid w:val="00CD7C37"/>
    <w:rsid w:val="00CE08EB"/>
    <w:rsid w:val="00CE0A80"/>
    <w:rsid w:val="00CE1556"/>
    <w:rsid w:val="00CE2452"/>
    <w:rsid w:val="00CE24C2"/>
    <w:rsid w:val="00CE35D2"/>
    <w:rsid w:val="00CE3851"/>
    <w:rsid w:val="00CE3DB7"/>
    <w:rsid w:val="00CE548C"/>
    <w:rsid w:val="00CE5B17"/>
    <w:rsid w:val="00CE5DCF"/>
    <w:rsid w:val="00CE6600"/>
    <w:rsid w:val="00CE68EF"/>
    <w:rsid w:val="00CE6DC8"/>
    <w:rsid w:val="00CE6FAE"/>
    <w:rsid w:val="00CE7315"/>
    <w:rsid w:val="00CE7817"/>
    <w:rsid w:val="00CF0032"/>
    <w:rsid w:val="00CF01B6"/>
    <w:rsid w:val="00CF05FC"/>
    <w:rsid w:val="00CF0EE1"/>
    <w:rsid w:val="00CF1144"/>
    <w:rsid w:val="00CF1414"/>
    <w:rsid w:val="00CF17C5"/>
    <w:rsid w:val="00CF310A"/>
    <w:rsid w:val="00CF3177"/>
    <w:rsid w:val="00CF347B"/>
    <w:rsid w:val="00CF405F"/>
    <w:rsid w:val="00CF40D3"/>
    <w:rsid w:val="00CF41DD"/>
    <w:rsid w:val="00CF4249"/>
    <w:rsid w:val="00CF45B0"/>
    <w:rsid w:val="00CF4714"/>
    <w:rsid w:val="00CF478F"/>
    <w:rsid w:val="00CF55E0"/>
    <w:rsid w:val="00CF5A99"/>
    <w:rsid w:val="00CF5C80"/>
    <w:rsid w:val="00CF5E7E"/>
    <w:rsid w:val="00CF6A39"/>
    <w:rsid w:val="00CF761C"/>
    <w:rsid w:val="00CF776A"/>
    <w:rsid w:val="00CF7A0D"/>
    <w:rsid w:val="00CF7B3D"/>
    <w:rsid w:val="00CF7DD1"/>
    <w:rsid w:val="00D007EA"/>
    <w:rsid w:val="00D00CDA"/>
    <w:rsid w:val="00D010A6"/>
    <w:rsid w:val="00D013D5"/>
    <w:rsid w:val="00D01849"/>
    <w:rsid w:val="00D018CB"/>
    <w:rsid w:val="00D01DDF"/>
    <w:rsid w:val="00D01F46"/>
    <w:rsid w:val="00D01FB4"/>
    <w:rsid w:val="00D0211A"/>
    <w:rsid w:val="00D0252E"/>
    <w:rsid w:val="00D02D35"/>
    <w:rsid w:val="00D02D74"/>
    <w:rsid w:val="00D030AA"/>
    <w:rsid w:val="00D03857"/>
    <w:rsid w:val="00D03A2B"/>
    <w:rsid w:val="00D03DBB"/>
    <w:rsid w:val="00D04281"/>
    <w:rsid w:val="00D05284"/>
    <w:rsid w:val="00D05473"/>
    <w:rsid w:val="00D06866"/>
    <w:rsid w:val="00D0694E"/>
    <w:rsid w:val="00D06961"/>
    <w:rsid w:val="00D069E8"/>
    <w:rsid w:val="00D06E72"/>
    <w:rsid w:val="00D06E94"/>
    <w:rsid w:val="00D06F86"/>
    <w:rsid w:val="00D06FD9"/>
    <w:rsid w:val="00D10307"/>
    <w:rsid w:val="00D1051D"/>
    <w:rsid w:val="00D11669"/>
    <w:rsid w:val="00D11CCC"/>
    <w:rsid w:val="00D11D05"/>
    <w:rsid w:val="00D11ED3"/>
    <w:rsid w:val="00D11F84"/>
    <w:rsid w:val="00D124F1"/>
    <w:rsid w:val="00D12555"/>
    <w:rsid w:val="00D126B4"/>
    <w:rsid w:val="00D1280E"/>
    <w:rsid w:val="00D12BC6"/>
    <w:rsid w:val="00D132EC"/>
    <w:rsid w:val="00D13460"/>
    <w:rsid w:val="00D135EE"/>
    <w:rsid w:val="00D1388B"/>
    <w:rsid w:val="00D138FC"/>
    <w:rsid w:val="00D139EF"/>
    <w:rsid w:val="00D13A69"/>
    <w:rsid w:val="00D1433C"/>
    <w:rsid w:val="00D14911"/>
    <w:rsid w:val="00D14F88"/>
    <w:rsid w:val="00D15BBF"/>
    <w:rsid w:val="00D15C17"/>
    <w:rsid w:val="00D15E0C"/>
    <w:rsid w:val="00D166D3"/>
    <w:rsid w:val="00D167E0"/>
    <w:rsid w:val="00D16931"/>
    <w:rsid w:val="00D16DB2"/>
    <w:rsid w:val="00D174C2"/>
    <w:rsid w:val="00D17B79"/>
    <w:rsid w:val="00D17E6A"/>
    <w:rsid w:val="00D2002C"/>
    <w:rsid w:val="00D2014A"/>
    <w:rsid w:val="00D20344"/>
    <w:rsid w:val="00D20994"/>
    <w:rsid w:val="00D20A79"/>
    <w:rsid w:val="00D20FC5"/>
    <w:rsid w:val="00D21FF1"/>
    <w:rsid w:val="00D224F6"/>
    <w:rsid w:val="00D22DC5"/>
    <w:rsid w:val="00D22DED"/>
    <w:rsid w:val="00D235E4"/>
    <w:rsid w:val="00D23EDC"/>
    <w:rsid w:val="00D24C1F"/>
    <w:rsid w:val="00D251A7"/>
    <w:rsid w:val="00D25E96"/>
    <w:rsid w:val="00D25EE5"/>
    <w:rsid w:val="00D260F0"/>
    <w:rsid w:val="00D26723"/>
    <w:rsid w:val="00D27424"/>
    <w:rsid w:val="00D2799C"/>
    <w:rsid w:val="00D30D3B"/>
    <w:rsid w:val="00D310E5"/>
    <w:rsid w:val="00D31475"/>
    <w:rsid w:val="00D3192E"/>
    <w:rsid w:val="00D31EA0"/>
    <w:rsid w:val="00D31FB9"/>
    <w:rsid w:val="00D32103"/>
    <w:rsid w:val="00D3216C"/>
    <w:rsid w:val="00D3259F"/>
    <w:rsid w:val="00D32737"/>
    <w:rsid w:val="00D334A8"/>
    <w:rsid w:val="00D335AD"/>
    <w:rsid w:val="00D33828"/>
    <w:rsid w:val="00D34010"/>
    <w:rsid w:val="00D34277"/>
    <w:rsid w:val="00D3494B"/>
    <w:rsid w:val="00D34E6A"/>
    <w:rsid w:val="00D35256"/>
    <w:rsid w:val="00D35915"/>
    <w:rsid w:val="00D35BA2"/>
    <w:rsid w:val="00D36166"/>
    <w:rsid w:val="00D37836"/>
    <w:rsid w:val="00D40348"/>
    <w:rsid w:val="00D403AD"/>
    <w:rsid w:val="00D40428"/>
    <w:rsid w:val="00D404A0"/>
    <w:rsid w:val="00D405C7"/>
    <w:rsid w:val="00D41593"/>
    <w:rsid w:val="00D41E5E"/>
    <w:rsid w:val="00D41E80"/>
    <w:rsid w:val="00D42190"/>
    <w:rsid w:val="00D42B1E"/>
    <w:rsid w:val="00D42B91"/>
    <w:rsid w:val="00D4366F"/>
    <w:rsid w:val="00D43A0D"/>
    <w:rsid w:val="00D43B9D"/>
    <w:rsid w:val="00D43D7B"/>
    <w:rsid w:val="00D43DE8"/>
    <w:rsid w:val="00D43E3F"/>
    <w:rsid w:val="00D43FF0"/>
    <w:rsid w:val="00D44189"/>
    <w:rsid w:val="00D441A1"/>
    <w:rsid w:val="00D441DB"/>
    <w:rsid w:val="00D442BF"/>
    <w:rsid w:val="00D44BEC"/>
    <w:rsid w:val="00D4556D"/>
    <w:rsid w:val="00D45C6D"/>
    <w:rsid w:val="00D45ED0"/>
    <w:rsid w:val="00D4661F"/>
    <w:rsid w:val="00D467CF"/>
    <w:rsid w:val="00D46AF2"/>
    <w:rsid w:val="00D46E6B"/>
    <w:rsid w:val="00D4716B"/>
    <w:rsid w:val="00D47316"/>
    <w:rsid w:val="00D473D4"/>
    <w:rsid w:val="00D47DDD"/>
    <w:rsid w:val="00D50816"/>
    <w:rsid w:val="00D510B1"/>
    <w:rsid w:val="00D513D9"/>
    <w:rsid w:val="00D51536"/>
    <w:rsid w:val="00D51CC6"/>
    <w:rsid w:val="00D52112"/>
    <w:rsid w:val="00D5241F"/>
    <w:rsid w:val="00D52717"/>
    <w:rsid w:val="00D52C70"/>
    <w:rsid w:val="00D52DDE"/>
    <w:rsid w:val="00D53876"/>
    <w:rsid w:val="00D538EA"/>
    <w:rsid w:val="00D53C30"/>
    <w:rsid w:val="00D53C60"/>
    <w:rsid w:val="00D54051"/>
    <w:rsid w:val="00D54F87"/>
    <w:rsid w:val="00D55256"/>
    <w:rsid w:val="00D553C5"/>
    <w:rsid w:val="00D557A0"/>
    <w:rsid w:val="00D55F08"/>
    <w:rsid w:val="00D560C4"/>
    <w:rsid w:val="00D56264"/>
    <w:rsid w:val="00D57281"/>
    <w:rsid w:val="00D5782D"/>
    <w:rsid w:val="00D57949"/>
    <w:rsid w:val="00D57DEE"/>
    <w:rsid w:val="00D6067D"/>
    <w:rsid w:val="00D606FD"/>
    <w:rsid w:val="00D61137"/>
    <w:rsid w:val="00D616EF"/>
    <w:rsid w:val="00D61F87"/>
    <w:rsid w:val="00D627AF"/>
    <w:rsid w:val="00D62AEE"/>
    <w:rsid w:val="00D6305F"/>
    <w:rsid w:val="00D6348D"/>
    <w:rsid w:val="00D634FD"/>
    <w:rsid w:val="00D63544"/>
    <w:rsid w:val="00D640C2"/>
    <w:rsid w:val="00D64464"/>
    <w:rsid w:val="00D64817"/>
    <w:rsid w:val="00D64D7B"/>
    <w:rsid w:val="00D64DE4"/>
    <w:rsid w:val="00D65179"/>
    <w:rsid w:val="00D651A5"/>
    <w:rsid w:val="00D65533"/>
    <w:rsid w:val="00D657E5"/>
    <w:rsid w:val="00D65A9F"/>
    <w:rsid w:val="00D65DDA"/>
    <w:rsid w:val="00D65FD1"/>
    <w:rsid w:val="00D661BC"/>
    <w:rsid w:val="00D662D1"/>
    <w:rsid w:val="00D663BA"/>
    <w:rsid w:val="00D6646A"/>
    <w:rsid w:val="00D664FC"/>
    <w:rsid w:val="00D66A7C"/>
    <w:rsid w:val="00D66ED9"/>
    <w:rsid w:val="00D677DB"/>
    <w:rsid w:val="00D678F1"/>
    <w:rsid w:val="00D67C59"/>
    <w:rsid w:val="00D70058"/>
    <w:rsid w:val="00D70183"/>
    <w:rsid w:val="00D706C2"/>
    <w:rsid w:val="00D70A0A"/>
    <w:rsid w:val="00D70B8D"/>
    <w:rsid w:val="00D71268"/>
    <w:rsid w:val="00D731B5"/>
    <w:rsid w:val="00D73629"/>
    <w:rsid w:val="00D73A93"/>
    <w:rsid w:val="00D73C84"/>
    <w:rsid w:val="00D73E7D"/>
    <w:rsid w:val="00D743B6"/>
    <w:rsid w:val="00D75480"/>
    <w:rsid w:val="00D75B0C"/>
    <w:rsid w:val="00D761B3"/>
    <w:rsid w:val="00D76DB3"/>
    <w:rsid w:val="00D77941"/>
    <w:rsid w:val="00D8090D"/>
    <w:rsid w:val="00D80B8E"/>
    <w:rsid w:val="00D80CAD"/>
    <w:rsid w:val="00D80FCE"/>
    <w:rsid w:val="00D80FF0"/>
    <w:rsid w:val="00D812FA"/>
    <w:rsid w:val="00D81648"/>
    <w:rsid w:val="00D8189C"/>
    <w:rsid w:val="00D81A5B"/>
    <w:rsid w:val="00D81AC5"/>
    <w:rsid w:val="00D81C58"/>
    <w:rsid w:val="00D82B42"/>
    <w:rsid w:val="00D82EBC"/>
    <w:rsid w:val="00D834F6"/>
    <w:rsid w:val="00D83697"/>
    <w:rsid w:val="00D83F99"/>
    <w:rsid w:val="00D84591"/>
    <w:rsid w:val="00D84603"/>
    <w:rsid w:val="00D84DB9"/>
    <w:rsid w:val="00D84F3B"/>
    <w:rsid w:val="00D85577"/>
    <w:rsid w:val="00D85AC9"/>
    <w:rsid w:val="00D85E92"/>
    <w:rsid w:val="00D85E9C"/>
    <w:rsid w:val="00D864A1"/>
    <w:rsid w:val="00D864A9"/>
    <w:rsid w:val="00D867B3"/>
    <w:rsid w:val="00D86CF8"/>
    <w:rsid w:val="00D87132"/>
    <w:rsid w:val="00D87EE1"/>
    <w:rsid w:val="00D90454"/>
    <w:rsid w:val="00D90760"/>
    <w:rsid w:val="00D90DAB"/>
    <w:rsid w:val="00D91591"/>
    <w:rsid w:val="00D91756"/>
    <w:rsid w:val="00D91B33"/>
    <w:rsid w:val="00D91C93"/>
    <w:rsid w:val="00D92266"/>
    <w:rsid w:val="00D9269D"/>
    <w:rsid w:val="00D92E2B"/>
    <w:rsid w:val="00D92F2F"/>
    <w:rsid w:val="00D931A2"/>
    <w:rsid w:val="00D9380D"/>
    <w:rsid w:val="00D93AF1"/>
    <w:rsid w:val="00D943CE"/>
    <w:rsid w:val="00D94821"/>
    <w:rsid w:val="00D94D90"/>
    <w:rsid w:val="00D95181"/>
    <w:rsid w:val="00D951B7"/>
    <w:rsid w:val="00D95768"/>
    <w:rsid w:val="00D95BAD"/>
    <w:rsid w:val="00D95E4A"/>
    <w:rsid w:val="00D95E85"/>
    <w:rsid w:val="00D96109"/>
    <w:rsid w:val="00D9651F"/>
    <w:rsid w:val="00D966A6"/>
    <w:rsid w:val="00D967D6"/>
    <w:rsid w:val="00D9689D"/>
    <w:rsid w:val="00D96F2F"/>
    <w:rsid w:val="00D971F2"/>
    <w:rsid w:val="00D97264"/>
    <w:rsid w:val="00DA003A"/>
    <w:rsid w:val="00DA0926"/>
    <w:rsid w:val="00DA10D3"/>
    <w:rsid w:val="00DA18FF"/>
    <w:rsid w:val="00DA1ACB"/>
    <w:rsid w:val="00DA1D40"/>
    <w:rsid w:val="00DA2885"/>
    <w:rsid w:val="00DA2B2A"/>
    <w:rsid w:val="00DA3A41"/>
    <w:rsid w:val="00DA444D"/>
    <w:rsid w:val="00DA48BD"/>
    <w:rsid w:val="00DA4B15"/>
    <w:rsid w:val="00DA4C76"/>
    <w:rsid w:val="00DA4FBE"/>
    <w:rsid w:val="00DA5096"/>
    <w:rsid w:val="00DA5B97"/>
    <w:rsid w:val="00DA5CF3"/>
    <w:rsid w:val="00DA5FC0"/>
    <w:rsid w:val="00DA669B"/>
    <w:rsid w:val="00DA69DB"/>
    <w:rsid w:val="00DA70A0"/>
    <w:rsid w:val="00DA71AA"/>
    <w:rsid w:val="00DA736C"/>
    <w:rsid w:val="00DA7D65"/>
    <w:rsid w:val="00DB0521"/>
    <w:rsid w:val="00DB0856"/>
    <w:rsid w:val="00DB0A4C"/>
    <w:rsid w:val="00DB0E8E"/>
    <w:rsid w:val="00DB0F59"/>
    <w:rsid w:val="00DB1545"/>
    <w:rsid w:val="00DB1747"/>
    <w:rsid w:val="00DB1E78"/>
    <w:rsid w:val="00DB251E"/>
    <w:rsid w:val="00DB2D23"/>
    <w:rsid w:val="00DB32F6"/>
    <w:rsid w:val="00DB3581"/>
    <w:rsid w:val="00DB3DE9"/>
    <w:rsid w:val="00DB3F21"/>
    <w:rsid w:val="00DB4231"/>
    <w:rsid w:val="00DB4476"/>
    <w:rsid w:val="00DB46EF"/>
    <w:rsid w:val="00DB4796"/>
    <w:rsid w:val="00DB494E"/>
    <w:rsid w:val="00DB4E06"/>
    <w:rsid w:val="00DB55E8"/>
    <w:rsid w:val="00DB5A39"/>
    <w:rsid w:val="00DB6104"/>
    <w:rsid w:val="00DB6227"/>
    <w:rsid w:val="00DB63B8"/>
    <w:rsid w:val="00DB6507"/>
    <w:rsid w:val="00DB655F"/>
    <w:rsid w:val="00DB6A32"/>
    <w:rsid w:val="00DB71AF"/>
    <w:rsid w:val="00DB7498"/>
    <w:rsid w:val="00DB79CB"/>
    <w:rsid w:val="00DB7B0F"/>
    <w:rsid w:val="00DB7BEC"/>
    <w:rsid w:val="00DC0A5E"/>
    <w:rsid w:val="00DC0C7F"/>
    <w:rsid w:val="00DC0DC7"/>
    <w:rsid w:val="00DC19B4"/>
    <w:rsid w:val="00DC26A5"/>
    <w:rsid w:val="00DC289D"/>
    <w:rsid w:val="00DC3229"/>
    <w:rsid w:val="00DC3612"/>
    <w:rsid w:val="00DC3624"/>
    <w:rsid w:val="00DC3632"/>
    <w:rsid w:val="00DC3739"/>
    <w:rsid w:val="00DC37A2"/>
    <w:rsid w:val="00DC4046"/>
    <w:rsid w:val="00DC4620"/>
    <w:rsid w:val="00DC5044"/>
    <w:rsid w:val="00DC547E"/>
    <w:rsid w:val="00DC6156"/>
    <w:rsid w:val="00DC64DB"/>
    <w:rsid w:val="00DC6C9F"/>
    <w:rsid w:val="00DC74B5"/>
    <w:rsid w:val="00DC75A6"/>
    <w:rsid w:val="00DC78DC"/>
    <w:rsid w:val="00DC7AAD"/>
    <w:rsid w:val="00DC7C74"/>
    <w:rsid w:val="00DC7E7A"/>
    <w:rsid w:val="00DC7F00"/>
    <w:rsid w:val="00DD0005"/>
    <w:rsid w:val="00DD05EE"/>
    <w:rsid w:val="00DD0733"/>
    <w:rsid w:val="00DD0B1C"/>
    <w:rsid w:val="00DD0FF8"/>
    <w:rsid w:val="00DD121A"/>
    <w:rsid w:val="00DD13E9"/>
    <w:rsid w:val="00DD1A6B"/>
    <w:rsid w:val="00DD2022"/>
    <w:rsid w:val="00DD204B"/>
    <w:rsid w:val="00DD2838"/>
    <w:rsid w:val="00DD2E0B"/>
    <w:rsid w:val="00DD2EF3"/>
    <w:rsid w:val="00DD321C"/>
    <w:rsid w:val="00DD34D8"/>
    <w:rsid w:val="00DD3761"/>
    <w:rsid w:val="00DD387C"/>
    <w:rsid w:val="00DD3B45"/>
    <w:rsid w:val="00DD40C3"/>
    <w:rsid w:val="00DD40D3"/>
    <w:rsid w:val="00DD439E"/>
    <w:rsid w:val="00DD445C"/>
    <w:rsid w:val="00DD44F7"/>
    <w:rsid w:val="00DD5698"/>
    <w:rsid w:val="00DD6C2F"/>
    <w:rsid w:val="00DD7886"/>
    <w:rsid w:val="00DD79A8"/>
    <w:rsid w:val="00DD7AE7"/>
    <w:rsid w:val="00DE088A"/>
    <w:rsid w:val="00DE0C38"/>
    <w:rsid w:val="00DE1200"/>
    <w:rsid w:val="00DE18C6"/>
    <w:rsid w:val="00DE1C29"/>
    <w:rsid w:val="00DE1E29"/>
    <w:rsid w:val="00DE26E3"/>
    <w:rsid w:val="00DE2B0E"/>
    <w:rsid w:val="00DE3512"/>
    <w:rsid w:val="00DE38B9"/>
    <w:rsid w:val="00DE457C"/>
    <w:rsid w:val="00DE4B11"/>
    <w:rsid w:val="00DE4B2A"/>
    <w:rsid w:val="00DE4D65"/>
    <w:rsid w:val="00DE5198"/>
    <w:rsid w:val="00DE629E"/>
    <w:rsid w:val="00DE690F"/>
    <w:rsid w:val="00DE766D"/>
    <w:rsid w:val="00DE7895"/>
    <w:rsid w:val="00DE7AB5"/>
    <w:rsid w:val="00DF09BF"/>
    <w:rsid w:val="00DF0B4C"/>
    <w:rsid w:val="00DF1628"/>
    <w:rsid w:val="00DF168E"/>
    <w:rsid w:val="00DF17DA"/>
    <w:rsid w:val="00DF1CEA"/>
    <w:rsid w:val="00DF286C"/>
    <w:rsid w:val="00DF2C7B"/>
    <w:rsid w:val="00DF2DC0"/>
    <w:rsid w:val="00DF2FFB"/>
    <w:rsid w:val="00DF30A9"/>
    <w:rsid w:val="00DF3355"/>
    <w:rsid w:val="00DF3376"/>
    <w:rsid w:val="00DF3699"/>
    <w:rsid w:val="00DF3729"/>
    <w:rsid w:val="00DF3A44"/>
    <w:rsid w:val="00DF3EFF"/>
    <w:rsid w:val="00DF48EA"/>
    <w:rsid w:val="00DF4977"/>
    <w:rsid w:val="00DF4C9E"/>
    <w:rsid w:val="00DF4F6F"/>
    <w:rsid w:val="00DF548E"/>
    <w:rsid w:val="00DF6240"/>
    <w:rsid w:val="00DF6334"/>
    <w:rsid w:val="00DF71BE"/>
    <w:rsid w:val="00DF7CFF"/>
    <w:rsid w:val="00DF7EC6"/>
    <w:rsid w:val="00DF7ED8"/>
    <w:rsid w:val="00E001F0"/>
    <w:rsid w:val="00E006AC"/>
    <w:rsid w:val="00E00782"/>
    <w:rsid w:val="00E00866"/>
    <w:rsid w:val="00E00B80"/>
    <w:rsid w:val="00E00D43"/>
    <w:rsid w:val="00E01AAC"/>
    <w:rsid w:val="00E026EC"/>
    <w:rsid w:val="00E02CCF"/>
    <w:rsid w:val="00E02EA2"/>
    <w:rsid w:val="00E03157"/>
    <w:rsid w:val="00E0320C"/>
    <w:rsid w:val="00E03BCE"/>
    <w:rsid w:val="00E03CB9"/>
    <w:rsid w:val="00E03F5D"/>
    <w:rsid w:val="00E04230"/>
    <w:rsid w:val="00E04374"/>
    <w:rsid w:val="00E0482B"/>
    <w:rsid w:val="00E04DBF"/>
    <w:rsid w:val="00E05096"/>
    <w:rsid w:val="00E05182"/>
    <w:rsid w:val="00E05505"/>
    <w:rsid w:val="00E0572D"/>
    <w:rsid w:val="00E06364"/>
    <w:rsid w:val="00E06393"/>
    <w:rsid w:val="00E064E3"/>
    <w:rsid w:val="00E06B85"/>
    <w:rsid w:val="00E06E10"/>
    <w:rsid w:val="00E06FED"/>
    <w:rsid w:val="00E0771A"/>
    <w:rsid w:val="00E07B36"/>
    <w:rsid w:val="00E07D3C"/>
    <w:rsid w:val="00E07DC9"/>
    <w:rsid w:val="00E1009E"/>
    <w:rsid w:val="00E1073F"/>
    <w:rsid w:val="00E1122F"/>
    <w:rsid w:val="00E114B0"/>
    <w:rsid w:val="00E115C9"/>
    <w:rsid w:val="00E11C17"/>
    <w:rsid w:val="00E12463"/>
    <w:rsid w:val="00E12669"/>
    <w:rsid w:val="00E1284A"/>
    <w:rsid w:val="00E129B3"/>
    <w:rsid w:val="00E129F9"/>
    <w:rsid w:val="00E132A5"/>
    <w:rsid w:val="00E1354F"/>
    <w:rsid w:val="00E1372F"/>
    <w:rsid w:val="00E13AF8"/>
    <w:rsid w:val="00E13D75"/>
    <w:rsid w:val="00E14514"/>
    <w:rsid w:val="00E145D0"/>
    <w:rsid w:val="00E14916"/>
    <w:rsid w:val="00E14ADE"/>
    <w:rsid w:val="00E14D3B"/>
    <w:rsid w:val="00E15E7E"/>
    <w:rsid w:val="00E15F67"/>
    <w:rsid w:val="00E16E53"/>
    <w:rsid w:val="00E170AE"/>
    <w:rsid w:val="00E17369"/>
    <w:rsid w:val="00E20642"/>
    <w:rsid w:val="00E20655"/>
    <w:rsid w:val="00E2075C"/>
    <w:rsid w:val="00E20A03"/>
    <w:rsid w:val="00E20CA9"/>
    <w:rsid w:val="00E210CE"/>
    <w:rsid w:val="00E214DA"/>
    <w:rsid w:val="00E21692"/>
    <w:rsid w:val="00E21724"/>
    <w:rsid w:val="00E21869"/>
    <w:rsid w:val="00E2270A"/>
    <w:rsid w:val="00E2279C"/>
    <w:rsid w:val="00E22A1E"/>
    <w:rsid w:val="00E22B5B"/>
    <w:rsid w:val="00E23B40"/>
    <w:rsid w:val="00E23F77"/>
    <w:rsid w:val="00E24067"/>
    <w:rsid w:val="00E24148"/>
    <w:rsid w:val="00E24317"/>
    <w:rsid w:val="00E2443F"/>
    <w:rsid w:val="00E244D9"/>
    <w:rsid w:val="00E248F4"/>
    <w:rsid w:val="00E24E6A"/>
    <w:rsid w:val="00E24F72"/>
    <w:rsid w:val="00E25263"/>
    <w:rsid w:val="00E25B18"/>
    <w:rsid w:val="00E261F2"/>
    <w:rsid w:val="00E26433"/>
    <w:rsid w:val="00E269B9"/>
    <w:rsid w:val="00E269D7"/>
    <w:rsid w:val="00E26A16"/>
    <w:rsid w:val="00E26C73"/>
    <w:rsid w:val="00E27221"/>
    <w:rsid w:val="00E276F5"/>
    <w:rsid w:val="00E27A94"/>
    <w:rsid w:val="00E27CA3"/>
    <w:rsid w:val="00E27D93"/>
    <w:rsid w:val="00E306ED"/>
    <w:rsid w:val="00E30DF8"/>
    <w:rsid w:val="00E31349"/>
    <w:rsid w:val="00E319E5"/>
    <w:rsid w:val="00E31C41"/>
    <w:rsid w:val="00E31D2C"/>
    <w:rsid w:val="00E32307"/>
    <w:rsid w:val="00E324AE"/>
    <w:rsid w:val="00E32AB7"/>
    <w:rsid w:val="00E32C87"/>
    <w:rsid w:val="00E32CAE"/>
    <w:rsid w:val="00E3337F"/>
    <w:rsid w:val="00E33DF6"/>
    <w:rsid w:val="00E342B8"/>
    <w:rsid w:val="00E343CD"/>
    <w:rsid w:val="00E34423"/>
    <w:rsid w:val="00E34618"/>
    <w:rsid w:val="00E3517B"/>
    <w:rsid w:val="00E35823"/>
    <w:rsid w:val="00E35958"/>
    <w:rsid w:val="00E35DF1"/>
    <w:rsid w:val="00E361AD"/>
    <w:rsid w:val="00E36353"/>
    <w:rsid w:val="00E3798B"/>
    <w:rsid w:val="00E37AF8"/>
    <w:rsid w:val="00E37D94"/>
    <w:rsid w:val="00E37EBD"/>
    <w:rsid w:val="00E40738"/>
    <w:rsid w:val="00E40783"/>
    <w:rsid w:val="00E40FB7"/>
    <w:rsid w:val="00E41220"/>
    <w:rsid w:val="00E412A5"/>
    <w:rsid w:val="00E41813"/>
    <w:rsid w:val="00E41EEF"/>
    <w:rsid w:val="00E4213D"/>
    <w:rsid w:val="00E424CA"/>
    <w:rsid w:val="00E42BD8"/>
    <w:rsid w:val="00E43220"/>
    <w:rsid w:val="00E436D3"/>
    <w:rsid w:val="00E43F83"/>
    <w:rsid w:val="00E4465A"/>
    <w:rsid w:val="00E44F92"/>
    <w:rsid w:val="00E4554B"/>
    <w:rsid w:val="00E455F7"/>
    <w:rsid w:val="00E45D09"/>
    <w:rsid w:val="00E45ED1"/>
    <w:rsid w:val="00E47751"/>
    <w:rsid w:val="00E47DE5"/>
    <w:rsid w:val="00E47FD5"/>
    <w:rsid w:val="00E50255"/>
    <w:rsid w:val="00E5132A"/>
    <w:rsid w:val="00E51733"/>
    <w:rsid w:val="00E5198C"/>
    <w:rsid w:val="00E52735"/>
    <w:rsid w:val="00E52D27"/>
    <w:rsid w:val="00E52D8F"/>
    <w:rsid w:val="00E52F04"/>
    <w:rsid w:val="00E53211"/>
    <w:rsid w:val="00E5497C"/>
    <w:rsid w:val="00E54AD8"/>
    <w:rsid w:val="00E555AC"/>
    <w:rsid w:val="00E559A1"/>
    <w:rsid w:val="00E55D8C"/>
    <w:rsid w:val="00E56197"/>
    <w:rsid w:val="00E5636C"/>
    <w:rsid w:val="00E563A9"/>
    <w:rsid w:val="00E5656E"/>
    <w:rsid w:val="00E56894"/>
    <w:rsid w:val="00E569F4"/>
    <w:rsid w:val="00E56A2D"/>
    <w:rsid w:val="00E5733B"/>
    <w:rsid w:val="00E57D30"/>
    <w:rsid w:val="00E60679"/>
    <w:rsid w:val="00E607A3"/>
    <w:rsid w:val="00E60F02"/>
    <w:rsid w:val="00E60F0E"/>
    <w:rsid w:val="00E6106C"/>
    <w:rsid w:val="00E61227"/>
    <w:rsid w:val="00E617F4"/>
    <w:rsid w:val="00E61D15"/>
    <w:rsid w:val="00E61E64"/>
    <w:rsid w:val="00E622C8"/>
    <w:rsid w:val="00E6247A"/>
    <w:rsid w:val="00E63ADC"/>
    <w:rsid w:val="00E64317"/>
    <w:rsid w:val="00E643D3"/>
    <w:rsid w:val="00E64F07"/>
    <w:rsid w:val="00E65004"/>
    <w:rsid w:val="00E6530C"/>
    <w:rsid w:val="00E654E5"/>
    <w:rsid w:val="00E65802"/>
    <w:rsid w:val="00E659B8"/>
    <w:rsid w:val="00E65B26"/>
    <w:rsid w:val="00E65F34"/>
    <w:rsid w:val="00E6658E"/>
    <w:rsid w:val="00E66657"/>
    <w:rsid w:val="00E66BFD"/>
    <w:rsid w:val="00E66C71"/>
    <w:rsid w:val="00E67446"/>
    <w:rsid w:val="00E67564"/>
    <w:rsid w:val="00E67AC3"/>
    <w:rsid w:val="00E67B10"/>
    <w:rsid w:val="00E67CB5"/>
    <w:rsid w:val="00E67DC2"/>
    <w:rsid w:val="00E7012C"/>
    <w:rsid w:val="00E704F9"/>
    <w:rsid w:val="00E70729"/>
    <w:rsid w:val="00E709E8"/>
    <w:rsid w:val="00E70A8E"/>
    <w:rsid w:val="00E71747"/>
    <w:rsid w:val="00E71F88"/>
    <w:rsid w:val="00E721B0"/>
    <w:rsid w:val="00E7243A"/>
    <w:rsid w:val="00E7261B"/>
    <w:rsid w:val="00E7388C"/>
    <w:rsid w:val="00E73A89"/>
    <w:rsid w:val="00E73BB0"/>
    <w:rsid w:val="00E74320"/>
    <w:rsid w:val="00E746B1"/>
    <w:rsid w:val="00E74769"/>
    <w:rsid w:val="00E747CD"/>
    <w:rsid w:val="00E747EC"/>
    <w:rsid w:val="00E75A7B"/>
    <w:rsid w:val="00E76554"/>
    <w:rsid w:val="00E76F49"/>
    <w:rsid w:val="00E7733D"/>
    <w:rsid w:val="00E77397"/>
    <w:rsid w:val="00E77655"/>
    <w:rsid w:val="00E80781"/>
    <w:rsid w:val="00E80922"/>
    <w:rsid w:val="00E809D7"/>
    <w:rsid w:val="00E80C2D"/>
    <w:rsid w:val="00E81498"/>
    <w:rsid w:val="00E814FC"/>
    <w:rsid w:val="00E81F8C"/>
    <w:rsid w:val="00E823F2"/>
    <w:rsid w:val="00E8251C"/>
    <w:rsid w:val="00E83684"/>
    <w:rsid w:val="00E836D7"/>
    <w:rsid w:val="00E83A19"/>
    <w:rsid w:val="00E84222"/>
    <w:rsid w:val="00E843F5"/>
    <w:rsid w:val="00E84DEE"/>
    <w:rsid w:val="00E84F9A"/>
    <w:rsid w:val="00E8594C"/>
    <w:rsid w:val="00E85A26"/>
    <w:rsid w:val="00E864AC"/>
    <w:rsid w:val="00E86B0A"/>
    <w:rsid w:val="00E86B12"/>
    <w:rsid w:val="00E870F1"/>
    <w:rsid w:val="00E87C8D"/>
    <w:rsid w:val="00E90D52"/>
    <w:rsid w:val="00E910A5"/>
    <w:rsid w:val="00E910C6"/>
    <w:rsid w:val="00E914E5"/>
    <w:rsid w:val="00E92450"/>
    <w:rsid w:val="00E93664"/>
    <w:rsid w:val="00E9385B"/>
    <w:rsid w:val="00E9391C"/>
    <w:rsid w:val="00E93AB0"/>
    <w:rsid w:val="00E93CFA"/>
    <w:rsid w:val="00E94392"/>
    <w:rsid w:val="00E94B88"/>
    <w:rsid w:val="00E94BE3"/>
    <w:rsid w:val="00E95382"/>
    <w:rsid w:val="00E956C2"/>
    <w:rsid w:val="00E95CD4"/>
    <w:rsid w:val="00E95DD8"/>
    <w:rsid w:val="00E966DF"/>
    <w:rsid w:val="00E9690B"/>
    <w:rsid w:val="00E970B4"/>
    <w:rsid w:val="00E97D51"/>
    <w:rsid w:val="00EA1857"/>
    <w:rsid w:val="00EA25BA"/>
    <w:rsid w:val="00EA2642"/>
    <w:rsid w:val="00EA2863"/>
    <w:rsid w:val="00EA323F"/>
    <w:rsid w:val="00EA370D"/>
    <w:rsid w:val="00EA3A99"/>
    <w:rsid w:val="00EA3BAB"/>
    <w:rsid w:val="00EA3CD5"/>
    <w:rsid w:val="00EA430A"/>
    <w:rsid w:val="00EA54F2"/>
    <w:rsid w:val="00EA589B"/>
    <w:rsid w:val="00EA61EA"/>
    <w:rsid w:val="00EA62C1"/>
    <w:rsid w:val="00EA6376"/>
    <w:rsid w:val="00EA689B"/>
    <w:rsid w:val="00EA693F"/>
    <w:rsid w:val="00EA6962"/>
    <w:rsid w:val="00EA785D"/>
    <w:rsid w:val="00EA7E16"/>
    <w:rsid w:val="00EA7EA8"/>
    <w:rsid w:val="00EB021D"/>
    <w:rsid w:val="00EB060A"/>
    <w:rsid w:val="00EB0D6F"/>
    <w:rsid w:val="00EB0EB5"/>
    <w:rsid w:val="00EB12B5"/>
    <w:rsid w:val="00EB15C3"/>
    <w:rsid w:val="00EB2945"/>
    <w:rsid w:val="00EB2CBA"/>
    <w:rsid w:val="00EB2F15"/>
    <w:rsid w:val="00EB3D25"/>
    <w:rsid w:val="00EB3FC7"/>
    <w:rsid w:val="00EB4175"/>
    <w:rsid w:val="00EB4227"/>
    <w:rsid w:val="00EB4808"/>
    <w:rsid w:val="00EB4A37"/>
    <w:rsid w:val="00EB56CC"/>
    <w:rsid w:val="00EB59BA"/>
    <w:rsid w:val="00EB5C3B"/>
    <w:rsid w:val="00EB77EC"/>
    <w:rsid w:val="00EB7D65"/>
    <w:rsid w:val="00EC07A3"/>
    <w:rsid w:val="00EC08AB"/>
    <w:rsid w:val="00EC0BFD"/>
    <w:rsid w:val="00EC10D5"/>
    <w:rsid w:val="00EC1275"/>
    <w:rsid w:val="00EC12F8"/>
    <w:rsid w:val="00EC153C"/>
    <w:rsid w:val="00EC227E"/>
    <w:rsid w:val="00EC2BA9"/>
    <w:rsid w:val="00EC2FA8"/>
    <w:rsid w:val="00EC309B"/>
    <w:rsid w:val="00EC35A3"/>
    <w:rsid w:val="00EC363D"/>
    <w:rsid w:val="00EC36A9"/>
    <w:rsid w:val="00EC379D"/>
    <w:rsid w:val="00EC3AC7"/>
    <w:rsid w:val="00EC3C7D"/>
    <w:rsid w:val="00EC3D96"/>
    <w:rsid w:val="00EC3E53"/>
    <w:rsid w:val="00EC3F0A"/>
    <w:rsid w:val="00EC3FD6"/>
    <w:rsid w:val="00EC4330"/>
    <w:rsid w:val="00EC4572"/>
    <w:rsid w:val="00EC5BE1"/>
    <w:rsid w:val="00EC614B"/>
    <w:rsid w:val="00EC6569"/>
    <w:rsid w:val="00EC6EF3"/>
    <w:rsid w:val="00EC73DE"/>
    <w:rsid w:val="00EC7414"/>
    <w:rsid w:val="00EC7603"/>
    <w:rsid w:val="00ED0062"/>
    <w:rsid w:val="00ED0437"/>
    <w:rsid w:val="00ED0DE2"/>
    <w:rsid w:val="00ED0F99"/>
    <w:rsid w:val="00ED1227"/>
    <w:rsid w:val="00ED1C11"/>
    <w:rsid w:val="00ED3977"/>
    <w:rsid w:val="00ED3A9C"/>
    <w:rsid w:val="00ED44CE"/>
    <w:rsid w:val="00ED4555"/>
    <w:rsid w:val="00ED45AF"/>
    <w:rsid w:val="00ED45BD"/>
    <w:rsid w:val="00ED56F7"/>
    <w:rsid w:val="00ED59C9"/>
    <w:rsid w:val="00ED6128"/>
    <w:rsid w:val="00ED61F7"/>
    <w:rsid w:val="00ED633A"/>
    <w:rsid w:val="00ED6A91"/>
    <w:rsid w:val="00ED6B62"/>
    <w:rsid w:val="00ED6EFD"/>
    <w:rsid w:val="00ED713D"/>
    <w:rsid w:val="00ED77F9"/>
    <w:rsid w:val="00EE0013"/>
    <w:rsid w:val="00EE0922"/>
    <w:rsid w:val="00EE113B"/>
    <w:rsid w:val="00EE11BE"/>
    <w:rsid w:val="00EE1AA6"/>
    <w:rsid w:val="00EE2272"/>
    <w:rsid w:val="00EE27E2"/>
    <w:rsid w:val="00EE2C30"/>
    <w:rsid w:val="00EE3333"/>
    <w:rsid w:val="00EE3749"/>
    <w:rsid w:val="00EE4B53"/>
    <w:rsid w:val="00EE4E21"/>
    <w:rsid w:val="00EE65F7"/>
    <w:rsid w:val="00EE6AC3"/>
    <w:rsid w:val="00EE6DA4"/>
    <w:rsid w:val="00EE71B3"/>
    <w:rsid w:val="00EE7B7E"/>
    <w:rsid w:val="00EF00E9"/>
    <w:rsid w:val="00EF0269"/>
    <w:rsid w:val="00EF0322"/>
    <w:rsid w:val="00EF0746"/>
    <w:rsid w:val="00EF07F7"/>
    <w:rsid w:val="00EF16F1"/>
    <w:rsid w:val="00EF2135"/>
    <w:rsid w:val="00EF291C"/>
    <w:rsid w:val="00EF2CC0"/>
    <w:rsid w:val="00EF36F9"/>
    <w:rsid w:val="00EF3D11"/>
    <w:rsid w:val="00EF5027"/>
    <w:rsid w:val="00EF5441"/>
    <w:rsid w:val="00EF55A0"/>
    <w:rsid w:val="00EF5C78"/>
    <w:rsid w:val="00EF5DD1"/>
    <w:rsid w:val="00EF6136"/>
    <w:rsid w:val="00EF66FB"/>
    <w:rsid w:val="00EF6798"/>
    <w:rsid w:val="00EF69F8"/>
    <w:rsid w:val="00EF6B47"/>
    <w:rsid w:val="00EF6C2B"/>
    <w:rsid w:val="00EF6C7E"/>
    <w:rsid w:val="00EF79F2"/>
    <w:rsid w:val="00EF7DD7"/>
    <w:rsid w:val="00EF7E1D"/>
    <w:rsid w:val="00F00110"/>
    <w:rsid w:val="00F0061D"/>
    <w:rsid w:val="00F0085E"/>
    <w:rsid w:val="00F00BB4"/>
    <w:rsid w:val="00F0101C"/>
    <w:rsid w:val="00F0199D"/>
    <w:rsid w:val="00F01CF9"/>
    <w:rsid w:val="00F0212F"/>
    <w:rsid w:val="00F021F7"/>
    <w:rsid w:val="00F02475"/>
    <w:rsid w:val="00F02684"/>
    <w:rsid w:val="00F029D2"/>
    <w:rsid w:val="00F047A3"/>
    <w:rsid w:val="00F0504F"/>
    <w:rsid w:val="00F05327"/>
    <w:rsid w:val="00F05C74"/>
    <w:rsid w:val="00F0688D"/>
    <w:rsid w:val="00F06B62"/>
    <w:rsid w:val="00F06DAE"/>
    <w:rsid w:val="00F07881"/>
    <w:rsid w:val="00F10238"/>
    <w:rsid w:val="00F10975"/>
    <w:rsid w:val="00F109E0"/>
    <w:rsid w:val="00F10C9F"/>
    <w:rsid w:val="00F11051"/>
    <w:rsid w:val="00F11253"/>
    <w:rsid w:val="00F11735"/>
    <w:rsid w:val="00F12301"/>
    <w:rsid w:val="00F125B5"/>
    <w:rsid w:val="00F127BD"/>
    <w:rsid w:val="00F12C72"/>
    <w:rsid w:val="00F12CAE"/>
    <w:rsid w:val="00F1384B"/>
    <w:rsid w:val="00F14B04"/>
    <w:rsid w:val="00F14C11"/>
    <w:rsid w:val="00F14F24"/>
    <w:rsid w:val="00F15496"/>
    <w:rsid w:val="00F15ACC"/>
    <w:rsid w:val="00F15C31"/>
    <w:rsid w:val="00F15C33"/>
    <w:rsid w:val="00F15D70"/>
    <w:rsid w:val="00F16F75"/>
    <w:rsid w:val="00F17178"/>
    <w:rsid w:val="00F20488"/>
    <w:rsid w:val="00F207E3"/>
    <w:rsid w:val="00F208F0"/>
    <w:rsid w:val="00F20998"/>
    <w:rsid w:val="00F215E2"/>
    <w:rsid w:val="00F21A6A"/>
    <w:rsid w:val="00F21D62"/>
    <w:rsid w:val="00F222AF"/>
    <w:rsid w:val="00F22714"/>
    <w:rsid w:val="00F2284E"/>
    <w:rsid w:val="00F22AA9"/>
    <w:rsid w:val="00F234C2"/>
    <w:rsid w:val="00F2390D"/>
    <w:rsid w:val="00F23F4B"/>
    <w:rsid w:val="00F243AF"/>
    <w:rsid w:val="00F245C0"/>
    <w:rsid w:val="00F245C8"/>
    <w:rsid w:val="00F24786"/>
    <w:rsid w:val="00F24A21"/>
    <w:rsid w:val="00F24EBE"/>
    <w:rsid w:val="00F24F3C"/>
    <w:rsid w:val="00F2547D"/>
    <w:rsid w:val="00F254F4"/>
    <w:rsid w:val="00F2566B"/>
    <w:rsid w:val="00F257D1"/>
    <w:rsid w:val="00F25BC3"/>
    <w:rsid w:val="00F25BE9"/>
    <w:rsid w:val="00F26AC8"/>
    <w:rsid w:val="00F27D01"/>
    <w:rsid w:val="00F3029E"/>
    <w:rsid w:val="00F303CB"/>
    <w:rsid w:val="00F30B0D"/>
    <w:rsid w:val="00F30E2C"/>
    <w:rsid w:val="00F311BB"/>
    <w:rsid w:val="00F31340"/>
    <w:rsid w:val="00F31549"/>
    <w:rsid w:val="00F31574"/>
    <w:rsid w:val="00F31B66"/>
    <w:rsid w:val="00F32104"/>
    <w:rsid w:val="00F32507"/>
    <w:rsid w:val="00F327DA"/>
    <w:rsid w:val="00F32A8B"/>
    <w:rsid w:val="00F32AAC"/>
    <w:rsid w:val="00F32E6D"/>
    <w:rsid w:val="00F33130"/>
    <w:rsid w:val="00F331EA"/>
    <w:rsid w:val="00F33479"/>
    <w:rsid w:val="00F33811"/>
    <w:rsid w:val="00F33D4B"/>
    <w:rsid w:val="00F344DC"/>
    <w:rsid w:val="00F3488A"/>
    <w:rsid w:val="00F348BA"/>
    <w:rsid w:val="00F3499F"/>
    <w:rsid w:val="00F34D51"/>
    <w:rsid w:val="00F34DEA"/>
    <w:rsid w:val="00F351A6"/>
    <w:rsid w:val="00F352A1"/>
    <w:rsid w:val="00F35450"/>
    <w:rsid w:val="00F357DC"/>
    <w:rsid w:val="00F358B4"/>
    <w:rsid w:val="00F35BB3"/>
    <w:rsid w:val="00F35ED9"/>
    <w:rsid w:val="00F36049"/>
    <w:rsid w:val="00F360B0"/>
    <w:rsid w:val="00F36230"/>
    <w:rsid w:val="00F363E7"/>
    <w:rsid w:val="00F367AC"/>
    <w:rsid w:val="00F36C2B"/>
    <w:rsid w:val="00F36CA1"/>
    <w:rsid w:val="00F37638"/>
    <w:rsid w:val="00F37A87"/>
    <w:rsid w:val="00F40817"/>
    <w:rsid w:val="00F40F27"/>
    <w:rsid w:val="00F411E5"/>
    <w:rsid w:val="00F41286"/>
    <w:rsid w:val="00F416CC"/>
    <w:rsid w:val="00F41702"/>
    <w:rsid w:val="00F41CCB"/>
    <w:rsid w:val="00F41EF0"/>
    <w:rsid w:val="00F41F3A"/>
    <w:rsid w:val="00F420A4"/>
    <w:rsid w:val="00F43240"/>
    <w:rsid w:val="00F43506"/>
    <w:rsid w:val="00F438DE"/>
    <w:rsid w:val="00F439CD"/>
    <w:rsid w:val="00F43D68"/>
    <w:rsid w:val="00F44F67"/>
    <w:rsid w:val="00F452F7"/>
    <w:rsid w:val="00F45C32"/>
    <w:rsid w:val="00F4646E"/>
    <w:rsid w:val="00F46C15"/>
    <w:rsid w:val="00F46DAF"/>
    <w:rsid w:val="00F471C4"/>
    <w:rsid w:val="00F47333"/>
    <w:rsid w:val="00F47B8D"/>
    <w:rsid w:val="00F47BAA"/>
    <w:rsid w:val="00F47C63"/>
    <w:rsid w:val="00F507B9"/>
    <w:rsid w:val="00F50BE7"/>
    <w:rsid w:val="00F513E0"/>
    <w:rsid w:val="00F5179D"/>
    <w:rsid w:val="00F51CBE"/>
    <w:rsid w:val="00F522A1"/>
    <w:rsid w:val="00F5246D"/>
    <w:rsid w:val="00F5255B"/>
    <w:rsid w:val="00F52E0E"/>
    <w:rsid w:val="00F531A6"/>
    <w:rsid w:val="00F538D6"/>
    <w:rsid w:val="00F541B2"/>
    <w:rsid w:val="00F545CE"/>
    <w:rsid w:val="00F549B5"/>
    <w:rsid w:val="00F54BD8"/>
    <w:rsid w:val="00F54D3B"/>
    <w:rsid w:val="00F55623"/>
    <w:rsid w:val="00F55DED"/>
    <w:rsid w:val="00F5608E"/>
    <w:rsid w:val="00F566B8"/>
    <w:rsid w:val="00F56D40"/>
    <w:rsid w:val="00F56E3A"/>
    <w:rsid w:val="00F56EB2"/>
    <w:rsid w:val="00F5727A"/>
    <w:rsid w:val="00F57713"/>
    <w:rsid w:val="00F57CC6"/>
    <w:rsid w:val="00F57DDD"/>
    <w:rsid w:val="00F604D8"/>
    <w:rsid w:val="00F60559"/>
    <w:rsid w:val="00F617E9"/>
    <w:rsid w:val="00F61EBE"/>
    <w:rsid w:val="00F61F68"/>
    <w:rsid w:val="00F621CE"/>
    <w:rsid w:val="00F624D9"/>
    <w:rsid w:val="00F6264F"/>
    <w:rsid w:val="00F628F2"/>
    <w:rsid w:val="00F62B0A"/>
    <w:rsid w:val="00F62EB8"/>
    <w:rsid w:val="00F63186"/>
    <w:rsid w:val="00F631F3"/>
    <w:rsid w:val="00F63500"/>
    <w:rsid w:val="00F63B30"/>
    <w:rsid w:val="00F63C26"/>
    <w:rsid w:val="00F63F2E"/>
    <w:rsid w:val="00F64193"/>
    <w:rsid w:val="00F6434C"/>
    <w:rsid w:val="00F6446A"/>
    <w:rsid w:val="00F64A9E"/>
    <w:rsid w:val="00F64AE1"/>
    <w:rsid w:val="00F65176"/>
    <w:rsid w:val="00F6540C"/>
    <w:rsid w:val="00F6544E"/>
    <w:rsid w:val="00F658B2"/>
    <w:rsid w:val="00F65927"/>
    <w:rsid w:val="00F6696E"/>
    <w:rsid w:val="00F66ECB"/>
    <w:rsid w:val="00F66F3B"/>
    <w:rsid w:val="00F670E6"/>
    <w:rsid w:val="00F67C8A"/>
    <w:rsid w:val="00F70054"/>
    <w:rsid w:val="00F700E4"/>
    <w:rsid w:val="00F70E6D"/>
    <w:rsid w:val="00F70FF0"/>
    <w:rsid w:val="00F716E9"/>
    <w:rsid w:val="00F71BEE"/>
    <w:rsid w:val="00F71E7E"/>
    <w:rsid w:val="00F720AF"/>
    <w:rsid w:val="00F7232E"/>
    <w:rsid w:val="00F724AE"/>
    <w:rsid w:val="00F72551"/>
    <w:rsid w:val="00F7263B"/>
    <w:rsid w:val="00F72D17"/>
    <w:rsid w:val="00F73B72"/>
    <w:rsid w:val="00F73B9C"/>
    <w:rsid w:val="00F74545"/>
    <w:rsid w:val="00F74DDA"/>
    <w:rsid w:val="00F74ED6"/>
    <w:rsid w:val="00F753D8"/>
    <w:rsid w:val="00F758BE"/>
    <w:rsid w:val="00F7593F"/>
    <w:rsid w:val="00F75994"/>
    <w:rsid w:val="00F760F2"/>
    <w:rsid w:val="00F7617A"/>
    <w:rsid w:val="00F76902"/>
    <w:rsid w:val="00F76A36"/>
    <w:rsid w:val="00F773B8"/>
    <w:rsid w:val="00F77455"/>
    <w:rsid w:val="00F77B67"/>
    <w:rsid w:val="00F77C98"/>
    <w:rsid w:val="00F8061C"/>
    <w:rsid w:val="00F8155B"/>
    <w:rsid w:val="00F82007"/>
    <w:rsid w:val="00F825F7"/>
    <w:rsid w:val="00F827C5"/>
    <w:rsid w:val="00F82895"/>
    <w:rsid w:val="00F82D44"/>
    <w:rsid w:val="00F83680"/>
    <w:rsid w:val="00F83947"/>
    <w:rsid w:val="00F83A60"/>
    <w:rsid w:val="00F83B83"/>
    <w:rsid w:val="00F84F6B"/>
    <w:rsid w:val="00F85153"/>
    <w:rsid w:val="00F8517C"/>
    <w:rsid w:val="00F858EE"/>
    <w:rsid w:val="00F86529"/>
    <w:rsid w:val="00F8665C"/>
    <w:rsid w:val="00F86908"/>
    <w:rsid w:val="00F86C2E"/>
    <w:rsid w:val="00F86CBE"/>
    <w:rsid w:val="00F87A11"/>
    <w:rsid w:val="00F87DA4"/>
    <w:rsid w:val="00F87DEC"/>
    <w:rsid w:val="00F91AC0"/>
    <w:rsid w:val="00F91F39"/>
    <w:rsid w:val="00F9229C"/>
    <w:rsid w:val="00F9240E"/>
    <w:rsid w:val="00F924B5"/>
    <w:rsid w:val="00F92D77"/>
    <w:rsid w:val="00F93FED"/>
    <w:rsid w:val="00F942D7"/>
    <w:rsid w:val="00F94424"/>
    <w:rsid w:val="00F94644"/>
    <w:rsid w:val="00F94A35"/>
    <w:rsid w:val="00F94C99"/>
    <w:rsid w:val="00F94DCE"/>
    <w:rsid w:val="00F95AAD"/>
    <w:rsid w:val="00F95BE6"/>
    <w:rsid w:val="00F95F53"/>
    <w:rsid w:val="00F962D7"/>
    <w:rsid w:val="00F9717C"/>
    <w:rsid w:val="00F971EE"/>
    <w:rsid w:val="00F97DCA"/>
    <w:rsid w:val="00FA008C"/>
    <w:rsid w:val="00FA02F9"/>
    <w:rsid w:val="00FA085C"/>
    <w:rsid w:val="00FA09CB"/>
    <w:rsid w:val="00FA0C07"/>
    <w:rsid w:val="00FA1082"/>
    <w:rsid w:val="00FA13C2"/>
    <w:rsid w:val="00FA14A4"/>
    <w:rsid w:val="00FA1D11"/>
    <w:rsid w:val="00FA2172"/>
    <w:rsid w:val="00FA23C8"/>
    <w:rsid w:val="00FA2ECC"/>
    <w:rsid w:val="00FA30C2"/>
    <w:rsid w:val="00FA3279"/>
    <w:rsid w:val="00FA37F1"/>
    <w:rsid w:val="00FA38AC"/>
    <w:rsid w:val="00FA3981"/>
    <w:rsid w:val="00FA3F77"/>
    <w:rsid w:val="00FA42D9"/>
    <w:rsid w:val="00FA523C"/>
    <w:rsid w:val="00FA5E2D"/>
    <w:rsid w:val="00FA6000"/>
    <w:rsid w:val="00FA7226"/>
    <w:rsid w:val="00FA7DF1"/>
    <w:rsid w:val="00FB0C85"/>
    <w:rsid w:val="00FB0F9D"/>
    <w:rsid w:val="00FB1729"/>
    <w:rsid w:val="00FB1922"/>
    <w:rsid w:val="00FB1AA7"/>
    <w:rsid w:val="00FB1F54"/>
    <w:rsid w:val="00FB20AE"/>
    <w:rsid w:val="00FB289B"/>
    <w:rsid w:val="00FB2A64"/>
    <w:rsid w:val="00FB2CAF"/>
    <w:rsid w:val="00FB35EF"/>
    <w:rsid w:val="00FB3B6D"/>
    <w:rsid w:val="00FB4025"/>
    <w:rsid w:val="00FB4117"/>
    <w:rsid w:val="00FB430F"/>
    <w:rsid w:val="00FB4549"/>
    <w:rsid w:val="00FB470C"/>
    <w:rsid w:val="00FB4C67"/>
    <w:rsid w:val="00FB4E3F"/>
    <w:rsid w:val="00FB4E7D"/>
    <w:rsid w:val="00FB52F4"/>
    <w:rsid w:val="00FB5F3C"/>
    <w:rsid w:val="00FB69CA"/>
    <w:rsid w:val="00FB6D86"/>
    <w:rsid w:val="00FB6F13"/>
    <w:rsid w:val="00FB7995"/>
    <w:rsid w:val="00FC01EF"/>
    <w:rsid w:val="00FC0397"/>
    <w:rsid w:val="00FC058D"/>
    <w:rsid w:val="00FC0BC6"/>
    <w:rsid w:val="00FC0DA4"/>
    <w:rsid w:val="00FC1573"/>
    <w:rsid w:val="00FC1E93"/>
    <w:rsid w:val="00FC224E"/>
    <w:rsid w:val="00FC22C3"/>
    <w:rsid w:val="00FC22FB"/>
    <w:rsid w:val="00FC25A6"/>
    <w:rsid w:val="00FC2750"/>
    <w:rsid w:val="00FC2B1B"/>
    <w:rsid w:val="00FC3A61"/>
    <w:rsid w:val="00FC3C3E"/>
    <w:rsid w:val="00FC41BD"/>
    <w:rsid w:val="00FC5004"/>
    <w:rsid w:val="00FC50E7"/>
    <w:rsid w:val="00FC5745"/>
    <w:rsid w:val="00FC58F6"/>
    <w:rsid w:val="00FC5A1D"/>
    <w:rsid w:val="00FC5AE9"/>
    <w:rsid w:val="00FC5F93"/>
    <w:rsid w:val="00FC64BB"/>
    <w:rsid w:val="00FC6802"/>
    <w:rsid w:val="00FC6991"/>
    <w:rsid w:val="00FC69FD"/>
    <w:rsid w:val="00FC6A8A"/>
    <w:rsid w:val="00FC7408"/>
    <w:rsid w:val="00FC7499"/>
    <w:rsid w:val="00FC75AA"/>
    <w:rsid w:val="00FC7A5F"/>
    <w:rsid w:val="00FC7E3E"/>
    <w:rsid w:val="00FD0A32"/>
    <w:rsid w:val="00FD12ED"/>
    <w:rsid w:val="00FD13AD"/>
    <w:rsid w:val="00FD1955"/>
    <w:rsid w:val="00FD1DDF"/>
    <w:rsid w:val="00FD22C8"/>
    <w:rsid w:val="00FD2A76"/>
    <w:rsid w:val="00FD335D"/>
    <w:rsid w:val="00FD3472"/>
    <w:rsid w:val="00FD3886"/>
    <w:rsid w:val="00FD413D"/>
    <w:rsid w:val="00FD4589"/>
    <w:rsid w:val="00FD46FC"/>
    <w:rsid w:val="00FD4C67"/>
    <w:rsid w:val="00FD5199"/>
    <w:rsid w:val="00FD5316"/>
    <w:rsid w:val="00FD54F4"/>
    <w:rsid w:val="00FD603C"/>
    <w:rsid w:val="00FD69FB"/>
    <w:rsid w:val="00FD6A9B"/>
    <w:rsid w:val="00FD761B"/>
    <w:rsid w:val="00FD7F47"/>
    <w:rsid w:val="00FE0354"/>
    <w:rsid w:val="00FE0F7B"/>
    <w:rsid w:val="00FE1425"/>
    <w:rsid w:val="00FE22B0"/>
    <w:rsid w:val="00FE2582"/>
    <w:rsid w:val="00FE2806"/>
    <w:rsid w:val="00FE2809"/>
    <w:rsid w:val="00FE2C6A"/>
    <w:rsid w:val="00FE34C7"/>
    <w:rsid w:val="00FE36A9"/>
    <w:rsid w:val="00FE377C"/>
    <w:rsid w:val="00FE3FD4"/>
    <w:rsid w:val="00FE46EA"/>
    <w:rsid w:val="00FE47BA"/>
    <w:rsid w:val="00FE5259"/>
    <w:rsid w:val="00FE53BA"/>
    <w:rsid w:val="00FE553C"/>
    <w:rsid w:val="00FE5B54"/>
    <w:rsid w:val="00FE64AB"/>
    <w:rsid w:val="00FE671E"/>
    <w:rsid w:val="00FE6D0B"/>
    <w:rsid w:val="00FE785B"/>
    <w:rsid w:val="00FE7894"/>
    <w:rsid w:val="00FE79B9"/>
    <w:rsid w:val="00FE7B0E"/>
    <w:rsid w:val="00FE7E23"/>
    <w:rsid w:val="00FF0DF9"/>
    <w:rsid w:val="00FF1142"/>
    <w:rsid w:val="00FF1668"/>
    <w:rsid w:val="00FF1740"/>
    <w:rsid w:val="00FF1C8C"/>
    <w:rsid w:val="00FF23D1"/>
    <w:rsid w:val="00FF286C"/>
    <w:rsid w:val="00FF29E3"/>
    <w:rsid w:val="00FF3EFF"/>
    <w:rsid w:val="00FF40E2"/>
    <w:rsid w:val="00FF4224"/>
    <w:rsid w:val="00FF437E"/>
    <w:rsid w:val="00FF4B7A"/>
    <w:rsid w:val="00FF4B83"/>
    <w:rsid w:val="00FF545B"/>
    <w:rsid w:val="00FF5534"/>
    <w:rsid w:val="00FF586B"/>
    <w:rsid w:val="00FF5B80"/>
    <w:rsid w:val="00FF5BBD"/>
    <w:rsid w:val="00FF646C"/>
    <w:rsid w:val="00FF6DA6"/>
    <w:rsid w:val="00FF6DEE"/>
    <w:rsid w:val="00FF71EE"/>
    <w:rsid w:val="00FF733D"/>
    <w:rsid w:val="00FF73A1"/>
    <w:rsid w:val="00FF7AD3"/>
    <w:rsid w:val="00FF7D56"/>
    <w:rsid w:val="00FF7F88"/>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DFD5F"/>
  <w15:docId w15:val="{689039C1-CF3F-4970-8478-4BBA317E2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31D75"/>
    <w:pPr>
      <w:jc w:val="both"/>
    </w:pPr>
    <w:rPr>
      <w:rFonts w:ascii="Arial Narrow" w:hAnsi="Arial Narrow"/>
      <w:sz w:val="22"/>
    </w:rPr>
  </w:style>
  <w:style w:type="paragraph" w:styleId="Naslov1">
    <w:name w:val="heading 1"/>
    <w:basedOn w:val="Navaden"/>
    <w:next w:val="Navaden"/>
    <w:link w:val="Naslov1Znak"/>
    <w:autoRedefine/>
    <w:qFormat/>
    <w:rsid w:val="00681128"/>
    <w:pPr>
      <w:keepNext/>
      <w:numPr>
        <w:numId w:val="6"/>
      </w:numPr>
      <w:pBdr>
        <w:bottom w:val="dotted" w:sz="4" w:space="1" w:color="31849B" w:themeColor="accent5" w:themeShade="BF"/>
      </w:pBdr>
      <w:tabs>
        <w:tab w:val="decimal" w:pos="0"/>
        <w:tab w:val="left" w:pos="9639"/>
      </w:tabs>
      <w:spacing w:before="120" w:after="120"/>
      <w:jc w:val="left"/>
      <w:outlineLvl w:val="0"/>
    </w:pPr>
    <w:rPr>
      <w:b/>
      <w:caps/>
      <w:noProof/>
      <w:color w:val="31849B" w:themeColor="accent5" w:themeShade="BF"/>
      <w:sz w:val="32"/>
    </w:rPr>
  </w:style>
  <w:style w:type="paragraph" w:styleId="Naslov2">
    <w:name w:val="heading 2"/>
    <w:basedOn w:val="Navaden"/>
    <w:next w:val="Navaden"/>
    <w:link w:val="Naslov2Znak"/>
    <w:autoRedefine/>
    <w:qFormat/>
    <w:rsid w:val="00D85577"/>
    <w:pPr>
      <w:keepNext/>
      <w:keepLines/>
      <w:numPr>
        <w:ilvl w:val="1"/>
        <w:numId w:val="6"/>
      </w:numPr>
      <w:tabs>
        <w:tab w:val="decimal" w:pos="0"/>
        <w:tab w:val="left" w:pos="9639"/>
      </w:tabs>
      <w:spacing w:before="240" w:after="60"/>
      <w:outlineLvl w:val="1"/>
    </w:pPr>
    <w:rPr>
      <w:b/>
      <w:i/>
      <w:noProof/>
      <w:sz w:val="18"/>
    </w:rPr>
  </w:style>
  <w:style w:type="paragraph" w:styleId="Naslov3">
    <w:name w:val="heading 3"/>
    <w:basedOn w:val="Naslov2"/>
    <w:next w:val="Navaden"/>
    <w:link w:val="Naslov3Znak"/>
    <w:autoRedefine/>
    <w:qFormat/>
    <w:rsid w:val="00374D71"/>
    <w:pPr>
      <w:numPr>
        <w:ilvl w:val="2"/>
      </w:numPr>
      <w:shd w:val="clear" w:color="auto" w:fill="D9D9D9" w:themeFill="background1" w:themeFillShade="D9"/>
      <w:tabs>
        <w:tab w:val="left" w:pos="1985"/>
      </w:tabs>
      <w:spacing w:before="60"/>
      <w:outlineLvl w:val="2"/>
    </w:pPr>
    <w:rPr>
      <w:snapToGrid w:val="0"/>
      <w:color w:val="000000"/>
      <w:sz w:val="20"/>
      <w:lang w:eastAsia="en-US"/>
    </w:rPr>
  </w:style>
  <w:style w:type="paragraph" w:styleId="Naslov4">
    <w:name w:val="heading 4"/>
    <w:basedOn w:val="Navaden"/>
    <w:next w:val="Navaden"/>
    <w:link w:val="Naslov4Znak"/>
    <w:qFormat/>
    <w:rsid w:val="00D84591"/>
    <w:pPr>
      <w:keepNext/>
      <w:numPr>
        <w:ilvl w:val="3"/>
        <w:numId w:val="6"/>
      </w:numPr>
      <w:ind w:left="868"/>
      <w:outlineLvl w:val="3"/>
    </w:pPr>
    <w:rPr>
      <w:b/>
      <w:i/>
    </w:rPr>
  </w:style>
  <w:style w:type="paragraph" w:styleId="Naslov5">
    <w:name w:val="heading 5"/>
    <w:basedOn w:val="Navaden"/>
    <w:next w:val="Navaden"/>
    <w:link w:val="Naslov5Znak"/>
    <w:qFormat/>
    <w:rsid w:val="00922AFF"/>
    <w:pPr>
      <w:numPr>
        <w:ilvl w:val="4"/>
        <w:numId w:val="6"/>
      </w:numPr>
      <w:spacing w:before="240" w:after="60"/>
      <w:outlineLvl w:val="4"/>
    </w:pPr>
    <w:rPr>
      <w:rFonts w:ascii="Arial" w:hAnsi="Arial"/>
      <w:color w:val="0000FF"/>
      <w:lang w:val="en-GB"/>
    </w:rPr>
  </w:style>
  <w:style w:type="paragraph" w:styleId="Naslov6">
    <w:name w:val="heading 6"/>
    <w:basedOn w:val="Navaden"/>
    <w:next w:val="Navaden"/>
    <w:link w:val="Naslov6Znak"/>
    <w:qFormat/>
    <w:rsid w:val="00922AFF"/>
    <w:pPr>
      <w:numPr>
        <w:ilvl w:val="5"/>
        <w:numId w:val="6"/>
      </w:numPr>
      <w:spacing w:before="240" w:after="60"/>
      <w:outlineLvl w:val="5"/>
    </w:pPr>
    <w:rPr>
      <w:rFonts w:ascii="Arial" w:hAnsi="Arial"/>
      <w:i/>
      <w:color w:val="0000FF"/>
      <w:lang w:val="en-GB"/>
    </w:rPr>
  </w:style>
  <w:style w:type="paragraph" w:styleId="Naslov7">
    <w:name w:val="heading 7"/>
    <w:basedOn w:val="Navaden"/>
    <w:next w:val="Navaden"/>
    <w:link w:val="Naslov7Znak"/>
    <w:qFormat/>
    <w:rsid w:val="00922AFF"/>
    <w:pPr>
      <w:numPr>
        <w:ilvl w:val="6"/>
        <w:numId w:val="6"/>
      </w:numPr>
      <w:spacing w:before="240" w:after="60"/>
      <w:outlineLvl w:val="6"/>
    </w:pPr>
    <w:rPr>
      <w:rFonts w:ascii="Arial" w:hAnsi="Arial"/>
      <w:color w:val="0000FF"/>
      <w:lang w:val="en-GB"/>
    </w:rPr>
  </w:style>
  <w:style w:type="paragraph" w:styleId="Naslov8">
    <w:name w:val="heading 8"/>
    <w:basedOn w:val="Navaden"/>
    <w:next w:val="Navaden"/>
    <w:link w:val="Naslov8Znak"/>
    <w:qFormat/>
    <w:rsid w:val="00922AFF"/>
    <w:pPr>
      <w:numPr>
        <w:ilvl w:val="7"/>
        <w:numId w:val="6"/>
      </w:numPr>
      <w:spacing w:before="240" w:after="60"/>
      <w:outlineLvl w:val="7"/>
    </w:pPr>
    <w:rPr>
      <w:rFonts w:ascii="Arial" w:hAnsi="Arial"/>
      <w:i/>
      <w:color w:val="0000FF"/>
      <w:lang w:val="en-GB"/>
    </w:rPr>
  </w:style>
  <w:style w:type="paragraph" w:styleId="Naslov9">
    <w:name w:val="heading 9"/>
    <w:basedOn w:val="Navaden"/>
    <w:next w:val="Navaden"/>
    <w:link w:val="Naslov9Znak"/>
    <w:qFormat/>
    <w:rsid w:val="00922AFF"/>
    <w:pPr>
      <w:numPr>
        <w:ilvl w:val="8"/>
        <w:numId w:val="6"/>
      </w:numPr>
      <w:spacing w:before="240" w:after="60"/>
      <w:outlineLvl w:val="8"/>
    </w:pPr>
    <w:rPr>
      <w:rFonts w:ascii="Arial" w:hAnsi="Arial"/>
      <w:i/>
      <w:color w:val="0000FF"/>
      <w:sz w:val="18"/>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vonko1">
    <w:name w:val="Zvonko1"/>
    <w:basedOn w:val="Navaden"/>
    <w:rsid w:val="00922AFF"/>
    <w:pPr>
      <w:spacing w:before="120" w:after="120"/>
    </w:pPr>
  </w:style>
  <w:style w:type="character" w:styleId="Sprotnaopomba-sklic">
    <w:name w:val="footnote reference"/>
    <w:basedOn w:val="Privzetapisavaodstavka"/>
    <w:semiHidden/>
    <w:rsid w:val="00922AFF"/>
    <w:rPr>
      <w:vertAlign w:val="superscript"/>
    </w:rPr>
  </w:style>
  <w:style w:type="paragraph" w:styleId="Sprotnaopomba-besedilo">
    <w:name w:val="footnote text"/>
    <w:basedOn w:val="Navaden"/>
    <w:link w:val="Sprotnaopomba-besediloZnak"/>
    <w:semiHidden/>
    <w:rsid w:val="00922AFF"/>
    <w:pPr>
      <w:spacing w:before="120"/>
    </w:pPr>
    <w:rPr>
      <w:rFonts w:ascii="Souvenir Lt BT" w:hAnsi="Souvenir Lt BT"/>
      <w:color w:val="0000FF"/>
      <w:lang w:val="en-GB"/>
    </w:rPr>
  </w:style>
  <w:style w:type="paragraph" w:styleId="Noga">
    <w:name w:val="footer"/>
    <w:basedOn w:val="Navaden"/>
    <w:link w:val="NogaZnak"/>
    <w:uiPriority w:val="99"/>
    <w:rsid w:val="00922AFF"/>
    <w:pPr>
      <w:tabs>
        <w:tab w:val="center" w:pos="4153"/>
        <w:tab w:val="right" w:pos="8306"/>
      </w:tabs>
    </w:pPr>
  </w:style>
  <w:style w:type="character" w:styleId="tevilkastrani">
    <w:name w:val="page number"/>
    <w:basedOn w:val="Privzetapisavaodstavka"/>
    <w:rsid w:val="00922AFF"/>
  </w:style>
  <w:style w:type="paragraph" w:styleId="Glava">
    <w:name w:val="header"/>
    <w:basedOn w:val="Navaden"/>
    <w:link w:val="GlavaZnak"/>
    <w:rsid w:val="00922AFF"/>
    <w:pPr>
      <w:tabs>
        <w:tab w:val="center" w:pos="4153"/>
        <w:tab w:val="right" w:pos="8306"/>
      </w:tabs>
    </w:pPr>
  </w:style>
  <w:style w:type="paragraph" w:customStyle="1" w:styleId="Style2">
    <w:name w:val="Style2"/>
    <w:basedOn w:val="Navaden"/>
    <w:rsid w:val="00922AFF"/>
    <w:pPr>
      <w:spacing w:before="120" w:after="120"/>
    </w:pPr>
    <w:rPr>
      <w:rFonts w:ascii="Courier New" w:hAnsi="Courier New"/>
      <w:sz w:val="24"/>
    </w:rPr>
  </w:style>
  <w:style w:type="paragraph" w:styleId="Napis">
    <w:name w:val="caption"/>
    <w:basedOn w:val="Navaden"/>
    <w:next w:val="Navaden"/>
    <w:autoRedefine/>
    <w:qFormat/>
    <w:rsid w:val="00375974"/>
    <w:pPr>
      <w:keepNext/>
      <w:keepLines/>
      <w:tabs>
        <w:tab w:val="decimal" w:pos="0"/>
        <w:tab w:val="left" w:pos="9639"/>
      </w:tabs>
      <w:jc w:val="left"/>
    </w:pPr>
    <w:rPr>
      <w:b/>
      <w:i/>
      <w:sz w:val="18"/>
    </w:rPr>
  </w:style>
  <w:style w:type="paragraph" w:customStyle="1" w:styleId="ZVONKO10">
    <w:name w:val="ZVONKO1"/>
    <w:basedOn w:val="Navaden"/>
    <w:rsid w:val="00922AFF"/>
    <w:pPr>
      <w:spacing w:before="120"/>
      <w:ind w:firstLine="720"/>
    </w:pPr>
    <w:rPr>
      <w:rFonts w:ascii="Geometr231 Lt BT" w:hAnsi="Geometr231 Lt BT"/>
      <w:color w:val="0000FF"/>
      <w:sz w:val="28"/>
      <w:lang w:val="en-GB"/>
    </w:rPr>
  </w:style>
  <w:style w:type="paragraph" w:styleId="Telobesedila">
    <w:name w:val="Body Text"/>
    <w:basedOn w:val="Navaden"/>
    <w:link w:val="TelobesedilaZnak"/>
    <w:rsid w:val="00922AFF"/>
    <w:rPr>
      <w:rFonts w:ascii="Arial" w:hAnsi="Arial"/>
      <w:sz w:val="24"/>
    </w:rPr>
  </w:style>
  <w:style w:type="paragraph" w:styleId="Kazalovsebine1">
    <w:name w:val="toc 1"/>
    <w:basedOn w:val="Navaden"/>
    <w:next w:val="Navaden"/>
    <w:autoRedefine/>
    <w:uiPriority w:val="39"/>
    <w:rsid w:val="00C72861"/>
    <w:pPr>
      <w:shd w:val="clear" w:color="auto" w:fill="D9D9D9" w:themeFill="background1" w:themeFillShade="D9"/>
      <w:tabs>
        <w:tab w:val="left" w:pos="600"/>
        <w:tab w:val="right" w:leader="dot" w:pos="9923"/>
      </w:tabs>
      <w:spacing w:before="240" w:after="120"/>
    </w:pPr>
    <w:rPr>
      <w:rFonts w:cs="Calibri"/>
      <w:b/>
      <w:bCs/>
      <w:i/>
      <w:iCs/>
      <w:caps/>
      <w:noProof/>
      <w:color w:val="31849B" w:themeColor="accent5" w:themeShade="BF"/>
      <w:sz w:val="28"/>
      <w:szCs w:val="24"/>
    </w:rPr>
  </w:style>
  <w:style w:type="paragraph" w:customStyle="1" w:styleId="Zvonko11">
    <w:name w:val="Zvonko 1"/>
    <w:basedOn w:val="Navaden"/>
    <w:rsid w:val="00922AFF"/>
    <w:pPr>
      <w:keepNext/>
      <w:keepLines/>
      <w:spacing w:before="120" w:after="120"/>
    </w:pPr>
    <w:rPr>
      <w:rFonts w:ascii="Courier New" w:hAnsi="Courier New"/>
      <w:color w:val="0000FF"/>
    </w:rPr>
  </w:style>
  <w:style w:type="paragraph" w:styleId="Telobesedila3">
    <w:name w:val="Body Text 3"/>
    <w:basedOn w:val="Navaden"/>
    <w:link w:val="Telobesedila3Znak"/>
    <w:rsid w:val="00922AFF"/>
    <w:pPr>
      <w:spacing w:before="120"/>
    </w:pPr>
    <w:rPr>
      <w:rFonts w:ascii="Souvenir Lt BT" w:hAnsi="Souvenir Lt BT"/>
      <w:color w:val="0000FF"/>
      <w:lang w:val="en-GB"/>
    </w:rPr>
  </w:style>
  <w:style w:type="paragraph" w:styleId="Kazalovsebine2">
    <w:name w:val="toc 2"/>
    <w:basedOn w:val="Navaden"/>
    <w:next w:val="Navaden"/>
    <w:autoRedefine/>
    <w:uiPriority w:val="39"/>
    <w:qFormat/>
    <w:rsid w:val="00C72861"/>
    <w:pPr>
      <w:tabs>
        <w:tab w:val="left" w:pos="600"/>
        <w:tab w:val="right" w:leader="dot" w:pos="9923"/>
      </w:tabs>
      <w:spacing w:before="120" w:after="120"/>
      <w:ind w:left="624" w:right="10" w:hanging="426"/>
      <w:jc w:val="left"/>
    </w:pPr>
    <w:rPr>
      <w:rFonts w:cs="Calibri"/>
      <w:b/>
      <w:bCs/>
      <w:color w:val="31849B" w:themeColor="accent5" w:themeShade="BF"/>
      <w:szCs w:val="22"/>
    </w:rPr>
  </w:style>
  <w:style w:type="paragraph" w:styleId="Kazalovsebine3">
    <w:name w:val="toc 3"/>
    <w:basedOn w:val="Navaden"/>
    <w:next w:val="Navaden"/>
    <w:autoRedefine/>
    <w:uiPriority w:val="39"/>
    <w:qFormat/>
    <w:rsid w:val="003122C9"/>
    <w:pPr>
      <w:tabs>
        <w:tab w:val="left" w:pos="1200"/>
        <w:tab w:val="right" w:leader="dot" w:pos="9923"/>
      </w:tabs>
      <w:ind w:left="403"/>
      <w:jc w:val="left"/>
      <w:outlineLvl w:val="2"/>
    </w:pPr>
    <w:rPr>
      <w:rFonts w:cs="Calibri"/>
      <w:noProof/>
    </w:rPr>
  </w:style>
  <w:style w:type="paragraph" w:styleId="Kazalovsebine4">
    <w:name w:val="toc 4"/>
    <w:basedOn w:val="Navaden"/>
    <w:next w:val="Navaden"/>
    <w:autoRedefine/>
    <w:uiPriority w:val="39"/>
    <w:rsid w:val="006F631C"/>
    <w:pPr>
      <w:ind w:left="600"/>
    </w:pPr>
    <w:rPr>
      <w:rFonts w:cs="Calibri"/>
    </w:rPr>
  </w:style>
  <w:style w:type="paragraph" w:styleId="Kazalovsebine5">
    <w:name w:val="toc 5"/>
    <w:basedOn w:val="Navaden"/>
    <w:next w:val="Navaden"/>
    <w:autoRedefine/>
    <w:uiPriority w:val="39"/>
    <w:rsid w:val="00270C96"/>
    <w:pPr>
      <w:keepNext/>
      <w:keepLines/>
      <w:spacing w:before="60" w:after="60"/>
      <w:ind w:left="800"/>
      <w:jc w:val="center"/>
    </w:pPr>
    <w:rPr>
      <w:rFonts w:cs="Arial Narrow"/>
      <w:b/>
      <w:bCs/>
      <w:snapToGrid w:val="0"/>
    </w:rPr>
  </w:style>
  <w:style w:type="paragraph" w:styleId="Kazalovsebine6">
    <w:name w:val="toc 6"/>
    <w:basedOn w:val="Navaden"/>
    <w:next w:val="Navaden"/>
    <w:autoRedefine/>
    <w:uiPriority w:val="39"/>
    <w:rsid w:val="00922AFF"/>
    <w:pPr>
      <w:ind w:left="1000"/>
      <w:jc w:val="left"/>
    </w:pPr>
    <w:rPr>
      <w:rFonts w:ascii="Calibri" w:hAnsi="Calibri" w:cs="Calibri"/>
    </w:rPr>
  </w:style>
  <w:style w:type="paragraph" w:styleId="Kazalovsebine7">
    <w:name w:val="toc 7"/>
    <w:basedOn w:val="Navaden"/>
    <w:next w:val="Navaden"/>
    <w:autoRedefine/>
    <w:uiPriority w:val="39"/>
    <w:rsid w:val="00922AFF"/>
    <w:pPr>
      <w:ind w:left="1200"/>
      <w:jc w:val="left"/>
    </w:pPr>
    <w:rPr>
      <w:rFonts w:ascii="Calibri" w:hAnsi="Calibri" w:cs="Calibri"/>
    </w:rPr>
  </w:style>
  <w:style w:type="paragraph" w:styleId="Kazalovsebine8">
    <w:name w:val="toc 8"/>
    <w:basedOn w:val="Navaden"/>
    <w:next w:val="Navaden"/>
    <w:autoRedefine/>
    <w:uiPriority w:val="39"/>
    <w:rsid w:val="00922AFF"/>
    <w:pPr>
      <w:ind w:left="1400"/>
      <w:jc w:val="left"/>
    </w:pPr>
    <w:rPr>
      <w:rFonts w:ascii="Calibri" w:hAnsi="Calibri" w:cs="Calibri"/>
    </w:rPr>
  </w:style>
  <w:style w:type="paragraph" w:styleId="Kazalovsebine9">
    <w:name w:val="toc 9"/>
    <w:basedOn w:val="Navaden"/>
    <w:next w:val="Navaden"/>
    <w:autoRedefine/>
    <w:uiPriority w:val="39"/>
    <w:rsid w:val="00922AFF"/>
    <w:pPr>
      <w:ind w:left="1600"/>
      <w:jc w:val="left"/>
    </w:pPr>
    <w:rPr>
      <w:rFonts w:ascii="Calibri" w:hAnsi="Calibri" w:cs="Calibri"/>
    </w:rPr>
  </w:style>
  <w:style w:type="paragraph" w:styleId="Kazaloslik">
    <w:name w:val="table of figures"/>
    <w:basedOn w:val="Navaden"/>
    <w:next w:val="Navaden"/>
    <w:autoRedefine/>
    <w:uiPriority w:val="99"/>
    <w:rsid w:val="00C72861"/>
    <w:pPr>
      <w:tabs>
        <w:tab w:val="left" w:leader="hyphen" w:pos="57"/>
        <w:tab w:val="right" w:leader="dot" w:pos="9923"/>
      </w:tabs>
    </w:pPr>
    <w:rPr>
      <w:i/>
      <w:noProof/>
      <w:sz w:val="20"/>
    </w:rPr>
  </w:style>
  <w:style w:type="paragraph" w:customStyle="1" w:styleId="Komunala">
    <w:name w:val="Komunala"/>
    <w:basedOn w:val="Navaden"/>
    <w:rsid w:val="00922AFF"/>
    <w:pPr>
      <w:keepNext/>
      <w:keepLines/>
      <w:spacing w:before="120" w:after="120"/>
    </w:pPr>
    <w:rPr>
      <w:rFonts w:ascii="Souvenir Lt BT" w:hAnsi="Souvenir Lt BT"/>
      <w:color w:val="0000FF"/>
      <w:sz w:val="24"/>
    </w:rPr>
  </w:style>
  <w:style w:type="character" w:styleId="Hiperpovezava">
    <w:name w:val="Hyperlink"/>
    <w:basedOn w:val="Privzetapisavaodstavka"/>
    <w:uiPriority w:val="99"/>
    <w:rsid w:val="00922AFF"/>
    <w:rPr>
      <w:color w:val="0000FF"/>
      <w:u w:val="single"/>
    </w:rPr>
  </w:style>
  <w:style w:type="paragraph" w:styleId="Telobesedila2">
    <w:name w:val="Body Text 2"/>
    <w:basedOn w:val="Navaden"/>
    <w:link w:val="Telobesedila2Znak"/>
    <w:rsid w:val="00922AFF"/>
    <w:rPr>
      <w:snapToGrid w:val="0"/>
      <w:color w:val="000000"/>
      <w:lang w:eastAsia="en-US"/>
    </w:rPr>
  </w:style>
  <w:style w:type="paragraph" w:customStyle="1" w:styleId="BT-BP">
    <w:name w:val="BT-BP"/>
    <w:basedOn w:val="Navaden"/>
    <w:rsid w:val="00922AFF"/>
    <w:pPr>
      <w:spacing w:before="120"/>
    </w:pPr>
    <w:rPr>
      <w:rFonts w:ascii="Arial" w:hAnsi="Arial"/>
    </w:rPr>
  </w:style>
  <w:style w:type="paragraph" w:styleId="Telobesedila-zamik">
    <w:name w:val="Body Text Indent"/>
    <w:basedOn w:val="Navaden"/>
    <w:link w:val="Telobesedila-zamikZnak"/>
    <w:rsid w:val="00922AFF"/>
    <w:rPr>
      <w:rFonts w:ascii="  (▄  " w:hAnsi="  (▄  "/>
      <w:lang w:val="en-GB"/>
    </w:rPr>
  </w:style>
  <w:style w:type="paragraph" w:customStyle="1" w:styleId="Telobesedila1">
    <w:name w:val="Telo besedila1"/>
    <w:basedOn w:val="Navaden"/>
    <w:rsid w:val="00922AFF"/>
    <w:pPr>
      <w:spacing w:before="120" w:line="240" w:lineRule="exact"/>
      <w:ind w:firstLine="567"/>
    </w:pPr>
    <w:rPr>
      <w:rFonts w:ascii="Arial" w:hAnsi="Arial"/>
    </w:rPr>
  </w:style>
  <w:style w:type="character" w:styleId="Krepko">
    <w:name w:val="Strong"/>
    <w:basedOn w:val="Privzetapisavaodstavka"/>
    <w:qFormat/>
    <w:rsid w:val="00922AFF"/>
    <w:rPr>
      <w:b/>
    </w:rPr>
  </w:style>
  <w:style w:type="paragraph" w:customStyle="1" w:styleId="ZvoArialNarrow">
    <w:name w:val="ZvoArialNarrow"/>
    <w:basedOn w:val="Navaden"/>
    <w:rsid w:val="00204B41"/>
  </w:style>
  <w:style w:type="paragraph" w:styleId="Besedilooblaka">
    <w:name w:val="Balloon Text"/>
    <w:basedOn w:val="Navaden"/>
    <w:link w:val="BesedilooblakaZnak"/>
    <w:semiHidden/>
    <w:rsid w:val="002F4974"/>
    <w:rPr>
      <w:rFonts w:ascii="Tahoma" w:hAnsi="Tahoma" w:cs="Tahoma"/>
      <w:sz w:val="16"/>
      <w:szCs w:val="16"/>
    </w:rPr>
  </w:style>
  <w:style w:type="paragraph" w:styleId="Navadensplet">
    <w:name w:val="Normal (Web)"/>
    <w:basedOn w:val="Navaden"/>
    <w:uiPriority w:val="99"/>
    <w:rsid w:val="005703EA"/>
    <w:pPr>
      <w:spacing w:before="100" w:beforeAutospacing="1" w:after="100" w:afterAutospacing="1"/>
    </w:pPr>
    <w:rPr>
      <w:sz w:val="24"/>
      <w:szCs w:val="24"/>
    </w:rPr>
  </w:style>
  <w:style w:type="numbering" w:customStyle="1" w:styleId="Mojslog1">
    <w:name w:val="Moj slog1"/>
    <w:rsid w:val="00BF60C7"/>
    <w:pPr>
      <w:numPr>
        <w:numId w:val="1"/>
      </w:numPr>
    </w:pPr>
  </w:style>
  <w:style w:type="numbering" w:styleId="111111">
    <w:name w:val="Outline List 2"/>
    <w:basedOn w:val="Brezseznama"/>
    <w:rsid w:val="00BF60C7"/>
    <w:pPr>
      <w:numPr>
        <w:numId w:val="2"/>
      </w:numPr>
    </w:pPr>
  </w:style>
  <w:style w:type="character" w:styleId="Pripombasklic">
    <w:name w:val="annotation reference"/>
    <w:basedOn w:val="Privzetapisavaodstavka"/>
    <w:semiHidden/>
    <w:rsid w:val="007D0755"/>
    <w:rPr>
      <w:sz w:val="16"/>
      <w:szCs w:val="16"/>
    </w:rPr>
  </w:style>
  <w:style w:type="paragraph" w:styleId="Pripombabesedilo">
    <w:name w:val="annotation text"/>
    <w:basedOn w:val="Navaden"/>
    <w:link w:val="PripombabesediloZnak"/>
    <w:semiHidden/>
    <w:rsid w:val="007D0755"/>
  </w:style>
  <w:style w:type="paragraph" w:customStyle="1" w:styleId="v10z">
    <w:name w:val="v10z"/>
    <w:basedOn w:val="Navaden"/>
    <w:rsid w:val="00AE1858"/>
    <w:pPr>
      <w:spacing w:before="100" w:beforeAutospacing="1" w:after="100" w:afterAutospacing="1"/>
    </w:pPr>
    <w:rPr>
      <w:rFonts w:ascii="Arial" w:hAnsi="Arial" w:cs="Arial"/>
      <w:color w:val="333333"/>
      <w:sz w:val="14"/>
      <w:szCs w:val="14"/>
    </w:rPr>
  </w:style>
  <w:style w:type="character" w:customStyle="1" w:styleId="v10z1">
    <w:name w:val="v10z1"/>
    <w:basedOn w:val="Privzetapisavaodstavka"/>
    <w:rsid w:val="00AE1858"/>
    <w:rPr>
      <w:rFonts w:ascii="Arial" w:hAnsi="Arial" w:cs="Arial" w:hint="default"/>
      <w:color w:val="333333"/>
      <w:sz w:val="14"/>
      <w:szCs w:val="14"/>
    </w:rPr>
  </w:style>
  <w:style w:type="paragraph" w:customStyle="1" w:styleId="purple">
    <w:name w:val="purple"/>
    <w:basedOn w:val="Navaden"/>
    <w:rsid w:val="00437C4F"/>
    <w:pPr>
      <w:spacing w:after="210"/>
    </w:pPr>
    <w:rPr>
      <w:color w:val="6B7E9D"/>
      <w:sz w:val="24"/>
      <w:szCs w:val="24"/>
    </w:rPr>
  </w:style>
  <w:style w:type="paragraph" w:customStyle="1" w:styleId="esegmentp">
    <w:name w:val="esegment_p"/>
    <w:basedOn w:val="Navaden"/>
    <w:rsid w:val="00437C4F"/>
    <w:pPr>
      <w:spacing w:after="210"/>
      <w:ind w:firstLine="240"/>
    </w:pPr>
    <w:rPr>
      <w:color w:val="313131"/>
      <w:sz w:val="24"/>
      <w:szCs w:val="24"/>
    </w:rPr>
  </w:style>
  <w:style w:type="paragraph" w:customStyle="1" w:styleId="esegmentt">
    <w:name w:val="esegment_t"/>
    <w:basedOn w:val="Navaden"/>
    <w:rsid w:val="00437C4F"/>
    <w:pPr>
      <w:spacing w:after="210" w:line="360" w:lineRule="atLeast"/>
      <w:jc w:val="center"/>
    </w:pPr>
    <w:rPr>
      <w:b/>
      <w:bCs/>
      <w:color w:val="6B7E9D"/>
      <w:sz w:val="31"/>
      <w:szCs w:val="31"/>
    </w:rPr>
  </w:style>
  <w:style w:type="paragraph" w:customStyle="1" w:styleId="Naslov31">
    <w:name w:val="Naslov 31"/>
    <w:basedOn w:val="Navaden"/>
    <w:rsid w:val="00437C4F"/>
    <w:pPr>
      <w:shd w:val="clear" w:color="auto" w:fill="799DBF"/>
      <w:spacing w:after="210"/>
      <w:outlineLvl w:val="3"/>
    </w:pPr>
    <w:rPr>
      <w:b/>
      <w:bCs/>
      <w:color w:val="6B7E9D"/>
      <w:sz w:val="29"/>
      <w:szCs w:val="29"/>
    </w:rPr>
  </w:style>
  <w:style w:type="paragraph" w:styleId="NaslovTOC">
    <w:name w:val="TOC Heading"/>
    <w:basedOn w:val="Naslov1"/>
    <w:next w:val="Navaden"/>
    <w:uiPriority w:val="39"/>
    <w:semiHidden/>
    <w:unhideWhenUsed/>
    <w:qFormat/>
    <w:rsid w:val="009A2E9A"/>
    <w:pPr>
      <w:keepLines/>
      <w:spacing w:before="480" w:after="0" w:line="276" w:lineRule="auto"/>
      <w:outlineLvl w:val="9"/>
    </w:pPr>
    <w:rPr>
      <w:rFonts w:ascii="Cambria" w:hAnsi="Cambria"/>
      <w:bCs/>
      <w:caps w:val="0"/>
      <w:color w:val="365F91"/>
      <w:szCs w:val="28"/>
      <w:lang w:eastAsia="en-US"/>
    </w:rPr>
  </w:style>
  <w:style w:type="table" w:customStyle="1" w:styleId="Tabela-Andreja">
    <w:name w:val="Tabela-Andreja"/>
    <w:basedOn w:val="Navadnatabela"/>
    <w:rsid w:val="00C96D0C"/>
    <w:pPr>
      <w:jc w:val="center"/>
    </w:pPr>
    <w:rPr>
      <w:rFonts w:ascii="Arial Narrow" w:hAnsi="Arial Narrow"/>
      <w:sz w:val="18"/>
    </w:rPr>
    <w:tblP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Pr>
    <w:tcPr>
      <w:vAlign w:val="center"/>
    </w:tcPr>
    <w:tblStylePr w:type="firstRow">
      <w:rPr>
        <w:b/>
      </w:rPr>
      <w:tblPr/>
      <w:tcPr>
        <w:tcBorders>
          <w:bottom w:val="thinThickSmallGap" w:sz="24" w:space="0" w:color="auto"/>
        </w:tcBorders>
      </w:tcPr>
    </w:tblStylePr>
    <w:tblStylePr w:type="firstCol">
      <w:tblPr/>
      <w:tcPr>
        <w:tcBorders>
          <w:top w:val="double" w:sz="4" w:space="0" w:color="auto"/>
          <w:left w:val="double" w:sz="4" w:space="0" w:color="auto"/>
          <w:bottom w:val="double" w:sz="4" w:space="0" w:color="auto"/>
          <w:right w:val="single" w:sz="4" w:space="0" w:color="auto"/>
        </w:tcBorders>
      </w:tcPr>
    </w:tblStylePr>
  </w:style>
  <w:style w:type="character" w:customStyle="1" w:styleId="GlavaZnak">
    <w:name w:val="Glava Znak"/>
    <w:basedOn w:val="Privzetapisavaodstavka"/>
    <w:link w:val="Glava"/>
    <w:rsid w:val="003D0FBE"/>
    <w:rPr>
      <w:rFonts w:ascii="Arial Narrow" w:hAnsi="Arial Narrow"/>
    </w:rPr>
  </w:style>
  <w:style w:type="paragraph" w:styleId="Stvarnokazalo1">
    <w:name w:val="index 1"/>
    <w:basedOn w:val="Navaden"/>
    <w:next w:val="Navaden"/>
    <w:autoRedefine/>
    <w:uiPriority w:val="99"/>
    <w:semiHidden/>
    <w:unhideWhenUsed/>
    <w:rsid w:val="00C7313B"/>
    <w:pPr>
      <w:ind w:left="200" w:hanging="200"/>
    </w:pPr>
  </w:style>
  <w:style w:type="table" w:customStyle="1" w:styleId="Andreja">
    <w:name w:val="Andreja"/>
    <w:basedOn w:val="Navadnatabela"/>
    <w:uiPriority w:val="99"/>
    <w:qFormat/>
    <w:rsid w:val="00875C94"/>
    <w:pPr>
      <w:jc w:val="center"/>
    </w:pPr>
    <w:rPr>
      <w:rFonts w:ascii="Arial Narrow" w:hAnsi="Arial Narrow" w:cstheme="minorBidi"/>
      <w:sz w:val="22"/>
      <w:szCs w:val="22"/>
      <w:lang w:eastAsia="en-US"/>
    </w:rPr>
    <w:tblP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Pr>
    <w:tcPr>
      <w:vAlign w:val="center"/>
    </w:tcPr>
    <w:tblStylePr w:type="firstRow">
      <w:tblPr/>
      <w:tcPr>
        <w:tcBorders>
          <w:bottom w:val="thinThickSmallGap" w:sz="24" w:space="0" w:color="auto"/>
        </w:tcBorders>
      </w:tcPr>
    </w:tblStylePr>
    <w:tblStylePr w:type="firstCol">
      <w:tblPr/>
      <w:tcPr>
        <w:tcBorders>
          <w:right w:val="single" w:sz="4" w:space="0" w:color="auto"/>
        </w:tcBorders>
      </w:tcPr>
    </w:tblStylePr>
  </w:style>
  <w:style w:type="character" w:customStyle="1" w:styleId="googqs-tidbit1">
    <w:name w:val="goog_qs-tidbit1"/>
    <w:basedOn w:val="Privzetapisavaodstavka"/>
    <w:rsid w:val="00DF7ED8"/>
    <w:rPr>
      <w:vanish w:val="0"/>
      <w:webHidden w:val="0"/>
      <w:specVanish w:val="0"/>
    </w:rPr>
  </w:style>
  <w:style w:type="table" w:styleId="Tabelamrea">
    <w:name w:val="Table Grid"/>
    <w:basedOn w:val="Navadnatabela"/>
    <w:uiPriority w:val="59"/>
    <w:rsid w:val="00BA26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kseznama">
    <w:name w:val="List Paragraph"/>
    <w:basedOn w:val="Navaden"/>
    <w:qFormat/>
    <w:rsid w:val="00C71DCE"/>
    <w:pPr>
      <w:ind w:left="720"/>
      <w:contextualSpacing/>
    </w:pPr>
  </w:style>
  <w:style w:type="character" w:customStyle="1" w:styleId="Naslov1Znak">
    <w:name w:val="Naslov 1 Znak"/>
    <w:basedOn w:val="Privzetapisavaodstavka"/>
    <w:link w:val="Naslov1"/>
    <w:locked/>
    <w:rsid w:val="00681128"/>
    <w:rPr>
      <w:rFonts w:ascii="Arial Narrow" w:hAnsi="Arial Narrow"/>
      <w:b/>
      <w:caps/>
      <w:noProof/>
      <w:color w:val="31849B" w:themeColor="accent5" w:themeShade="BF"/>
      <w:sz w:val="32"/>
    </w:rPr>
  </w:style>
  <w:style w:type="paragraph" w:styleId="Kazalovirov-naslov">
    <w:name w:val="toa heading"/>
    <w:basedOn w:val="Navaden"/>
    <w:next w:val="Navaden"/>
    <w:uiPriority w:val="99"/>
    <w:semiHidden/>
    <w:unhideWhenUsed/>
    <w:rsid w:val="00536763"/>
    <w:pPr>
      <w:spacing w:before="120"/>
    </w:pPr>
    <w:rPr>
      <w:rFonts w:asciiTheme="majorHAnsi" w:eastAsiaTheme="majorEastAsia" w:hAnsiTheme="majorHAnsi" w:cstheme="majorBidi"/>
      <w:b/>
      <w:bCs/>
      <w:sz w:val="24"/>
      <w:szCs w:val="24"/>
    </w:rPr>
  </w:style>
  <w:style w:type="character" w:styleId="SledenaHiperpovezava">
    <w:name w:val="FollowedHyperlink"/>
    <w:basedOn w:val="Privzetapisavaodstavka"/>
    <w:uiPriority w:val="99"/>
    <w:semiHidden/>
    <w:unhideWhenUsed/>
    <w:rsid w:val="0004676D"/>
    <w:rPr>
      <w:color w:val="800080" w:themeColor="followedHyperlink"/>
      <w:u w:val="single"/>
    </w:rPr>
  </w:style>
  <w:style w:type="paragraph" w:customStyle="1" w:styleId="Default">
    <w:name w:val="Default"/>
    <w:rsid w:val="00975D58"/>
    <w:pPr>
      <w:autoSpaceDE w:val="0"/>
      <w:autoSpaceDN w:val="0"/>
      <w:adjustRightInd w:val="0"/>
    </w:pPr>
    <w:rPr>
      <w:rFonts w:ascii="Arial" w:hAnsi="Arial" w:cs="Arial"/>
      <w:color w:val="000000"/>
      <w:sz w:val="24"/>
      <w:szCs w:val="24"/>
      <w:lang w:eastAsia="en-US"/>
    </w:rPr>
  </w:style>
  <w:style w:type="character" w:customStyle="1" w:styleId="st1">
    <w:name w:val="st1"/>
    <w:basedOn w:val="Privzetapisavaodstavka"/>
    <w:rsid w:val="00DA71AA"/>
  </w:style>
  <w:style w:type="character" w:customStyle="1" w:styleId="ft">
    <w:name w:val="ft"/>
    <w:basedOn w:val="Privzetapisavaodstavka"/>
    <w:rsid w:val="00DA71AA"/>
  </w:style>
  <w:style w:type="character" w:customStyle="1" w:styleId="Telobesedila3Znak">
    <w:name w:val="Telo besedila 3 Znak"/>
    <w:basedOn w:val="Privzetapisavaodstavka"/>
    <w:link w:val="Telobesedila3"/>
    <w:rsid w:val="00D441DB"/>
    <w:rPr>
      <w:rFonts w:ascii="Souvenir Lt BT" w:hAnsi="Souvenir Lt BT"/>
      <w:color w:val="0000FF"/>
      <w:sz w:val="22"/>
      <w:lang w:val="en-GB"/>
    </w:rPr>
  </w:style>
  <w:style w:type="character" w:customStyle="1" w:styleId="Telobesedila-zamikZnak">
    <w:name w:val="Telo besedila - zamik Znak"/>
    <w:basedOn w:val="Privzetapisavaodstavka"/>
    <w:link w:val="Telobesedila-zamik"/>
    <w:rsid w:val="00D17E6A"/>
    <w:rPr>
      <w:rFonts w:ascii="  (▄  " w:hAnsi="  (▄  "/>
      <w:sz w:val="22"/>
      <w:lang w:val="en-GB"/>
    </w:rPr>
  </w:style>
  <w:style w:type="character" w:customStyle="1" w:styleId="TelobesedilaZnak">
    <w:name w:val="Telo besedila Znak"/>
    <w:basedOn w:val="Privzetapisavaodstavka"/>
    <w:link w:val="Telobesedila"/>
    <w:rsid w:val="00D17E6A"/>
    <w:rPr>
      <w:rFonts w:ascii="Arial" w:hAnsi="Arial"/>
      <w:sz w:val="24"/>
    </w:rPr>
  </w:style>
  <w:style w:type="paragraph" w:styleId="Naslov">
    <w:name w:val="Title"/>
    <w:basedOn w:val="Navaden"/>
    <w:next w:val="Navaden"/>
    <w:link w:val="NaslovZnak"/>
    <w:uiPriority w:val="10"/>
    <w:qFormat/>
    <w:rsid w:val="00135B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135B0F"/>
    <w:rPr>
      <w:rFonts w:asciiTheme="majorHAnsi" w:eastAsiaTheme="majorEastAsia" w:hAnsiTheme="majorHAnsi" w:cstheme="majorBidi"/>
      <w:color w:val="17365D" w:themeColor="text2" w:themeShade="BF"/>
      <w:spacing w:val="5"/>
      <w:kern w:val="28"/>
      <w:sz w:val="52"/>
      <w:szCs w:val="52"/>
    </w:rPr>
  </w:style>
  <w:style w:type="character" w:styleId="Poudarek">
    <w:name w:val="Emphasis"/>
    <w:basedOn w:val="Privzetapisavaodstavka"/>
    <w:qFormat/>
    <w:rsid w:val="00BA4AB8"/>
    <w:rPr>
      <w:i/>
      <w:iCs/>
    </w:rPr>
  </w:style>
  <w:style w:type="paragraph" w:customStyle="1" w:styleId="xinha">
    <w:name w:val="xinha"/>
    <w:basedOn w:val="Navaden"/>
    <w:rsid w:val="00922774"/>
    <w:pPr>
      <w:spacing w:before="45" w:after="75"/>
      <w:jc w:val="left"/>
    </w:pPr>
    <w:rPr>
      <w:rFonts w:ascii="Times New Roman" w:hAnsi="Times New Roman"/>
      <w:color w:val="000000"/>
      <w:sz w:val="24"/>
      <w:szCs w:val="24"/>
    </w:rPr>
  </w:style>
  <w:style w:type="character" w:customStyle="1" w:styleId="Naslov8Znak">
    <w:name w:val="Naslov 8 Znak"/>
    <w:link w:val="Naslov8"/>
    <w:locked/>
    <w:rsid w:val="00427D6F"/>
    <w:rPr>
      <w:rFonts w:ascii="Arial" w:hAnsi="Arial"/>
      <w:i/>
      <w:color w:val="0000FF"/>
      <w:sz w:val="22"/>
      <w:lang w:val="en-GB"/>
    </w:rPr>
  </w:style>
  <w:style w:type="paragraph" w:styleId="Konnaopomba-besedilo">
    <w:name w:val="endnote text"/>
    <w:basedOn w:val="Navaden"/>
    <w:link w:val="Konnaopomba-besediloZnak"/>
    <w:uiPriority w:val="99"/>
    <w:semiHidden/>
    <w:unhideWhenUsed/>
    <w:rsid w:val="009A164F"/>
  </w:style>
  <w:style w:type="character" w:customStyle="1" w:styleId="Konnaopomba-besediloZnak">
    <w:name w:val="Končna opomba - besedilo Znak"/>
    <w:basedOn w:val="Privzetapisavaodstavka"/>
    <w:link w:val="Konnaopomba-besedilo"/>
    <w:uiPriority w:val="99"/>
    <w:semiHidden/>
    <w:rsid w:val="009A164F"/>
    <w:rPr>
      <w:rFonts w:ascii="Arial Narrow" w:hAnsi="Arial Narrow"/>
    </w:rPr>
  </w:style>
  <w:style w:type="character" w:styleId="Konnaopomba-sklic">
    <w:name w:val="endnote reference"/>
    <w:basedOn w:val="Privzetapisavaodstavka"/>
    <w:uiPriority w:val="99"/>
    <w:semiHidden/>
    <w:unhideWhenUsed/>
    <w:rsid w:val="009A164F"/>
    <w:rPr>
      <w:vertAlign w:val="superscript"/>
    </w:rPr>
  </w:style>
  <w:style w:type="paragraph" w:customStyle="1" w:styleId="Odstavekseznama1">
    <w:name w:val="Odstavek seznama1"/>
    <w:basedOn w:val="Navaden"/>
    <w:rsid w:val="00216219"/>
    <w:pPr>
      <w:ind w:left="720"/>
    </w:pPr>
    <w:rPr>
      <w:rFonts w:eastAsia="Calibri"/>
    </w:rPr>
  </w:style>
  <w:style w:type="table" w:customStyle="1" w:styleId="Slog2015">
    <w:name w:val="Slog 2015"/>
    <w:basedOn w:val="Andreja"/>
    <w:uiPriority w:val="99"/>
    <w:rsid w:val="00A03834"/>
    <w:tblPr>
      <w:tblBorders>
        <w:top w:val="dotted" w:sz="4" w:space="0" w:color="auto"/>
        <w:left w:val="dotted" w:sz="4" w:space="0" w:color="auto"/>
        <w:bottom w:val="dotted" w:sz="4" w:space="0" w:color="auto"/>
        <w:right w:val="dotted" w:sz="4" w:space="0" w:color="auto"/>
        <w:insideH w:val="none" w:sz="0" w:space="0" w:color="auto"/>
        <w:insideV w:val="none" w:sz="0" w:space="0" w:color="auto"/>
      </w:tblBorders>
    </w:tblPr>
    <w:tblStylePr w:type="firstRow">
      <w:rPr>
        <w:rFonts w:ascii="Verdana" w:hAnsi="Verdana"/>
        <w:b/>
        <w:sz w:val="22"/>
      </w:rPr>
      <w:tblPr/>
      <w:tcPr>
        <w:tcBorders>
          <w:bottom w:val="single" w:sz="6" w:space="0" w:color="auto"/>
        </w:tcBorders>
        <w:shd w:val="clear" w:color="auto" w:fill="D6E3BC" w:themeFill="accent3" w:themeFillTint="66"/>
      </w:tcPr>
    </w:tblStylePr>
    <w:tblStylePr w:type="lastRow">
      <w:tblPr/>
      <w:tcPr>
        <w:tcBorders>
          <w:bottom w:val="dotted" w:sz="4" w:space="0" w:color="auto"/>
        </w:tcBorders>
      </w:tcPr>
    </w:tblStylePr>
    <w:tblStylePr w:type="firstCol">
      <w:tblPr/>
      <w:tcPr>
        <w:tcBorders>
          <w:right w:val="single" w:sz="4" w:space="0" w:color="auto"/>
        </w:tcBorders>
      </w:tcPr>
    </w:tblStylePr>
  </w:style>
  <w:style w:type="character" w:customStyle="1" w:styleId="NogaZnak">
    <w:name w:val="Noga Znak"/>
    <w:basedOn w:val="Privzetapisavaodstavka"/>
    <w:link w:val="Noga"/>
    <w:uiPriority w:val="99"/>
    <w:rsid w:val="00D13460"/>
    <w:rPr>
      <w:rFonts w:ascii="Arial Narrow" w:hAnsi="Arial Narrow"/>
      <w:sz w:val="22"/>
    </w:rPr>
  </w:style>
  <w:style w:type="table" w:customStyle="1" w:styleId="Svetelseznampoudarek11">
    <w:name w:val="Svetel seznam – poudarek 11"/>
    <w:basedOn w:val="Navadnatabela"/>
    <w:uiPriority w:val="61"/>
    <w:rsid w:val="00C728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etelseznam1">
    <w:name w:val="Svetel seznam1"/>
    <w:basedOn w:val="Navadnatabela"/>
    <w:uiPriority w:val="61"/>
    <w:rsid w:val="00C728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2">
    <w:name w:val="Light List Accent 2"/>
    <w:basedOn w:val="Navadnatabela"/>
    <w:uiPriority w:val="61"/>
    <w:rsid w:val="00C7286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etelseznampoudarek3">
    <w:name w:val="Light List Accent 3"/>
    <w:basedOn w:val="Navadnatabela"/>
    <w:uiPriority w:val="61"/>
    <w:rsid w:val="00C728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log1">
    <w:name w:val="Slog1"/>
    <w:basedOn w:val="Tabelaspletna2"/>
    <w:uiPriority w:val="99"/>
    <w:rsid w:val="00C72861"/>
    <w:tbl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C7286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lobesedila2Znak">
    <w:name w:val="Telo besedila 2 Znak"/>
    <w:basedOn w:val="Privzetapisavaodstavka"/>
    <w:link w:val="Telobesedila2"/>
    <w:rsid w:val="006E7019"/>
    <w:rPr>
      <w:rFonts w:ascii="Arial Narrow" w:hAnsi="Arial Narrow"/>
      <w:snapToGrid w:val="0"/>
      <w:color w:val="000000"/>
      <w:sz w:val="22"/>
      <w:lang w:eastAsia="en-US"/>
    </w:rPr>
  </w:style>
  <w:style w:type="paragraph" w:customStyle="1" w:styleId="Standard">
    <w:name w:val="Standard"/>
    <w:rsid w:val="00231B38"/>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1">
    <w:name w:val="WWNum1"/>
    <w:basedOn w:val="Brezseznama"/>
    <w:rsid w:val="00231B38"/>
    <w:pPr>
      <w:numPr>
        <w:numId w:val="15"/>
      </w:numPr>
    </w:pPr>
  </w:style>
  <w:style w:type="numbering" w:customStyle="1" w:styleId="WWNum2">
    <w:name w:val="WWNum2"/>
    <w:basedOn w:val="Brezseznama"/>
    <w:rsid w:val="00231B38"/>
    <w:pPr>
      <w:numPr>
        <w:numId w:val="16"/>
      </w:numPr>
    </w:pPr>
  </w:style>
  <w:style w:type="paragraph" w:styleId="Zadevapripombe">
    <w:name w:val="annotation subject"/>
    <w:basedOn w:val="Pripombabesedilo"/>
    <w:next w:val="Pripombabesedilo"/>
    <w:link w:val="ZadevapripombeZnak"/>
    <w:uiPriority w:val="99"/>
    <w:semiHidden/>
    <w:unhideWhenUsed/>
    <w:rsid w:val="00F34D51"/>
    <w:rPr>
      <w:b/>
      <w:bCs/>
      <w:sz w:val="20"/>
    </w:rPr>
  </w:style>
  <w:style w:type="character" w:customStyle="1" w:styleId="PripombabesediloZnak">
    <w:name w:val="Pripomba – besedilo Znak"/>
    <w:basedOn w:val="Privzetapisavaodstavka"/>
    <w:link w:val="Pripombabesedilo"/>
    <w:semiHidden/>
    <w:rsid w:val="00F34D51"/>
    <w:rPr>
      <w:rFonts w:ascii="Arial Narrow" w:hAnsi="Arial Narrow"/>
      <w:sz w:val="22"/>
    </w:rPr>
  </w:style>
  <w:style w:type="character" w:customStyle="1" w:styleId="ZadevapripombeZnak">
    <w:name w:val="Zadeva pripombe Znak"/>
    <w:basedOn w:val="PripombabesediloZnak"/>
    <w:link w:val="Zadevapripombe"/>
    <w:uiPriority w:val="99"/>
    <w:semiHidden/>
    <w:rsid w:val="00F34D51"/>
    <w:rPr>
      <w:rFonts w:ascii="Arial Narrow" w:hAnsi="Arial Narrow"/>
      <w:b/>
      <w:bCs/>
      <w:sz w:val="22"/>
    </w:rPr>
  </w:style>
  <w:style w:type="character" w:customStyle="1" w:styleId="Naslov2Znak">
    <w:name w:val="Naslov 2 Znak"/>
    <w:basedOn w:val="Privzetapisavaodstavka"/>
    <w:link w:val="Naslov2"/>
    <w:rsid w:val="00D85577"/>
    <w:rPr>
      <w:rFonts w:ascii="Arial Narrow" w:hAnsi="Arial Narrow"/>
      <w:b/>
      <w:i/>
      <w:noProof/>
      <w:sz w:val="18"/>
    </w:rPr>
  </w:style>
  <w:style w:type="character" w:customStyle="1" w:styleId="Naslov3Znak">
    <w:name w:val="Naslov 3 Znak"/>
    <w:basedOn w:val="Privzetapisavaodstavka"/>
    <w:link w:val="Naslov3"/>
    <w:rsid w:val="00086D54"/>
    <w:rPr>
      <w:rFonts w:ascii="Arial Narrow" w:hAnsi="Arial Narrow"/>
      <w:b/>
      <w:i/>
      <w:noProof/>
      <w:snapToGrid w:val="0"/>
      <w:color w:val="000000"/>
      <w:shd w:val="clear" w:color="auto" w:fill="D9D9D9" w:themeFill="background1" w:themeFillShade="D9"/>
      <w:lang w:eastAsia="en-US"/>
    </w:rPr>
  </w:style>
  <w:style w:type="character" w:customStyle="1" w:styleId="Naslov4Znak">
    <w:name w:val="Naslov 4 Znak"/>
    <w:basedOn w:val="Privzetapisavaodstavka"/>
    <w:link w:val="Naslov4"/>
    <w:rsid w:val="00086D54"/>
    <w:rPr>
      <w:rFonts w:ascii="Arial Narrow" w:hAnsi="Arial Narrow"/>
      <w:b/>
      <w:i/>
      <w:sz w:val="22"/>
    </w:rPr>
  </w:style>
  <w:style w:type="character" w:customStyle="1" w:styleId="Naslov5Znak">
    <w:name w:val="Naslov 5 Znak"/>
    <w:basedOn w:val="Privzetapisavaodstavka"/>
    <w:link w:val="Naslov5"/>
    <w:rsid w:val="00086D54"/>
    <w:rPr>
      <w:rFonts w:ascii="Arial" w:hAnsi="Arial"/>
      <w:color w:val="0000FF"/>
      <w:sz w:val="22"/>
      <w:lang w:val="en-GB"/>
    </w:rPr>
  </w:style>
  <w:style w:type="character" w:customStyle="1" w:styleId="Naslov6Znak">
    <w:name w:val="Naslov 6 Znak"/>
    <w:basedOn w:val="Privzetapisavaodstavka"/>
    <w:link w:val="Naslov6"/>
    <w:rsid w:val="00086D54"/>
    <w:rPr>
      <w:rFonts w:ascii="Arial" w:hAnsi="Arial"/>
      <w:i/>
      <w:color w:val="0000FF"/>
      <w:sz w:val="22"/>
      <w:lang w:val="en-GB"/>
    </w:rPr>
  </w:style>
  <w:style w:type="character" w:customStyle="1" w:styleId="Naslov7Znak">
    <w:name w:val="Naslov 7 Znak"/>
    <w:basedOn w:val="Privzetapisavaodstavka"/>
    <w:link w:val="Naslov7"/>
    <w:rsid w:val="00086D54"/>
    <w:rPr>
      <w:rFonts w:ascii="Arial" w:hAnsi="Arial"/>
      <w:color w:val="0000FF"/>
      <w:sz w:val="22"/>
      <w:lang w:val="en-GB"/>
    </w:rPr>
  </w:style>
  <w:style w:type="character" w:customStyle="1" w:styleId="Naslov9Znak">
    <w:name w:val="Naslov 9 Znak"/>
    <w:basedOn w:val="Privzetapisavaodstavka"/>
    <w:link w:val="Naslov9"/>
    <w:rsid w:val="00086D54"/>
    <w:rPr>
      <w:rFonts w:ascii="Arial" w:hAnsi="Arial"/>
      <w:i/>
      <w:color w:val="0000FF"/>
      <w:sz w:val="18"/>
      <w:lang w:val="en-GB"/>
    </w:rPr>
  </w:style>
  <w:style w:type="character" w:customStyle="1" w:styleId="Sprotnaopomba-besediloZnak">
    <w:name w:val="Sprotna opomba - besedilo Znak"/>
    <w:basedOn w:val="Privzetapisavaodstavka"/>
    <w:link w:val="Sprotnaopomba-besedilo"/>
    <w:semiHidden/>
    <w:rsid w:val="00086D54"/>
    <w:rPr>
      <w:rFonts w:ascii="Souvenir Lt BT" w:hAnsi="Souvenir Lt BT"/>
      <w:color w:val="0000FF"/>
      <w:sz w:val="22"/>
      <w:lang w:val="en-GB"/>
    </w:rPr>
  </w:style>
  <w:style w:type="character" w:customStyle="1" w:styleId="BesedilooblakaZnak">
    <w:name w:val="Besedilo oblačka Znak"/>
    <w:basedOn w:val="Privzetapisavaodstavka"/>
    <w:link w:val="Besedilooblaka"/>
    <w:semiHidden/>
    <w:rsid w:val="00086D54"/>
    <w:rPr>
      <w:rFonts w:ascii="Tahoma" w:hAnsi="Tahoma" w:cs="Tahoma"/>
      <w:sz w:val="16"/>
      <w:szCs w:val="16"/>
    </w:rPr>
  </w:style>
  <w:style w:type="paragraph" w:styleId="Brezrazmikov">
    <w:name w:val="No Spacing"/>
    <w:uiPriority w:val="1"/>
    <w:qFormat/>
    <w:rsid w:val="00086D54"/>
    <w:rPr>
      <w:rFonts w:asciiTheme="minorHAnsi" w:eastAsiaTheme="minorHAnsi" w:hAnsiTheme="minorHAnsi" w:cstheme="minorBidi"/>
      <w:sz w:val="22"/>
      <w:szCs w:val="22"/>
      <w:lang w:eastAsia="en-US"/>
    </w:rPr>
  </w:style>
  <w:style w:type="table" w:customStyle="1" w:styleId="Tabelamrea1">
    <w:name w:val="Tabela – mreža1"/>
    <w:basedOn w:val="Navadnatabela"/>
    <w:next w:val="Tabelamrea"/>
    <w:uiPriority w:val="1"/>
    <w:rsid w:val="00702F2C"/>
    <w:rPr>
      <w:rFonts w:asciiTheme="minorHAnsi" w:eastAsia="MS Mincho"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733">
      <w:bodyDiv w:val="1"/>
      <w:marLeft w:val="0"/>
      <w:marRight w:val="0"/>
      <w:marTop w:val="0"/>
      <w:marBottom w:val="0"/>
      <w:divBdr>
        <w:top w:val="none" w:sz="0" w:space="0" w:color="auto"/>
        <w:left w:val="none" w:sz="0" w:space="0" w:color="auto"/>
        <w:bottom w:val="none" w:sz="0" w:space="0" w:color="auto"/>
        <w:right w:val="none" w:sz="0" w:space="0" w:color="auto"/>
      </w:divBdr>
    </w:div>
    <w:div w:id="12808825">
      <w:bodyDiv w:val="1"/>
      <w:marLeft w:val="0"/>
      <w:marRight w:val="0"/>
      <w:marTop w:val="0"/>
      <w:marBottom w:val="0"/>
      <w:divBdr>
        <w:top w:val="none" w:sz="0" w:space="0" w:color="auto"/>
        <w:left w:val="none" w:sz="0" w:space="0" w:color="auto"/>
        <w:bottom w:val="none" w:sz="0" w:space="0" w:color="auto"/>
        <w:right w:val="none" w:sz="0" w:space="0" w:color="auto"/>
      </w:divBdr>
    </w:div>
    <w:div w:id="13263304">
      <w:bodyDiv w:val="1"/>
      <w:marLeft w:val="0"/>
      <w:marRight w:val="0"/>
      <w:marTop w:val="0"/>
      <w:marBottom w:val="0"/>
      <w:divBdr>
        <w:top w:val="none" w:sz="0" w:space="0" w:color="auto"/>
        <w:left w:val="none" w:sz="0" w:space="0" w:color="auto"/>
        <w:bottom w:val="none" w:sz="0" w:space="0" w:color="auto"/>
        <w:right w:val="none" w:sz="0" w:space="0" w:color="auto"/>
      </w:divBdr>
    </w:div>
    <w:div w:id="16666816">
      <w:bodyDiv w:val="1"/>
      <w:marLeft w:val="0"/>
      <w:marRight w:val="0"/>
      <w:marTop w:val="0"/>
      <w:marBottom w:val="0"/>
      <w:divBdr>
        <w:top w:val="none" w:sz="0" w:space="0" w:color="auto"/>
        <w:left w:val="none" w:sz="0" w:space="0" w:color="auto"/>
        <w:bottom w:val="none" w:sz="0" w:space="0" w:color="auto"/>
        <w:right w:val="none" w:sz="0" w:space="0" w:color="auto"/>
      </w:divBdr>
    </w:div>
    <w:div w:id="18512416">
      <w:bodyDiv w:val="1"/>
      <w:marLeft w:val="0"/>
      <w:marRight w:val="0"/>
      <w:marTop w:val="0"/>
      <w:marBottom w:val="0"/>
      <w:divBdr>
        <w:top w:val="none" w:sz="0" w:space="0" w:color="auto"/>
        <w:left w:val="none" w:sz="0" w:space="0" w:color="auto"/>
        <w:bottom w:val="none" w:sz="0" w:space="0" w:color="auto"/>
        <w:right w:val="none" w:sz="0" w:space="0" w:color="auto"/>
      </w:divBdr>
    </w:div>
    <w:div w:id="19401682">
      <w:bodyDiv w:val="1"/>
      <w:marLeft w:val="0"/>
      <w:marRight w:val="0"/>
      <w:marTop w:val="0"/>
      <w:marBottom w:val="0"/>
      <w:divBdr>
        <w:top w:val="none" w:sz="0" w:space="0" w:color="auto"/>
        <w:left w:val="none" w:sz="0" w:space="0" w:color="auto"/>
        <w:bottom w:val="none" w:sz="0" w:space="0" w:color="auto"/>
        <w:right w:val="none" w:sz="0" w:space="0" w:color="auto"/>
      </w:divBdr>
    </w:div>
    <w:div w:id="21899518">
      <w:bodyDiv w:val="1"/>
      <w:marLeft w:val="0"/>
      <w:marRight w:val="0"/>
      <w:marTop w:val="0"/>
      <w:marBottom w:val="0"/>
      <w:divBdr>
        <w:top w:val="none" w:sz="0" w:space="0" w:color="auto"/>
        <w:left w:val="none" w:sz="0" w:space="0" w:color="auto"/>
        <w:bottom w:val="none" w:sz="0" w:space="0" w:color="auto"/>
        <w:right w:val="none" w:sz="0" w:space="0" w:color="auto"/>
      </w:divBdr>
    </w:div>
    <w:div w:id="23558095">
      <w:bodyDiv w:val="1"/>
      <w:marLeft w:val="0"/>
      <w:marRight w:val="0"/>
      <w:marTop w:val="0"/>
      <w:marBottom w:val="0"/>
      <w:divBdr>
        <w:top w:val="none" w:sz="0" w:space="0" w:color="auto"/>
        <w:left w:val="none" w:sz="0" w:space="0" w:color="auto"/>
        <w:bottom w:val="none" w:sz="0" w:space="0" w:color="auto"/>
        <w:right w:val="none" w:sz="0" w:space="0" w:color="auto"/>
      </w:divBdr>
    </w:div>
    <w:div w:id="24064732">
      <w:bodyDiv w:val="1"/>
      <w:marLeft w:val="0"/>
      <w:marRight w:val="0"/>
      <w:marTop w:val="0"/>
      <w:marBottom w:val="0"/>
      <w:divBdr>
        <w:top w:val="none" w:sz="0" w:space="0" w:color="auto"/>
        <w:left w:val="none" w:sz="0" w:space="0" w:color="auto"/>
        <w:bottom w:val="none" w:sz="0" w:space="0" w:color="auto"/>
        <w:right w:val="none" w:sz="0" w:space="0" w:color="auto"/>
      </w:divBdr>
    </w:div>
    <w:div w:id="25061507">
      <w:bodyDiv w:val="1"/>
      <w:marLeft w:val="0"/>
      <w:marRight w:val="0"/>
      <w:marTop w:val="0"/>
      <w:marBottom w:val="0"/>
      <w:divBdr>
        <w:top w:val="none" w:sz="0" w:space="0" w:color="auto"/>
        <w:left w:val="none" w:sz="0" w:space="0" w:color="auto"/>
        <w:bottom w:val="none" w:sz="0" w:space="0" w:color="auto"/>
        <w:right w:val="none" w:sz="0" w:space="0" w:color="auto"/>
      </w:divBdr>
    </w:div>
    <w:div w:id="29427003">
      <w:bodyDiv w:val="1"/>
      <w:marLeft w:val="0"/>
      <w:marRight w:val="0"/>
      <w:marTop w:val="0"/>
      <w:marBottom w:val="0"/>
      <w:divBdr>
        <w:top w:val="none" w:sz="0" w:space="0" w:color="auto"/>
        <w:left w:val="none" w:sz="0" w:space="0" w:color="auto"/>
        <w:bottom w:val="none" w:sz="0" w:space="0" w:color="auto"/>
        <w:right w:val="none" w:sz="0" w:space="0" w:color="auto"/>
      </w:divBdr>
    </w:div>
    <w:div w:id="30883546">
      <w:bodyDiv w:val="1"/>
      <w:marLeft w:val="0"/>
      <w:marRight w:val="0"/>
      <w:marTop w:val="0"/>
      <w:marBottom w:val="0"/>
      <w:divBdr>
        <w:top w:val="none" w:sz="0" w:space="0" w:color="auto"/>
        <w:left w:val="none" w:sz="0" w:space="0" w:color="auto"/>
        <w:bottom w:val="none" w:sz="0" w:space="0" w:color="auto"/>
        <w:right w:val="none" w:sz="0" w:space="0" w:color="auto"/>
      </w:divBdr>
    </w:div>
    <w:div w:id="31731941">
      <w:bodyDiv w:val="1"/>
      <w:marLeft w:val="0"/>
      <w:marRight w:val="0"/>
      <w:marTop w:val="0"/>
      <w:marBottom w:val="0"/>
      <w:divBdr>
        <w:top w:val="none" w:sz="0" w:space="0" w:color="auto"/>
        <w:left w:val="none" w:sz="0" w:space="0" w:color="auto"/>
        <w:bottom w:val="none" w:sz="0" w:space="0" w:color="auto"/>
        <w:right w:val="none" w:sz="0" w:space="0" w:color="auto"/>
      </w:divBdr>
    </w:div>
    <w:div w:id="32585052">
      <w:bodyDiv w:val="1"/>
      <w:marLeft w:val="0"/>
      <w:marRight w:val="0"/>
      <w:marTop w:val="0"/>
      <w:marBottom w:val="0"/>
      <w:divBdr>
        <w:top w:val="none" w:sz="0" w:space="0" w:color="auto"/>
        <w:left w:val="none" w:sz="0" w:space="0" w:color="auto"/>
        <w:bottom w:val="none" w:sz="0" w:space="0" w:color="auto"/>
        <w:right w:val="none" w:sz="0" w:space="0" w:color="auto"/>
      </w:divBdr>
    </w:div>
    <w:div w:id="34963066">
      <w:bodyDiv w:val="1"/>
      <w:marLeft w:val="0"/>
      <w:marRight w:val="0"/>
      <w:marTop w:val="0"/>
      <w:marBottom w:val="0"/>
      <w:divBdr>
        <w:top w:val="none" w:sz="0" w:space="0" w:color="auto"/>
        <w:left w:val="none" w:sz="0" w:space="0" w:color="auto"/>
        <w:bottom w:val="none" w:sz="0" w:space="0" w:color="auto"/>
        <w:right w:val="none" w:sz="0" w:space="0" w:color="auto"/>
      </w:divBdr>
    </w:div>
    <w:div w:id="36862238">
      <w:bodyDiv w:val="1"/>
      <w:marLeft w:val="0"/>
      <w:marRight w:val="0"/>
      <w:marTop w:val="0"/>
      <w:marBottom w:val="0"/>
      <w:divBdr>
        <w:top w:val="none" w:sz="0" w:space="0" w:color="auto"/>
        <w:left w:val="none" w:sz="0" w:space="0" w:color="auto"/>
        <w:bottom w:val="none" w:sz="0" w:space="0" w:color="auto"/>
        <w:right w:val="none" w:sz="0" w:space="0" w:color="auto"/>
      </w:divBdr>
    </w:div>
    <w:div w:id="37049879">
      <w:bodyDiv w:val="1"/>
      <w:marLeft w:val="0"/>
      <w:marRight w:val="0"/>
      <w:marTop w:val="0"/>
      <w:marBottom w:val="0"/>
      <w:divBdr>
        <w:top w:val="none" w:sz="0" w:space="0" w:color="auto"/>
        <w:left w:val="none" w:sz="0" w:space="0" w:color="auto"/>
        <w:bottom w:val="none" w:sz="0" w:space="0" w:color="auto"/>
        <w:right w:val="none" w:sz="0" w:space="0" w:color="auto"/>
      </w:divBdr>
    </w:div>
    <w:div w:id="42490061">
      <w:bodyDiv w:val="1"/>
      <w:marLeft w:val="0"/>
      <w:marRight w:val="0"/>
      <w:marTop w:val="0"/>
      <w:marBottom w:val="0"/>
      <w:divBdr>
        <w:top w:val="none" w:sz="0" w:space="0" w:color="auto"/>
        <w:left w:val="none" w:sz="0" w:space="0" w:color="auto"/>
        <w:bottom w:val="none" w:sz="0" w:space="0" w:color="auto"/>
        <w:right w:val="none" w:sz="0" w:space="0" w:color="auto"/>
      </w:divBdr>
    </w:div>
    <w:div w:id="44791737">
      <w:bodyDiv w:val="1"/>
      <w:marLeft w:val="0"/>
      <w:marRight w:val="0"/>
      <w:marTop w:val="0"/>
      <w:marBottom w:val="0"/>
      <w:divBdr>
        <w:top w:val="none" w:sz="0" w:space="0" w:color="auto"/>
        <w:left w:val="none" w:sz="0" w:space="0" w:color="auto"/>
        <w:bottom w:val="none" w:sz="0" w:space="0" w:color="auto"/>
        <w:right w:val="none" w:sz="0" w:space="0" w:color="auto"/>
      </w:divBdr>
    </w:div>
    <w:div w:id="46152903">
      <w:bodyDiv w:val="1"/>
      <w:marLeft w:val="0"/>
      <w:marRight w:val="0"/>
      <w:marTop w:val="0"/>
      <w:marBottom w:val="0"/>
      <w:divBdr>
        <w:top w:val="none" w:sz="0" w:space="0" w:color="auto"/>
        <w:left w:val="none" w:sz="0" w:space="0" w:color="auto"/>
        <w:bottom w:val="none" w:sz="0" w:space="0" w:color="auto"/>
        <w:right w:val="none" w:sz="0" w:space="0" w:color="auto"/>
      </w:divBdr>
    </w:div>
    <w:div w:id="47538019">
      <w:bodyDiv w:val="1"/>
      <w:marLeft w:val="0"/>
      <w:marRight w:val="0"/>
      <w:marTop w:val="0"/>
      <w:marBottom w:val="0"/>
      <w:divBdr>
        <w:top w:val="none" w:sz="0" w:space="0" w:color="auto"/>
        <w:left w:val="none" w:sz="0" w:space="0" w:color="auto"/>
        <w:bottom w:val="none" w:sz="0" w:space="0" w:color="auto"/>
        <w:right w:val="none" w:sz="0" w:space="0" w:color="auto"/>
      </w:divBdr>
    </w:div>
    <w:div w:id="48000054">
      <w:bodyDiv w:val="1"/>
      <w:marLeft w:val="0"/>
      <w:marRight w:val="0"/>
      <w:marTop w:val="0"/>
      <w:marBottom w:val="0"/>
      <w:divBdr>
        <w:top w:val="none" w:sz="0" w:space="0" w:color="auto"/>
        <w:left w:val="none" w:sz="0" w:space="0" w:color="auto"/>
        <w:bottom w:val="none" w:sz="0" w:space="0" w:color="auto"/>
        <w:right w:val="none" w:sz="0" w:space="0" w:color="auto"/>
      </w:divBdr>
    </w:div>
    <w:div w:id="57366142">
      <w:bodyDiv w:val="1"/>
      <w:marLeft w:val="0"/>
      <w:marRight w:val="0"/>
      <w:marTop w:val="0"/>
      <w:marBottom w:val="0"/>
      <w:divBdr>
        <w:top w:val="none" w:sz="0" w:space="0" w:color="auto"/>
        <w:left w:val="none" w:sz="0" w:space="0" w:color="auto"/>
        <w:bottom w:val="none" w:sz="0" w:space="0" w:color="auto"/>
        <w:right w:val="none" w:sz="0" w:space="0" w:color="auto"/>
      </w:divBdr>
    </w:div>
    <w:div w:id="59132482">
      <w:bodyDiv w:val="1"/>
      <w:marLeft w:val="0"/>
      <w:marRight w:val="0"/>
      <w:marTop w:val="0"/>
      <w:marBottom w:val="0"/>
      <w:divBdr>
        <w:top w:val="none" w:sz="0" w:space="0" w:color="auto"/>
        <w:left w:val="none" w:sz="0" w:space="0" w:color="auto"/>
        <w:bottom w:val="none" w:sz="0" w:space="0" w:color="auto"/>
        <w:right w:val="none" w:sz="0" w:space="0" w:color="auto"/>
      </w:divBdr>
    </w:div>
    <w:div w:id="60953685">
      <w:bodyDiv w:val="1"/>
      <w:marLeft w:val="0"/>
      <w:marRight w:val="0"/>
      <w:marTop w:val="0"/>
      <w:marBottom w:val="0"/>
      <w:divBdr>
        <w:top w:val="none" w:sz="0" w:space="0" w:color="auto"/>
        <w:left w:val="none" w:sz="0" w:space="0" w:color="auto"/>
        <w:bottom w:val="none" w:sz="0" w:space="0" w:color="auto"/>
        <w:right w:val="none" w:sz="0" w:space="0" w:color="auto"/>
      </w:divBdr>
    </w:div>
    <w:div w:id="65106729">
      <w:bodyDiv w:val="1"/>
      <w:marLeft w:val="0"/>
      <w:marRight w:val="0"/>
      <w:marTop w:val="0"/>
      <w:marBottom w:val="0"/>
      <w:divBdr>
        <w:top w:val="none" w:sz="0" w:space="0" w:color="auto"/>
        <w:left w:val="none" w:sz="0" w:space="0" w:color="auto"/>
        <w:bottom w:val="none" w:sz="0" w:space="0" w:color="auto"/>
        <w:right w:val="none" w:sz="0" w:space="0" w:color="auto"/>
      </w:divBdr>
    </w:div>
    <w:div w:id="65417742">
      <w:bodyDiv w:val="1"/>
      <w:marLeft w:val="0"/>
      <w:marRight w:val="0"/>
      <w:marTop w:val="0"/>
      <w:marBottom w:val="0"/>
      <w:divBdr>
        <w:top w:val="none" w:sz="0" w:space="0" w:color="auto"/>
        <w:left w:val="none" w:sz="0" w:space="0" w:color="auto"/>
        <w:bottom w:val="none" w:sz="0" w:space="0" w:color="auto"/>
        <w:right w:val="none" w:sz="0" w:space="0" w:color="auto"/>
      </w:divBdr>
    </w:div>
    <w:div w:id="67116664">
      <w:bodyDiv w:val="1"/>
      <w:marLeft w:val="0"/>
      <w:marRight w:val="0"/>
      <w:marTop w:val="0"/>
      <w:marBottom w:val="0"/>
      <w:divBdr>
        <w:top w:val="none" w:sz="0" w:space="0" w:color="auto"/>
        <w:left w:val="none" w:sz="0" w:space="0" w:color="auto"/>
        <w:bottom w:val="none" w:sz="0" w:space="0" w:color="auto"/>
        <w:right w:val="none" w:sz="0" w:space="0" w:color="auto"/>
      </w:divBdr>
    </w:div>
    <w:div w:id="75135991">
      <w:bodyDiv w:val="1"/>
      <w:marLeft w:val="0"/>
      <w:marRight w:val="0"/>
      <w:marTop w:val="0"/>
      <w:marBottom w:val="0"/>
      <w:divBdr>
        <w:top w:val="none" w:sz="0" w:space="0" w:color="auto"/>
        <w:left w:val="none" w:sz="0" w:space="0" w:color="auto"/>
        <w:bottom w:val="none" w:sz="0" w:space="0" w:color="auto"/>
        <w:right w:val="none" w:sz="0" w:space="0" w:color="auto"/>
      </w:divBdr>
    </w:div>
    <w:div w:id="76367134">
      <w:bodyDiv w:val="1"/>
      <w:marLeft w:val="0"/>
      <w:marRight w:val="0"/>
      <w:marTop w:val="0"/>
      <w:marBottom w:val="0"/>
      <w:divBdr>
        <w:top w:val="none" w:sz="0" w:space="0" w:color="auto"/>
        <w:left w:val="none" w:sz="0" w:space="0" w:color="auto"/>
        <w:bottom w:val="none" w:sz="0" w:space="0" w:color="auto"/>
        <w:right w:val="none" w:sz="0" w:space="0" w:color="auto"/>
      </w:divBdr>
    </w:div>
    <w:div w:id="81336432">
      <w:bodyDiv w:val="1"/>
      <w:marLeft w:val="0"/>
      <w:marRight w:val="0"/>
      <w:marTop w:val="0"/>
      <w:marBottom w:val="0"/>
      <w:divBdr>
        <w:top w:val="none" w:sz="0" w:space="0" w:color="auto"/>
        <w:left w:val="none" w:sz="0" w:space="0" w:color="auto"/>
        <w:bottom w:val="none" w:sz="0" w:space="0" w:color="auto"/>
        <w:right w:val="none" w:sz="0" w:space="0" w:color="auto"/>
      </w:divBdr>
    </w:div>
    <w:div w:id="84503552">
      <w:bodyDiv w:val="1"/>
      <w:marLeft w:val="0"/>
      <w:marRight w:val="0"/>
      <w:marTop w:val="0"/>
      <w:marBottom w:val="0"/>
      <w:divBdr>
        <w:top w:val="none" w:sz="0" w:space="0" w:color="auto"/>
        <w:left w:val="none" w:sz="0" w:space="0" w:color="auto"/>
        <w:bottom w:val="none" w:sz="0" w:space="0" w:color="auto"/>
        <w:right w:val="none" w:sz="0" w:space="0" w:color="auto"/>
      </w:divBdr>
    </w:div>
    <w:div w:id="84570230">
      <w:bodyDiv w:val="1"/>
      <w:marLeft w:val="0"/>
      <w:marRight w:val="0"/>
      <w:marTop w:val="0"/>
      <w:marBottom w:val="0"/>
      <w:divBdr>
        <w:top w:val="none" w:sz="0" w:space="0" w:color="auto"/>
        <w:left w:val="none" w:sz="0" w:space="0" w:color="auto"/>
        <w:bottom w:val="none" w:sz="0" w:space="0" w:color="auto"/>
        <w:right w:val="none" w:sz="0" w:space="0" w:color="auto"/>
      </w:divBdr>
    </w:div>
    <w:div w:id="85881207">
      <w:bodyDiv w:val="1"/>
      <w:marLeft w:val="0"/>
      <w:marRight w:val="0"/>
      <w:marTop w:val="0"/>
      <w:marBottom w:val="0"/>
      <w:divBdr>
        <w:top w:val="none" w:sz="0" w:space="0" w:color="auto"/>
        <w:left w:val="none" w:sz="0" w:space="0" w:color="auto"/>
        <w:bottom w:val="none" w:sz="0" w:space="0" w:color="auto"/>
        <w:right w:val="none" w:sz="0" w:space="0" w:color="auto"/>
      </w:divBdr>
    </w:div>
    <w:div w:id="88240597">
      <w:bodyDiv w:val="1"/>
      <w:marLeft w:val="0"/>
      <w:marRight w:val="0"/>
      <w:marTop w:val="0"/>
      <w:marBottom w:val="0"/>
      <w:divBdr>
        <w:top w:val="none" w:sz="0" w:space="0" w:color="auto"/>
        <w:left w:val="none" w:sz="0" w:space="0" w:color="auto"/>
        <w:bottom w:val="none" w:sz="0" w:space="0" w:color="auto"/>
        <w:right w:val="none" w:sz="0" w:space="0" w:color="auto"/>
      </w:divBdr>
    </w:div>
    <w:div w:id="91517234">
      <w:bodyDiv w:val="1"/>
      <w:marLeft w:val="0"/>
      <w:marRight w:val="0"/>
      <w:marTop w:val="0"/>
      <w:marBottom w:val="0"/>
      <w:divBdr>
        <w:top w:val="none" w:sz="0" w:space="0" w:color="auto"/>
        <w:left w:val="none" w:sz="0" w:space="0" w:color="auto"/>
        <w:bottom w:val="none" w:sz="0" w:space="0" w:color="auto"/>
        <w:right w:val="none" w:sz="0" w:space="0" w:color="auto"/>
      </w:divBdr>
    </w:div>
    <w:div w:id="93865151">
      <w:bodyDiv w:val="1"/>
      <w:marLeft w:val="0"/>
      <w:marRight w:val="0"/>
      <w:marTop w:val="0"/>
      <w:marBottom w:val="0"/>
      <w:divBdr>
        <w:top w:val="none" w:sz="0" w:space="0" w:color="auto"/>
        <w:left w:val="none" w:sz="0" w:space="0" w:color="auto"/>
        <w:bottom w:val="none" w:sz="0" w:space="0" w:color="auto"/>
        <w:right w:val="none" w:sz="0" w:space="0" w:color="auto"/>
      </w:divBdr>
    </w:div>
    <w:div w:id="98305132">
      <w:bodyDiv w:val="1"/>
      <w:marLeft w:val="0"/>
      <w:marRight w:val="0"/>
      <w:marTop w:val="0"/>
      <w:marBottom w:val="0"/>
      <w:divBdr>
        <w:top w:val="none" w:sz="0" w:space="0" w:color="auto"/>
        <w:left w:val="none" w:sz="0" w:space="0" w:color="auto"/>
        <w:bottom w:val="none" w:sz="0" w:space="0" w:color="auto"/>
        <w:right w:val="none" w:sz="0" w:space="0" w:color="auto"/>
      </w:divBdr>
    </w:div>
    <w:div w:id="99381624">
      <w:bodyDiv w:val="1"/>
      <w:marLeft w:val="0"/>
      <w:marRight w:val="0"/>
      <w:marTop w:val="0"/>
      <w:marBottom w:val="0"/>
      <w:divBdr>
        <w:top w:val="none" w:sz="0" w:space="0" w:color="auto"/>
        <w:left w:val="none" w:sz="0" w:space="0" w:color="auto"/>
        <w:bottom w:val="none" w:sz="0" w:space="0" w:color="auto"/>
        <w:right w:val="none" w:sz="0" w:space="0" w:color="auto"/>
      </w:divBdr>
    </w:div>
    <w:div w:id="100927838">
      <w:bodyDiv w:val="1"/>
      <w:marLeft w:val="0"/>
      <w:marRight w:val="0"/>
      <w:marTop w:val="0"/>
      <w:marBottom w:val="0"/>
      <w:divBdr>
        <w:top w:val="none" w:sz="0" w:space="0" w:color="auto"/>
        <w:left w:val="none" w:sz="0" w:space="0" w:color="auto"/>
        <w:bottom w:val="none" w:sz="0" w:space="0" w:color="auto"/>
        <w:right w:val="none" w:sz="0" w:space="0" w:color="auto"/>
      </w:divBdr>
    </w:div>
    <w:div w:id="107042613">
      <w:bodyDiv w:val="1"/>
      <w:marLeft w:val="0"/>
      <w:marRight w:val="0"/>
      <w:marTop w:val="0"/>
      <w:marBottom w:val="0"/>
      <w:divBdr>
        <w:top w:val="none" w:sz="0" w:space="0" w:color="auto"/>
        <w:left w:val="none" w:sz="0" w:space="0" w:color="auto"/>
        <w:bottom w:val="none" w:sz="0" w:space="0" w:color="auto"/>
        <w:right w:val="none" w:sz="0" w:space="0" w:color="auto"/>
      </w:divBdr>
    </w:div>
    <w:div w:id="107815826">
      <w:bodyDiv w:val="1"/>
      <w:marLeft w:val="0"/>
      <w:marRight w:val="0"/>
      <w:marTop w:val="0"/>
      <w:marBottom w:val="0"/>
      <w:divBdr>
        <w:top w:val="none" w:sz="0" w:space="0" w:color="auto"/>
        <w:left w:val="none" w:sz="0" w:space="0" w:color="auto"/>
        <w:bottom w:val="none" w:sz="0" w:space="0" w:color="auto"/>
        <w:right w:val="none" w:sz="0" w:space="0" w:color="auto"/>
      </w:divBdr>
    </w:div>
    <w:div w:id="109126063">
      <w:bodyDiv w:val="1"/>
      <w:marLeft w:val="0"/>
      <w:marRight w:val="0"/>
      <w:marTop w:val="0"/>
      <w:marBottom w:val="0"/>
      <w:divBdr>
        <w:top w:val="none" w:sz="0" w:space="0" w:color="auto"/>
        <w:left w:val="none" w:sz="0" w:space="0" w:color="auto"/>
        <w:bottom w:val="none" w:sz="0" w:space="0" w:color="auto"/>
        <w:right w:val="none" w:sz="0" w:space="0" w:color="auto"/>
      </w:divBdr>
    </w:div>
    <w:div w:id="110706744">
      <w:bodyDiv w:val="1"/>
      <w:marLeft w:val="0"/>
      <w:marRight w:val="0"/>
      <w:marTop w:val="0"/>
      <w:marBottom w:val="0"/>
      <w:divBdr>
        <w:top w:val="none" w:sz="0" w:space="0" w:color="auto"/>
        <w:left w:val="none" w:sz="0" w:space="0" w:color="auto"/>
        <w:bottom w:val="none" w:sz="0" w:space="0" w:color="auto"/>
        <w:right w:val="none" w:sz="0" w:space="0" w:color="auto"/>
      </w:divBdr>
    </w:div>
    <w:div w:id="114712848">
      <w:bodyDiv w:val="1"/>
      <w:marLeft w:val="0"/>
      <w:marRight w:val="0"/>
      <w:marTop w:val="0"/>
      <w:marBottom w:val="0"/>
      <w:divBdr>
        <w:top w:val="none" w:sz="0" w:space="0" w:color="auto"/>
        <w:left w:val="none" w:sz="0" w:space="0" w:color="auto"/>
        <w:bottom w:val="none" w:sz="0" w:space="0" w:color="auto"/>
        <w:right w:val="none" w:sz="0" w:space="0" w:color="auto"/>
      </w:divBdr>
    </w:div>
    <w:div w:id="115300148">
      <w:bodyDiv w:val="1"/>
      <w:marLeft w:val="0"/>
      <w:marRight w:val="0"/>
      <w:marTop w:val="0"/>
      <w:marBottom w:val="0"/>
      <w:divBdr>
        <w:top w:val="none" w:sz="0" w:space="0" w:color="auto"/>
        <w:left w:val="none" w:sz="0" w:space="0" w:color="auto"/>
        <w:bottom w:val="none" w:sz="0" w:space="0" w:color="auto"/>
        <w:right w:val="none" w:sz="0" w:space="0" w:color="auto"/>
      </w:divBdr>
    </w:div>
    <w:div w:id="115488710">
      <w:bodyDiv w:val="1"/>
      <w:marLeft w:val="0"/>
      <w:marRight w:val="0"/>
      <w:marTop w:val="0"/>
      <w:marBottom w:val="0"/>
      <w:divBdr>
        <w:top w:val="none" w:sz="0" w:space="0" w:color="auto"/>
        <w:left w:val="none" w:sz="0" w:space="0" w:color="auto"/>
        <w:bottom w:val="none" w:sz="0" w:space="0" w:color="auto"/>
        <w:right w:val="none" w:sz="0" w:space="0" w:color="auto"/>
      </w:divBdr>
    </w:div>
    <w:div w:id="119811522">
      <w:bodyDiv w:val="1"/>
      <w:marLeft w:val="0"/>
      <w:marRight w:val="0"/>
      <w:marTop w:val="0"/>
      <w:marBottom w:val="0"/>
      <w:divBdr>
        <w:top w:val="none" w:sz="0" w:space="0" w:color="auto"/>
        <w:left w:val="none" w:sz="0" w:space="0" w:color="auto"/>
        <w:bottom w:val="none" w:sz="0" w:space="0" w:color="auto"/>
        <w:right w:val="none" w:sz="0" w:space="0" w:color="auto"/>
      </w:divBdr>
    </w:div>
    <w:div w:id="119881034">
      <w:bodyDiv w:val="1"/>
      <w:marLeft w:val="0"/>
      <w:marRight w:val="0"/>
      <w:marTop w:val="0"/>
      <w:marBottom w:val="0"/>
      <w:divBdr>
        <w:top w:val="none" w:sz="0" w:space="0" w:color="auto"/>
        <w:left w:val="none" w:sz="0" w:space="0" w:color="auto"/>
        <w:bottom w:val="none" w:sz="0" w:space="0" w:color="auto"/>
        <w:right w:val="none" w:sz="0" w:space="0" w:color="auto"/>
      </w:divBdr>
    </w:div>
    <w:div w:id="123433111">
      <w:bodyDiv w:val="1"/>
      <w:marLeft w:val="0"/>
      <w:marRight w:val="0"/>
      <w:marTop w:val="0"/>
      <w:marBottom w:val="0"/>
      <w:divBdr>
        <w:top w:val="none" w:sz="0" w:space="0" w:color="auto"/>
        <w:left w:val="none" w:sz="0" w:space="0" w:color="auto"/>
        <w:bottom w:val="none" w:sz="0" w:space="0" w:color="auto"/>
        <w:right w:val="none" w:sz="0" w:space="0" w:color="auto"/>
      </w:divBdr>
    </w:div>
    <w:div w:id="127866641">
      <w:bodyDiv w:val="1"/>
      <w:marLeft w:val="0"/>
      <w:marRight w:val="0"/>
      <w:marTop w:val="0"/>
      <w:marBottom w:val="0"/>
      <w:divBdr>
        <w:top w:val="none" w:sz="0" w:space="0" w:color="auto"/>
        <w:left w:val="none" w:sz="0" w:space="0" w:color="auto"/>
        <w:bottom w:val="none" w:sz="0" w:space="0" w:color="auto"/>
        <w:right w:val="none" w:sz="0" w:space="0" w:color="auto"/>
      </w:divBdr>
    </w:div>
    <w:div w:id="128595324">
      <w:bodyDiv w:val="1"/>
      <w:marLeft w:val="0"/>
      <w:marRight w:val="0"/>
      <w:marTop w:val="0"/>
      <w:marBottom w:val="0"/>
      <w:divBdr>
        <w:top w:val="none" w:sz="0" w:space="0" w:color="auto"/>
        <w:left w:val="none" w:sz="0" w:space="0" w:color="auto"/>
        <w:bottom w:val="none" w:sz="0" w:space="0" w:color="auto"/>
        <w:right w:val="none" w:sz="0" w:space="0" w:color="auto"/>
      </w:divBdr>
    </w:div>
    <w:div w:id="129636735">
      <w:bodyDiv w:val="1"/>
      <w:marLeft w:val="0"/>
      <w:marRight w:val="0"/>
      <w:marTop w:val="0"/>
      <w:marBottom w:val="0"/>
      <w:divBdr>
        <w:top w:val="none" w:sz="0" w:space="0" w:color="auto"/>
        <w:left w:val="none" w:sz="0" w:space="0" w:color="auto"/>
        <w:bottom w:val="none" w:sz="0" w:space="0" w:color="auto"/>
        <w:right w:val="none" w:sz="0" w:space="0" w:color="auto"/>
      </w:divBdr>
    </w:div>
    <w:div w:id="129640845">
      <w:bodyDiv w:val="1"/>
      <w:marLeft w:val="0"/>
      <w:marRight w:val="0"/>
      <w:marTop w:val="0"/>
      <w:marBottom w:val="0"/>
      <w:divBdr>
        <w:top w:val="none" w:sz="0" w:space="0" w:color="auto"/>
        <w:left w:val="none" w:sz="0" w:space="0" w:color="auto"/>
        <w:bottom w:val="none" w:sz="0" w:space="0" w:color="auto"/>
        <w:right w:val="none" w:sz="0" w:space="0" w:color="auto"/>
      </w:divBdr>
    </w:div>
    <w:div w:id="133186524">
      <w:bodyDiv w:val="1"/>
      <w:marLeft w:val="0"/>
      <w:marRight w:val="0"/>
      <w:marTop w:val="0"/>
      <w:marBottom w:val="0"/>
      <w:divBdr>
        <w:top w:val="none" w:sz="0" w:space="0" w:color="auto"/>
        <w:left w:val="none" w:sz="0" w:space="0" w:color="auto"/>
        <w:bottom w:val="none" w:sz="0" w:space="0" w:color="auto"/>
        <w:right w:val="none" w:sz="0" w:space="0" w:color="auto"/>
      </w:divBdr>
    </w:div>
    <w:div w:id="133762607">
      <w:bodyDiv w:val="1"/>
      <w:marLeft w:val="0"/>
      <w:marRight w:val="0"/>
      <w:marTop w:val="0"/>
      <w:marBottom w:val="0"/>
      <w:divBdr>
        <w:top w:val="none" w:sz="0" w:space="0" w:color="auto"/>
        <w:left w:val="none" w:sz="0" w:space="0" w:color="auto"/>
        <w:bottom w:val="none" w:sz="0" w:space="0" w:color="auto"/>
        <w:right w:val="none" w:sz="0" w:space="0" w:color="auto"/>
      </w:divBdr>
    </w:div>
    <w:div w:id="135270750">
      <w:bodyDiv w:val="1"/>
      <w:marLeft w:val="0"/>
      <w:marRight w:val="0"/>
      <w:marTop w:val="0"/>
      <w:marBottom w:val="0"/>
      <w:divBdr>
        <w:top w:val="none" w:sz="0" w:space="0" w:color="auto"/>
        <w:left w:val="none" w:sz="0" w:space="0" w:color="auto"/>
        <w:bottom w:val="none" w:sz="0" w:space="0" w:color="auto"/>
        <w:right w:val="none" w:sz="0" w:space="0" w:color="auto"/>
      </w:divBdr>
    </w:div>
    <w:div w:id="135992173">
      <w:bodyDiv w:val="1"/>
      <w:marLeft w:val="0"/>
      <w:marRight w:val="0"/>
      <w:marTop w:val="0"/>
      <w:marBottom w:val="0"/>
      <w:divBdr>
        <w:top w:val="none" w:sz="0" w:space="0" w:color="auto"/>
        <w:left w:val="none" w:sz="0" w:space="0" w:color="auto"/>
        <w:bottom w:val="none" w:sz="0" w:space="0" w:color="auto"/>
        <w:right w:val="none" w:sz="0" w:space="0" w:color="auto"/>
      </w:divBdr>
    </w:div>
    <w:div w:id="140193075">
      <w:bodyDiv w:val="1"/>
      <w:marLeft w:val="0"/>
      <w:marRight w:val="0"/>
      <w:marTop w:val="0"/>
      <w:marBottom w:val="0"/>
      <w:divBdr>
        <w:top w:val="none" w:sz="0" w:space="0" w:color="auto"/>
        <w:left w:val="none" w:sz="0" w:space="0" w:color="auto"/>
        <w:bottom w:val="none" w:sz="0" w:space="0" w:color="auto"/>
        <w:right w:val="none" w:sz="0" w:space="0" w:color="auto"/>
      </w:divBdr>
    </w:div>
    <w:div w:id="140733779">
      <w:bodyDiv w:val="1"/>
      <w:marLeft w:val="0"/>
      <w:marRight w:val="0"/>
      <w:marTop w:val="0"/>
      <w:marBottom w:val="0"/>
      <w:divBdr>
        <w:top w:val="none" w:sz="0" w:space="0" w:color="auto"/>
        <w:left w:val="none" w:sz="0" w:space="0" w:color="auto"/>
        <w:bottom w:val="none" w:sz="0" w:space="0" w:color="auto"/>
        <w:right w:val="none" w:sz="0" w:space="0" w:color="auto"/>
      </w:divBdr>
    </w:div>
    <w:div w:id="141973672">
      <w:bodyDiv w:val="1"/>
      <w:marLeft w:val="0"/>
      <w:marRight w:val="0"/>
      <w:marTop w:val="0"/>
      <w:marBottom w:val="0"/>
      <w:divBdr>
        <w:top w:val="none" w:sz="0" w:space="0" w:color="auto"/>
        <w:left w:val="none" w:sz="0" w:space="0" w:color="auto"/>
        <w:bottom w:val="none" w:sz="0" w:space="0" w:color="auto"/>
        <w:right w:val="none" w:sz="0" w:space="0" w:color="auto"/>
      </w:divBdr>
    </w:div>
    <w:div w:id="143205172">
      <w:bodyDiv w:val="1"/>
      <w:marLeft w:val="0"/>
      <w:marRight w:val="0"/>
      <w:marTop w:val="0"/>
      <w:marBottom w:val="0"/>
      <w:divBdr>
        <w:top w:val="none" w:sz="0" w:space="0" w:color="auto"/>
        <w:left w:val="none" w:sz="0" w:space="0" w:color="auto"/>
        <w:bottom w:val="none" w:sz="0" w:space="0" w:color="auto"/>
        <w:right w:val="none" w:sz="0" w:space="0" w:color="auto"/>
      </w:divBdr>
    </w:div>
    <w:div w:id="144008138">
      <w:bodyDiv w:val="1"/>
      <w:marLeft w:val="0"/>
      <w:marRight w:val="0"/>
      <w:marTop w:val="0"/>
      <w:marBottom w:val="0"/>
      <w:divBdr>
        <w:top w:val="none" w:sz="0" w:space="0" w:color="auto"/>
        <w:left w:val="none" w:sz="0" w:space="0" w:color="auto"/>
        <w:bottom w:val="none" w:sz="0" w:space="0" w:color="auto"/>
        <w:right w:val="none" w:sz="0" w:space="0" w:color="auto"/>
      </w:divBdr>
    </w:div>
    <w:div w:id="144787924">
      <w:bodyDiv w:val="1"/>
      <w:marLeft w:val="0"/>
      <w:marRight w:val="0"/>
      <w:marTop w:val="0"/>
      <w:marBottom w:val="0"/>
      <w:divBdr>
        <w:top w:val="none" w:sz="0" w:space="0" w:color="auto"/>
        <w:left w:val="none" w:sz="0" w:space="0" w:color="auto"/>
        <w:bottom w:val="none" w:sz="0" w:space="0" w:color="auto"/>
        <w:right w:val="none" w:sz="0" w:space="0" w:color="auto"/>
      </w:divBdr>
    </w:div>
    <w:div w:id="147020174">
      <w:bodyDiv w:val="1"/>
      <w:marLeft w:val="0"/>
      <w:marRight w:val="0"/>
      <w:marTop w:val="0"/>
      <w:marBottom w:val="0"/>
      <w:divBdr>
        <w:top w:val="none" w:sz="0" w:space="0" w:color="auto"/>
        <w:left w:val="none" w:sz="0" w:space="0" w:color="auto"/>
        <w:bottom w:val="none" w:sz="0" w:space="0" w:color="auto"/>
        <w:right w:val="none" w:sz="0" w:space="0" w:color="auto"/>
      </w:divBdr>
    </w:div>
    <w:div w:id="148636969">
      <w:bodyDiv w:val="1"/>
      <w:marLeft w:val="0"/>
      <w:marRight w:val="0"/>
      <w:marTop w:val="0"/>
      <w:marBottom w:val="0"/>
      <w:divBdr>
        <w:top w:val="none" w:sz="0" w:space="0" w:color="auto"/>
        <w:left w:val="none" w:sz="0" w:space="0" w:color="auto"/>
        <w:bottom w:val="none" w:sz="0" w:space="0" w:color="auto"/>
        <w:right w:val="none" w:sz="0" w:space="0" w:color="auto"/>
      </w:divBdr>
    </w:div>
    <w:div w:id="150298519">
      <w:bodyDiv w:val="1"/>
      <w:marLeft w:val="0"/>
      <w:marRight w:val="0"/>
      <w:marTop w:val="0"/>
      <w:marBottom w:val="0"/>
      <w:divBdr>
        <w:top w:val="none" w:sz="0" w:space="0" w:color="auto"/>
        <w:left w:val="none" w:sz="0" w:space="0" w:color="auto"/>
        <w:bottom w:val="none" w:sz="0" w:space="0" w:color="auto"/>
        <w:right w:val="none" w:sz="0" w:space="0" w:color="auto"/>
      </w:divBdr>
    </w:div>
    <w:div w:id="151066972">
      <w:bodyDiv w:val="1"/>
      <w:marLeft w:val="0"/>
      <w:marRight w:val="0"/>
      <w:marTop w:val="0"/>
      <w:marBottom w:val="0"/>
      <w:divBdr>
        <w:top w:val="none" w:sz="0" w:space="0" w:color="auto"/>
        <w:left w:val="none" w:sz="0" w:space="0" w:color="auto"/>
        <w:bottom w:val="none" w:sz="0" w:space="0" w:color="auto"/>
        <w:right w:val="none" w:sz="0" w:space="0" w:color="auto"/>
      </w:divBdr>
    </w:div>
    <w:div w:id="151725357">
      <w:bodyDiv w:val="1"/>
      <w:marLeft w:val="0"/>
      <w:marRight w:val="0"/>
      <w:marTop w:val="0"/>
      <w:marBottom w:val="0"/>
      <w:divBdr>
        <w:top w:val="none" w:sz="0" w:space="0" w:color="auto"/>
        <w:left w:val="none" w:sz="0" w:space="0" w:color="auto"/>
        <w:bottom w:val="none" w:sz="0" w:space="0" w:color="auto"/>
        <w:right w:val="none" w:sz="0" w:space="0" w:color="auto"/>
      </w:divBdr>
    </w:div>
    <w:div w:id="153768514">
      <w:bodyDiv w:val="1"/>
      <w:marLeft w:val="0"/>
      <w:marRight w:val="0"/>
      <w:marTop w:val="0"/>
      <w:marBottom w:val="0"/>
      <w:divBdr>
        <w:top w:val="none" w:sz="0" w:space="0" w:color="auto"/>
        <w:left w:val="none" w:sz="0" w:space="0" w:color="auto"/>
        <w:bottom w:val="none" w:sz="0" w:space="0" w:color="auto"/>
        <w:right w:val="none" w:sz="0" w:space="0" w:color="auto"/>
      </w:divBdr>
    </w:div>
    <w:div w:id="156894111">
      <w:bodyDiv w:val="1"/>
      <w:marLeft w:val="0"/>
      <w:marRight w:val="0"/>
      <w:marTop w:val="0"/>
      <w:marBottom w:val="0"/>
      <w:divBdr>
        <w:top w:val="none" w:sz="0" w:space="0" w:color="auto"/>
        <w:left w:val="none" w:sz="0" w:space="0" w:color="auto"/>
        <w:bottom w:val="none" w:sz="0" w:space="0" w:color="auto"/>
        <w:right w:val="none" w:sz="0" w:space="0" w:color="auto"/>
      </w:divBdr>
    </w:div>
    <w:div w:id="157042656">
      <w:bodyDiv w:val="1"/>
      <w:marLeft w:val="0"/>
      <w:marRight w:val="0"/>
      <w:marTop w:val="0"/>
      <w:marBottom w:val="0"/>
      <w:divBdr>
        <w:top w:val="none" w:sz="0" w:space="0" w:color="auto"/>
        <w:left w:val="none" w:sz="0" w:space="0" w:color="auto"/>
        <w:bottom w:val="none" w:sz="0" w:space="0" w:color="auto"/>
        <w:right w:val="none" w:sz="0" w:space="0" w:color="auto"/>
      </w:divBdr>
    </w:div>
    <w:div w:id="159588971">
      <w:bodyDiv w:val="1"/>
      <w:marLeft w:val="0"/>
      <w:marRight w:val="0"/>
      <w:marTop w:val="0"/>
      <w:marBottom w:val="0"/>
      <w:divBdr>
        <w:top w:val="none" w:sz="0" w:space="0" w:color="auto"/>
        <w:left w:val="none" w:sz="0" w:space="0" w:color="auto"/>
        <w:bottom w:val="none" w:sz="0" w:space="0" w:color="auto"/>
        <w:right w:val="none" w:sz="0" w:space="0" w:color="auto"/>
      </w:divBdr>
    </w:div>
    <w:div w:id="161286826">
      <w:bodyDiv w:val="1"/>
      <w:marLeft w:val="0"/>
      <w:marRight w:val="0"/>
      <w:marTop w:val="0"/>
      <w:marBottom w:val="0"/>
      <w:divBdr>
        <w:top w:val="none" w:sz="0" w:space="0" w:color="auto"/>
        <w:left w:val="none" w:sz="0" w:space="0" w:color="auto"/>
        <w:bottom w:val="none" w:sz="0" w:space="0" w:color="auto"/>
        <w:right w:val="none" w:sz="0" w:space="0" w:color="auto"/>
      </w:divBdr>
    </w:div>
    <w:div w:id="161549866">
      <w:bodyDiv w:val="1"/>
      <w:marLeft w:val="0"/>
      <w:marRight w:val="0"/>
      <w:marTop w:val="0"/>
      <w:marBottom w:val="0"/>
      <w:divBdr>
        <w:top w:val="none" w:sz="0" w:space="0" w:color="auto"/>
        <w:left w:val="none" w:sz="0" w:space="0" w:color="auto"/>
        <w:bottom w:val="none" w:sz="0" w:space="0" w:color="auto"/>
        <w:right w:val="none" w:sz="0" w:space="0" w:color="auto"/>
      </w:divBdr>
    </w:div>
    <w:div w:id="161891566">
      <w:bodyDiv w:val="1"/>
      <w:marLeft w:val="0"/>
      <w:marRight w:val="0"/>
      <w:marTop w:val="0"/>
      <w:marBottom w:val="0"/>
      <w:divBdr>
        <w:top w:val="none" w:sz="0" w:space="0" w:color="auto"/>
        <w:left w:val="none" w:sz="0" w:space="0" w:color="auto"/>
        <w:bottom w:val="none" w:sz="0" w:space="0" w:color="auto"/>
        <w:right w:val="none" w:sz="0" w:space="0" w:color="auto"/>
      </w:divBdr>
    </w:div>
    <w:div w:id="168369190">
      <w:bodyDiv w:val="1"/>
      <w:marLeft w:val="0"/>
      <w:marRight w:val="0"/>
      <w:marTop w:val="0"/>
      <w:marBottom w:val="0"/>
      <w:divBdr>
        <w:top w:val="none" w:sz="0" w:space="0" w:color="auto"/>
        <w:left w:val="none" w:sz="0" w:space="0" w:color="auto"/>
        <w:bottom w:val="none" w:sz="0" w:space="0" w:color="auto"/>
        <w:right w:val="none" w:sz="0" w:space="0" w:color="auto"/>
      </w:divBdr>
    </w:div>
    <w:div w:id="170724617">
      <w:bodyDiv w:val="1"/>
      <w:marLeft w:val="0"/>
      <w:marRight w:val="0"/>
      <w:marTop w:val="0"/>
      <w:marBottom w:val="0"/>
      <w:divBdr>
        <w:top w:val="none" w:sz="0" w:space="0" w:color="auto"/>
        <w:left w:val="none" w:sz="0" w:space="0" w:color="auto"/>
        <w:bottom w:val="none" w:sz="0" w:space="0" w:color="auto"/>
        <w:right w:val="none" w:sz="0" w:space="0" w:color="auto"/>
      </w:divBdr>
    </w:div>
    <w:div w:id="184560717">
      <w:bodyDiv w:val="1"/>
      <w:marLeft w:val="0"/>
      <w:marRight w:val="0"/>
      <w:marTop w:val="0"/>
      <w:marBottom w:val="0"/>
      <w:divBdr>
        <w:top w:val="none" w:sz="0" w:space="0" w:color="auto"/>
        <w:left w:val="none" w:sz="0" w:space="0" w:color="auto"/>
        <w:bottom w:val="none" w:sz="0" w:space="0" w:color="auto"/>
        <w:right w:val="none" w:sz="0" w:space="0" w:color="auto"/>
      </w:divBdr>
    </w:div>
    <w:div w:id="193155169">
      <w:bodyDiv w:val="1"/>
      <w:marLeft w:val="0"/>
      <w:marRight w:val="0"/>
      <w:marTop w:val="0"/>
      <w:marBottom w:val="0"/>
      <w:divBdr>
        <w:top w:val="none" w:sz="0" w:space="0" w:color="auto"/>
        <w:left w:val="none" w:sz="0" w:space="0" w:color="auto"/>
        <w:bottom w:val="none" w:sz="0" w:space="0" w:color="auto"/>
        <w:right w:val="none" w:sz="0" w:space="0" w:color="auto"/>
      </w:divBdr>
    </w:div>
    <w:div w:id="201600045">
      <w:bodyDiv w:val="1"/>
      <w:marLeft w:val="0"/>
      <w:marRight w:val="0"/>
      <w:marTop w:val="0"/>
      <w:marBottom w:val="0"/>
      <w:divBdr>
        <w:top w:val="none" w:sz="0" w:space="0" w:color="auto"/>
        <w:left w:val="none" w:sz="0" w:space="0" w:color="auto"/>
        <w:bottom w:val="none" w:sz="0" w:space="0" w:color="auto"/>
        <w:right w:val="none" w:sz="0" w:space="0" w:color="auto"/>
      </w:divBdr>
    </w:div>
    <w:div w:id="201672776">
      <w:bodyDiv w:val="1"/>
      <w:marLeft w:val="0"/>
      <w:marRight w:val="0"/>
      <w:marTop w:val="0"/>
      <w:marBottom w:val="0"/>
      <w:divBdr>
        <w:top w:val="none" w:sz="0" w:space="0" w:color="auto"/>
        <w:left w:val="none" w:sz="0" w:space="0" w:color="auto"/>
        <w:bottom w:val="none" w:sz="0" w:space="0" w:color="auto"/>
        <w:right w:val="none" w:sz="0" w:space="0" w:color="auto"/>
      </w:divBdr>
    </w:div>
    <w:div w:id="207496626">
      <w:bodyDiv w:val="1"/>
      <w:marLeft w:val="0"/>
      <w:marRight w:val="0"/>
      <w:marTop w:val="0"/>
      <w:marBottom w:val="0"/>
      <w:divBdr>
        <w:top w:val="none" w:sz="0" w:space="0" w:color="auto"/>
        <w:left w:val="none" w:sz="0" w:space="0" w:color="auto"/>
        <w:bottom w:val="none" w:sz="0" w:space="0" w:color="auto"/>
        <w:right w:val="none" w:sz="0" w:space="0" w:color="auto"/>
      </w:divBdr>
    </w:div>
    <w:div w:id="209077066">
      <w:bodyDiv w:val="1"/>
      <w:marLeft w:val="0"/>
      <w:marRight w:val="0"/>
      <w:marTop w:val="0"/>
      <w:marBottom w:val="0"/>
      <w:divBdr>
        <w:top w:val="none" w:sz="0" w:space="0" w:color="auto"/>
        <w:left w:val="none" w:sz="0" w:space="0" w:color="auto"/>
        <w:bottom w:val="none" w:sz="0" w:space="0" w:color="auto"/>
        <w:right w:val="none" w:sz="0" w:space="0" w:color="auto"/>
      </w:divBdr>
    </w:div>
    <w:div w:id="211309552">
      <w:bodyDiv w:val="1"/>
      <w:marLeft w:val="0"/>
      <w:marRight w:val="0"/>
      <w:marTop w:val="0"/>
      <w:marBottom w:val="0"/>
      <w:divBdr>
        <w:top w:val="none" w:sz="0" w:space="0" w:color="auto"/>
        <w:left w:val="none" w:sz="0" w:space="0" w:color="auto"/>
        <w:bottom w:val="none" w:sz="0" w:space="0" w:color="auto"/>
        <w:right w:val="none" w:sz="0" w:space="0" w:color="auto"/>
      </w:divBdr>
    </w:div>
    <w:div w:id="215286935">
      <w:bodyDiv w:val="1"/>
      <w:marLeft w:val="0"/>
      <w:marRight w:val="0"/>
      <w:marTop w:val="0"/>
      <w:marBottom w:val="0"/>
      <w:divBdr>
        <w:top w:val="none" w:sz="0" w:space="0" w:color="auto"/>
        <w:left w:val="none" w:sz="0" w:space="0" w:color="auto"/>
        <w:bottom w:val="none" w:sz="0" w:space="0" w:color="auto"/>
        <w:right w:val="none" w:sz="0" w:space="0" w:color="auto"/>
      </w:divBdr>
    </w:div>
    <w:div w:id="229508701">
      <w:bodyDiv w:val="1"/>
      <w:marLeft w:val="0"/>
      <w:marRight w:val="0"/>
      <w:marTop w:val="0"/>
      <w:marBottom w:val="0"/>
      <w:divBdr>
        <w:top w:val="none" w:sz="0" w:space="0" w:color="auto"/>
        <w:left w:val="none" w:sz="0" w:space="0" w:color="auto"/>
        <w:bottom w:val="none" w:sz="0" w:space="0" w:color="auto"/>
        <w:right w:val="none" w:sz="0" w:space="0" w:color="auto"/>
      </w:divBdr>
    </w:div>
    <w:div w:id="230968422">
      <w:bodyDiv w:val="1"/>
      <w:marLeft w:val="0"/>
      <w:marRight w:val="0"/>
      <w:marTop w:val="0"/>
      <w:marBottom w:val="0"/>
      <w:divBdr>
        <w:top w:val="none" w:sz="0" w:space="0" w:color="auto"/>
        <w:left w:val="none" w:sz="0" w:space="0" w:color="auto"/>
        <w:bottom w:val="none" w:sz="0" w:space="0" w:color="auto"/>
        <w:right w:val="none" w:sz="0" w:space="0" w:color="auto"/>
      </w:divBdr>
    </w:div>
    <w:div w:id="231821048">
      <w:bodyDiv w:val="1"/>
      <w:marLeft w:val="0"/>
      <w:marRight w:val="0"/>
      <w:marTop w:val="0"/>
      <w:marBottom w:val="0"/>
      <w:divBdr>
        <w:top w:val="none" w:sz="0" w:space="0" w:color="auto"/>
        <w:left w:val="none" w:sz="0" w:space="0" w:color="auto"/>
        <w:bottom w:val="none" w:sz="0" w:space="0" w:color="auto"/>
        <w:right w:val="none" w:sz="0" w:space="0" w:color="auto"/>
      </w:divBdr>
    </w:div>
    <w:div w:id="232736811">
      <w:bodyDiv w:val="1"/>
      <w:marLeft w:val="0"/>
      <w:marRight w:val="0"/>
      <w:marTop w:val="0"/>
      <w:marBottom w:val="0"/>
      <w:divBdr>
        <w:top w:val="none" w:sz="0" w:space="0" w:color="auto"/>
        <w:left w:val="none" w:sz="0" w:space="0" w:color="auto"/>
        <w:bottom w:val="none" w:sz="0" w:space="0" w:color="auto"/>
        <w:right w:val="none" w:sz="0" w:space="0" w:color="auto"/>
      </w:divBdr>
    </w:div>
    <w:div w:id="234433639">
      <w:bodyDiv w:val="1"/>
      <w:marLeft w:val="0"/>
      <w:marRight w:val="0"/>
      <w:marTop w:val="0"/>
      <w:marBottom w:val="0"/>
      <w:divBdr>
        <w:top w:val="none" w:sz="0" w:space="0" w:color="auto"/>
        <w:left w:val="none" w:sz="0" w:space="0" w:color="auto"/>
        <w:bottom w:val="none" w:sz="0" w:space="0" w:color="auto"/>
        <w:right w:val="none" w:sz="0" w:space="0" w:color="auto"/>
      </w:divBdr>
    </w:div>
    <w:div w:id="234629025">
      <w:bodyDiv w:val="1"/>
      <w:marLeft w:val="0"/>
      <w:marRight w:val="0"/>
      <w:marTop w:val="0"/>
      <w:marBottom w:val="0"/>
      <w:divBdr>
        <w:top w:val="none" w:sz="0" w:space="0" w:color="auto"/>
        <w:left w:val="none" w:sz="0" w:space="0" w:color="auto"/>
        <w:bottom w:val="none" w:sz="0" w:space="0" w:color="auto"/>
        <w:right w:val="none" w:sz="0" w:space="0" w:color="auto"/>
      </w:divBdr>
    </w:div>
    <w:div w:id="234978608">
      <w:bodyDiv w:val="1"/>
      <w:marLeft w:val="0"/>
      <w:marRight w:val="0"/>
      <w:marTop w:val="0"/>
      <w:marBottom w:val="0"/>
      <w:divBdr>
        <w:top w:val="none" w:sz="0" w:space="0" w:color="auto"/>
        <w:left w:val="none" w:sz="0" w:space="0" w:color="auto"/>
        <w:bottom w:val="none" w:sz="0" w:space="0" w:color="auto"/>
        <w:right w:val="none" w:sz="0" w:space="0" w:color="auto"/>
      </w:divBdr>
    </w:div>
    <w:div w:id="241263684">
      <w:bodyDiv w:val="1"/>
      <w:marLeft w:val="0"/>
      <w:marRight w:val="0"/>
      <w:marTop w:val="0"/>
      <w:marBottom w:val="0"/>
      <w:divBdr>
        <w:top w:val="none" w:sz="0" w:space="0" w:color="auto"/>
        <w:left w:val="none" w:sz="0" w:space="0" w:color="auto"/>
        <w:bottom w:val="none" w:sz="0" w:space="0" w:color="auto"/>
        <w:right w:val="none" w:sz="0" w:space="0" w:color="auto"/>
      </w:divBdr>
    </w:div>
    <w:div w:id="241568482">
      <w:bodyDiv w:val="1"/>
      <w:marLeft w:val="0"/>
      <w:marRight w:val="0"/>
      <w:marTop w:val="0"/>
      <w:marBottom w:val="0"/>
      <w:divBdr>
        <w:top w:val="none" w:sz="0" w:space="0" w:color="auto"/>
        <w:left w:val="none" w:sz="0" w:space="0" w:color="auto"/>
        <w:bottom w:val="none" w:sz="0" w:space="0" w:color="auto"/>
        <w:right w:val="none" w:sz="0" w:space="0" w:color="auto"/>
      </w:divBdr>
    </w:div>
    <w:div w:id="243685520">
      <w:bodyDiv w:val="1"/>
      <w:marLeft w:val="0"/>
      <w:marRight w:val="0"/>
      <w:marTop w:val="0"/>
      <w:marBottom w:val="0"/>
      <w:divBdr>
        <w:top w:val="none" w:sz="0" w:space="0" w:color="auto"/>
        <w:left w:val="none" w:sz="0" w:space="0" w:color="auto"/>
        <w:bottom w:val="none" w:sz="0" w:space="0" w:color="auto"/>
        <w:right w:val="none" w:sz="0" w:space="0" w:color="auto"/>
      </w:divBdr>
    </w:div>
    <w:div w:id="247079969">
      <w:bodyDiv w:val="1"/>
      <w:marLeft w:val="0"/>
      <w:marRight w:val="0"/>
      <w:marTop w:val="0"/>
      <w:marBottom w:val="0"/>
      <w:divBdr>
        <w:top w:val="none" w:sz="0" w:space="0" w:color="auto"/>
        <w:left w:val="none" w:sz="0" w:space="0" w:color="auto"/>
        <w:bottom w:val="none" w:sz="0" w:space="0" w:color="auto"/>
        <w:right w:val="none" w:sz="0" w:space="0" w:color="auto"/>
      </w:divBdr>
    </w:div>
    <w:div w:id="247464382">
      <w:bodyDiv w:val="1"/>
      <w:marLeft w:val="0"/>
      <w:marRight w:val="0"/>
      <w:marTop w:val="0"/>
      <w:marBottom w:val="0"/>
      <w:divBdr>
        <w:top w:val="none" w:sz="0" w:space="0" w:color="auto"/>
        <w:left w:val="none" w:sz="0" w:space="0" w:color="auto"/>
        <w:bottom w:val="none" w:sz="0" w:space="0" w:color="auto"/>
        <w:right w:val="none" w:sz="0" w:space="0" w:color="auto"/>
      </w:divBdr>
    </w:div>
    <w:div w:id="255670978">
      <w:bodyDiv w:val="1"/>
      <w:marLeft w:val="0"/>
      <w:marRight w:val="0"/>
      <w:marTop w:val="0"/>
      <w:marBottom w:val="0"/>
      <w:divBdr>
        <w:top w:val="none" w:sz="0" w:space="0" w:color="auto"/>
        <w:left w:val="none" w:sz="0" w:space="0" w:color="auto"/>
        <w:bottom w:val="none" w:sz="0" w:space="0" w:color="auto"/>
        <w:right w:val="none" w:sz="0" w:space="0" w:color="auto"/>
      </w:divBdr>
    </w:div>
    <w:div w:id="256642279">
      <w:bodyDiv w:val="1"/>
      <w:marLeft w:val="0"/>
      <w:marRight w:val="0"/>
      <w:marTop w:val="0"/>
      <w:marBottom w:val="0"/>
      <w:divBdr>
        <w:top w:val="none" w:sz="0" w:space="0" w:color="auto"/>
        <w:left w:val="none" w:sz="0" w:space="0" w:color="auto"/>
        <w:bottom w:val="none" w:sz="0" w:space="0" w:color="auto"/>
        <w:right w:val="none" w:sz="0" w:space="0" w:color="auto"/>
      </w:divBdr>
    </w:div>
    <w:div w:id="259879544">
      <w:bodyDiv w:val="1"/>
      <w:marLeft w:val="0"/>
      <w:marRight w:val="0"/>
      <w:marTop w:val="0"/>
      <w:marBottom w:val="0"/>
      <w:divBdr>
        <w:top w:val="none" w:sz="0" w:space="0" w:color="auto"/>
        <w:left w:val="none" w:sz="0" w:space="0" w:color="auto"/>
        <w:bottom w:val="none" w:sz="0" w:space="0" w:color="auto"/>
        <w:right w:val="none" w:sz="0" w:space="0" w:color="auto"/>
      </w:divBdr>
    </w:div>
    <w:div w:id="260259053">
      <w:bodyDiv w:val="1"/>
      <w:marLeft w:val="0"/>
      <w:marRight w:val="0"/>
      <w:marTop w:val="0"/>
      <w:marBottom w:val="0"/>
      <w:divBdr>
        <w:top w:val="none" w:sz="0" w:space="0" w:color="auto"/>
        <w:left w:val="none" w:sz="0" w:space="0" w:color="auto"/>
        <w:bottom w:val="none" w:sz="0" w:space="0" w:color="auto"/>
        <w:right w:val="none" w:sz="0" w:space="0" w:color="auto"/>
      </w:divBdr>
    </w:div>
    <w:div w:id="262299022">
      <w:bodyDiv w:val="1"/>
      <w:marLeft w:val="0"/>
      <w:marRight w:val="0"/>
      <w:marTop w:val="0"/>
      <w:marBottom w:val="0"/>
      <w:divBdr>
        <w:top w:val="none" w:sz="0" w:space="0" w:color="auto"/>
        <w:left w:val="none" w:sz="0" w:space="0" w:color="auto"/>
        <w:bottom w:val="none" w:sz="0" w:space="0" w:color="auto"/>
        <w:right w:val="none" w:sz="0" w:space="0" w:color="auto"/>
      </w:divBdr>
    </w:div>
    <w:div w:id="263533449">
      <w:bodyDiv w:val="1"/>
      <w:marLeft w:val="0"/>
      <w:marRight w:val="0"/>
      <w:marTop w:val="0"/>
      <w:marBottom w:val="0"/>
      <w:divBdr>
        <w:top w:val="none" w:sz="0" w:space="0" w:color="auto"/>
        <w:left w:val="none" w:sz="0" w:space="0" w:color="auto"/>
        <w:bottom w:val="none" w:sz="0" w:space="0" w:color="auto"/>
        <w:right w:val="none" w:sz="0" w:space="0" w:color="auto"/>
      </w:divBdr>
    </w:div>
    <w:div w:id="266739500">
      <w:bodyDiv w:val="1"/>
      <w:marLeft w:val="0"/>
      <w:marRight w:val="0"/>
      <w:marTop w:val="0"/>
      <w:marBottom w:val="0"/>
      <w:divBdr>
        <w:top w:val="none" w:sz="0" w:space="0" w:color="auto"/>
        <w:left w:val="none" w:sz="0" w:space="0" w:color="auto"/>
        <w:bottom w:val="none" w:sz="0" w:space="0" w:color="auto"/>
        <w:right w:val="none" w:sz="0" w:space="0" w:color="auto"/>
      </w:divBdr>
    </w:div>
    <w:div w:id="267128718">
      <w:bodyDiv w:val="1"/>
      <w:marLeft w:val="0"/>
      <w:marRight w:val="0"/>
      <w:marTop w:val="0"/>
      <w:marBottom w:val="0"/>
      <w:divBdr>
        <w:top w:val="none" w:sz="0" w:space="0" w:color="auto"/>
        <w:left w:val="none" w:sz="0" w:space="0" w:color="auto"/>
        <w:bottom w:val="none" w:sz="0" w:space="0" w:color="auto"/>
        <w:right w:val="none" w:sz="0" w:space="0" w:color="auto"/>
      </w:divBdr>
    </w:div>
    <w:div w:id="268859694">
      <w:bodyDiv w:val="1"/>
      <w:marLeft w:val="0"/>
      <w:marRight w:val="0"/>
      <w:marTop w:val="0"/>
      <w:marBottom w:val="0"/>
      <w:divBdr>
        <w:top w:val="none" w:sz="0" w:space="0" w:color="auto"/>
        <w:left w:val="none" w:sz="0" w:space="0" w:color="auto"/>
        <w:bottom w:val="none" w:sz="0" w:space="0" w:color="auto"/>
        <w:right w:val="none" w:sz="0" w:space="0" w:color="auto"/>
      </w:divBdr>
    </w:div>
    <w:div w:id="269245329">
      <w:bodyDiv w:val="1"/>
      <w:marLeft w:val="0"/>
      <w:marRight w:val="0"/>
      <w:marTop w:val="0"/>
      <w:marBottom w:val="0"/>
      <w:divBdr>
        <w:top w:val="none" w:sz="0" w:space="0" w:color="auto"/>
        <w:left w:val="none" w:sz="0" w:space="0" w:color="auto"/>
        <w:bottom w:val="none" w:sz="0" w:space="0" w:color="auto"/>
        <w:right w:val="none" w:sz="0" w:space="0" w:color="auto"/>
      </w:divBdr>
    </w:div>
    <w:div w:id="271744614">
      <w:bodyDiv w:val="1"/>
      <w:marLeft w:val="0"/>
      <w:marRight w:val="0"/>
      <w:marTop w:val="0"/>
      <w:marBottom w:val="0"/>
      <w:divBdr>
        <w:top w:val="none" w:sz="0" w:space="0" w:color="auto"/>
        <w:left w:val="none" w:sz="0" w:space="0" w:color="auto"/>
        <w:bottom w:val="none" w:sz="0" w:space="0" w:color="auto"/>
        <w:right w:val="none" w:sz="0" w:space="0" w:color="auto"/>
      </w:divBdr>
    </w:div>
    <w:div w:id="276835273">
      <w:bodyDiv w:val="1"/>
      <w:marLeft w:val="0"/>
      <w:marRight w:val="0"/>
      <w:marTop w:val="0"/>
      <w:marBottom w:val="0"/>
      <w:divBdr>
        <w:top w:val="none" w:sz="0" w:space="0" w:color="auto"/>
        <w:left w:val="none" w:sz="0" w:space="0" w:color="auto"/>
        <w:bottom w:val="none" w:sz="0" w:space="0" w:color="auto"/>
        <w:right w:val="none" w:sz="0" w:space="0" w:color="auto"/>
      </w:divBdr>
    </w:div>
    <w:div w:id="277953217">
      <w:bodyDiv w:val="1"/>
      <w:marLeft w:val="0"/>
      <w:marRight w:val="0"/>
      <w:marTop w:val="0"/>
      <w:marBottom w:val="0"/>
      <w:divBdr>
        <w:top w:val="none" w:sz="0" w:space="0" w:color="auto"/>
        <w:left w:val="none" w:sz="0" w:space="0" w:color="auto"/>
        <w:bottom w:val="none" w:sz="0" w:space="0" w:color="auto"/>
        <w:right w:val="none" w:sz="0" w:space="0" w:color="auto"/>
      </w:divBdr>
    </w:div>
    <w:div w:id="277955929">
      <w:bodyDiv w:val="1"/>
      <w:marLeft w:val="0"/>
      <w:marRight w:val="0"/>
      <w:marTop w:val="0"/>
      <w:marBottom w:val="0"/>
      <w:divBdr>
        <w:top w:val="none" w:sz="0" w:space="0" w:color="auto"/>
        <w:left w:val="none" w:sz="0" w:space="0" w:color="auto"/>
        <w:bottom w:val="none" w:sz="0" w:space="0" w:color="auto"/>
        <w:right w:val="none" w:sz="0" w:space="0" w:color="auto"/>
      </w:divBdr>
    </w:div>
    <w:div w:id="278298482">
      <w:bodyDiv w:val="1"/>
      <w:marLeft w:val="0"/>
      <w:marRight w:val="0"/>
      <w:marTop w:val="0"/>
      <w:marBottom w:val="0"/>
      <w:divBdr>
        <w:top w:val="none" w:sz="0" w:space="0" w:color="auto"/>
        <w:left w:val="none" w:sz="0" w:space="0" w:color="auto"/>
        <w:bottom w:val="none" w:sz="0" w:space="0" w:color="auto"/>
        <w:right w:val="none" w:sz="0" w:space="0" w:color="auto"/>
      </w:divBdr>
    </w:div>
    <w:div w:id="280191201">
      <w:bodyDiv w:val="1"/>
      <w:marLeft w:val="0"/>
      <w:marRight w:val="0"/>
      <w:marTop w:val="0"/>
      <w:marBottom w:val="0"/>
      <w:divBdr>
        <w:top w:val="none" w:sz="0" w:space="0" w:color="auto"/>
        <w:left w:val="none" w:sz="0" w:space="0" w:color="auto"/>
        <w:bottom w:val="none" w:sz="0" w:space="0" w:color="auto"/>
        <w:right w:val="none" w:sz="0" w:space="0" w:color="auto"/>
      </w:divBdr>
    </w:div>
    <w:div w:id="283968418">
      <w:bodyDiv w:val="1"/>
      <w:marLeft w:val="0"/>
      <w:marRight w:val="0"/>
      <w:marTop w:val="0"/>
      <w:marBottom w:val="0"/>
      <w:divBdr>
        <w:top w:val="none" w:sz="0" w:space="0" w:color="auto"/>
        <w:left w:val="none" w:sz="0" w:space="0" w:color="auto"/>
        <w:bottom w:val="none" w:sz="0" w:space="0" w:color="auto"/>
        <w:right w:val="none" w:sz="0" w:space="0" w:color="auto"/>
      </w:divBdr>
    </w:div>
    <w:div w:id="284384811">
      <w:bodyDiv w:val="1"/>
      <w:marLeft w:val="0"/>
      <w:marRight w:val="0"/>
      <w:marTop w:val="0"/>
      <w:marBottom w:val="0"/>
      <w:divBdr>
        <w:top w:val="none" w:sz="0" w:space="0" w:color="auto"/>
        <w:left w:val="none" w:sz="0" w:space="0" w:color="auto"/>
        <w:bottom w:val="none" w:sz="0" w:space="0" w:color="auto"/>
        <w:right w:val="none" w:sz="0" w:space="0" w:color="auto"/>
      </w:divBdr>
    </w:div>
    <w:div w:id="287051852">
      <w:bodyDiv w:val="1"/>
      <w:marLeft w:val="0"/>
      <w:marRight w:val="0"/>
      <w:marTop w:val="0"/>
      <w:marBottom w:val="0"/>
      <w:divBdr>
        <w:top w:val="none" w:sz="0" w:space="0" w:color="auto"/>
        <w:left w:val="none" w:sz="0" w:space="0" w:color="auto"/>
        <w:bottom w:val="none" w:sz="0" w:space="0" w:color="auto"/>
        <w:right w:val="none" w:sz="0" w:space="0" w:color="auto"/>
      </w:divBdr>
    </w:div>
    <w:div w:id="290407218">
      <w:bodyDiv w:val="1"/>
      <w:marLeft w:val="0"/>
      <w:marRight w:val="0"/>
      <w:marTop w:val="0"/>
      <w:marBottom w:val="0"/>
      <w:divBdr>
        <w:top w:val="none" w:sz="0" w:space="0" w:color="auto"/>
        <w:left w:val="none" w:sz="0" w:space="0" w:color="auto"/>
        <w:bottom w:val="none" w:sz="0" w:space="0" w:color="auto"/>
        <w:right w:val="none" w:sz="0" w:space="0" w:color="auto"/>
      </w:divBdr>
    </w:div>
    <w:div w:id="290522850">
      <w:bodyDiv w:val="1"/>
      <w:marLeft w:val="0"/>
      <w:marRight w:val="0"/>
      <w:marTop w:val="0"/>
      <w:marBottom w:val="0"/>
      <w:divBdr>
        <w:top w:val="none" w:sz="0" w:space="0" w:color="auto"/>
        <w:left w:val="none" w:sz="0" w:space="0" w:color="auto"/>
        <w:bottom w:val="none" w:sz="0" w:space="0" w:color="auto"/>
        <w:right w:val="none" w:sz="0" w:space="0" w:color="auto"/>
      </w:divBdr>
    </w:div>
    <w:div w:id="290941288">
      <w:bodyDiv w:val="1"/>
      <w:marLeft w:val="0"/>
      <w:marRight w:val="0"/>
      <w:marTop w:val="0"/>
      <w:marBottom w:val="0"/>
      <w:divBdr>
        <w:top w:val="none" w:sz="0" w:space="0" w:color="auto"/>
        <w:left w:val="none" w:sz="0" w:space="0" w:color="auto"/>
        <w:bottom w:val="none" w:sz="0" w:space="0" w:color="auto"/>
        <w:right w:val="none" w:sz="0" w:space="0" w:color="auto"/>
      </w:divBdr>
    </w:div>
    <w:div w:id="292059208">
      <w:bodyDiv w:val="1"/>
      <w:marLeft w:val="0"/>
      <w:marRight w:val="0"/>
      <w:marTop w:val="0"/>
      <w:marBottom w:val="0"/>
      <w:divBdr>
        <w:top w:val="none" w:sz="0" w:space="0" w:color="auto"/>
        <w:left w:val="none" w:sz="0" w:space="0" w:color="auto"/>
        <w:bottom w:val="none" w:sz="0" w:space="0" w:color="auto"/>
        <w:right w:val="none" w:sz="0" w:space="0" w:color="auto"/>
      </w:divBdr>
    </w:div>
    <w:div w:id="300117644">
      <w:bodyDiv w:val="1"/>
      <w:marLeft w:val="0"/>
      <w:marRight w:val="0"/>
      <w:marTop w:val="0"/>
      <w:marBottom w:val="0"/>
      <w:divBdr>
        <w:top w:val="none" w:sz="0" w:space="0" w:color="auto"/>
        <w:left w:val="none" w:sz="0" w:space="0" w:color="auto"/>
        <w:bottom w:val="none" w:sz="0" w:space="0" w:color="auto"/>
        <w:right w:val="none" w:sz="0" w:space="0" w:color="auto"/>
      </w:divBdr>
    </w:div>
    <w:div w:id="303704379">
      <w:bodyDiv w:val="1"/>
      <w:marLeft w:val="0"/>
      <w:marRight w:val="0"/>
      <w:marTop w:val="0"/>
      <w:marBottom w:val="0"/>
      <w:divBdr>
        <w:top w:val="none" w:sz="0" w:space="0" w:color="auto"/>
        <w:left w:val="none" w:sz="0" w:space="0" w:color="auto"/>
        <w:bottom w:val="none" w:sz="0" w:space="0" w:color="auto"/>
        <w:right w:val="none" w:sz="0" w:space="0" w:color="auto"/>
      </w:divBdr>
    </w:div>
    <w:div w:id="304971288">
      <w:bodyDiv w:val="1"/>
      <w:marLeft w:val="0"/>
      <w:marRight w:val="0"/>
      <w:marTop w:val="0"/>
      <w:marBottom w:val="0"/>
      <w:divBdr>
        <w:top w:val="none" w:sz="0" w:space="0" w:color="auto"/>
        <w:left w:val="none" w:sz="0" w:space="0" w:color="auto"/>
        <w:bottom w:val="none" w:sz="0" w:space="0" w:color="auto"/>
        <w:right w:val="none" w:sz="0" w:space="0" w:color="auto"/>
      </w:divBdr>
    </w:div>
    <w:div w:id="306477401">
      <w:bodyDiv w:val="1"/>
      <w:marLeft w:val="0"/>
      <w:marRight w:val="0"/>
      <w:marTop w:val="0"/>
      <w:marBottom w:val="0"/>
      <w:divBdr>
        <w:top w:val="none" w:sz="0" w:space="0" w:color="auto"/>
        <w:left w:val="none" w:sz="0" w:space="0" w:color="auto"/>
        <w:bottom w:val="none" w:sz="0" w:space="0" w:color="auto"/>
        <w:right w:val="none" w:sz="0" w:space="0" w:color="auto"/>
      </w:divBdr>
    </w:div>
    <w:div w:id="313490609">
      <w:bodyDiv w:val="1"/>
      <w:marLeft w:val="0"/>
      <w:marRight w:val="0"/>
      <w:marTop w:val="0"/>
      <w:marBottom w:val="0"/>
      <w:divBdr>
        <w:top w:val="none" w:sz="0" w:space="0" w:color="auto"/>
        <w:left w:val="none" w:sz="0" w:space="0" w:color="auto"/>
        <w:bottom w:val="none" w:sz="0" w:space="0" w:color="auto"/>
        <w:right w:val="none" w:sz="0" w:space="0" w:color="auto"/>
      </w:divBdr>
    </w:div>
    <w:div w:id="323752231">
      <w:bodyDiv w:val="1"/>
      <w:marLeft w:val="0"/>
      <w:marRight w:val="0"/>
      <w:marTop w:val="0"/>
      <w:marBottom w:val="0"/>
      <w:divBdr>
        <w:top w:val="none" w:sz="0" w:space="0" w:color="auto"/>
        <w:left w:val="none" w:sz="0" w:space="0" w:color="auto"/>
        <w:bottom w:val="none" w:sz="0" w:space="0" w:color="auto"/>
        <w:right w:val="none" w:sz="0" w:space="0" w:color="auto"/>
      </w:divBdr>
    </w:div>
    <w:div w:id="330137019">
      <w:bodyDiv w:val="1"/>
      <w:marLeft w:val="0"/>
      <w:marRight w:val="0"/>
      <w:marTop w:val="0"/>
      <w:marBottom w:val="0"/>
      <w:divBdr>
        <w:top w:val="none" w:sz="0" w:space="0" w:color="auto"/>
        <w:left w:val="none" w:sz="0" w:space="0" w:color="auto"/>
        <w:bottom w:val="none" w:sz="0" w:space="0" w:color="auto"/>
        <w:right w:val="none" w:sz="0" w:space="0" w:color="auto"/>
      </w:divBdr>
    </w:div>
    <w:div w:id="331416790">
      <w:bodyDiv w:val="1"/>
      <w:marLeft w:val="0"/>
      <w:marRight w:val="0"/>
      <w:marTop w:val="0"/>
      <w:marBottom w:val="0"/>
      <w:divBdr>
        <w:top w:val="none" w:sz="0" w:space="0" w:color="auto"/>
        <w:left w:val="none" w:sz="0" w:space="0" w:color="auto"/>
        <w:bottom w:val="none" w:sz="0" w:space="0" w:color="auto"/>
        <w:right w:val="none" w:sz="0" w:space="0" w:color="auto"/>
      </w:divBdr>
    </w:div>
    <w:div w:id="333847108">
      <w:bodyDiv w:val="1"/>
      <w:marLeft w:val="0"/>
      <w:marRight w:val="0"/>
      <w:marTop w:val="0"/>
      <w:marBottom w:val="0"/>
      <w:divBdr>
        <w:top w:val="none" w:sz="0" w:space="0" w:color="auto"/>
        <w:left w:val="none" w:sz="0" w:space="0" w:color="auto"/>
        <w:bottom w:val="none" w:sz="0" w:space="0" w:color="auto"/>
        <w:right w:val="none" w:sz="0" w:space="0" w:color="auto"/>
      </w:divBdr>
    </w:div>
    <w:div w:id="335033958">
      <w:bodyDiv w:val="1"/>
      <w:marLeft w:val="0"/>
      <w:marRight w:val="0"/>
      <w:marTop w:val="0"/>
      <w:marBottom w:val="0"/>
      <w:divBdr>
        <w:top w:val="none" w:sz="0" w:space="0" w:color="auto"/>
        <w:left w:val="none" w:sz="0" w:space="0" w:color="auto"/>
        <w:bottom w:val="none" w:sz="0" w:space="0" w:color="auto"/>
        <w:right w:val="none" w:sz="0" w:space="0" w:color="auto"/>
      </w:divBdr>
    </w:div>
    <w:div w:id="337315104">
      <w:bodyDiv w:val="1"/>
      <w:marLeft w:val="0"/>
      <w:marRight w:val="0"/>
      <w:marTop w:val="0"/>
      <w:marBottom w:val="0"/>
      <w:divBdr>
        <w:top w:val="none" w:sz="0" w:space="0" w:color="auto"/>
        <w:left w:val="none" w:sz="0" w:space="0" w:color="auto"/>
        <w:bottom w:val="none" w:sz="0" w:space="0" w:color="auto"/>
        <w:right w:val="none" w:sz="0" w:space="0" w:color="auto"/>
      </w:divBdr>
    </w:div>
    <w:div w:id="338001234">
      <w:bodyDiv w:val="1"/>
      <w:marLeft w:val="0"/>
      <w:marRight w:val="0"/>
      <w:marTop w:val="0"/>
      <w:marBottom w:val="0"/>
      <w:divBdr>
        <w:top w:val="none" w:sz="0" w:space="0" w:color="auto"/>
        <w:left w:val="none" w:sz="0" w:space="0" w:color="auto"/>
        <w:bottom w:val="none" w:sz="0" w:space="0" w:color="auto"/>
        <w:right w:val="none" w:sz="0" w:space="0" w:color="auto"/>
      </w:divBdr>
    </w:div>
    <w:div w:id="342364203">
      <w:bodyDiv w:val="1"/>
      <w:marLeft w:val="0"/>
      <w:marRight w:val="0"/>
      <w:marTop w:val="0"/>
      <w:marBottom w:val="0"/>
      <w:divBdr>
        <w:top w:val="none" w:sz="0" w:space="0" w:color="auto"/>
        <w:left w:val="none" w:sz="0" w:space="0" w:color="auto"/>
        <w:bottom w:val="none" w:sz="0" w:space="0" w:color="auto"/>
        <w:right w:val="none" w:sz="0" w:space="0" w:color="auto"/>
      </w:divBdr>
    </w:div>
    <w:div w:id="342780442">
      <w:bodyDiv w:val="1"/>
      <w:marLeft w:val="0"/>
      <w:marRight w:val="0"/>
      <w:marTop w:val="0"/>
      <w:marBottom w:val="0"/>
      <w:divBdr>
        <w:top w:val="none" w:sz="0" w:space="0" w:color="auto"/>
        <w:left w:val="none" w:sz="0" w:space="0" w:color="auto"/>
        <w:bottom w:val="none" w:sz="0" w:space="0" w:color="auto"/>
        <w:right w:val="none" w:sz="0" w:space="0" w:color="auto"/>
      </w:divBdr>
    </w:div>
    <w:div w:id="345835225">
      <w:bodyDiv w:val="1"/>
      <w:marLeft w:val="0"/>
      <w:marRight w:val="0"/>
      <w:marTop w:val="0"/>
      <w:marBottom w:val="0"/>
      <w:divBdr>
        <w:top w:val="none" w:sz="0" w:space="0" w:color="auto"/>
        <w:left w:val="none" w:sz="0" w:space="0" w:color="auto"/>
        <w:bottom w:val="none" w:sz="0" w:space="0" w:color="auto"/>
        <w:right w:val="none" w:sz="0" w:space="0" w:color="auto"/>
      </w:divBdr>
    </w:div>
    <w:div w:id="348025150">
      <w:bodyDiv w:val="1"/>
      <w:marLeft w:val="0"/>
      <w:marRight w:val="0"/>
      <w:marTop w:val="0"/>
      <w:marBottom w:val="0"/>
      <w:divBdr>
        <w:top w:val="none" w:sz="0" w:space="0" w:color="auto"/>
        <w:left w:val="none" w:sz="0" w:space="0" w:color="auto"/>
        <w:bottom w:val="none" w:sz="0" w:space="0" w:color="auto"/>
        <w:right w:val="none" w:sz="0" w:space="0" w:color="auto"/>
      </w:divBdr>
    </w:div>
    <w:div w:id="348260333">
      <w:bodyDiv w:val="1"/>
      <w:marLeft w:val="0"/>
      <w:marRight w:val="0"/>
      <w:marTop w:val="0"/>
      <w:marBottom w:val="0"/>
      <w:divBdr>
        <w:top w:val="none" w:sz="0" w:space="0" w:color="auto"/>
        <w:left w:val="none" w:sz="0" w:space="0" w:color="auto"/>
        <w:bottom w:val="none" w:sz="0" w:space="0" w:color="auto"/>
        <w:right w:val="none" w:sz="0" w:space="0" w:color="auto"/>
      </w:divBdr>
    </w:div>
    <w:div w:id="349112058">
      <w:bodyDiv w:val="1"/>
      <w:marLeft w:val="0"/>
      <w:marRight w:val="0"/>
      <w:marTop w:val="0"/>
      <w:marBottom w:val="0"/>
      <w:divBdr>
        <w:top w:val="none" w:sz="0" w:space="0" w:color="auto"/>
        <w:left w:val="none" w:sz="0" w:space="0" w:color="auto"/>
        <w:bottom w:val="none" w:sz="0" w:space="0" w:color="auto"/>
        <w:right w:val="none" w:sz="0" w:space="0" w:color="auto"/>
      </w:divBdr>
    </w:div>
    <w:div w:id="350569520">
      <w:bodyDiv w:val="1"/>
      <w:marLeft w:val="0"/>
      <w:marRight w:val="0"/>
      <w:marTop w:val="0"/>
      <w:marBottom w:val="0"/>
      <w:divBdr>
        <w:top w:val="none" w:sz="0" w:space="0" w:color="auto"/>
        <w:left w:val="none" w:sz="0" w:space="0" w:color="auto"/>
        <w:bottom w:val="none" w:sz="0" w:space="0" w:color="auto"/>
        <w:right w:val="none" w:sz="0" w:space="0" w:color="auto"/>
      </w:divBdr>
    </w:div>
    <w:div w:id="351415081">
      <w:bodyDiv w:val="1"/>
      <w:marLeft w:val="0"/>
      <w:marRight w:val="0"/>
      <w:marTop w:val="0"/>
      <w:marBottom w:val="0"/>
      <w:divBdr>
        <w:top w:val="none" w:sz="0" w:space="0" w:color="auto"/>
        <w:left w:val="none" w:sz="0" w:space="0" w:color="auto"/>
        <w:bottom w:val="none" w:sz="0" w:space="0" w:color="auto"/>
        <w:right w:val="none" w:sz="0" w:space="0" w:color="auto"/>
      </w:divBdr>
    </w:div>
    <w:div w:id="352926383">
      <w:bodyDiv w:val="1"/>
      <w:marLeft w:val="0"/>
      <w:marRight w:val="0"/>
      <w:marTop w:val="0"/>
      <w:marBottom w:val="0"/>
      <w:divBdr>
        <w:top w:val="none" w:sz="0" w:space="0" w:color="auto"/>
        <w:left w:val="none" w:sz="0" w:space="0" w:color="auto"/>
        <w:bottom w:val="none" w:sz="0" w:space="0" w:color="auto"/>
        <w:right w:val="none" w:sz="0" w:space="0" w:color="auto"/>
      </w:divBdr>
    </w:div>
    <w:div w:id="353658383">
      <w:bodyDiv w:val="1"/>
      <w:marLeft w:val="0"/>
      <w:marRight w:val="0"/>
      <w:marTop w:val="0"/>
      <w:marBottom w:val="0"/>
      <w:divBdr>
        <w:top w:val="none" w:sz="0" w:space="0" w:color="auto"/>
        <w:left w:val="none" w:sz="0" w:space="0" w:color="auto"/>
        <w:bottom w:val="none" w:sz="0" w:space="0" w:color="auto"/>
        <w:right w:val="none" w:sz="0" w:space="0" w:color="auto"/>
      </w:divBdr>
    </w:div>
    <w:div w:id="354422833">
      <w:bodyDiv w:val="1"/>
      <w:marLeft w:val="0"/>
      <w:marRight w:val="0"/>
      <w:marTop w:val="0"/>
      <w:marBottom w:val="0"/>
      <w:divBdr>
        <w:top w:val="none" w:sz="0" w:space="0" w:color="auto"/>
        <w:left w:val="none" w:sz="0" w:space="0" w:color="auto"/>
        <w:bottom w:val="none" w:sz="0" w:space="0" w:color="auto"/>
        <w:right w:val="none" w:sz="0" w:space="0" w:color="auto"/>
      </w:divBdr>
    </w:div>
    <w:div w:id="361978907">
      <w:bodyDiv w:val="1"/>
      <w:marLeft w:val="0"/>
      <w:marRight w:val="0"/>
      <w:marTop w:val="0"/>
      <w:marBottom w:val="0"/>
      <w:divBdr>
        <w:top w:val="none" w:sz="0" w:space="0" w:color="auto"/>
        <w:left w:val="none" w:sz="0" w:space="0" w:color="auto"/>
        <w:bottom w:val="none" w:sz="0" w:space="0" w:color="auto"/>
        <w:right w:val="none" w:sz="0" w:space="0" w:color="auto"/>
      </w:divBdr>
    </w:div>
    <w:div w:id="362096752">
      <w:bodyDiv w:val="1"/>
      <w:marLeft w:val="0"/>
      <w:marRight w:val="0"/>
      <w:marTop w:val="0"/>
      <w:marBottom w:val="0"/>
      <w:divBdr>
        <w:top w:val="none" w:sz="0" w:space="0" w:color="auto"/>
        <w:left w:val="none" w:sz="0" w:space="0" w:color="auto"/>
        <w:bottom w:val="none" w:sz="0" w:space="0" w:color="auto"/>
        <w:right w:val="none" w:sz="0" w:space="0" w:color="auto"/>
      </w:divBdr>
    </w:div>
    <w:div w:id="363022829">
      <w:bodyDiv w:val="1"/>
      <w:marLeft w:val="0"/>
      <w:marRight w:val="0"/>
      <w:marTop w:val="0"/>
      <w:marBottom w:val="0"/>
      <w:divBdr>
        <w:top w:val="none" w:sz="0" w:space="0" w:color="auto"/>
        <w:left w:val="none" w:sz="0" w:space="0" w:color="auto"/>
        <w:bottom w:val="none" w:sz="0" w:space="0" w:color="auto"/>
        <w:right w:val="none" w:sz="0" w:space="0" w:color="auto"/>
      </w:divBdr>
    </w:div>
    <w:div w:id="365327288">
      <w:bodyDiv w:val="1"/>
      <w:marLeft w:val="0"/>
      <w:marRight w:val="0"/>
      <w:marTop w:val="0"/>
      <w:marBottom w:val="0"/>
      <w:divBdr>
        <w:top w:val="none" w:sz="0" w:space="0" w:color="auto"/>
        <w:left w:val="none" w:sz="0" w:space="0" w:color="auto"/>
        <w:bottom w:val="none" w:sz="0" w:space="0" w:color="auto"/>
        <w:right w:val="none" w:sz="0" w:space="0" w:color="auto"/>
      </w:divBdr>
    </w:div>
    <w:div w:id="366443880">
      <w:bodyDiv w:val="1"/>
      <w:marLeft w:val="0"/>
      <w:marRight w:val="0"/>
      <w:marTop w:val="0"/>
      <w:marBottom w:val="0"/>
      <w:divBdr>
        <w:top w:val="none" w:sz="0" w:space="0" w:color="auto"/>
        <w:left w:val="none" w:sz="0" w:space="0" w:color="auto"/>
        <w:bottom w:val="none" w:sz="0" w:space="0" w:color="auto"/>
        <w:right w:val="none" w:sz="0" w:space="0" w:color="auto"/>
      </w:divBdr>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75468290">
      <w:bodyDiv w:val="1"/>
      <w:marLeft w:val="0"/>
      <w:marRight w:val="0"/>
      <w:marTop w:val="0"/>
      <w:marBottom w:val="0"/>
      <w:divBdr>
        <w:top w:val="none" w:sz="0" w:space="0" w:color="auto"/>
        <w:left w:val="none" w:sz="0" w:space="0" w:color="auto"/>
        <w:bottom w:val="none" w:sz="0" w:space="0" w:color="auto"/>
        <w:right w:val="none" w:sz="0" w:space="0" w:color="auto"/>
      </w:divBdr>
    </w:div>
    <w:div w:id="377434420">
      <w:bodyDiv w:val="1"/>
      <w:marLeft w:val="0"/>
      <w:marRight w:val="0"/>
      <w:marTop w:val="0"/>
      <w:marBottom w:val="0"/>
      <w:divBdr>
        <w:top w:val="none" w:sz="0" w:space="0" w:color="auto"/>
        <w:left w:val="none" w:sz="0" w:space="0" w:color="auto"/>
        <w:bottom w:val="none" w:sz="0" w:space="0" w:color="auto"/>
        <w:right w:val="none" w:sz="0" w:space="0" w:color="auto"/>
      </w:divBdr>
    </w:div>
    <w:div w:id="382414570">
      <w:bodyDiv w:val="1"/>
      <w:marLeft w:val="0"/>
      <w:marRight w:val="0"/>
      <w:marTop w:val="0"/>
      <w:marBottom w:val="0"/>
      <w:divBdr>
        <w:top w:val="none" w:sz="0" w:space="0" w:color="auto"/>
        <w:left w:val="none" w:sz="0" w:space="0" w:color="auto"/>
        <w:bottom w:val="none" w:sz="0" w:space="0" w:color="auto"/>
        <w:right w:val="none" w:sz="0" w:space="0" w:color="auto"/>
      </w:divBdr>
    </w:div>
    <w:div w:id="383217079">
      <w:bodyDiv w:val="1"/>
      <w:marLeft w:val="0"/>
      <w:marRight w:val="0"/>
      <w:marTop w:val="0"/>
      <w:marBottom w:val="0"/>
      <w:divBdr>
        <w:top w:val="none" w:sz="0" w:space="0" w:color="auto"/>
        <w:left w:val="none" w:sz="0" w:space="0" w:color="auto"/>
        <w:bottom w:val="none" w:sz="0" w:space="0" w:color="auto"/>
        <w:right w:val="none" w:sz="0" w:space="0" w:color="auto"/>
      </w:divBdr>
    </w:div>
    <w:div w:id="384765296">
      <w:bodyDiv w:val="1"/>
      <w:marLeft w:val="0"/>
      <w:marRight w:val="0"/>
      <w:marTop w:val="0"/>
      <w:marBottom w:val="0"/>
      <w:divBdr>
        <w:top w:val="none" w:sz="0" w:space="0" w:color="auto"/>
        <w:left w:val="none" w:sz="0" w:space="0" w:color="auto"/>
        <w:bottom w:val="none" w:sz="0" w:space="0" w:color="auto"/>
        <w:right w:val="none" w:sz="0" w:space="0" w:color="auto"/>
      </w:divBdr>
    </w:div>
    <w:div w:id="388262703">
      <w:bodyDiv w:val="1"/>
      <w:marLeft w:val="0"/>
      <w:marRight w:val="0"/>
      <w:marTop w:val="0"/>
      <w:marBottom w:val="0"/>
      <w:divBdr>
        <w:top w:val="none" w:sz="0" w:space="0" w:color="auto"/>
        <w:left w:val="none" w:sz="0" w:space="0" w:color="auto"/>
        <w:bottom w:val="none" w:sz="0" w:space="0" w:color="auto"/>
        <w:right w:val="none" w:sz="0" w:space="0" w:color="auto"/>
      </w:divBdr>
    </w:div>
    <w:div w:id="388766802">
      <w:bodyDiv w:val="1"/>
      <w:marLeft w:val="0"/>
      <w:marRight w:val="0"/>
      <w:marTop w:val="0"/>
      <w:marBottom w:val="0"/>
      <w:divBdr>
        <w:top w:val="none" w:sz="0" w:space="0" w:color="auto"/>
        <w:left w:val="none" w:sz="0" w:space="0" w:color="auto"/>
        <w:bottom w:val="none" w:sz="0" w:space="0" w:color="auto"/>
        <w:right w:val="none" w:sz="0" w:space="0" w:color="auto"/>
      </w:divBdr>
    </w:div>
    <w:div w:id="389614937">
      <w:bodyDiv w:val="1"/>
      <w:marLeft w:val="0"/>
      <w:marRight w:val="0"/>
      <w:marTop w:val="0"/>
      <w:marBottom w:val="0"/>
      <w:divBdr>
        <w:top w:val="none" w:sz="0" w:space="0" w:color="auto"/>
        <w:left w:val="none" w:sz="0" w:space="0" w:color="auto"/>
        <w:bottom w:val="none" w:sz="0" w:space="0" w:color="auto"/>
        <w:right w:val="none" w:sz="0" w:space="0" w:color="auto"/>
      </w:divBdr>
    </w:div>
    <w:div w:id="391850835">
      <w:bodyDiv w:val="1"/>
      <w:marLeft w:val="0"/>
      <w:marRight w:val="0"/>
      <w:marTop w:val="0"/>
      <w:marBottom w:val="0"/>
      <w:divBdr>
        <w:top w:val="none" w:sz="0" w:space="0" w:color="auto"/>
        <w:left w:val="none" w:sz="0" w:space="0" w:color="auto"/>
        <w:bottom w:val="none" w:sz="0" w:space="0" w:color="auto"/>
        <w:right w:val="none" w:sz="0" w:space="0" w:color="auto"/>
      </w:divBdr>
    </w:div>
    <w:div w:id="392778146">
      <w:bodyDiv w:val="1"/>
      <w:marLeft w:val="0"/>
      <w:marRight w:val="0"/>
      <w:marTop w:val="0"/>
      <w:marBottom w:val="0"/>
      <w:divBdr>
        <w:top w:val="none" w:sz="0" w:space="0" w:color="auto"/>
        <w:left w:val="none" w:sz="0" w:space="0" w:color="auto"/>
        <w:bottom w:val="none" w:sz="0" w:space="0" w:color="auto"/>
        <w:right w:val="none" w:sz="0" w:space="0" w:color="auto"/>
      </w:divBdr>
    </w:div>
    <w:div w:id="397292642">
      <w:bodyDiv w:val="1"/>
      <w:marLeft w:val="0"/>
      <w:marRight w:val="0"/>
      <w:marTop w:val="0"/>
      <w:marBottom w:val="0"/>
      <w:divBdr>
        <w:top w:val="none" w:sz="0" w:space="0" w:color="auto"/>
        <w:left w:val="none" w:sz="0" w:space="0" w:color="auto"/>
        <w:bottom w:val="none" w:sz="0" w:space="0" w:color="auto"/>
        <w:right w:val="none" w:sz="0" w:space="0" w:color="auto"/>
      </w:divBdr>
    </w:div>
    <w:div w:id="398401949">
      <w:bodyDiv w:val="1"/>
      <w:marLeft w:val="0"/>
      <w:marRight w:val="0"/>
      <w:marTop w:val="0"/>
      <w:marBottom w:val="0"/>
      <w:divBdr>
        <w:top w:val="none" w:sz="0" w:space="0" w:color="auto"/>
        <w:left w:val="none" w:sz="0" w:space="0" w:color="auto"/>
        <w:bottom w:val="none" w:sz="0" w:space="0" w:color="auto"/>
        <w:right w:val="none" w:sz="0" w:space="0" w:color="auto"/>
      </w:divBdr>
    </w:div>
    <w:div w:id="398526314">
      <w:bodyDiv w:val="1"/>
      <w:marLeft w:val="0"/>
      <w:marRight w:val="0"/>
      <w:marTop w:val="0"/>
      <w:marBottom w:val="0"/>
      <w:divBdr>
        <w:top w:val="none" w:sz="0" w:space="0" w:color="auto"/>
        <w:left w:val="none" w:sz="0" w:space="0" w:color="auto"/>
        <w:bottom w:val="none" w:sz="0" w:space="0" w:color="auto"/>
        <w:right w:val="none" w:sz="0" w:space="0" w:color="auto"/>
      </w:divBdr>
    </w:div>
    <w:div w:id="404644039">
      <w:bodyDiv w:val="1"/>
      <w:marLeft w:val="0"/>
      <w:marRight w:val="0"/>
      <w:marTop w:val="0"/>
      <w:marBottom w:val="0"/>
      <w:divBdr>
        <w:top w:val="none" w:sz="0" w:space="0" w:color="auto"/>
        <w:left w:val="none" w:sz="0" w:space="0" w:color="auto"/>
        <w:bottom w:val="none" w:sz="0" w:space="0" w:color="auto"/>
        <w:right w:val="none" w:sz="0" w:space="0" w:color="auto"/>
      </w:divBdr>
    </w:div>
    <w:div w:id="406341645">
      <w:bodyDiv w:val="1"/>
      <w:marLeft w:val="0"/>
      <w:marRight w:val="0"/>
      <w:marTop w:val="0"/>
      <w:marBottom w:val="0"/>
      <w:divBdr>
        <w:top w:val="none" w:sz="0" w:space="0" w:color="auto"/>
        <w:left w:val="none" w:sz="0" w:space="0" w:color="auto"/>
        <w:bottom w:val="none" w:sz="0" w:space="0" w:color="auto"/>
        <w:right w:val="none" w:sz="0" w:space="0" w:color="auto"/>
      </w:divBdr>
    </w:div>
    <w:div w:id="411435280">
      <w:bodyDiv w:val="1"/>
      <w:marLeft w:val="0"/>
      <w:marRight w:val="0"/>
      <w:marTop w:val="0"/>
      <w:marBottom w:val="0"/>
      <w:divBdr>
        <w:top w:val="none" w:sz="0" w:space="0" w:color="auto"/>
        <w:left w:val="none" w:sz="0" w:space="0" w:color="auto"/>
        <w:bottom w:val="none" w:sz="0" w:space="0" w:color="auto"/>
        <w:right w:val="none" w:sz="0" w:space="0" w:color="auto"/>
      </w:divBdr>
    </w:div>
    <w:div w:id="412631019">
      <w:bodyDiv w:val="1"/>
      <w:marLeft w:val="0"/>
      <w:marRight w:val="0"/>
      <w:marTop w:val="0"/>
      <w:marBottom w:val="0"/>
      <w:divBdr>
        <w:top w:val="none" w:sz="0" w:space="0" w:color="auto"/>
        <w:left w:val="none" w:sz="0" w:space="0" w:color="auto"/>
        <w:bottom w:val="none" w:sz="0" w:space="0" w:color="auto"/>
        <w:right w:val="none" w:sz="0" w:space="0" w:color="auto"/>
      </w:divBdr>
    </w:div>
    <w:div w:id="413550155">
      <w:bodyDiv w:val="1"/>
      <w:marLeft w:val="0"/>
      <w:marRight w:val="0"/>
      <w:marTop w:val="0"/>
      <w:marBottom w:val="0"/>
      <w:divBdr>
        <w:top w:val="none" w:sz="0" w:space="0" w:color="auto"/>
        <w:left w:val="none" w:sz="0" w:space="0" w:color="auto"/>
        <w:bottom w:val="none" w:sz="0" w:space="0" w:color="auto"/>
        <w:right w:val="none" w:sz="0" w:space="0" w:color="auto"/>
      </w:divBdr>
    </w:div>
    <w:div w:id="414059104">
      <w:bodyDiv w:val="1"/>
      <w:marLeft w:val="0"/>
      <w:marRight w:val="0"/>
      <w:marTop w:val="0"/>
      <w:marBottom w:val="0"/>
      <w:divBdr>
        <w:top w:val="none" w:sz="0" w:space="0" w:color="auto"/>
        <w:left w:val="none" w:sz="0" w:space="0" w:color="auto"/>
        <w:bottom w:val="none" w:sz="0" w:space="0" w:color="auto"/>
        <w:right w:val="none" w:sz="0" w:space="0" w:color="auto"/>
      </w:divBdr>
    </w:div>
    <w:div w:id="417141043">
      <w:bodyDiv w:val="1"/>
      <w:marLeft w:val="0"/>
      <w:marRight w:val="0"/>
      <w:marTop w:val="0"/>
      <w:marBottom w:val="0"/>
      <w:divBdr>
        <w:top w:val="none" w:sz="0" w:space="0" w:color="auto"/>
        <w:left w:val="none" w:sz="0" w:space="0" w:color="auto"/>
        <w:bottom w:val="none" w:sz="0" w:space="0" w:color="auto"/>
        <w:right w:val="none" w:sz="0" w:space="0" w:color="auto"/>
      </w:divBdr>
    </w:div>
    <w:div w:id="422460145">
      <w:bodyDiv w:val="1"/>
      <w:marLeft w:val="0"/>
      <w:marRight w:val="0"/>
      <w:marTop w:val="0"/>
      <w:marBottom w:val="0"/>
      <w:divBdr>
        <w:top w:val="none" w:sz="0" w:space="0" w:color="auto"/>
        <w:left w:val="none" w:sz="0" w:space="0" w:color="auto"/>
        <w:bottom w:val="none" w:sz="0" w:space="0" w:color="auto"/>
        <w:right w:val="none" w:sz="0" w:space="0" w:color="auto"/>
      </w:divBdr>
    </w:div>
    <w:div w:id="427385588">
      <w:bodyDiv w:val="1"/>
      <w:marLeft w:val="0"/>
      <w:marRight w:val="0"/>
      <w:marTop w:val="0"/>
      <w:marBottom w:val="0"/>
      <w:divBdr>
        <w:top w:val="none" w:sz="0" w:space="0" w:color="auto"/>
        <w:left w:val="none" w:sz="0" w:space="0" w:color="auto"/>
        <w:bottom w:val="none" w:sz="0" w:space="0" w:color="auto"/>
        <w:right w:val="none" w:sz="0" w:space="0" w:color="auto"/>
      </w:divBdr>
    </w:div>
    <w:div w:id="432290579">
      <w:bodyDiv w:val="1"/>
      <w:marLeft w:val="0"/>
      <w:marRight w:val="0"/>
      <w:marTop w:val="0"/>
      <w:marBottom w:val="0"/>
      <w:divBdr>
        <w:top w:val="none" w:sz="0" w:space="0" w:color="auto"/>
        <w:left w:val="none" w:sz="0" w:space="0" w:color="auto"/>
        <w:bottom w:val="none" w:sz="0" w:space="0" w:color="auto"/>
        <w:right w:val="none" w:sz="0" w:space="0" w:color="auto"/>
      </w:divBdr>
    </w:div>
    <w:div w:id="432942708">
      <w:bodyDiv w:val="1"/>
      <w:marLeft w:val="0"/>
      <w:marRight w:val="0"/>
      <w:marTop w:val="0"/>
      <w:marBottom w:val="0"/>
      <w:divBdr>
        <w:top w:val="none" w:sz="0" w:space="0" w:color="auto"/>
        <w:left w:val="none" w:sz="0" w:space="0" w:color="auto"/>
        <w:bottom w:val="none" w:sz="0" w:space="0" w:color="auto"/>
        <w:right w:val="none" w:sz="0" w:space="0" w:color="auto"/>
      </w:divBdr>
    </w:div>
    <w:div w:id="433063018">
      <w:bodyDiv w:val="1"/>
      <w:marLeft w:val="0"/>
      <w:marRight w:val="0"/>
      <w:marTop w:val="0"/>
      <w:marBottom w:val="0"/>
      <w:divBdr>
        <w:top w:val="none" w:sz="0" w:space="0" w:color="auto"/>
        <w:left w:val="none" w:sz="0" w:space="0" w:color="auto"/>
        <w:bottom w:val="none" w:sz="0" w:space="0" w:color="auto"/>
        <w:right w:val="none" w:sz="0" w:space="0" w:color="auto"/>
      </w:divBdr>
    </w:div>
    <w:div w:id="433870319">
      <w:bodyDiv w:val="1"/>
      <w:marLeft w:val="0"/>
      <w:marRight w:val="0"/>
      <w:marTop w:val="0"/>
      <w:marBottom w:val="0"/>
      <w:divBdr>
        <w:top w:val="none" w:sz="0" w:space="0" w:color="auto"/>
        <w:left w:val="none" w:sz="0" w:space="0" w:color="auto"/>
        <w:bottom w:val="none" w:sz="0" w:space="0" w:color="auto"/>
        <w:right w:val="none" w:sz="0" w:space="0" w:color="auto"/>
      </w:divBdr>
    </w:div>
    <w:div w:id="441262568">
      <w:bodyDiv w:val="1"/>
      <w:marLeft w:val="0"/>
      <w:marRight w:val="0"/>
      <w:marTop w:val="0"/>
      <w:marBottom w:val="0"/>
      <w:divBdr>
        <w:top w:val="none" w:sz="0" w:space="0" w:color="auto"/>
        <w:left w:val="none" w:sz="0" w:space="0" w:color="auto"/>
        <w:bottom w:val="none" w:sz="0" w:space="0" w:color="auto"/>
        <w:right w:val="none" w:sz="0" w:space="0" w:color="auto"/>
      </w:divBdr>
    </w:div>
    <w:div w:id="444737733">
      <w:bodyDiv w:val="1"/>
      <w:marLeft w:val="0"/>
      <w:marRight w:val="0"/>
      <w:marTop w:val="0"/>
      <w:marBottom w:val="0"/>
      <w:divBdr>
        <w:top w:val="none" w:sz="0" w:space="0" w:color="auto"/>
        <w:left w:val="none" w:sz="0" w:space="0" w:color="auto"/>
        <w:bottom w:val="none" w:sz="0" w:space="0" w:color="auto"/>
        <w:right w:val="none" w:sz="0" w:space="0" w:color="auto"/>
      </w:divBdr>
    </w:div>
    <w:div w:id="447238626">
      <w:bodyDiv w:val="1"/>
      <w:marLeft w:val="0"/>
      <w:marRight w:val="0"/>
      <w:marTop w:val="0"/>
      <w:marBottom w:val="0"/>
      <w:divBdr>
        <w:top w:val="none" w:sz="0" w:space="0" w:color="auto"/>
        <w:left w:val="none" w:sz="0" w:space="0" w:color="auto"/>
        <w:bottom w:val="none" w:sz="0" w:space="0" w:color="auto"/>
        <w:right w:val="none" w:sz="0" w:space="0" w:color="auto"/>
      </w:divBdr>
    </w:div>
    <w:div w:id="447431577">
      <w:bodyDiv w:val="1"/>
      <w:marLeft w:val="0"/>
      <w:marRight w:val="0"/>
      <w:marTop w:val="0"/>
      <w:marBottom w:val="0"/>
      <w:divBdr>
        <w:top w:val="none" w:sz="0" w:space="0" w:color="auto"/>
        <w:left w:val="none" w:sz="0" w:space="0" w:color="auto"/>
        <w:bottom w:val="none" w:sz="0" w:space="0" w:color="auto"/>
        <w:right w:val="none" w:sz="0" w:space="0" w:color="auto"/>
      </w:divBdr>
    </w:div>
    <w:div w:id="449057321">
      <w:bodyDiv w:val="1"/>
      <w:marLeft w:val="0"/>
      <w:marRight w:val="0"/>
      <w:marTop w:val="0"/>
      <w:marBottom w:val="0"/>
      <w:divBdr>
        <w:top w:val="none" w:sz="0" w:space="0" w:color="auto"/>
        <w:left w:val="none" w:sz="0" w:space="0" w:color="auto"/>
        <w:bottom w:val="none" w:sz="0" w:space="0" w:color="auto"/>
        <w:right w:val="none" w:sz="0" w:space="0" w:color="auto"/>
      </w:divBdr>
    </w:div>
    <w:div w:id="450056597">
      <w:bodyDiv w:val="1"/>
      <w:marLeft w:val="0"/>
      <w:marRight w:val="0"/>
      <w:marTop w:val="0"/>
      <w:marBottom w:val="0"/>
      <w:divBdr>
        <w:top w:val="none" w:sz="0" w:space="0" w:color="auto"/>
        <w:left w:val="none" w:sz="0" w:space="0" w:color="auto"/>
        <w:bottom w:val="none" w:sz="0" w:space="0" w:color="auto"/>
        <w:right w:val="none" w:sz="0" w:space="0" w:color="auto"/>
      </w:divBdr>
    </w:div>
    <w:div w:id="450587630">
      <w:bodyDiv w:val="1"/>
      <w:marLeft w:val="0"/>
      <w:marRight w:val="0"/>
      <w:marTop w:val="0"/>
      <w:marBottom w:val="0"/>
      <w:divBdr>
        <w:top w:val="none" w:sz="0" w:space="0" w:color="auto"/>
        <w:left w:val="none" w:sz="0" w:space="0" w:color="auto"/>
        <w:bottom w:val="none" w:sz="0" w:space="0" w:color="auto"/>
        <w:right w:val="none" w:sz="0" w:space="0" w:color="auto"/>
      </w:divBdr>
    </w:div>
    <w:div w:id="451361031">
      <w:bodyDiv w:val="1"/>
      <w:marLeft w:val="0"/>
      <w:marRight w:val="0"/>
      <w:marTop w:val="0"/>
      <w:marBottom w:val="0"/>
      <w:divBdr>
        <w:top w:val="none" w:sz="0" w:space="0" w:color="auto"/>
        <w:left w:val="none" w:sz="0" w:space="0" w:color="auto"/>
        <w:bottom w:val="none" w:sz="0" w:space="0" w:color="auto"/>
        <w:right w:val="none" w:sz="0" w:space="0" w:color="auto"/>
      </w:divBdr>
    </w:div>
    <w:div w:id="455028150">
      <w:bodyDiv w:val="1"/>
      <w:marLeft w:val="0"/>
      <w:marRight w:val="0"/>
      <w:marTop w:val="0"/>
      <w:marBottom w:val="0"/>
      <w:divBdr>
        <w:top w:val="none" w:sz="0" w:space="0" w:color="auto"/>
        <w:left w:val="none" w:sz="0" w:space="0" w:color="auto"/>
        <w:bottom w:val="none" w:sz="0" w:space="0" w:color="auto"/>
        <w:right w:val="none" w:sz="0" w:space="0" w:color="auto"/>
      </w:divBdr>
    </w:div>
    <w:div w:id="455149961">
      <w:bodyDiv w:val="1"/>
      <w:marLeft w:val="0"/>
      <w:marRight w:val="0"/>
      <w:marTop w:val="0"/>
      <w:marBottom w:val="0"/>
      <w:divBdr>
        <w:top w:val="none" w:sz="0" w:space="0" w:color="auto"/>
        <w:left w:val="none" w:sz="0" w:space="0" w:color="auto"/>
        <w:bottom w:val="none" w:sz="0" w:space="0" w:color="auto"/>
        <w:right w:val="none" w:sz="0" w:space="0" w:color="auto"/>
      </w:divBdr>
    </w:div>
    <w:div w:id="464473808">
      <w:bodyDiv w:val="1"/>
      <w:marLeft w:val="0"/>
      <w:marRight w:val="0"/>
      <w:marTop w:val="0"/>
      <w:marBottom w:val="0"/>
      <w:divBdr>
        <w:top w:val="none" w:sz="0" w:space="0" w:color="auto"/>
        <w:left w:val="none" w:sz="0" w:space="0" w:color="auto"/>
        <w:bottom w:val="none" w:sz="0" w:space="0" w:color="auto"/>
        <w:right w:val="none" w:sz="0" w:space="0" w:color="auto"/>
      </w:divBdr>
    </w:div>
    <w:div w:id="464586017">
      <w:bodyDiv w:val="1"/>
      <w:marLeft w:val="0"/>
      <w:marRight w:val="0"/>
      <w:marTop w:val="0"/>
      <w:marBottom w:val="0"/>
      <w:divBdr>
        <w:top w:val="none" w:sz="0" w:space="0" w:color="auto"/>
        <w:left w:val="none" w:sz="0" w:space="0" w:color="auto"/>
        <w:bottom w:val="none" w:sz="0" w:space="0" w:color="auto"/>
        <w:right w:val="none" w:sz="0" w:space="0" w:color="auto"/>
      </w:divBdr>
    </w:div>
    <w:div w:id="465200712">
      <w:bodyDiv w:val="1"/>
      <w:marLeft w:val="0"/>
      <w:marRight w:val="0"/>
      <w:marTop w:val="0"/>
      <w:marBottom w:val="0"/>
      <w:divBdr>
        <w:top w:val="none" w:sz="0" w:space="0" w:color="auto"/>
        <w:left w:val="none" w:sz="0" w:space="0" w:color="auto"/>
        <w:bottom w:val="none" w:sz="0" w:space="0" w:color="auto"/>
        <w:right w:val="none" w:sz="0" w:space="0" w:color="auto"/>
      </w:divBdr>
    </w:div>
    <w:div w:id="468212631">
      <w:bodyDiv w:val="1"/>
      <w:marLeft w:val="0"/>
      <w:marRight w:val="0"/>
      <w:marTop w:val="0"/>
      <w:marBottom w:val="0"/>
      <w:divBdr>
        <w:top w:val="none" w:sz="0" w:space="0" w:color="auto"/>
        <w:left w:val="none" w:sz="0" w:space="0" w:color="auto"/>
        <w:bottom w:val="none" w:sz="0" w:space="0" w:color="auto"/>
        <w:right w:val="none" w:sz="0" w:space="0" w:color="auto"/>
      </w:divBdr>
    </w:div>
    <w:div w:id="472329313">
      <w:bodyDiv w:val="1"/>
      <w:marLeft w:val="0"/>
      <w:marRight w:val="0"/>
      <w:marTop w:val="0"/>
      <w:marBottom w:val="0"/>
      <w:divBdr>
        <w:top w:val="none" w:sz="0" w:space="0" w:color="auto"/>
        <w:left w:val="none" w:sz="0" w:space="0" w:color="auto"/>
        <w:bottom w:val="none" w:sz="0" w:space="0" w:color="auto"/>
        <w:right w:val="none" w:sz="0" w:space="0" w:color="auto"/>
      </w:divBdr>
    </w:div>
    <w:div w:id="473832179">
      <w:bodyDiv w:val="1"/>
      <w:marLeft w:val="0"/>
      <w:marRight w:val="0"/>
      <w:marTop w:val="0"/>
      <w:marBottom w:val="0"/>
      <w:divBdr>
        <w:top w:val="none" w:sz="0" w:space="0" w:color="auto"/>
        <w:left w:val="none" w:sz="0" w:space="0" w:color="auto"/>
        <w:bottom w:val="none" w:sz="0" w:space="0" w:color="auto"/>
        <w:right w:val="none" w:sz="0" w:space="0" w:color="auto"/>
      </w:divBdr>
    </w:div>
    <w:div w:id="473916430">
      <w:bodyDiv w:val="1"/>
      <w:marLeft w:val="0"/>
      <w:marRight w:val="0"/>
      <w:marTop w:val="0"/>
      <w:marBottom w:val="0"/>
      <w:divBdr>
        <w:top w:val="none" w:sz="0" w:space="0" w:color="auto"/>
        <w:left w:val="none" w:sz="0" w:space="0" w:color="auto"/>
        <w:bottom w:val="none" w:sz="0" w:space="0" w:color="auto"/>
        <w:right w:val="none" w:sz="0" w:space="0" w:color="auto"/>
      </w:divBdr>
    </w:div>
    <w:div w:id="476067082">
      <w:bodyDiv w:val="1"/>
      <w:marLeft w:val="0"/>
      <w:marRight w:val="0"/>
      <w:marTop w:val="0"/>
      <w:marBottom w:val="0"/>
      <w:divBdr>
        <w:top w:val="none" w:sz="0" w:space="0" w:color="auto"/>
        <w:left w:val="none" w:sz="0" w:space="0" w:color="auto"/>
        <w:bottom w:val="none" w:sz="0" w:space="0" w:color="auto"/>
        <w:right w:val="none" w:sz="0" w:space="0" w:color="auto"/>
      </w:divBdr>
    </w:div>
    <w:div w:id="479081414">
      <w:bodyDiv w:val="1"/>
      <w:marLeft w:val="0"/>
      <w:marRight w:val="0"/>
      <w:marTop w:val="0"/>
      <w:marBottom w:val="0"/>
      <w:divBdr>
        <w:top w:val="none" w:sz="0" w:space="0" w:color="auto"/>
        <w:left w:val="none" w:sz="0" w:space="0" w:color="auto"/>
        <w:bottom w:val="none" w:sz="0" w:space="0" w:color="auto"/>
        <w:right w:val="none" w:sz="0" w:space="0" w:color="auto"/>
      </w:divBdr>
    </w:div>
    <w:div w:id="482158313">
      <w:bodyDiv w:val="1"/>
      <w:marLeft w:val="0"/>
      <w:marRight w:val="0"/>
      <w:marTop w:val="0"/>
      <w:marBottom w:val="0"/>
      <w:divBdr>
        <w:top w:val="none" w:sz="0" w:space="0" w:color="auto"/>
        <w:left w:val="none" w:sz="0" w:space="0" w:color="auto"/>
        <w:bottom w:val="none" w:sz="0" w:space="0" w:color="auto"/>
        <w:right w:val="none" w:sz="0" w:space="0" w:color="auto"/>
      </w:divBdr>
    </w:div>
    <w:div w:id="484128430">
      <w:bodyDiv w:val="1"/>
      <w:marLeft w:val="0"/>
      <w:marRight w:val="0"/>
      <w:marTop w:val="0"/>
      <w:marBottom w:val="0"/>
      <w:divBdr>
        <w:top w:val="none" w:sz="0" w:space="0" w:color="auto"/>
        <w:left w:val="none" w:sz="0" w:space="0" w:color="auto"/>
        <w:bottom w:val="none" w:sz="0" w:space="0" w:color="auto"/>
        <w:right w:val="none" w:sz="0" w:space="0" w:color="auto"/>
      </w:divBdr>
    </w:div>
    <w:div w:id="484586142">
      <w:bodyDiv w:val="1"/>
      <w:marLeft w:val="0"/>
      <w:marRight w:val="0"/>
      <w:marTop w:val="0"/>
      <w:marBottom w:val="0"/>
      <w:divBdr>
        <w:top w:val="none" w:sz="0" w:space="0" w:color="auto"/>
        <w:left w:val="none" w:sz="0" w:space="0" w:color="auto"/>
        <w:bottom w:val="none" w:sz="0" w:space="0" w:color="auto"/>
        <w:right w:val="none" w:sz="0" w:space="0" w:color="auto"/>
      </w:divBdr>
    </w:div>
    <w:div w:id="485822686">
      <w:bodyDiv w:val="1"/>
      <w:marLeft w:val="0"/>
      <w:marRight w:val="0"/>
      <w:marTop w:val="0"/>
      <w:marBottom w:val="0"/>
      <w:divBdr>
        <w:top w:val="none" w:sz="0" w:space="0" w:color="auto"/>
        <w:left w:val="none" w:sz="0" w:space="0" w:color="auto"/>
        <w:bottom w:val="none" w:sz="0" w:space="0" w:color="auto"/>
        <w:right w:val="none" w:sz="0" w:space="0" w:color="auto"/>
      </w:divBdr>
    </w:div>
    <w:div w:id="486479574">
      <w:bodyDiv w:val="1"/>
      <w:marLeft w:val="0"/>
      <w:marRight w:val="0"/>
      <w:marTop w:val="0"/>
      <w:marBottom w:val="0"/>
      <w:divBdr>
        <w:top w:val="none" w:sz="0" w:space="0" w:color="auto"/>
        <w:left w:val="none" w:sz="0" w:space="0" w:color="auto"/>
        <w:bottom w:val="none" w:sz="0" w:space="0" w:color="auto"/>
        <w:right w:val="none" w:sz="0" w:space="0" w:color="auto"/>
      </w:divBdr>
    </w:div>
    <w:div w:id="489374004">
      <w:bodyDiv w:val="1"/>
      <w:marLeft w:val="0"/>
      <w:marRight w:val="0"/>
      <w:marTop w:val="0"/>
      <w:marBottom w:val="0"/>
      <w:divBdr>
        <w:top w:val="none" w:sz="0" w:space="0" w:color="auto"/>
        <w:left w:val="none" w:sz="0" w:space="0" w:color="auto"/>
        <w:bottom w:val="none" w:sz="0" w:space="0" w:color="auto"/>
        <w:right w:val="none" w:sz="0" w:space="0" w:color="auto"/>
      </w:divBdr>
    </w:div>
    <w:div w:id="489560202">
      <w:bodyDiv w:val="1"/>
      <w:marLeft w:val="0"/>
      <w:marRight w:val="0"/>
      <w:marTop w:val="0"/>
      <w:marBottom w:val="0"/>
      <w:divBdr>
        <w:top w:val="none" w:sz="0" w:space="0" w:color="auto"/>
        <w:left w:val="none" w:sz="0" w:space="0" w:color="auto"/>
        <w:bottom w:val="none" w:sz="0" w:space="0" w:color="auto"/>
        <w:right w:val="none" w:sz="0" w:space="0" w:color="auto"/>
      </w:divBdr>
    </w:div>
    <w:div w:id="490951565">
      <w:bodyDiv w:val="1"/>
      <w:marLeft w:val="0"/>
      <w:marRight w:val="0"/>
      <w:marTop w:val="0"/>
      <w:marBottom w:val="0"/>
      <w:divBdr>
        <w:top w:val="none" w:sz="0" w:space="0" w:color="auto"/>
        <w:left w:val="none" w:sz="0" w:space="0" w:color="auto"/>
        <w:bottom w:val="none" w:sz="0" w:space="0" w:color="auto"/>
        <w:right w:val="none" w:sz="0" w:space="0" w:color="auto"/>
      </w:divBdr>
    </w:div>
    <w:div w:id="492453979">
      <w:bodyDiv w:val="1"/>
      <w:marLeft w:val="0"/>
      <w:marRight w:val="0"/>
      <w:marTop w:val="0"/>
      <w:marBottom w:val="0"/>
      <w:divBdr>
        <w:top w:val="none" w:sz="0" w:space="0" w:color="auto"/>
        <w:left w:val="none" w:sz="0" w:space="0" w:color="auto"/>
        <w:bottom w:val="none" w:sz="0" w:space="0" w:color="auto"/>
        <w:right w:val="none" w:sz="0" w:space="0" w:color="auto"/>
      </w:divBdr>
    </w:div>
    <w:div w:id="496728525">
      <w:bodyDiv w:val="1"/>
      <w:marLeft w:val="0"/>
      <w:marRight w:val="0"/>
      <w:marTop w:val="0"/>
      <w:marBottom w:val="0"/>
      <w:divBdr>
        <w:top w:val="none" w:sz="0" w:space="0" w:color="auto"/>
        <w:left w:val="none" w:sz="0" w:space="0" w:color="auto"/>
        <w:bottom w:val="none" w:sz="0" w:space="0" w:color="auto"/>
        <w:right w:val="none" w:sz="0" w:space="0" w:color="auto"/>
      </w:divBdr>
    </w:div>
    <w:div w:id="497815934">
      <w:bodyDiv w:val="1"/>
      <w:marLeft w:val="0"/>
      <w:marRight w:val="0"/>
      <w:marTop w:val="0"/>
      <w:marBottom w:val="0"/>
      <w:divBdr>
        <w:top w:val="none" w:sz="0" w:space="0" w:color="auto"/>
        <w:left w:val="none" w:sz="0" w:space="0" w:color="auto"/>
        <w:bottom w:val="none" w:sz="0" w:space="0" w:color="auto"/>
        <w:right w:val="none" w:sz="0" w:space="0" w:color="auto"/>
      </w:divBdr>
    </w:div>
    <w:div w:id="498421722">
      <w:bodyDiv w:val="1"/>
      <w:marLeft w:val="0"/>
      <w:marRight w:val="0"/>
      <w:marTop w:val="0"/>
      <w:marBottom w:val="0"/>
      <w:divBdr>
        <w:top w:val="none" w:sz="0" w:space="0" w:color="auto"/>
        <w:left w:val="none" w:sz="0" w:space="0" w:color="auto"/>
        <w:bottom w:val="none" w:sz="0" w:space="0" w:color="auto"/>
        <w:right w:val="none" w:sz="0" w:space="0" w:color="auto"/>
      </w:divBdr>
    </w:div>
    <w:div w:id="501118400">
      <w:bodyDiv w:val="1"/>
      <w:marLeft w:val="0"/>
      <w:marRight w:val="0"/>
      <w:marTop w:val="0"/>
      <w:marBottom w:val="0"/>
      <w:divBdr>
        <w:top w:val="none" w:sz="0" w:space="0" w:color="auto"/>
        <w:left w:val="none" w:sz="0" w:space="0" w:color="auto"/>
        <w:bottom w:val="none" w:sz="0" w:space="0" w:color="auto"/>
        <w:right w:val="none" w:sz="0" w:space="0" w:color="auto"/>
      </w:divBdr>
    </w:div>
    <w:div w:id="503054853">
      <w:bodyDiv w:val="1"/>
      <w:marLeft w:val="0"/>
      <w:marRight w:val="0"/>
      <w:marTop w:val="0"/>
      <w:marBottom w:val="0"/>
      <w:divBdr>
        <w:top w:val="none" w:sz="0" w:space="0" w:color="auto"/>
        <w:left w:val="none" w:sz="0" w:space="0" w:color="auto"/>
        <w:bottom w:val="none" w:sz="0" w:space="0" w:color="auto"/>
        <w:right w:val="none" w:sz="0" w:space="0" w:color="auto"/>
      </w:divBdr>
    </w:div>
    <w:div w:id="503545714">
      <w:bodyDiv w:val="1"/>
      <w:marLeft w:val="0"/>
      <w:marRight w:val="0"/>
      <w:marTop w:val="0"/>
      <w:marBottom w:val="0"/>
      <w:divBdr>
        <w:top w:val="none" w:sz="0" w:space="0" w:color="auto"/>
        <w:left w:val="none" w:sz="0" w:space="0" w:color="auto"/>
        <w:bottom w:val="none" w:sz="0" w:space="0" w:color="auto"/>
        <w:right w:val="none" w:sz="0" w:space="0" w:color="auto"/>
      </w:divBdr>
    </w:div>
    <w:div w:id="503938881">
      <w:bodyDiv w:val="1"/>
      <w:marLeft w:val="0"/>
      <w:marRight w:val="0"/>
      <w:marTop w:val="0"/>
      <w:marBottom w:val="0"/>
      <w:divBdr>
        <w:top w:val="none" w:sz="0" w:space="0" w:color="auto"/>
        <w:left w:val="none" w:sz="0" w:space="0" w:color="auto"/>
        <w:bottom w:val="none" w:sz="0" w:space="0" w:color="auto"/>
        <w:right w:val="none" w:sz="0" w:space="0" w:color="auto"/>
      </w:divBdr>
    </w:div>
    <w:div w:id="506287199">
      <w:bodyDiv w:val="1"/>
      <w:marLeft w:val="0"/>
      <w:marRight w:val="0"/>
      <w:marTop w:val="0"/>
      <w:marBottom w:val="0"/>
      <w:divBdr>
        <w:top w:val="none" w:sz="0" w:space="0" w:color="auto"/>
        <w:left w:val="none" w:sz="0" w:space="0" w:color="auto"/>
        <w:bottom w:val="none" w:sz="0" w:space="0" w:color="auto"/>
        <w:right w:val="none" w:sz="0" w:space="0" w:color="auto"/>
      </w:divBdr>
    </w:div>
    <w:div w:id="507335441">
      <w:bodyDiv w:val="1"/>
      <w:marLeft w:val="0"/>
      <w:marRight w:val="0"/>
      <w:marTop w:val="0"/>
      <w:marBottom w:val="0"/>
      <w:divBdr>
        <w:top w:val="none" w:sz="0" w:space="0" w:color="auto"/>
        <w:left w:val="none" w:sz="0" w:space="0" w:color="auto"/>
        <w:bottom w:val="none" w:sz="0" w:space="0" w:color="auto"/>
        <w:right w:val="none" w:sz="0" w:space="0" w:color="auto"/>
      </w:divBdr>
    </w:div>
    <w:div w:id="509640483">
      <w:bodyDiv w:val="1"/>
      <w:marLeft w:val="0"/>
      <w:marRight w:val="0"/>
      <w:marTop w:val="0"/>
      <w:marBottom w:val="0"/>
      <w:divBdr>
        <w:top w:val="none" w:sz="0" w:space="0" w:color="auto"/>
        <w:left w:val="none" w:sz="0" w:space="0" w:color="auto"/>
        <w:bottom w:val="none" w:sz="0" w:space="0" w:color="auto"/>
        <w:right w:val="none" w:sz="0" w:space="0" w:color="auto"/>
      </w:divBdr>
    </w:div>
    <w:div w:id="510266419">
      <w:bodyDiv w:val="1"/>
      <w:marLeft w:val="0"/>
      <w:marRight w:val="0"/>
      <w:marTop w:val="0"/>
      <w:marBottom w:val="0"/>
      <w:divBdr>
        <w:top w:val="none" w:sz="0" w:space="0" w:color="auto"/>
        <w:left w:val="none" w:sz="0" w:space="0" w:color="auto"/>
        <w:bottom w:val="none" w:sz="0" w:space="0" w:color="auto"/>
        <w:right w:val="none" w:sz="0" w:space="0" w:color="auto"/>
      </w:divBdr>
    </w:div>
    <w:div w:id="510681923">
      <w:bodyDiv w:val="1"/>
      <w:marLeft w:val="0"/>
      <w:marRight w:val="0"/>
      <w:marTop w:val="0"/>
      <w:marBottom w:val="0"/>
      <w:divBdr>
        <w:top w:val="none" w:sz="0" w:space="0" w:color="auto"/>
        <w:left w:val="none" w:sz="0" w:space="0" w:color="auto"/>
        <w:bottom w:val="none" w:sz="0" w:space="0" w:color="auto"/>
        <w:right w:val="none" w:sz="0" w:space="0" w:color="auto"/>
      </w:divBdr>
    </w:div>
    <w:div w:id="511183953">
      <w:bodyDiv w:val="1"/>
      <w:marLeft w:val="0"/>
      <w:marRight w:val="0"/>
      <w:marTop w:val="0"/>
      <w:marBottom w:val="0"/>
      <w:divBdr>
        <w:top w:val="none" w:sz="0" w:space="0" w:color="auto"/>
        <w:left w:val="none" w:sz="0" w:space="0" w:color="auto"/>
        <w:bottom w:val="none" w:sz="0" w:space="0" w:color="auto"/>
        <w:right w:val="none" w:sz="0" w:space="0" w:color="auto"/>
      </w:divBdr>
    </w:div>
    <w:div w:id="512306663">
      <w:bodyDiv w:val="1"/>
      <w:marLeft w:val="0"/>
      <w:marRight w:val="0"/>
      <w:marTop w:val="0"/>
      <w:marBottom w:val="0"/>
      <w:divBdr>
        <w:top w:val="none" w:sz="0" w:space="0" w:color="auto"/>
        <w:left w:val="none" w:sz="0" w:space="0" w:color="auto"/>
        <w:bottom w:val="none" w:sz="0" w:space="0" w:color="auto"/>
        <w:right w:val="none" w:sz="0" w:space="0" w:color="auto"/>
      </w:divBdr>
    </w:div>
    <w:div w:id="517356680">
      <w:bodyDiv w:val="1"/>
      <w:marLeft w:val="0"/>
      <w:marRight w:val="0"/>
      <w:marTop w:val="0"/>
      <w:marBottom w:val="0"/>
      <w:divBdr>
        <w:top w:val="none" w:sz="0" w:space="0" w:color="auto"/>
        <w:left w:val="none" w:sz="0" w:space="0" w:color="auto"/>
        <w:bottom w:val="none" w:sz="0" w:space="0" w:color="auto"/>
        <w:right w:val="none" w:sz="0" w:space="0" w:color="auto"/>
      </w:divBdr>
    </w:div>
    <w:div w:id="519438966">
      <w:bodyDiv w:val="1"/>
      <w:marLeft w:val="0"/>
      <w:marRight w:val="0"/>
      <w:marTop w:val="0"/>
      <w:marBottom w:val="0"/>
      <w:divBdr>
        <w:top w:val="none" w:sz="0" w:space="0" w:color="auto"/>
        <w:left w:val="none" w:sz="0" w:space="0" w:color="auto"/>
        <w:bottom w:val="none" w:sz="0" w:space="0" w:color="auto"/>
        <w:right w:val="none" w:sz="0" w:space="0" w:color="auto"/>
      </w:divBdr>
    </w:div>
    <w:div w:id="519585938">
      <w:bodyDiv w:val="1"/>
      <w:marLeft w:val="0"/>
      <w:marRight w:val="0"/>
      <w:marTop w:val="0"/>
      <w:marBottom w:val="0"/>
      <w:divBdr>
        <w:top w:val="none" w:sz="0" w:space="0" w:color="auto"/>
        <w:left w:val="none" w:sz="0" w:space="0" w:color="auto"/>
        <w:bottom w:val="none" w:sz="0" w:space="0" w:color="auto"/>
        <w:right w:val="none" w:sz="0" w:space="0" w:color="auto"/>
      </w:divBdr>
    </w:div>
    <w:div w:id="521289603">
      <w:bodyDiv w:val="1"/>
      <w:marLeft w:val="0"/>
      <w:marRight w:val="0"/>
      <w:marTop w:val="0"/>
      <w:marBottom w:val="0"/>
      <w:divBdr>
        <w:top w:val="none" w:sz="0" w:space="0" w:color="auto"/>
        <w:left w:val="none" w:sz="0" w:space="0" w:color="auto"/>
        <w:bottom w:val="none" w:sz="0" w:space="0" w:color="auto"/>
        <w:right w:val="none" w:sz="0" w:space="0" w:color="auto"/>
      </w:divBdr>
    </w:div>
    <w:div w:id="524295921">
      <w:bodyDiv w:val="1"/>
      <w:marLeft w:val="0"/>
      <w:marRight w:val="0"/>
      <w:marTop w:val="0"/>
      <w:marBottom w:val="0"/>
      <w:divBdr>
        <w:top w:val="none" w:sz="0" w:space="0" w:color="auto"/>
        <w:left w:val="none" w:sz="0" w:space="0" w:color="auto"/>
        <w:bottom w:val="none" w:sz="0" w:space="0" w:color="auto"/>
        <w:right w:val="none" w:sz="0" w:space="0" w:color="auto"/>
      </w:divBdr>
    </w:div>
    <w:div w:id="525874253">
      <w:bodyDiv w:val="1"/>
      <w:marLeft w:val="0"/>
      <w:marRight w:val="0"/>
      <w:marTop w:val="0"/>
      <w:marBottom w:val="0"/>
      <w:divBdr>
        <w:top w:val="none" w:sz="0" w:space="0" w:color="auto"/>
        <w:left w:val="none" w:sz="0" w:space="0" w:color="auto"/>
        <w:bottom w:val="none" w:sz="0" w:space="0" w:color="auto"/>
        <w:right w:val="none" w:sz="0" w:space="0" w:color="auto"/>
      </w:divBdr>
    </w:div>
    <w:div w:id="529031763">
      <w:bodyDiv w:val="1"/>
      <w:marLeft w:val="0"/>
      <w:marRight w:val="0"/>
      <w:marTop w:val="0"/>
      <w:marBottom w:val="0"/>
      <w:divBdr>
        <w:top w:val="none" w:sz="0" w:space="0" w:color="auto"/>
        <w:left w:val="none" w:sz="0" w:space="0" w:color="auto"/>
        <w:bottom w:val="none" w:sz="0" w:space="0" w:color="auto"/>
        <w:right w:val="none" w:sz="0" w:space="0" w:color="auto"/>
      </w:divBdr>
    </w:div>
    <w:div w:id="529336831">
      <w:bodyDiv w:val="1"/>
      <w:marLeft w:val="0"/>
      <w:marRight w:val="0"/>
      <w:marTop w:val="0"/>
      <w:marBottom w:val="0"/>
      <w:divBdr>
        <w:top w:val="none" w:sz="0" w:space="0" w:color="auto"/>
        <w:left w:val="none" w:sz="0" w:space="0" w:color="auto"/>
        <w:bottom w:val="none" w:sz="0" w:space="0" w:color="auto"/>
        <w:right w:val="none" w:sz="0" w:space="0" w:color="auto"/>
      </w:divBdr>
    </w:div>
    <w:div w:id="533344783">
      <w:bodyDiv w:val="1"/>
      <w:marLeft w:val="0"/>
      <w:marRight w:val="0"/>
      <w:marTop w:val="0"/>
      <w:marBottom w:val="0"/>
      <w:divBdr>
        <w:top w:val="none" w:sz="0" w:space="0" w:color="auto"/>
        <w:left w:val="none" w:sz="0" w:space="0" w:color="auto"/>
        <w:bottom w:val="none" w:sz="0" w:space="0" w:color="auto"/>
        <w:right w:val="none" w:sz="0" w:space="0" w:color="auto"/>
      </w:divBdr>
    </w:div>
    <w:div w:id="535582588">
      <w:bodyDiv w:val="1"/>
      <w:marLeft w:val="0"/>
      <w:marRight w:val="0"/>
      <w:marTop w:val="0"/>
      <w:marBottom w:val="0"/>
      <w:divBdr>
        <w:top w:val="none" w:sz="0" w:space="0" w:color="auto"/>
        <w:left w:val="none" w:sz="0" w:space="0" w:color="auto"/>
        <w:bottom w:val="none" w:sz="0" w:space="0" w:color="auto"/>
        <w:right w:val="none" w:sz="0" w:space="0" w:color="auto"/>
      </w:divBdr>
    </w:div>
    <w:div w:id="538317078">
      <w:bodyDiv w:val="1"/>
      <w:marLeft w:val="0"/>
      <w:marRight w:val="0"/>
      <w:marTop w:val="0"/>
      <w:marBottom w:val="0"/>
      <w:divBdr>
        <w:top w:val="none" w:sz="0" w:space="0" w:color="auto"/>
        <w:left w:val="none" w:sz="0" w:space="0" w:color="auto"/>
        <w:bottom w:val="none" w:sz="0" w:space="0" w:color="auto"/>
        <w:right w:val="none" w:sz="0" w:space="0" w:color="auto"/>
      </w:divBdr>
    </w:div>
    <w:div w:id="543097539">
      <w:bodyDiv w:val="1"/>
      <w:marLeft w:val="0"/>
      <w:marRight w:val="0"/>
      <w:marTop w:val="0"/>
      <w:marBottom w:val="0"/>
      <w:divBdr>
        <w:top w:val="none" w:sz="0" w:space="0" w:color="auto"/>
        <w:left w:val="none" w:sz="0" w:space="0" w:color="auto"/>
        <w:bottom w:val="none" w:sz="0" w:space="0" w:color="auto"/>
        <w:right w:val="none" w:sz="0" w:space="0" w:color="auto"/>
      </w:divBdr>
    </w:div>
    <w:div w:id="544217163">
      <w:bodyDiv w:val="1"/>
      <w:marLeft w:val="0"/>
      <w:marRight w:val="0"/>
      <w:marTop w:val="0"/>
      <w:marBottom w:val="0"/>
      <w:divBdr>
        <w:top w:val="none" w:sz="0" w:space="0" w:color="auto"/>
        <w:left w:val="none" w:sz="0" w:space="0" w:color="auto"/>
        <w:bottom w:val="none" w:sz="0" w:space="0" w:color="auto"/>
        <w:right w:val="none" w:sz="0" w:space="0" w:color="auto"/>
      </w:divBdr>
    </w:div>
    <w:div w:id="545029177">
      <w:bodyDiv w:val="1"/>
      <w:marLeft w:val="0"/>
      <w:marRight w:val="0"/>
      <w:marTop w:val="0"/>
      <w:marBottom w:val="0"/>
      <w:divBdr>
        <w:top w:val="none" w:sz="0" w:space="0" w:color="auto"/>
        <w:left w:val="none" w:sz="0" w:space="0" w:color="auto"/>
        <w:bottom w:val="none" w:sz="0" w:space="0" w:color="auto"/>
        <w:right w:val="none" w:sz="0" w:space="0" w:color="auto"/>
      </w:divBdr>
    </w:div>
    <w:div w:id="545289552">
      <w:bodyDiv w:val="1"/>
      <w:marLeft w:val="0"/>
      <w:marRight w:val="0"/>
      <w:marTop w:val="0"/>
      <w:marBottom w:val="0"/>
      <w:divBdr>
        <w:top w:val="none" w:sz="0" w:space="0" w:color="auto"/>
        <w:left w:val="none" w:sz="0" w:space="0" w:color="auto"/>
        <w:bottom w:val="none" w:sz="0" w:space="0" w:color="auto"/>
        <w:right w:val="none" w:sz="0" w:space="0" w:color="auto"/>
      </w:divBdr>
    </w:div>
    <w:div w:id="546185561">
      <w:bodyDiv w:val="1"/>
      <w:marLeft w:val="0"/>
      <w:marRight w:val="0"/>
      <w:marTop w:val="0"/>
      <w:marBottom w:val="0"/>
      <w:divBdr>
        <w:top w:val="none" w:sz="0" w:space="0" w:color="auto"/>
        <w:left w:val="none" w:sz="0" w:space="0" w:color="auto"/>
        <w:bottom w:val="none" w:sz="0" w:space="0" w:color="auto"/>
        <w:right w:val="none" w:sz="0" w:space="0" w:color="auto"/>
      </w:divBdr>
    </w:div>
    <w:div w:id="547229334">
      <w:bodyDiv w:val="1"/>
      <w:marLeft w:val="0"/>
      <w:marRight w:val="0"/>
      <w:marTop w:val="0"/>
      <w:marBottom w:val="0"/>
      <w:divBdr>
        <w:top w:val="none" w:sz="0" w:space="0" w:color="auto"/>
        <w:left w:val="none" w:sz="0" w:space="0" w:color="auto"/>
        <w:bottom w:val="none" w:sz="0" w:space="0" w:color="auto"/>
        <w:right w:val="none" w:sz="0" w:space="0" w:color="auto"/>
      </w:divBdr>
    </w:div>
    <w:div w:id="548806617">
      <w:bodyDiv w:val="1"/>
      <w:marLeft w:val="0"/>
      <w:marRight w:val="0"/>
      <w:marTop w:val="0"/>
      <w:marBottom w:val="0"/>
      <w:divBdr>
        <w:top w:val="none" w:sz="0" w:space="0" w:color="auto"/>
        <w:left w:val="none" w:sz="0" w:space="0" w:color="auto"/>
        <w:bottom w:val="none" w:sz="0" w:space="0" w:color="auto"/>
        <w:right w:val="none" w:sz="0" w:space="0" w:color="auto"/>
      </w:divBdr>
    </w:div>
    <w:div w:id="550508112">
      <w:bodyDiv w:val="1"/>
      <w:marLeft w:val="0"/>
      <w:marRight w:val="0"/>
      <w:marTop w:val="0"/>
      <w:marBottom w:val="0"/>
      <w:divBdr>
        <w:top w:val="none" w:sz="0" w:space="0" w:color="auto"/>
        <w:left w:val="none" w:sz="0" w:space="0" w:color="auto"/>
        <w:bottom w:val="none" w:sz="0" w:space="0" w:color="auto"/>
        <w:right w:val="none" w:sz="0" w:space="0" w:color="auto"/>
      </w:divBdr>
    </w:div>
    <w:div w:id="554437243">
      <w:bodyDiv w:val="1"/>
      <w:marLeft w:val="0"/>
      <w:marRight w:val="0"/>
      <w:marTop w:val="0"/>
      <w:marBottom w:val="0"/>
      <w:divBdr>
        <w:top w:val="none" w:sz="0" w:space="0" w:color="auto"/>
        <w:left w:val="none" w:sz="0" w:space="0" w:color="auto"/>
        <w:bottom w:val="none" w:sz="0" w:space="0" w:color="auto"/>
        <w:right w:val="none" w:sz="0" w:space="0" w:color="auto"/>
      </w:divBdr>
    </w:div>
    <w:div w:id="556162222">
      <w:bodyDiv w:val="1"/>
      <w:marLeft w:val="0"/>
      <w:marRight w:val="0"/>
      <w:marTop w:val="0"/>
      <w:marBottom w:val="0"/>
      <w:divBdr>
        <w:top w:val="none" w:sz="0" w:space="0" w:color="auto"/>
        <w:left w:val="none" w:sz="0" w:space="0" w:color="auto"/>
        <w:bottom w:val="none" w:sz="0" w:space="0" w:color="auto"/>
        <w:right w:val="none" w:sz="0" w:space="0" w:color="auto"/>
      </w:divBdr>
    </w:div>
    <w:div w:id="557135787">
      <w:bodyDiv w:val="1"/>
      <w:marLeft w:val="0"/>
      <w:marRight w:val="0"/>
      <w:marTop w:val="0"/>
      <w:marBottom w:val="0"/>
      <w:divBdr>
        <w:top w:val="none" w:sz="0" w:space="0" w:color="auto"/>
        <w:left w:val="none" w:sz="0" w:space="0" w:color="auto"/>
        <w:bottom w:val="none" w:sz="0" w:space="0" w:color="auto"/>
        <w:right w:val="none" w:sz="0" w:space="0" w:color="auto"/>
      </w:divBdr>
    </w:div>
    <w:div w:id="557325820">
      <w:bodyDiv w:val="1"/>
      <w:marLeft w:val="0"/>
      <w:marRight w:val="0"/>
      <w:marTop w:val="0"/>
      <w:marBottom w:val="0"/>
      <w:divBdr>
        <w:top w:val="none" w:sz="0" w:space="0" w:color="auto"/>
        <w:left w:val="none" w:sz="0" w:space="0" w:color="auto"/>
        <w:bottom w:val="none" w:sz="0" w:space="0" w:color="auto"/>
        <w:right w:val="none" w:sz="0" w:space="0" w:color="auto"/>
      </w:divBdr>
    </w:div>
    <w:div w:id="557865067">
      <w:bodyDiv w:val="1"/>
      <w:marLeft w:val="0"/>
      <w:marRight w:val="0"/>
      <w:marTop w:val="0"/>
      <w:marBottom w:val="0"/>
      <w:divBdr>
        <w:top w:val="none" w:sz="0" w:space="0" w:color="auto"/>
        <w:left w:val="none" w:sz="0" w:space="0" w:color="auto"/>
        <w:bottom w:val="none" w:sz="0" w:space="0" w:color="auto"/>
        <w:right w:val="none" w:sz="0" w:space="0" w:color="auto"/>
      </w:divBdr>
    </w:div>
    <w:div w:id="559751741">
      <w:bodyDiv w:val="1"/>
      <w:marLeft w:val="0"/>
      <w:marRight w:val="0"/>
      <w:marTop w:val="0"/>
      <w:marBottom w:val="0"/>
      <w:divBdr>
        <w:top w:val="none" w:sz="0" w:space="0" w:color="auto"/>
        <w:left w:val="none" w:sz="0" w:space="0" w:color="auto"/>
        <w:bottom w:val="none" w:sz="0" w:space="0" w:color="auto"/>
        <w:right w:val="none" w:sz="0" w:space="0" w:color="auto"/>
      </w:divBdr>
    </w:div>
    <w:div w:id="560167895">
      <w:bodyDiv w:val="1"/>
      <w:marLeft w:val="0"/>
      <w:marRight w:val="0"/>
      <w:marTop w:val="0"/>
      <w:marBottom w:val="0"/>
      <w:divBdr>
        <w:top w:val="none" w:sz="0" w:space="0" w:color="auto"/>
        <w:left w:val="none" w:sz="0" w:space="0" w:color="auto"/>
        <w:bottom w:val="none" w:sz="0" w:space="0" w:color="auto"/>
        <w:right w:val="none" w:sz="0" w:space="0" w:color="auto"/>
      </w:divBdr>
    </w:div>
    <w:div w:id="563638368">
      <w:bodyDiv w:val="1"/>
      <w:marLeft w:val="0"/>
      <w:marRight w:val="0"/>
      <w:marTop w:val="0"/>
      <w:marBottom w:val="0"/>
      <w:divBdr>
        <w:top w:val="none" w:sz="0" w:space="0" w:color="auto"/>
        <w:left w:val="none" w:sz="0" w:space="0" w:color="auto"/>
        <w:bottom w:val="none" w:sz="0" w:space="0" w:color="auto"/>
        <w:right w:val="none" w:sz="0" w:space="0" w:color="auto"/>
      </w:divBdr>
    </w:div>
    <w:div w:id="567083063">
      <w:bodyDiv w:val="1"/>
      <w:marLeft w:val="0"/>
      <w:marRight w:val="0"/>
      <w:marTop w:val="0"/>
      <w:marBottom w:val="0"/>
      <w:divBdr>
        <w:top w:val="none" w:sz="0" w:space="0" w:color="auto"/>
        <w:left w:val="none" w:sz="0" w:space="0" w:color="auto"/>
        <w:bottom w:val="none" w:sz="0" w:space="0" w:color="auto"/>
        <w:right w:val="none" w:sz="0" w:space="0" w:color="auto"/>
      </w:divBdr>
    </w:div>
    <w:div w:id="567425427">
      <w:bodyDiv w:val="1"/>
      <w:marLeft w:val="0"/>
      <w:marRight w:val="0"/>
      <w:marTop w:val="0"/>
      <w:marBottom w:val="0"/>
      <w:divBdr>
        <w:top w:val="none" w:sz="0" w:space="0" w:color="auto"/>
        <w:left w:val="none" w:sz="0" w:space="0" w:color="auto"/>
        <w:bottom w:val="none" w:sz="0" w:space="0" w:color="auto"/>
        <w:right w:val="none" w:sz="0" w:space="0" w:color="auto"/>
      </w:divBdr>
    </w:div>
    <w:div w:id="568611208">
      <w:bodyDiv w:val="1"/>
      <w:marLeft w:val="0"/>
      <w:marRight w:val="0"/>
      <w:marTop w:val="0"/>
      <w:marBottom w:val="0"/>
      <w:divBdr>
        <w:top w:val="none" w:sz="0" w:space="0" w:color="auto"/>
        <w:left w:val="none" w:sz="0" w:space="0" w:color="auto"/>
        <w:bottom w:val="none" w:sz="0" w:space="0" w:color="auto"/>
        <w:right w:val="none" w:sz="0" w:space="0" w:color="auto"/>
      </w:divBdr>
    </w:div>
    <w:div w:id="569653201">
      <w:bodyDiv w:val="1"/>
      <w:marLeft w:val="0"/>
      <w:marRight w:val="0"/>
      <w:marTop w:val="0"/>
      <w:marBottom w:val="0"/>
      <w:divBdr>
        <w:top w:val="none" w:sz="0" w:space="0" w:color="auto"/>
        <w:left w:val="none" w:sz="0" w:space="0" w:color="auto"/>
        <w:bottom w:val="none" w:sz="0" w:space="0" w:color="auto"/>
        <w:right w:val="none" w:sz="0" w:space="0" w:color="auto"/>
      </w:divBdr>
    </w:div>
    <w:div w:id="570309876">
      <w:bodyDiv w:val="1"/>
      <w:marLeft w:val="0"/>
      <w:marRight w:val="0"/>
      <w:marTop w:val="0"/>
      <w:marBottom w:val="0"/>
      <w:divBdr>
        <w:top w:val="none" w:sz="0" w:space="0" w:color="auto"/>
        <w:left w:val="none" w:sz="0" w:space="0" w:color="auto"/>
        <w:bottom w:val="none" w:sz="0" w:space="0" w:color="auto"/>
        <w:right w:val="none" w:sz="0" w:space="0" w:color="auto"/>
      </w:divBdr>
    </w:div>
    <w:div w:id="573395724">
      <w:bodyDiv w:val="1"/>
      <w:marLeft w:val="0"/>
      <w:marRight w:val="0"/>
      <w:marTop w:val="0"/>
      <w:marBottom w:val="0"/>
      <w:divBdr>
        <w:top w:val="none" w:sz="0" w:space="0" w:color="auto"/>
        <w:left w:val="none" w:sz="0" w:space="0" w:color="auto"/>
        <w:bottom w:val="none" w:sz="0" w:space="0" w:color="auto"/>
        <w:right w:val="none" w:sz="0" w:space="0" w:color="auto"/>
      </w:divBdr>
    </w:div>
    <w:div w:id="574240438">
      <w:bodyDiv w:val="1"/>
      <w:marLeft w:val="0"/>
      <w:marRight w:val="0"/>
      <w:marTop w:val="0"/>
      <w:marBottom w:val="0"/>
      <w:divBdr>
        <w:top w:val="none" w:sz="0" w:space="0" w:color="auto"/>
        <w:left w:val="none" w:sz="0" w:space="0" w:color="auto"/>
        <w:bottom w:val="none" w:sz="0" w:space="0" w:color="auto"/>
        <w:right w:val="none" w:sz="0" w:space="0" w:color="auto"/>
      </w:divBdr>
    </w:div>
    <w:div w:id="580212355">
      <w:bodyDiv w:val="1"/>
      <w:marLeft w:val="0"/>
      <w:marRight w:val="0"/>
      <w:marTop w:val="0"/>
      <w:marBottom w:val="0"/>
      <w:divBdr>
        <w:top w:val="none" w:sz="0" w:space="0" w:color="auto"/>
        <w:left w:val="none" w:sz="0" w:space="0" w:color="auto"/>
        <w:bottom w:val="none" w:sz="0" w:space="0" w:color="auto"/>
        <w:right w:val="none" w:sz="0" w:space="0" w:color="auto"/>
      </w:divBdr>
    </w:div>
    <w:div w:id="580524778">
      <w:bodyDiv w:val="1"/>
      <w:marLeft w:val="0"/>
      <w:marRight w:val="0"/>
      <w:marTop w:val="0"/>
      <w:marBottom w:val="0"/>
      <w:divBdr>
        <w:top w:val="none" w:sz="0" w:space="0" w:color="auto"/>
        <w:left w:val="none" w:sz="0" w:space="0" w:color="auto"/>
        <w:bottom w:val="none" w:sz="0" w:space="0" w:color="auto"/>
        <w:right w:val="none" w:sz="0" w:space="0" w:color="auto"/>
      </w:divBdr>
    </w:div>
    <w:div w:id="584459536">
      <w:bodyDiv w:val="1"/>
      <w:marLeft w:val="0"/>
      <w:marRight w:val="0"/>
      <w:marTop w:val="0"/>
      <w:marBottom w:val="0"/>
      <w:divBdr>
        <w:top w:val="none" w:sz="0" w:space="0" w:color="auto"/>
        <w:left w:val="none" w:sz="0" w:space="0" w:color="auto"/>
        <w:bottom w:val="none" w:sz="0" w:space="0" w:color="auto"/>
        <w:right w:val="none" w:sz="0" w:space="0" w:color="auto"/>
      </w:divBdr>
    </w:div>
    <w:div w:id="585457283">
      <w:bodyDiv w:val="1"/>
      <w:marLeft w:val="0"/>
      <w:marRight w:val="0"/>
      <w:marTop w:val="0"/>
      <w:marBottom w:val="0"/>
      <w:divBdr>
        <w:top w:val="none" w:sz="0" w:space="0" w:color="auto"/>
        <w:left w:val="none" w:sz="0" w:space="0" w:color="auto"/>
        <w:bottom w:val="none" w:sz="0" w:space="0" w:color="auto"/>
        <w:right w:val="none" w:sz="0" w:space="0" w:color="auto"/>
      </w:divBdr>
    </w:div>
    <w:div w:id="585847639">
      <w:bodyDiv w:val="1"/>
      <w:marLeft w:val="0"/>
      <w:marRight w:val="0"/>
      <w:marTop w:val="0"/>
      <w:marBottom w:val="0"/>
      <w:divBdr>
        <w:top w:val="none" w:sz="0" w:space="0" w:color="auto"/>
        <w:left w:val="none" w:sz="0" w:space="0" w:color="auto"/>
        <w:bottom w:val="none" w:sz="0" w:space="0" w:color="auto"/>
        <w:right w:val="none" w:sz="0" w:space="0" w:color="auto"/>
      </w:divBdr>
    </w:div>
    <w:div w:id="588317086">
      <w:bodyDiv w:val="1"/>
      <w:marLeft w:val="0"/>
      <w:marRight w:val="0"/>
      <w:marTop w:val="0"/>
      <w:marBottom w:val="0"/>
      <w:divBdr>
        <w:top w:val="none" w:sz="0" w:space="0" w:color="auto"/>
        <w:left w:val="none" w:sz="0" w:space="0" w:color="auto"/>
        <w:bottom w:val="none" w:sz="0" w:space="0" w:color="auto"/>
        <w:right w:val="none" w:sz="0" w:space="0" w:color="auto"/>
      </w:divBdr>
    </w:div>
    <w:div w:id="590545736">
      <w:bodyDiv w:val="1"/>
      <w:marLeft w:val="0"/>
      <w:marRight w:val="0"/>
      <w:marTop w:val="0"/>
      <w:marBottom w:val="0"/>
      <w:divBdr>
        <w:top w:val="none" w:sz="0" w:space="0" w:color="auto"/>
        <w:left w:val="none" w:sz="0" w:space="0" w:color="auto"/>
        <w:bottom w:val="none" w:sz="0" w:space="0" w:color="auto"/>
        <w:right w:val="none" w:sz="0" w:space="0" w:color="auto"/>
      </w:divBdr>
    </w:div>
    <w:div w:id="592208661">
      <w:bodyDiv w:val="1"/>
      <w:marLeft w:val="0"/>
      <w:marRight w:val="0"/>
      <w:marTop w:val="0"/>
      <w:marBottom w:val="0"/>
      <w:divBdr>
        <w:top w:val="none" w:sz="0" w:space="0" w:color="auto"/>
        <w:left w:val="none" w:sz="0" w:space="0" w:color="auto"/>
        <w:bottom w:val="none" w:sz="0" w:space="0" w:color="auto"/>
        <w:right w:val="none" w:sz="0" w:space="0" w:color="auto"/>
      </w:divBdr>
    </w:div>
    <w:div w:id="593587519">
      <w:bodyDiv w:val="1"/>
      <w:marLeft w:val="0"/>
      <w:marRight w:val="0"/>
      <w:marTop w:val="0"/>
      <w:marBottom w:val="0"/>
      <w:divBdr>
        <w:top w:val="none" w:sz="0" w:space="0" w:color="auto"/>
        <w:left w:val="none" w:sz="0" w:space="0" w:color="auto"/>
        <w:bottom w:val="none" w:sz="0" w:space="0" w:color="auto"/>
        <w:right w:val="none" w:sz="0" w:space="0" w:color="auto"/>
      </w:divBdr>
    </w:div>
    <w:div w:id="595099193">
      <w:bodyDiv w:val="1"/>
      <w:marLeft w:val="0"/>
      <w:marRight w:val="0"/>
      <w:marTop w:val="0"/>
      <w:marBottom w:val="0"/>
      <w:divBdr>
        <w:top w:val="none" w:sz="0" w:space="0" w:color="auto"/>
        <w:left w:val="none" w:sz="0" w:space="0" w:color="auto"/>
        <w:bottom w:val="none" w:sz="0" w:space="0" w:color="auto"/>
        <w:right w:val="none" w:sz="0" w:space="0" w:color="auto"/>
      </w:divBdr>
    </w:div>
    <w:div w:id="598564529">
      <w:bodyDiv w:val="1"/>
      <w:marLeft w:val="0"/>
      <w:marRight w:val="0"/>
      <w:marTop w:val="0"/>
      <w:marBottom w:val="0"/>
      <w:divBdr>
        <w:top w:val="none" w:sz="0" w:space="0" w:color="auto"/>
        <w:left w:val="none" w:sz="0" w:space="0" w:color="auto"/>
        <w:bottom w:val="none" w:sz="0" w:space="0" w:color="auto"/>
        <w:right w:val="none" w:sz="0" w:space="0" w:color="auto"/>
      </w:divBdr>
    </w:div>
    <w:div w:id="603613733">
      <w:bodyDiv w:val="1"/>
      <w:marLeft w:val="0"/>
      <w:marRight w:val="0"/>
      <w:marTop w:val="0"/>
      <w:marBottom w:val="0"/>
      <w:divBdr>
        <w:top w:val="none" w:sz="0" w:space="0" w:color="auto"/>
        <w:left w:val="none" w:sz="0" w:space="0" w:color="auto"/>
        <w:bottom w:val="none" w:sz="0" w:space="0" w:color="auto"/>
        <w:right w:val="none" w:sz="0" w:space="0" w:color="auto"/>
      </w:divBdr>
    </w:div>
    <w:div w:id="605694612">
      <w:bodyDiv w:val="1"/>
      <w:marLeft w:val="0"/>
      <w:marRight w:val="0"/>
      <w:marTop w:val="0"/>
      <w:marBottom w:val="0"/>
      <w:divBdr>
        <w:top w:val="none" w:sz="0" w:space="0" w:color="auto"/>
        <w:left w:val="none" w:sz="0" w:space="0" w:color="auto"/>
        <w:bottom w:val="none" w:sz="0" w:space="0" w:color="auto"/>
        <w:right w:val="none" w:sz="0" w:space="0" w:color="auto"/>
      </w:divBdr>
    </w:div>
    <w:div w:id="607590994">
      <w:bodyDiv w:val="1"/>
      <w:marLeft w:val="0"/>
      <w:marRight w:val="0"/>
      <w:marTop w:val="0"/>
      <w:marBottom w:val="0"/>
      <w:divBdr>
        <w:top w:val="none" w:sz="0" w:space="0" w:color="auto"/>
        <w:left w:val="none" w:sz="0" w:space="0" w:color="auto"/>
        <w:bottom w:val="none" w:sz="0" w:space="0" w:color="auto"/>
        <w:right w:val="none" w:sz="0" w:space="0" w:color="auto"/>
      </w:divBdr>
    </w:div>
    <w:div w:id="610209998">
      <w:bodyDiv w:val="1"/>
      <w:marLeft w:val="0"/>
      <w:marRight w:val="0"/>
      <w:marTop w:val="0"/>
      <w:marBottom w:val="0"/>
      <w:divBdr>
        <w:top w:val="none" w:sz="0" w:space="0" w:color="auto"/>
        <w:left w:val="none" w:sz="0" w:space="0" w:color="auto"/>
        <w:bottom w:val="none" w:sz="0" w:space="0" w:color="auto"/>
        <w:right w:val="none" w:sz="0" w:space="0" w:color="auto"/>
      </w:divBdr>
    </w:div>
    <w:div w:id="612176615">
      <w:bodyDiv w:val="1"/>
      <w:marLeft w:val="0"/>
      <w:marRight w:val="0"/>
      <w:marTop w:val="0"/>
      <w:marBottom w:val="0"/>
      <w:divBdr>
        <w:top w:val="none" w:sz="0" w:space="0" w:color="auto"/>
        <w:left w:val="none" w:sz="0" w:space="0" w:color="auto"/>
        <w:bottom w:val="none" w:sz="0" w:space="0" w:color="auto"/>
        <w:right w:val="none" w:sz="0" w:space="0" w:color="auto"/>
      </w:divBdr>
    </w:div>
    <w:div w:id="613680341">
      <w:bodyDiv w:val="1"/>
      <w:marLeft w:val="0"/>
      <w:marRight w:val="0"/>
      <w:marTop w:val="0"/>
      <w:marBottom w:val="0"/>
      <w:divBdr>
        <w:top w:val="none" w:sz="0" w:space="0" w:color="auto"/>
        <w:left w:val="none" w:sz="0" w:space="0" w:color="auto"/>
        <w:bottom w:val="none" w:sz="0" w:space="0" w:color="auto"/>
        <w:right w:val="none" w:sz="0" w:space="0" w:color="auto"/>
      </w:divBdr>
    </w:div>
    <w:div w:id="614757242">
      <w:bodyDiv w:val="1"/>
      <w:marLeft w:val="0"/>
      <w:marRight w:val="0"/>
      <w:marTop w:val="0"/>
      <w:marBottom w:val="0"/>
      <w:divBdr>
        <w:top w:val="none" w:sz="0" w:space="0" w:color="auto"/>
        <w:left w:val="none" w:sz="0" w:space="0" w:color="auto"/>
        <w:bottom w:val="none" w:sz="0" w:space="0" w:color="auto"/>
        <w:right w:val="none" w:sz="0" w:space="0" w:color="auto"/>
      </w:divBdr>
    </w:div>
    <w:div w:id="615983669">
      <w:bodyDiv w:val="1"/>
      <w:marLeft w:val="0"/>
      <w:marRight w:val="0"/>
      <w:marTop w:val="0"/>
      <w:marBottom w:val="0"/>
      <w:divBdr>
        <w:top w:val="none" w:sz="0" w:space="0" w:color="auto"/>
        <w:left w:val="none" w:sz="0" w:space="0" w:color="auto"/>
        <w:bottom w:val="none" w:sz="0" w:space="0" w:color="auto"/>
        <w:right w:val="none" w:sz="0" w:space="0" w:color="auto"/>
      </w:divBdr>
    </w:div>
    <w:div w:id="617377095">
      <w:bodyDiv w:val="1"/>
      <w:marLeft w:val="0"/>
      <w:marRight w:val="0"/>
      <w:marTop w:val="0"/>
      <w:marBottom w:val="0"/>
      <w:divBdr>
        <w:top w:val="none" w:sz="0" w:space="0" w:color="auto"/>
        <w:left w:val="none" w:sz="0" w:space="0" w:color="auto"/>
        <w:bottom w:val="none" w:sz="0" w:space="0" w:color="auto"/>
        <w:right w:val="none" w:sz="0" w:space="0" w:color="auto"/>
      </w:divBdr>
    </w:div>
    <w:div w:id="617562052">
      <w:bodyDiv w:val="1"/>
      <w:marLeft w:val="0"/>
      <w:marRight w:val="0"/>
      <w:marTop w:val="0"/>
      <w:marBottom w:val="0"/>
      <w:divBdr>
        <w:top w:val="none" w:sz="0" w:space="0" w:color="auto"/>
        <w:left w:val="none" w:sz="0" w:space="0" w:color="auto"/>
        <w:bottom w:val="none" w:sz="0" w:space="0" w:color="auto"/>
        <w:right w:val="none" w:sz="0" w:space="0" w:color="auto"/>
      </w:divBdr>
    </w:div>
    <w:div w:id="620962555">
      <w:bodyDiv w:val="1"/>
      <w:marLeft w:val="0"/>
      <w:marRight w:val="0"/>
      <w:marTop w:val="0"/>
      <w:marBottom w:val="0"/>
      <w:divBdr>
        <w:top w:val="none" w:sz="0" w:space="0" w:color="auto"/>
        <w:left w:val="none" w:sz="0" w:space="0" w:color="auto"/>
        <w:bottom w:val="none" w:sz="0" w:space="0" w:color="auto"/>
        <w:right w:val="none" w:sz="0" w:space="0" w:color="auto"/>
      </w:divBdr>
    </w:div>
    <w:div w:id="621303016">
      <w:bodyDiv w:val="1"/>
      <w:marLeft w:val="0"/>
      <w:marRight w:val="0"/>
      <w:marTop w:val="0"/>
      <w:marBottom w:val="0"/>
      <w:divBdr>
        <w:top w:val="none" w:sz="0" w:space="0" w:color="auto"/>
        <w:left w:val="none" w:sz="0" w:space="0" w:color="auto"/>
        <w:bottom w:val="none" w:sz="0" w:space="0" w:color="auto"/>
        <w:right w:val="none" w:sz="0" w:space="0" w:color="auto"/>
      </w:divBdr>
    </w:div>
    <w:div w:id="628122653">
      <w:bodyDiv w:val="1"/>
      <w:marLeft w:val="0"/>
      <w:marRight w:val="0"/>
      <w:marTop w:val="0"/>
      <w:marBottom w:val="0"/>
      <w:divBdr>
        <w:top w:val="none" w:sz="0" w:space="0" w:color="auto"/>
        <w:left w:val="none" w:sz="0" w:space="0" w:color="auto"/>
        <w:bottom w:val="none" w:sz="0" w:space="0" w:color="auto"/>
        <w:right w:val="none" w:sz="0" w:space="0" w:color="auto"/>
      </w:divBdr>
    </w:div>
    <w:div w:id="631325643">
      <w:bodyDiv w:val="1"/>
      <w:marLeft w:val="0"/>
      <w:marRight w:val="0"/>
      <w:marTop w:val="0"/>
      <w:marBottom w:val="0"/>
      <w:divBdr>
        <w:top w:val="none" w:sz="0" w:space="0" w:color="auto"/>
        <w:left w:val="none" w:sz="0" w:space="0" w:color="auto"/>
        <w:bottom w:val="none" w:sz="0" w:space="0" w:color="auto"/>
        <w:right w:val="none" w:sz="0" w:space="0" w:color="auto"/>
      </w:divBdr>
    </w:div>
    <w:div w:id="633174885">
      <w:bodyDiv w:val="1"/>
      <w:marLeft w:val="0"/>
      <w:marRight w:val="0"/>
      <w:marTop w:val="0"/>
      <w:marBottom w:val="0"/>
      <w:divBdr>
        <w:top w:val="none" w:sz="0" w:space="0" w:color="auto"/>
        <w:left w:val="none" w:sz="0" w:space="0" w:color="auto"/>
        <w:bottom w:val="none" w:sz="0" w:space="0" w:color="auto"/>
        <w:right w:val="none" w:sz="0" w:space="0" w:color="auto"/>
      </w:divBdr>
    </w:div>
    <w:div w:id="635140549">
      <w:bodyDiv w:val="1"/>
      <w:marLeft w:val="0"/>
      <w:marRight w:val="0"/>
      <w:marTop w:val="0"/>
      <w:marBottom w:val="0"/>
      <w:divBdr>
        <w:top w:val="none" w:sz="0" w:space="0" w:color="auto"/>
        <w:left w:val="none" w:sz="0" w:space="0" w:color="auto"/>
        <w:bottom w:val="none" w:sz="0" w:space="0" w:color="auto"/>
        <w:right w:val="none" w:sz="0" w:space="0" w:color="auto"/>
      </w:divBdr>
    </w:div>
    <w:div w:id="635338486">
      <w:bodyDiv w:val="1"/>
      <w:marLeft w:val="0"/>
      <w:marRight w:val="0"/>
      <w:marTop w:val="0"/>
      <w:marBottom w:val="0"/>
      <w:divBdr>
        <w:top w:val="none" w:sz="0" w:space="0" w:color="auto"/>
        <w:left w:val="none" w:sz="0" w:space="0" w:color="auto"/>
        <w:bottom w:val="none" w:sz="0" w:space="0" w:color="auto"/>
        <w:right w:val="none" w:sz="0" w:space="0" w:color="auto"/>
      </w:divBdr>
    </w:div>
    <w:div w:id="635793037">
      <w:bodyDiv w:val="1"/>
      <w:marLeft w:val="0"/>
      <w:marRight w:val="0"/>
      <w:marTop w:val="0"/>
      <w:marBottom w:val="0"/>
      <w:divBdr>
        <w:top w:val="none" w:sz="0" w:space="0" w:color="auto"/>
        <w:left w:val="none" w:sz="0" w:space="0" w:color="auto"/>
        <w:bottom w:val="none" w:sz="0" w:space="0" w:color="auto"/>
        <w:right w:val="none" w:sz="0" w:space="0" w:color="auto"/>
      </w:divBdr>
    </w:div>
    <w:div w:id="635990129">
      <w:bodyDiv w:val="1"/>
      <w:marLeft w:val="0"/>
      <w:marRight w:val="0"/>
      <w:marTop w:val="0"/>
      <w:marBottom w:val="0"/>
      <w:divBdr>
        <w:top w:val="none" w:sz="0" w:space="0" w:color="auto"/>
        <w:left w:val="none" w:sz="0" w:space="0" w:color="auto"/>
        <w:bottom w:val="none" w:sz="0" w:space="0" w:color="auto"/>
        <w:right w:val="none" w:sz="0" w:space="0" w:color="auto"/>
      </w:divBdr>
    </w:div>
    <w:div w:id="640311140">
      <w:bodyDiv w:val="1"/>
      <w:marLeft w:val="0"/>
      <w:marRight w:val="0"/>
      <w:marTop w:val="0"/>
      <w:marBottom w:val="0"/>
      <w:divBdr>
        <w:top w:val="none" w:sz="0" w:space="0" w:color="auto"/>
        <w:left w:val="none" w:sz="0" w:space="0" w:color="auto"/>
        <w:bottom w:val="none" w:sz="0" w:space="0" w:color="auto"/>
        <w:right w:val="none" w:sz="0" w:space="0" w:color="auto"/>
      </w:divBdr>
    </w:div>
    <w:div w:id="644162511">
      <w:bodyDiv w:val="1"/>
      <w:marLeft w:val="0"/>
      <w:marRight w:val="0"/>
      <w:marTop w:val="0"/>
      <w:marBottom w:val="0"/>
      <w:divBdr>
        <w:top w:val="none" w:sz="0" w:space="0" w:color="auto"/>
        <w:left w:val="none" w:sz="0" w:space="0" w:color="auto"/>
        <w:bottom w:val="none" w:sz="0" w:space="0" w:color="auto"/>
        <w:right w:val="none" w:sz="0" w:space="0" w:color="auto"/>
      </w:divBdr>
    </w:div>
    <w:div w:id="644551606">
      <w:bodyDiv w:val="1"/>
      <w:marLeft w:val="0"/>
      <w:marRight w:val="0"/>
      <w:marTop w:val="0"/>
      <w:marBottom w:val="0"/>
      <w:divBdr>
        <w:top w:val="none" w:sz="0" w:space="0" w:color="auto"/>
        <w:left w:val="none" w:sz="0" w:space="0" w:color="auto"/>
        <w:bottom w:val="none" w:sz="0" w:space="0" w:color="auto"/>
        <w:right w:val="none" w:sz="0" w:space="0" w:color="auto"/>
      </w:divBdr>
    </w:div>
    <w:div w:id="645163915">
      <w:bodyDiv w:val="1"/>
      <w:marLeft w:val="0"/>
      <w:marRight w:val="0"/>
      <w:marTop w:val="0"/>
      <w:marBottom w:val="0"/>
      <w:divBdr>
        <w:top w:val="none" w:sz="0" w:space="0" w:color="auto"/>
        <w:left w:val="none" w:sz="0" w:space="0" w:color="auto"/>
        <w:bottom w:val="none" w:sz="0" w:space="0" w:color="auto"/>
        <w:right w:val="none" w:sz="0" w:space="0" w:color="auto"/>
      </w:divBdr>
    </w:div>
    <w:div w:id="645204539">
      <w:bodyDiv w:val="1"/>
      <w:marLeft w:val="0"/>
      <w:marRight w:val="0"/>
      <w:marTop w:val="0"/>
      <w:marBottom w:val="0"/>
      <w:divBdr>
        <w:top w:val="none" w:sz="0" w:space="0" w:color="auto"/>
        <w:left w:val="none" w:sz="0" w:space="0" w:color="auto"/>
        <w:bottom w:val="none" w:sz="0" w:space="0" w:color="auto"/>
        <w:right w:val="none" w:sz="0" w:space="0" w:color="auto"/>
      </w:divBdr>
    </w:div>
    <w:div w:id="648051079">
      <w:bodyDiv w:val="1"/>
      <w:marLeft w:val="0"/>
      <w:marRight w:val="0"/>
      <w:marTop w:val="0"/>
      <w:marBottom w:val="0"/>
      <w:divBdr>
        <w:top w:val="none" w:sz="0" w:space="0" w:color="auto"/>
        <w:left w:val="none" w:sz="0" w:space="0" w:color="auto"/>
        <w:bottom w:val="none" w:sz="0" w:space="0" w:color="auto"/>
        <w:right w:val="none" w:sz="0" w:space="0" w:color="auto"/>
      </w:divBdr>
    </w:div>
    <w:div w:id="654727837">
      <w:bodyDiv w:val="1"/>
      <w:marLeft w:val="0"/>
      <w:marRight w:val="0"/>
      <w:marTop w:val="0"/>
      <w:marBottom w:val="0"/>
      <w:divBdr>
        <w:top w:val="none" w:sz="0" w:space="0" w:color="auto"/>
        <w:left w:val="none" w:sz="0" w:space="0" w:color="auto"/>
        <w:bottom w:val="none" w:sz="0" w:space="0" w:color="auto"/>
        <w:right w:val="none" w:sz="0" w:space="0" w:color="auto"/>
      </w:divBdr>
    </w:div>
    <w:div w:id="654987760">
      <w:bodyDiv w:val="1"/>
      <w:marLeft w:val="0"/>
      <w:marRight w:val="0"/>
      <w:marTop w:val="0"/>
      <w:marBottom w:val="0"/>
      <w:divBdr>
        <w:top w:val="none" w:sz="0" w:space="0" w:color="auto"/>
        <w:left w:val="none" w:sz="0" w:space="0" w:color="auto"/>
        <w:bottom w:val="none" w:sz="0" w:space="0" w:color="auto"/>
        <w:right w:val="none" w:sz="0" w:space="0" w:color="auto"/>
      </w:divBdr>
    </w:div>
    <w:div w:id="660930989">
      <w:bodyDiv w:val="1"/>
      <w:marLeft w:val="0"/>
      <w:marRight w:val="0"/>
      <w:marTop w:val="0"/>
      <w:marBottom w:val="0"/>
      <w:divBdr>
        <w:top w:val="none" w:sz="0" w:space="0" w:color="auto"/>
        <w:left w:val="none" w:sz="0" w:space="0" w:color="auto"/>
        <w:bottom w:val="none" w:sz="0" w:space="0" w:color="auto"/>
        <w:right w:val="none" w:sz="0" w:space="0" w:color="auto"/>
      </w:divBdr>
    </w:div>
    <w:div w:id="662196886">
      <w:bodyDiv w:val="1"/>
      <w:marLeft w:val="0"/>
      <w:marRight w:val="0"/>
      <w:marTop w:val="0"/>
      <w:marBottom w:val="0"/>
      <w:divBdr>
        <w:top w:val="none" w:sz="0" w:space="0" w:color="auto"/>
        <w:left w:val="none" w:sz="0" w:space="0" w:color="auto"/>
        <w:bottom w:val="none" w:sz="0" w:space="0" w:color="auto"/>
        <w:right w:val="none" w:sz="0" w:space="0" w:color="auto"/>
      </w:divBdr>
    </w:div>
    <w:div w:id="663122178">
      <w:bodyDiv w:val="1"/>
      <w:marLeft w:val="0"/>
      <w:marRight w:val="0"/>
      <w:marTop w:val="0"/>
      <w:marBottom w:val="0"/>
      <w:divBdr>
        <w:top w:val="none" w:sz="0" w:space="0" w:color="auto"/>
        <w:left w:val="none" w:sz="0" w:space="0" w:color="auto"/>
        <w:bottom w:val="none" w:sz="0" w:space="0" w:color="auto"/>
        <w:right w:val="none" w:sz="0" w:space="0" w:color="auto"/>
      </w:divBdr>
    </w:div>
    <w:div w:id="665867397">
      <w:bodyDiv w:val="1"/>
      <w:marLeft w:val="0"/>
      <w:marRight w:val="0"/>
      <w:marTop w:val="0"/>
      <w:marBottom w:val="0"/>
      <w:divBdr>
        <w:top w:val="none" w:sz="0" w:space="0" w:color="auto"/>
        <w:left w:val="none" w:sz="0" w:space="0" w:color="auto"/>
        <w:bottom w:val="none" w:sz="0" w:space="0" w:color="auto"/>
        <w:right w:val="none" w:sz="0" w:space="0" w:color="auto"/>
      </w:divBdr>
    </w:div>
    <w:div w:id="667444393">
      <w:bodyDiv w:val="1"/>
      <w:marLeft w:val="0"/>
      <w:marRight w:val="0"/>
      <w:marTop w:val="0"/>
      <w:marBottom w:val="0"/>
      <w:divBdr>
        <w:top w:val="none" w:sz="0" w:space="0" w:color="auto"/>
        <w:left w:val="none" w:sz="0" w:space="0" w:color="auto"/>
        <w:bottom w:val="none" w:sz="0" w:space="0" w:color="auto"/>
        <w:right w:val="none" w:sz="0" w:space="0" w:color="auto"/>
      </w:divBdr>
    </w:div>
    <w:div w:id="669455158">
      <w:bodyDiv w:val="1"/>
      <w:marLeft w:val="0"/>
      <w:marRight w:val="0"/>
      <w:marTop w:val="0"/>
      <w:marBottom w:val="0"/>
      <w:divBdr>
        <w:top w:val="none" w:sz="0" w:space="0" w:color="auto"/>
        <w:left w:val="none" w:sz="0" w:space="0" w:color="auto"/>
        <w:bottom w:val="none" w:sz="0" w:space="0" w:color="auto"/>
        <w:right w:val="none" w:sz="0" w:space="0" w:color="auto"/>
      </w:divBdr>
    </w:div>
    <w:div w:id="672420911">
      <w:bodyDiv w:val="1"/>
      <w:marLeft w:val="0"/>
      <w:marRight w:val="0"/>
      <w:marTop w:val="0"/>
      <w:marBottom w:val="0"/>
      <w:divBdr>
        <w:top w:val="none" w:sz="0" w:space="0" w:color="auto"/>
        <w:left w:val="none" w:sz="0" w:space="0" w:color="auto"/>
        <w:bottom w:val="none" w:sz="0" w:space="0" w:color="auto"/>
        <w:right w:val="none" w:sz="0" w:space="0" w:color="auto"/>
      </w:divBdr>
    </w:div>
    <w:div w:id="673804046">
      <w:bodyDiv w:val="1"/>
      <w:marLeft w:val="0"/>
      <w:marRight w:val="0"/>
      <w:marTop w:val="0"/>
      <w:marBottom w:val="0"/>
      <w:divBdr>
        <w:top w:val="none" w:sz="0" w:space="0" w:color="auto"/>
        <w:left w:val="none" w:sz="0" w:space="0" w:color="auto"/>
        <w:bottom w:val="none" w:sz="0" w:space="0" w:color="auto"/>
        <w:right w:val="none" w:sz="0" w:space="0" w:color="auto"/>
      </w:divBdr>
    </w:div>
    <w:div w:id="675379698">
      <w:bodyDiv w:val="1"/>
      <w:marLeft w:val="0"/>
      <w:marRight w:val="0"/>
      <w:marTop w:val="0"/>
      <w:marBottom w:val="0"/>
      <w:divBdr>
        <w:top w:val="none" w:sz="0" w:space="0" w:color="auto"/>
        <w:left w:val="none" w:sz="0" w:space="0" w:color="auto"/>
        <w:bottom w:val="none" w:sz="0" w:space="0" w:color="auto"/>
        <w:right w:val="none" w:sz="0" w:space="0" w:color="auto"/>
      </w:divBdr>
    </w:div>
    <w:div w:id="677273589">
      <w:bodyDiv w:val="1"/>
      <w:marLeft w:val="0"/>
      <w:marRight w:val="0"/>
      <w:marTop w:val="0"/>
      <w:marBottom w:val="0"/>
      <w:divBdr>
        <w:top w:val="none" w:sz="0" w:space="0" w:color="auto"/>
        <w:left w:val="none" w:sz="0" w:space="0" w:color="auto"/>
        <w:bottom w:val="none" w:sz="0" w:space="0" w:color="auto"/>
        <w:right w:val="none" w:sz="0" w:space="0" w:color="auto"/>
      </w:divBdr>
    </w:div>
    <w:div w:id="678191177">
      <w:bodyDiv w:val="1"/>
      <w:marLeft w:val="0"/>
      <w:marRight w:val="0"/>
      <w:marTop w:val="0"/>
      <w:marBottom w:val="0"/>
      <w:divBdr>
        <w:top w:val="none" w:sz="0" w:space="0" w:color="auto"/>
        <w:left w:val="none" w:sz="0" w:space="0" w:color="auto"/>
        <w:bottom w:val="none" w:sz="0" w:space="0" w:color="auto"/>
        <w:right w:val="none" w:sz="0" w:space="0" w:color="auto"/>
      </w:divBdr>
    </w:div>
    <w:div w:id="680281969">
      <w:bodyDiv w:val="1"/>
      <w:marLeft w:val="0"/>
      <w:marRight w:val="0"/>
      <w:marTop w:val="0"/>
      <w:marBottom w:val="0"/>
      <w:divBdr>
        <w:top w:val="none" w:sz="0" w:space="0" w:color="auto"/>
        <w:left w:val="none" w:sz="0" w:space="0" w:color="auto"/>
        <w:bottom w:val="none" w:sz="0" w:space="0" w:color="auto"/>
        <w:right w:val="none" w:sz="0" w:space="0" w:color="auto"/>
      </w:divBdr>
    </w:div>
    <w:div w:id="686757425">
      <w:bodyDiv w:val="1"/>
      <w:marLeft w:val="0"/>
      <w:marRight w:val="0"/>
      <w:marTop w:val="0"/>
      <w:marBottom w:val="0"/>
      <w:divBdr>
        <w:top w:val="none" w:sz="0" w:space="0" w:color="auto"/>
        <w:left w:val="none" w:sz="0" w:space="0" w:color="auto"/>
        <w:bottom w:val="none" w:sz="0" w:space="0" w:color="auto"/>
        <w:right w:val="none" w:sz="0" w:space="0" w:color="auto"/>
      </w:divBdr>
    </w:div>
    <w:div w:id="688873783">
      <w:bodyDiv w:val="1"/>
      <w:marLeft w:val="0"/>
      <w:marRight w:val="0"/>
      <w:marTop w:val="0"/>
      <w:marBottom w:val="0"/>
      <w:divBdr>
        <w:top w:val="none" w:sz="0" w:space="0" w:color="auto"/>
        <w:left w:val="none" w:sz="0" w:space="0" w:color="auto"/>
        <w:bottom w:val="none" w:sz="0" w:space="0" w:color="auto"/>
        <w:right w:val="none" w:sz="0" w:space="0" w:color="auto"/>
      </w:divBdr>
    </w:div>
    <w:div w:id="689646918">
      <w:bodyDiv w:val="1"/>
      <w:marLeft w:val="0"/>
      <w:marRight w:val="0"/>
      <w:marTop w:val="0"/>
      <w:marBottom w:val="0"/>
      <w:divBdr>
        <w:top w:val="none" w:sz="0" w:space="0" w:color="auto"/>
        <w:left w:val="none" w:sz="0" w:space="0" w:color="auto"/>
        <w:bottom w:val="none" w:sz="0" w:space="0" w:color="auto"/>
        <w:right w:val="none" w:sz="0" w:space="0" w:color="auto"/>
      </w:divBdr>
    </w:div>
    <w:div w:id="690498583">
      <w:bodyDiv w:val="1"/>
      <w:marLeft w:val="0"/>
      <w:marRight w:val="0"/>
      <w:marTop w:val="0"/>
      <w:marBottom w:val="0"/>
      <w:divBdr>
        <w:top w:val="none" w:sz="0" w:space="0" w:color="auto"/>
        <w:left w:val="none" w:sz="0" w:space="0" w:color="auto"/>
        <w:bottom w:val="none" w:sz="0" w:space="0" w:color="auto"/>
        <w:right w:val="none" w:sz="0" w:space="0" w:color="auto"/>
      </w:divBdr>
    </w:div>
    <w:div w:id="692414133">
      <w:bodyDiv w:val="1"/>
      <w:marLeft w:val="0"/>
      <w:marRight w:val="0"/>
      <w:marTop w:val="0"/>
      <w:marBottom w:val="0"/>
      <w:divBdr>
        <w:top w:val="none" w:sz="0" w:space="0" w:color="auto"/>
        <w:left w:val="none" w:sz="0" w:space="0" w:color="auto"/>
        <w:bottom w:val="none" w:sz="0" w:space="0" w:color="auto"/>
        <w:right w:val="none" w:sz="0" w:space="0" w:color="auto"/>
      </w:divBdr>
    </w:div>
    <w:div w:id="693266448">
      <w:bodyDiv w:val="1"/>
      <w:marLeft w:val="0"/>
      <w:marRight w:val="0"/>
      <w:marTop w:val="0"/>
      <w:marBottom w:val="0"/>
      <w:divBdr>
        <w:top w:val="none" w:sz="0" w:space="0" w:color="auto"/>
        <w:left w:val="none" w:sz="0" w:space="0" w:color="auto"/>
        <w:bottom w:val="none" w:sz="0" w:space="0" w:color="auto"/>
        <w:right w:val="none" w:sz="0" w:space="0" w:color="auto"/>
      </w:divBdr>
    </w:div>
    <w:div w:id="693922655">
      <w:bodyDiv w:val="1"/>
      <w:marLeft w:val="0"/>
      <w:marRight w:val="0"/>
      <w:marTop w:val="0"/>
      <w:marBottom w:val="0"/>
      <w:divBdr>
        <w:top w:val="none" w:sz="0" w:space="0" w:color="auto"/>
        <w:left w:val="none" w:sz="0" w:space="0" w:color="auto"/>
        <w:bottom w:val="none" w:sz="0" w:space="0" w:color="auto"/>
        <w:right w:val="none" w:sz="0" w:space="0" w:color="auto"/>
      </w:divBdr>
    </w:div>
    <w:div w:id="698162553">
      <w:bodyDiv w:val="1"/>
      <w:marLeft w:val="0"/>
      <w:marRight w:val="0"/>
      <w:marTop w:val="0"/>
      <w:marBottom w:val="0"/>
      <w:divBdr>
        <w:top w:val="none" w:sz="0" w:space="0" w:color="auto"/>
        <w:left w:val="none" w:sz="0" w:space="0" w:color="auto"/>
        <w:bottom w:val="none" w:sz="0" w:space="0" w:color="auto"/>
        <w:right w:val="none" w:sz="0" w:space="0" w:color="auto"/>
      </w:divBdr>
    </w:div>
    <w:div w:id="699016304">
      <w:bodyDiv w:val="1"/>
      <w:marLeft w:val="0"/>
      <w:marRight w:val="0"/>
      <w:marTop w:val="0"/>
      <w:marBottom w:val="0"/>
      <w:divBdr>
        <w:top w:val="none" w:sz="0" w:space="0" w:color="auto"/>
        <w:left w:val="none" w:sz="0" w:space="0" w:color="auto"/>
        <w:bottom w:val="none" w:sz="0" w:space="0" w:color="auto"/>
        <w:right w:val="none" w:sz="0" w:space="0" w:color="auto"/>
      </w:divBdr>
    </w:div>
    <w:div w:id="699284797">
      <w:bodyDiv w:val="1"/>
      <w:marLeft w:val="0"/>
      <w:marRight w:val="0"/>
      <w:marTop w:val="0"/>
      <w:marBottom w:val="0"/>
      <w:divBdr>
        <w:top w:val="none" w:sz="0" w:space="0" w:color="auto"/>
        <w:left w:val="none" w:sz="0" w:space="0" w:color="auto"/>
        <w:bottom w:val="none" w:sz="0" w:space="0" w:color="auto"/>
        <w:right w:val="none" w:sz="0" w:space="0" w:color="auto"/>
      </w:divBdr>
    </w:div>
    <w:div w:id="699358522">
      <w:bodyDiv w:val="1"/>
      <w:marLeft w:val="0"/>
      <w:marRight w:val="0"/>
      <w:marTop w:val="0"/>
      <w:marBottom w:val="0"/>
      <w:divBdr>
        <w:top w:val="none" w:sz="0" w:space="0" w:color="auto"/>
        <w:left w:val="none" w:sz="0" w:space="0" w:color="auto"/>
        <w:bottom w:val="none" w:sz="0" w:space="0" w:color="auto"/>
        <w:right w:val="none" w:sz="0" w:space="0" w:color="auto"/>
      </w:divBdr>
    </w:div>
    <w:div w:id="700253455">
      <w:bodyDiv w:val="1"/>
      <w:marLeft w:val="0"/>
      <w:marRight w:val="0"/>
      <w:marTop w:val="0"/>
      <w:marBottom w:val="0"/>
      <w:divBdr>
        <w:top w:val="none" w:sz="0" w:space="0" w:color="auto"/>
        <w:left w:val="none" w:sz="0" w:space="0" w:color="auto"/>
        <w:bottom w:val="none" w:sz="0" w:space="0" w:color="auto"/>
        <w:right w:val="none" w:sz="0" w:space="0" w:color="auto"/>
      </w:divBdr>
    </w:div>
    <w:div w:id="703140203">
      <w:bodyDiv w:val="1"/>
      <w:marLeft w:val="0"/>
      <w:marRight w:val="0"/>
      <w:marTop w:val="0"/>
      <w:marBottom w:val="0"/>
      <w:divBdr>
        <w:top w:val="none" w:sz="0" w:space="0" w:color="auto"/>
        <w:left w:val="none" w:sz="0" w:space="0" w:color="auto"/>
        <w:bottom w:val="none" w:sz="0" w:space="0" w:color="auto"/>
        <w:right w:val="none" w:sz="0" w:space="0" w:color="auto"/>
      </w:divBdr>
    </w:div>
    <w:div w:id="704211854">
      <w:bodyDiv w:val="1"/>
      <w:marLeft w:val="0"/>
      <w:marRight w:val="0"/>
      <w:marTop w:val="0"/>
      <w:marBottom w:val="0"/>
      <w:divBdr>
        <w:top w:val="none" w:sz="0" w:space="0" w:color="auto"/>
        <w:left w:val="none" w:sz="0" w:space="0" w:color="auto"/>
        <w:bottom w:val="none" w:sz="0" w:space="0" w:color="auto"/>
        <w:right w:val="none" w:sz="0" w:space="0" w:color="auto"/>
      </w:divBdr>
    </w:div>
    <w:div w:id="704215057">
      <w:bodyDiv w:val="1"/>
      <w:marLeft w:val="0"/>
      <w:marRight w:val="0"/>
      <w:marTop w:val="0"/>
      <w:marBottom w:val="0"/>
      <w:divBdr>
        <w:top w:val="none" w:sz="0" w:space="0" w:color="auto"/>
        <w:left w:val="none" w:sz="0" w:space="0" w:color="auto"/>
        <w:bottom w:val="none" w:sz="0" w:space="0" w:color="auto"/>
        <w:right w:val="none" w:sz="0" w:space="0" w:color="auto"/>
      </w:divBdr>
    </w:div>
    <w:div w:id="704254689">
      <w:bodyDiv w:val="1"/>
      <w:marLeft w:val="0"/>
      <w:marRight w:val="0"/>
      <w:marTop w:val="0"/>
      <w:marBottom w:val="0"/>
      <w:divBdr>
        <w:top w:val="none" w:sz="0" w:space="0" w:color="auto"/>
        <w:left w:val="none" w:sz="0" w:space="0" w:color="auto"/>
        <w:bottom w:val="none" w:sz="0" w:space="0" w:color="auto"/>
        <w:right w:val="none" w:sz="0" w:space="0" w:color="auto"/>
      </w:divBdr>
    </w:div>
    <w:div w:id="706444620">
      <w:bodyDiv w:val="1"/>
      <w:marLeft w:val="0"/>
      <w:marRight w:val="0"/>
      <w:marTop w:val="0"/>
      <w:marBottom w:val="0"/>
      <w:divBdr>
        <w:top w:val="none" w:sz="0" w:space="0" w:color="auto"/>
        <w:left w:val="none" w:sz="0" w:space="0" w:color="auto"/>
        <w:bottom w:val="none" w:sz="0" w:space="0" w:color="auto"/>
        <w:right w:val="none" w:sz="0" w:space="0" w:color="auto"/>
      </w:divBdr>
    </w:div>
    <w:div w:id="707686825">
      <w:bodyDiv w:val="1"/>
      <w:marLeft w:val="0"/>
      <w:marRight w:val="0"/>
      <w:marTop w:val="0"/>
      <w:marBottom w:val="0"/>
      <w:divBdr>
        <w:top w:val="none" w:sz="0" w:space="0" w:color="auto"/>
        <w:left w:val="none" w:sz="0" w:space="0" w:color="auto"/>
        <w:bottom w:val="none" w:sz="0" w:space="0" w:color="auto"/>
        <w:right w:val="none" w:sz="0" w:space="0" w:color="auto"/>
      </w:divBdr>
    </w:div>
    <w:div w:id="709263260">
      <w:bodyDiv w:val="1"/>
      <w:marLeft w:val="0"/>
      <w:marRight w:val="0"/>
      <w:marTop w:val="0"/>
      <w:marBottom w:val="0"/>
      <w:divBdr>
        <w:top w:val="none" w:sz="0" w:space="0" w:color="auto"/>
        <w:left w:val="none" w:sz="0" w:space="0" w:color="auto"/>
        <w:bottom w:val="none" w:sz="0" w:space="0" w:color="auto"/>
        <w:right w:val="none" w:sz="0" w:space="0" w:color="auto"/>
      </w:divBdr>
    </w:div>
    <w:div w:id="709451326">
      <w:bodyDiv w:val="1"/>
      <w:marLeft w:val="0"/>
      <w:marRight w:val="0"/>
      <w:marTop w:val="0"/>
      <w:marBottom w:val="0"/>
      <w:divBdr>
        <w:top w:val="none" w:sz="0" w:space="0" w:color="auto"/>
        <w:left w:val="none" w:sz="0" w:space="0" w:color="auto"/>
        <w:bottom w:val="none" w:sz="0" w:space="0" w:color="auto"/>
        <w:right w:val="none" w:sz="0" w:space="0" w:color="auto"/>
      </w:divBdr>
    </w:div>
    <w:div w:id="711732032">
      <w:bodyDiv w:val="1"/>
      <w:marLeft w:val="0"/>
      <w:marRight w:val="0"/>
      <w:marTop w:val="0"/>
      <w:marBottom w:val="0"/>
      <w:divBdr>
        <w:top w:val="none" w:sz="0" w:space="0" w:color="auto"/>
        <w:left w:val="none" w:sz="0" w:space="0" w:color="auto"/>
        <w:bottom w:val="none" w:sz="0" w:space="0" w:color="auto"/>
        <w:right w:val="none" w:sz="0" w:space="0" w:color="auto"/>
      </w:divBdr>
    </w:div>
    <w:div w:id="720399352">
      <w:bodyDiv w:val="1"/>
      <w:marLeft w:val="0"/>
      <w:marRight w:val="0"/>
      <w:marTop w:val="0"/>
      <w:marBottom w:val="0"/>
      <w:divBdr>
        <w:top w:val="none" w:sz="0" w:space="0" w:color="auto"/>
        <w:left w:val="none" w:sz="0" w:space="0" w:color="auto"/>
        <w:bottom w:val="none" w:sz="0" w:space="0" w:color="auto"/>
        <w:right w:val="none" w:sz="0" w:space="0" w:color="auto"/>
      </w:divBdr>
    </w:div>
    <w:div w:id="722558063">
      <w:bodyDiv w:val="1"/>
      <w:marLeft w:val="0"/>
      <w:marRight w:val="0"/>
      <w:marTop w:val="0"/>
      <w:marBottom w:val="0"/>
      <w:divBdr>
        <w:top w:val="none" w:sz="0" w:space="0" w:color="auto"/>
        <w:left w:val="none" w:sz="0" w:space="0" w:color="auto"/>
        <w:bottom w:val="none" w:sz="0" w:space="0" w:color="auto"/>
        <w:right w:val="none" w:sz="0" w:space="0" w:color="auto"/>
      </w:divBdr>
    </w:div>
    <w:div w:id="725225038">
      <w:bodyDiv w:val="1"/>
      <w:marLeft w:val="0"/>
      <w:marRight w:val="0"/>
      <w:marTop w:val="0"/>
      <w:marBottom w:val="0"/>
      <w:divBdr>
        <w:top w:val="none" w:sz="0" w:space="0" w:color="auto"/>
        <w:left w:val="none" w:sz="0" w:space="0" w:color="auto"/>
        <w:bottom w:val="none" w:sz="0" w:space="0" w:color="auto"/>
        <w:right w:val="none" w:sz="0" w:space="0" w:color="auto"/>
      </w:divBdr>
    </w:div>
    <w:div w:id="730081752">
      <w:bodyDiv w:val="1"/>
      <w:marLeft w:val="0"/>
      <w:marRight w:val="0"/>
      <w:marTop w:val="0"/>
      <w:marBottom w:val="0"/>
      <w:divBdr>
        <w:top w:val="none" w:sz="0" w:space="0" w:color="auto"/>
        <w:left w:val="none" w:sz="0" w:space="0" w:color="auto"/>
        <w:bottom w:val="none" w:sz="0" w:space="0" w:color="auto"/>
        <w:right w:val="none" w:sz="0" w:space="0" w:color="auto"/>
      </w:divBdr>
    </w:div>
    <w:div w:id="731076161">
      <w:bodyDiv w:val="1"/>
      <w:marLeft w:val="0"/>
      <w:marRight w:val="0"/>
      <w:marTop w:val="0"/>
      <w:marBottom w:val="0"/>
      <w:divBdr>
        <w:top w:val="none" w:sz="0" w:space="0" w:color="auto"/>
        <w:left w:val="none" w:sz="0" w:space="0" w:color="auto"/>
        <w:bottom w:val="none" w:sz="0" w:space="0" w:color="auto"/>
        <w:right w:val="none" w:sz="0" w:space="0" w:color="auto"/>
      </w:divBdr>
    </w:div>
    <w:div w:id="732236545">
      <w:bodyDiv w:val="1"/>
      <w:marLeft w:val="0"/>
      <w:marRight w:val="0"/>
      <w:marTop w:val="0"/>
      <w:marBottom w:val="0"/>
      <w:divBdr>
        <w:top w:val="none" w:sz="0" w:space="0" w:color="auto"/>
        <w:left w:val="none" w:sz="0" w:space="0" w:color="auto"/>
        <w:bottom w:val="none" w:sz="0" w:space="0" w:color="auto"/>
        <w:right w:val="none" w:sz="0" w:space="0" w:color="auto"/>
      </w:divBdr>
    </w:div>
    <w:div w:id="735476419">
      <w:bodyDiv w:val="1"/>
      <w:marLeft w:val="0"/>
      <w:marRight w:val="0"/>
      <w:marTop w:val="0"/>
      <w:marBottom w:val="0"/>
      <w:divBdr>
        <w:top w:val="none" w:sz="0" w:space="0" w:color="auto"/>
        <w:left w:val="none" w:sz="0" w:space="0" w:color="auto"/>
        <w:bottom w:val="none" w:sz="0" w:space="0" w:color="auto"/>
        <w:right w:val="none" w:sz="0" w:space="0" w:color="auto"/>
      </w:divBdr>
    </w:div>
    <w:div w:id="743525308">
      <w:bodyDiv w:val="1"/>
      <w:marLeft w:val="0"/>
      <w:marRight w:val="0"/>
      <w:marTop w:val="0"/>
      <w:marBottom w:val="0"/>
      <w:divBdr>
        <w:top w:val="none" w:sz="0" w:space="0" w:color="auto"/>
        <w:left w:val="none" w:sz="0" w:space="0" w:color="auto"/>
        <w:bottom w:val="none" w:sz="0" w:space="0" w:color="auto"/>
        <w:right w:val="none" w:sz="0" w:space="0" w:color="auto"/>
      </w:divBdr>
    </w:div>
    <w:div w:id="744649716">
      <w:bodyDiv w:val="1"/>
      <w:marLeft w:val="0"/>
      <w:marRight w:val="0"/>
      <w:marTop w:val="0"/>
      <w:marBottom w:val="0"/>
      <w:divBdr>
        <w:top w:val="none" w:sz="0" w:space="0" w:color="auto"/>
        <w:left w:val="none" w:sz="0" w:space="0" w:color="auto"/>
        <w:bottom w:val="none" w:sz="0" w:space="0" w:color="auto"/>
        <w:right w:val="none" w:sz="0" w:space="0" w:color="auto"/>
      </w:divBdr>
    </w:div>
    <w:div w:id="746070365">
      <w:bodyDiv w:val="1"/>
      <w:marLeft w:val="0"/>
      <w:marRight w:val="0"/>
      <w:marTop w:val="0"/>
      <w:marBottom w:val="0"/>
      <w:divBdr>
        <w:top w:val="none" w:sz="0" w:space="0" w:color="auto"/>
        <w:left w:val="none" w:sz="0" w:space="0" w:color="auto"/>
        <w:bottom w:val="none" w:sz="0" w:space="0" w:color="auto"/>
        <w:right w:val="none" w:sz="0" w:space="0" w:color="auto"/>
      </w:divBdr>
    </w:div>
    <w:div w:id="748111230">
      <w:bodyDiv w:val="1"/>
      <w:marLeft w:val="0"/>
      <w:marRight w:val="0"/>
      <w:marTop w:val="0"/>
      <w:marBottom w:val="0"/>
      <w:divBdr>
        <w:top w:val="none" w:sz="0" w:space="0" w:color="auto"/>
        <w:left w:val="none" w:sz="0" w:space="0" w:color="auto"/>
        <w:bottom w:val="none" w:sz="0" w:space="0" w:color="auto"/>
        <w:right w:val="none" w:sz="0" w:space="0" w:color="auto"/>
      </w:divBdr>
    </w:div>
    <w:div w:id="748305657">
      <w:bodyDiv w:val="1"/>
      <w:marLeft w:val="0"/>
      <w:marRight w:val="0"/>
      <w:marTop w:val="0"/>
      <w:marBottom w:val="0"/>
      <w:divBdr>
        <w:top w:val="none" w:sz="0" w:space="0" w:color="auto"/>
        <w:left w:val="none" w:sz="0" w:space="0" w:color="auto"/>
        <w:bottom w:val="none" w:sz="0" w:space="0" w:color="auto"/>
        <w:right w:val="none" w:sz="0" w:space="0" w:color="auto"/>
      </w:divBdr>
    </w:div>
    <w:div w:id="750002509">
      <w:bodyDiv w:val="1"/>
      <w:marLeft w:val="0"/>
      <w:marRight w:val="0"/>
      <w:marTop w:val="0"/>
      <w:marBottom w:val="0"/>
      <w:divBdr>
        <w:top w:val="none" w:sz="0" w:space="0" w:color="auto"/>
        <w:left w:val="none" w:sz="0" w:space="0" w:color="auto"/>
        <w:bottom w:val="none" w:sz="0" w:space="0" w:color="auto"/>
        <w:right w:val="none" w:sz="0" w:space="0" w:color="auto"/>
      </w:divBdr>
    </w:div>
    <w:div w:id="751586472">
      <w:bodyDiv w:val="1"/>
      <w:marLeft w:val="0"/>
      <w:marRight w:val="0"/>
      <w:marTop w:val="0"/>
      <w:marBottom w:val="0"/>
      <w:divBdr>
        <w:top w:val="none" w:sz="0" w:space="0" w:color="auto"/>
        <w:left w:val="none" w:sz="0" w:space="0" w:color="auto"/>
        <w:bottom w:val="none" w:sz="0" w:space="0" w:color="auto"/>
        <w:right w:val="none" w:sz="0" w:space="0" w:color="auto"/>
      </w:divBdr>
    </w:div>
    <w:div w:id="755981200">
      <w:bodyDiv w:val="1"/>
      <w:marLeft w:val="0"/>
      <w:marRight w:val="0"/>
      <w:marTop w:val="0"/>
      <w:marBottom w:val="0"/>
      <w:divBdr>
        <w:top w:val="none" w:sz="0" w:space="0" w:color="auto"/>
        <w:left w:val="none" w:sz="0" w:space="0" w:color="auto"/>
        <w:bottom w:val="none" w:sz="0" w:space="0" w:color="auto"/>
        <w:right w:val="none" w:sz="0" w:space="0" w:color="auto"/>
      </w:divBdr>
    </w:div>
    <w:div w:id="763115179">
      <w:bodyDiv w:val="1"/>
      <w:marLeft w:val="0"/>
      <w:marRight w:val="0"/>
      <w:marTop w:val="0"/>
      <w:marBottom w:val="0"/>
      <w:divBdr>
        <w:top w:val="none" w:sz="0" w:space="0" w:color="auto"/>
        <w:left w:val="none" w:sz="0" w:space="0" w:color="auto"/>
        <w:bottom w:val="none" w:sz="0" w:space="0" w:color="auto"/>
        <w:right w:val="none" w:sz="0" w:space="0" w:color="auto"/>
      </w:divBdr>
    </w:div>
    <w:div w:id="763306884">
      <w:bodyDiv w:val="1"/>
      <w:marLeft w:val="0"/>
      <w:marRight w:val="0"/>
      <w:marTop w:val="0"/>
      <w:marBottom w:val="0"/>
      <w:divBdr>
        <w:top w:val="none" w:sz="0" w:space="0" w:color="auto"/>
        <w:left w:val="none" w:sz="0" w:space="0" w:color="auto"/>
        <w:bottom w:val="none" w:sz="0" w:space="0" w:color="auto"/>
        <w:right w:val="none" w:sz="0" w:space="0" w:color="auto"/>
      </w:divBdr>
    </w:div>
    <w:div w:id="763456665">
      <w:bodyDiv w:val="1"/>
      <w:marLeft w:val="0"/>
      <w:marRight w:val="0"/>
      <w:marTop w:val="0"/>
      <w:marBottom w:val="0"/>
      <w:divBdr>
        <w:top w:val="none" w:sz="0" w:space="0" w:color="auto"/>
        <w:left w:val="none" w:sz="0" w:space="0" w:color="auto"/>
        <w:bottom w:val="none" w:sz="0" w:space="0" w:color="auto"/>
        <w:right w:val="none" w:sz="0" w:space="0" w:color="auto"/>
      </w:divBdr>
    </w:div>
    <w:div w:id="767777191">
      <w:bodyDiv w:val="1"/>
      <w:marLeft w:val="0"/>
      <w:marRight w:val="0"/>
      <w:marTop w:val="0"/>
      <w:marBottom w:val="0"/>
      <w:divBdr>
        <w:top w:val="none" w:sz="0" w:space="0" w:color="auto"/>
        <w:left w:val="none" w:sz="0" w:space="0" w:color="auto"/>
        <w:bottom w:val="none" w:sz="0" w:space="0" w:color="auto"/>
        <w:right w:val="none" w:sz="0" w:space="0" w:color="auto"/>
      </w:divBdr>
    </w:div>
    <w:div w:id="785588278">
      <w:bodyDiv w:val="1"/>
      <w:marLeft w:val="0"/>
      <w:marRight w:val="0"/>
      <w:marTop w:val="0"/>
      <w:marBottom w:val="0"/>
      <w:divBdr>
        <w:top w:val="none" w:sz="0" w:space="0" w:color="auto"/>
        <w:left w:val="none" w:sz="0" w:space="0" w:color="auto"/>
        <w:bottom w:val="none" w:sz="0" w:space="0" w:color="auto"/>
        <w:right w:val="none" w:sz="0" w:space="0" w:color="auto"/>
      </w:divBdr>
    </w:div>
    <w:div w:id="785930538">
      <w:bodyDiv w:val="1"/>
      <w:marLeft w:val="0"/>
      <w:marRight w:val="0"/>
      <w:marTop w:val="0"/>
      <w:marBottom w:val="0"/>
      <w:divBdr>
        <w:top w:val="none" w:sz="0" w:space="0" w:color="auto"/>
        <w:left w:val="none" w:sz="0" w:space="0" w:color="auto"/>
        <w:bottom w:val="none" w:sz="0" w:space="0" w:color="auto"/>
        <w:right w:val="none" w:sz="0" w:space="0" w:color="auto"/>
      </w:divBdr>
    </w:div>
    <w:div w:id="786311219">
      <w:bodyDiv w:val="1"/>
      <w:marLeft w:val="0"/>
      <w:marRight w:val="0"/>
      <w:marTop w:val="0"/>
      <w:marBottom w:val="0"/>
      <w:divBdr>
        <w:top w:val="none" w:sz="0" w:space="0" w:color="auto"/>
        <w:left w:val="none" w:sz="0" w:space="0" w:color="auto"/>
        <w:bottom w:val="none" w:sz="0" w:space="0" w:color="auto"/>
        <w:right w:val="none" w:sz="0" w:space="0" w:color="auto"/>
      </w:divBdr>
    </w:div>
    <w:div w:id="795374386">
      <w:bodyDiv w:val="1"/>
      <w:marLeft w:val="0"/>
      <w:marRight w:val="0"/>
      <w:marTop w:val="0"/>
      <w:marBottom w:val="0"/>
      <w:divBdr>
        <w:top w:val="none" w:sz="0" w:space="0" w:color="auto"/>
        <w:left w:val="none" w:sz="0" w:space="0" w:color="auto"/>
        <w:bottom w:val="none" w:sz="0" w:space="0" w:color="auto"/>
        <w:right w:val="none" w:sz="0" w:space="0" w:color="auto"/>
      </w:divBdr>
    </w:div>
    <w:div w:id="795760161">
      <w:bodyDiv w:val="1"/>
      <w:marLeft w:val="0"/>
      <w:marRight w:val="0"/>
      <w:marTop w:val="0"/>
      <w:marBottom w:val="0"/>
      <w:divBdr>
        <w:top w:val="none" w:sz="0" w:space="0" w:color="auto"/>
        <w:left w:val="none" w:sz="0" w:space="0" w:color="auto"/>
        <w:bottom w:val="none" w:sz="0" w:space="0" w:color="auto"/>
        <w:right w:val="none" w:sz="0" w:space="0" w:color="auto"/>
      </w:divBdr>
    </w:div>
    <w:div w:id="805010439">
      <w:bodyDiv w:val="1"/>
      <w:marLeft w:val="0"/>
      <w:marRight w:val="0"/>
      <w:marTop w:val="0"/>
      <w:marBottom w:val="0"/>
      <w:divBdr>
        <w:top w:val="none" w:sz="0" w:space="0" w:color="auto"/>
        <w:left w:val="none" w:sz="0" w:space="0" w:color="auto"/>
        <w:bottom w:val="none" w:sz="0" w:space="0" w:color="auto"/>
        <w:right w:val="none" w:sz="0" w:space="0" w:color="auto"/>
      </w:divBdr>
    </w:div>
    <w:div w:id="805045420">
      <w:bodyDiv w:val="1"/>
      <w:marLeft w:val="0"/>
      <w:marRight w:val="0"/>
      <w:marTop w:val="0"/>
      <w:marBottom w:val="0"/>
      <w:divBdr>
        <w:top w:val="none" w:sz="0" w:space="0" w:color="auto"/>
        <w:left w:val="none" w:sz="0" w:space="0" w:color="auto"/>
        <w:bottom w:val="none" w:sz="0" w:space="0" w:color="auto"/>
        <w:right w:val="none" w:sz="0" w:space="0" w:color="auto"/>
      </w:divBdr>
    </w:div>
    <w:div w:id="805439407">
      <w:bodyDiv w:val="1"/>
      <w:marLeft w:val="0"/>
      <w:marRight w:val="0"/>
      <w:marTop w:val="0"/>
      <w:marBottom w:val="0"/>
      <w:divBdr>
        <w:top w:val="none" w:sz="0" w:space="0" w:color="auto"/>
        <w:left w:val="none" w:sz="0" w:space="0" w:color="auto"/>
        <w:bottom w:val="none" w:sz="0" w:space="0" w:color="auto"/>
        <w:right w:val="none" w:sz="0" w:space="0" w:color="auto"/>
      </w:divBdr>
    </w:div>
    <w:div w:id="813256418">
      <w:bodyDiv w:val="1"/>
      <w:marLeft w:val="0"/>
      <w:marRight w:val="0"/>
      <w:marTop w:val="0"/>
      <w:marBottom w:val="0"/>
      <w:divBdr>
        <w:top w:val="none" w:sz="0" w:space="0" w:color="auto"/>
        <w:left w:val="none" w:sz="0" w:space="0" w:color="auto"/>
        <w:bottom w:val="none" w:sz="0" w:space="0" w:color="auto"/>
        <w:right w:val="none" w:sz="0" w:space="0" w:color="auto"/>
      </w:divBdr>
    </w:div>
    <w:div w:id="814879639">
      <w:bodyDiv w:val="1"/>
      <w:marLeft w:val="0"/>
      <w:marRight w:val="0"/>
      <w:marTop w:val="0"/>
      <w:marBottom w:val="0"/>
      <w:divBdr>
        <w:top w:val="none" w:sz="0" w:space="0" w:color="auto"/>
        <w:left w:val="none" w:sz="0" w:space="0" w:color="auto"/>
        <w:bottom w:val="none" w:sz="0" w:space="0" w:color="auto"/>
        <w:right w:val="none" w:sz="0" w:space="0" w:color="auto"/>
      </w:divBdr>
    </w:div>
    <w:div w:id="817451757">
      <w:bodyDiv w:val="1"/>
      <w:marLeft w:val="0"/>
      <w:marRight w:val="0"/>
      <w:marTop w:val="0"/>
      <w:marBottom w:val="0"/>
      <w:divBdr>
        <w:top w:val="none" w:sz="0" w:space="0" w:color="auto"/>
        <w:left w:val="none" w:sz="0" w:space="0" w:color="auto"/>
        <w:bottom w:val="none" w:sz="0" w:space="0" w:color="auto"/>
        <w:right w:val="none" w:sz="0" w:space="0" w:color="auto"/>
      </w:divBdr>
    </w:div>
    <w:div w:id="817452290">
      <w:bodyDiv w:val="1"/>
      <w:marLeft w:val="0"/>
      <w:marRight w:val="0"/>
      <w:marTop w:val="0"/>
      <w:marBottom w:val="0"/>
      <w:divBdr>
        <w:top w:val="none" w:sz="0" w:space="0" w:color="auto"/>
        <w:left w:val="none" w:sz="0" w:space="0" w:color="auto"/>
        <w:bottom w:val="none" w:sz="0" w:space="0" w:color="auto"/>
        <w:right w:val="none" w:sz="0" w:space="0" w:color="auto"/>
      </w:divBdr>
    </w:div>
    <w:div w:id="819931524">
      <w:bodyDiv w:val="1"/>
      <w:marLeft w:val="0"/>
      <w:marRight w:val="0"/>
      <w:marTop w:val="0"/>
      <w:marBottom w:val="0"/>
      <w:divBdr>
        <w:top w:val="none" w:sz="0" w:space="0" w:color="auto"/>
        <w:left w:val="none" w:sz="0" w:space="0" w:color="auto"/>
        <w:bottom w:val="none" w:sz="0" w:space="0" w:color="auto"/>
        <w:right w:val="none" w:sz="0" w:space="0" w:color="auto"/>
      </w:divBdr>
    </w:div>
    <w:div w:id="832064489">
      <w:bodyDiv w:val="1"/>
      <w:marLeft w:val="0"/>
      <w:marRight w:val="0"/>
      <w:marTop w:val="0"/>
      <w:marBottom w:val="0"/>
      <w:divBdr>
        <w:top w:val="none" w:sz="0" w:space="0" w:color="auto"/>
        <w:left w:val="none" w:sz="0" w:space="0" w:color="auto"/>
        <w:bottom w:val="none" w:sz="0" w:space="0" w:color="auto"/>
        <w:right w:val="none" w:sz="0" w:space="0" w:color="auto"/>
      </w:divBdr>
    </w:div>
    <w:div w:id="833643919">
      <w:bodyDiv w:val="1"/>
      <w:marLeft w:val="0"/>
      <w:marRight w:val="0"/>
      <w:marTop w:val="0"/>
      <w:marBottom w:val="0"/>
      <w:divBdr>
        <w:top w:val="none" w:sz="0" w:space="0" w:color="auto"/>
        <w:left w:val="none" w:sz="0" w:space="0" w:color="auto"/>
        <w:bottom w:val="none" w:sz="0" w:space="0" w:color="auto"/>
        <w:right w:val="none" w:sz="0" w:space="0" w:color="auto"/>
      </w:divBdr>
    </w:div>
    <w:div w:id="836111110">
      <w:bodyDiv w:val="1"/>
      <w:marLeft w:val="0"/>
      <w:marRight w:val="0"/>
      <w:marTop w:val="0"/>
      <w:marBottom w:val="0"/>
      <w:divBdr>
        <w:top w:val="none" w:sz="0" w:space="0" w:color="auto"/>
        <w:left w:val="none" w:sz="0" w:space="0" w:color="auto"/>
        <w:bottom w:val="none" w:sz="0" w:space="0" w:color="auto"/>
        <w:right w:val="none" w:sz="0" w:space="0" w:color="auto"/>
      </w:divBdr>
    </w:div>
    <w:div w:id="842744740">
      <w:bodyDiv w:val="1"/>
      <w:marLeft w:val="0"/>
      <w:marRight w:val="0"/>
      <w:marTop w:val="0"/>
      <w:marBottom w:val="0"/>
      <w:divBdr>
        <w:top w:val="none" w:sz="0" w:space="0" w:color="auto"/>
        <w:left w:val="none" w:sz="0" w:space="0" w:color="auto"/>
        <w:bottom w:val="none" w:sz="0" w:space="0" w:color="auto"/>
        <w:right w:val="none" w:sz="0" w:space="0" w:color="auto"/>
      </w:divBdr>
    </w:div>
    <w:div w:id="849830605">
      <w:bodyDiv w:val="1"/>
      <w:marLeft w:val="0"/>
      <w:marRight w:val="0"/>
      <w:marTop w:val="0"/>
      <w:marBottom w:val="0"/>
      <w:divBdr>
        <w:top w:val="none" w:sz="0" w:space="0" w:color="auto"/>
        <w:left w:val="none" w:sz="0" w:space="0" w:color="auto"/>
        <w:bottom w:val="none" w:sz="0" w:space="0" w:color="auto"/>
        <w:right w:val="none" w:sz="0" w:space="0" w:color="auto"/>
      </w:divBdr>
    </w:div>
    <w:div w:id="850489567">
      <w:bodyDiv w:val="1"/>
      <w:marLeft w:val="0"/>
      <w:marRight w:val="0"/>
      <w:marTop w:val="0"/>
      <w:marBottom w:val="0"/>
      <w:divBdr>
        <w:top w:val="none" w:sz="0" w:space="0" w:color="auto"/>
        <w:left w:val="none" w:sz="0" w:space="0" w:color="auto"/>
        <w:bottom w:val="none" w:sz="0" w:space="0" w:color="auto"/>
        <w:right w:val="none" w:sz="0" w:space="0" w:color="auto"/>
      </w:divBdr>
    </w:div>
    <w:div w:id="852886259">
      <w:bodyDiv w:val="1"/>
      <w:marLeft w:val="0"/>
      <w:marRight w:val="0"/>
      <w:marTop w:val="0"/>
      <w:marBottom w:val="0"/>
      <w:divBdr>
        <w:top w:val="none" w:sz="0" w:space="0" w:color="auto"/>
        <w:left w:val="none" w:sz="0" w:space="0" w:color="auto"/>
        <w:bottom w:val="none" w:sz="0" w:space="0" w:color="auto"/>
        <w:right w:val="none" w:sz="0" w:space="0" w:color="auto"/>
      </w:divBdr>
    </w:div>
    <w:div w:id="853417157">
      <w:bodyDiv w:val="1"/>
      <w:marLeft w:val="0"/>
      <w:marRight w:val="0"/>
      <w:marTop w:val="0"/>
      <w:marBottom w:val="0"/>
      <w:divBdr>
        <w:top w:val="none" w:sz="0" w:space="0" w:color="auto"/>
        <w:left w:val="none" w:sz="0" w:space="0" w:color="auto"/>
        <w:bottom w:val="none" w:sz="0" w:space="0" w:color="auto"/>
        <w:right w:val="none" w:sz="0" w:space="0" w:color="auto"/>
      </w:divBdr>
    </w:div>
    <w:div w:id="857155042">
      <w:bodyDiv w:val="1"/>
      <w:marLeft w:val="0"/>
      <w:marRight w:val="0"/>
      <w:marTop w:val="0"/>
      <w:marBottom w:val="0"/>
      <w:divBdr>
        <w:top w:val="none" w:sz="0" w:space="0" w:color="auto"/>
        <w:left w:val="none" w:sz="0" w:space="0" w:color="auto"/>
        <w:bottom w:val="none" w:sz="0" w:space="0" w:color="auto"/>
        <w:right w:val="none" w:sz="0" w:space="0" w:color="auto"/>
      </w:divBdr>
    </w:div>
    <w:div w:id="858809320">
      <w:bodyDiv w:val="1"/>
      <w:marLeft w:val="0"/>
      <w:marRight w:val="0"/>
      <w:marTop w:val="0"/>
      <w:marBottom w:val="0"/>
      <w:divBdr>
        <w:top w:val="none" w:sz="0" w:space="0" w:color="auto"/>
        <w:left w:val="none" w:sz="0" w:space="0" w:color="auto"/>
        <w:bottom w:val="none" w:sz="0" w:space="0" w:color="auto"/>
        <w:right w:val="none" w:sz="0" w:space="0" w:color="auto"/>
      </w:divBdr>
    </w:div>
    <w:div w:id="861555296">
      <w:bodyDiv w:val="1"/>
      <w:marLeft w:val="0"/>
      <w:marRight w:val="0"/>
      <w:marTop w:val="0"/>
      <w:marBottom w:val="0"/>
      <w:divBdr>
        <w:top w:val="none" w:sz="0" w:space="0" w:color="auto"/>
        <w:left w:val="none" w:sz="0" w:space="0" w:color="auto"/>
        <w:bottom w:val="none" w:sz="0" w:space="0" w:color="auto"/>
        <w:right w:val="none" w:sz="0" w:space="0" w:color="auto"/>
      </w:divBdr>
    </w:div>
    <w:div w:id="861668766">
      <w:bodyDiv w:val="1"/>
      <w:marLeft w:val="0"/>
      <w:marRight w:val="0"/>
      <w:marTop w:val="0"/>
      <w:marBottom w:val="0"/>
      <w:divBdr>
        <w:top w:val="none" w:sz="0" w:space="0" w:color="auto"/>
        <w:left w:val="none" w:sz="0" w:space="0" w:color="auto"/>
        <w:bottom w:val="none" w:sz="0" w:space="0" w:color="auto"/>
        <w:right w:val="none" w:sz="0" w:space="0" w:color="auto"/>
      </w:divBdr>
    </w:div>
    <w:div w:id="864517796">
      <w:bodyDiv w:val="1"/>
      <w:marLeft w:val="0"/>
      <w:marRight w:val="0"/>
      <w:marTop w:val="0"/>
      <w:marBottom w:val="0"/>
      <w:divBdr>
        <w:top w:val="none" w:sz="0" w:space="0" w:color="auto"/>
        <w:left w:val="none" w:sz="0" w:space="0" w:color="auto"/>
        <w:bottom w:val="none" w:sz="0" w:space="0" w:color="auto"/>
        <w:right w:val="none" w:sz="0" w:space="0" w:color="auto"/>
      </w:divBdr>
    </w:div>
    <w:div w:id="865099361">
      <w:bodyDiv w:val="1"/>
      <w:marLeft w:val="0"/>
      <w:marRight w:val="0"/>
      <w:marTop w:val="0"/>
      <w:marBottom w:val="0"/>
      <w:divBdr>
        <w:top w:val="none" w:sz="0" w:space="0" w:color="auto"/>
        <w:left w:val="none" w:sz="0" w:space="0" w:color="auto"/>
        <w:bottom w:val="none" w:sz="0" w:space="0" w:color="auto"/>
        <w:right w:val="none" w:sz="0" w:space="0" w:color="auto"/>
      </w:divBdr>
    </w:div>
    <w:div w:id="866720964">
      <w:bodyDiv w:val="1"/>
      <w:marLeft w:val="0"/>
      <w:marRight w:val="0"/>
      <w:marTop w:val="0"/>
      <w:marBottom w:val="0"/>
      <w:divBdr>
        <w:top w:val="none" w:sz="0" w:space="0" w:color="auto"/>
        <w:left w:val="none" w:sz="0" w:space="0" w:color="auto"/>
        <w:bottom w:val="none" w:sz="0" w:space="0" w:color="auto"/>
        <w:right w:val="none" w:sz="0" w:space="0" w:color="auto"/>
      </w:divBdr>
    </w:div>
    <w:div w:id="867064057">
      <w:bodyDiv w:val="1"/>
      <w:marLeft w:val="0"/>
      <w:marRight w:val="0"/>
      <w:marTop w:val="0"/>
      <w:marBottom w:val="0"/>
      <w:divBdr>
        <w:top w:val="none" w:sz="0" w:space="0" w:color="auto"/>
        <w:left w:val="none" w:sz="0" w:space="0" w:color="auto"/>
        <w:bottom w:val="none" w:sz="0" w:space="0" w:color="auto"/>
        <w:right w:val="none" w:sz="0" w:space="0" w:color="auto"/>
      </w:divBdr>
    </w:div>
    <w:div w:id="867794231">
      <w:bodyDiv w:val="1"/>
      <w:marLeft w:val="0"/>
      <w:marRight w:val="0"/>
      <w:marTop w:val="0"/>
      <w:marBottom w:val="0"/>
      <w:divBdr>
        <w:top w:val="none" w:sz="0" w:space="0" w:color="auto"/>
        <w:left w:val="none" w:sz="0" w:space="0" w:color="auto"/>
        <w:bottom w:val="none" w:sz="0" w:space="0" w:color="auto"/>
        <w:right w:val="none" w:sz="0" w:space="0" w:color="auto"/>
      </w:divBdr>
    </w:div>
    <w:div w:id="868563902">
      <w:bodyDiv w:val="1"/>
      <w:marLeft w:val="0"/>
      <w:marRight w:val="0"/>
      <w:marTop w:val="0"/>
      <w:marBottom w:val="0"/>
      <w:divBdr>
        <w:top w:val="none" w:sz="0" w:space="0" w:color="auto"/>
        <w:left w:val="none" w:sz="0" w:space="0" w:color="auto"/>
        <w:bottom w:val="none" w:sz="0" w:space="0" w:color="auto"/>
        <w:right w:val="none" w:sz="0" w:space="0" w:color="auto"/>
      </w:divBdr>
    </w:div>
    <w:div w:id="873927462">
      <w:bodyDiv w:val="1"/>
      <w:marLeft w:val="0"/>
      <w:marRight w:val="0"/>
      <w:marTop w:val="0"/>
      <w:marBottom w:val="0"/>
      <w:divBdr>
        <w:top w:val="none" w:sz="0" w:space="0" w:color="auto"/>
        <w:left w:val="none" w:sz="0" w:space="0" w:color="auto"/>
        <w:bottom w:val="none" w:sz="0" w:space="0" w:color="auto"/>
        <w:right w:val="none" w:sz="0" w:space="0" w:color="auto"/>
      </w:divBdr>
    </w:div>
    <w:div w:id="874779554">
      <w:bodyDiv w:val="1"/>
      <w:marLeft w:val="0"/>
      <w:marRight w:val="0"/>
      <w:marTop w:val="0"/>
      <w:marBottom w:val="0"/>
      <w:divBdr>
        <w:top w:val="none" w:sz="0" w:space="0" w:color="auto"/>
        <w:left w:val="none" w:sz="0" w:space="0" w:color="auto"/>
        <w:bottom w:val="none" w:sz="0" w:space="0" w:color="auto"/>
        <w:right w:val="none" w:sz="0" w:space="0" w:color="auto"/>
      </w:divBdr>
    </w:div>
    <w:div w:id="888150089">
      <w:bodyDiv w:val="1"/>
      <w:marLeft w:val="0"/>
      <w:marRight w:val="0"/>
      <w:marTop w:val="0"/>
      <w:marBottom w:val="0"/>
      <w:divBdr>
        <w:top w:val="none" w:sz="0" w:space="0" w:color="auto"/>
        <w:left w:val="none" w:sz="0" w:space="0" w:color="auto"/>
        <w:bottom w:val="none" w:sz="0" w:space="0" w:color="auto"/>
        <w:right w:val="none" w:sz="0" w:space="0" w:color="auto"/>
      </w:divBdr>
    </w:div>
    <w:div w:id="889077805">
      <w:bodyDiv w:val="1"/>
      <w:marLeft w:val="0"/>
      <w:marRight w:val="0"/>
      <w:marTop w:val="0"/>
      <w:marBottom w:val="0"/>
      <w:divBdr>
        <w:top w:val="none" w:sz="0" w:space="0" w:color="auto"/>
        <w:left w:val="none" w:sz="0" w:space="0" w:color="auto"/>
        <w:bottom w:val="none" w:sz="0" w:space="0" w:color="auto"/>
        <w:right w:val="none" w:sz="0" w:space="0" w:color="auto"/>
      </w:divBdr>
    </w:div>
    <w:div w:id="891581131">
      <w:bodyDiv w:val="1"/>
      <w:marLeft w:val="0"/>
      <w:marRight w:val="0"/>
      <w:marTop w:val="0"/>
      <w:marBottom w:val="0"/>
      <w:divBdr>
        <w:top w:val="none" w:sz="0" w:space="0" w:color="auto"/>
        <w:left w:val="none" w:sz="0" w:space="0" w:color="auto"/>
        <w:bottom w:val="none" w:sz="0" w:space="0" w:color="auto"/>
        <w:right w:val="none" w:sz="0" w:space="0" w:color="auto"/>
      </w:divBdr>
    </w:div>
    <w:div w:id="901251456">
      <w:bodyDiv w:val="1"/>
      <w:marLeft w:val="0"/>
      <w:marRight w:val="0"/>
      <w:marTop w:val="0"/>
      <w:marBottom w:val="0"/>
      <w:divBdr>
        <w:top w:val="none" w:sz="0" w:space="0" w:color="auto"/>
        <w:left w:val="none" w:sz="0" w:space="0" w:color="auto"/>
        <w:bottom w:val="none" w:sz="0" w:space="0" w:color="auto"/>
        <w:right w:val="none" w:sz="0" w:space="0" w:color="auto"/>
      </w:divBdr>
    </w:div>
    <w:div w:id="903024895">
      <w:bodyDiv w:val="1"/>
      <w:marLeft w:val="0"/>
      <w:marRight w:val="0"/>
      <w:marTop w:val="0"/>
      <w:marBottom w:val="0"/>
      <w:divBdr>
        <w:top w:val="none" w:sz="0" w:space="0" w:color="auto"/>
        <w:left w:val="none" w:sz="0" w:space="0" w:color="auto"/>
        <w:bottom w:val="none" w:sz="0" w:space="0" w:color="auto"/>
        <w:right w:val="none" w:sz="0" w:space="0" w:color="auto"/>
      </w:divBdr>
    </w:div>
    <w:div w:id="905651992">
      <w:bodyDiv w:val="1"/>
      <w:marLeft w:val="0"/>
      <w:marRight w:val="0"/>
      <w:marTop w:val="0"/>
      <w:marBottom w:val="0"/>
      <w:divBdr>
        <w:top w:val="none" w:sz="0" w:space="0" w:color="auto"/>
        <w:left w:val="none" w:sz="0" w:space="0" w:color="auto"/>
        <w:bottom w:val="none" w:sz="0" w:space="0" w:color="auto"/>
        <w:right w:val="none" w:sz="0" w:space="0" w:color="auto"/>
      </w:divBdr>
    </w:div>
    <w:div w:id="907150883">
      <w:bodyDiv w:val="1"/>
      <w:marLeft w:val="0"/>
      <w:marRight w:val="0"/>
      <w:marTop w:val="0"/>
      <w:marBottom w:val="0"/>
      <w:divBdr>
        <w:top w:val="none" w:sz="0" w:space="0" w:color="auto"/>
        <w:left w:val="none" w:sz="0" w:space="0" w:color="auto"/>
        <w:bottom w:val="none" w:sz="0" w:space="0" w:color="auto"/>
        <w:right w:val="none" w:sz="0" w:space="0" w:color="auto"/>
      </w:divBdr>
    </w:div>
    <w:div w:id="910624578">
      <w:bodyDiv w:val="1"/>
      <w:marLeft w:val="0"/>
      <w:marRight w:val="0"/>
      <w:marTop w:val="0"/>
      <w:marBottom w:val="0"/>
      <w:divBdr>
        <w:top w:val="none" w:sz="0" w:space="0" w:color="auto"/>
        <w:left w:val="none" w:sz="0" w:space="0" w:color="auto"/>
        <w:bottom w:val="none" w:sz="0" w:space="0" w:color="auto"/>
        <w:right w:val="none" w:sz="0" w:space="0" w:color="auto"/>
      </w:divBdr>
    </w:div>
    <w:div w:id="912079491">
      <w:bodyDiv w:val="1"/>
      <w:marLeft w:val="0"/>
      <w:marRight w:val="0"/>
      <w:marTop w:val="0"/>
      <w:marBottom w:val="0"/>
      <w:divBdr>
        <w:top w:val="none" w:sz="0" w:space="0" w:color="auto"/>
        <w:left w:val="none" w:sz="0" w:space="0" w:color="auto"/>
        <w:bottom w:val="none" w:sz="0" w:space="0" w:color="auto"/>
        <w:right w:val="none" w:sz="0" w:space="0" w:color="auto"/>
      </w:divBdr>
    </w:div>
    <w:div w:id="915554619">
      <w:bodyDiv w:val="1"/>
      <w:marLeft w:val="0"/>
      <w:marRight w:val="0"/>
      <w:marTop w:val="0"/>
      <w:marBottom w:val="0"/>
      <w:divBdr>
        <w:top w:val="none" w:sz="0" w:space="0" w:color="auto"/>
        <w:left w:val="none" w:sz="0" w:space="0" w:color="auto"/>
        <w:bottom w:val="none" w:sz="0" w:space="0" w:color="auto"/>
        <w:right w:val="none" w:sz="0" w:space="0" w:color="auto"/>
      </w:divBdr>
    </w:div>
    <w:div w:id="915897208">
      <w:bodyDiv w:val="1"/>
      <w:marLeft w:val="0"/>
      <w:marRight w:val="0"/>
      <w:marTop w:val="0"/>
      <w:marBottom w:val="0"/>
      <w:divBdr>
        <w:top w:val="none" w:sz="0" w:space="0" w:color="auto"/>
        <w:left w:val="none" w:sz="0" w:space="0" w:color="auto"/>
        <w:bottom w:val="none" w:sz="0" w:space="0" w:color="auto"/>
        <w:right w:val="none" w:sz="0" w:space="0" w:color="auto"/>
      </w:divBdr>
    </w:div>
    <w:div w:id="916942351">
      <w:bodyDiv w:val="1"/>
      <w:marLeft w:val="0"/>
      <w:marRight w:val="0"/>
      <w:marTop w:val="0"/>
      <w:marBottom w:val="0"/>
      <w:divBdr>
        <w:top w:val="none" w:sz="0" w:space="0" w:color="auto"/>
        <w:left w:val="none" w:sz="0" w:space="0" w:color="auto"/>
        <w:bottom w:val="none" w:sz="0" w:space="0" w:color="auto"/>
        <w:right w:val="none" w:sz="0" w:space="0" w:color="auto"/>
      </w:divBdr>
    </w:div>
    <w:div w:id="919295403">
      <w:bodyDiv w:val="1"/>
      <w:marLeft w:val="0"/>
      <w:marRight w:val="0"/>
      <w:marTop w:val="0"/>
      <w:marBottom w:val="0"/>
      <w:divBdr>
        <w:top w:val="none" w:sz="0" w:space="0" w:color="auto"/>
        <w:left w:val="none" w:sz="0" w:space="0" w:color="auto"/>
        <w:bottom w:val="none" w:sz="0" w:space="0" w:color="auto"/>
        <w:right w:val="none" w:sz="0" w:space="0" w:color="auto"/>
      </w:divBdr>
    </w:div>
    <w:div w:id="922957721">
      <w:bodyDiv w:val="1"/>
      <w:marLeft w:val="0"/>
      <w:marRight w:val="0"/>
      <w:marTop w:val="0"/>
      <w:marBottom w:val="0"/>
      <w:divBdr>
        <w:top w:val="none" w:sz="0" w:space="0" w:color="auto"/>
        <w:left w:val="none" w:sz="0" w:space="0" w:color="auto"/>
        <w:bottom w:val="none" w:sz="0" w:space="0" w:color="auto"/>
        <w:right w:val="none" w:sz="0" w:space="0" w:color="auto"/>
      </w:divBdr>
    </w:div>
    <w:div w:id="926117483">
      <w:bodyDiv w:val="1"/>
      <w:marLeft w:val="0"/>
      <w:marRight w:val="0"/>
      <w:marTop w:val="0"/>
      <w:marBottom w:val="0"/>
      <w:divBdr>
        <w:top w:val="none" w:sz="0" w:space="0" w:color="auto"/>
        <w:left w:val="none" w:sz="0" w:space="0" w:color="auto"/>
        <w:bottom w:val="none" w:sz="0" w:space="0" w:color="auto"/>
        <w:right w:val="none" w:sz="0" w:space="0" w:color="auto"/>
      </w:divBdr>
    </w:div>
    <w:div w:id="928349981">
      <w:bodyDiv w:val="1"/>
      <w:marLeft w:val="0"/>
      <w:marRight w:val="0"/>
      <w:marTop w:val="0"/>
      <w:marBottom w:val="0"/>
      <w:divBdr>
        <w:top w:val="none" w:sz="0" w:space="0" w:color="auto"/>
        <w:left w:val="none" w:sz="0" w:space="0" w:color="auto"/>
        <w:bottom w:val="none" w:sz="0" w:space="0" w:color="auto"/>
        <w:right w:val="none" w:sz="0" w:space="0" w:color="auto"/>
      </w:divBdr>
    </w:div>
    <w:div w:id="933635421">
      <w:bodyDiv w:val="1"/>
      <w:marLeft w:val="0"/>
      <w:marRight w:val="0"/>
      <w:marTop w:val="0"/>
      <w:marBottom w:val="0"/>
      <w:divBdr>
        <w:top w:val="none" w:sz="0" w:space="0" w:color="auto"/>
        <w:left w:val="none" w:sz="0" w:space="0" w:color="auto"/>
        <w:bottom w:val="none" w:sz="0" w:space="0" w:color="auto"/>
        <w:right w:val="none" w:sz="0" w:space="0" w:color="auto"/>
      </w:divBdr>
    </w:div>
    <w:div w:id="936446977">
      <w:bodyDiv w:val="1"/>
      <w:marLeft w:val="0"/>
      <w:marRight w:val="0"/>
      <w:marTop w:val="0"/>
      <w:marBottom w:val="0"/>
      <w:divBdr>
        <w:top w:val="none" w:sz="0" w:space="0" w:color="auto"/>
        <w:left w:val="none" w:sz="0" w:space="0" w:color="auto"/>
        <w:bottom w:val="none" w:sz="0" w:space="0" w:color="auto"/>
        <w:right w:val="none" w:sz="0" w:space="0" w:color="auto"/>
      </w:divBdr>
    </w:div>
    <w:div w:id="939408437">
      <w:bodyDiv w:val="1"/>
      <w:marLeft w:val="0"/>
      <w:marRight w:val="0"/>
      <w:marTop w:val="0"/>
      <w:marBottom w:val="0"/>
      <w:divBdr>
        <w:top w:val="none" w:sz="0" w:space="0" w:color="auto"/>
        <w:left w:val="none" w:sz="0" w:space="0" w:color="auto"/>
        <w:bottom w:val="none" w:sz="0" w:space="0" w:color="auto"/>
        <w:right w:val="none" w:sz="0" w:space="0" w:color="auto"/>
      </w:divBdr>
    </w:div>
    <w:div w:id="939988742">
      <w:bodyDiv w:val="1"/>
      <w:marLeft w:val="0"/>
      <w:marRight w:val="0"/>
      <w:marTop w:val="0"/>
      <w:marBottom w:val="0"/>
      <w:divBdr>
        <w:top w:val="none" w:sz="0" w:space="0" w:color="auto"/>
        <w:left w:val="none" w:sz="0" w:space="0" w:color="auto"/>
        <w:bottom w:val="none" w:sz="0" w:space="0" w:color="auto"/>
        <w:right w:val="none" w:sz="0" w:space="0" w:color="auto"/>
      </w:divBdr>
    </w:div>
    <w:div w:id="946279953">
      <w:bodyDiv w:val="1"/>
      <w:marLeft w:val="0"/>
      <w:marRight w:val="0"/>
      <w:marTop w:val="0"/>
      <w:marBottom w:val="0"/>
      <w:divBdr>
        <w:top w:val="none" w:sz="0" w:space="0" w:color="auto"/>
        <w:left w:val="none" w:sz="0" w:space="0" w:color="auto"/>
        <w:bottom w:val="none" w:sz="0" w:space="0" w:color="auto"/>
        <w:right w:val="none" w:sz="0" w:space="0" w:color="auto"/>
      </w:divBdr>
    </w:div>
    <w:div w:id="946931602">
      <w:bodyDiv w:val="1"/>
      <w:marLeft w:val="0"/>
      <w:marRight w:val="0"/>
      <w:marTop w:val="0"/>
      <w:marBottom w:val="0"/>
      <w:divBdr>
        <w:top w:val="none" w:sz="0" w:space="0" w:color="auto"/>
        <w:left w:val="none" w:sz="0" w:space="0" w:color="auto"/>
        <w:bottom w:val="none" w:sz="0" w:space="0" w:color="auto"/>
        <w:right w:val="none" w:sz="0" w:space="0" w:color="auto"/>
      </w:divBdr>
    </w:div>
    <w:div w:id="947659629">
      <w:bodyDiv w:val="1"/>
      <w:marLeft w:val="0"/>
      <w:marRight w:val="0"/>
      <w:marTop w:val="0"/>
      <w:marBottom w:val="0"/>
      <w:divBdr>
        <w:top w:val="none" w:sz="0" w:space="0" w:color="auto"/>
        <w:left w:val="none" w:sz="0" w:space="0" w:color="auto"/>
        <w:bottom w:val="none" w:sz="0" w:space="0" w:color="auto"/>
        <w:right w:val="none" w:sz="0" w:space="0" w:color="auto"/>
      </w:divBdr>
    </w:div>
    <w:div w:id="948245779">
      <w:bodyDiv w:val="1"/>
      <w:marLeft w:val="0"/>
      <w:marRight w:val="0"/>
      <w:marTop w:val="0"/>
      <w:marBottom w:val="0"/>
      <w:divBdr>
        <w:top w:val="none" w:sz="0" w:space="0" w:color="auto"/>
        <w:left w:val="none" w:sz="0" w:space="0" w:color="auto"/>
        <w:bottom w:val="none" w:sz="0" w:space="0" w:color="auto"/>
        <w:right w:val="none" w:sz="0" w:space="0" w:color="auto"/>
      </w:divBdr>
    </w:div>
    <w:div w:id="948317304">
      <w:bodyDiv w:val="1"/>
      <w:marLeft w:val="0"/>
      <w:marRight w:val="0"/>
      <w:marTop w:val="0"/>
      <w:marBottom w:val="0"/>
      <w:divBdr>
        <w:top w:val="none" w:sz="0" w:space="0" w:color="auto"/>
        <w:left w:val="none" w:sz="0" w:space="0" w:color="auto"/>
        <w:bottom w:val="none" w:sz="0" w:space="0" w:color="auto"/>
        <w:right w:val="none" w:sz="0" w:space="0" w:color="auto"/>
      </w:divBdr>
    </w:div>
    <w:div w:id="949357483">
      <w:bodyDiv w:val="1"/>
      <w:marLeft w:val="0"/>
      <w:marRight w:val="0"/>
      <w:marTop w:val="0"/>
      <w:marBottom w:val="0"/>
      <w:divBdr>
        <w:top w:val="none" w:sz="0" w:space="0" w:color="auto"/>
        <w:left w:val="none" w:sz="0" w:space="0" w:color="auto"/>
        <w:bottom w:val="none" w:sz="0" w:space="0" w:color="auto"/>
        <w:right w:val="none" w:sz="0" w:space="0" w:color="auto"/>
      </w:divBdr>
    </w:div>
    <w:div w:id="950631603">
      <w:bodyDiv w:val="1"/>
      <w:marLeft w:val="0"/>
      <w:marRight w:val="0"/>
      <w:marTop w:val="0"/>
      <w:marBottom w:val="0"/>
      <w:divBdr>
        <w:top w:val="none" w:sz="0" w:space="0" w:color="auto"/>
        <w:left w:val="none" w:sz="0" w:space="0" w:color="auto"/>
        <w:bottom w:val="none" w:sz="0" w:space="0" w:color="auto"/>
        <w:right w:val="none" w:sz="0" w:space="0" w:color="auto"/>
      </w:divBdr>
    </w:div>
    <w:div w:id="951018169">
      <w:bodyDiv w:val="1"/>
      <w:marLeft w:val="0"/>
      <w:marRight w:val="0"/>
      <w:marTop w:val="0"/>
      <w:marBottom w:val="0"/>
      <w:divBdr>
        <w:top w:val="none" w:sz="0" w:space="0" w:color="auto"/>
        <w:left w:val="none" w:sz="0" w:space="0" w:color="auto"/>
        <w:bottom w:val="none" w:sz="0" w:space="0" w:color="auto"/>
        <w:right w:val="none" w:sz="0" w:space="0" w:color="auto"/>
      </w:divBdr>
    </w:div>
    <w:div w:id="952174957">
      <w:bodyDiv w:val="1"/>
      <w:marLeft w:val="0"/>
      <w:marRight w:val="0"/>
      <w:marTop w:val="0"/>
      <w:marBottom w:val="0"/>
      <w:divBdr>
        <w:top w:val="none" w:sz="0" w:space="0" w:color="auto"/>
        <w:left w:val="none" w:sz="0" w:space="0" w:color="auto"/>
        <w:bottom w:val="none" w:sz="0" w:space="0" w:color="auto"/>
        <w:right w:val="none" w:sz="0" w:space="0" w:color="auto"/>
      </w:divBdr>
    </w:div>
    <w:div w:id="952707321">
      <w:bodyDiv w:val="1"/>
      <w:marLeft w:val="0"/>
      <w:marRight w:val="0"/>
      <w:marTop w:val="0"/>
      <w:marBottom w:val="0"/>
      <w:divBdr>
        <w:top w:val="none" w:sz="0" w:space="0" w:color="auto"/>
        <w:left w:val="none" w:sz="0" w:space="0" w:color="auto"/>
        <w:bottom w:val="none" w:sz="0" w:space="0" w:color="auto"/>
        <w:right w:val="none" w:sz="0" w:space="0" w:color="auto"/>
      </w:divBdr>
    </w:div>
    <w:div w:id="956986845">
      <w:bodyDiv w:val="1"/>
      <w:marLeft w:val="0"/>
      <w:marRight w:val="0"/>
      <w:marTop w:val="0"/>
      <w:marBottom w:val="0"/>
      <w:divBdr>
        <w:top w:val="none" w:sz="0" w:space="0" w:color="auto"/>
        <w:left w:val="none" w:sz="0" w:space="0" w:color="auto"/>
        <w:bottom w:val="none" w:sz="0" w:space="0" w:color="auto"/>
        <w:right w:val="none" w:sz="0" w:space="0" w:color="auto"/>
      </w:divBdr>
    </w:div>
    <w:div w:id="968128666">
      <w:bodyDiv w:val="1"/>
      <w:marLeft w:val="0"/>
      <w:marRight w:val="0"/>
      <w:marTop w:val="0"/>
      <w:marBottom w:val="0"/>
      <w:divBdr>
        <w:top w:val="none" w:sz="0" w:space="0" w:color="auto"/>
        <w:left w:val="none" w:sz="0" w:space="0" w:color="auto"/>
        <w:bottom w:val="none" w:sz="0" w:space="0" w:color="auto"/>
        <w:right w:val="none" w:sz="0" w:space="0" w:color="auto"/>
      </w:divBdr>
    </w:div>
    <w:div w:id="969480014">
      <w:bodyDiv w:val="1"/>
      <w:marLeft w:val="0"/>
      <w:marRight w:val="0"/>
      <w:marTop w:val="0"/>
      <w:marBottom w:val="0"/>
      <w:divBdr>
        <w:top w:val="none" w:sz="0" w:space="0" w:color="auto"/>
        <w:left w:val="none" w:sz="0" w:space="0" w:color="auto"/>
        <w:bottom w:val="none" w:sz="0" w:space="0" w:color="auto"/>
        <w:right w:val="none" w:sz="0" w:space="0" w:color="auto"/>
      </w:divBdr>
    </w:div>
    <w:div w:id="969821350">
      <w:bodyDiv w:val="1"/>
      <w:marLeft w:val="0"/>
      <w:marRight w:val="0"/>
      <w:marTop w:val="0"/>
      <w:marBottom w:val="0"/>
      <w:divBdr>
        <w:top w:val="none" w:sz="0" w:space="0" w:color="auto"/>
        <w:left w:val="none" w:sz="0" w:space="0" w:color="auto"/>
        <w:bottom w:val="none" w:sz="0" w:space="0" w:color="auto"/>
        <w:right w:val="none" w:sz="0" w:space="0" w:color="auto"/>
      </w:divBdr>
    </w:div>
    <w:div w:id="970554239">
      <w:bodyDiv w:val="1"/>
      <w:marLeft w:val="0"/>
      <w:marRight w:val="0"/>
      <w:marTop w:val="0"/>
      <w:marBottom w:val="0"/>
      <w:divBdr>
        <w:top w:val="none" w:sz="0" w:space="0" w:color="auto"/>
        <w:left w:val="none" w:sz="0" w:space="0" w:color="auto"/>
        <w:bottom w:val="none" w:sz="0" w:space="0" w:color="auto"/>
        <w:right w:val="none" w:sz="0" w:space="0" w:color="auto"/>
      </w:divBdr>
    </w:div>
    <w:div w:id="973293940">
      <w:bodyDiv w:val="1"/>
      <w:marLeft w:val="0"/>
      <w:marRight w:val="0"/>
      <w:marTop w:val="0"/>
      <w:marBottom w:val="0"/>
      <w:divBdr>
        <w:top w:val="none" w:sz="0" w:space="0" w:color="auto"/>
        <w:left w:val="none" w:sz="0" w:space="0" w:color="auto"/>
        <w:bottom w:val="none" w:sz="0" w:space="0" w:color="auto"/>
        <w:right w:val="none" w:sz="0" w:space="0" w:color="auto"/>
      </w:divBdr>
    </w:div>
    <w:div w:id="976884492">
      <w:bodyDiv w:val="1"/>
      <w:marLeft w:val="0"/>
      <w:marRight w:val="0"/>
      <w:marTop w:val="0"/>
      <w:marBottom w:val="0"/>
      <w:divBdr>
        <w:top w:val="none" w:sz="0" w:space="0" w:color="auto"/>
        <w:left w:val="none" w:sz="0" w:space="0" w:color="auto"/>
        <w:bottom w:val="none" w:sz="0" w:space="0" w:color="auto"/>
        <w:right w:val="none" w:sz="0" w:space="0" w:color="auto"/>
      </w:divBdr>
    </w:div>
    <w:div w:id="977227653">
      <w:bodyDiv w:val="1"/>
      <w:marLeft w:val="0"/>
      <w:marRight w:val="0"/>
      <w:marTop w:val="0"/>
      <w:marBottom w:val="0"/>
      <w:divBdr>
        <w:top w:val="none" w:sz="0" w:space="0" w:color="auto"/>
        <w:left w:val="none" w:sz="0" w:space="0" w:color="auto"/>
        <w:bottom w:val="none" w:sz="0" w:space="0" w:color="auto"/>
        <w:right w:val="none" w:sz="0" w:space="0" w:color="auto"/>
      </w:divBdr>
    </w:div>
    <w:div w:id="986321835">
      <w:bodyDiv w:val="1"/>
      <w:marLeft w:val="0"/>
      <w:marRight w:val="0"/>
      <w:marTop w:val="0"/>
      <w:marBottom w:val="0"/>
      <w:divBdr>
        <w:top w:val="none" w:sz="0" w:space="0" w:color="auto"/>
        <w:left w:val="none" w:sz="0" w:space="0" w:color="auto"/>
        <w:bottom w:val="none" w:sz="0" w:space="0" w:color="auto"/>
        <w:right w:val="none" w:sz="0" w:space="0" w:color="auto"/>
      </w:divBdr>
    </w:div>
    <w:div w:id="987174345">
      <w:bodyDiv w:val="1"/>
      <w:marLeft w:val="0"/>
      <w:marRight w:val="0"/>
      <w:marTop w:val="0"/>
      <w:marBottom w:val="0"/>
      <w:divBdr>
        <w:top w:val="none" w:sz="0" w:space="0" w:color="auto"/>
        <w:left w:val="none" w:sz="0" w:space="0" w:color="auto"/>
        <w:bottom w:val="none" w:sz="0" w:space="0" w:color="auto"/>
        <w:right w:val="none" w:sz="0" w:space="0" w:color="auto"/>
      </w:divBdr>
    </w:div>
    <w:div w:id="987712147">
      <w:bodyDiv w:val="1"/>
      <w:marLeft w:val="0"/>
      <w:marRight w:val="0"/>
      <w:marTop w:val="0"/>
      <w:marBottom w:val="0"/>
      <w:divBdr>
        <w:top w:val="none" w:sz="0" w:space="0" w:color="auto"/>
        <w:left w:val="none" w:sz="0" w:space="0" w:color="auto"/>
        <w:bottom w:val="none" w:sz="0" w:space="0" w:color="auto"/>
        <w:right w:val="none" w:sz="0" w:space="0" w:color="auto"/>
      </w:divBdr>
    </w:div>
    <w:div w:id="989211582">
      <w:bodyDiv w:val="1"/>
      <w:marLeft w:val="0"/>
      <w:marRight w:val="0"/>
      <w:marTop w:val="0"/>
      <w:marBottom w:val="0"/>
      <w:divBdr>
        <w:top w:val="none" w:sz="0" w:space="0" w:color="auto"/>
        <w:left w:val="none" w:sz="0" w:space="0" w:color="auto"/>
        <w:bottom w:val="none" w:sz="0" w:space="0" w:color="auto"/>
        <w:right w:val="none" w:sz="0" w:space="0" w:color="auto"/>
      </w:divBdr>
    </w:div>
    <w:div w:id="989748939">
      <w:bodyDiv w:val="1"/>
      <w:marLeft w:val="0"/>
      <w:marRight w:val="0"/>
      <w:marTop w:val="0"/>
      <w:marBottom w:val="0"/>
      <w:divBdr>
        <w:top w:val="none" w:sz="0" w:space="0" w:color="auto"/>
        <w:left w:val="none" w:sz="0" w:space="0" w:color="auto"/>
        <w:bottom w:val="none" w:sz="0" w:space="0" w:color="auto"/>
        <w:right w:val="none" w:sz="0" w:space="0" w:color="auto"/>
      </w:divBdr>
    </w:div>
    <w:div w:id="991249781">
      <w:bodyDiv w:val="1"/>
      <w:marLeft w:val="0"/>
      <w:marRight w:val="0"/>
      <w:marTop w:val="0"/>
      <w:marBottom w:val="0"/>
      <w:divBdr>
        <w:top w:val="none" w:sz="0" w:space="0" w:color="auto"/>
        <w:left w:val="none" w:sz="0" w:space="0" w:color="auto"/>
        <w:bottom w:val="none" w:sz="0" w:space="0" w:color="auto"/>
        <w:right w:val="none" w:sz="0" w:space="0" w:color="auto"/>
      </w:divBdr>
    </w:div>
    <w:div w:id="995718002">
      <w:bodyDiv w:val="1"/>
      <w:marLeft w:val="0"/>
      <w:marRight w:val="0"/>
      <w:marTop w:val="0"/>
      <w:marBottom w:val="0"/>
      <w:divBdr>
        <w:top w:val="none" w:sz="0" w:space="0" w:color="auto"/>
        <w:left w:val="none" w:sz="0" w:space="0" w:color="auto"/>
        <w:bottom w:val="none" w:sz="0" w:space="0" w:color="auto"/>
        <w:right w:val="none" w:sz="0" w:space="0" w:color="auto"/>
      </w:divBdr>
    </w:div>
    <w:div w:id="1002780817">
      <w:bodyDiv w:val="1"/>
      <w:marLeft w:val="0"/>
      <w:marRight w:val="0"/>
      <w:marTop w:val="0"/>
      <w:marBottom w:val="0"/>
      <w:divBdr>
        <w:top w:val="none" w:sz="0" w:space="0" w:color="auto"/>
        <w:left w:val="none" w:sz="0" w:space="0" w:color="auto"/>
        <w:bottom w:val="none" w:sz="0" w:space="0" w:color="auto"/>
        <w:right w:val="none" w:sz="0" w:space="0" w:color="auto"/>
      </w:divBdr>
    </w:div>
    <w:div w:id="1004161467">
      <w:bodyDiv w:val="1"/>
      <w:marLeft w:val="0"/>
      <w:marRight w:val="0"/>
      <w:marTop w:val="0"/>
      <w:marBottom w:val="0"/>
      <w:divBdr>
        <w:top w:val="none" w:sz="0" w:space="0" w:color="auto"/>
        <w:left w:val="none" w:sz="0" w:space="0" w:color="auto"/>
        <w:bottom w:val="none" w:sz="0" w:space="0" w:color="auto"/>
        <w:right w:val="none" w:sz="0" w:space="0" w:color="auto"/>
      </w:divBdr>
    </w:div>
    <w:div w:id="1004672071">
      <w:bodyDiv w:val="1"/>
      <w:marLeft w:val="0"/>
      <w:marRight w:val="0"/>
      <w:marTop w:val="0"/>
      <w:marBottom w:val="0"/>
      <w:divBdr>
        <w:top w:val="none" w:sz="0" w:space="0" w:color="auto"/>
        <w:left w:val="none" w:sz="0" w:space="0" w:color="auto"/>
        <w:bottom w:val="none" w:sz="0" w:space="0" w:color="auto"/>
        <w:right w:val="none" w:sz="0" w:space="0" w:color="auto"/>
      </w:divBdr>
    </w:div>
    <w:div w:id="1006252171">
      <w:bodyDiv w:val="1"/>
      <w:marLeft w:val="0"/>
      <w:marRight w:val="0"/>
      <w:marTop w:val="0"/>
      <w:marBottom w:val="0"/>
      <w:divBdr>
        <w:top w:val="none" w:sz="0" w:space="0" w:color="auto"/>
        <w:left w:val="none" w:sz="0" w:space="0" w:color="auto"/>
        <w:bottom w:val="none" w:sz="0" w:space="0" w:color="auto"/>
        <w:right w:val="none" w:sz="0" w:space="0" w:color="auto"/>
      </w:divBdr>
    </w:div>
    <w:div w:id="1007052686">
      <w:bodyDiv w:val="1"/>
      <w:marLeft w:val="0"/>
      <w:marRight w:val="0"/>
      <w:marTop w:val="0"/>
      <w:marBottom w:val="0"/>
      <w:divBdr>
        <w:top w:val="none" w:sz="0" w:space="0" w:color="auto"/>
        <w:left w:val="none" w:sz="0" w:space="0" w:color="auto"/>
        <w:bottom w:val="none" w:sz="0" w:space="0" w:color="auto"/>
        <w:right w:val="none" w:sz="0" w:space="0" w:color="auto"/>
      </w:divBdr>
    </w:div>
    <w:div w:id="1007056647">
      <w:bodyDiv w:val="1"/>
      <w:marLeft w:val="0"/>
      <w:marRight w:val="0"/>
      <w:marTop w:val="0"/>
      <w:marBottom w:val="0"/>
      <w:divBdr>
        <w:top w:val="none" w:sz="0" w:space="0" w:color="auto"/>
        <w:left w:val="none" w:sz="0" w:space="0" w:color="auto"/>
        <w:bottom w:val="none" w:sz="0" w:space="0" w:color="auto"/>
        <w:right w:val="none" w:sz="0" w:space="0" w:color="auto"/>
      </w:divBdr>
    </w:div>
    <w:div w:id="1008949693">
      <w:bodyDiv w:val="1"/>
      <w:marLeft w:val="0"/>
      <w:marRight w:val="0"/>
      <w:marTop w:val="0"/>
      <w:marBottom w:val="0"/>
      <w:divBdr>
        <w:top w:val="none" w:sz="0" w:space="0" w:color="auto"/>
        <w:left w:val="none" w:sz="0" w:space="0" w:color="auto"/>
        <w:bottom w:val="none" w:sz="0" w:space="0" w:color="auto"/>
        <w:right w:val="none" w:sz="0" w:space="0" w:color="auto"/>
      </w:divBdr>
    </w:div>
    <w:div w:id="1009915021">
      <w:bodyDiv w:val="1"/>
      <w:marLeft w:val="0"/>
      <w:marRight w:val="0"/>
      <w:marTop w:val="0"/>
      <w:marBottom w:val="0"/>
      <w:divBdr>
        <w:top w:val="none" w:sz="0" w:space="0" w:color="auto"/>
        <w:left w:val="none" w:sz="0" w:space="0" w:color="auto"/>
        <w:bottom w:val="none" w:sz="0" w:space="0" w:color="auto"/>
        <w:right w:val="none" w:sz="0" w:space="0" w:color="auto"/>
      </w:divBdr>
    </w:div>
    <w:div w:id="1010451651">
      <w:bodyDiv w:val="1"/>
      <w:marLeft w:val="0"/>
      <w:marRight w:val="0"/>
      <w:marTop w:val="0"/>
      <w:marBottom w:val="0"/>
      <w:divBdr>
        <w:top w:val="none" w:sz="0" w:space="0" w:color="auto"/>
        <w:left w:val="none" w:sz="0" w:space="0" w:color="auto"/>
        <w:bottom w:val="none" w:sz="0" w:space="0" w:color="auto"/>
        <w:right w:val="none" w:sz="0" w:space="0" w:color="auto"/>
      </w:divBdr>
    </w:div>
    <w:div w:id="1010638293">
      <w:bodyDiv w:val="1"/>
      <w:marLeft w:val="0"/>
      <w:marRight w:val="0"/>
      <w:marTop w:val="0"/>
      <w:marBottom w:val="0"/>
      <w:divBdr>
        <w:top w:val="none" w:sz="0" w:space="0" w:color="auto"/>
        <w:left w:val="none" w:sz="0" w:space="0" w:color="auto"/>
        <w:bottom w:val="none" w:sz="0" w:space="0" w:color="auto"/>
        <w:right w:val="none" w:sz="0" w:space="0" w:color="auto"/>
      </w:divBdr>
    </w:div>
    <w:div w:id="1010638306">
      <w:bodyDiv w:val="1"/>
      <w:marLeft w:val="0"/>
      <w:marRight w:val="0"/>
      <w:marTop w:val="0"/>
      <w:marBottom w:val="0"/>
      <w:divBdr>
        <w:top w:val="none" w:sz="0" w:space="0" w:color="auto"/>
        <w:left w:val="none" w:sz="0" w:space="0" w:color="auto"/>
        <w:bottom w:val="none" w:sz="0" w:space="0" w:color="auto"/>
        <w:right w:val="none" w:sz="0" w:space="0" w:color="auto"/>
      </w:divBdr>
    </w:div>
    <w:div w:id="1016541904">
      <w:bodyDiv w:val="1"/>
      <w:marLeft w:val="0"/>
      <w:marRight w:val="0"/>
      <w:marTop w:val="0"/>
      <w:marBottom w:val="0"/>
      <w:divBdr>
        <w:top w:val="none" w:sz="0" w:space="0" w:color="auto"/>
        <w:left w:val="none" w:sz="0" w:space="0" w:color="auto"/>
        <w:bottom w:val="none" w:sz="0" w:space="0" w:color="auto"/>
        <w:right w:val="none" w:sz="0" w:space="0" w:color="auto"/>
      </w:divBdr>
    </w:div>
    <w:div w:id="1020086637">
      <w:bodyDiv w:val="1"/>
      <w:marLeft w:val="0"/>
      <w:marRight w:val="0"/>
      <w:marTop w:val="0"/>
      <w:marBottom w:val="0"/>
      <w:divBdr>
        <w:top w:val="none" w:sz="0" w:space="0" w:color="auto"/>
        <w:left w:val="none" w:sz="0" w:space="0" w:color="auto"/>
        <w:bottom w:val="none" w:sz="0" w:space="0" w:color="auto"/>
        <w:right w:val="none" w:sz="0" w:space="0" w:color="auto"/>
      </w:divBdr>
    </w:div>
    <w:div w:id="1020353216">
      <w:bodyDiv w:val="1"/>
      <w:marLeft w:val="0"/>
      <w:marRight w:val="0"/>
      <w:marTop w:val="0"/>
      <w:marBottom w:val="0"/>
      <w:divBdr>
        <w:top w:val="none" w:sz="0" w:space="0" w:color="auto"/>
        <w:left w:val="none" w:sz="0" w:space="0" w:color="auto"/>
        <w:bottom w:val="none" w:sz="0" w:space="0" w:color="auto"/>
        <w:right w:val="none" w:sz="0" w:space="0" w:color="auto"/>
      </w:divBdr>
    </w:div>
    <w:div w:id="1022707364">
      <w:bodyDiv w:val="1"/>
      <w:marLeft w:val="0"/>
      <w:marRight w:val="0"/>
      <w:marTop w:val="0"/>
      <w:marBottom w:val="0"/>
      <w:divBdr>
        <w:top w:val="none" w:sz="0" w:space="0" w:color="auto"/>
        <w:left w:val="none" w:sz="0" w:space="0" w:color="auto"/>
        <w:bottom w:val="none" w:sz="0" w:space="0" w:color="auto"/>
        <w:right w:val="none" w:sz="0" w:space="0" w:color="auto"/>
      </w:divBdr>
    </w:div>
    <w:div w:id="1025518808">
      <w:bodyDiv w:val="1"/>
      <w:marLeft w:val="0"/>
      <w:marRight w:val="0"/>
      <w:marTop w:val="0"/>
      <w:marBottom w:val="0"/>
      <w:divBdr>
        <w:top w:val="none" w:sz="0" w:space="0" w:color="auto"/>
        <w:left w:val="none" w:sz="0" w:space="0" w:color="auto"/>
        <w:bottom w:val="none" w:sz="0" w:space="0" w:color="auto"/>
        <w:right w:val="none" w:sz="0" w:space="0" w:color="auto"/>
      </w:divBdr>
    </w:div>
    <w:div w:id="1027409548">
      <w:bodyDiv w:val="1"/>
      <w:marLeft w:val="0"/>
      <w:marRight w:val="0"/>
      <w:marTop w:val="0"/>
      <w:marBottom w:val="0"/>
      <w:divBdr>
        <w:top w:val="none" w:sz="0" w:space="0" w:color="auto"/>
        <w:left w:val="none" w:sz="0" w:space="0" w:color="auto"/>
        <w:bottom w:val="none" w:sz="0" w:space="0" w:color="auto"/>
        <w:right w:val="none" w:sz="0" w:space="0" w:color="auto"/>
      </w:divBdr>
    </w:div>
    <w:div w:id="1034428595">
      <w:bodyDiv w:val="1"/>
      <w:marLeft w:val="0"/>
      <w:marRight w:val="0"/>
      <w:marTop w:val="0"/>
      <w:marBottom w:val="0"/>
      <w:divBdr>
        <w:top w:val="none" w:sz="0" w:space="0" w:color="auto"/>
        <w:left w:val="none" w:sz="0" w:space="0" w:color="auto"/>
        <w:bottom w:val="none" w:sz="0" w:space="0" w:color="auto"/>
        <w:right w:val="none" w:sz="0" w:space="0" w:color="auto"/>
      </w:divBdr>
    </w:div>
    <w:div w:id="1037505543">
      <w:bodyDiv w:val="1"/>
      <w:marLeft w:val="0"/>
      <w:marRight w:val="0"/>
      <w:marTop w:val="0"/>
      <w:marBottom w:val="0"/>
      <w:divBdr>
        <w:top w:val="none" w:sz="0" w:space="0" w:color="auto"/>
        <w:left w:val="none" w:sz="0" w:space="0" w:color="auto"/>
        <w:bottom w:val="none" w:sz="0" w:space="0" w:color="auto"/>
        <w:right w:val="none" w:sz="0" w:space="0" w:color="auto"/>
      </w:divBdr>
    </w:div>
    <w:div w:id="1038817253">
      <w:bodyDiv w:val="1"/>
      <w:marLeft w:val="0"/>
      <w:marRight w:val="0"/>
      <w:marTop w:val="0"/>
      <w:marBottom w:val="0"/>
      <w:divBdr>
        <w:top w:val="none" w:sz="0" w:space="0" w:color="auto"/>
        <w:left w:val="none" w:sz="0" w:space="0" w:color="auto"/>
        <w:bottom w:val="none" w:sz="0" w:space="0" w:color="auto"/>
        <w:right w:val="none" w:sz="0" w:space="0" w:color="auto"/>
      </w:divBdr>
    </w:div>
    <w:div w:id="1039427866">
      <w:bodyDiv w:val="1"/>
      <w:marLeft w:val="0"/>
      <w:marRight w:val="0"/>
      <w:marTop w:val="0"/>
      <w:marBottom w:val="0"/>
      <w:divBdr>
        <w:top w:val="none" w:sz="0" w:space="0" w:color="auto"/>
        <w:left w:val="none" w:sz="0" w:space="0" w:color="auto"/>
        <w:bottom w:val="none" w:sz="0" w:space="0" w:color="auto"/>
        <w:right w:val="none" w:sz="0" w:space="0" w:color="auto"/>
      </w:divBdr>
    </w:div>
    <w:div w:id="1047677702">
      <w:bodyDiv w:val="1"/>
      <w:marLeft w:val="0"/>
      <w:marRight w:val="0"/>
      <w:marTop w:val="0"/>
      <w:marBottom w:val="0"/>
      <w:divBdr>
        <w:top w:val="none" w:sz="0" w:space="0" w:color="auto"/>
        <w:left w:val="none" w:sz="0" w:space="0" w:color="auto"/>
        <w:bottom w:val="none" w:sz="0" w:space="0" w:color="auto"/>
        <w:right w:val="none" w:sz="0" w:space="0" w:color="auto"/>
      </w:divBdr>
    </w:div>
    <w:div w:id="1049261010">
      <w:bodyDiv w:val="1"/>
      <w:marLeft w:val="0"/>
      <w:marRight w:val="0"/>
      <w:marTop w:val="0"/>
      <w:marBottom w:val="0"/>
      <w:divBdr>
        <w:top w:val="none" w:sz="0" w:space="0" w:color="auto"/>
        <w:left w:val="none" w:sz="0" w:space="0" w:color="auto"/>
        <w:bottom w:val="none" w:sz="0" w:space="0" w:color="auto"/>
        <w:right w:val="none" w:sz="0" w:space="0" w:color="auto"/>
      </w:divBdr>
    </w:div>
    <w:div w:id="1054159284">
      <w:bodyDiv w:val="1"/>
      <w:marLeft w:val="0"/>
      <w:marRight w:val="0"/>
      <w:marTop w:val="0"/>
      <w:marBottom w:val="0"/>
      <w:divBdr>
        <w:top w:val="none" w:sz="0" w:space="0" w:color="auto"/>
        <w:left w:val="none" w:sz="0" w:space="0" w:color="auto"/>
        <w:bottom w:val="none" w:sz="0" w:space="0" w:color="auto"/>
        <w:right w:val="none" w:sz="0" w:space="0" w:color="auto"/>
      </w:divBdr>
    </w:div>
    <w:div w:id="1054622374">
      <w:bodyDiv w:val="1"/>
      <w:marLeft w:val="0"/>
      <w:marRight w:val="0"/>
      <w:marTop w:val="0"/>
      <w:marBottom w:val="0"/>
      <w:divBdr>
        <w:top w:val="none" w:sz="0" w:space="0" w:color="auto"/>
        <w:left w:val="none" w:sz="0" w:space="0" w:color="auto"/>
        <w:bottom w:val="none" w:sz="0" w:space="0" w:color="auto"/>
        <w:right w:val="none" w:sz="0" w:space="0" w:color="auto"/>
      </w:divBdr>
    </w:div>
    <w:div w:id="1056008889">
      <w:bodyDiv w:val="1"/>
      <w:marLeft w:val="0"/>
      <w:marRight w:val="0"/>
      <w:marTop w:val="0"/>
      <w:marBottom w:val="0"/>
      <w:divBdr>
        <w:top w:val="none" w:sz="0" w:space="0" w:color="auto"/>
        <w:left w:val="none" w:sz="0" w:space="0" w:color="auto"/>
        <w:bottom w:val="none" w:sz="0" w:space="0" w:color="auto"/>
        <w:right w:val="none" w:sz="0" w:space="0" w:color="auto"/>
      </w:divBdr>
    </w:div>
    <w:div w:id="1056122548">
      <w:bodyDiv w:val="1"/>
      <w:marLeft w:val="0"/>
      <w:marRight w:val="0"/>
      <w:marTop w:val="0"/>
      <w:marBottom w:val="0"/>
      <w:divBdr>
        <w:top w:val="none" w:sz="0" w:space="0" w:color="auto"/>
        <w:left w:val="none" w:sz="0" w:space="0" w:color="auto"/>
        <w:bottom w:val="none" w:sz="0" w:space="0" w:color="auto"/>
        <w:right w:val="none" w:sz="0" w:space="0" w:color="auto"/>
      </w:divBdr>
    </w:div>
    <w:div w:id="1059208819">
      <w:bodyDiv w:val="1"/>
      <w:marLeft w:val="0"/>
      <w:marRight w:val="0"/>
      <w:marTop w:val="0"/>
      <w:marBottom w:val="0"/>
      <w:divBdr>
        <w:top w:val="none" w:sz="0" w:space="0" w:color="auto"/>
        <w:left w:val="none" w:sz="0" w:space="0" w:color="auto"/>
        <w:bottom w:val="none" w:sz="0" w:space="0" w:color="auto"/>
        <w:right w:val="none" w:sz="0" w:space="0" w:color="auto"/>
      </w:divBdr>
    </w:div>
    <w:div w:id="1060133767">
      <w:bodyDiv w:val="1"/>
      <w:marLeft w:val="0"/>
      <w:marRight w:val="0"/>
      <w:marTop w:val="0"/>
      <w:marBottom w:val="0"/>
      <w:divBdr>
        <w:top w:val="none" w:sz="0" w:space="0" w:color="auto"/>
        <w:left w:val="none" w:sz="0" w:space="0" w:color="auto"/>
        <w:bottom w:val="none" w:sz="0" w:space="0" w:color="auto"/>
        <w:right w:val="none" w:sz="0" w:space="0" w:color="auto"/>
      </w:divBdr>
    </w:div>
    <w:div w:id="1060402765">
      <w:bodyDiv w:val="1"/>
      <w:marLeft w:val="0"/>
      <w:marRight w:val="0"/>
      <w:marTop w:val="0"/>
      <w:marBottom w:val="0"/>
      <w:divBdr>
        <w:top w:val="none" w:sz="0" w:space="0" w:color="auto"/>
        <w:left w:val="none" w:sz="0" w:space="0" w:color="auto"/>
        <w:bottom w:val="none" w:sz="0" w:space="0" w:color="auto"/>
        <w:right w:val="none" w:sz="0" w:space="0" w:color="auto"/>
      </w:divBdr>
    </w:div>
    <w:div w:id="1065838223">
      <w:bodyDiv w:val="1"/>
      <w:marLeft w:val="0"/>
      <w:marRight w:val="0"/>
      <w:marTop w:val="0"/>
      <w:marBottom w:val="0"/>
      <w:divBdr>
        <w:top w:val="none" w:sz="0" w:space="0" w:color="auto"/>
        <w:left w:val="none" w:sz="0" w:space="0" w:color="auto"/>
        <w:bottom w:val="none" w:sz="0" w:space="0" w:color="auto"/>
        <w:right w:val="none" w:sz="0" w:space="0" w:color="auto"/>
      </w:divBdr>
    </w:div>
    <w:div w:id="1069376549">
      <w:bodyDiv w:val="1"/>
      <w:marLeft w:val="0"/>
      <w:marRight w:val="0"/>
      <w:marTop w:val="0"/>
      <w:marBottom w:val="0"/>
      <w:divBdr>
        <w:top w:val="none" w:sz="0" w:space="0" w:color="auto"/>
        <w:left w:val="none" w:sz="0" w:space="0" w:color="auto"/>
        <w:bottom w:val="none" w:sz="0" w:space="0" w:color="auto"/>
        <w:right w:val="none" w:sz="0" w:space="0" w:color="auto"/>
      </w:divBdr>
    </w:div>
    <w:div w:id="1069577091">
      <w:bodyDiv w:val="1"/>
      <w:marLeft w:val="0"/>
      <w:marRight w:val="0"/>
      <w:marTop w:val="0"/>
      <w:marBottom w:val="0"/>
      <w:divBdr>
        <w:top w:val="none" w:sz="0" w:space="0" w:color="auto"/>
        <w:left w:val="none" w:sz="0" w:space="0" w:color="auto"/>
        <w:bottom w:val="none" w:sz="0" w:space="0" w:color="auto"/>
        <w:right w:val="none" w:sz="0" w:space="0" w:color="auto"/>
      </w:divBdr>
    </w:div>
    <w:div w:id="1071268796">
      <w:bodyDiv w:val="1"/>
      <w:marLeft w:val="0"/>
      <w:marRight w:val="0"/>
      <w:marTop w:val="0"/>
      <w:marBottom w:val="0"/>
      <w:divBdr>
        <w:top w:val="none" w:sz="0" w:space="0" w:color="auto"/>
        <w:left w:val="none" w:sz="0" w:space="0" w:color="auto"/>
        <w:bottom w:val="none" w:sz="0" w:space="0" w:color="auto"/>
        <w:right w:val="none" w:sz="0" w:space="0" w:color="auto"/>
      </w:divBdr>
    </w:div>
    <w:div w:id="1074279390">
      <w:bodyDiv w:val="1"/>
      <w:marLeft w:val="0"/>
      <w:marRight w:val="0"/>
      <w:marTop w:val="0"/>
      <w:marBottom w:val="0"/>
      <w:divBdr>
        <w:top w:val="none" w:sz="0" w:space="0" w:color="auto"/>
        <w:left w:val="none" w:sz="0" w:space="0" w:color="auto"/>
        <w:bottom w:val="none" w:sz="0" w:space="0" w:color="auto"/>
        <w:right w:val="none" w:sz="0" w:space="0" w:color="auto"/>
      </w:divBdr>
    </w:div>
    <w:div w:id="1077243402">
      <w:bodyDiv w:val="1"/>
      <w:marLeft w:val="0"/>
      <w:marRight w:val="0"/>
      <w:marTop w:val="0"/>
      <w:marBottom w:val="0"/>
      <w:divBdr>
        <w:top w:val="none" w:sz="0" w:space="0" w:color="auto"/>
        <w:left w:val="none" w:sz="0" w:space="0" w:color="auto"/>
        <w:bottom w:val="none" w:sz="0" w:space="0" w:color="auto"/>
        <w:right w:val="none" w:sz="0" w:space="0" w:color="auto"/>
      </w:divBdr>
    </w:div>
    <w:div w:id="1080061304">
      <w:bodyDiv w:val="1"/>
      <w:marLeft w:val="0"/>
      <w:marRight w:val="0"/>
      <w:marTop w:val="0"/>
      <w:marBottom w:val="0"/>
      <w:divBdr>
        <w:top w:val="none" w:sz="0" w:space="0" w:color="auto"/>
        <w:left w:val="none" w:sz="0" w:space="0" w:color="auto"/>
        <w:bottom w:val="none" w:sz="0" w:space="0" w:color="auto"/>
        <w:right w:val="none" w:sz="0" w:space="0" w:color="auto"/>
      </w:divBdr>
    </w:div>
    <w:div w:id="1080256683">
      <w:bodyDiv w:val="1"/>
      <w:marLeft w:val="0"/>
      <w:marRight w:val="0"/>
      <w:marTop w:val="0"/>
      <w:marBottom w:val="0"/>
      <w:divBdr>
        <w:top w:val="none" w:sz="0" w:space="0" w:color="auto"/>
        <w:left w:val="none" w:sz="0" w:space="0" w:color="auto"/>
        <w:bottom w:val="none" w:sz="0" w:space="0" w:color="auto"/>
        <w:right w:val="none" w:sz="0" w:space="0" w:color="auto"/>
      </w:divBdr>
    </w:div>
    <w:div w:id="1081945172">
      <w:bodyDiv w:val="1"/>
      <w:marLeft w:val="0"/>
      <w:marRight w:val="0"/>
      <w:marTop w:val="0"/>
      <w:marBottom w:val="0"/>
      <w:divBdr>
        <w:top w:val="none" w:sz="0" w:space="0" w:color="auto"/>
        <w:left w:val="none" w:sz="0" w:space="0" w:color="auto"/>
        <w:bottom w:val="none" w:sz="0" w:space="0" w:color="auto"/>
        <w:right w:val="none" w:sz="0" w:space="0" w:color="auto"/>
      </w:divBdr>
    </w:div>
    <w:div w:id="1082216187">
      <w:bodyDiv w:val="1"/>
      <w:marLeft w:val="0"/>
      <w:marRight w:val="0"/>
      <w:marTop w:val="0"/>
      <w:marBottom w:val="0"/>
      <w:divBdr>
        <w:top w:val="none" w:sz="0" w:space="0" w:color="auto"/>
        <w:left w:val="none" w:sz="0" w:space="0" w:color="auto"/>
        <w:bottom w:val="none" w:sz="0" w:space="0" w:color="auto"/>
        <w:right w:val="none" w:sz="0" w:space="0" w:color="auto"/>
      </w:divBdr>
    </w:div>
    <w:div w:id="1083338076">
      <w:bodyDiv w:val="1"/>
      <w:marLeft w:val="0"/>
      <w:marRight w:val="0"/>
      <w:marTop w:val="0"/>
      <w:marBottom w:val="0"/>
      <w:divBdr>
        <w:top w:val="none" w:sz="0" w:space="0" w:color="auto"/>
        <w:left w:val="none" w:sz="0" w:space="0" w:color="auto"/>
        <w:bottom w:val="none" w:sz="0" w:space="0" w:color="auto"/>
        <w:right w:val="none" w:sz="0" w:space="0" w:color="auto"/>
      </w:divBdr>
    </w:div>
    <w:div w:id="1089961064">
      <w:bodyDiv w:val="1"/>
      <w:marLeft w:val="0"/>
      <w:marRight w:val="0"/>
      <w:marTop w:val="0"/>
      <w:marBottom w:val="0"/>
      <w:divBdr>
        <w:top w:val="none" w:sz="0" w:space="0" w:color="auto"/>
        <w:left w:val="none" w:sz="0" w:space="0" w:color="auto"/>
        <w:bottom w:val="none" w:sz="0" w:space="0" w:color="auto"/>
        <w:right w:val="none" w:sz="0" w:space="0" w:color="auto"/>
      </w:divBdr>
    </w:div>
    <w:div w:id="1090003536">
      <w:bodyDiv w:val="1"/>
      <w:marLeft w:val="0"/>
      <w:marRight w:val="0"/>
      <w:marTop w:val="0"/>
      <w:marBottom w:val="0"/>
      <w:divBdr>
        <w:top w:val="none" w:sz="0" w:space="0" w:color="auto"/>
        <w:left w:val="none" w:sz="0" w:space="0" w:color="auto"/>
        <w:bottom w:val="none" w:sz="0" w:space="0" w:color="auto"/>
        <w:right w:val="none" w:sz="0" w:space="0" w:color="auto"/>
      </w:divBdr>
    </w:div>
    <w:div w:id="1090004456">
      <w:bodyDiv w:val="1"/>
      <w:marLeft w:val="0"/>
      <w:marRight w:val="0"/>
      <w:marTop w:val="0"/>
      <w:marBottom w:val="0"/>
      <w:divBdr>
        <w:top w:val="none" w:sz="0" w:space="0" w:color="auto"/>
        <w:left w:val="none" w:sz="0" w:space="0" w:color="auto"/>
        <w:bottom w:val="none" w:sz="0" w:space="0" w:color="auto"/>
        <w:right w:val="none" w:sz="0" w:space="0" w:color="auto"/>
      </w:divBdr>
    </w:div>
    <w:div w:id="1090659501">
      <w:bodyDiv w:val="1"/>
      <w:marLeft w:val="0"/>
      <w:marRight w:val="0"/>
      <w:marTop w:val="0"/>
      <w:marBottom w:val="0"/>
      <w:divBdr>
        <w:top w:val="none" w:sz="0" w:space="0" w:color="auto"/>
        <w:left w:val="none" w:sz="0" w:space="0" w:color="auto"/>
        <w:bottom w:val="none" w:sz="0" w:space="0" w:color="auto"/>
        <w:right w:val="none" w:sz="0" w:space="0" w:color="auto"/>
      </w:divBdr>
    </w:div>
    <w:div w:id="1091124996">
      <w:bodyDiv w:val="1"/>
      <w:marLeft w:val="0"/>
      <w:marRight w:val="0"/>
      <w:marTop w:val="0"/>
      <w:marBottom w:val="0"/>
      <w:divBdr>
        <w:top w:val="none" w:sz="0" w:space="0" w:color="auto"/>
        <w:left w:val="none" w:sz="0" w:space="0" w:color="auto"/>
        <w:bottom w:val="none" w:sz="0" w:space="0" w:color="auto"/>
        <w:right w:val="none" w:sz="0" w:space="0" w:color="auto"/>
      </w:divBdr>
    </w:div>
    <w:div w:id="1092122311">
      <w:bodyDiv w:val="1"/>
      <w:marLeft w:val="0"/>
      <w:marRight w:val="0"/>
      <w:marTop w:val="0"/>
      <w:marBottom w:val="0"/>
      <w:divBdr>
        <w:top w:val="none" w:sz="0" w:space="0" w:color="auto"/>
        <w:left w:val="none" w:sz="0" w:space="0" w:color="auto"/>
        <w:bottom w:val="none" w:sz="0" w:space="0" w:color="auto"/>
        <w:right w:val="none" w:sz="0" w:space="0" w:color="auto"/>
      </w:divBdr>
    </w:div>
    <w:div w:id="1093476570">
      <w:bodyDiv w:val="1"/>
      <w:marLeft w:val="0"/>
      <w:marRight w:val="0"/>
      <w:marTop w:val="0"/>
      <w:marBottom w:val="0"/>
      <w:divBdr>
        <w:top w:val="none" w:sz="0" w:space="0" w:color="auto"/>
        <w:left w:val="none" w:sz="0" w:space="0" w:color="auto"/>
        <w:bottom w:val="none" w:sz="0" w:space="0" w:color="auto"/>
        <w:right w:val="none" w:sz="0" w:space="0" w:color="auto"/>
      </w:divBdr>
    </w:div>
    <w:div w:id="1094784352">
      <w:bodyDiv w:val="1"/>
      <w:marLeft w:val="0"/>
      <w:marRight w:val="0"/>
      <w:marTop w:val="0"/>
      <w:marBottom w:val="0"/>
      <w:divBdr>
        <w:top w:val="none" w:sz="0" w:space="0" w:color="auto"/>
        <w:left w:val="none" w:sz="0" w:space="0" w:color="auto"/>
        <w:bottom w:val="none" w:sz="0" w:space="0" w:color="auto"/>
        <w:right w:val="none" w:sz="0" w:space="0" w:color="auto"/>
      </w:divBdr>
    </w:div>
    <w:div w:id="1095857090">
      <w:bodyDiv w:val="1"/>
      <w:marLeft w:val="0"/>
      <w:marRight w:val="0"/>
      <w:marTop w:val="0"/>
      <w:marBottom w:val="0"/>
      <w:divBdr>
        <w:top w:val="none" w:sz="0" w:space="0" w:color="auto"/>
        <w:left w:val="none" w:sz="0" w:space="0" w:color="auto"/>
        <w:bottom w:val="none" w:sz="0" w:space="0" w:color="auto"/>
        <w:right w:val="none" w:sz="0" w:space="0" w:color="auto"/>
      </w:divBdr>
    </w:div>
    <w:div w:id="1096488191">
      <w:bodyDiv w:val="1"/>
      <w:marLeft w:val="0"/>
      <w:marRight w:val="0"/>
      <w:marTop w:val="0"/>
      <w:marBottom w:val="0"/>
      <w:divBdr>
        <w:top w:val="none" w:sz="0" w:space="0" w:color="auto"/>
        <w:left w:val="none" w:sz="0" w:space="0" w:color="auto"/>
        <w:bottom w:val="none" w:sz="0" w:space="0" w:color="auto"/>
        <w:right w:val="none" w:sz="0" w:space="0" w:color="auto"/>
      </w:divBdr>
    </w:div>
    <w:div w:id="1096973431">
      <w:bodyDiv w:val="1"/>
      <w:marLeft w:val="0"/>
      <w:marRight w:val="0"/>
      <w:marTop w:val="0"/>
      <w:marBottom w:val="0"/>
      <w:divBdr>
        <w:top w:val="none" w:sz="0" w:space="0" w:color="auto"/>
        <w:left w:val="none" w:sz="0" w:space="0" w:color="auto"/>
        <w:bottom w:val="none" w:sz="0" w:space="0" w:color="auto"/>
        <w:right w:val="none" w:sz="0" w:space="0" w:color="auto"/>
      </w:divBdr>
    </w:div>
    <w:div w:id="1098603140">
      <w:bodyDiv w:val="1"/>
      <w:marLeft w:val="0"/>
      <w:marRight w:val="0"/>
      <w:marTop w:val="0"/>
      <w:marBottom w:val="0"/>
      <w:divBdr>
        <w:top w:val="none" w:sz="0" w:space="0" w:color="auto"/>
        <w:left w:val="none" w:sz="0" w:space="0" w:color="auto"/>
        <w:bottom w:val="none" w:sz="0" w:space="0" w:color="auto"/>
        <w:right w:val="none" w:sz="0" w:space="0" w:color="auto"/>
      </w:divBdr>
    </w:div>
    <w:div w:id="1100568291">
      <w:bodyDiv w:val="1"/>
      <w:marLeft w:val="0"/>
      <w:marRight w:val="0"/>
      <w:marTop w:val="0"/>
      <w:marBottom w:val="0"/>
      <w:divBdr>
        <w:top w:val="none" w:sz="0" w:space="0" w:color="auto"/>
        <w:left w:val="none" w:sz="0" w:space="0" w:color="auto"/>
        <w:bottom w:val="none" w:sz="0" w:space="0" w:color="auto"/>
        <w:right w:val="none" w:sz="0" w:space="0" w:color="auto"/>
      </w:divBdr>
    </w:div>
    <w:div w:id="1101799802">
      <w:bodyDiv w:val="1"/>
      <w:marLeft w:val="0"/>
      <w:marRight w:val="0"/>
      <w:marTop w:val="0"/>
      <w:marBottom w:val="0"/>
      <w:divBdr>
        <w:top w:val="none" w:sz="0" w:space="0" w:color="auto"/>
        <w:left w:val="none" w:sz="0" w:space="0" w:color="auto"/>
        <w:bottom w:val="none" w:sz="0" w:space="0" w:color="auto"/>
        <w:right w:val="none" w:sz="0" w:space="0" w:color="auto"/>
      </w:divBdr>
    </w:div>
    <w:div w:id="1108617275">
      <w:bodyDiv w:val="1"/>
      <w:marLeft w:val="0"/>
      <w:marRight w:val="0"/>
      <w:marTop w:val="0"/>
      <w:marBottom w:val="0"/>
      <w:divBdr>
        <w:top w:val="none" w:sz="0" w:space="0" w:color="auto"/>
        <w:left w:val="none" w:sz="0" w:space="0" w:color="auto"/>
        <w:bottom w:val="none" w:sz="0" w:space="0" w:color="auto"/>
        <w:right w:val="none" w:sz="0" w:space="0" w:color="auto"/>
      </w:divBdr>
    </w:div>
    <w:div w:id="1110319938">
      <w:bodyDiv w:val="1"/>
      <w:marLeft w:val="0"/>
      <w:marRight w:val="0"/>
      <w:marTop w:val="0"/>
      <w:marBottom w:val="0"/>
      <w:divBdr>
        <w:top w:val="none" w:sz="0" w:space="0" w:color="auto"/>
        <w:left w:val="none" w:sz="0" w:space="0" w:color="auto"/>
        <w:bottom w:val="none" w:sz="0" w:space="0" w:color="auto"/>
        <w:right w:val="none" w:sz="0" w:space="0" w:color="auto"/>
      </w:divBdr>
    </w:div>
    <w:div w:id="1110394809">
      <w:bodyDiv w:val="1"/>
      <w:marLeft w:val="0"/>
      <w:marRight w:val="0"/>
      <w:marTop w:val="0"/>
      <w:marBottom w:val="0"/>
      <w:divBdr>
        <w:top w:val="none" w:sz="0" w:space="0" w:color="auto"/>
        <w:left w:val="none" w:sz="0" w:space="0" w:color="auto"/>
        <w:bottom w:val="none" w:sz="0" w:space="0" w:color="auto"/>
        <w:right w:val="none" w:sz="0" w:space="0" w:color="auto"/>
      </w:divBdr>
    </w:div>
    <w:div w:id="1110587320">
      <w:bodyDiv w:val="1"/>
      <w:marLeft w:val="0"/>
      <w:marRight w:val="0"/>
      <w:marTop w:val="0"/>
      <w:marBottom w:val="0"/>
      <w:divBdr>
        <w:top w:val="none" w:sz="0" w:space="0" w:color="auto"/>
        <w:left w:val="none" w:sz="0" w:space="0" w:color="auto"/>
        <w:bottom w:val="none" w:sz="0" w:space="0" w:color="auto"/>
        <w:right w:val="none" w:sz="0" w:space="0" w:color="auto"/>
      </w:divBdr>
    </w:div>
    <w:div w:id="1110664366">
      <w:bodyDiv w:val="1"/>
      <w:marLeft w:val="0"/>
      <w:marRight w:val="0"/>
      <w:marTop w:val="0"/>
      <w:marBottom w:val="0"/>
      <w:divBdr>
        <w:top w:val="none" w:sz="0" w:space="0" w:color="auto"/>
        <w:left w:val="none" w:sz="0" w:space="0" w:color="auto"/>
        <w:bottom w:val="none" w:sz="0" w:space="0" w:color="auto"/>
        <w:right w:val="none" w:sz="0" w:space="0" w:color="auto"/>
      </w:divBdr>
    </w:div>
    <w:div w:id="1113600252">
      <w:bodyDiv w:val="1"/>
      <w:marLeft w:val="0"/>
      <w:marRight w:val="0"/>
      <w:marTop w:val="0"/>
      <w:marBottom w:val="0"/>
      <w:divBdr>
        <w:top w:val="none" w:sz="0" w:space="0" w:color="auto"/>
        <w:left w:val="none" w:sz="0" w:space="0" w:color="auto"/>
        <w:bottom w:val="none" w:sz="0" w:space="0" w:color="auto"/>
        <w:right w:val="none" w:sz="0" w:space="0" w:color="auto"/>
      </w:divBdr>
    </w:div>
    <w:div w:id="1114522879">
      <w:bodyDiv w:val="1"/>
      <w:marLeft w:val="0"/>
      <w:marRight w:val="0"/>
      <w:marTop w:val="0"/>
      <w:marBottom w:val="0"/>
      <w:divBdr>
        <w:top w:val="none" w:sz="0" w:space="0" w:color="auto"/>
        <w:left w:val="none" w:sz="0" w:space="0" w:color="auto"/>
        <w:bottom w:val="none" w:sz="0" w:space="0" w:color="auto"/>
        <w:right w:val="none" w:sz="0" w:space="0" w:color="auto"/>
      </w:divBdr>
    </w:div>
    <w:div w:id="1115910235">
      <w:bodyDiv w:val="1"/>
      <w:marLeft w:val="0"/>
      <w:marRight w:val="0"/>
      <w:marTop w:val="0"/>
      <w:marBottom w:val="0"/>
      <w:divBdr>
        <w:top w:val="none" w:sz="0" w:space="0" w:color="auto"/>
        <w:left w:val="none" w:sz="0" w:space="0" w:color="auto"/>
        <w:bottom w:val="none" w:sz="0" w:space="0" w:color="auto"/>
        <w:right w:val="none" w:sz="0" w:space="0" w:color="auto"/>
      </w:divBdr>
    </w:div>
    <w:div w:id="1119833646">
      <w:bodyDiv w:val="1"/>
      <w:marLeft w:val="0"/>
      <w:marRight w:val="0"/>
      <w:marTop w:val="0"/>
      <w:marBottom w:val="0"/>
      <w:divBdr>
        <w:top w:val="none" w:sz="0" w:space="0" w:color="auto"/>
        <w:left w:val="none" w:sz="0" w:space="0" w:color="auto"/>
        <w:bottom w:val="none" w:sz="0" w:space="0" w:color="auto"/>
        <w:right w:val="none" w:sz="0" w:space="0" w:color="auto"/>
      </w:divBdr>
    </w:div>
    <w:div w:id="1123304298">
      <w:bodyDiv w:val="1"/>
      <w:marLeft w:val="0"/>
      <w:marRight w:val="0"/>
      <w:marTop w:val="0"/>
      <w:marBottom w:val="0"/>
      <w:divBdr>
        <w:top w:val="none" w:sz="0" w:space="0" w:color="auto"/>
        <w:left w:val="none" w:sz="0" w:space="0" w:color="auto"/>
        <w:bottom w:val="none" w:sz="0" w:space="0" w:color="auto"/>
        <w:right w:val="none" w:sz="0" w:space="0" w:color="auto"/>
      </w:divBdr>
    </w:div>
    <w:div w:id="1123689222">
      <w:bodyDiv w:val="1"/>
      <w:marLeft w:val="0"/>
      <w:marRight w:val="0"/>
      <w:marTop w:val="0"/>
      <w:marBottom w:val="0"/>
      <w:divBdr>
        <w:top w:val="none" w:sz="0" w:space="0" w:color="auto"/>
        <w:left w:val="none" w:sz="0" w:space="0" w:color="auto"/>
        <w:bottom w:val="none" w:sz="0" w:space="0" w:color="auto"/>
        <w:right w:val="none" w:sz="0" w:space="0" w:color="auto"/>
      </w:divBdr>
    </w:div>
    <w:div w:id="1124885952">
      <w:bodyDiv w:val="1"/>
      <w:marLeft w:val="0"/>
      <w:marRight w:val="0"/>
      <w:marTop w:val="0"/>
      <w:marBottom w:val="0"/>
      <w:divBdr>
        <w:top w:val="none" w:sz="0" w:space="0" w:color="auto"/>
        <w:left w:val="none" w:sz="0" w:space="0" w:color="auto"/>
        <w:bottom w:val="none" w:sz="0" w:space="0" w:color="auto"/>
        <w:right w:val="none" w:sz="0" w:space="0" w:color="auto"/>
      </w:divBdr>
    </w:div>
    <w:div w:id="1125584299">
      <w:bodyDiv w:val="1"/>
      <w:marLeft w:val="0"/>
      <w:marRight w:val="0"/>
      <w:marTop w:val="0"/>
      <w:marBottom w:val="0"/>
      <w:divBdr>
        <w:top w:val="none" w:sz="0" w:space="0" w:color="auto"/>
        <w:left w:val="none" w:sz="0" w:space="0" w:color="auto"/>
        <w:bottom w:val="none" w:sz="0" w:space="0" w:color="auto"/>
        <w:right w:val="none" w:sz="0" w:space="0" w:color="auto"/>
      </w:divBdr>
    </w:div>
    <w:div w:id="1126048607">
      <w:bodyDiv w:val="1"/>
      <w:marLeft w:val="0"/>
      <w:marRight w:val="0"/>
      <w:marTop w:val="0"/>
      <w:marBottom w:val="0"/>
      <w:divBdr>
        <w:top w:val="none" w:sz="0" w:space="0" w:color="auto"/>
        <w:left w:val="none" w:sz="0" w:space="0" w:color="auto"/>
        <w:bottom w:val="none" w:sz="0" w:space="0" w:color="auto"/>
        <w:right w:val="none" w:sz="0" w:space="0" w:color="auto"/>
      </w:divBdr>
    </w:div>
    <w:div w:id="1129056749">
      <w:bodyDiv w:val="1"/>
      <w:marLeft w:val="0"/>
      <w:marRight w:val="0"/>
      <w:marTop w:val="0"/>
      <w:marBottom w:val="0"/>
      <w:divBdr>
        <w:top w:val="none" w:sz="0" w:space="0" w:color="auto"/>
        <w:left w:val="none" w:sz="0" w:space="0" w:color="auto"/>
        <w:bottom w:val="none" w:sz="0" w:space="0" w:color="auto"/>
        <w:right w:val="none" w:sz="0" w:space="0" w:color="auto"/>
      </w:divBdr>
    </w:div>
    <w:div w:id="1130515526">
      <w:bodyDiv w:val="1"/>
      <w:marLeft w:val="0"/>
      <w:marRight w:val="0"/>
      <w:marTop w:val="0"/>
      <w:marBottom w:val="0"/>
      <w:divBdr>
        <w:top w:val="none" w:sz="0" w:space="0" w:color="auto"/>
        <w:left w:val="none" w:sz="0" w:space="0" w:color="auto"/>
        <w:bottom w:val="none" w:sz="0" w:space="0" w:color="auto"/>
        <w:right w:val="none" w:sz="0" w:space="0" w:color="auto"/>
      </w:divBdr>
    </w:div>
    <w:div w:id="1130632288">
      <w:bodyDiv w:val="1"/>
      <w:marLeft w:val="0"/>
      <w:marRight w:val="0"/>
      <w:marTop w:val="0"/>
      <w:marBottom w:val="0"/>
      <w:divBdr>
        <w:top w:val="none" w:sz="0" w:space="0" w:color="auto"/>
        <w:left w:val="none" w:sz="0" w:space="0" w:color="auto"/>
        <w:bottom w:val="none" w:sz="0" w:space="0" w:color="auto"/>
        <w:right w:val="none" w:sz="0" w:space="0" w:color="auto"/>
      </w:divBdr>
    </w:div>
    <w:div w:id="1131168941">
      <w:bodyDiv w:val="1"/>
      <w:marLeft w:val="0"/>
      <w:marRight w:val="0"/>
      <w:marTop w:val="0"/>
      <w:marBottom w:val="0"/>
      <w:divBdr>
        <w:top w:val="none" w:sz="0" w:space="0" w:color="auto"/>
        <w:left w:val="none" w:sz="0" w:space="0" w:color="auto"/>
        <w:bottom w:val="none" w:sz="0" w:space="0" w:color="auto"/>
        <w:right w:val="none" w:sz="0" w:space="0" w:color="auto"/>
      </w:divBdr>
    </w:div>
    <w:div w:id="1131360806">
      <w:bodyDiv w:val="1"/>
      <w:marLeft w:val="0"/>
      <w:marRight w:val="0"/>
      <w:marTop w:val="0"/>
      <w:marBottom w:val="0"/>
      <w:divBdr>
        <w:top w:val="none" w:sz="0" w:space="0" w:color="auto"/>
        <w:left w:val="none" w:sz="0" w:space="0" w:color="auto"/>
        <w:bottom w:val="none" w:sz="0" w:space="0" w:color="auto"/>
        <w:right w:val="none" w:sz="0" w:space="0" w:color="auto"/>
      </w:divBdr>
    </w:div>
    <w:div w:id="1132670207">
      <w:bodyDiv w:val="1"/>
      <w:marLeft w:val="0"/>
      <w:marRight w:val="0"/>
      <w:marTop w:val="0"/>
      <w:marBottom w:val="0"/>
      <w:divBdr>
        <w:top w:val="none" w:sz="0" w:space="0" w:color="auto"/>
        <w:left w:val="none" w:sz="0" w:space="0" w:color="auto"/>
        <w:bottom w:val="none" w:sz="0" w:space="0" w:color="auto"/>
        <w:right w:val="none" w:sz="0" w:space="0" w:color="auto"/>
      </w:divBdr>
    </w:div>
    <w:div w:id="1135949534">
      <w:bodyDiv w:val="1"/>
      <w:marLeft w:val="0"/>
      <w:marRight w:val="0"/>
      <w:marTop w:val="0"/>
      <w:marBottom w:val="0"/>
      <w:divBdr>
        <w:top w:val="none" w:sz="0" w:space="0" w:color="auto"/>
        <w:left w:val="none" w:sz="0" w:space="0" w:color="auto"/>
        <w:bottom w:val="none" w:sz="0" w:space="0" w:color="auto"/>
        <w:right w:val="none" w:sz="0" w:space="0" w:color="auto"/>
      </w:divBdr>
    </w:div>
    <w:div w:id="1136725792">
      <w:bodyDiv w:val="1"/>
      <w:marLeft w:val="0"/>
      <w:marRight w:val="0"/>
      <w:marTop w:val="0"/>
      <w:marBottom w:val="0"/>
      <w:divBdr>
        <w:top w:val="none" w:sz="0" w:space="0" w:color="auto"/>
        <w:left w:val="none" w:sz="0" w:space="0" w:color="auto"/>
        <w:bottom w:val="none" w:sz="0" w:space="0" w:color="auto"/>
        <w:right w:val="none" w:sz="0" w:space="0" w:color="auto"/>
      </w:divBdr>
    </w:div>
    <w:div w:id="1138382333">
      <w:bodyDiv w:val="1"/>
      <w:marLeft w:val="0"/>
      <w:marRight w:val="0"/>
      <w:marTop w:val="0"/>
      <w:marBottom w:val="0"/>
      <w:divBdr>
        <w:top w:val="none" w:sz="0" w:space="0" w:color="auto"/>
        <w:left w:val="none" w:sz="0" w:space="0" w:color="auto"/>
        <w:bottom w:val="none" w:sz="0" w:space="0" w:color="auto"/>
        <w:right w:val="none" w:sz="0" w:space="0" w:color="auto"/>
      </w:divBdr>
    </w:div>
    <w:div w:id="1138913399">
      <w:bodyDiv w:val="1"/>
      <w:marLeft w:val="0"/>
      <w:marRight w:val="0"/>
      <w:marTop w:val="0"/>
      <w:marBottom w:val="0"/>
      <w:divBdr>
        <w:top w:val="none" w:sz="0" w:space="0" w:color="auto"/>
        <w:left w:val="none" w:sz="0" w:space="0" w:color="auto"/>
        <w:bottom w:val="none" w:sz="0" w:space="0" w:color="auto"/>
        <w:right w:val="none" w:sz="0" w:space="0" w:color="auto"/>
      </w:divBdr>
    </w:div>
    <w:div w:id="1139150807">
      <w:bodyDiv w:val="1"/>
      <w:marLeft w:val="0"/>
      <w:marRight w:val="0"/>
      <w:marTop w:val="0"/>
      <w:marBottom w:val="0"/>
      <w:divBdr>
        <w:top w:val="none" w:sz="0" w:space="0" w:color="auto"/>
        <w:left w:val="none" w:sz="0" w:space="0" w:color="auto"/>
        <w:bottom w:val="none" w:sz="0" w:space="0" w:color="auto"/>
        <w:right w:val="none" w:sz="0" w:space="0" w:color="auto"/>
      </w:divBdr>
    </w:div>
    <w:div w:id="1143036340">
      <w:bodyDiv w:val="1"/>
      <w:marLeft w:val="0"/>
      <w:marRight w:val="0"/>
      <w:marTop w:val="0"/>
      <w:marBottom w:val="0"/>
      <w:divBdr>
        <w:top w:val="none" w:sz="0" w:space="0" w:color="auto"/>
        <w:left w:val="none" w:sz="0" w:space="0" w:color="auto"/>
        <w:bottom w:val="none" w:sz="0" w:space="0" w:color="auto"/>
        <w:right w:val="none" w:sz="0" w:space="0" w:color="auto"/>
      </w:divBdr>
    </w:div>
    <w:div w:id="1143040886">
      <w:bodyDiv w:val="1"/>
      <w:marLeft w:val="0"/>
      <w:marRight w:val="0"/>
      <w:marTop w:val="0"/>
      <w:marBottom w:val="0"/>
      <w:divBdr>
        <w:top w:val="none" w:sz="0" w:space="0" w:color="auto"/>
        <w:left w:val="none" w:sz="0" w:space="0" w:color="auto"/>
        <w:bottom w:val="none" w:sz="0" w:space="0" w:color="auto"/>
        <w:right w:val="none" w:sz="0" w:space="0" w:color="auto"/>
      </w:divBdr>
    </w:div>
    <w:div w:id="1144279567">
      <w:bodyDiv w:val="1"/>
      <w:marLeft w:val="0"/>
      <w:marRight w:val="0"/>
      <w:marTop w:val="0"/>
      <w:marBottom w:val="0"/>
      <w:divBdr>
        <w:top w:val="none" w:sz="0" w:space="0" w:color="auto"/>
        <w:left w:val="none" w:sz="0" w:space="0" w:color="auto"/>
        <w:bottom w:val="none" w:sz="0" w:space="0" w:color="auto"/>
        <w:right w:val="none" w:sz="0" w:space="0" w:color="auto"/>
      </w:divBdr>
    </w:div>
    <w:div w:id="1150172804">
      <w:bodyDiv w:val="1"/>
      <w:marLeft w:val="0"/>
      <w:marRight w:val="0"/>
      <w:marTop w:val="0"/>
      <w:marBottom w:val="0"/>
      <w:divBdr>
        <w:top w:val="none" w:sz="0" w:space="0" w:color="auto"/>
        <w:left w:val="none" w:sz="0" w:space="0" w:color="auto"/>
        <w:bottom w:val="none" w:sz="0" w:space="0" w:color="auto"/>
        <w:right w:val="none" w:sz="0" w:space="0" w:color="auto"/>
      </w:divBdr>
    </w:div>
    <w:div w:id="1150823678">
      <w:bodyDiv w:val="1"/>
      <w:marLeft w:val="0"/>
      <w:marRight w:val="0"/>
      <w:marTop w:val="0"/>
      <w:marBottom w:val="0"/>
      <w:divBdr>
        <w:top w:val="none" w:sz="0" w:space="0" w:color="auto"/>
        <w:left w:val="none" w:sz="0" w:space="0" w:color="auto"/>
        <w:bottom w:val="none" w:sz="0" w:space="0" w:color="auto"/>
        <w:right w:val="none" w:sz="0" w:space="0" w:color="auto"/>
      </w:divBdr>
    </w:div>
    <w:div w:id="1151365816">
      <w:bodyDiv w:val="1"/>
      <w:marLeft w:val="0"/>
      <w:marRight w:val="0"/>
      <w:marTop w:val="0"/>
      <w:marBottom w:val="0"/>
      <w:divBdr>
        <w:top w:val="none" w:sz="0" w:space="0" w:color="auto"/>
        <w:left w:val="none" w:sz="0" w:space="0" w:color="auto"/>
        <w:bottom w:val="none" w:sz="0" w:space="0" w:color="auto"/>
        <w:right w:val="none" w:sz="0" w:space="0" w:color="auto"/>
      </w:divBdr>
    </w:div>
    <w:div w:id="1151940720">
      <w:bodyDiv w:val="1"/>
      <w:marLeft w:val="0"/>
      <w:marRight w:val="0"/>
      <w:marTop w:val="0"/>
      <w:marBottom w:val="0"/>
      <w:divBdr>
        <w:top w:val="none" w:sz="0" w:space="0" w:color="auto"/>
        <w:left w:val="none" w:sz="0" w:space="0" w:color="auto"/>
        <w:bottom w:val="none" w:sz="0" w:space="0" w:color="auto"/>
        <w:right w:val="none" w:sz="0" w:space="0" w:color="auto"/>
      </w:divBdr>
    </w:div>
    <w:div w:id="1152021965">
      <w:bodyDiv w:val="1"/>
      <w:marLeft w:val="0"/>
      <w:marRight w:val="0"/>
      <w:marTop w:val="0"/>
      <w:marBottom w:val="0"/>
      <w:divBdr>
        <w:top w:val="none" w:sz="0" w:space="0" w:color="auto"/>
        <w:left w:val="none" w:sz="0" w:space="0" w:color="auto"/>
        <w:bottom w:val="none" w:sz="0" w:space="0" w:color="auto"/>
        <w:right w:val="none" w:sz="0" w:space="0" w:color="auto"/>
      </w:divBdr>
    </w:div>
    <w:div w:id="1153565282">
      <w:bodyDiv w:val="1"/>
      <w:marLeft w:val="0"/>
      <w:marRight w:val="0"/>
      <w:marTop w:val="0"/>
      <w:marBottom w:val="0"/>
      <w:divBdr>
        <w:top w:val="none" w:sz="0" w:space="0" w:color="auto"/>
        <w:left w:val="none" w:sz="0" w:space="0" w:color="auto"/>
        <w:bottom w:val="none" w:sz="0" w:space="0" w:color="auto"/>
        <w:right w:val="none" w:sz="0" w:space="0" w:color="auto"/>
      </w:divBdr>
    </w:div>
    <w:div w:id="1154645925">
      <w:bodyDiv w:val="1"/>
      <w:marLeft w:val="0"/>
      <w:marRight w:val="0"/>
      <w:marTop w:val="0"/>
      <w:marBottom w:val="0"/>
      <w:divBdr>
        <w:top w:val="none" w:sz="0" w:space="0" w:color="auto"/>
        <w:left w:val="none" w:sz="0" w:space="0" w:color="auto"/>
        <w:bottom w:val="none" w:sz="0" w:space="0" w:color="auto"/>
        <w:right w:val="none" w:sz="0" w:space="0" w:color="auto"/>
      </w:divBdr>
    </w:div>
    <w:div w:id="1156264510">
      <w:bodyDiv w:val="1"/>
      <w:marLeft w:val="0"/>
      <w:marRight w:val="0"/>
      <w:marTop w:val="0"/>
      <w:marBottom w:val="0"/>
      <w:divBdr>
        <w:top w:val="none" w:sz="0" w:space="0" w:color="auto"/>
        <w:left w:val="none" w:sz="0" w:space="0" w:color="auto"/>
        <w:bottom w:val="none" w:sz="0" w:space="0" w:color="auto"/>
        <w:right w:val="none" w:sz="0" w:space="0" w:color="auto"/>
      </w:divBdr>
    </w:div>
    <w:div w:id="1160194341">
      <w:bodyDiv w:val="1"/>
      <w:marLeft w:val="0"/>
      <w:marRight w:val="0"/>
      <w:marTop w:val="0"/>
      <w:marBottom w:val="0"/>
      <w:divBdr>
        <w:top w:val="none" w:sz="0" w:space="0" w:color="auto"/>
        <w:left w:val="none" w:sz="0" w:space="0" w:color="auto"/>
        <w:bottom w:val="none" w:sz="0" w:space="0" w:color="auto"/>
        <w:right w:val="none" w:sz="0" w:space="0" w:color="auto"/>
      </w:divBdr>
    </w:div>
    <w:div w:id="1160198447">
      <w:bodyDiv w:val="1"/>
      <w:marLeft w:val="0"/>
      <w:marRight w:val="0"/>
      <w:marTop w:val="0"/>
      <w:marBottom w:val="0"/>
      <w:divBdr>
        <w:top w:val="none" w:sz="0" w:space="0" w:color="auto"/>
        <w:left w:val="none" w:sz="0" w:space="0" w:color="auto"/>
        <w:bottom w:val="none" w:sz="0" w:space="0" w:color="auto"/>
        <w:right w:val="none" w:sz="0" w:space="0" w:color="auto"/>
      </w:divBdr>
    </w:div>
    <w:div w:id="1160543903">
      <w:bodyDiv w:val="1"/>
      <w:marLeft w:val="0"/>
      <w:marRight w:val="0"/>
      <w:marTop w:val="0"/>
      <w:marBottom w:val="0"/>
      <w:divBdr>
        <w:top w:val="none" w:sz="0" w:space="0" w:color="auto"/>
        <w:left w:val="none" w:sz="0" w:space="0" w:color="auto"/>
        <w:bottom w:val="none" w:sz="0" w:space="0" w:color="auto"/>
        <w:right w:val="none" w:sz="0" w:space="0" w:color="auto"/>
      </w:divBdr>
    </w:div>
    <w:div w:id="1163081083">
      <w:bodyDiv w:val="1"/>
      <w:marLeft w:val="0"/>
      <w:marRight w:val="0"/>
      <w:marTop w:val="0"/>
      <w:marBottom w:val="0"/>
      <w:divBdr>
        <w:top w:val="none" w:sz="0" w:space="0" w:color="auto"/>
        <w:left w:val="none" w:sz="0" w:space="0" w:color="auto"/>
        <w:bottom w:val="none" w:sz="0" w:space="0" w:color="auto"/>
        <w:right w:val="none" w:sz="0" w:space="0" w:color="auto"/>
      </w:divBdr>
    </w:div>
    <w:div w:id="1164198762">
      <w:bodyDiv w:val="1"/>
      <w:marLeft w:val="0"/>
      <w:marRight w:val="0"/>
      <w:marTop w:val="0"/>
      <w:marBottom w:val="0"/>
      <w:divBdr>
        <w:top w:val="none" w:sz="0" w:space="0" w:color="auto"/>
        <w:left w:val="none" w:sz="0" w:space="0" w:color="auto"/>
        <w:bottom w:val="none" w:sz="0" w:space="0" w:color="auto"/>
        <w:right w:val="none" w:sz="0" w:space="0" w:color="auto"/>
      </w:divBdr>
    </w:div>
    <w:div w:id="1165630772">
      <w:bodyDiv w:val="1"/>
      <w:marLeft w:val="0"/>
      <w:marRight w:val="0"/>
      <w:marTop w:val="0"/>
      <w:marBottom w:val="0"/>
      <w:divBdr>
        <w:top w:val="none" w:sz="0" w:space="0" w:color="auto"/>
        <w:left w:val="none" w:sz="0" w:space="0" w:color="auto"/>
        <w:bottom w:val="none" w:sz="0" w:space="0" w:color="auto"/>
        <w:right w:val="none" w:sz="0" w:space="0" w:color="auto"/>
      </w:divBdr>
    </w:div>
    <w:div w:id="1167359488">
      <w:bodyDiv w:val="1"/>
      <w:marLeft w:val="0"/>
      <w:marRight w:val="0"/>
      <w:marTop w:val="0"/>
      <w:marBottom w:val="0"/>
      <w:divBdr>
        <w:top w:val="none" w:sz="0" w:space="0" w:color="auto"/>
        <w:left w:val="none" w:sz="0" w:space="0" w:color="auto"/>
        <w:bottom w:val="none" w:sz="0" w:space="0" w:color="auto"/>
        <w:right w:val="none" w:sz="0" w:space="0" w:color="auto"/>
      </w:divBdr>
    </w:div>
    <w:div w:id="1170677988">
      <w:bodyDiv w:val="1"/>
      <w:marLeft w:val="0"/>
      <w:marRight w:val="0"/>
      <w:marTop w:val="0"/>
      <w:marBottom w:val="0"/>
      <w:divBdr>
        <w:top w:val="none" w:sz="0" w:space="0" w:color="auto"/>
        <w:left w:val="none" w:sz="0" w:space="0" w:color="auto"/>
        <w:bottom w:val="none" w:sz="0" w:space="0" w:color="auto"/>
        <w:right w:val="none" w:sz="0" w:space="0" w:color="auto"/>
      </w:divBdr>
    </w:div>
    <w:div w:id="1170877461">
      <w:bodyDiv w:val="1"/>
      <w:marLeft w:val="0"/>
      <w:marRight w:val="0"/>
      <w:marTop w:val="0"/>
      <w:marBottom w:val="0"/>
      <w:divBdr>
        <w:top w:val="none" w:sz="0" w:space="0" w:color="auto"/>
        <w:left w:val="none" w:sz="0" w:space="0" w:color="auto"/>
        <w:bottom w:val="none" w:sz="0" w:space="0" w:color="auto"/>
        <w:right w:val="none" w:sz="0" w:space="0" w:color="auto"/>
      </w:divBdr>
    </w:div>
    <w:div w:id="1173688625">
      <w:bodyDiv w:val="1"/>
      <w:marLeft w:val="0"/>
      <w:marRight w:val="0"/>
      <w:marTop w:val="0"/>
      <w:marBottom w:val="0"/>
      <w:divBdr>
        <w:top w:val="none" w:sz="0" w:space="0" w:color="auto"/>
        <w:left w:val="none" w:sz="0" w:space="0" w:color="auto"/>
        <w:bottom w:val="none" w:sz="0" w:space="0" w:color="auto"/>
        <w:right w:val="none" w:sz="0" w:space="0" w:color="auto"/>
      </w:divBdr>
    </w:div>
    <w:div w:id="1177158353">
      <w:bodyDiv w:val="1"/>
      <w:marLeft w:val="0"/>
      <w:marRight w:val="0"/>
      <w:marTop w:val="0"/>
      <w:marBottom w:val="0"/>
      <w:divBdr>
        <w:top w:val="none" w:sz="0" w:space="0" w:color="auto"/>
        <w:left w:val="none" w:sz="0" w:space="0" w:color="auto"/>
        <w:bottom w:val="none" w:sz="0" w:space="0" w:color="auto"/>
        <w:right w:val="none" w:sz="0" w:space="0" w:color="auto"/>
      </w:divBdr>
    </w:div>
    <w:div w:id="1179924725">
      <w:bodyDiv w:val="1"/>
      <w:marLeft w:val="0"/>
      <w:marRight w:val="0"/>
      <w:marTop w:val="0"/>
      <w:marBottom w:val="0"/>
      <w:divBdr>
        <w:top w:val="none" w:sz="0" w:space="0" w:color="auto"/>
        <w:left w:val="none" w:sz="0" w:space="0" w:color="auto"/>
        <w:bottom w:val="none" w:sz="0" w:space="0" w:color="auto"/>
        <w:right w:val="none" w:sz="0" w:space="0" w:color="auto"/>
      </w:divBdr>
    </w:div>
    <w:div w:id="1181311930">
      <w:bodyDiv w:val="1"/>
      <w:marLeft w:val="0"/>
      <w:marRight w:val="0"/>
      <w:marTop w:val="0"/>
      <w:marBottom w:val="0"/>
      <w:divBdr>
        <w:top w:val="none" w:sz="0" w:space="0" w:color="auto"/>
        <w:left w:val="none" w:sz="0" w:space="0" w:color="auto"/>
        <w:bottom w:val="none" w:sz="0" w:space="0" w:color="auto"/>
        <w:right w:val="none" w:sz="0" w:space="0" w:color="auto"/>
      </w:divBdr>
    </w:div>
    <w:div w:id="1182431642">
      <w:bodyDiv w:val="1"/>
      <w:marLeft w:val="0"/>
      <w:marRight w:val="0"/>
      <w:marTop w:val="0"/>
      <w:marBottom w:val="0"/>
      <w:divBdr>
        <w:top w:val="none" w:sz="0" w:space="0" w:color="auto"/>
        <w:left w:val="none" w:sz="0" w:space="0" w:color="auto"/>
        <w:bottom w:val="none" w:sz="0" w:space="0" w:color="auto"/>
        <w:right w:val="none" w:sz="0" w:space="0" w:color="auto"/>
      </w:divBdr>
    </w:div>
    <w:div w:id="1185241722">
      <w:bodyDiv w:val="1"/>
      <w:marLeft w:val="0"/>
      <w:marRight w:val="0"/>
      <w:marTop w:val="0"/>
      <w:marBottom w:val="0"/>
      <w:divBdr>
        <w:top w:val="none" w:sz="0" w:space="0" w:color="auto"/>
        <w:left w:val="none" w:sz="0" w:space="0" w:color="auto"/>
        <w:bottom w:val="none" w:sz="0" w:space="0" w:color="auto"/>
        <w:right w:val="none" w:sz="0" w:space="0" w:color="auto"/>
      </w:divBdr>
    </w:div>
    <w:div w:id="1188180093">
      <w:bodyDiv w:val="1"/>
      <w:marLeft w:val="0"/>
      <w:marRight w:val="0"/>
      <w:marTop w:val="0"/>
      <w:marBottom w:val="0"/>
      <w:divBdr>
        <w:top w:val="none" w:sz="0" w:space="0" w:color="auto"/>
        <w:left w:val="none" w:sz="0" w:space="0" w:color="auto"/>
        <w:bottom w:val="none" w:sz="0" w:space="0" w:color="auto"/>
        <w:right w:val="none" w:sz="0" w:space="0" w:color="auto"/>
      </w:divBdr>
    </w:div>
    <w:div w:id="1192572530">
      <w:bodyDiv w:val="1"/>
      <w:marLeft w:val="0"/>
      <w:marRight w:val="0"/>
      <w:marTop w:val="0"/>
      <w:marBottom w:val="0"/>
      <w:divBdr>
        <w:top w:val="none" w:sz="0" w:space="0" w:color="auto"/>
        <w:left w:val="none" w:sz="0" w:space="0" w:color="auto"/>
        <w:bottom w:val="none" w:sz="0" w:space="0" w:color="auto"/>
        <w:right w:val="none" w:sz="0" w:space="0" w:color="auto"/>
      </w:divBdr>
    </w:div>
    <w:div w:id="1196232889">
      <w:bodyDiv w:val="1"/>
      <w:marLeft w:val="0"/>
      <w:marRight w:val="0"/>
      <w:marTop w:val="0"/>
      <w:marBottom w:val="0"/>
      <w:divBdr>
        <w:top w:val="none" w:sz="0" w:space="0" w:color="auto"/>
        <w:left w:val="none" w:sz="0" w:space="0" w:color="auto"/>
        <w:bottom w:val="none" w:sz="0" w:space="0" w:color="auto"/>
        <w:right w:val="none" w:sz="0" w:space="0" w:color="auto"/>
      </w:divBdr>
    </w:div>
    <w:div w:id="1197111560">
      <w:bodyDiv w:val="1"/>
      <w:marLeft w:val="0"/>
      <w:marRight w:val="0"/>
      <w:marTop w:val="0"/>
      <w:marBottom w:val="0"/>
      <w:divBdr>
        <w:top w:val="none" w:sz="0" w:space="0" w:color="auto"/>
        <w:left w:val="none" w:sz="0" w:space="0" w:color="auto"/>
        <w:bottom w:val="none" w:sz="0" w:space="0" w:color="auto"/>
        <w:right w:val="none" w:sz="0" w:space="0" w:color="auto"/>
      </w:divBdr>
    </w:div>
    <w:div w:id="1198275555">
      <w:bodyDiv w:val="1"/>
      <w:marLeft w:val="0"/>
      <w:marRight w:val="0"/>
      <w:marTop w:val="0"/>
      <w:marBottom w:val="0"/>
      <w:divBdr>
        <w:top w:val="none" w:sz="0" w:space="0" w:color="auto"/>
        <w:left w:val="none" w:sz="0" w:space="0" w:color="auto"/>
        <w:bottom w:val="none" w:sz="0" w:space="0" w:color="auto"/>
        <w:right w:val="none" w:sz="0" w:space="0" w:color="auto"/>
      </w:divBdr>
    </w:div>
    <w:div w:id="1201163985">
      <w:bodyDiv w:val="1"/>
      <w:marLeft w:val="0"/>
      <w:marRight w:val="0"/>
      <w:marTop w:val="0"/>
      <w:marBottom w:val="0"/>
      <w:divBdr>
        <w:top w:val="none" w:sz="0" w:space="0" w:color="auto"/>
        <w:left w:val="none" w:sz="0" w:space="0" w:color="auto"/>
        <w:bottom w:val="none" w:sz="0" w:space="0" w:color="auto"/>
        <w:right w:val="none" w:sz="0" w:space="0" w:color="auto"/>
      </w:divBdr>
    </w:div>
    <w:div w:id="1201670222">
      <w:bodyDiv w:val="1"/>
      <w:marLeft w:val="0"/>
      <w:marRight w:val="0"/>
      <w:marTop w:val="0"/>
      <w:marBottom w:val="0"/>
      <w:divBdr>
        <w:top w:val="none" w:sz="0" w:space="0" w:color="auto"/>
        <w:left w:val="none" w:sz="0" w:space="0" w:color="auto"/>
        <w:bottom w:val="none" w:sz="0" w:space="0" w:color="auto"/>
        <w:right w:val="none" w:sz="0" w:space="0" w:color="auto"/>
      </w:divBdr>
    </w:div>
    <w:div w:id="1204750711">
      <w:bodyDiv w:val="1"/>
      <w:marLeft w:val="0"/>
      <w:marRight w:val="0"/>
      <w:marTop w:val="0"/>
      <w:marBottom w:val="0"/>
      <w:divBdr>
        <w:top w:val="none" w:sz="0" w:space="0" w:color="auto"/>
        <w:left w:val="none" w:sz="0" w:space="0" w:color="auto"/>
        <w:bottom w:val="none" w:sz="0" w:space="0" w:color="auto"/>
        <w:right w:val="none" w:sz="0" w:space="0" w:color="auto"/>
      </w:divBdr>
    </w:div>
    <w:div w:id="1211108200">
      <w:bodyDiv w:val="1"/>
      <w:marLeft w:val="0"/>
      <w:marRight w:val="0"/>
      <w:marTop w:val="0"/>
      <w:marBottom w:val="0"/>
      <w:divBdr>
        <w:top w:val="none" w:sz="0" w:space="0" w:color="auto"/>
        <w:left w:val="none" w:sz="0" w:space="0" w:color="auto"/>
        <w:bottom w:val="none" w:sz="0" w:space="0" w:color="auto"/>
        <w:right w:val="none" w:sz="0" w:space="0" w:color="auto"/>
      </w:divBdr>
    </w:div>
    <w:div w:id="1213225912">
      <w:bodyDiv w:val="1"/>
      <w:marLeft w:val="0"/>
      <w:marRight w:val="0"/>
      <w:marTop w:val="0"/>
      <w:marBottom w:val="0"/>
      <w:divBdr>
        <w:top w:val="none" w:sz="0" w:space="0" w:color="auto"/>
        <w:left w:val="none" w:sz="0" w:space="0" w:color="auto"/>
        <w:bottom w:val="none" w:sz="0" w:space="0" w:color="auto"/>
        <w:right w:val="none" w:sz="0" w:space="0" w:color="auto"/>
      </w:divBdr>
    </w:div>
    <w:div w:id="1218052454">
      <w:bodyDiv w:val="1"/>
      <w:marLeft w:val="0"/>
      <w:marRight w:val="0"/>
      <w:marTop w:val="0"/>
      <w:marBottom w:val="0"/>
      <w:divBdr>
        <w:top w:val="none" w:sz="0" w:space="0" w:color="auto"/>
        <w:left w:val="none" w:sz="0" w:space="0" w:color="auto"/>
        <w:bottom w:val="none" w:sz="0" w:space="0" w:color="auto"/>
        <w:right w:val="none" w:sz="0" w:space="0" w:color="auto"/>
      </w:divBdr>
    </w:div>
    <w:div w:id="1220360238">
      <w:bodyDiv w:val="1"/>
      <w:marLeft w:val="0"/>
      <w:marRight w:val="0"/>
      <w:marTop w:val="0"/>
      <w:marBottom w:val="0"/>
      <w:divBdr>
        <w:top w:val="none" w:sz="0" w:space="0" w:color="auto"/>
        <w:left w:val="none" w:sz="0" w:space="0" w:color="auto"/>
        <w:bottom w:val="none" w:sz="0" w:space="0" w:color="auto"/>
        <w:right w:val="none" w:sz="0" w:space="0" w:color="auto"/>
      </w:divBdr>
    </w:div>
    <w:div w:id="1220556555">
      <w:bodyDiv w:val="1"/>
      <w:marLeft w:val="0"/>
      <w:marRight w:val="0"/>
      <w:marTop w:val="0"/>
      <w:marBottom w:val="0"/>
      <w:divBdr>
        <w:top w:val="none" w:sz="0" w:space="0" w:color="auto"/>
        <w:left w:val="none" w:sz="0" w:space="0" w:color="auto"/>
        <w:bottom w:val="none" w:sz="0" w:space="0" w:color="auto"/>
        <w:right w:val="none" w:sz="0" w:space="0" w:color="auto"/>
      </w:divBdr>
      <w:divsChild>
        <w:div w:id="267126449">
          <w:marLeft w:val="432"/>
          <w:marRight w:val="0"/>
          <w:marTop w:val="86"/>
          <w:marBottom w:val="0"/>
          <w:divBdr>
            <w:top w:val="none" w:sz="0" w:space="0" w:color="auto"/>
            <w:left w:val="none" w:sz="0" w:space="0" w:color="auto"/>
            <w:bottom w:val="none" w:sz="0" w:space="0" w:color="auto"/>
            <w:right w:val="none" w:sz="0" w:space="0" w:color="auto"/>
          </w:divBdr>
        </w:div>
        <w:div w:id="490105115">
          <w:marLeft w:val="432"/>
          <w:marRight w:val="0"/>
          <w:marTop w:val="86"/>
          <w:marBottom w:val="0"/>
          <w:divBdr>
            <w:top w:val="none" w:sz="0" w:space="0" w:color="auto"/>
            <w:left w:val="none" w:sz="0" w:space="0" w:color="auto"/>
            <w:bottom w:val="none" w:sz="0" w:space="0" w:color="auto"/>
            <w:right w:val="none" w:sz="0" w:space="0" w:color="auto"/>
          </w:divBdr>
        </w:div>
        <w:div w:id="679628917">
          <w:marLeft w:val="432"/>
          <w:marRight w:val="0"/>
          <w:marTop w:val="86"/>
          <w:marBottom w:val="0"/>
          <w:divBdr>
            <w:top w:val="none" w:sz="0" w:space="0" w:color="auto"/>
            <w:left w:val="none" w:sz="0" w:space="0" w:color="auto"/>
            <w:bottom w:val="none" w:sz="0" w:space="0" w:color="auto"/>
            <w:right w:val="none" w:sz="0" w:space="0" w:color="auto"/>
          </w:divBdr>
        </w:div>
        <w:div w:id="698700074">
          <w:marLeft w:val="432"/>
          <w:marRight w:val="0"/>
          <w:marTop w:val="86"/>
          <w:marBottom w:val="0"/>
          <w:divBdr>
            <w:top w:val="none" w:sz="0" w:space="0" w:color="auto"/>
            <w:left w:val="none" w:sz="0" w:space="0" w:color="auto"/>
            <w:bottom w:val="none" w:sz="0" w:space="0" w:color="auto"/>
            <w:right w:val="none" w:sz="0" w:space="0" w:color="auto"/>
          </w:divBdr>
        </w:div>
        <w:div w:id="850796079">
          <w:marLeft w:val="432"/>
          <w:marRight w:val="0"/>
          <w:marTop w:val="86"/>
          <w:marBottom w:val="0"/>
          <w:divBdr>
            <w:top w:val="none" w:sz="0" w:space="0" w:color="auto"/>
            <w:left w:val="none" w:sz="0" w:space="0" w:color="auto"/>
            <w:bottom w:val="none" w:sz="0" w:space="0" w:color="auto"/>
            <w:right w:val="none" w:sz="0" w:space="0" w:color="auto"/>
          </w:divBdr>
        </w:div>
        <w:div w:id="912935636">
          <w:marLeft w:val="432"/>
          <w:marRight w:val="0"/>
          <w:marTop w:val="86"/>
          <w:marBottom w:val="0"/>
          <w:divBdr>
            <w:top w:val="none" w:sz="0" w:space="0" w:color="auto"/>
            <w:left w:val="none" w:sz="0" w:space="0" w:color="auto"/>
            <w:bottom w:val="none" w:sz="0" w:space="0" w:color="auto"/>
            <w:right w:val="none" w:sz="0" w:space="0" w:color="auto"/>
          </w:divBdr>
        </w:div>
        <w:div w:id="920066918">
          <w:marLeft w:val="432"/>
          <w:marRight w:val="0"/>
          <w:marTop w:val="86"/>
          <w:marBottom w:val="0"/>
          <w:divBdr>
            <w:top w:val="none" w:sz="0" w:space="0" w:color="auto"/>
            <w:left w:val="none" w:sz="0" w:space="0" w:color="auto"/>
            <w:bottom w:val="none" w:sz="0" w:space="0" w:color="auto"/>
            <w:right w:val="none" w:sz="0" w:space="0" w:color="auto"/>
          </w:divBdr>
        </w:div>
        <w:div w:id="1195733315">
          <w:marLeft w:val="432"/>
          <w:marRight w:val="0"/>
          <w:marTop w:val="86"/>
          <w:marBottom w:val="0"/>
          <w:divBdr>
            <w:top w:val="none" w:sz="0" w:space="0" w:color="auto"/>
            <w:left w:val="none" w:sz="0" w:space="0" w:color="auto"/>
            <w:bottom w:val="none" w:sz="0" w:space="0" w:color="auto"/>
            <w:right w:val="none" w:sz="0" w:space="0" w:color="auto"/>
          </w:divBdr>
        </w:div>
        <w:div w:id="1206603227">
          <w:marLeft w:val="432"/>
          <w:marRight w:val="0"/>
          <w:marTop w:val="86"/>
          <w:marBottom w:val="0"/>
          <w:divBdr>
            <w:top w:val="none" w:sz="0" w:space="0" w:color="auto"/>
            <w:left w:val="none" w:sz="0" w:space="0" w:color="auto"/>
            <w:bottom w:val="none" w:sz="0" w:space="0" w:color="auto"/>
            <w:right w:val="none" w:sz="0" w:space="0" w:color="auto"/>
          </w:divBdr>
        </w:div>
        <w:div w:id="1264799907">
          <w:marLeft w:val="432"/>
          <w:marRight w:val="0"/>
          <w:marTop w:val="86"/>
          <w:marBottom w:val="0"/>
          <w:divBdr>
            <w:top w:val="none" w:sz="0" w:space="0" w:color="auto"/>
            <w:left w:val="none" w:sz="0" w:space="0" w:color="auto"/>
            <w:bottom w:val="none" w:sz="0" w:space="0" w:color="auto"/>
            <w:right w:val="none" w:sz="0" w:space="0" w:color="auto"/>
          </w:divBdr>
        </w:div>
        <w:div w:id="1507358800">
          <w:marLeft w:val="432"/>
          <w:marRight w:val="0"/>
          <w:marTop w:val="86"/>
          <w:marBottom w:val="0"/>
          <w:divBdr>
            <w:top w:val="none" w:sz="0" w:space="0" w:color="auto"/>
            <w:left w:val="none" w:sz="0" w:space="0" w:color="auto"/>
            <w:bottom w:val="none" w:sz="0" w:space="0" w:color="auto"/>
            <w:right w:val="none" w:sz="0" w:space="0" w:color="auto"/>
          </w:divBdr>
        </w:div>
        <w:div w:id="1600483765">
          <w:marLeft w:val="432"/>
          <w:marRight w:val="0"/>
          <w:marTop w:val="86"/>
          <w:marBottom w:val="0"/>
          <w:divBdr>
            <w:top w:val="none" w:sz="0" w:space="0" w:color="auto"/>
            <w:left w:val="none" w:sz="0" w:space="0" w:color="auto"/>
            <w:bottom w:val="none" w:sz="0" w:space="0" w:color="auto"/>
            <w:right w:val="none" w:sz="0" w:space="0" w:color="auto"/>
          </w:divBdr>
        </w:div>
        <w:div w:id="1842282534">
          <w:marLeft w:val="432"/>
          <w:marRight w:val="0"/>
          <w:marTop w:val="86"/>
          <w:marBottom w:val="0"/>
          <w:divBdr>
            <w:top w:val="none" w:sz="0" w:space="0" w:color="auto"/>
            <w:left w:val="none" w:sz="0" w:space="0" w:color="auto"/>
            <w:bottom w:val="none" w:sz="0" w:space="0" w:color="auto"/>
            <w:right w:val="none" w:sz="0" w:space="0" w:color="auto"/>
          </w:divBdr>
        </w:div>
        <w:div w:id="2112772338">
          <w:marLeft w:val="432"/>
          <w:marRight w:val="0"/>
          <w:marTop w:val="86"/>
          <w:marBottom w:val="0"/>
          <w:divBdr>
            <w:top w:val="none" w:sz="0" w:space="0" w:color="auto"/>
            <w:left w:val="none" w:sz="0" w:space="0" w:color="auto"/>
            <w:bottom w:val="none" w:sz="0" w:space="0" w:color="auto"/>
            <w:right w:val="none" w:sz="0" w:space="0" w:color="auto"/>
          </w:divBdr>
        </w:div>
      </w:divsChild>
    </w:div>
    <w:div w:id="1222016779">
      <w:bodyDiv w:val="1"/>
      <w:marLeft w:val="0"/>
      <w:marRight w:val="0"/>
      <w:marTop w:val="0"/>
      <w:marBottom w:val="0"/>
      <w:divBdr>
        <w:top w:val="none" w:sz="0" w:space="0" w:color="auto"/>
        <w:left w:val="none" w:sz="0" w:space="0" w:color="auto"/>
        <w:bottom w:val="none" w:sz="0" w:space="0" w:color="auto"/>
        <w:right w:val="none" w:sz="0" w:space="0" w:color="auto"/>
      </w:divBdr>
    </w:div>
    <w:div w:id="1229877913">
      <w:bodyDiv w:val="1"/>
      <w:marLeft w:val="0"/>
      <w:marRight w:val="0"/>
      <w:marTop w:val="0"/>
      <w:marBottom w:val="0"/>
      <w:divBdr>
        <w:top w:val="none" w:sz="0" w:space="0" w:color="auto"/>
        <w:left w:val="none" w:sz="0" w:space="0" w:color="auto"/>
        <w:bottom w:val="none" w:sz="0" w:space="0" w:color="auto"/>
        <w:right w:val="none" w:sz="0" w:space="0" w:color="auto"/>
      </w:divBdr>
    </w:div>
    <w:div w:id="1237400040">
      <w:bodyDiv w:val="1"/>
      <w:marLeft w:val="0"/>
      <w:marRight w:val="0"/>
      <w:marTop w:val="0"/>
      <w:marBottom w:val="0"/>
      <w:divBdr>
        <w:top w:val="none" w:sz="0" w:space="0" w:color="auto"/>
        <w:left w:val="none" w:sz="0" w:space="0" w:color="auto"/>
        <w:bottom w:val="none" w:sz="0" w:space="0" w:color="auto"/>
        <w:right w:val="none" w:sz="0" w:space="0" w:color="auto"/>
      </w:divBdr>
    </w:div>
    <w:div w:id="1237471576">
      <w:bodyDiv w:val="1"/>
      <w:marLeft w:val="0"/>
      <w:marRight w:val="0"/>
      <w:marTop w:val="0"/>
      <w:marBottom w:val="0"/>
      <w:divBdr>
        <w:top w:val="none" w:sz="0" w:space="0" w:color="auto"/>
        <w:left w:val="none" w:sz="0" w:space="0" w:color="auto"/>
        <w:bottom w:val="none" w:sz="0" w:space="0" w:color="auto"/>
        <w:right w:val="none" w:sz="0" w:space="0" w:color="auto"/>
      </w:divBdr>
    </w:div>
    <w:div w:id="1240291816">
      <w:bodyDiv w:val="1"/>
      <w:marLeft w:val="0"/>
      <w:marRight w:val="0"/>
      <w:marTop w:val="0"/>
      <w:marBottom w:val="0"/>
      <w:divBdr>
        <w:top w:val="none" w:sz="0" w:space="0" w:color="auto"/>
        <w:left w:val="none" w:sz="0" w:space="0" w:color="auto"/>
        <w:bottom w:val="none" w:sz="0" w:space="0" w:color="auto"/>
        <w:right w:val="none" w:sz="0" w:space="0" w:color="auto"/>
      </w:divBdr>
    </w:div>
    <w:div w:id="1240946279">
      <w:bodyDiv w:val="1"/>
      <w:marLeft w:val="0"/>
      <w:marRight w:val="0"/>
      <w:marTop w:val="0"/>
      <w:marBottom w:val="0"/>
      <w:divBdr>
        <w:top w:val="none" w:sz="0" w:space="0" w:color="auto"/>
        <w:left w:val="none" w:sz="0" w:space="0" w:color="auto"/>
        <w:bottom w:val="none" w:sz="0" w:space="0" w:color="auto"/>
        <w:right w:val="none" w:sz="0" w:space="0" w:color="auto"/>
      </w:divBdr>
    </w:div>
    <w:div w:id="1248078826">
      <w:bodyDiv w:val="1"/>
      <w:marLeft w:val="0"/>
      <w:marRight w:val="0"/>
      <w:marTop w:val="0"/>
      <w:marBottom w:val="0"/>
      <w:divBdr>
        <w:top w:val="none" w:sz="0" w:space="0" w:color="auto"/>
        <w:left w:val="none" w:sz="0" w:space="0" w:color="auto"/>
        <w:bottom w:val="none" w:sz="0" w:space="0" w:color="auto"/>
        <w:right w:val="none" w:sz="0" w:space="0" w:color="auto"/>
      </w:divBdr>
    </w:div>
    <w:div w:id="1249268510">
      <w:bodyDiv w:val="1"/>
      <w:marLeft w:val="0"/>
      <w:marRight w:val="0"/>
      <w:marTop w:val="0"/>
      <w:marBottom w:val="0"/>
      <w:divBdr>
        <w:top w:val="none" w:sz="0" w:space="0" w:color="auto"/>
        <w:left w:val="none" w:sz="0" w:space="0" w:color="auto"/>
        <w:bottom w:val="none" w:sz="0" w:space="0" w:color="auto"/>
        <w:right w:val="none" w:sz="0" w:space="0" w:color="auto"/>
      </w:divBdr>
    </w:div>
    <w:div w:id="1251819442">
      <w:bodyDiv w:val="1"/>
      <w:marLeft w:val="0"/>
      <w:marRight w:val="0"/>
      <w:marTop w:val="0"/>
      <w:marBottom w:val="0"/>
      <w:divBdr>
        <w:top w:val="none" w:sz="0" w:space="0" w:color="auto"/>
        <w:left w:val="none" w:sz="0" w:space="0" w:color="auto"/>
        <w:bottom w:val="none" w:sz="0" w:space="0" w:color="auto"/>
        <w:right w:val="none" w:sz="0" w:space="0" w:color="auto"/>
      </w:divBdr>
    </w:div>
    <w:div w:id="1252348256">
      <w:bodyDiv w:val="1"/>
      <w:marLeft w:val="0"/>
      <w:marRight w:val="0"/>
      <w:marTop w:val="0"/>
      <w:marBottom w:val="0"/>
      <w:divBdr>
        <w:top w:val="none" w:sz="0" w:space="0" w:color="auto"/>
        <w:left w:val="none" w:sz="0" w:space="0" w:color="auto"/>
        <w:bottom w:val="none" w:sz="0" w:space="0" w:color="auto"/>
        <w:right w:val="none" w:sz="0" w:space="0" w:color="auto"/>
      </w:divBdr>
    </w:div>
    <w:div w:id="1256400111">
      <w:bodyDiv w:val="1"/>
      <w:marLeft w:val="0"/>
      <w:marRight w:val="0"/>
      <w:marTop w:val="0"/>
      <w:marBottom w:val="0"/>
      <w:divBdr>
        <w:top w:val="none" w:sz="0" w:space="0" w:color="auto"/>
        <w:left w:val="none" w:sz="0" w:space="0" w:color="auto"/>
        <w:bottom w:val="none" w:sz="0" w:space="0" w:color="auto"/>
        <w:right w:val="none" w:sz="0" w:space="0" w:color="auto"/>
      </w:divBdr>
    </w:div>
    <w:div w:id="1257712671">
      <w:bodyDiv w:val="1"/>
      <w:marLeft w:val="0"/>
      <w:marRight w:val="0"/>
      <w:marTop w:val="0"/>
      <w:marBottom w:val="0"/>
      <w:divBdr>
        <w:top w:val="none" w:sz="0" w:space="0" w:color="auto"/>
        <w:left w:val="none" w:sz="0" w:space="0" w:color="auto"/>
        <w:bottom w:val="none" w:sz="0" w:space="0" w:color="auto"/>
        <w:right w:val="none" w:sz="0" w:space="0" w:color="auto"/>
      </w:divBdr>
    </w:div>
    <w:div w:id="1263418919">
      <w:bodyDiv w:val="1"/>
      <w:marLeft w:val="0"/>
      <w:marRight w:val="0"/>
      <w:marTop w:val="0"/>
      <w:marBottom w:val="0"/>
      <w:divBdr>
        <w:top w:val="none" w:sz="0" w:space="0" w:color="auto"/>
        <w:left w:val="none" w:sz="0" w:space="0" w:color="auto"/>
        <w:bottom w:val="none" w:sz="0" w:space="0" w:color="auto"/>
        <w:right w:val="none" w:sz="0" w:space="0" w:color="auto"/>
      </w:divBdr>
    </w:div>
    <w:div w:id="1263874629">
      <w:bodyDiv w:val="1"/>
      <w:marLeft w:val="0"/>
      <w:marRight w:val="0"/>
      <w:marTop w:val="0"/>
      <w:marBottom w:val="0"/>
      <w:divBdr>
        <w:top w:val="none" w:sz="0" w:space="0" w:color="auto"/>
        <w:left w:val="none" w:sz="0" w:space="0" w:color="auto"/>
        <w:bottom w:val="none" w:sz="0" w:space="0" w:color="auto"/>
        <w:right w:val="none" w:sz="0" w:space="0" w:color="auto"/>
      </w:divBdr>
    </w:div>
    <w:div w:id="1264537250">
      <w:bodyDiv w:val="1"/>
      <w:marLeft w:val="0"/>
      <w:marRight w:val="0"/>
      <w:marTop w:val="0"/>
      <w:marBottom w:val="0"/>
      <w:divBdr>
        <w:top w:val="none" w:sz="0" w:space="0" w:color="auto"/>
        <w:left w:val="none" w:sz="0" w:space="0" w:color="auto"/>
        <w:bottom w:val="none" w:sz="0" w:space="0" w:color="auto"/>
        <w:right w:val="none" w:sz="0" w:space="0" w:color="auto"/>
      </w:divBdr>
    </w:div>
    <w:div w:id="1267152733">
      <w:bodyDiv w:val="1"/>
      <w:marLeft w:val="0"/>
      <w:marRight w:val="0"/>
      <w:marTop w:val="0"/>
      <w:marBottom w:val="0"/>
      <w:divBdr>
        <w:top w:val="none" w:sz="0" w:space="0" w:color="auto"/>
        <w:left w:val="none" w:sz="0" w:space="0" w:color="auto"/>
        <w:bottom w:val="none" w:sz="0" w:space="0" w:color="auto"/>
        <w:right w:val="none" w:sz="0" w:space="0" w:color="auto"/>
      </w:divBdr>
    </w:div>
    <w:div w:id="1267536646">
      <w:bodyDiv w:val="1"/>
      <w:marLeft w:val="0"/>
      <w:marRight w:val="0"/>
      <w:marTop w:val="0"/>
      <w:marBottom w:val="0"/>
      <w:divBdr>
        <w:top w:val="none" w:sz="0" w:space="0" w:color="auto"/>
        <w:left w:val="none" w:sz="0" w:space="0" w:color="auto"/>
        <w:bottom w:val="none" w:sz="0" w:space="0" w:color="auto"/>
        <w:right w:val="none" w:sz="0" w:space="0" w:color="auto"/>
      </w:divBdr>
    </w:div>
    <w:div w:id="1270621073">
      <w:bodyDiv w:val="1"/>
      <w:marLeft w:val="0"/>
      <w:marRight w:val="0"/>
      <w:marTop w:val="0"/>
      <w:marBottom w:val="0"/>
      <w:divBdr>
        <w:top w:val="none" w:sz="0" w:space="0" w:color="auto"/>
        <w:left w:val="none" w:sz="0" w:space="0" w:color="auto"/>
        <w:bottom w:val="none" w:sz="0" w:space="0" w:color="auto"/>
        <w:right w:val="none" w:sz="0" w:space="0" w:color="auto"/>
      </w:divBdr>
    </w:div>
    <w:div w:id="1271358180">
      <w:bodyDiv w:val="1"/>
      <w:marLeft w:val="0"/>
      <w:marRight w:val="0"/>
      <w:marTop w:val="0"/>
      <w:marBottom w:val="0"/>
      <w:divBdr>
        <w:top w:val="none" w:sz="0" w:space="0" w:color="auto"/>
        <w:left w:val="none" w:sz="0" w:space="0" w:color="auto"/>
        <w:bottom w:val="none" w:sz="0" w:space="0" w:color="auto"/>
        <w:right w:val="none" w:sz="0" w:space="0" w:color="auto"/>
      </w:divBdr>
    </w:div>
    <w:div w:id="1273829767">
      <w:bodyDiv w:val="1"/>
      <w:marLeft w:val="0"/>
      <w:marRight w:val="0"/>
      <w:marTop w:val="0"/>
      <w:marBottom w:val="0"/>
      <w:divBdr>
        <w:top w:val="none" w:sz="0" w:space="0" w:color="auto"/>
        <w:left w:val="none" w:sz="0" w:space="0" w:color="auto"/>
        <w:bottom w:val="none" w:sz="0" w:space="0" w:color="auto"/>
        <w:right w:val="none" w:sz="0" w:space="0" w:color="auto"/>
      </w:divBdr>
    </w:div>
    <w:div w:id="1276130321">
      <w:bodyDiv w:val="1"/>
      <w:marLeft w:val="0"/>
      <w:marRight w:val="0"/>
      <w:marTop w:val="0"/>
      <w:marBottom w:val="0"/>
      <w:divBdr>
        <w:top w:val="none" w:sz="0" w:space="0" w:color="auto"/>
        <w:left w:val="none" w:sz="0" w:space="0" w:color="auto"/>
        <w:bottom w:val="none" w:sz="0" w:space="0" w:color="auto"/>
        <w:right w:val="none" w:sz="0" w:space="0" w:color="auto"/>
      </w:divBdr>
    </w:div>
    <w:div w:id="1278100699">
      <w:bodyDiv w:val="1"/>
      <w:marLeft w:val="0"/>
      <w:marRight w:val="0"/>
      <w:marTop w:val="0"/>
      <w:marBottom w:val="0"/>
      <w:divBdr>
        <w:top w:val="none" w:sz="0" w:space="0" w:color="auto"/>
        <w:left w:val="none" w:sz="0" w:space="0" w:color="auto"/>
        <w:bottom w:val="none" w:sz="0" w:space="0" w:color="auto"/>
        <w:right w:val="none" w:sz="0" w:space="0" w:color="auto"/>
      </w:divBdr>
    </w:div>
    <w:div w:id="1278298702">
      <w:bodyDiv w:val="1"/>
      <w:marLeft w:val="0"/>
      <w:marRight w:val="0"/>
      <w:marTop w:val="0"/>
      <w:marBottom w:val="0"/>
      <w:divBdr>
        <w:top w:val="none" w:sz="0" w:space="0" w:color="auto"/>
        <w:left w:val="none" w:sz="0" w:space="0" w:color="auto"/>
        <w:bottom w:val="none" w:sz="0" w:space="0" w:color="auto"/>
        <w:right w:val="none" w:sz="0" w:space="0" w:color="auto"/>
      </w:divBdr>
    </w:div>
    <w:div w:id="1281649453">
      <w:bodyDiv w:val="1"/>
      <w:marLeft w:val="0"/>
      <w:marRight w:val="0"/>
      <w:marTop w:val="0"/>
      <w:marBottom w:val="0"/>
      <w:divBdr>
        <w:top w:val="none" w:sz="0" w:space="0" w:color="auto"/>
        <w:left w:val="none" w:sz="0" w:space="0" w:color="auto"/>
        <w:bottom w:val="none" w:sz="0" w:space="0" w:color="auto"/>
        <w:right w:val="none" w:sz="0" w:space="0" w:color="auto"/>
      </w:divBdr>
    </w:div>
    <w:div w:id="1282155213">
      <w:bodyDiv w:val="1"/>
      <w:marLeft w:val="0"/>
      <w:marRight w:val="0"/>
      <w:marTop w:val="0"/>
      <w:marBottom w:val="0"/>
      <w:divBdr>
        <w:top w:val="none" w:sz="0" w:space="0" w:color="auto"/>
        <w:left w:val="none" w:sz="0" w:space="0" w:color="auto"/>
        <w:bottom w:val="none" w:sz="0" w:space="0" w:color="auto"/>
        <w:right w:val="none" w:sz="0" w:space="0" w:color="auto"/>
      </w:divBdr>
      <w:divsChild>
        <w:div w:id="59179093">
          <w:marLeft w:val="562"/>
          <w:marRight w:val="0"/>
          <w:marTop w:val="0"/>
          <w:marBottom w:val="0"/>
          <w:divBdr>
            <w:top w:val="none" w:sz="0" w:space="0" w:color="auto"/>
            <w:left w:val="none" w:sz="0" w:space="0" w:color="auto"/>
            <w:bottom w:val="none" w:sz="0" w:space="0" w:color="auto"/>
            <w:right w:val="none" w:sz="0" w:space="0" w:color="auto"/>
          </w:divBdr>
        </w:div>
        <w:div w:id="138962254">
          <w:marLeft w:val="562"/>
          <w:marRight w:val="0"/>
          <w:marTop w:val="0"/>
          <w:marBottom w:val="0"/>
          <w:divBdr>
            <w:top w:val="none" w:sz="0" w:space="0" w:color="auto"/>
            <w:left w:val="none" w:sz="0" w:space="0" w:color="auto"/>
            <w:bottom w:val="none" w:sz="0" w:space="0" w:color="auto"/>
            <w:right w:val="none" w:sz="0" w:space="0" w:color="auto"/>
          </w:divBdr>
        </w:div>
        <w:div w:id="1085805427">
          <w:marLeft w:val="562"/>
          <w:marRight w:val="0"/>
          <w:marTop w:val="72"/>
          <w:marBottom w:val="0"/>
          <w:divBdr>
            <w:top w:val="none" w:sz="0" w:space="0" w:color="auto"/>
            <w:left w:val="none" w:sz="0" w:space="0" w:color="auto"/>
            <w:bottom w:val="none" w:sz="0" w:space="0" w:color="auto"/>
            <w:right w:val="none" w:sz="0" w:space="0" w:color="auto"/>
          </w:divBdr>
        </w:div>
        <w:div w:id="1126894369">
          <w:marLeft w:val="562"/>
          <w:marRight w:val="0"/>
          <w:marTop w:val="0"/>
          <w:marBottom w:val="0"/>
          <w:divBdr>
            <w:top w:val="none" w:sz="0" w:space="0" w:color="auto"/>
            <w:left w:val="none" w:sz="0" w:space="0" w:color="auto"/>
            <w:bottom w:val="none" w:sz="0" w:space="0" w:color="auto"/>
            <w:right w:val="none" w:sz="0" w:space="0" w:color="auto"/>
          </w:divBdr>
        </w:div>
        <w:div w:id="1235704480">
          <w:marLeft w:val="562"/>
          <w:marRight w:val="0"/>
          <w:marTop w:val="0"/>
          <w:marBottom w:val="0"/>
          <w:divBdr>
            <w:top w:val="none" w:sz="0" w:space="0" w:color="auto"/>
            <w:left w:val="none" w:sz="0" w:space="0" w:color="auto"/>
            <w:bottom w:val="none" w:sz="0" w:space="0" w:color="auto"/>
            <w:right w:val="none" w:sz="0" w:space="0" w:color="auto"/>
          </w:divBdr>
        </w:div>
        <w:div w:id="1503006850">
          <w:marLeft w:val="562"/>
          <w:marRight w:val="0"/>
          <w:marTop w:val="0"/>
          <w:marBottom w:val="0"/>
          <w:divBdr>
            <w:top w:val="none" w:sz="0" w:space="0" w:color="auto"/>
            <w:left w:val="none" w:sz="0" w:space="0" w:color="auto"/>
            <w:bottom w:val="none" w:sz="0" w:space="0" w:color="auto"/>
            <w:right w:val="none" w:sz="0" w:space="0" w:color="auto"/>
          </w:divBdr>
        </w:div>
        <w:div w:id="1541894558">
          <w:marLeft w:val="562"/>
          <w:marRight w:val="0"/>
          <w:marTop w:val="0"/>
          <w:marBottom w:val="0"/>
          <w:divBdr>
            <w:top w:val="none" w:sz="0" w:space="0" w:color="auto"/>
            <w:left w:val="none" w:sz="0" w:space="0" w:color="auto"/>
            <w:bottom w:val="none" w:sz="0" w:space="0" w:color="auto"/>
            <w:right w:val="none" w:sz="0" w:space="0" w:color="auto"/>
          </w:divBdr>
        </w:div>
        <w:div w:id="1550805649">
          <w:marLeft w:val="562"/>
          <w:marRight w:val="0"/>
          <w:marTop w:val="72"/>
          <w:marBottom w:val="0"/>
          <w:divBdr>
            <w:top w:val="none" w:sz="0" w:space="0" w:color="auto"/>
            <w:left w:val="none" w:sz="0" w:space="0" w:color="auto"/>
            <w:bottom w:val="none" w:sz="0" w:space="0" w:color="auto"/>
            <w:right w:val="none" w:sz="0" w:space="0" w:color="auto"/>
          </w:divBdr>
        </w:div>
        <w:div w:id="1971207334">
          <w:marLeft w:val="562"/>
          <w:marRight w:val="0"/>
          <w:marTop w:val="72"/>
          <w:marBottom w:val="0"/>
          <w:divBdr>
            <w:top w:val="none" w:sz="0" w:space="0" w:color="auto"/>
            <w:left w:val="none" w:sz="0" w:space="0" w:color="auto"/>
            <w:bottom w:val="none" w:sz="0" w:space="0" w:color="auto"/>
            <w:right w:val="none" w:sz="0" w:space="0" w:color="auto"/>
          </w:divBdr>
        </w:div>
      </w:divsChild>
    </w:div>
    <w:div w:id="1289120085">
      <w:bodyDiv w:val="1"/>
      <w:marLeft w:val="0"/>
      <w:marRight w:val="0"/>
      <w:marTop w:val="0"/>
      <w:marBottom w:val="0"/>
      <w:divBdr>
        <w:top w:val="none" w:sz="0" w:space="0" w:color="auto"/>
        <w:left w:val="none" w:sz="0" w:space="0" w:color="auto"/>
        <w:bottom w:val="none" w:sz="0" w:space="0" w:color="auto"/>
        <w:right w:val="none" w:sz="0" w:space="0" w:color="auto"/>
      </w:divBdr>
    </w:div>
    <w:div w:id="1290935433">
      <w:bodyDiv w:val="1"/>
      <w:marLeft w:val="0"/>
      <w:marRight w:val="0"/>
      <w:marTop w:val="0"/>
      <w:marBottom w:val="0"/>
      <w:divBdr>
        <w:top w:val="none" w:sz="0" w:space="0" w:color="auto"/>
        <w:left w:val="none" w:sz="0" w:space="0" w:color="auto"/>
        <w:bottom w:val="none" w:sz="0" w:space="0" w:color="auto"/>
        <w:right w:val="none" w:sz="0" w:space="0" w:color="auto"/>
      </w:divBdr>
    </w:div>
    <w:div w:id="1291669398">
      <w:bodyDiv w:val="1"/>
      <w:marLeft w:val="0"/>
      <w:marRight w:val="0"/>
      <w:marTop w:val="0"/>
      <w:marBottom w:val="0"/>
      <w:divBdr>
        <w:top w:val="none" w:sz="0" w:space="0" w:color="auto"/>
        <w:left w:val="none" w:sz="0" w:space="0" w:color="auto"/>
        <w:bottom w:val="none" w:sz="0" w:space="0" w:color="auto"/>
        <w:right w:val="none" w:sz="0" w:space="0" w:color="auto"/>
      </w:divBdr>
    </w:div>
    <w:div w:id="1292521236">
      <w:bodyDiv w:val="1"/>
      <w:marLeft w:val="0"/>
      <w:marRight w:val="0"/>
      <w:marTop w:val="0"/>
      <w:marBottom w:val="0"/>
      <w:divBdr>
        <w:top w:val="none" w:sz="0" w:space="0" w:color="auto"/>
        <w:left w:val="none" w:sz="0" w:space="0" w:color="auto"/>
        <w:bottom w:val="none" w:sz="0" w:space="0" w:color="auto"/>
        <w:right w:val="none" w:sz="0" w:space="0" w:color="auto"/>
      </w:divBdr>
    </w:div>
    <w:div w:id="1293438263">
      <w:bodyDiv w:val="1"/>
      <w:marLeft w:val="0"/>
      <w:marRight w:val="0"/>
      <w:marTop w:val="0"/>
      <w:marBottom w:val="0"/>
      <w:divBdr>
        <w:top w:val="none" w:sz="0" w:space="0" w:color="auto"/>
        <w:left w:val="none" w:sz="0" w:space="0" w:color="auto"/>
        <w:bottom w:val="none" w:sz="0" w:space="0" w:color="auto"/>
        <w:right w:val="none" w:sz="0" w:space="0" w:color="auto"/>
      </w:divBdr>
    </w:div>
    <w:div w:id="1294142156">
      <w:bodyDiv w:val="1"/>
      <w:marLeft w:val="0"/>
      <w:marRight w:val="0"/>
      <w:marTop w:val="0"/>
      <w:marBottom w:val="0"/>
      <w:divBdr>
        <w:top w:val="none" w:sz="0" w:space="0" w:color="auto"/>
        <w:left w:val="none" w:sz="0" w:space="0" w:color="auto"/>
        <w:bottom w:val="none" w:sz="0" w:space="0" w:color="auto"/>
        <w:right w:val="none" w:sz="0" w:space="0" w:color="auto"/>
      </w:divBdr>
    </w:div>
    <w:div w:id="1299187741">
      <w:bodyDiv w:val="1"/>
      <w:marLeft w:val="0"/>
      <w:marRight w:val="0"/>
      <w:marTop w:val="0"/>
      <w:marBottom w:val="0"/>
      <w:divBdr>
        <w:top w:val="none" w:sz="0" w:space="0" w:color="auto"/>
        <w:left w:val="none" w:sz="0" w:space="0" w:color="auto"/>
        <w:bottom w:val="none" w:sz="0" w:space="0" w:color="auto"/>
        <w:right w:val="none" w:sz="0" w:space="0" w:color="auto"/>
      </w:divBdr>
    </w:div>
    <w:div w:id="1299190484">
      <w:bodyDiv w:val="1"/>
      <w:marLeft w:val="0"/>
      <w:marRight w:val="0"/>
      <w:marTop w:val="0"/>
      <w:marBottom w:val="0"/>
      <w:divBdr>
        <w:top w:val="none" w:sz="0" w:space="0" w:color="auto"/>
        <w:left w:val="none" w:sz="0" w:space="0" w:color="auto"/>
        <w:bottom w:val="none" w:sz="0" w:space="0" w:color="auto"/>
        <w:right w:val="none" w:sz="0" w:space="0" w:color="auto"/>
      </w:divBdr>
    </w:div>
    <w:div w:id="1299216129">
      <w:bodyDiv w:val="1"/>
      <w:marLeft w:val="0"/>
      <w:marRight w:val="0"/>
      <w:marTop w:val="0"/>
      <w:marBottom w:val="0"/>
      <w:divBdr>
        <w:top w:val="none" w:sz="0" w:space="0" w:color="auto"/>
        <w:left w:val="none" w:sz="0" w:space="0" w:color="auto"/>
        <w:bottom w:val="none" w:sz="0" w:space="0" w:color="auto"/>
        <w:right w:val="none" w:sz="0" w:space="0" w:color="auto"/>
      </w:divBdr>
    </w:div>
    <w:div w:id="1299801420">
      <w:bodyDiv w:val="1"/>
      <w:marLeft w:val="0"/>
      <w:marRight w:val="0"/>
      <w:marTop w:val="0"/>
      <w:marBottom w:val="0"/>
      <w:divBdr>
        <w:top w:val="none" w:sz="0" w:space="0" w:color="auto"/>
        <w:left w:val="none" w:sz="0" w:space="0" w:color="auto"/>
        <w:bottom w:val="none" w:sz="0" w:space="0" w:color="auto"/>
        <w:right w:val="none" w:sz="0" w:space="0" w:color="auto"/>
      </w:divBdr>
    </w:div>
    <w:div w:id="1303653139">
      <w:bodyDiv w:val="1"/>
      <w:marLeft w:val="0"/>
      <w:marRight w:val="0"/>
      <w:marTop w:val="0"/>
      <w:marBottom w:val="0"/>
      <w:divBdr>
        <w:top w:val="none" w:sz="0" w:space="0" w:color="auto"/>
        <w:left w:val="none" w:sz="0" w:space="0" w:color="auto"/>
        <w:bottom w:val="none" w:sz="0" w:space="0" w:color="auto"/>
        <w:right w:val="none" w:sz="0" w:space="0" w:color="auto"/>
      </w:divBdr>
    </w:div>
    <w:div w:id="1303728769">
      <w:bodyDiv w:val="1"/>
      <w:marLeft w:val="0"/>
      <w:marRight w:val="0"/>
      <w:marTop w:val="0"/>
      <w:marBottom w:val="0"/>
      <w:divBdr>
        <w:top w:val="none" w:sz="0" w:space="0" w:color="auto"/>
        <w:left w:val="none" w:sz="0" w:space="0" w:color="auto"/>
        <w:bottom w:val="none" w:sz="0" w:space="0" w:color="auto"/>
        <w:right w:val="none" w:sz="0" w:space="0" w:color="auto"/>
      </w:divBdr>
    </w:div>
    <w:div w:id="1312906251">
      <w:bodyDiv w:val="1"/>
      <w:marLeft w:val="0"/>
      <w:marRight w:val="0"/>
      <w:marTop w:val="0"/>
      <w:marBottom w:val="0"/>
      <w:divBdr>
        <w:top w:val="none" w:sz="0" w:space="0" w:color="auto"/>
        <w:left w:val="none" w:sz="0" w:space="0" w:color="auto"/>
        <w:bottom w:val="none" w:sz="0" w:space="0" w:color="auto"/>
        <w:right w:val="none" w:sz="0" w:space="0" w:color="auto"/>
      </w:divBdr>
    </w:div>
    <w:div w:id="1316299858">
      <w:bodyDiv w:val="1"/>
      <w:marLeft w:val="0"/>
      <w:marRight w:val="0"/>
      <w:marTop w:val="0"/>
      <w:marBottom w:val="0"/>
      <w:divBdr>
        <w:top w:val="none" w:sz="0" w:space="0" w:color="auto"/>
        <w:left w:val="none" w:sz="0" w:space="0" w:color="auto"/>
        <w:bottom w:val="none" w:sz="0" w:space="0" w:color="auto"/>
        <w:right w:val="none" w:sz="0" w:space="0" w:color="auto"/>
      </w:divBdr>
    </w:div>
    <w:div w:id="1318849582">
      <w:bodyDiv w:val="1"/>
      <w:marLeft w:val="0"/>
      <w:marRight w:val="0"/>
      <w:marTop w:val="0"/>
      <w:marBottom w:val="0"/>
      <w:divBdr>
        <w:top w:val="none" w:sz="0" w:space="0" w:color="auto"/>
        <w:left w:val="none" w:sz="0" w:space="0" w:color="auto"/>
        <w:bottom w:val="none" w:sz="0" w:space="0" w:color="auto"/>
        <w:right w:val="none" w:sz="0" w:space="0" w:color="auto"/>
      </w:divBdr>
    </w:div>
    <w:div w:id="1318992721">
      <w:bodyDiv w:val="1"/>
      <w:marLeft w:val="0"/>
      <w:marRight w:val="0"/>
      <w:marTop w:val="0"/>
      <w:marBottom w:val="0"/>
      <w:divBdr>
        <w:top w:val="none" w:sz="0" w:space="0" w:color="auto"/>
        <w:left w:val="none" w:sz="0" w:space="0" w:color="auto"/>
        <w:bottom w:val="none" w:sz="0" w:space="0" w:color="auto"/>
        <w:right w:val="none" w:sz="0" w:space="0" w:color="auto"/>
      </w:divBdr>
    </w:div>
    <w:div w:id="1319068372">
      <w:bodyDiv w:val="1"/>
      <w:marLeft w:val="0"/>
      <w:marRight w:val="0"/>
      <w:marTop w:val="0"/>
      <w:marBottom w:val="0"/>
      <w:divBdr>
        <w:top w:val="none" w:sz="0" w:space="0" w:color="auto"/>
        <w:left w:val="none" w:sz="0" w:space="0" w:color="auto"/>
        <w:bottom w:val="none" w:sz="0" w:space="0" w:color="auto"/>
        <w:right w:val="none" w:sz="0" w:space="0" w:color="auto"/>
      </w:divBdr>
    </w:div>
    <w:div w:id="1324502350">
      <w:bodyDiv w:val="1"/>
      <w:marLeft w:val="0"/>
      <w:marRight w:val="0"/>
      <w:marTop w:val="0"/>
      <w:marBottom w:val="0"/>
      <w:divBdr>
        <w:top w:val="none" w:sz="0" w:space="0" w:color="auto"/>
        <w:left w:val="none" w:sz="0" w:space="0" w:color="auto"/>
        <w:bottom w:val="none" w:sz="0" w:space="0" w:color="auto"/>
        <w:right w:val="none" w:sz="0" w:space="0" w:color="auto"/>
      </w:divBdr>
    </w:div>
    <w:div w:id="1331248346">
      <w:bodyDiv w:val="1"/>
      <w:marLeft w:val="0"/>
      <w:marRight w:val="0"/>
      <w:marTop w:val="0"/>
      <w:marBottom w:val="0"/>
      <w:divBdr>
        <w:top w:val="none" w:sz="0" w:space="0" w:color="auto"/>
        <w:left w:val="none" w:sz="0" w:space="0" w:color="auto"/>
        <w:bottom w:val="none" w:sz="0" w:space="0" w:color="auto"/>
        <w:right w:val="none" w:sz="0" w:space="0" w:color="auto"/>
      </w:divBdr>
    </w:div>
    <w:div w:id="1331712615">
      <w:bodyDiv w:val="1"/>
      <w:marLeft w:val="0"/>
      <w:marRight w:val="0"/>
      <w:marTop w:val="0"/>
      <w:marBottom w:val="0"/>
      <w:divBdr>
        <w:top w:val="none" w:sz="0" w:space="0" w:color="auto"/>
        <w:left w:val="none" w:sz="0" w:space="0" w:color="auto"/>
        <w:bottom w:val="none" w:sz="0" w:space="0" w:color="auto"/>
        <w:right w:val="none" w:sz="0" w:space="0" w:color="auto"/>
      </w:divBdr>
    </w:div>
    <w:div w:id="1338579207">
      <w:bodyDiv w:val="1"/>
      <w:marLeft w:val="0"/>
      <w:marRight w:val="0"/>
      <w:marTop w:val="0"/>
      <w:marBottom w:val="0"/>
      <w:divBdr>
        <w:top w:val="none" w:sz="0" w:space="0" w:color="auto"/>
        <w:left w:val="none" w:sz="0" w:space="0" w:color="auto"/>
        <w:bottom w:val="none" w:sz="0" w:space="0" w:color="auto"/>
        <w:right w:val="none" w:sz="0" w:space="0" w:color="auto"/>
      </w:divBdr>
    </w:div>
    <w:div w:id="1339960260">
      <w:bodyDiv w:val="1"/>
      <w:marLeft w:val="0"/>
      <w:marRight w:val="0"/>
      <w:marTop w:val="0"/>
      <w:marBottom w:val="0"/>
      <w:divBdr>
        <w:top w:val="none" w:sz="0" w:space="0" w:color="auto"/>
        <w:left w:val="none" w:sz="0" w:space="0" w:color="auto"/>
        <w:bottom w:val="none" w:sz="0" w:space="0" w:color="auto"/>
        <w:right w:val="none" w:sz="0" w:space="0" w:color="auto"/>
      </w:divBdr>
    </w:div>
    <w:div w:id="1341195947">
      <w:bodyDiv w:val="1"/>
      <w:marLeft w:val="0"/>
      <w:marRight w:val="0"/>
      <w:marTop w:val="0"/>
      <w:marBottom w:val="0"/>
      <w:divBdr>
        <w:top w:val="none" w:sz="0" w:space="0" w:color="auto"/>
        <w:left w:val="none" w:sz="0" w:space="0" w:color="auto"/>
        <w:bottom w:val="none" w:sz="0" w:space="0" w:color="auto"/>
        <w:right w:val="none" w:sz="0" w:space="0" w:color="auto"/>
      </w:divBdr>
    </w:div>
    <w:div w:id="1343779896">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6618602">
      <w:bodyDiv w:val="1"/>
      <w:marLeft w:val="0"/>
      <w:marRight w:val="0"/>
      <w:marTop w:val="0"/>
      <w:marBottom w:val="0"/>
      <w:divBdr>
        <w:top w:val="none" w:sz="0" w:space="0" w:color="auto"/>
        <w:left w:val="none" w:sz="0" w:space="0" w:color="auto"/>
        <w:bottom w:val="none" w:sz="0" w:space="0" w:color="auto"/>
        <w:right w:val="none" w:sz="0" w:space="0" w:color="auto"/>
      </w:divBdr>
    </w:div>
    <w:div w:id="1366055822">
      <w:bodyDiv w:val="1"/>
      <w:marLeft w:val="0"/>
      <w:marRight w:val="0"/>
      <w:marTop w:val="0"/>
      <w:marBottom w:val="0"/>
      <w:divBdr>
        <w:top w:val="none" w:sz="0" w:space="0" w:color="auto"/>
        <w:left w:val="none" w:sz="0" w:space="0" w:color="auto"/>
        <w:bottom w:val="none" w:sz="0" w:space="0" w:color="auto"/>
        <w:right w:val="none" w:sz="0" w:space="0" w:color="auto"/>
      </w:divBdr>
    </w:div>
    <w:div w:id="1367950629">
      <w:bodyDiv w:val="1"/>
      <w:marLeft w:val="0"/>
      <w:marRight w:val="0"/>
      <w:marTop w:val="0"/>
      <w:marBottom w:val="0"/>
      <w:divBdr>
        <w:top w:val="none" w:sz="0" w:space="0" w:color="auto"/>
        <w:left w:val="none" w:sz="0" w:space="0" w:color="auto"/>
        <w:bottom w:val="none" w:sz="0" w:space="0" w:color="auto"/>
        <w:right w:val="none" w:sz="0" w:space="0" w:color="auto"/>
      </w:divBdr>
    </w:div>
    <w:div w:id="1368094181">
      <w:bodyDiv w:val="1"/>
      <w:marLeft w:val="0"/>
      <w:marRight w:val="0"/>
      <w:marTop w:val="0"/>
      <w:marBottom w:val="0"/>
      <w:divBdr>
        <w:top w:val="none" w:sz="0" w:space="0" w:color="auto"/>
        <w:left w:val="none" w:sz="0" w:space="0" w:color="auto"/>
        <w:bottom w:val="none" w:sz="0" w:space="0" w:color="auto"/>
        <w:right w:val="none" w:sz="0" w:space="0" w:color="auto"/>
      </w:divBdr>
    </w:div>
    <w:div w:id="1368141355">
      <w:bodyDiv w:val="1"/>
      <w:marLeft w:val="0"/>
      <w:marRight w:val="0"/>
      <w:marTop w:val="0"/>
      <w:marBottom w:val="0"/>
      <w:divBdr>
        <w:top w:val="none" w:sz="0" w:space="0" w:color="auto"/>
        <w:left w:val="none" w:sz="0" w:space="0" w:color="auto"/>
        <w:bottom w:val="none" w:sz="0" w:space="0" w:color="auto"/>
        <w:right w:val="none" w:sz="0" w:space="0" w:color="auto"/>
      </w:divBdr>
    </w:div>
    <w:div w:id="1370228363">
      <w:bodyDiv w:val="1"/>
      <w:marLeft w:val="0"/>
      <w:marRight w:val="0"/>
      <w:marTop w:val="0"/>
      <w:marBottom w:val="0"/>
      <w:divBdr>
        <w:top w:val="none" w:sz="0" w:space="0" w:color="auto"/>
        <w:left w:val="none" w:sz="0" w:space="0" w:color="auto"/>
        <w:bottom w:val="none" w:sz="0" w:space="0" w:color="auto"/>
        <w:right w:val="none" w:sz="0" w:space="0" w:color="auto"/>
      </w:divBdr>
    </w:div>
    <w:div w:id="1374770592">
      <w:bodyDiv w:val="1"/>
      <w:marLeft w:val="0"/>
      <w:marRight w:val="0"/>
      <w:marTop w:val="0"/>
      <w:marBottom w:val="0"/>
      <w:divBdr>
        <w:top w:val="none" w:sz="0" w:space="0" w:color="auto"/>
        <w:left w:val="none" w:sz="0" w:space="0" w:color="auto"/>
        <w:bottom w:val="none" w:sz="0" w:space="0" w:color="auto"/>
        <w:right w:val="none" w:sz="0" w:space="0" w:color="auto"/>
      </w:divBdr>
    </w:div>
    <w:div w:id="1378092713">
      <w:bodyDiv w:val="1"/>
      <w:marLeft w:val="0"/>
      <w:marRight w:val="0"/>
      <w:marTop w:val="0"/>
      <w:marBottom w:val="0"/>
      <w:divBdr>
        <w:top w:val="none" w:sz="0" w:space="0" w:color="auto"/>
        <w:left w:val="none" w:sz="0" w:space="0" w:color="auto"/>
        <w:bottom w:val="none" w:sz="0" w:space="0" w:color="auto"/>
        <w:right w:val="none" w:sz="0" w:space="0" w:color="auto"/>
      </w:divBdr>
    </w:div>
    <w:div w:id="1380785829">
      <w:bodyDiv w:val="1"/>
      <w:marLeft w:val="0"/>
      <w:marRight w:val="0"/>
      <w:marTop w:val="0"/>
      <w:marBottom w:val="0"/>
      <w:divBdr>
        <w:top w:val="none" w:sz="0" w:space="0" w:color="auto"/>
        <w:left w:val="none" w:sz="0" w:space="0" w:color="auto"/>
        <w:bottom w:val="none" w:sz="0" w:space="0" w:color="auto"/>
        <w:right w:val="none" w:sz="0" w:space="0" w:color="auto"/>
      </w:divBdr>
    </w:div>
    <w:div w:id="1381175308">
      <w:bodyDiv w:val="1"/>
      <w:marLeft w:val="0"/>
      <w:marRight w:val="0"/>
      <w:marTop w:val="0"/>
      <w:marBottom w:val="0"/>
      <w:divBdr>
        <w:top w:val="none" w:sz="0" w:space="0" w:color="auto"/>
        <w:left w:val="none" w:sz="0" w:space="0" w:color="auto"/>
        <w:bottom w:val="none" w:sz="0" w:space="0" w:color="auto"/>
        <w:right w:val="none" w:sz="0" w:space="0" w:color="auto"/>
      </w:divBdr>
    </w:div>
    <w:div w:id="1384909001">
      <w:bodyDiv w:val="1"/>
      <w:marLeft w:val="0"/>
      <w:marRight w:val="0"/>
      <w:marTop w:val="0"/>
      <w:marBottom w:val="0"/>
      <w:divBdr>
        <w:top w:val="none" w:sz="0" w:space="0" w:color="auto"/>
        <w:left w:val="none" w:sz="0" w:space="0" w:color="auto"/>
        <w:bottom w:val="none" w:sz="0" w:space="0" w:color="auto"/>
        <w:right w:val="none" w:sz="0" w:space="0" w:color="auto"/>
      </w:divBdr>
    </w:div>
    <w:div w:id="1387602832">
      <w:bodyDiv w:val="1"/>
      <w:marLeft w:val="0"/>
      <w:marRight w:val="0"/>
      <w:marTop w:val="0"/>
      <w:marBottom w:val="0"/>
      <w:divBdr>
        <w:top w:val="none" w:sz="0" w:space="0" w:color="auto"/>
        <w:left w:val="none" w:sz="0" w:space="0" w:color="auto"/>
        <w:bottom w:val="none" w:sz="0" w:space="0" w:color="auto"/>
        <w:right w:val="none" w:sz="0" w:space="0" w:color="auto"/>
      </w:divBdr>
    </w:div>
    <w:div w:id="1393964023">
      <w:bodyDiv w:val="1"/>
      <w:marLeft w:val="0"/>
      <w:marRight w:val="0"/>
      <w:marTop w:val="0"/>
      <w:marBottom w:val="0"/>
      <w:divBdr>
        <w:top w:val="none" w:sz="0" w:space="0" w:color="auto"/>
        <w:left w:val="none" w:sz="0" w:space="0" w:color="auto"/>
        <w:bottom w:val="none" w:sz="0" w:space="0" w:color="auto"/>
        <w:right w:val="none" w:sz="0" w:space="0" w:color="auto"/>
      </w:divBdr>
    </w:div>
    <w:div w:id="1395661818">
      <w:bodyDiv w:val="1"/>
      <w:marLeft w:val="0"/>
      <w:marRight w:val="0"/>
      <w:marTop w:val="0"/>
      <w:marBottom w:val="0"/>
      <w:divBdr>
        <w:top w:val="none" w:sz="0" w:space="0" w:color="auto"/>
        <w:left w:val="none" w:sz="0" w:space="0" w:color="auto"/>
        <w:bottom w:val="none" w:sz="0" w:space="0" w:color="auto"/>
        <w:right w:val="none" w:sz="0" w:space="0" w:color="auto"/>
      </w:divBdr>
    </w:div>
    <w:div w:id="1397314125">
      <w:bodyDiv w:val="1"/>
      <w:marLeft w:val="0"/>
      <w:marRight w:val="0"/>
      <w:marTop w:val="0"/>
      <w:marBottom w:val="0"/>
      <w:divBdr>
        <w:top w:val="none" w:sz="0" w:space="0" w:color="auto"/>
        <w:left w:val="none" w:sz="0" w:space="0" w:color="auto"/>
        <w:bottom w:val="none" w:sz="0" w:space="0" w:color="auto"/>
        <w:right w:val="none" w:sz="0" w:space="0" w:color="auto"/>
      </w:divBdr>
    </w:div>
    <w:div w:id="1398086240">
      <w:bodyDiv w:val="1"/>
      <w:marLeft w:val="0"/>
      <w:marRight w:val="0"/>
      <w:marTop w:val="0"/>
      <w:marBottom w:val="0"/>
      <w:divBdr>
        <w:top w:val="none" w:sz="0" w:space="0" w:color="auto"/>
        <w:left w:val="none" w:sz="0" w:space="0" w:color="auto"/>
        <w:bottom w:val="none" w:sz="0" w:space="0" w:color="auto"/>
        <w:right w:val="none" w:sz="0" w:space="0" w:color="auto"/>
      </w:divBdr>
    </w:div>
    <w:div w:id="1399403311">
      <w:bodyDiv w:val="1"/>
      <w:marLeft w:val="0"/>
      <w:marRight w:val="0"/>
      <w:marTop w:val="0"/>
      <w:marBottom w:val="0"/>
      <w:divBdr>
        <w:top w:val="none" w:sz="0" w:space="0" w:color="auto"/>
        <w:left w:val="none" w:sz="0" w:space="0" w:color="auto"/>
        <w:bottom w:val="none" w:sz="0" w:space="0" w:color="auto"/>
        <w:right w:val="none" w:sz="0" w:space="0" w:color="auto"/>
      </w:divBdr>
    </w:div>
    <w:div w:id="1399666799">
      <w:bodyDiv w:val="1"/>
      <w:marLeft w:val="0"/>
      <w:marRight w:val="0"/>
      <w:marTop w:val="0"/>
      <w:marBottom w:val="0"/>
      <w:divBdr>
        <w:top w:val="none" w:sz="0" w:space="0" w:color="auto"/>
        <w:left w:val="none" w:sz="0" w:space="0" w:color="auto"/>
        <w:bottom w:val="none" w:sz="0" w:space="0" w:color="auto"/>
        <w:right w:val="none" w:sz="0" w:space="0" w:color="auto"/>
      </w:divBdr>
    </w:div>
    <w:div w:id="1402168440">
      <w:bodyDiv w:val="1"/>
      <w:marLeft w:val="0"/>
      <w:marRight w:val="0"/>
      <w:marTop w:val="0"/>
      <w:marBottom w:val="0"/>
      <w:divBdr>
        <w:top w:val="none" w:sz="0" w:space="0" w:color="auto"/>
        <w:left w:val="none" w:sz="0" w:space="0" w:color="auto"/>
        <w:bottom w:val="none" w:sz="0" w:space="0" w:color="auto"/>
        <w:right w:val="none" w:sz="0" w:space="0" w:color="auto"/>
      </w:divBdr>
    </w:div>
    <w:div w:id="1403721200">
      <w:bodyDiv w:val="1"/>
      <w:marLeft w:val="0"/>
      <w:marRight w:val="0"/>
      <w:marTop w:val="0"/>
      <w:marBottom w:val="0"/>
      <w:divBdr>
        <w:top w:val="none" w:sz="0" w:space="0" w:color="auto"/>
        <w:left w:val="none" w:sz="0" w:space="0" w:color="auto"/>
        <w:bottom w:val="none" w:sz="0" w:space="0" w:color="auto"/>
        <w:right w:val="none" w:sz="0" w:space="0" w:color="auto"/>
      </w:divBdr>
    </w:div>
    <w:div w:id="1419904316">
      <w:bodyDiv w:val="1"/>
      <w:marLeft w:val="0"/>
      <w:marRight w:val="0"/>
      <w:marTop w:val="0"/>
      <w:marBottom w:val="0"/>
      <w:divBdr>
        <w:top w:val="none" w:sz="0" w:space="0" w:color="auto"/>
        <w:left w:val="none" w:sz="0" w:space="0" w:color="auto"/>
        <w:bottom w:val="none" w:sz="0" w:space="0" w:color="auto"/>
        <w:right w:val="none" w:sz="0" w:space="0" w:color="auto"/>
      </w:divBdr>
    </w:div>
    <w:div w:id="1421373287">
      <w:bodyDiv w:val="1"/>
      <w:marLeft w:val="0"/>
      <w:marRight w:val="0"/>
      <w:marTop w:val="0"/>
      <w:marBottom w:val="0"/>
      <w:divBdr>
        <w:top w:val="none" w:sz="0" w:space="0" w:color="auto"/>
        <w:left w:val="none" w:sz="0" w:space="0" w:color="auto"/>
        <w:bottom w:val="none" w:sz="0" w:space="0" w:color="auto"/>
        <w:right w:val="none" w:sz="0" w:space="0" w:color="auto"/>
      </w:divBdr>
    </w:div>
    <w:div w:id="1435587404">
      <w:bodyDiv w:val="1"/>
      <w:marLeft w:val="0"/>
      <w:marRight w:val="0"/>
      <w:marTop w:val="0"/>
      <w:marBottom w:val="0"/>
      <w:divBdr>
        <w:top w:val="none" w:sz="0" w:space="0" w:color="auto"/>
        <w:left w:val="none" w:sz="0" w:space="0" w:color="auto"/>
        <w:bottom w:val="none" w:sz="0" w:space="0" w:color="auto"/>
        <w:right w:val="none" w:sz="0" w:space="0" w:color="auto"/>
      </w:divBdr>
    </w:div>
    <w:div w:id="1436366143">
      <w:bodyDiv w:val="1"/>
      <w:marLeft w:val="0"/>
      <w:marRight w:val="0"/>
      <w:marTop w:val="0"/>
      <w:marBottom w:val="0"/>
      <w:divBdr>
        <w:top w:val="none" w:sz="0" w:space="0" w:color="auto"/>
        <w:left w:val="none" w:sz="0" w:space="0" w:color="auto"/>
        <w:bottom w:val="none" w:sz="0" w:space="0" w:color="auto"/>
        <w:right w:val="none" w:sz="0" w:space="0" w:color="auto"/>
      </w:divBdr>
    </w:div>
    <w:div w:id="1438982244">
      <w:bodyDiv w:val="1"/>
      <w:marLeft w:val="0"/>
      <w:marRight w:val="0"/>
      <w:marTop w:val="0"/>
      <w:marBottom w:val="0"/>
      <w:divBdr>
        <w:top w:val="none" w:sz="0" w:space="0" w:color="auto"/>
        <w:left w:val="none" w:sz="0" w:space="0" w:color="auto"/>
        <w:bottom w:val="none" w:sz="0" w:space="0" w:color="auto"/>
        <w:right w:val="none" w:sz="0" w:space="0" w:color="auto"/>
      </w:divBdr>
    </w:div>
    <w:div w:id="1439252991">
      <w:bodyDiv w:val="1"/>
      <w:marLeft w:val="0"/>
      <w:marRight w:val="0"/>
      <w:marTop w:val="0"/>
      <w:marBottom w:val="0"/>
      <w:divBdr>
        <w:top w:val="none" w:sz="0" w:space="0" w:color="auto"/>
        <w:left w:val="none" w:sz="0" w:space="0" w:color="auto"/>
        <w:bottom w:val="none" w:sz="0" w:space="0" w:color="auto"/>
        <w:right w:val="none" w:sz="0" w:space="0" w:color="auto"/>
      </w:divBdr>
    </w:div>
    <w:div w:id="1439714598">
      <w:bodyDiv w:val="1"/>
      <w:marLeft w:val="0"/>
      <w:marRight w:val="0"/>
      <w:marTop w:val="0"/>
      <w:marBottom w:val="0"/>
      <w:divBdr>
        <w:top w:val="none" w:sz="0" w:space="0" w:color="auto"/>
        <w:left w:val="none" w:sz="0" w:space="0" w:color="auto"/>
        <w:bottom w:val="none" w:sz="0" w:space="0" w:color="auto"/>
        <w:right w:val="none" w:sz="0" w:space="0" w:color="auto"/>
      </w:divBdr>
    </w:div>
    <w:div w:id="1441147415">
      <w:bodyDiv w:val="1"/>
      <w:marLeft w:val="0"/>
      <w:marRight w:val="0"/>
      <w:marTop w:val="0"/>
      <w:marBottom w:val="0"/>
      <w:divBdr>
        <w:top w:val="none" w:sz="0" w:space="0" w:color="auto"/>
        <w:left w:val="none" w:sz="0" w:space="0" w:color="auto"/>
        <w:bottom w:val="none" w:sz="0" w:space="0" w:color="auto"/>
        <w:right w:val="none" w:sz="0" w:space="0" w:color="auto"/>
      </w:divBdr>
    </w:div>
    <w:div w:id="1442799721">
      <w:bodyDiv w:val="1"/>
      <w:marLeft w:val="0"/>
      <w:marRight w:val="0"/>
      <w:marTop w:val="0"/>
      <w:marBottom w:val="0"/>
      <w:divBdr>
        <w:top w:val="none" w:sz="0" w:space="0" w:color="auto"/>
        <w:left w:val="none" w:sz="0" w:space="0" w:color="auto"/>
        <w:bottom w:val="none" w:sz="0" w:space="0" w:color="auto"/>
        <w:right w:val="none" w:sz="0" w:space="0" w:color="auto"/>
      </w:divBdr>
    </w:div>
    <w:div w:id="1442803367">
      <w:bodyDiv w:val="1"/>
      <w:marLeft w:val="0"/>
      <w:marRight w:val="0"/>
      <w:marTop w:val="0"/>
      <w:marBottom w:val="0"/>
      <w:divBdr>
        <w:top w:val="none" w:sz="0" w:space="0" w:color="auto"/>
        <w:left w:val="none" w:sz="0" w:space="0" w:color="auto"/>
        <w:bottom w:val="none" w:sz="0" w:space="0" w:color="auto"/>
        <w:right w:val="none" w:sz="0" w:space="0" w:color="auto"/>
      </w:divBdr>
    </w:div>
    <w:div w:id="1443379808">
      <w:bodyDiv w:val="1"/>
      <w:marLeft w:val="0"/>
      <w:marRight w:val="0"/>
      <w:marTop w:val="0"/>
      <w:marBottom w:val="0"/>
      <w:divBdr>
        <w:top w:val="none" w:sz="0" w:space="0" w:color="auto"/>
        <w:left w:val="none" w:sz="0" w:space="0" w:color="auto"/>
        <w:bottom w:val="none" w:sz="0" w:space="0" w:color="auto"/>
        <w:right w:val="none" w:sz="0" w:space="0" w:color="auto"/>
      </w:divBdr>
    </w:div>
    <w:div w:id="1444420864">
      <w:bodyDiv w:val="1"/>
      <w:marLeft w:val="0"/>
      <w:marRight w:val="0"/>
      <w:marTop w:val="0"/>
      <w:marBottom w:val="0"/>
      <w:divBdr>
        <w:top w:val="none" w:sz="0" w:space="0" w:color="auto"/>
        <w:left w:val="none" w:sz="0" w:space="0" w:color="auto"/>
        <w:bottom w:val="none" w:sz="0" w:space="0" w:color="auto"/>
        <w:right w:val="none" w:sz="0" w:space="0" w:color="auto"/>
      </w:divBdr>
    </w:div>
    <w:div w:id="1444760969">
      <w:bodyDiv w:val="1"/>
      <w:marLeft w:val="0"/>
      <w:marRight w:val="0"/>
      <w:marTop w:val="0"/>
      <w:marBottom w:val="0"/>
      <w:divBdr>
        <w:top w:val="none" w:sz="0" w:space="0" w:color="auto"/>
        <w:left w:val="none" w:sz="0" w:space="0" w:color="auto"/>
        <w:bottom w:val="none" w:sz="0" w:space="0" w:color="auto"/>
        <w:right w:val="none" w:sz="0" w:space="0" w:color="auto"/>
      </w:divBdr>
    </w:div>
    <w:div w:id="1448311599">
      <w:bodyDiv w:val="1"/>
      <w:marLeft w:val="0"/>
      <w:marRight w:val="0"/>
      <w:marTop w:val="0"/>
      <w:marBottom w:val="0"/>
      <w:divBdr>
        <w:top w:val="none" w:sz="0" w:space="0" w:color="auto"/>
        <w:left w:val="none" w:sz="0" w:space="0" w:color="auto"/>
        <w:bottom w:val="none" w:sz="0" w:space="0" w:color="auto"/>
        <w:right w:val="none" w:sz="0" w:space="0" w:color="auto"/>
      </w:divBdr>
    </w:div>
    <w:div w:id="1456019431">
      <w:bodyDiv w:val="1"/>
      <w:marLeft w:val="0"/>
      <w:marRight w:val="0"/>
      <w:marTop w:val="0"/>
      <w:marBottom w:val="0"/>
      <w:divBdr>
        <w:top w:val="none" w:sz="0" w:space="0" w:color="auto"/>
        <w:left w:val="none" w:sz="0" w:space="0" w:color="auto"/>
        <w:bottom w:val="none" w:sz="0" w:space="0" w:color="auto"/>
        <w:right w:val="none" w:sz="0" w:space="0" w:color="auto"/>
      </w:divBdr>
    </w:div>
    <w:div w:id="1458601199">
      <w:bodyDiv w:val="1"/>
      <w:marLeft w:val="0"/>
      <w:marRight w:val="0"/>
      <w:marTop w:val="0"/>
      <w:marBottom w:val="0"/>
      <w:divBdr>
        <w:top w:val="none" w:sz="0" w:space="0" w:color="auto"/>
        <w:left w:val="none" w:sz="0" w:space="0" w:color="auto"/>
        <w:bottom w:val="none" w:sz="0" w:space="0" w:color="auto"/>
        <w:right w:val="none" w:sz="0" w:space="0" w:color="auto"/>
      </w:divBdr>
    </w:div>
    <w:div w:id="1460614316">
      <w:bodyDiv w:val="1"/>
      <w:marLeft w:val="0"/>
      <w:marRight w:val="0"/>
      <w:marTop w:val="0"/>
      <w:marBottom w:val="0"/>
      <w:divBdr>
        <w:top w:val="none" w:sz="0" w:space="0" w:color="auto"/>
        <w:left w:val="none" w:sz="0" w:space="0" w:color="auto"/>
        <w:bottom w:val="none" w:sz="0" w:space="0" w:color="auto"/>
        <w:right w:val="none" w:sz="0" w:space="0" w:color="auto"/>
      </w:divBdr>
    </w:div>
    <w:div w:id="1460954518">
      <w:bodyDiv w:val="1"/>
      <w:marLeft w:val="0"/>
      <w:marRight w:val="0"/>
      <w:marTop w:val="0"/>
      <w:marBottom w:val="0"/>
      <w:divBdr>
        <w:top w:val="none" w:sz="0" w:space="0" w:color="auto"/>
        <w:left w:val="none" w:sz="0" w:space="0" w:color="auto"/>
        <w:bottom w:val="none" w:sz="0" w:space="0" w:color="auto"/>
        <w:right w:val="none" w:sz="0" w:space="0" w:color="auto"/>
      </w:divBdr>
    </w:div>
    <w:div w:id="1461222601">
      <w:bodyDiv w:val="1"/>
      <w:marLeft w:val="0"/>
      <w:marRight w:val="0"/>
      <w:marTop w:val="0"/>
      <w:marBottom w:val="0"/>
      <w:divBdr>
        <w:top w:val="none" w:sz="0" w:space="0" w:color="auto"/>
        <w:left w:val="none" w:sz="0" w:space="0" w:color="auto"/>
        <w:bottom w:val="none" w:sz="0" w:space="0" w:color="auto"/>
        <w:right w:val="none" w:sz="0" w:space="0" w:color="auto"/>
      </w:divBdr>
    </w:div>
    <w:div w:id="1462765686">
      <w:bodyDiv w:val="1"/>
      <w:marLeft w:val="0"/>
      <w:marRight w:val="0"/>
      <w:marTop w:val="0"/>
      <w:marBottom w:val="0"/>
      <w:divBdr>
        <w:top w:val="none" w:sz="0" w:space="0" w:color="auto"/>
        <w:left w:val="none" w:sz="0" w:space="0" w:color="auto"/>
        <w:bottom w:val="none" w:sz="0" w:space="0" w:color="auto"/>
        <w:right w:val="none" w:sz="0" w:space="0" w:color="auto"/>
      </w:divBdr>
    </w:div>
    <w:div w:id="1463578270">
      <w:bodyDiv w:val="1"/>
      <w:marLeft w:val="0"/>
      <w:marRight w:val="0"/>
      <w:marTop w:val="0"/>
      <w:marBottom w:val="0"/>
      <w:divBdr>
        <w:top w:val="none" w:sz="0" w:space="0" w:color="auto"/>
        <w:left w:val="none" w:sz="0" w:space="0" w:color="auto"/>
        <w:bottom w:val="none" w:sz="0" w:space="0" w:color="auto"/>
        <w:right w:val="none" w:sz="0" w:space="0" w:color="auto"/>
      </w:divBdr>
    </w:div>
    <w:div w:id="1463771162">
      <w:bodyDiv w:val="1"/>
      <w:marLeft w:val="0"/>
      <w:marRight w:val="0"/>
      <w:marTop w:val="0"/>
      <w:marBottom w:val="0"/>
      <w:divBdr>
        <w:top w:val="none" w:sz="0" w:space="0" w:color="auto"/>
        <w:left w:val="none" w:sz="0" w:space="0" w:color="auto"/>
        <w:bottom w:val="none" w:sz="0" w:space="0" w:color="auto"/>
        <w:right w:val="none" w:sz="0" w:space="0" w:color="auto"/>
      </w:divBdr>
    </w:div>
    <w:div w:id="1465730078">
      <w:bodyDiv w:val="1"/>
      <w:marLeft w:val="0"/>
      <w:marRight w:val="0"/>
      <w:marTop w:val="0"/>
      <w:marBottom w:val="0"/>
      <w:divBdr>
        <w:top w:val="none" w:sz="0" w:space="0" w:color="auto"/>
        <w:left w:val="none" w:sz="0" w:space="0" w:color="auto"/>
        <w:bottom w:val="none" w:sz="0" w:space="0" w:color="auto"/>
        <w:right w:val="none" w:sz="0" w:space="0" w:color="auto"/>
      </w:divBdr>
    </w:div>
    <w:div w:id="1465736039">
      <w:bodyDiv w:val="1"/>
      <w:marLeft w:val="0"/>
      <w:marRight w:val="0"/>
      <w:marTop w:val="0"/>
      <w:marBottom w:val="0"/>
      <w:divBdr>
        <w:top w:val="none" w:sz="0" w:space="0" w:color="auto"/>
        <w:left w:val="none" w:sz="0" w:space="0" w:color="auto"/>
        <w:bottom w:val="none" w:sz="0" w:space="0" w:color="auto"/>
        <w:right w:val="none" w:sz="0" w:space="0" w:color="auto"/>
      </w:divBdr>
    </w:div>
    <w:div w:id="1471240623">
      <w:bodyDiv w:val="1"/>
      <w:marLeft w:val="0"/>
      <w:marRight w:val="0"/>
      <w:marTop w:val="0"/>
      <w:marBottom w:val="0"/>
      <w:divBdr>
        <w:top w:val="none" w:sz="0" w:space="0" w:color="auto"/>
        <w:left w:val="none" w:sz="0" w:space="0" w:color="auto"/>
        <w:bottom w:val="none" w:sz="0" w:space="0" w:color="auto"/>
        <w:right w:val="none" w:sz="0" w:space="0" w:color="auto"/>
      </w:divBdr>
    </w:div>
    <w:div w:id="1478912045">
      <w:bodyDiv w:val="1"/>
      <w:marLeft w:val="0"/>
      <w:marRight w:val="0"/>
      <w:marTop w:val="0"/>
      <w:marBottom w:val="0"/>
      <w:divBdr>
        <w:top w:val="none" w:sz="0" w:space="0" w:color="auto"/>
        <w:left w:val="none" w:sz="0" w:space="0" w:color="auto"/>
        <w:bottom w:val="none" w:sz="0" w:space="0" w:color="auto"/>
        <w:right w:val="none" w:sz="0" w:space="0" w:color="auto"/>
      </w:divBdr>
    </w:div>
    <w:div w:id="1479302343">
      <w:bodyDiv w:val="1"/>
      <w:marLeft w:val="0"/>
      <w:marRight w:val="0"/>
      <w:marTop w:val="0"/>
      <w:marBottom w:val="0"/>
      <w:divBdr>
        <w:top w:val="none" w:sz="0" w:space="0" w:color="auto"/>
        <w:left w:val="none" w:sz="0" w:space="0" w:color="auto"/>
        <w:bottom w:val="none" w:sz="0" w:space="0" w:color="auto"/>
        <w:right w:val="none" w:sz="0" w:space="0" w:color="auto"/>
      </w:divBdr>
    </w:div>
    <w:div w:id="1484203676">
      <w:bodyDiv w:val="1"/>
      <w:marLeft w:val="0"/>
      <w:marRight w:val="0"/>
      <w:marTop w:val="0"/>
      <w:marBottom w:val="0"/>
      <w:divBdr>
        <w:top w:val="none" w:sz="0" w:space="0" w:color="auto"/>
        <w:left w:val="none" w:sz="0" w:space="0" w:color="auto"/>
        <w:bottom w:val="none" w:sz="0" w:space="0" w:color="auto"/>
        <w:right w:val="none" w:sz="0" w:space="0" w:color="auto"/>
      </w:divBdr>
    </w:div>
    <w:div w:id="1496795607">
      <w:bodyDiv w:val="1"/>
      <w:marLeft w:val="0"/>
      <w:marRight w:val="0"/>
      <w:marTop w:val="0"/>
      <w:marBottom w:val="0"/>
      <w:divBdr>
        <w:top w:val="none" w:sz="0" w:space="0" w:color="auto"/>
        <w:left w:val="none" w:sz="0" w:space="0" w:color="auto"/>
        <w:bottom w:val="none" w:sz="0" w:space="0" w:color="auto"/>
        <w:right w:val="none" w:sz="0" w:space="0" w:color="auto"/>
      </w:divBdr>
    </w:div>
    <w:div w:id="1496874010">
      <w:bodyDiv w:val="1"/>
      <w:marLeft w:val="0"/>
      <w:marRight w:val="0"/>
      <w:marTop w:val="0"/>
      <w:marBottom w:val="0"/>
      <w:divBdr>
        <w:top w:val="none" w:sz="0" w:space="0" w:color="auto"/>
        <w:left w:val="none" w:sz="0" w:space="0" w:color="auto"/>
        <w:bottom w:val="none" w:sz="0" w:space="0" w:color="auto"/>
        <w:right w:val="none" w:sz="0" w:space="0" w:color="auto"/>
      </w:divBdr>
    </w:div>
    <w:div w:id="1497455791">
      <w:bodyDiv w:val="1"/>
      <w:marLeft w:val="0"/>
      <w:marRight w:val="0"/>
      <w:marTop w:val="0"/>
      <w:marBottom w:val="0"/>
      <w:divBdr>
        <w:top w:val="none" w:sz="0" w:space="0" w:color="auto"/>
        <w:left w:val="none" w:sz="0" w:space="0" w:color="auto"/>
        <w:bottom w:val="none" w:sz="0" w:space="0" w:color="auto"/>
        <w:right w:val="none" w:sz="0" w:space="0" w:color="auto"/>
      </w:divBdr>
    </w:div>
    <w:div w:id="1499612675">
      <w:bodyDiv w:val="1"/>
      <w:marLeft w:val="0"/>
      <w:marRight w:val="0"/>
      <w:marTop w:val="0"/>
      <w:marBottom w:val="0"/>
      <w:divBdr>
        <w:top w:val="none" w:sz="0" w:space="0" w:color="auto"/>
        <w:left w:val="none" w:sz="0" w:space="0" w:color="auto"/>
        <w:bottom w:val="none" w:sz="0" w:space="0" w:color="auto"/>
        <w:right w:val="none" w:sz="0" w:space="0" w:color="auto"/>
      </w:divBdr>
    </w:div>
    <w:div w:id="1503230925">
      <w:bodyDiv w:val="1"/>
      <w:marLeft w:val="0"/>
      <w:marRight w:val="0"/>
      <w:marTop w:val="0"/>
      <w:marBottom w:val="0"/>
      <w:divBdr>
        <w:top w:val="none" w:sz="0" w:space="0" w:color="auto"/>
        <w:left w:val="none" w:sz="0" w:space="0" w:color="auto"/>
        <w:bottom w:val="none" w:sz="0" w:space="0" w:color="auto"/>
        <w:right w:val="none" w:sz="0" w:space="0" w:color="auto"/>
      </w:divBdr>
    </w:div>
    <w:div w:id="1507550509">
      <w:bodyDiv w:val="1"/>
      <w:marLeft w:val="0"/>
      <w:marRight w:val="0"/>
      <w:marTop w:val="0"/>
      <w:marBottom w:val="0"/>
      <w:divBdr>
        <w:top w:val="none" w:sz="0" w:space="0" w:color="auto"/>
        <w:left w:val="none" w:sz="0" w:space="0" w:color="auto"/>
        <w:bottom w:val="none" w:sz="0" w:space="0" w:color="auto"/>
        <w:right w:val="none" w:sz="0" w:space="0" w:color="auto"/>
      </w:divBdr>
    </w:div>
    <w:div w:id="1508787973">
      <w:bodyDiv w:val="1"/>
      <w:marLeft w:val="0"/>
      <w:marRight w:val="0"/>
      <w:marTop w:val="0"/>
      <w:marBottom w:val="0"/>
      <w:divBdr>
        <w:top w:val="none" w:sz="0" w:space="0" w:color="auto"/>
        <w:left w:val="none" w:sz="0" w:space="0" w:color="auto"/>
        <w:bottom w:val="none" w:sz="0" w:space="0" w:color="auto"/>
        <w:right w:val="none" w:sz="0" w:space="0" w:color="auto"/>
      </w:divBdr>
    </w:div>
    <w:div w:id="1509832039">
      <w:bodyDiv w:val="1"/>
      <w:marLeft w:val="0"/>
      <w:marRight w:val="0"/>
      <w:marTop w:val="0"/>
      <w:marBottom w:val="0"/>
      <w:divBdr>
        <w:top w:val="none" w:sz="0" w:space="0" w:color="auto"/>
        <w:left w:val="none" w:sz="0" w:space="0" w:color="auto"/>
        <w:bottom w:val="none" w:sz="0" w:space="0" w:color="auto"/>
        <w:right w:val="none" w:sz="0" w:space="0" w:color="auto"/>
      </w:divBdr>
    </w:div>
    <w:div w:id="1509833737">
      <w:bodyDiv w:val="1"/>
      <w:marLeft w:val="0"/>
      <w:marRight w:val="0"/>
      <w:marTop w:val="0"/>
      <w:marBottom w:val="0"/>
      <w:divBdr>
        <w:top w:val="none" w:sz="0" w:space="0" w:color="auto"/>
        <w:left w:val="none" w:sz="0" w:space="0" w:color="auto"/>
        <w:bottom w:val="none" w:sz="0" w:space="0" w:color="auto"/>
        <w:right w:val="none" w:sz="0" w:space="0" w:color="auto"/>
      </w:divBdr>
    </w:div>
    <w:div w:id="1515069892">
      <w:bodyDiv w:val="1"/>
      <w:marLeft w:val="0"/>
      <w:marRight w:val="0"/>
      <w:marTop w:val="0"/>
      <w:marBottom w:val="0"/>
      <w:divBdr>
        <w:top w:val="none" w:sz="0" w:space="0" w:color="auto"/>
        <w:left w:val="none" w:sz="0" w:space="0" w:color="auto"/>
        <w:bottom w:val="none" w:sz="0" w:space="0" w:color="auto"/>
        <w:right w:val="none" w:sz="0" w:space="0" w:color="auto"/>
      </w:divBdr>
    </w:div>
    <w:div w:id="1517690205">
      <w:bodyDiv w:val="1"/>
      <w:marLeft w:val="0"/>
      <w:marRight w:val="0"/>
      <w:marTop w:val="0"/>
      <w:marBottom w:val="0"/>
      <w:divBdr>
        <w:top w:val="none" w:sz="0" w:space="0" w:color="auto"/>
        <w:left w:val="none" w:sz="0" w:space="0" w:color="auto"/>
        <w:bottom w:val="none" w:sz="0" w:space="0" w:color="auto"/>
        <w:right w:val="none" w:sz="0" w:space="0" w:color="auto"/>
      </w:divBdr>
    </w:div>
    <w:div w:id="1517694761">
      <w:bodyDiv w:val="1"/>
      <w:marLeft w:val="0"/>
      <w:marRight w:val="0"/>
      <w:marTop w:val="0"/>
      <w:marBottom w:val="0"/>
      <w:divBdr>
        <w:top w:val="none" w:sz="0" w:space="0" w:color="auto"/>
        <w:left w:val="none" w:sz="0" w:space="0" w:color="auto"/>
        <w:bottom w:val="none" w:sz="0" w:space="0" w:color="auto"/>
        <w:right w:val="none" w:sz="0" w:space="0" w:color="auto"/>
      </w:divBdr>
    </w:div>
    <w:div w:id="1520699375">
      <w:bodyDiv w:val="1"/>
      <w:marLeft w:val="0"/>
      <w:marRight w:val="0"/>
      <w:marTop w:val="0"/>
      <w:marBottom w:val="0"/>
      <w:divBdr>
        <w:top w:val="none" w:sz="0" w:space="0" w:color="auto"/>
        <w:left w:val="none" w:sz="0" w:space="0" w:color="auto"/>
        <w:bottom w:val="none" w:sz="0" w:space="0" w:color="auto"/>
        <w:right w:val="none" w:sz="0" w:space="0" w:color="auto"/>
      </w:divBdr>
    </w:div>
    <w:div w:id="1522620314">
      <w:bodyDiv w:val="1"/>
      <w:marLeft w:val="0"/>
      <w:marRight w:val="0"/>
      <w:marTop w:val="0"/>
      <w:marBottom w:val="0"/>
      <w:divBdr>
        <w:top w:val="none" w:sz="0" w:space="0" w:color="auto"/>
        <w:left w:val="none" w:sz="0" w:space="0" w:color="auto"/>
        <w:bottom w:val="none" w:sz="0" w:space="0" w:color="auto"/>
        <w:right w:val="none" w:sz="0" w:space="0" w:color="auto"/>
      </w:divBdr>
    </w:div>
    <w:div w:id="1522889431">
      <w:bodyDiv w:val="1"/>
      <w:marLeft w:val="0"/>
      <w:marRight w:val="0"/>
      <w:marTop w:val="0"/>
      <w:marBottom w:val="0"/>
      <w:divBdr>
        <w:top w:val="none" w:sz="0" w:space="0" w:color="auto"/>
        <w:left w:val="none" w:sz="0" w:space="0" w:color="auto"/>
        <w:bottom w:val="none" w:sz="0" w:space="0" w:color="auto"/>
        <w:right w:val="none" w:sz="0" w:space="0" w:color="auto"/>
      </w:divBdr>
    </w:div>
    <w:div w:id="1524128284">
      <w:bodyDiv w:val="1"/>
      <w:marLeft w:val="0"/>
      <w:marRight w:val="0"/>
      <w:marTop w:val="0"/>
      <w:marBottom w:val="0"/>
      <w:divBdr>
        <w:top w:val="none" w:sz="0" w:space="0" w:color="auto"/>
        <w:left w:val="none" w:sz="0" w:space="0" w:color="auto"/>
        <w:bottom w:val="none" w:sz="0" w:space="0" w:color="auto"/>
        <w:right w:val="none" w:sz="0" w:space="0" w:color="auto"/>
      </w:divBdr>
    </w:div>
    <w:div w:id="1524704090">
      <w:bodyDiv w:val="1"/>
      <w:marLeft w:val="0"/>
      <w:marRight w:val="0"/>
      <w:marTop w:val="0"/>
      <w:marBottom w:val="0"/>
      <w:divBdr>
        <w:top w:val="none" w:sz="0" w:space="0" w:color="auto"/>
        <w:left w:val="none" w:sz="0" w:space="0" w:color="auto"/>
        <w:bottom w:val="none" w:sz="0" w:space="0" w:color="auto"/>
        <w:right w:val="none" w:sz="0" w:space="0" w:color="auto"/>
      </w:divBdr>
    </w:div>
    <w:div w:id="1526551939">
      <w:bodyDiv w:val="1"/>
      <w:marLeft w:val="0"/>
      <w:marRight w:val="0"/>
      <w:marTop w:val="0"/>
      <w:marBottom w:val="0"/>
      <w:divBdr>
        <w:top w:val="none" w:sz="0" w:space="0" w:color="auto"/>
        <w:left w:val="none" w:sz="0" w:space="0" w:color="auto"/>
        <w:bottom w:val="none" w:sz="0" w:space="0" w:color="auto"/>
        <w:right w:val="none" w:sz="0" w:space="0" w:color="auto"/>
      </w:divBdr>
    </w:div>
    <w:div w:id="1526678558">
      <w:bodyDiv w:val="1"/>
      <w:marLeft w:val="0"/>
      <w:marRight w:val="0"/>
      <w:marTop w:val="0"/>
      <w:marBottom w:val="0"/>
      <w:divBdr>
        <w:top w:val="none" w:sz="0" w:space="0" w:color="auto"/>
        <w:left w:val="none" w:sz="0" w:space="0" w:color="auto"/>
        <w:bottom w:val="none" w:sz="0" w:space="0" w:color="auto"/>
        <w:right w:val="none" w:sz="0" w:space="0" w:color="auto"/>
      </w:divBdr>
    </w:div>
    <w:div w:id="1532645418">
      <w:bodyDiv w:val="1"/>
      <w:marLeft w:val="0"/>
      <w:marRight w:val="0"/>
      <w:marTop w:val="0"/>
      <w:marBottom w:val="0"/>
      <w:divBdr>
        <w:top w:val="none" w:sz="0" w:space="0" w:color="auto"/>
        <w:left w:val="none" w:sz="0" w:space="0" w:color="auto"/>
        <w:bottom w:val="none" w:sz="0" w:space="0" w:color="auto"/>
        <w:right w:val="none" w:sz="0" w:space="0" w:color="auto"/>
      </w:divBdr>
    </w:div>
    <w:div w:id="1532841155">
      <w:bodyDiv w:val="1"/>
      <w:marLeft w:val="0"/>
      <w:marRight w:val="0"/>
      <w:marTop w:val="0"/>
      <w:marBottom w:val="0"/>
      <w:divBdr>
        <w:top w:val="none" w:sz="0" w:space="0" w:color="auto"/>
        <w:left w:val="none" w:sz="0" w:space="0" w:color="auto"/>
        <w:bottom w:val="none" w:sz="0" w:space="0" w:color="auto"/>
        <w:right w:val="none" w:sz="0" w:space="0" w:color="auto"/>
      </w:divBdr>
    </w:div>
    <w:div w:id="1535925077">
      <w:bodyDiv w:val="1"/>
      <w:marLeft w:val="0"/>
      <w:marRight w:val="0"/>
      <w:marTop w:val="0"/>
      <w:marBottom w:val="0"/>
      <w:divBdr>
        <w:top w:val="none" w:sz="0" w:space="0" w:color="auto"/>
        <w:left w:val="none" w:sz="0" w:space="0" w:color="auto"/>
        <w:bottom w:val="none" w:sz="0" w:space="0" w:color="auto"/>
        <w:right w:val="none" w:sz="0" w:space="0" w:color="auto"/>
      </w:divBdr>
    </w:div>
    <w:div w:id="1542281494">
      <w:bodyDiv w:val="1"/>
      <w:marLeft w:val="0"/>
      <w:marRight w:val="0"/>
      <w:marTop w:val="0"/>
      <w:marBottom w:val="0"/>
      <w:divBdr>
        <w:top w:val="none" w:sz="0" w:space="0" w:color="auto"/>
        <w:left w:val="none" w:sz="0" w:space="0" w:color="auto"/>
        <w:bottom w:val="none" w:sz="0" w:space="0" w:color="auto"/>
        <w:right w:val="none" w:sz="0" w:space="0" w:color="auto"/>
      </w:divBdr>
    </w:div>
    <w:div w:id="1542404913">
      <w:bodyDiv w:val="1"/>
      <w:marLeft w:val="0"/>
      <w:marRight w:val="0"/>
      <w:marTop w:val="0"/>
      <w:marBottom w:val="0"/>
      <w:divBdr>
        <w:top w:val="none" w:sz="0" w:space="0" w:color="auto"/>
        <w:left w:val="none" w:sz="0" w:space="0" w:color="auto"/>
        <w:bottom w:val="none" w:sz="0" w:space="0" w:color="auto"/>
        <w:right w:val="none" w:sz="0" w:space="0" w:color="auto"/>
      </w:divBdr>
    </w:div>
    <w:div w:id="1543516401">
      <w:bodyDiv w:val="1"/>
      <w:marLeft w:val="0"/>
      <w:marRight w:val="0"/>
      <w:marTop w:val="0"/>
      <w:marBottom w:val="0"/>
      <w:divBdr>
        <w:top w:val="none" w:sz="0" w:space="0" w:color="auto"/>
        <w:left w:val="none" w:sz="0" w:space="0" w:color="auto"/>
        <w:bottom w:val="none" w:sz="0" w:space="0" w:color="auto"/>
        <w:right w:val="none" w:sz="0" w:space="0" w:color="auto"/>
      </w:divBdr>
    </w:div>
    <w:div w:id="1548102026">
      <w:bodyDiv w:val="1"/>
      <w:marLeft w:val="0"/>
      <w:marRight w:val="0"/>
      <w:marTop w:val="0"/>
      <w:marBottom w:val="0"/>
      <w:divBdr>
        <w:top w:val="none" w:sz="0" w:space="0" w:color="auto"/>
        <w:left w:val="none" w:sz="0" w:space="0" w:color="auto"/>
        <w:bottom w:val="none" w:sz="0" w:space="0" w:color="auto"/>
        <w:right w:val="none" w:sz="0" w:space="0" w:color="auto"/>
      </w:divBdr>
    </w:div>
    <w:div w:id="1548565436">
      <w:bodyDiv w:val="1"/>
      <w:marLeft w:val="0"/>
      <w:marRight w:val="0"/>
      <w:marTop w:val="0"/>
      <w:marBottom w:val="0"/>
      <w:divBdr>
        <w:top w:val="none" w:sz="0" w:space="0" w:color="auto"/>
        <w:left w:val="none" w:sz="0" w:space="0" w:color="auto"/>
        <w:bottom w:val="none" w:sz="0" w:space="0" w:color="auto"/>
        <w:right w:val="none" w:sz="0" w:space="0" w:color="auto"/>
      </w:divBdr>
    </w:div>
    <w:div w:id="1548645676">
      <w:bodyDiv w:val="1"/>
      <w:marLeft w:val="0"/>
      <w:marRight w:val="0"/>
      <w:marTop w:val="0"/>
      <w:marBottom w:val="0"/>
      <w:divBdr>
        <w:top w:val="none" w:sz="0" w:space="0" w:color="auto"/>
        <w:left w:val="none" w:sz="0" w:space="0" w:color="auto"/>
        <w:bottom w:val="none" w:sz="0" w:space="0" w:color="auto"/>
        <w:right w:val="none" w:sz="0" w:space="0" w:color="auto"/>
      </w:divBdr>
    </w:div>
    <w:div w:id="1558786438">
      <w:bodyDiv w:val="1"/>
      <w:marLeft w:val="0"/>
      <w:marRight w:val="0"/>
      <w:marTop w:val="0"/>
      <w:marBottom w:val="0"/>
      <w:divBdr>
        <w:top w:val="none" w:sz="0" w:space="0" w:color="auto"/>
        <w:left w:val="none" w:sz="0" w:space="0" w:color="auto"/>
        <w:bottom w:val="none" w:sz="0" w:space="0" w:color="auto"/>
        <w:right w:val="none" w:sz="0" w:space="0" w:color="auto"/>
      </w:divBdr>
    </w:div>
    <w:div w:id="1559243924">
      <w:bodyDiv w:val="1"/>
      <w:marLeft w:val="0"/>
      <w:marRight w:val="0"/>
      <w:marTop w:val="0"/>
      <w:marBottom w:val="0"/>
      <w:divBdr>
        <w:top w:val="none" w:sz="0" w:space="0" w:color="auto"/>
        <w:left w:val="none" w:sz="0" w:space="0" w:color="auto"/>
        <w:bottom w:val="none" w:sz="0" w:space="0" w:color="auto"/>
        <w:right w:val="none" w:sz="0" w:space="0" w:color="auto"/>
      </w:divBdr>
    </w:div>
    <w:div w:id="1559392477">
      <w:bodyDiv w:val="1"/>
      <w:marLeft w:val="0"/>
      <w:marRight w:val="0"/>
      <w:marTop w:val="0"/>
      <w:marBottom w:val="0"/>
      <w:divBdr>
        <w:top w:val="none" w:sz="0" w:space="0" w:color="auto"/>
        <w:left w:val="none" w:sz="0" w:space="0" w:color="auto"/>
        <w:bottom w:val="none" w:sz="0" w:space="0" w:color="auto"/>
        <w:right w:val="none" w:sz="0" w:space="0" w:color="auto"/>
      </w:divBdr>
    </w:div>
    <w:div w:id="1561672611">
      <w:bodyDiv w:val="1"/>
      <w:marLeft w:val="0"/>
      <w:marRight w:val="0"/>
      <w:marTop w:val="0"/>
      <w:marBottom w:val="0"/>
      <w:divBdr>
        <w:top w:val="none" w:sz="0" w:space="0" w:color="auto"/>
        <w:left w:val="none" w:sz="0" w:space="0" w:color="auto"/>
        <w:bottom w:val="none" w:sz="0" w:space="0" w:color="auto"/>
        <w:right w:val="none" w:sz="0" w:space="0" w:color="auto"/>
      </w:divBdr>
    </w:div>
    <w:div w:id="1572229271">
      <w:bodyDiv w:val="1"/>
      <w:marLeft w:val="0"/>
      <w:marRight w:val="0"/>
      <w:marTop w:val="0"/>
      <w:marBottom w:val="0"/>
      <w:divBdr>
        <w:top w:val="none" w:sz="0" w:space="0" w:color="auto"/>
        <w:left w:val="none" w:sz="0" w:space="0" w:color="auto"/>
        <w:bottom w:val="none" w:sz="0" w:space="0" w:color="auto"/>
        <w:right w:val="none" w:sz="0" w:space="0" w:color="auto"/>
      </w:divBdr>
    </w:div>
    <w:div w:id="1574510888">
      <w:bodyDiv w:val="1"/>
      <w:marLeft w:val="0"/>
      <w:marRight w:val="0"/>
      <w:marTop w:val="0"/>
      <w:marBottom w:val="0"/>
      <w:divBdr>
        <w:top w:val="none" w:sz="0" w:space="0" w:color="auto"/>
        <w:left w:val="none" w:sz="0" w:space="0" w:color="auto"/>
        <w:bottom w:val="none" w:sz="0" w:space="0" w:color="auto"/>
        <w:right w:val="none" w:sz="0" w:space="0" w:color="auto"/>
      </w:divBdr>
    </w:div>
    <w:div w:id="1577008707">
      <w:bodyDiv w:val="1"/>
      <w:marLeft w:val="0"/>
      <w:marRight w:val="0"/>
      <w:marTop w:val="0"/>
      <w:marBottom w:val="0"/>
      <w:divBdr>
        <w:top w:val="none" w:sz="0" w:space="0" w:color="auto"/>
        <w:left w:val="none" w:sz="0" w:space="0" w:color="auto"/>
        <w:bottom w:val="none" w:sz="0" w:space="0" w:color="auto"/>
        <w:right w:val="none" w:sz="0" w:space="0" w:color="auto"/>
      </w:divBdr>
    </w:div>
    <w:div w:id="1583492434">
      <w:bodyDiv w:val="1"/>
      <w:marLeft w:val="0"/>
      <w:marRight w:val="0"/>
      <w:marTop w:val="0"/>
      <w:marBottom w:val="0"/>
      <w:divBdr>
        <w:top w:val="none" w:sz="0" w:space="0" w:color="auto"/>
        <w:left w:val="none" w:sz="0" w:space="0" w:color="auto"/>
        <w:bottom w:val="none" w:sz="0" w:space="0" w:color="auto"/>
        <w:right w:val="none" w:sz="0" w:space="0" w:color="auto"/>
      </w:divBdr>
    </w:div>
    <w:div w:id="1583677732">
      <w:bodyDiv w:val="1"/>
      <w:marLeft w:val="0"/>
      <w:marRight w:val="0"/>
      <w:marTop w:val="0"/>
      <w:marBottom w:val="0"/>
      <w:divBdr>
        <w:top w:val="none" w:sz="0" w:space="0" w:color="auto"/>
        <w:left w:val="none" w:sz="0" w:space="0" w:color="auto"/>
        <w:bottom w:val="none" w:sz="0" w:space="0" w:color="auto"/>
        <w:right w:val="none" w:sz="0" w:space="0" w:color="auto"/>
      </w:divBdr>
    </w:div>
    <w:div w:id="1583875233">
      <w:bodyDiv w:val="1"/>
      <w:marLeft w:val="0"/>
      <w:marRight w:val="0"/>
      <w:marTop w:val="0"/>
      <w:marBottom w:val="0"/>
      <w:divBdr>
        <w:top w:val="none" w:sz="0" w:space="0" w:color="auto"/>
        <w:left w:val="none" w:sz="0" w:space="0" w:color="auto"/>
        <w:bottom w:val="none" w:sz="0" w:space="0" w:color="auto"/>
        <w:right w:val="none" w:sz="0" w:space="0" w:color="auto"/>
      </w:divBdr>
    </w:div>
    <w:div w:id="1587037623">
      <w:bodyDiv w:val="1"/>
      <w:marLeft w:val="0"/>
      <w:marRight w:val="0"/>
      <w:marTop w:val="0"/>
      <w:marBottom w:val="0"/>
      <w:divBdr>
        <w:top w:val="none" w:sz="0" w:space="0" w:color="auto"/>
        <w:left w:val="none" w:sz="0" w:space="0" w:color="auto"/>
        <w:bottom w:val="none" w:sz="0" w:space="0" w:color="auto"/>
        <w:right w:val="none" w:sz="0" w:space="0" w:color="auto"/>
      </w:divBdr>
    </w:div>
    <w:div w:id="1587232034">
      <w:bodyDiv w:val="1"/>
      <w:marLeft w:val="0"/>
      <w:marRight w:val="0"/>
      <w:marTop w:val="0"/>
      <w:marBottom w:val="0"/>
      <w:divBdr>
        <w:top w:val="none" w:sz="0" w:space="0" w:color="auto"/>
        <w:left w:val="none" w:sz="0" w:space="0" w:color="auto"/>
        <w:bottom w:val="none" w:sz="0" w:space="0" w:color="auto"/>
        <w:right w:val="none" w:sz="0" w:space="0" w:color="auto"/>
      </w:divBdr>
    </w:div>
    <w:div w:id="1594050424">
      <w:bodyDiv w:val="1"/>
      <w:marLeft w:val="0"/>
      <w:marRight w:val="0"/>
      <w:marTop w:val="0"/>
      <w:marBottom w:val="0"/>
      <w:divBdr>
        <w:top w:val="none" w:sz="0" w:space="0" w:color="auto"/>
        <w:left w:val="none" w:sz="0" w:space="0" w:color="auto"/>
        <w:bottom w:val="none" w:sz="0" w:space="0" w:color="auto"/>
        <w:right w:val="none" w:sz="0" w:space="0" w:color="auto"/>
      </w:divBdr>
    </w:div>
    <w:div w:id="1594195906">
      <w:bodyDiv w:val="1"/>
      <w:marLeft w:val="0"/>
      <w:marRight w:val="0"/>
      <w:marTop w:val="0"/>
      <w:marBottom w:val="0"/>
      <w:divBdr>
        <w:top w:val="none" w:sz="0" w:space="0" w:color="auto"/>
        <w:left w:val="none" w:sz="0" w:space="0" w:color="auto"/>
        <w:bottom w:val="none" w:sz="0" w:space="0" w:color="auto"/>
        <w:right w:val="none" w:sz="0" w:space="0" w:color="auto"/>
      </w:divBdr>
    </w:div>
    <w:div w:id="1596597245">
      <w:bodyDiv w:val="1"/>
      <w:marLeft w:val="0"/>
      <w:marRight w:val="0"/>
      <w:marTop w:val="0"/>
      <w:marBottom w:val="0"/>
      <w:divBdr>
        <w:top w:val="none" w:sz="0" w:space="0" w:color="auto"/>
        <w:left w:val="none" w:sz="0" w:space="0" w:color="auto"/>
        <w:bottom w:val="none" w:sz="0" w:space="0" w:color="auto"/>
        <w:right w:val="none" w:sz="0" w:space="0" w:color="auto"/>
      </w:divBdr>
    </w:div>
    <w:div w:id="1597203651">
      <w:bodyDiv w:val="1"/>
      <w:marLeft w:val="0"/>
      <w:marRight w:val="0"/>
      <w:marTop w:val="0"/>
      <w:marBottom w:val="0"/>
      <w:divBdr>
        <w:top w:val="none" w:sz="0" w:space="0" w:color="auto"/>
        <w:left w:val="none" w:sz="0" w:space="0" w:color="auto"/>
        <w:bottom w:val="none" w:sz="0" w:space="0" w:color="auto"/>
        <w:right w:val="none" w:sz="0" w:space="0" w:color="auto"/>
      </w:divBdr>
    </w:div>
    <w:div w:id="1597712374">
      <w:bodyDiv w:val="1"/>
      <w:marLeft w:val="0"/>
      <w:marRight w:val="0"/>
      <w:marTop w:val="0"/>
      <w:marBottom w:val="0"/>
      <w:divBdr>
        <w:top w:val="none" w:sz="0" w:space="0" w:color="auto"/>
        <w:left w:val="none" w:sz="0" w:space="0" w:color="auto"/>
        <w:bottom w:val="none" w:sz="0" w:space="0" w:color="auto"/>
        <w:right w:val="none" w:sz="0" w:space="0" w:color="auto"/>
      </w:divBdr>
    </w:div>
    <w:div w:id="1601989049">
      <w:bodyDiv w:val="1"/>
      <w:marLeft w:val="0"/>
      <w:marRight w:val="0"/>
      <w:marTop w:val="0"/>
      <w:marBottom w:val="0"/>
      <w:divBdr>
        <w:top w:val="none" w:sz="0" w:space="0" w:color="auto"/>
        <w:left w:val="none" w:sz="0" w:space="0" w:color="auto"/>
        <w:bottom w:val="none" w:sz="0" w:space="0" w:color="auto"/>
        <w:right w:val="none" w:sz="0" w:space="0" w:color="auto"/>
      </w:divBdr>
    </w:div>
    <w:div w:id="1605531605">
      <w:bodyDiv w:val="1"/>
      <w:marLeft w:val="0"/>
      <w:marRight w:val="0"/>
      <w:marTop w:val="0"/>
      <w:marBottom w:val="0"/>
      <w:divBdr>
        <w:top w:val="none" w:sz="0" w:space="0" w:color="auto"/>
        <w:left w:val="none" w:sz="0" w:space="0" w:color="auto"/>
        <w:bottom w:val="none" w:sz="0" w:space="0" w:color="auto"/>
        <w:right w:val="none" w:sz="0" w:space="0" w:color="auto"/>
      </w:divBdr>
    </w:div>
    <w:div w:id="1610312517">
      <w:bodyDiv w:val="1"/>
      <w:marLeft w:val="0"/>
      <w:marRight w:val="0"/>
      <w:marTop w:val="0"/>
      <w:marBottom w:val="0"/>
      <w:divBdr>
        <w:top w:val="none" w:sz="0" w:space="0" w:color="auto"/>
        <w:left w:val="none" w:sz="0" w:space="0" w:color="auto"/>
        <w:bottom w:val="none" w:sz="0" w:space="0" w:color="auto"/>
        <w:right w:val="none" w:sz="0" w:space="0" w:color="auto"/>
      </w:divBdr>
    </w:div>
    <w:div w:id="1613322130">
      <w:bodyDiv w:val="1"/>
      <w:marLeft w:val="0"/>
      <w:marRight w:val="0"/>
      <w:marTop w:val="0"/>
      <w:marBottom w:val="0"/>
      <w:divBdr>
        <w:top w:val="none" w:sz="0" w:space="0" w:color="auto"/>
        <w:left w:val="none" w:sz="0" w:space="0" w:color="auto"/>
        <w:bottom w:val="none" w:sz="0" w:space="0" w:color="auto"/>
        <w:right w:val="none" w:sz="0" w:space="0" w:color="auto"/>
      </w:divBdr>
    </w:div>
    <w:div w:id="1614707830">
      <w:bodyDiv w:val="1"/>
      <w:marLeft w:val="0"/>
      <w:marRight w:val="0"/>
      <w:marTop w:val="0"/>
      <w:marBottom w:val="0"/>
      <w:divBdr>
        <w:top w:val="none" w:sz="0" w:space="0" w:color="auto"/>
        <w:left w:val="none" w:sz="0" w:space="0" w:color="auto"/>
        <w:bottom w:val="none" w:sz="0" w:space="0" w:color="auto"/>
        <w:right w:val="none" w:sz="0" w:space="0" w:color="auto"/>
      </w:divBdr>
    </w:div>
    <w:div w:id="1617057976">
      <w:bodyDiv w:val="1"/>
      <w:marLeft w:val="0"/>
      <w:marRight w:val="0"/>
      <w:marTop w:val="0"/>
      <w:marBottom w:val="0"/>
      <w:divBdr>
        <w:top w:val="none" w:sz="0" w:space="0" w:color="auto"/>
        <w:left w:val="none" w:sz="0" w:space="0" w:color="auto"/>
        <w:bottom w:val="none" w:sz="0" w:space="0" w:color="auto"/>
        <w:right w:val="none" w:sz="0" w:space="0" w:color="auto"/>
      </w:divBdr>
    </w:div>
    <w:div w:id="1621258117">
      <w:bodyDiv w:val="1"/>
      <w:marLeft w:val="0"/>
      <w:marRight w:val="0"/>
      <w:marTop w:val="0"/>
      <w:marBottom w:val="0"/>
      <w:divBdr>
        <w:top w:val="none" w:sz="0" w:space="0" w:color="auto"/>
        <w:left w:val="none" w:sz="0" w:space="0" w:color="auto"/>
        <w:bottom w:val="none" w:sz="0" w:space="0" w:color="auto"/>
        <w:right w:val="none" w:sz="0" w:space="0" w:color="auto"/>
      </w:divBdr>
    </w:div>
    <w:div w:id="1622422758">
      <w:bodyDiv w:val="1"/>
      <w:marLeft w:val="0"/>
      <w:marRight w:val="0"/>
      <w:marTop w:val="0"/>
      <w:marBottom w:val="0"/>
      <w:divBdr>
        <w:top w:val="none" w:sz="0" w:space="0" w:color="auto"/>
        <w:left w:val="none" w:sz="0" w:space="0" w:color="auto"/>
        <w:bottom w:val="none" w:sz="0" w:space="0" w:color="auto"/>
        <w:right w:val="none" w:sz="0" w:space="0" w:color="auto"/>
      </w:divBdr>
    </w:div>
    <w:div w:id="1623731233">
      <w:bodyDiv w:val="1"/>
      <w:marLeft w:val="0"/>
      <w:marRight w:val="0"/>
      <w:marTop w:val="0"/>
      <w:marBottom w:val="0"/>
      <w:divBdr>
        <w:top w:val="none" w:sz="0" w:space="0" w:color="auto"/>
        <w:left w:val="none" w:sz="0" w:space="0" w:color="auto"/>
        <w:bottom w:val="none" w:sz="0" w:space="0" w:color="auto"/>
        <w:right w:val="none" w:sz="0" w:space="0" w:color="auto"/>
      </w:divBdr>
    </w:div>
    <w:div w:id="1624924700">
      <w:bodyDiv w:val="1"/>
      <w:marLeft w:val="0"/>
      <w:marRight w:val="0"/>
      <w:marTop w:val="0"/>
      <w:marBottom w:val="0"/>
      <w:divBdr>
        <w:top w:val="none" w:sz="0" w:space="0" w:color="auto"/>
        <w:left w:val="none" w:sz="0" w:space="0" w:color="auto"/>
        <w:bottom w:val="none" w:sz="0" w:space="0" w:color="auto"/>
        <w:right w:val="none" w:sz="0" w:space="0" w:color="auto"/>
      </w:divBdr>
    </w:div>
    <w:div w:id="1626618316">
      <w:bodyDiv w:val="1"/>
      <w:marLeft w:val="0"/>
      <w:marRight w:val="0"/>
      <w:marTop w:val="0"/>
      <w:marBottom w:val="0"/>
      <w:divBdr>
        <w:top w:val="none" w:sz="0" w:space="0" w:color="auto"/>
        <w:left w:val="none" w:sz="0" w:space="0" w:color="auto"/>
        <w:bottom w:val="none" w:sz="0" w:space="0" w:color="auto"/>
        <w:right w:val="none" w:sz="0" w:space="0" w:color="auto"/>
      </w:divBdr>
    </w:div>
    <w:div w:id="1639410166">
      <w:bodyDiv w:val="1"/>
      <w:marLeft w:val="0"/>
      <w:marRight w:val="0"/>
      <w:marTop w:val="0"/>
      <w:marBottom w:val="0"/>
      <w:divBdr>
        <w:top w:val="none" w:sz="0" w:space="0" w:color="auto"/>
        <w:left w:val="none" w:sz="0" w:space="0" w:color="auto"/>
        <w:bottom w:val="none" w:sz="0" w:space="0" w:color="auto"/>
        <w:right w:val="none" w:sz="0" w:space="0" w:color="auto"/>
      </w:divBdr>
    </w:div>
    <w:div w:id="1640959243">
      <w:bodyDiv w:val="1"/>
      <w:marLeft w:val="0"/>
      <w:marRight w:val="0"/>
      <w:marTop w:val="0"/>
      <w:marBottom w:val="0"/>
      <w:divBdr>
        <w:top w:val="none" w:sz="0" w:space="0" w:color="auto"/>
        <w:left w:val="none" w:sz="0" w:space="0" w:color="auto"/>
        <w:bottom w:val="none" w:sz="0" w:space="0" w:color="auto"/>
        <w:right w:val="none" w:sz="0" w:space="0" w:color="auto"/>
      </w:divBdr>
    </w:div>
    <w:div w:id="1645042231">
      <w:bodyDiv w:val="1"/>
      <w:marLeft w:val="0"/>
      <w:marRight w:val="0"/>
      <w:marTop w:val="0"/>
      <w:marBottom w:val="0"/>
      <w:divBdr>
        <w:top w:val="none" w:sz="0" w:space="0" w:color="auto"/>
        <w:left w:val="none" w:sz="0" w:space="0" w:color="auto"/>
        <w:bottom w:val="none" w:sz="0" w:space="0" w:color="auto"/>
        <w:right w:val="none" w:sz="0" w:space="0" w:color="auto"/>
      </w:divBdr>
    </w:div>
    <w:div w:id="1647978278">
      <w:bodyDiv w:val="1"/>
      <w:marLeft w:val="0"/>
      <w:marRight w:val="0"/>
      <w:marTop w:val="0"/>
      <w:marBottom w:val="0"/>
      <w:divBdr>
        <w:top w:val="none" w:sz="0" w:space="0" w:color="auto"/>
        <w:left w:val="none" w:sz="0" w:space="0" w:color="auto"/>
        <w:bottom w:val="none" w:sz="0" w:space="0" w:color="auto"/>
        <w:right w:val="none" w:sz="0" w:space="0" w:color="auto"/>
      </w:divBdr>
    </w:div>
    <w:div w:id="1650132979">
      <w:bodyDiv w:val="1"/>
      <w:marLeft w:val="0"/>
      <w:marRight w:val="0"/>
      <w:marTop w:val="0"/>
      <w:marBottom w:val="0"/>
      <w:divBdr>
        <w:top w:val="none" w:sz="0" w:space="0" w:color="auto"/>
        <w:left w:val="none" w:sz="0" w:space="0" w:color="auto"/>
        <w:bottom w:val="none" w:sz="0" w:space="0" w:color="auto"/>
        <w:right w:val="none" w:sz="0" w:space="0" w:color="auto"/>
      </w:divBdr>
    </w:div>
    <w:div w:id="1653413258">
      <w:bodyDiv w:val="1"/>
      <w:marLeft w:val="0"/>
      <w:marRight w:val="0"/>
      <w:marTop w:val="0"/>
      <w:marBottom w:val="0"/>
      <w:divBdr>
        <w:top w:val="none" w:sz="0" w:space="0" w:color="auto"/>
        <w:left w:val="none" w:sz="0" w:space="0" w:color="auto"/>
        <w:bottom w:val="none" w:sz="0" w:space="0" w:color="auto"/>
        <w:right w:val="none" w:sz="0" w:space="0" w:color="auto"/>
      </w:divBdr>
    </w:div>
    <w:div w:id="1656102519">
      <w:bodyDiv w:val="1"/>
      <w:marLeft w:val="0"/>
      <w:marRight w:val="0"/>
      <w:marTop w:val="0"/>
      <w:marBottom w:val="0"/>
      <w:divBdr>
        <w:top w:val="none" w:sz="0" w:space="0" w:color="auto"/>
        <w:left w:val="none" w:sz="0" w:space="0" w:color="auto"/>
        <w:bottom w:val="none" w:sz="0" w:space="0" w:color="auto"/>
        <w:right w:val="none" w:sz="0" w:space="0" w:color="auto"/>
      </w:divBdr>
    </w:div>
    <w:div w:id="1660690341">
      <w:bodyDiv w:val="1"/>
      <w:marLeft w:val="0"/>
      <w:marRight w:val="0"/>
      <w:marTop w:val="0"/>
      <w:marBottom w:val="0"/>
      <w:divBdr>
        <w:top w:val="none" w:sz="0" w:space="0" w:color="auto"/>
        <w:left w:val="none" w:sz="0" w:space="0" w:color="auto"/>
        <w:bottom w:val="none" w:sz="0" w:space="0" w:color="auto"/>
        <w:right w:val="none" w:sz="0" w:space="0" w:color="auto"/>
      </w:divBdr>
    </w:div>
    <w:div w:id="1662658279">
      <w:bodyDiv w:val="1"/>
      <w:marLeft w:val="0"/>
      <w:marRight w:val="0"/>
      <w:marTop w:val="0"/>
      <w:marBottom w:val="0"/>
      <w:divBdr>
        <w:top w:val="none" w:sz="0" w:space="0" w:color="auto"/>
        <w:left w:val="none" w:sz="0" w:space="0" w:color="auto"/>
        <w:bottom w:val="none" w:sz="0" w:space="0" w:color="auto"/>
        <w:right w:val="none" w:sz="0" w:space="0" w:color="auto"/>
      </w:divBdr>
    </w:div>
    <w:div w:id="1663200082">
      <w:bodyDiv w:val="1"/>
      <w:marLeft w:val="0"/>
      <w:marRight w:val="0"/>
      <w:marTop w:val="0"/>
      <w:marBottom w:val="0"/>
      <w:divBdr>
        <w:top w:val="none" w:sz="0" w:space="0" w:color="auto"/>
        <w:left w:val="none" w:sz="0" w:space="0" w:color="auto"/>
        <w:bottom w:val="none" w:sz="0" w:space="0" w:color="auto"/>
        <w:right w:val="none" w:sz="0" w:space="0" w:color="auto"/>
      </w:divBdr>
    </w:div>
    <w:div w:id="1665401071">
      <w:bodyDiv w:val="1"/>
      <w:marLeft w:val="0"/>
      <w:marRight w:val="0"/>
      <w:marTop w:val="0"/>
      <w:marBottom w:val="0"/>
      <w:divBdr>
        <w:top w:val="none" w:sz="0" w:space="0" w:color="auto"/>
        <w:left w:val="none" w:sz="0" w:space="0" w:color="auto"/>
        <w:bottom w:val="none" w:sz="0" w:space="0" w:color="auto"/>
        <w:right w:val="none" w:sz="0" w:space="0" w:color="auto"/>
      </w:divBdr>
    </w:div>
    <w:div w:id="1665550899">
      <w:bodyDiv w:val="1"/>
      <w:marLeft w:val="0"/>
      <w:marRight w:val="0"/>
      <w:marTop w:val="0"/>
      <w:marBottom w:val="0"/>
      <w:divBdr>
        <w:top w:val="none" w:sz="0" w:space="0" w:color="auto"/>
        <w:left w:val="none" w:sz="0" w:space="0" w:color="auto"/>
        <w:bottom w:val="none" w:sz="0" w:space="0" w:color="auto"/>
        <w:right w:val="none" w:sz="0" w:space="0" w:color="auto"/>
      </w:divBdr>
    </w:div>
    <w:div w:id="1666394641">
      <w:bodyDiv w:val="1"/>
      <w:marLeft w:val="0"/>
      <w:marRight w:val="0"/>
      <w:marTop w:val="0"/>
      <w:marBottom w:val="0"/>
      <w:divBdr>
        <w:top w:val="none" w:sz="0" w:space="0" w:color="auto"/>
        <w:left w:val="none" w:sz="0" w:space="0" w:color="auto"/>
        <w:bottom w:val="none" w:sz="0" w:space="0" w:color="auto"/>
        <w:right w:val="none" w:sz="0" w:space="0" w:color="auto"/>
      </w:divBdr>
    </w:div>
    <w:div w:id="1671328577">
      <w:bodyDiv w:val="1"/>
      <w:marLeft w:val="0"/>
      <w:marRight w:val="0"/>
      <w:marTop w:val="0"/>
      <w:marBottom w:val="0"/>
      <w:divBdr>
        <w:top w:val="none" w:sz="0" w:space="0" w:color="auto"/>
        <w:left w:val="none" w:sz="0" w:space="0" w:color="auto"/>
        <w:bottom w:val="none" w:sz="0" w:space="0" w:color="auto"/>
        <w:right w:val="none" w:sz="0" w:space="0" w:color="auto"/>
      </w:divBdr>
    </w:div>
    <w:div w:id="1675063952">
      <w:bodyDiv w:val="1"/>
      <w:marLeft w:val="0"/>
      <w:marRight w:val="0"/>
      <w:marTop w:val="0"/>
      <w:marBottom w:val="0"/>
      <w:divBdr>
        <w:top w:val="none" w:sz="0" w:space="0" w:color="auto"/>
        <w:left w:val="none" w:sz="0" w:space="0" w:color="auto"/>
        <w:bottom w:val="none" w:sz="0" w:space="0" w:color="auto"/>
        <w:right w:val="none" w:sz="0" w:space="0" w:color="auto"/>
      </w:divBdr>
    </w:div>
    <w:div w:id="1676179124">
      <w:bodyDiv w:val="1"/>
      <w:marLeft w:val="0"/>
      <w:marRight w:val="0"/>
      <w:marTop w:val="0"/>
      <w:marBottom w:val="0"/>
      <w:divBdr>
        <w:top w:val="none" w:sz="0" w:space="0" w:color="auto"/>
        <w:left w:val="none" w:sz="0" w:space="0" w:color="auto"/>
        <w:bottom w:val="none" w:sz="0" w:space="0" w:color="auto"/>
        <w:right w:val="none" w:sz="0" w:space="0" w:color="auto"/>
      </w:divBdr>
    </w:div>
    <w:div w:id="1680084322">
      <w:bodyDiv w:val="1"/>
      <w:marLeft w:val="0"/>
      <w:marRight w:val="0"/>
      <w:marTop w:val="0"/>
      <w:marBottom w:val="0"/>
      <w:divBdr>
        <w:top w:val="none" w:sz="0" w:space="0" w:color="auto"/>
        <w:left w:val="none" w:sz="0" w:space="0" w:color="auto"/>
        <w:bottom w:val="none" w:sz="0" w:space="0" w:color="auto"/>
        <w:right w:val="none" w:sz="0" w:space="0" w:color="auto"/>
      </w:divBdr>
    </w:div>
    <w:div w:id="1681393087">
      <w:bodyDiv w:val="1"/>
      <w:marLeft w:val="0"/>
      <w:marRight w:val="0"/>
      <w:marTop w:val="0"/>
      <w:marBottom w:val="0"/>
      <w:divBdr>
        <w:top w:val="none" w:sz="0" w:space="0" w:color="auto"/>
        <w:left w:val="none" w:sz="0" w:space="0" w:color="auto"/>
        <w:bottom w:val="none" w:sz="0" w:space="0" w:color="auto"/>
        <w:right w:val="none" w:sz="0" w:space="0" w:color="auto"/>
      </w:divBdr>
    </w:div>
    <w:div w:id="1683700583">
      <w:bodyDiv w:val="1"/>
      <w:marLeft w:val="0"/>
      <w:marRight w:val="0"/>
      <w:marTop w:val="0"/>
      <w:marBottom w:val="0"/>
      <w:divBdr>
        <w:top w:val="none" w:sz="0" w:space="0" w:color="auto"/>
        <w:left w:val="none" w:sz="0" w:space="0" w:color="auto"/>
        <w:bottom w:val="none" w:sz="0" w:space="0" w:color="auto"/>
        <w:right w:val="none" w:sz="0" w:space="0" w:color="auto"/>
      </w:divBdr>
    </w:div>
    <w:div w:id="1690527397">
      <w:bodyDiv w:val="1"/>
      <w:marLeft w:val="0"/>
      <w:marRight w:val="0"/>
      <w:marTop w:val="0"/>
      <w:marBottom w:val="0"/>
      <w:divBdr>
        <w:top w:val="none" w:sz="0" w:space="0" w:color="auto"/>
        <w:left w:val="none" w:sz="0" w:space="0" w:color="auto"/>
        <w:bottom w:val="none" w:sz="0" w:space="0" w:color="auto"/>
        <w:right w:val="none" w:sz="0" w:space="0" w:color="auto"/>
      </w:divBdr>
    </w:div>
    <w:div w:id="1691638558">
      <w:bodyDiv w:val="1"/>
      <w:marLeft w:val="0"/>
      <w:marRight w:val="0"/>
      <w:marTop w:val="0"/>
      <w:marBottom w:val="0"/>
      <w:divBdr>
        <w:top w:val="none" w:sz="0" w:space="0" w:color="auto"/>
        <w:left w:val="none" w:sz="0" w:space="0" w:color="auto"/>
        <w:bottom w:val="none" w:sz="0" w:space="0" w:color="auto"/>
        <w:right w:val="none" w:sz="0" w:space="0" w:color="auto"/>
      </w:divBdr>
    </w:div>
    <w:div w:id="1695767385">
      <w:bodyDiv w:val="1"/>
      <w:marLeft w:val="0"/>
      <w:marRight w:val="0"/>
      <w:marTop w:val="0"/>
      <w:marBottom w:val="0"/>
      <w:divBdr>
        <w:top w:val="none" w:sz="0" w:space="0" w:color="auto"/>
        <w:left w:val="none" w:sz="0" w:space="0" w:color="auto"/>
        <w:bottom w:val="none" w:sz="0" w:space="0" w:color="auto"/>
        <w:right w:val="none" w:sz="0" w:space="0" w:color="auto"/>
      </w:divBdr>
    </w:div>
    <w:div w:id="1698197522">
      <w:bodyDiv w:val="1"/>
      <w:marLeft w:val="0"/>
      <w:marRight w:val="0"/>
      <w:marTop w:val="0"/>
      <w:marBottom w:val="0"/>
      <w:divBdr>
        <w:top w:val="none" w:sz="0" w:space="0" w:color="auto"/>
        <w:left w:val="none" w:sz="0" w:space="0" w:color="auto"/>
        <w:bottom w:val="none" w:sz="0" w:space="0" w:color="auto"/>
        <w:right w:val="none" w:sz="0" w:space="0" w:color="auto"/>
      </w:divBdr>
    </w:div>
    <w:div w:id="1702130177">
      <w:bodyDiv w:val="1"/>
      <w:marLeft w:val="0"/>
      <w:marRight w:val="0"/>
      <w:marTop w:val="0"/>
      <w:marBottom w:val="0"/>
      <w:divBdr>
        <w:top w:val="none" w:sz="0" w:space="0" w:color="auto"/>
        <w:left w:val="none" w:sz="0" w:space="0" w:color="auto"/>
        <w:bottom w:val="none" w:sz="0" w:space="0" w:color="auto"/>
        <w:right w:val="none" w:sz="0" w:space="0" w:color="auto"/>
      </w:divBdr>
    </w:div>
    <w:div w:id="1704094214">
      <w:bodyDiv w:val="1"/>
      <w:marLeft w:val="0"/>
      <w:marRight w:val="0"/>
      <w:marTop w:val="0"/>
      <w:marBottom w:val="0"/>
      <w:divBdr>
        <w:top w:val="none" w:sz="0" w:space="0" w:color="auto"/>
        <w:left w:val="none" w:sz="0" w:space="0" w:color="auto"/>
        <w:bottom w:val="none" w:sz="0" w:space="0" w:color="auto"/>
        <w:right w:val="none" w:sz="0" w:space="0" w:color="auto"/>
      </w:divBdr>
    </w:div>
    <w:div w:id="1707633929">
      <w:bodyDiv w:val="1"/>
      <w:marLeft w:val="0"/>
      <w:marRight w:val="0"/>
      <w:marTop w:val="0"/>
      <w:marBottom w:val="0"/>
      <w:divBdr>
        <w:top w:val="none" w:sz="0" w:space="0" w:color="auto"/>
        <w:left w:val="none" w:sz="0" w:space="0" w:color="auto"/>
        <w:bottom w:val="none" w:sz="0" w:space="0" w:color="auto"/>
        <w:right w:val="none" w:sz="0" w:space="0" w:color="auto"/>
      </w:divBdr>
    </w:div>
    <w:div w:id="1709530413">
      <w:bodyDiv w:val="1"/>
      <w:marLeft w:val="0"/>
      <w:marRight w:val="0"/>
      <w:marTop w:val="0"/>
      <w:marBottom w:val="0"/>
      <w:divBdr>
        <w:top w:val="none" w:sz="0" w:space="0" w:color="auto"/>
        <w:left w:val="none" w:sz="0" w:space="0" w:color="auto"/>
        <w:bottom w:val="none" w:sz="0" w:space="0" w:color="auto"/>
        <w:right w:val="none" w:sz="0" w:space="0" w:color="auto"/>
      </w:divBdr>
    </w:div>
    <w:div w:id="1710450624">
      <w:bodyDiv w:val="1"/>
      <w:marLeft w:val="0"/>
      <w:marRight w:val="0"/>
      <w:marTop w:val="0"/>
      <w:marBottom w:val="0"/>
      <w:divBdr>
        <w:top w:val="none" w:sz="0" w:space="0" w:color="auto"/>
        <w:left w:val="none" w:sz="0" w:space="0" w:color="auto"/>
        <w:bottom w:val="none" w:sz="0" w:space="0" w:color="auto"/>
        <w:right w:val="none" w:sz="0" w:space="0" w:color="auto"/>
      </w:divBdr>
    </w:div>
    <w:div w:id="1712995721">
      <w:bodyDiv w:val="1"/>
      <w:marLeft w:val="0"/>
      <w:marRight w:val="0"/>
      <w:marTop w:val="0"/>
      <w:marBottom w:val="0"/>
      <w:divBdr>
        <w:top w:val="none" w:sz="0" w:space="0" w:color="auto"/>
        <w:left w:val="none" w:sz="0" w:space="0" w:color="auto"/>
        <w:bottom w:val="none" w:sz="0" w:space="0" w:color="auto"/>
        <w:right w:val="none" w:sz="0" w:space="0" w:color="auto"/>
      </w:divBdr>
    </w:div>
    <w:div w:id="1718974068">
      <w:bodyDiv w:val="1"/>
      <w:marLeft w:val="0"/>
      <w:marRight w:val="0"/>
      <w:marTop w:val="0"/>
      <w:marBottom w:val="0"/>
      <w:divBdr>
        <w:top w:val="none" w:sz="0" w:space="0" w:color="auto"/>
        <w:left w:val="none" w:sz="0" w:space="0" w:color="auto"/>
        <w:bottom w:val="none" w:sz="0" w:space="0" w:color="auto"/>
        <w:right w:val="none" w:sz="0" w:space="0" w:color="auto"/>
      </w:divBdr>
    </w:div>
    <w:div w:id="1721123596">
      <w:bodyDiv w:val="1"/>
      <w:marLeft w:val="0"/>
      <w:marRight w:val="0"/>
      <w:marTop w:val="0"/>
      <w:marBottom w:val="0"/>
      <w:divBdr>
        <w:top w:val="none" w:sz="0" w:space="0" w:color="auto"/>
        <w:left w:val="none" w:sz="0" w:space="0" w:color="auto"/>
        <w:bottom w:val="none" w:sz="0" w:space="0" w:color="auto"/>
        <w:right w:val="none" w:sz="0" w:space="0" w:color="auto"/>
      </w:divBdr>
    </w:div>
    <w:div w:id="1725444481">
      <w:bodyDiv w:val="1"/>
      <w:marLeft w:val="0"/>
      <w:marRight w:val="0"/>
      <w:marTop w:val="0"/>
      <w:marBottom w:val="0"/>
      <w:divBdr>
        <w:top w:val="none" w:sz="0" w:space="0" w:color="auto"/>
        <w:left w:val="none" w:sz="0" w:space="0" w:color="auto"/>
        <w:bottom w:val="none" w:sz="0" w:space="0" w:color="auto"/>
        <w:right w:val="none" w:sz="0" w:space="0" w:color="auto"/>
      </w:divBdr>
    </w:div>
    <w:div w:id="1726875196">
      <w:bodyDiv w:val="1"/>
      <w:marLeft w:val="0"/>
      <w:marRight w:val="0"/>
      <w:marTop w:val="0"/>
      <w:marBottom w:val="0"/>
      <w:divBdr>
        <w:top w:val="none" w:sz="0" w:space="0" w:color="auto"/>
        <w:left w:val="none" w:sz="0" w:space="0" w:color="auto"/>
        <w:bottom w:val="none" w:sz="0" w:space="0" w:color="auto"/>
        <w:right w:val="none" w:sz="0" w:space="0" w:color="auto"/>
      </w:divBdr>
    </w:div>
    <w:div w:id="1729298450">
      <w:bodyDiv w:val="1"/>
      <w:marLeft w:val="0"/>
      <w:marRight w:val="0"/>
      <w:marTop w:val="0"/>
      <w:marBottom w:val="0"/>
      <w:divBdr>
        <w:top w:val="none" w:sz="0" w:space="0" w:color="auto"/>
        <w:left w:val="none" w:sz="0" w:space="0" w:color="auto"/>
        <w:bottom w:val="none" w:sz="0" w:space="0" w:color="auto"/>
        <w:right w:val="none" w:sz="0" w:space="0" w:color="auto"/>
      </w:divBdr>
    </w:div>
    <w:div w:id="1733502780">
      <w:bodyDiv w:val="1"/>
      <w:marLeft w:val="0"/>
      <w:marRight w:val="0"/>
      <w:marTop w:val="0"/>
      <w:marBottom w:val="0"/>
      <w:divBdr>
        <w:top w:val="none" w:sz="0" w:space="0" w:color="auto"/>
        <w:left w:val="none" w:sz="0" w:space="0" w:color="auto"/>
        <w:bottom w:val="none" w:sz="0" w:space="0" w:color="auto"/>
        <w:right w:val="none" w:sz="0" w:space="0" w:color="auto"/>
      </w:divBdr>
    </w:div>
    <w:div w:id="1738822684">
      <w:bodyDiv w:val="1"/>
      <w:marLeft w:val="0"/>
      <w:marRight w:val="0"/>
      <w:marTop w:val="0"/>
      <w:marBottom w:val="0"/>
      <w:divBdr>
        <w:top w:val="none" w:sz="0" w:space="0" w:color="auto"/>
        <w:left w:val="none" w:sz="0" w:space="0" w:color="auto"/>
        <w:bottom w:val="none" w:sz="0" w:space="0" w:color="auto"/>
        <w:right w:val="none" w:sz="0" w:space="0" w:color="auto"/>
      </w:divBdr>
    </w:div>
    <w:div w:id="1740636528">
      <w:bodyDiv w:val="1"/>
      <w:marLeft w:val="0"/>
      <w:marRight w:val="0"/>
      <w:marTop w:val="0"/>
      <w:marBottom w:val="0"/>
      <w:divBdr>
        <w:top w:val="none" w:sz="0" w:space="0" w:color="auto"/>
        <w:left w:val="none" w:sz="0" w:space="0" w:color="auto"/>
        <w:bottom w:val="none" w:sz="0" w:space="0" w:color="auto"/>
        <w:right w:val="none" w:sz="0" w:space="0" w:color="auto"/>
      </w:divBdr>
    </w:div>
    <w:div w:id="1743330706">
      <w:bodyDiv w:val="1"/>
      <w:marLeft w:val="0"/>
      <w:marRight w:val="0"/>
      <w:marTop w:val="0"/>
      <w:marBottom w:val="0"/>
      <w:divBdr>
        <w:top w:val="none" w:sz="0" w:space="0" w:color="auto"/>
        <w:left w:val="none" w:sz="0" w:space="0" w:color="auto"/>
        <w:bottom w:val="none" w:sz="0" w:space="0" w:color="auto"/>
        <w:right w:val="none" w:sz="0" w:space="0" w:color="auto"/>
      </w:divBdr>
    </w:div>
    <w:div w:id="1743865040">
      <w:bodyDiv w:val="1"/>
      <w:marLeft w:val="0"/>
      <w:marRight w:val="0"/>
      <w:marTop w:val="0"/>
      <w:marBottom w:val="0"/>
      <w:divBdr>
        <w:top w:val="none" w:sz="0" w:space="0" w:color="auto"/>
        <w:left w:val="none" w:sz="0" w:space="0" w:color="auto"/>
        <w:bottom w:val="none" w:sz="0" w:space="0" w:color="auto"/>
        <w:right w:val="none" w:sz="0" w:space="0" w:color="auto"/>
      </w:divBdr>
    </w:div>
    <w:div w:id="1744912676">
      <w:bodyDiv w:val="1"/>
      <w:marLeft w:val="0"/>
      <w:marRight w:val="0"/>
      <w:marTop w:val="0"/>
      <w:marBottom w:val="0"/>
      <w:divBdr>
        <w:top w:val="none" w:sz="0" w:space="0" w:color="auto"/>
        <w:left w:val="none" w:sz="0" w:space="0" w:color="auto"/>
        <w:bottom w:val="none" w:sz="0" w:space="0" w:color="auto"/>
        <w:right w:val="none" w:sz="0" w:space="0" w:color="auto"/>
      </w:divBdr>
    </w:div>
    <w:div w:id="1744985392">
      <w:bodyDiv w:val="1"/>
      <w:marLeft w:val="0"/>
      <w:marRight w:val="0"/>
      <w:marTop w:val="0"/>
      <w:marBottom w:val="0"/>
      <w:divBdr>
        <w:top w:val="none" w:sz="0" w:space="0" w:color="auto"/>
        <w:left w:val="none" w:sz="0" w:space="0" w:color="auto"/>
        <w:bottom w:val="none" w:sz="0" w:space="0" w:color="auto"/>
        <w:right w:val="none" w:sz="0" w:space="0" w:color="auto"/>
      </w:divBdr>
    </w:div>
    <w:div w:id="1745488906">
      <w:bodyDiv w:val="1"/>
      <w:marLeft w:val="0"/>
      <w:marRight w:val="0"/>
      <w:marTop w:val="0"/>
      <w:marBottom w:val="0"/>
      <w:divBdr>
        <w:top w:val="none" w:sz="0" w:space="0" w:color="auto"/>
        <w:left w:val="none" w:sz="0" w:space="0" w:color="auto"/>
        <w:bottom w:val="none" w:sz="0" w:space="0" w:color="auto"/>
        <w:right w:val="none" w:sz="0" w:space="0" w:color="auto"/>
      </w:divBdr>
    </w:div>
    <w:div w:id="1746683736">
      <w:bodyDiv w:val="1"/>
      <w:marLeft w:val="0"/>
      <w:marRight w:val="0"/>
      <w:marTop w:val="0"/>
      <w:marBottom w:val="0"/>
      <w:divBdr>
        <w:top w:val="none" w:sz="0" w:space="0" w:color="auto"/>
        <w:left w:val="none" w:sz="0" w:space="0" w:color="auto"/>
        <w:bottom w:val="none" w:sz="0" w:space="0" w:color="auto"/>
        <w:right w:val="none" w:sz="0" w:space="0" w:color="auto"/>
      </w:divBdr>
    </w:div>
    <w:div w:id="1746998695">
      <w:bodyDiv w:val="1"/>
      <w:marLeft w:val="0"/>
      <w:marRight w:val="0"/>
      <w:marTop w:val="0"/>
      <w:marBottom w:val="0"/>
      <w:divBdr>
        <w:top w:val="none" w:sz="0" w:space="0" w:color="auto"/>
        <w:left w:val="none" w:sz="0" w:space="0" w:color="auto"/>
        <w:bottom w:val="none" w:sz="0" w:space="0" w:color="auto"/>
        <w:right w:val="none" w:sz="0" w:space="0" w:color="auto"/>
      </w:divBdr>
    </w:div>
    <w:div w:id="1748769205">
      <w:bodyDiv w:val="1"/>
      <w:marLeft w:val="0"/>
      <w:marRight w:val="0"/>
      <w:marTop w:val="0"/>
      <w:marBottom w:val="0"/>
      <w:divBdr>
        <w:top w:val="none" w:sz="0" w:space="0" w:color="auto"/>
        <w:left w:val="none" w:sz="0" w:space="0" w:color="auto"/>
        <w:bottom w:val="none" w:sz="0" w:space="0" w:color="auto"/>
        <w:right w:val="none" w:sz="0" w:space="0" w:color="auto"/>
      </w:divBdr>
    </w:div>
    <w:div w:id="1750155489">
      <w:bodyDiv w:val="1"/>
      <w:marLeft w:val="0"/>
      <w:marRight w:val="0"/>
      <w:marTop w:val="0"/>
      <w:marBottom w:val="0"/>
      <w:divBdr>
        <w:top w:val="none" w:sz="0" w:space="0" w:color="auto"/>
        <w:left w:val="none" w:sz="0" w:space="0" w:color="auto"/>
        <w:bottom w:val="none" w:sz="0" w:space="0" w:color="auto"/>
        <w:right w:val="none" w:sz="0" w:space="0" w:color="auto"/>
      </w:divBdr>
    </w:div>
    <w:div w:id="1752727081">
      <w:bodyDiv w:val="1"/>
      <w:marLeft w:val="0"/>
      <w:marRight w:val="0"/>
      <w:marTop w:val="0"/>
      <w:marBottom w:val="0"/>
      <w:divBdr>
        <w:top w:val="none" w:sz="0" w:space="0" w:color="auto"/>
        <w:left w:val="none" w:sz="0" w:space="0" w:color="auto"/>
        <w:bottom w:val="none" w:sz="0" w:space="0" w:color="auto"/>
        <w:right w:val="none" w:sz="0" w:space="0" w:color="auto"/>
      </w:divBdr>
    </w:div>
    <w:div w:id="1753316566">
      <w:bodyDiv w:val="1"/>
      <w:marLeft w:val="0"/>
      <w:marRight w:val="0"/>
      <w:marTop w:val="0"/>
      <w:marBottom w:val="0"/>
      <w:divBdr>
        <w:top w:val="none" w:sz="0" w:space="0" w:color="auto"/>
        <w:left w:val="none" w:sz="0" w:space="0" w:color="auto"/>
        <w:bottom w:val="none" w:sz="0" w:space="0" w:color="auto"/>
        <w:right w:val="none" w:sz="0" w:space="0" w:color="auto"/>
      </w:divBdr>
    </w:div>
    <w:div w:id="1761635252">
      <w:bodyDiv w:val="1"/>
      <w:marLeft w:val="0"/>
      <w:marRight w:val="0"/>
      <w:marTop w:val="0"/>
      <w:marBottom w:val="0"/>
      <w:divBdr>
        <w:top w:val="none" w:sz="0" w:space="0" w:color="auto"/>
        <w:left w:val="none" w:sz="0" w:space="0" w:color="auto"/>
        <w:bottom w:val="none" w:sz="0" w:space="0" w:color="auto"/>
        <w:right w:val="none" w:sz="0" w:space="0" w:color="auto"/>
      </w:divBdr>
    </w:div>
    <w:div w:id="1761683818">
      <w:bodyDiv w:val="1"/>
      <w:marLeft w:val="0"/>
      <w:marRight w:val="0"/>
      <w:marTop w:val="0"/>
      <w:marBottom w:val="0"/>
      <w:divBdr>
        <w:top w:val="none" w:sz="0" w:space="0" w:color="auto"/>
        <w:left w:val="none" w:sz="0" w:space="0" w:color="auto"/>
        <w:bottom w:val="none" w:sz="0" w:space="0" w:color="auto"/>
        <w:right w:val="none" w:sz="0" w:space="0" w:color="auto"/>
      </w:divBdr>
    </w:div>
    <w:div w:id="1761825933">
      <w:bodyDiv w:val="1"/>
      <w:marLeft w:val="0"/>
      <w:marRight w:val="0"/>
      <w:marTop w:val="0"/>
      <w:marBottom w:val="0"/>
      <w:divBdr>
        <w:top w:val="none" w:sz="0" w:space="0" w:color="auto"/>
        <w:left w:val="none" w:sz="0" w:space="0" w:color="auto"/>
        <w:bottom w:val="none" w:sz="0" w:space="0" w:color="auto"/>
        <w:right w:val="none" w:sz="0" w:space="0" w:color="auto"/>
      </w:divBdr>
    </w:div>
    <w:div w:id="1764955969">
      <w:bodyDiv w:val="1"/>
      <w:marLeft w:val="0"/>
      <w:marRight w:val="0"/>
      <w:marTop w:val="0"/>
      <w:marBottom w:val="0"/>
      <w:divBdr>
        <w:top w:val="none" w:sz="0" w:space="0" w:color="auto"/>
        <w:left w:val="none" w:sz="0" w:space="0" w:color="auto"/>
        <w:bottom w:val="none" w:sz="0" w:space="0" w:color="auto"/>
        <w:right w:val="none" w:sz="0" w:space="0" w:color="auto"/>
      </w:divBdr>
    </w:div>
    <w:div w:id="1767001782">
      <w:bodyDiv w:val="1"/>
      <w:marLeft w:val="0"/>
      <w:marRight w:val="0"/>
      <w:marTop w:val="0"/>
      <w:marBottom w:val="0"/>
      <w:divBdr>
        <w:top w:val="none" w:sz="0" w:space="0" w:color="auto"/>
        <w:left w:val="none" w:sz="0" w:space="0" w:color="auto"/>
        <w:bottom w:val="none" w:sz="0" w:space="0" w:color="auto"/>
        <w:right w:val="none" w:sz="0" w:space="0" w:color="auto"/>
      </w:divBdr>
    </w:div>
    <w:div w:id="1770004793">
      <w:bodyDiv w:val="1"/>
      <w:marLeft w:val="0"/>
      <w:marRight w:val="0"/>
      <w:marTop w:val="0"/>
      <w:marBottom w:val="0"/>
      <w:divBdr>
        <w:top w:val="none" w:sz="0" w:space="0" w:color="auto"/>
        <w:left w:val="none" w:sz="0" w:space="0" w:color="auto"/>
        <w:bottom w:val="none" w:sz="0" w:space="0" w:color="auto"/>
        <w:right w:val="none" w:sz="0" w:space="0" w:color="auto"/>
      </w:divBdr>
    </w:div>
    <w:div w:id="1770195986">
      <w:bodyDiv w:val="1"/>
      <w:marLeft w:val="0"/>
      <w:marRight w:val="0"/>
      <w:marTop w:val="0"/>
      <w:marBottom w:val="0"/>
      <w:divBdr>
        <w:top w:val="none" w:sz="0" w:space="0" w:color="auto"/>
        <w:left w:val="none" w:sz="0" w:space="0" w:color="auto"/>
        <w:bottom w:val="none" w:sz="0" w:space="0" w:color="auto"/>
        <w:right w:val="none" w:sz="0" w:space="0" w:color="auto"/>
      </w:divBdr>
    </w:div>
    <w:div w:id="1772235670">
      <w:bodyDiv w:val="1"/>
      <w:marLeft w:val="0"/>
      <w:marRight w:val="0"/>
      <w:marTop w:val="0"/>
      <w:marBottom w:val="0"/>
      <w:divBdr>
        <w:top w:val="none" w:sz="0" w:space="0" w:color="auto"/>
        <w:left w:val="none" w:sz="0" w:space="0" w:color="auto"/>
        <w:bottom w:val="none" w:sz="0" w:space="0" w:color="auto"/>
        <w:right w:val="none" w:sz="0" w:space="0" w:color="auto"/>
      </w:divBdr>
    </w:div>
    <w:div w:id="1776900236">
      <w:bodyDiv w:val="1"/>
      <w:marLeft w:val="0"/>
      <w:marRight w:val="0"/>
      <w:marTop w:val="0"/>
      <w:marBottom w:val="0"/>
      <w:divBdr>
        <w:top w:val="none" w:sz="0" w:space="0" w:color="auto"/>
        <w:left w:val="none" w:sz="0" w:space="0" w:color="auto"/>
        <w:bottom w:val="none" w:sz="0" w:space="0" w:color="auto"/>
        <w:right w:val="none" w:sz="0" w:space="0" w:color="auto"/>
      </w:divBdr>
    </w:div>
    <w:div w:id="1777672376">
      <w:bodyDiv w:val="1"/>
      <w:marLeft w:val="0"/>
      <w:marRight w:val="0"/>
      <w:marTop w:val="0"/>
      <w:marBottom w:val="0"/>
      <w:divBdr>
        <w:top w:val="none" w:sz="0" w:space="0" w:color="auto"/>
        <w:left w:val="none" w:sz="0" w:space="0" w:color="auto"/>
        <w:bottom w:val="none" w:sz="0" w:space="0" w:color="auto"/>
        <w:right w:val="none" w:sz="0" w:space="0" w:color="auto"/>
      </w:divBdr>
    </w:div>
    <w:div w:id="1778982794">
      <w:bodyDiv w:val="1"/>
      <w:marLeft w:val="0"/>
      <w:marRight w:val="0"/>
      <w:marTop w:val="0"/>
      <w:marBottom w:val="0"/>
      <w:divBdr>
        <w:top w:val="none" w:sz="0" w:space="0" w:color="auto"/>
        <w:left w:val="none" w:sz="0" w:space="0" w:color="auto"/>
        <w:bottom w:val="none" w:sz="0" w:space="0" w:color="auto"/>
        <w:right w:val="none" w:sz="0" w:space="0" w:color="auto"/>
      </w:divBdr>
    </w:div>
    <w:div w:id="1782256735">
      <w:bodyDiv w:val="1"/>
      <w:marLeft w:val="0"/>
      <w:marRight w:val="0"/>
      <w:marTop w:val="0"/>
      <w:marBottom w:val="0"/>
      <w:divBdr>
        <w:top w:val="none" w:sz="0" w:space="0" w:color="auto"/>
        <w:left w:val="none" w:sz="0" w:space="0" w:color="auto"/>
        <w:bottom w:val="none" w:sz="0" w:space="0" w:color="auto"/>
        <w:right w:val="none" w:sz="0" w:space="0" w:color="auto"/>
      </w:divBdr>
    </w:div>
    <w:div w:id="1783112030">
      <w:bodyDiv w:val="1"/>
      <w:marLeft w:val="0"/>
      <w:marRight w:val="0"/>
      <w:marTop w:val="0"/>
      <w:marBottom w:val="0"/>
      <w:divBdr>
        <w:top w:val="none" w:sz="0" w:space="0" w:color="auto"/>
        <w:left w:val="none" w:sz="0" w:space="0" w:color="auto"/>
        <w:bottom w:val="none" w:sz="0" w:space="0" w:color="auto"/>
        <w:right w:val="none" w:sz="0" w:space="0" w:color="auto"/>
      </w:divBdr>
    </w:div>
    <w:div w:id="1784108106">
      <w:bodyDiv w:val="1"/>
      <w:marLeft w:val="0"/>
      <w:marRight w:val="0"/>
      <w:marTop w:val="0"/>
      <w:marBottom w:val="0"/>
      <w:divBdr>
        <w:top w:val="none" w:sz="0" w:space="0" w:color="auto"/>
        <w:left w:val="none" w:sz="0" w:space="0" w:color="auto"/>
        <w:bottom w:val="none" w:sz="0" w:space="0" w:color="auto"/>
        <w:right w:val="none" w:sz="0" w:space="0" w:color="auto"/>
      </w:divBdr>
    </w:div>
    <w:div w:id="1785343384">
      <w:bodyDiv w:val="1"/>
      <w:marLeft w:val="0"/>
      <w:marRight w:val="0"/>
      <w:marTop w:val="0"/>
      <w:marBottom w:val="0"/>
      <w:divBdr>
        <w:top w:val="none" w:sz="0" w:space="0" w:color="auto"/>
        <w:left w:val="none" w:sz="0" w:space="0" w:color="auto"/>
        <w:bottom w:val="none" w:sz="0" w:space="0" w:color="auto"/>
        <w:right w:val="none" w:sz="0" w:space="0" w:color="auto"/>
      </w:divBdr>
    </w:div>
    <w:div w:id="1792236479">
      <w:bodyDiv w:val="1"/>
      <w:marLeft w:val="0"/>
      <w:marRight w:val="0"/>
      <w:marTop w:val="0"/>
      <w:marBottom w:val="0"/>
      <w:divBdr>
        <w:top w:val="none" w:sz="0" w:space="0" w:color="auto"/>
        <w:left w:val="none" w:sz="0" w:space="0" w:color="auto"/>
        <w:bottom w:val="none" w:sz="0" w:space="0" w:color="auto"/>
        <w:right w:val="none" w:sz="0" w:space="0" w:color="auto"/>
      </w:divBdr>
    </w:div>
    <w:div w:id="1795128457">
      <w:bodyDiv w:val="1"/>
      <w:marLeft w:val="0"/>
      <w:marRight w:val="0"/>
      <w:marTop w:val="0"/>
      <w:marBottom w:val="0"/>
      <w:divBdr>
        <w:top w:val="none" w:sz="0" w:space="0" w:color="auto"/>
        <w:left w:val="none" w:sz="0" w:space="0" w:color="auto"/>
        <w:bottom w:val="none" w:sz="0" w:space="0" w:color="auto"/>
        <w:right w:val="none" w:sz="0" w:space="0" w:color="auto"/>
      </w:divBdr>
    </w:div>
    <w:div w:id="1799252324">
      <w:bodyDiv w:val="1"/>
      <w:marLeft w:val="0"/>
      <w:marRight w:val="0"/>
      <w:marTop w:val="0"/>
      <w:marBottom w:val="0"/>
      <w:divBdr>
        <w:top w:val="none" w:sz="0" w:space="0" w:color="auto"/>
        <w:left w:val="none" w:sz="0" w:space="0" w:color="auto"/>
        <w:bottom w:val="none" w:sz="0" w:space="0" w:color="auto"/>
        <w:right w:val="none" w:sz="0" w:space="0" w:color="auto"/>
      </w:divBdr>
    </w:div>
    <w:div w:id="1803695511">
      <w:bodyDiv w:val="1"/>
      <w:marLeft w:val="0"/>
      <w:marRight w:val="0"/>
      <w:marTop w:val="0"/>
      <w:marBottom w:val="0"/>
      <w:divBdr>
        <w:top w:val="none" w:sz="0" w:space="0" w:color="auto"/>
        <w:left w:val="none" w:sz="0" w:space="0" w:color="auto"/>
        <w:bottom w:val="none" w:sz="0" w:space="0" w:color="auto"/>
        <w:right w:val="none" w:sz="0" w:space="0" w:color="auto"/>
      </w:divBdr>
    </w:div>
    <w:div w:id="1804080978">
      <w:bodyDiv w:val="1"/>
      <w:marLeft w:val="0"/>
      <w:marRight w:val="0"/>
      <w:marTop w:val="0"/>
      <w:marBottom w:val="0"/>
      <w:divBdr>
        <w:top w:val="none" w:sz="0" w:space="0" w:color="auto"/>
        <w:left w:val="none" w:sz="0" w:space="0" w:color="auto"/>
        <w:bottom w:val="none" w:sz="0" w:space="0" w:color="auto"/>
        <w:right w:val="none" w:sz="0" w:space="0" w:color="auto"/>
      </w:divBdr>
    </w:div>
    <w:div w:id="1809787192">
      <w:bodyDiv w:val="1"/>
      <w:marLeft w:val="0"/>
      <w:marRight w:val="0"/>
      <w:marTop w:val="0"/>
      <w:marBottom w:val="0"/>
      <w:divBdr>
        <w:top w:val="none" w:sz="0" w:space="0" w:color="auto"/>
        <w:left w:val="none" w:sz="0" w:space="0" w:color="auto"/>
        <w:bottom w:val="none" w:sz="0" w:space="0" w:color="auto"/>
        <w:right w:val="none" w:sz="0" w:space="0" w:color="auto"/>
      </w:divBdr>
    </w:div>
    <w:div w:id="1814056229">
      <w:bodyDiv w:val="1"/>
      <w:marLeft w:val="0"/>
      <w:marRight w:val="0"/>
      <w:marTop w:val="0"/>
      <w:marBottom w:val="0"/>
      <w:divBdr>
        <w:top w:val="none" w:sz="0" w:space="0" w:color="auto"/>
        <w:left w:val="none" w:sz="0" w:space="0" w:color="auto"/>
        <w:bottom w:val="none" w:sz="0" w:space="0" w:color="auto"/>
        <w:right w:val="none" w:sz="0" w:space="0" w:color="auto"/>
      </w:divBdr>
    </w:div>
    <w:div w:id="1815488276">
      <w:bodyDiv w:val="1"/>
      <w:marLeft w:val="0"/>
      <w:marRight w:val="0"/>
      <w:marTop w:val="0"/>
      <w:marBottom w:val="0"/>
      <w:divBdr>
        <w:top w:val="none" w:sz="0" w:space="0" w:color="auto"/>
        <w:left w:val="none" w:sz="0" w:space="0" w:color="auto"/>
        <w:bottom w:val="none" w:sz="0" w:space="0" w:color="auto"/>
        <w:right w:val="none" w:sz="0" w:space="0" w:color="auto"/>
      </w:divBdr>
    </w:div>
    <w:div w:id="1815754355">
      <w:bodyDiv w:val="1"/>
      <w:marLeft w:val="0"/>
      <w:marRight w:val="0"/>
      <w:marTop w:val="0"/>
      <w:marBottom w:val="0"/>
      <w:divBdr>
        <w:top w:val="none" w:sz="0" w:space="0" w:color="auto"/>
        <w:left w:val="none" w:sz="0" w:space="0" w:color="auto"/>
        <w:bottom w:val="none" w:sz="0" w:space="0" w:color="auto"/>
        <w:right w:val="none" w:sz="0" w:space="0" w:color="auto"/>
      </w:divBdr>
    </w:div>
    <w:div w:id="1816330891">
      <w:bodyDiv w:val="1"/>
      <w:marLeft w:val="0"/>
      <w:marRight w:val="0"/>
      <w:marTop w:val="0"/>
      <w:marBottom w:val="0"/>
      <w:divBdr>
        <w:top w:val="none" w:sz="0" w:space="0" w:color="auto"/>
        <w:left w:val="none" w:sz="0" w:space="0" w:color="auto"/>
        <w:bottom w:val="none" w:sz="0" w:space="0" w:color="auto"/>
        <w:right w:val="none" w:sz="0" w:space="0" w:color="auto"/>
      </w:divBdr>
    </w:div>
    <w:div w:id="1818104840">
      <w:bodyDiv w:val="1"/>
      <w:marLeft w:val="0"/>
      <w:marRight w:val="0"/>
      <w:marTop w:val="0"/>
      <w:marBottom w:val="0"/>
      <w:divBdr>
        <w:top w:val="none" w:sz="0" w:space="0" w:color="auto"/>
        <w:left w:val="none" w:sz="0" w:space="0" w:color="auto"/>
        <w:bottom w:val="none" w:sz="0" w:space="0" w:color="auto"/>
        <w:right w:val="none" w:sz="0" w:space="0" w:color="auto"/>
      </w:divBdr>
    </w:div>
    <w:div w:id="1819179218">
      <w:bodyDiv w:val="1"/>
      <w:marLeft w:val="0"/>
      <w:marRight w:val="0"/>
      <w:marTop w:val="0"/>
      <w:marBottom w:val="0"/>
      <w:divBdr>
        <w:top w:val="none" w:sz="0" w:space="0" w:color="auto"/>
        <w:left w:val="none" w:sz="0" w:space="0" w:color="auto"/>
        <w:bottom w:val="none" w:sz="0" w:space="0" w:color="auto"/>
        <w:right w:val="none" w:sz="0" w:space="0" w:color="auto"/>
      </w:divBdr>
    </w:div>
    <w:div w:id="1819417135">
      <w:bodyDiv w:val="1"/>
      <w:marLeft w:val="0"/>
      <w:marRight w:val="0"/>
      <w:marTop w:val="0"/>
      <w:marBottom w:val="0"/>
      <w:divBdr>
        <w:top w:val="none" w:sz="0" w:space="0" w:color="auto"/>
        <w:left w:val="none" w:sz="0" w:space="0" w:color="auto"/>
        <w:bottom w:val="none" w:sz="0" w:space="0" w:color="auto"/>
        <w:right w:val="none" w:sz="0" w:space="0" w:color="auto"/>
      </w:divBdr>
    </w:div>
    <w:div w:id="1819492035">
      <w:bodyDiv w:val="1"/>
      <w:marLeft w:val="0"/>
      <w:marRight w:val="0"/>
      <w:marTop w:val="0"/>
      <w:marBottom w:val="0"/>
      <w:divBdr>
        <w:top w:val="none" w:sz="0" w:space="0" w:color="auto"/>
        <w:left w:val="none" w:sz="0" w:space="0" w:color="auto"/>
        <w:bottom w:val="none" w:sz="0" w:space="0" w:color="auto"/>
        <w:right w:val="none" w:sz="0" w:space="0" w:color="auto"/>
      </w:divBdr>
    </w:div>
    <w:div w:id="1821146280">
      <w:bodyDiv w:val="1"/>
      <w:marLeft w:val="0"/>
      <w:marRight w:val="0"/>
      <w:marTop w:val="0"/>
      <w:marBottom w:val="0"/>
      <w:divBdr>
        <w:top w:val="none" w:sz="0" w:space="0" w:color="auto"/>
        <w:left w:val="none" w:sz="0" w:space="0" w:color="auto"/>
        <w:bottom w:val="none" w:sz="0" w:space="0" w:color="auto"/>
        <w:right w:val="none" w:sz="0" w:space="0" w:color="auto"/>
      </w:divBdr>
    </w:div>
    <w:div w:id="1826050568">
      <w:bodyDiv w:val="1"/>
      <w:marLeft w:val="0"/>
      <w:marRight w:val="0"/>
      <w:marTop w:val="0"/>
      <w:marBottom w:val="0"/>
      <w:divBdr>
        <w:top w:val="none" w:sz="0" w:space="0" w:color="auto"/>
        <w:left w:val="none" w:sz="0" w:space="0" w:color="auto"/>
        <w:bottom w:val="none" w:sz="0" w:space="0" w:color="auto"/>
        <w:right w:val="none" w:sz="0" w:space="0" w:color="auto"/>
      </w:divBdr>
    </w:div>
    <w:div w:id="1826320140">
      <w:bodyDiv w:val="1"/>
      <w:marLeft w:val="0"/>
      <w:marRight w:val="0"/>
      <w:marTop w:val="0"/>
      <w:marBottom w:val="0"/>
      <w:divBdr>
        <w:top w:val="none" w:sz="0" w:space="0" w:color="auto"/>
        <w:left w:val="none" w:sz="0" w:space="0" w:color="auto"/>
        <w:bottom w:val="none" w:sz="0" w:space="0" w:color="auto"/>
        <w:right w:val="none" w:sz="0" w:space="0" w:color="auto"/>
      </w:divBdr>
    </w:div>
    <w:div w:id="1827552651">
      <w:bodyDiv w:val="1"/>
      <w:marLeft w:val="0"/>
      <w:marRight w:val="0"/>
      <w:marTop w:val="0"/>
      <w:marBottom w:val="0"/>
      <w:divBdr>
        <w:top w:val="none" w:sz="0" w:space="0" w:color="auto"/>
        <w:left w:val="none" w:sz="0" w:space="0" w:color="auto"/>
        <w:bottom w:val="none" w:sz="0" w:space="0" w:color="auto"/>
        <w:right w:val="none" w:sz="0" w:space="0" w:color="auto"/>
      </w:divBdr>
    </w:div>
    <w:div w:id="1831864860">
      <w:bodyDiv w:val="1"/>
      <w:marLeft w:val="0"/>
      <w:marRight w:val="0"/>
      <w:marTop w:val="0"/>
      <w:marBottom w:val="0"/>
      <w:divBdr>
        <w:top w:val="none" w:sz="0" w:space="0" w:color="auto"/>
        <w:left w:val="none" w:sz="0" w:space="0" w:color="auto"/>
        <w:bottom w:val="none" w:sz="0" w:space="0" w:color="auto"/>
        <w:right w:val="none" w:sz="0" w:space="0" w:color="auto"/>
      </w:divBdr>
    </w:div>
    <w:div w:id="1832137326">
      <w:bodyDiv w:val="1"/>
      <w:marLeft w:val="0"/>
      <w:marRight w:val="0"/>
      <w:marTop w:val="0"/>
      <w:marBottom w:val="0"/>
      <w:divBdr>
        <w:top w:val="none" w:sz="0" w:space="0" w:color="auto"/>
        <w:left w:val="none" w:sz="0" w:space="0" w:color="auto"/>
        <w:bottom w:val="none" w:sz="0" w:space="0" w:color="auto"/>
        <w:right w:val="none" w:sz="0" w:space="0" w:color="auto"/>
      </w:divBdr>
    </w:div>
    <w:div w:id="1835605070">
      <w:bodyDiv w:val="1"/>
      <w:marLeft w:val="0"/>
      <w:marRight w:val="0"/>
      <w:marTop w:val="0"/>
      <w:marBottom w:val="0"/>
      <w:divBdr>
        <w:top w:val="none" w:sz="0" w:space="0" w:color="auto"/>
        <w:left w:val="none" w:sz="0" w:space="0" w:color="auto"/>
        <w:bottom w:val="none" w:sz="0" w:space="0" w:color="auto"/>
        <w:right w:val="none" w:sz="0" w:space="0" w:color="auto"/>
      </w:divBdr>
    </w:div>
    <w:div w:id="1836723014">
      <w:bodyDiv w:val="1"/>
      <w:marLeft w:val="0"/>
      <w:marRight w:val="0"/>
      <w:marTop w:val="0"/>
      <w:marBottom w:val="0"/>
      <w:divBdr>
        <w:top w:val="none" w:sz="0" w:space="0" w:color="auto"/>
        <w:left w:val="none" w:sz="0" w:space="0" w:color="auto"/>
        <w:bottom w:val="none" w:sz="0" w:space="0" w:color="auto"/>
        <w:right w:val="none" w:sz="0" w:space="0" w:color="auto"/>
      </w:divBdr>
    </w:div>
    <w:div w:id="1844858708">
      <w:bodyDiv w:val="1"/>
      <w:marLeft w:val="0"/>
      <w:marRight w:val="0"/>
      <w:marTop w:val="0"/>
      <w:marBottom w:val="0"/>
      <w:divBdr>
        <w:top w:val="none" w:sz="0" w:space="0" w:color="auto"/>
        <w:left w:val="none" w:sz="0" w:space="0" w:color="auto"/>
        <w:bottom w:val="none" w:sz="0" w:space="0" w:color="auto"/>
        <w:right w:val="none" w:sz="0" w:space="0" w:color="auto"/>
      </w:divBdr>
    </w:div>
    <w:div w:id="1846430572">
      <w:bodyDiv w:val="1"/>
      <w:marLeft w:val="0"/>
      <w:marRight w:val="0"/>
      <w:marTop w:val="0"/>
      <w:marBottom w:val="0"/>
      <w:divBdr>
        <w:top w:val="none" w:sz="0" w:space="0" w:color="auto"/>
        <w:left w:val="none" w:sz="0" w:space="0" w:color="auto"/>
        <w:bottom w:val="none" w:sz="0" w:space="0" w:color="auto"/>
        <w:right w:val="none" w:sz="0" w:space="0" w:color="auto"/>
      </w:divBdr>
    </w:div>
    <w:div w:id="1847482101">
      <w:bodyDiv w:val="1"/>
      <w:marLeft w:val="0"/>
      <w:marRight w:val="0"/>
      <w:marTop w:val="0"/>
      <w:marBottom w:val="0"/>
      <w:divBdr>
        <w:top w:val="none" w:sz="0" w:space="0" w:color="auto"/>
        <w:left w:val="none" w:sz="0" w:space="0" w:color="auto"/>
        <w:bottom w:val="none" w:sz="0" w:space="0" w:color="auto"/>
        <w:right w:val="none" w:sz="0" w:space="0" w:color="auto"/>
      </w:divBdr>
    </w:div>
    <w:div w:id="1848203655">
      <w:bodyDiv w:val="1"/>
      <w:marLeft w:val="0"/>
      <w:marRight w:val="0"/>
      <w:marTop w:val="0"/>
      <w:marBottom w:val="0"/>
      <w:divBdr>
        <w:top w:val="none" w:sz="0" w:space="0" w:color="auto"/>
        <w:left w:val="none" w:sz="0" w:space="0" w:color="auto"/>
        <w:bottom w:val="none" w:sz="0" w:space="0" w:color="auto"/>
        <w:right w:val="none" w:sz="0" w:space="0" w:color="auto"/>
      </w:divBdr>
    </w:div>
    <w:div w:id="1852798566">
      <w:bodyDiv w:val="1"/>
      <w:marLeft w:val="0"/>
      <w:marRight w:val="0"/>
      <w:marTop w:val="0"/>
      <w:marBottom w:val="0"/>
      <w:divBdr>
        <w:top w:val="none" w:sz="0" w:space="0" w:color="auto"/>
        <w:left w:val="none" w:sz="0" w:space="0" w:color="auto"/>
        <w:bottom w:val="none" w:sz="0" w:space="0" w:color="auto"/>
        <w:right w:val="none" w:sz="0" w:space="0" w:color="auto"/>
      </w:divBdr>
    </w:div>
    <w:div w:id="1859466856">
      <w:bodyDiv w:val="1"/>
      <w:marLeft w:val="0"/>
      <w:marRight w:val="0"/>
      <w:marTop w:val="0"/>
      <w:marBottom w:val="0"/>
      <w:divBdr>
        <w:top w:val="none" w:sz="0" w:space="0" w:color="auto"/>
        <w:left w:val="none" w:sz="0" w:space="0" w:color="auto"/>
        <w:bottom w:val="none" w:sz="0" w:space="0" w:color="auto"/>
        <w:right w:val="none" w:sz="0" w:space="0" w:color="auto"/>
      </w:divBdr>
    </w:div>
    <w:div w:id="1860581427">
      <w:bodyDiv w:val="1"/>
      <w:marLeft w:val="0"/>
      <w:marRight w:val="0"/>
      <w:marTop w:val="0"/>
      <w:marBottom w:val="0"/>
      <w:divBdr>
        <w:top w:val="none" w:sz="0" w:space="0" w:color="auto"/>
        <w:left w:val="none" w:sz="0" w:space="0" w:color="auto"/>
        <w:bottom w:val="none" w:sz="0" w:space="0" w:color="auto"/>
        <w:right w:val="none" w:sz="0" w:space="0" w:color="auto"/>
      </w:divBdr>
    </w:div>
    <w:div w:id="1861972023">
      <w:bodyDiv w:val="1"/>
      <w:marLeft w:val="0"/>
      <w:marRight w:val="0"/>
      <w:marTop w:val="0"/>
      <w:marBottom w:val="0"/>
      <w:divBdr>
        <w:top w:val="none" w:sz="0" w:space="0" w:color="auto"/>
        <w:left w:val="none" w:sz="0" w:space="0" w:color="auto"/>
        <w:bottom w:val="none" w:sz="0" w:space="0" w:color="auto"/>
        <w:right w:val="none" w:sz="0" w:space="0" w:color="auto"/>
      </w:divBdr>
    </w:div>
    <w:div w:id="1863937119">
      <w:bodyDiv w:val="1"/>
      <w:marLeft w:val="0"/>
      <w:marRight w:val="0"/>
      <w:marTop w:val="0"/>
      <w:marBottom w:val="0"/>
      <w:divBdr>
        <w:top w:val="none" w:sz="0" w:space="0" w:color="auto"/>
        <w:left w:val="none" w:sz="0" w:space="0" w:color="auto"/>
        <w:bottom w:val="none" w:sz="0" w:space="0" w:color="auto"/>
        <w:right w:val="none" w:sz="0" w:space="0" w:color="auto"/>
      </w:divBdr>
    </w:div>
    <w:div w:id="1866599012">
      <w:bodyDiv w:val="1"/>
      <w:marLeft w:val="0"/>
      <w:marRight w:val="0"/>
      <w:marTop w:val="0"/>
      <w:marBottom w:val="0"/>
      <w:divBdr>
        <w:top w:val="none" w:sz="0" w:space="0" w:color="auto"/>
        <w:left w:val="none" w:sz="0" w:space="0" w:color="auto"/>
        <w:bottom w:val="none" w:sz="0" w:space="0" w:color="auto"/>
        <w:right w:val="none" w:sz="0" w:space="0" w:color="auto"/>
      </w:divBdr>
    </w:div>
    <w:div w:id="1867910462">
      <w:bodyDiv w:val="1"/>
      <w:marLeft w:val="0"/>
      <w:marRight w:val="0"/>
      <w:marTop w:val="0"/>
      <w:marBottom w:val="0"/>
      <w:divBdr>
        <w:top w:val="none" w:sz="0" w:space="0" w:color="auto"/>
        <w:left w:val="none" w:sz="0" w:space="0" w:color="auto"/>
        <w:bottom w:val="none" w:sz="0" w:space="0" w:color="auto"/>
        <w:right w:val="none" w:sz="0" w:space="0" w:color="auto"/>
      </w:divBdr>
    </w:div>
    <w:div w:id="1869294074">
      <w:bodyDiv w:val="1"/>
      <w:marLeft w:val="0"/>
      <w:marRight w:val="0"/>
      <w:marTop w:val="0"/>
      <w:marBottom w:val="0"/>
      <w:divBdr>
        <w:top w:val="none" w:sz="0" w:space="0" w:color="auto"/>
        <w:left w:val="none" w:sz="0" w:space="0" w:color="auto"/>
        <w:bottom w:val="none" w:sz="0" w:space="0" w:color="auto"/>
        <w:right w:val="none" w:sz="0" w:space="0" w:color="auto"/>
      </w:divBdr>
    </w:div>
    <w:div w:id="1870144841">
      <w:bodyDiv w:val="1"/>
      <w:marLeft w:val="0"/>
      <w:marRight w:val="0"/>
      <w:marTop w:val="0"/>
      <w:marBottom w:val="0"/>
      <w:divBdr>
        <w:top w:val="none" w:sz="0" w:space="0" w:color="auto"/>
        <w:left w:val="none" w:sz="0" w:space="0" w:color="auto"/>
        <w:bottom w:val="none" w:sz="0" w:space="0" w:color="auto"/>
        <w:right w:val="none" w:sz="0" w:space="0" w:color="auto"/>
      </w:divBdr>
    </w:div>
    <w:div w:id="1871185194">
      <w:bodyDiv w:val="1"/>
      <w:marLeft w:val="0"/>
      <w:marRight w:val="0"/>
      <w:marTop w:val="0"/>
      <w:marBottom w:val="0"/>
      <w:divBdr>
        <w:top w:val="none" w:sz="0" w:space="0" w:color="auto"/>
        <w:left w:val="none" w:sz="0" w:space="0" w:color="auto"/>
        <w:bottom w:val="none" w:sz="0" w:space="0" w:color="auto"/>
        <w:right w:val="none" w:sz="0" w:space="0" w:color="auto"/>
      </w:divBdr>
    </w:div>
    <w:div w:id="1874920804">
      <w:bodyDiv w:val="1"/>
      <w:marLeft w:val="0"/>
      <w:marRight w:val="0"/>
      <w:marTop w:val="0"/>
      <w:marBottom w:val="0"/>
      <w:divBdr>
        <w:top w:val="none" w:sz="0" w:space="0" w:color="auto"/>
        <w:left w:val="none" w:sz="0" w:space="0" w:color="auto"/>
        <w:bottom w:val="none" w:sz="0" w:space="0" w:color="auto"/>
        <w:right w:val="none" w:sz="0" w:space="0" w:color="auto"/>
      </w:divBdr>
    </w:div>
    <w:div w:id="1875607055">
      <w:bodyDiv w:val="1"/>
      <w:marLeft w:val="0"/>
      <w:marRight w:val="0"/>
      <w:marTop w:val="0"/>
      <w:marBottom w:val="0"/>
      <w:divBdr>
        <w:top w:val="none" w:sz="0" w:space="0" w:color="auto"/>
        <w:left w:val="none" w:sz="0" w:space="0" w:color="auto"/>
        <w:bottom w:val="none" w:sz="0" w:space="0" w:color="auto"/>
        <w:right w:val="none" w:sz="0" w:space="0" w:color="auto"/>
      </w:divBdr>
    </w:div>
    <w:div w:id="1878423610">
      <w:bodyDiv w:val="1"/>
      <w:marLeft w:val="0"/>
      <w:marRight w:val="0"/>
      <w:marTop w:val="0"/>
      <w:marBottom w:val="0"/>
      <w:divBdr>
        <w:top w:val="none" w:sz="0" w:space="0" w:color="auto"/>
        <w:left w:val="none" w:sz="0" w:space="0" w:color="auto"/>
        <w:bottom w:val="none" w:sz="0" w:space="0" w:color="auto"/>
        <w:right w:val="none" w:sz="0" w:space="0" w:color="auto"/>
      </w:divBdr>
    </w:div>
    <w:div w:id="1878816686">
      <w:bodyDiv w:val="1"/>
      <w:marLeft w:val="0"/>
      <w:marRight w:val="0"/>
      <w:marTop w:val="0"/>
      <w:marBottom w:val="0"/>
      <w:divBdr>
        <w:top w:val="none" w:sz="0" w:space="0" w:color="auto"/>
        <w:left w:val="none" w:sz="0" w:space="0" w:color="auto"/>
        <w:bottom w:val="none" w:sz="0" w:space="0" w:color="auto"/>
        <w:right w:val="none" w:sz="0" w:space="0" w:color="auto"/>
      </w:divBdr>
    </w:div>
    <w:div w:id="1881740769">
      <w:bodyDiv w:val="1"/>
      <w:marLeft w:val="0"/>
      <w:marRight w:val="0"/>
      <w:marTop w:val="0"/>
      <w:marBottom w:val="0"/>
      <w:divBdr>
        <w:top w:val="none" w:sz="0" w:space="0" w:color="auto"/>
        <w:left w:val="none" w:sz="0" w:space="0" w:color="auto"/>
        <w:bottom w:val="none" w:sz="0" w:space="0" w:color="auto"/>
        <w:right w:val="none" w:sz="0" w:space="0" w:color="auto"/>
      </w:divBdr>
    </w:div>
    <w:div w:id="1886526806">
      <w:bodyDiv w:val="1"/>
      <w:marLeft w:val="0"/>
      <w:marRight w:val="0"/>
      <w:marTop w:val="0"/>
      <w:marBottom w:val="0"/>
      <w:divBdr>
        <w:top w:val="none" w:sz="0" w:space="0" w:color="auto"/>
        <w:left w:val="none" w:sz="0" w:space="0" w:color="auto"/>
        <w:bottom w:val="none" w:sz="0" w:space="0" w:color="auto"/>
        <w:right w:val="none" w:sz="0" w:space="0" w:color="auto"/>
      </w:divBdr>
    </w:div>
    <w:div w:id="1886939309">
      <w:bodyDiv w:val="1"/>
      <w:marLeft w:val="0"/>
      <w:marRight w:val="0"/>
      <w:marTop w:val="0"/>
      <w:marBottom w:val="0"/>
      <w:divBdr>
        <w:top w:val="none" w:sz="0" w:space="0" w:color="auto"/>
        <w:left w:val="none" w:sz="0" w:space="0" w:color="auto"/>
        <w:bottom w:val="none" w:sz="0" w:space="0" w:color="auto"/>
        <w:right w:val="none" w:sz="0" w:space="0" w:color="auto"/>
      </w:divBdr>
    </w:div>
    <w:div w:id="1895238037">
      <w:bodyDiv w:val="1"/>
      <w:marLeft w:val="0"/>
      <w:marRight w:val="0"/>
      <w:marTop w:val="0"/>
      <w:marBottom w:val="0"/>
      <w:divBdr>
        <w:top w:val="none" w:sz="0" w:space="0" w:color="auto"/>
        <w:left w:val="none" w:sz="0" w:space="0" w:color="auto"/>
        <w:bottom w:val="none" w:sz="0" w:space="0" w:color="auto"/>
        <w:right w:val="none" w:sz="0" w:space="0" w:color="auto"/>
      </w:divBdr>
    </w:div>
    <w:div w:id="1899124964">
      <w:bodyDiv w:val="1"/>
      <w:marLeft w:val="0"/>
      <w:marRight w:val="0"/>
      <w:marTop w:val="0"/>
      <w:marBottom w:val="0"/>
      <w:divBdr>
        <w:top w:val="none" w:sz="0" w:space="0" w:color="auto"/>
        <w:left w:val="none" w:sz="0" w:space="0" w:color="auto"/>
        <w:bottom w:val="none" w:sz="0" w:space="0" w:color="auto"/>
        <w:right w:val="none" w:sz="0" w:space="0" w:color="auto"/>
      </w:divBdr>
    </w:div>
    <w:div w:id="1899586529">
      <w:bodyDiv w:val="1"/>
      <w:marLeft w:val="0"/>
      <w:marRight w:val="0"/>
      <w:marTop w:val="0"/>
      <w:marBottom w:val="0"/>
      <w:divBdr>
        <w:top w:val="none" w:sz="0" w:space="0" w:color="auto"/>
        <w:left w:val="none" w:sz="0" w:space="0" w:color="auto"/>
        <w:bottom w:val="none" w:sz="0" w:space="0" w:color="auto"/>
        <w:right w:val="none" w:sz="0" w:space="0" w:color="auto"/>
      </w:divBdr>
    </w:div>
    <w:div w:id="1900481445">
      <w:bodyDiv w:val="1"/>
      <w:marLeft w:val="0"/>
      <w:marRight w:val="0"/>
      <w:marTop w:val="0"/>
      <w:marBottom w:val="0"/>
      <w:divBdr>
        <w:top w:val="none" w:sz="0" w:space="0" w:color="auto"/>
        <w:left w:val="none" w:sz="0" w:space="0" w:color="auto"/>
        <w:bottom w:val="none" w:sz="0" w:space="0" w:color="auto"/>
        <w:right w:val="none" w:sz="0" w:space="0" w:color="auto"/>
      </w:divBdr>
    </w:div>
    <w:div w:id="1900675717">
      <w:bodyDiv w:val="1"/>
      <w:marLeft w:val="0"/>
      <w:marRight w:val="0"/>
      <w:marTop w:val="0"/>
      <w:marBottom w:val="0"/>
      <w:divBdr>
        <w:top w:val="none" w:sz="0" w:space="0" w:color="auto"/>
        <w:left w:val="none" w:sz="0" w:space="0" w:color="auto"/>
        <w:bottom w:val="none" w:sz="0" w:space="0" w:color="auto"/>
        <w:right w:val="none" w:sz="0" w:space="0" w:color="auto"/>
      </w:divBdr>
    </w:div>
    <w:div w:id="1902403126">
      <w:bodyDiv w:val="1"/>
      <w:marLeft w:val="0"/>
      <w:marRight w:val="0"/>
      <w:marTop w:val="0"/>
      <w:marBottom w:val="0"/>
      <w:divBdr>
        <w:top w:val="none" w:sz="0" w:space="0" w:color="auto"/>
        <w:left w:val="none" w:sz="0" w:space="0" w:color="auto"/>
        <w:bottom w:val="none" w:sz="0" w:space="0" w:color="auto"/>
        <w:right w:val="none" w:sz="0" w:space="0" w:color="auto"/>
      </w:divBdr>
    </w:div>
    <w:div w:id="1903829751">
      <w:bodyDiv w:val="1"/>
      <w:marLeft w:val="0"/>
      <w:marRight w:val="0"/>
      <w:marTop w:val="0"/>
      <w:marBottom w:val="0"/>
      <w:divBdr>
        <w:top w:val="none" w:sz="0" w:space="0" w:color="auto"/>
        <w:left w:val="none" w:sz="0" w:space="0" w:color="auto"/>
        <w:bottom w:val="none" w:sz="0" w:space="0" w:color="auto"/>
        <w:right w:val="none" w:sz="0" w:space="0" w:color="auto"/>
      </w:divBdr>
    </w:div>
    <w:div w:id="1904949309">
      <w:bodyDiv w:val="1"/>
      <w:marLeft w:val="0"/>
      <w:marRight w:val="0"/>
      <w:marTop w:val="0"/>
      <w:marBottom w:val="0"/>
      <w:divBdr>
        <w:top w:val="none" w:sz="0" w:space="0" w:color="auto"/>
        <w:left w:val="none" w:sz="0" w:space="0" w:color="auto"/>
        <w:bottom w:val="none" w:sz="0" w:space="0" w:color="auto"/>
        <w:right w:val="none" w:sz="0" w:space="0" w:color="auto"/>
      </w:divBdr>
    </w:div>
    <w:div w:id="1906993497">
      <w:bodyDiv w:val="1"/>
      <w:marLeft w:val="0"/>
      <w:marRight w:val="0"/>
      <w:marTop w:val="0"/>
      <w:marBottom w:val="0"/>
      <w:divBdr>
        <w:top w:val="none" w:sz="0" w:space="0" w:color="auto"/>
        <w:left w:val="none" w:sz="0" w:space="0" w:color="auto"/>
        <w:bottom w:val="none" w:sz="0" w:space="0" w:color="auto"/>
        <w:right w:val="none" w:sz="0" w:space="0" w:color="auto"/>
      </w:divBdr>
    </w:div>
    <w:div w:id="1907377324">
      <w:bodyDiv w:val="1"/>
      <w:marLeft w:val="0"/>
      <w:marRight w:val="0"/>
      <w:marTop w:val="0"/>
      <w:marBottom w:val="0"/>
      <w:divBdr>
        <w:top w:val="none" w:sz="0" w:space="0" w:color="auto"/>
        <w:left w:val="none" w:sz="0" w:space="0" w:color="auto"/>
        <w:bottom w:val="none" w:sz="0" w:space="0" w:color="auto"/>
        <w:right w:val="none" w:sz="0" w:space="0" w:color="auto"/>
      </w:divBdr>
    </w:div>
    <w:div w:id="1908026770">
      <w:bodyDiv w:val="1"/>
      <w:marLeft w:val="0"/>
      <w:marRight w:val="0"/>
      <w:marTop w:val="0"/>
      <w:marBottom w:val="0"/>
      <w:divBdr>
        <w:top w:val="none" w:sz="0" w:space="0" w:color="auto"/>
        <w:left w:val="none" w:sz="0" w:space="0" w:color="auto"/>
        <w:bottom w:val="none" w:sz="0" w:space="0" w:color="auto"/>
        <w:right w:val="none" w:sz="0" w:space="0" w:color="auto"/>
      </w:divBdr>
    </w:div>
    <w:div w:id="1908222690">
      <w:bodyDiv w:val="1"/>
      <w:marLeft w:val="0"/>
      <w:marRight w:val="0"/>
      <w:marTop w:val="0"/>
      <w:marBottom w:val="0"/>
      <w:divBdr>
        <w:top w:val="none" w:sz="0" w:space="0" w:color="auto"/>
        <w:left w:val="none" w:sz="0" w:space="0" w:color="auto"/>
        <w:bottom w:val="none" w:sz="0" w:space="0" w:color="auto"/>
        <w:right w:val="none" w:sz="0" w:space="0" w:color="auto"/>
      </w:divBdr>
    </w:div>
    <w:div w:id="1908682582">
      <w:bodyDiv w:val="1"/>
      <w:marLeft w:val="0"/>
      <w:marRight w:val="0"/>
      <w:marTop w:val="0"/>
      <w:marBottom w:val="0"/>
      <w:divBdr>
        <w:top w:val="none" w:sz="0" w:space="0" w:color="auto"/>
        <w:left w:val="none" w:sz="0" w:space="0" w:color="auto"/>
        <w:bottom w:val="none" w:sz="0" w:space="0" w:color="auto"/>
        <w:right w:val="none" w:sz="0" w:space="0" w:color="auto"/>
      </w:divBdr>
    </w:div>
    <w:div w:id="1917400262">
      <w:bodyDiv w:val="1"/>
      <w:marLeft w:val="0"/>
      <w:marRight w:val="0"/>
      <w:marTop w:val="0"/>
      <w:marBottom w:val="0"/>
      <w:divBdr>
        <w:top w:val="none" w:sz="0" w:space="0" w:color="auto"/>
        <w:left w:val="none" w:sz="0" w:space="0" w:color="auto"/>
        <w:bottom w:val="none" w:sz="0" w:space="0" w:color="auto"/>
        <w:right w:val="none" w:sz="0" w:space="0" w:color="auto"/>
      </w:divBdr>
    </w:div>
    <w:div w:id="1919513965">
      <w:bodyDiv w:val="1"/>
      <w:marLeft w:val="0"/>
      <w:marRight w:val="0"/>
      <w:marTop w:val="0"/>
      <w:marBottom w:val="0"/>
      <w:divBdr>
        <w:top w:val="none" w:sz="0" w:space="0" w:color="auto"/>
        <w:left w:val="none" w:sz="0" w:space="0" w:color="auto"/>
        <w:bottom w:val="none" w:sz="0" w:space="0" w:color="auto"/>
        <w:right w:val="none" w:sz="0" w:space="0" w:color="auto"/>
      </w:divBdr>
    </w:div>
    <w:div w:id="1922984109">
      <w:bodyDiv w:val="1"/>
      <w:marLeft w:val="0"/>
      <w:marRight w:val="0"/>
      <w:marTop w:val="0"/>
      <w:marBottom w:val="0"/>
      <w:divBdr>
        <w:top w:val="none" w:sz="0" w:space="0" w:color="auto"/>
        <w:left w:val="none" w:sz="0" w:space="0" w:color="auto"/>
        <w:bottom w:val="none" w:sz="0" w:space="0" w:color="auto"/>
        <w:right w:val="none" w:sz="0" w:space="0" w:color="auto"/>
      </w:divBdr>
    </w:div>
    <w:div w:id="1926381592">
      <w:bodyDiv w:val="1"/>
      <w:marLeft w:val="0"/>
      <w:marRight w:val="0"/>
      <w:marTop w:val="0"/>
      <w:marBottom w:val="0"/>
      <w:divBdr>
        <w:top w:val="none" w:sz="0" w:space="0" w:color="auto"/>
        <w:left w:val="none" w:sz="0" w:space="0" w:color="auto"/>
        <w:bottom w:val="none" w:sz="0" w:space="0" w:color="auto"/>
        <w:right w:val="none" w:sz="0" w:space="0" w:color="auto"/>
      </w:divBdr>
    </w:div>
    <w:div w:id="1930383894">
      <w:bodyDiv w:val="1"/>
      <w:marLeft w:val="0"/>
      <w:marRight w:val="0"/>
      <w:marTop w:val="0"/>
      <w:marBottom w:val="0"/>
      <w:divBdr>
        <w:top w:val="none" w:sz="0" w:space="0" w:color="auto"/>
        <w:left w:val="none" w:sz="0" w:space="0" w:color="auto"/>
        <w:bottom w:val="none" w:sz="0" w:space="0" w:color="auto"/>
        <w:right w:val="none" w:sz="0" w:space="0" w:color="auto"/>
      </w:divBdr>
    </w:div>
    <w:div w:id="1931305863">
      <w:bodyDiv w:val="1"/>
      <w:marLeft w:val="0"/>
      <w:marRight w:val="0"/>
      <w:marTop w:val="0"/>
      <w:marBottom w:val="0"/>
      <w:divBdr>
        <w:top w:val="none" w:sz="0" w:space="0" w:color="auto"/>
        <w:left w:val="none" w:sz="0" w:space="0" w:color="auto"/>
        <w:bottom w:val="none" w:sz="0" w:space="0" w:color="auto"/>
        <w:right w:val="none" w:sz="0" w:space="0" w:color="auto"/>
      </w:divBdr>
    </w:div>
    <w:div w:id="1934702742">
      <w:bodyDiv w:val="1"/>
      <w:marLeft w:val="0"/>
      <w:marRight w:val="0"/>
      <w:marTop w:val="0"/>
      <w:marBottom w:val="0"/>
      <w:divBdr>
        <w:top w:val="none" w:sz="0" w:space="0" w:color="auto"/>
        <w:left w:val="none" w:sz="0" w:space="0" w:color="auto"/>
        <w:bottom w:val="none" w:sz="0" w:space="0" w:color="auto"/>
        <w:right w:val="none" w:sz="0" w:space="0" w:color="auto"/>
      </w:divBdr>
    </w:div>
    <w:div w:id="1934703082">
      <w:bodyDiv w:val="1"/>
      <w:marLeft w:val="0"/>
      <w:marRight w:val="0"/>
      <w:marTop w:val="0"/>
      <w:marBottom w:val="0"/>
      <w:divBdr>
        <w:top w:val="none" w:sz="0" w:space="0" w:color="auto"/>
        <w:left w:val="none" w:sz="0" w:space="0" w:color="auto"/>
        <w:bottom w:val="none" w:sz="0" w:space="0" w:color="auto"/>
        <w:right w:val="none" w:sz="0" w:space="0" w:color="auto"/>
      </w:divBdr>
    </w:div>
    <w:div w:id="1936282256">
      <w:bodyDiv w:val="1"/>
      <w:marLeft w:val="0"/>
      <w:marRight w:val="0"/>
      <w:marTop w:val="0"/>
      <w:marBottom w:val="0"/>
      <w:divBdr>
        <w:top w:val="none" w:sz="0" w:space="0" w:color="auto"/>
        <w:left w:val="none" w:sz="0" w:space="0" w:color="auto"/>
        <w:bottom w:val="none" w:sz="0" w:space="0" w:color="auto"/>
        <w:right w:val="none" w:sz="0" w:space="0" w:color="auto"/>
      </w:divBdr>
    </w:div>
    <w:div w:id="1936287211">
      <w:bodyDiv w:val="1"/>
      <w:marLeft w:val="0"/>
      <w:marRight w:val="0"/>
      <w:marTop w:val="0"/>
      <w:marBottom w:val="0"/>
      <w:divBdr>
        <w:top w:val="none" w:sz="0" w:space="0" w:color="auto"/>
        <w:left w:val="none" w:sz="0" w:space="0" w:color="auto"/>
        <w:bottom w:val="none" w:sz="0" w:space="0" w:color="auto"/>
        <w:right w:val="none" w:sz="0" w:space="0" w:color="auto"/>
      </w:divBdr>
    </w:div>
    <w:div w:id="1938438467">
      <w:bodyDiv w:val="1"/>
      <w:marLeft w:val="0"/>
      <w:marRight w:val="0"/>
      <w:marTop w:val="0"/>
      <w:marBottom w:val="0"/>
      <w:divBdr>
        <w:top w:val="none" w:sz="0" w:space="0" w:color="auto"/>
        <w:left w:val="none" w:sz="0" w:space="0" w:color="auto"/>
        <w:bottom w:val="none" w:sz="0" w:space="0" w:color="auto"/>
        <w:right w:val="none" w:sz="0" w:space="0" w:color="auto"/>
      </w:divBdr>
    </w:div>
    <w:div w:id="1938832628">
      <w:bodyDiv w:val="1"/>
      <w:marLeft w:val="0"/>
      <w:marRight w:val="0"/>
      <w:marTop w:val="0"/>
      <w:marBottom w:val="0"/>
      <w:divBdr>
        <w:top w:val="none" w:sz="0" w:space="0" w:color="auto"/>
        <w:left w:val="none" w:sz="0" w:space="0" w:color="auto"/>
        <w:bottom w:val="none" w:sz="0" w:space="0" w:color="auto"/>
        <w:right w:val="none" w:sz="0" w:space="0" w:color="auto"/>
      </w:divBdr>
    </w:div>
    <w:div w:id="1940016147">
      <w:bodyDiv w:val="1"/>
      <w:marLeft w:val="0"/>
      <w:marRight w:val="0"/>
      <w:marTop w:val="0"/>
      <w:marBottom w:val="0"/>
      <w:divBdr>
        <w:top w:val="none" w:sz="0" w:space="0" w:color="auto"/>
        <w:left w:val="none" w:sz="0" w:space="0" w:color="auto"/>
        <w:bottom w:val="none" w:sz="0" w:space="0" w:color="auto"/>
        <w:right w:val="none" w:sz="0" w:space="0" w:color="auto"/>
      </w:divBdr>
    </w:div>
    <w:div w:id="1940209711">
      <w:bodyDiv w:val="1"/>
      <w:marLeft w:val="0"/>
      <w:marRight w:val="0"/>
      <w:marTop w:val="0"/>
      <w:marBottom w:val="0"/>
      <w:divBdr>
        <w:top w:val="none" w:sz="0" w:space="0" w:color="auto"/>
        <w:left w:val="none" w:sz="0" w:space="0" w:color="auto"/>
        <w:bottom w:val="none" w:sz="0" w:space="0" w:color="auto"/>
        <w:right w:val="none" w:sz="0" w:space="0" w:color="auto"/>
      </w:divBdr>
    </w:div>
    <w:div w:id="1940867741">
      <w:bodyDiv w:val="1"/>
      <w:marLeft w:val="0"/>
      <w:marRight w:val="0"/>
      <w:marTop w:val="0"/>
      <w:marBottom w:val="0"/>
      <w:divBdr>
        <w:top w:val="none" w:sz="0" w:space="0" w:color="auto"/>
        <w:left w:val="none" w:sz="0" w:space="0" w:color="auto"/>
        <w:bottom w:val="none" w:sz="0" w:space="0" w:color="auto"/>
        <w:right w:val="none" w:sz="0" w:space="0" w:color="auto"/>
      </w:divBdr>
    </w:div>
    <w:div w:id="1942100926">
      <w:bodyDiv w:val="1"/>
      <w:marLeft w:val="0"/>
      <w:marRight w:val="0"/>
      <w:marTop w:val="0"/>
      <w:marBottom w:val="0"/>
      <w:divBdr>
        <w:top w:val="none" w:sz="0" w:space="0" w:color="auto"/>
        <w:left w:val="none" w:sz="0" w:space="0" w:color="auto"/>
        <w:bottom w:val="none" w:sz="0" w:space="0" w:color="auto"/>
        <w:right w:val="none" w:sz="0" w:space="0" w:color="auto"/>
      </w:divBdr>
    </w:div>
    <w:div w:id="1945190064">
      <w:bodyDiv w:val="1"/>
      <w:marLeft w:val="0"/>
      <w:marRight w:val="0"/>
      <w:marTop w:val="0"/>
      <w:marBottom w:val="0"/>
      <w:divBdr>
        <w:top w:val="none" w:sz="0" w:space="0" w:color="auto"/>
        <w:left w:val="none" w:sz="0" w:space="0" w:color="auto"/>
        <w:bottom w:val="none" w:sz="0" w:space="0" w:color="auto"/>
        <w:right w:val="none" w:sz="0" w:space="0" w:color="auto"/>
      </w:divBdr>
    </w:div>
    <w:div w:id="1953243197">
      <w:bodyDiv w:val="1"/>
      <w:marLeft w:val="0"/>
      <w:marRight w:val="0"/>
      <w:marTop w:val="0"/>
      <w:marBottom w:val="0"/>
      <w:divBdr>
        <w:top w:val="none" w:sz="0" w:space="0" w:color="auto"/>
        <w:left w:val="none" w:sz="0" w:space="0" w:color="auto"/>
        <w:bottom w:val="none" w:sz="0" w:space="0" w:color="auto"/>
        <w:right w:val="none" w:sz="0" w:space="0" w:color="auto"/>
      </w:divBdr>
    </w:div>
    <w:div w:id="1958945199">
      <w:bodyDiv w:val="1"/>
      <w:marLeft w:val="0"/>
      <w:marRight w:val="0"/>
      <w:marTop w:val="0"/>
      <w:marBottom w:val="0"/>
      <w:divBdr>
        <w:top w:val="none" w:sz="0" w:space="0" w:color="auto"/>
        <w:left w:val="none" w:sz="0" w:space="0" w:color="auto"/>
        <w:bottom w:val="none" w:sz="0" w:space="0" w:color="auto"/>
        <w:right w:val="none" w:sz="0" w:space="0" w:color="auto"/>
      </w:divBdr>
    </w:div>
    <w:div w:id="1959221613">
      <w:bodyDiv w:val="1"/>
      <w:marLeft w:val="0"/>
      <w:marRight w:val="0"/>
      <w:marTop w:val="0"/>
      <w:marBottom w:val="0"/>
      <w:divBdr>
        <w:top w:val="none" w:sz="0" w:space="0" w:color="auto"/>
        <w:left w:val="none" w:sz="0" w:space="0" w:color="auto"/>
        <w:bottom w:val="none" w:sz="0" w:space="0" w:color="auto"/>
        <w:right w:val="none" w:sz="0" w:space="0" w:color="auto"/>
      </w:divBdr>
    </w:div>
    <w:div w:id="1961573929">
      <w:bodyDiv w:val="1"/>
      <w:marLeft w:val="0"/>
      <w:marRight w:val="0"/>
      <w:marTop w:val="0"/>
      <w:marBottom w:val="0"/>
      <w:divBdr>
        <w:top w:val="none" w:sz="0" w:space="0" w:color="auto"/>
        <w:left w:val="none" w:sz="0" w:space="0" w:color="auto"/>
        <w:bottom w:val="none" w:sz="0" w:space="0" w:color="auto"/>
        <w:right w:val="none" w:sz="0" w:space="0" w:color="auto"/>
      </w:divBdr>
    </w:div>
    <w:div w:id="1962301310">
      <w:bodyDiv w:val="1"/>
      <w:marLeft w:val="0"/>
      <w:marRight w:val="0"/>
      <w:marTop w:val="0"/>
      <w:marBottom w:val="0"/>
      <w:divBdr>
        <w:top w:val="none" w:sz="0" w:space="0" w:color="auto"/>
        <w:left w:val="none" w:sz="0" w:space="0" w:color="auto"/>
        <w:bottom w:val="none" w:sz="0" w:space="0" w:color="auto"/>
        <w:right w:val="none" w:sz="0" w:space="0" w:color="auto"/>
      </w:divBdr>
    </w:div>
    <w:div w:id="1972247001">
      <w:bodyDiv w:val="1"/>
      <w:marLeft w:val="0"/>
      <w:marRight w:val="0"/>
      <w:marTop w:val="0"/>
      <w:marBottom w:val="0"/>
      <w:divBdr>
        <w:top w:val="none" w:sz="0" w:space="0" w:color="auto"/>
        <w:left w:val="none" w:sz="0" w:space="0" w:color="auto"/>
        <w:bottom w:val="none" w:sz="0" w:space="0" w:color="auto"/>
        <w:right w:val="none" w:sz="0" w:space="0" w:color="auto"/>
      </w:divBdr>
    </w:div>
    <w:div w:id="1972322771">
      <w:bodyDiv w:val="1"/>
      <w:marLeft w:val="0"/>
      <w:marRight w:val="0"/>
      <w:marTop w:val="0"/>
      <w:marBottom w:val="0"/>
      <w:divBdr>
        <w:top w:val="none" w:sz="0" w:space="0" w:color="auto"/>
        <w:left w:val="none" w:sz="0" w:space="0" w:color="auto"/>
        <w:bottom w:val="none" w:sz="0" w:space="0" w:color="auto"/>
        <w:right w:val="none" w:sz="0" w:space="0" w:color="auto"/>
      </w:divBdr>
    </w:div>
    <w:div w:id="1975215156">
      <w:bodyDiv w:val="1"/>
      <w:marLeft w:val="0"/>
      <w:marRight w:val="0"/>
      <w:marTop w:val="0"/>
      <w:marBottom w:val="0"/>
      <w:divBdr>
        <w:top w:val="none" w:sz="0" w:space="0" w:color="auto"/>
        <w:left w:val="none" w:sz="0" w:space="0" w:color="auto"/>
        <w:bottom w:val="none" w:sz="0" w:space="0" w:color="auto"/>
        <w:right w:val="none" w:sz="0" w:space="0" w:color="auto"/>
      </w:divBdr>
    </w:div>
    <w:div w:id="1978875916">
      <w:bodyDiv w:val="1"/>
      <w:marLeft w:val="0"/>
      <w:marRight w:val="0"/>
      <w:marTop w:val="0"/>
      <w:marBottom w:val="0"/>
      <w:divBdr>
        <w:top w:val="none" w:sz="0" w:space="0" w:color="auto"/>
        <w:left w:val="none" w:sz="0" w:space="0" w:color="auto"/>
        <w:bottom w:val="none" w:sz="0" w:space="0" w:color="auto"/>
        <w:right w:val="none" w:sz="0" w:space="0" w:color="auto"/>
      </w:divBdr>
    </w:div>
    <w:div w:id="1978952326">
      <w:bodyDiv w:val="1"/>
      <w:marLeft w:val="0"/>
      <w:marRight w:val="0"/>
      <w:marTop w:val="0"/>
      <w:marBottom w:val="0"/>
      <w:divBdr>
        <w:top w:val="none" w:sz="0" w:space="0" w:color="auto"/>
        <w:left w:val="none" w:sz="0" w:space="0" w:color="auto"/>
        <w:bottom w:val="none" w:sz="0" w:space="0" w:color="auto"/>
        <w:right w:val="none" w:sz="0" w:space="0" w:color="auto"/>
      </w:divBdr>
    </w:div>
    <w:div w:id="1980769352">
      <w:bodyDiv w:val="1"/>
      <w:marLeft w:val="0"/>
      <w:marRight w:val="0"/>
      <w:marTop w:val="0"/>
      <w:marBottom w:val="0"/>
      <w:divBdr>
        <w:top w:val="none" w:sz="0" w:space="0" w:color="auto"/>
        <w:left w:val="none" w:sz="0" w:space="0" w:color="auto"/>
        <w:bottom w:val="none" w:sz="0" w:space="0" w:color="auto"/>
        <w:right w:val="none" w:sz="0" w:space="0" w:color="auto"/>
      </w:divBdr>
    </w:div>
    <w:div w:id="1982346666">
      <w:bodyDiv w:val="1"/>
      <w:marLeft w:val="0"/>
      <w:marRight w:val="0"/>
      <w:marTop w:val="0"/>
      <w:marBottom w:val="0"/>
      <w:divBdr>
        <w:top w:val="none" w:sz="0" w:space="0" w:color="auto"/>
        <w:left w:val="none" w:sz="0" w:space="0" w:color="auto"/>
        <w:bottom w:val="none" w:sz="0" w:space="0" w:color="auto"/>
        <w:right w:val="none" w:sz="0" w:space="0" w:color="auto"/>
      </w:divBdr>
    </w:div>
    <w:div w:id="1984772264">
      <w:bodyDiv w:val="1"/>
      <w:marLeft w:val="0"/>
      <w:marRight w:val="0"/>
      <w:marTop w:val="0"/>
      <w:marBottom w:val="0"/>
      <w:divBdr>
        <w:top w:val="none" w:sz="0" w:space="0" w:color="auto"/>
        <w:left w:val="none" w:sz="0" w:space="0" w:color="auto"/>
        <w:bottom w:val="none" w:sz="0" w:space="0" w:color="auto"/>
        <w:right w:val="none" w:sz="0" w:space="0" w:color="auto"/>
      </w:divBdr>
    </w:div>
    <w:div w:id="1987002530">
      <w:bodyDiv w:val="1"/>
      <w:marLeft w:val="0"/>
      <w:marRight w:val="0"/>
      <w:marTop w:val="0"/>
      <w:marBottom w:val="0"/>
      <w:divBdr>
        <w:top w:val="none" w:sz="0" w:space="0" w:color="auto"/>
        <w:left w:val="none" w:sz="0" w:space="0" w:color="auto"/>
        <w:bottom w:val="none" w:sz="0" w:space="0" w:color="auto"/>
        <w:right w:val="none" w:sz="0" w:space="0" w:color="auto"/>
      </w:divBdr>
    </w:div>
    <w:div w:id="1992758430">
      <w:bodyDiv w:val="1"/>
      <w:marLeft w:val="0"/>
      <w:marRight w:val="0"/>
      <w:marTop w:val="0"/>
      <w:marBottom w:val="0"/>
      <w:divBdr>
        <w:top w:val="none" w:sz="0" w:space="0" w:color="auto"/>
        <w:left w:val="none" w:sz="0" w:space="0" w:color="auto"/>
        <w:bottom w:val="none" w:sz="0" w:space="0" w:color="auto"/>
        <w:right w:val="none" w:sz="0" w:space="0" w:color="auto"/>
      </w:divBdr>
    </w:div>
    <w:div w:id="1994019278">
      <w:bodyDiv w:val="1"/>
      <w:marLeft w:val="0"/>
      <w:marRight w:val="0"/>
      <w:marTop w:val="0"/>
      <w:marBottom w:val="0"/>
      <w:divBdr>
        <w:top w:val="none" w:sz="0" w:space="0" w:color="auto"/>
        <w:left w:val="none" w:sz="0" w:space="0" w:color="auto"/>
        <w:bottom w:val="none" w:sz="0" w:space="0" w:color="auto"/>
        <w:right w:val="none" w:sz="0" w:space="0" w:color="auto"/>
      </w:divBdr>
    </w:div>
    <w:div w:id="1994526269">
      <w:bodyDiv w:val="1"/>
      <w:marLeft w:val="0"/>
      <w:marRight w:val="0"/>
      <w:marTop w:val="0"/>
      <w:marBottom w:val="0"/>
      <w:divBdr>
        <w:top w:val="none" w:sz="0" w:space="0" w:color="auto"/>
        <w:left w:val="none" w:sz="0" w:space="0" w:color="auto"/>
        <w:bottom w:val="none" w:sz="0" w:space="0" w:color="auto"/>
        <w:right w:val="none" w:sz="0" w:space="0" w:color="auto"/>
      </w:divBdr>
    </w:div>
    <w:div w:id="1996950160">
      <w:bodyDiv w:val="1"/>
      <w:marLeft w:val="0"/>
      <w:marRight w:val="0"/>
      <w:marTop w:val="0"/>
      <w:marBottom w:val="0"/>
      <w:divBdr>
        <w:top w:val="none" w:sz="0" w:space="0" w:color="auto"/>
        <w:left w:val="none" w:sz="0" w:space="0" w:color="auto"/>
        <w:bottom w:val="none" w:sz="0" w:space="0" w:color="auto"/>
        <w:right w:val="none" w:sz="0" w:space="0" w:color="auto"/>
      </w:divBdr>
    </w:div>
    <w:div w:id="1998146327">
      <w:bodyDiv w:val="1"/>
      <w:marLeft w:val="0"/>
      <w:marRight w:val="0"/>
      <w:marTop w:val="0"/>
      <w:marBottom w:val="0"/>
      <w:divBdr>
        <w:top w:val="none" w:sz="0" w:space="0" w:color="auto"/>
        <w:left w:val="none" w:sz="0" w:space="0" w:color="auto"/>
        <w:bottom w:val="none" w:sz="0" w:space="0" w:color="auto"/>
        <w:right w:val="none" w:sz="0" w:space="0" w:color="auto"/>
      </w:divBdr>
    </w:div>
    <w:div w:id="1999769188">
      <w:bodyDiv w:val="1"/>
      <w:marLeft w:val="0"/>
      <w:marRight w:val="0"/>
      <w:marTop w:val="0"/>
      <w:marBottom w:val="0"/>
      <w:divBdr>
        <w:top w:val="none" w:sz="0" w:space="0" w:color="auto"/>
        <w:left w:val="none" w:sz="0" w:space="0" w:color="auto"/>
        <w:bottom w:val="none" w:sz="0" w:space="0" w:color="auto"/>
        <w:right w:val="none" w:sz="0" w:space="0" w:color="auto"/>
      </w:divBdr>
    </w:div>
    <w:div w:id="2000840074">
      <w:bodyDiv w:val="1"/>
      <w:marLeft w:val="0"/>
      <w:marRight w:val="0"/>
      <w:marTop w:val="0"/>
      <w:marBottom w:val="0"/>
      <w:divBdr>
        <w:top w:val="none" w:sz="0" w:space="0" w:color="auto"/>
        <w:left w:val="none" w:sz="0" w:space="0" w:color="auto"/>
        <w:bottom w:val="none" w:sz="0" w:space="0" w:color="auto"/>
        <w:right w:val="none" w:sz="0" w:space="0" w:color="auto"/>
      </w:divBdr>
    </w:div>
    <w:div w:id="2003701078">
      <w:bodyDiv w:val="1"/>
      <w:marLeft w:val="0"/>
      <w:marRight w:val="0"/>
      <w:marTop w:val="0"/>
      <w:marBottom w:val="0"/>
      <w:divBdr>
        <w:top w:val="none" w:sz="0" w:space="0" w:color="auto"/>
        <w:left w:val="none" w:sz="0" w:space="0" w:color="auto"/>
        <w:bottom w:val="none" w:sz="0" w:space="0" w:color="auto"/>
        <w:right w:val="none" w:sz="0" w:space="0" w:color="auto"/>
      </w:divBdr>
    </w:div>
    <w:div w:id="2005010676">
      <w:bodyDiv w:val="1"/>
      <w:marLeft w:val="0"/>
      <w:marRight w:val="0"/>
      <w:marTop w:val="0"/>
      <w:marBottom w:val="0"/>
      <w:divBdr>
        <w:top w:val="none" w:sz="0" w:space="0" w:color="auto"/>
        <w:left w:val="none" w:sz="0" w:space="0" w:color="auto"/>
        <w:bottom w:val="none" w:sz="0" w:space="0" w:color="auto"/>
        <w:right w:val="none" w:sz="0" w:space="0" w:color="auto"/>
      </w:divBdr>
    </w:div>
    <w:div w:id="2010714488">
      <w:bodyDiv w:val="1"/>
      <w:marLeft w:val="0"/>
      <w:marRight w:val="0"/>
      <w:marTop w:val="0"/>
      <w:marBottom w:val="0"/>
      <w:divBdr>
        <w:top w:val="none" w:sz="0" w:space="0" w:color="auto"/>
        <w:left w:val="none" w:sz="0" w:space="0" w:color="auto"/>
        <w:bottom w:val="none" w:sz="0" w:space="0" w:color="auto"/>
        <w:right w:val="none" w:sz="0" w:space="0" w:color="auto"/>
      </w:divBdr>
    </w:div>
    <w:div w:id="2011369803">
      <w:bodyDiv w:val="1"/>
      <w:marLeft w:val="0"/>
      <w:marRight w:val="0"/>
      <w:marTop w:val="0"/>
      <w:marBottom w:val="0"/>
      <w:divBdr>
        <w:top w:val="none" w:sz="0" w:space="0" w:color="auto"/>
        <w:left w:val="none" w:sz="0" w:space="0" w:color="auto"/>
        <w:bottom w:val="none" w:sz="0" w:space="0" w:color="auto"/>
        <w:right w:val="none" w:sz="0" w:space="0" w:color="auto"/>
      </w:divBdr>
    </w:div>
    <w:div w:id="2014839203">
      <w:bodyDiv w:val="1"/>
      <w:marLeft w:val="0"/>
      <w:marRight w:val="0"/>
      <w:marTop w:val="0"/>
      <w:marBottom w:val="0"/>
      <w:divBdr>
        <w:top w:val="none" w:sz="0" w:space="0" w:color="auto"/>
        <w:left w:val="none" w:sz="0" w:space="0" w:color="auto"/>
        <w:bottom w:val="none" w:sz="0" w:space="0" w:color="auto"/>
        <w:right w:val="none" w:sz="0" w:space="0" w:color="auto"/>
      </w:divBdr>
    </w:div>
    <w:div w:id="2015523566">
      <w:bodyDiv w:val="1"/>
      <w:marLeft w:val="0"/>
      <w:marRight w:val="0"/>
      <w:marTop w:val="0"/>
      <w:marBottom w:val="0"/>
      <w:divBdr>
        <w:top w:val="none" w:sz="0" w:space="0" w:color="auto"/>
        <w:left w:val="none" w:sz="0" w:space="0" w:color="auto"/>
        <w:bottom w:val="none" w:sz="0" w:space="0" w:color="auto"/>
        <w:right w:val="none" w:sz="0" w:space="0" w:color="auto"/>
      </w:divBdr>
    </w:div>
    <w:div w:id="2015913744">
      <w:bodyDiv w:val="1"/>
      <w:marLeft w:val="0"/>
      <w:marRight w:val="0"/>
      <w:marTop w:val="0"/>
      <w:marBottom w:val="0"/>
      <w:divBdr>
        <w:top w:val="none" w:sz="0" w:space="0" w:color="auto"/>
        <w:left w:val="none" w:sz="0" w:space="0" w:color="auto"/>
        <w:bottom w:val="none" w:sz="0" w:space="0" w:color="auto"/>
        <w:right w:val="none" w:sz="0" w:space="0" w:color="auto"/>
      </w:divBdr>
    </w:div>
    <w:div w:id="2016877202">
      <w:bodyDiv w:val="1"/>
      <w:marLeft w:val="0"/>
      <w:marRight w:val="0"/>
      <w:marTop w:val="0"/>
      <w:marBottom w:val="0"/>
      <w:divBdr>
        <w:top w:val="none" w:sz="0" w:space="0" w:color="auto"/>
        <w:left w:val="none" w:sz="0" w:space="0" w:color="auto"/>
        <w:bottom w:val="none" w:sz="0" w:space="0" w:color="auto"/>
        <w:right w:val="none" w:sz="0" w:space="0" w:color="auto"/>
      </w:divBdr>
    </w:div>
    <w:div w:id="2017345413">
      <w:bodyDiv w:val="1"/>
      <w:marLeft w:val="0"/>
      <w:marRight w:val="0"/>
      <w:marTop w:val="0"/>
      <w:marBottom w:val="0"/>
      <w:divBdr>
        <w:top w:val="none" w:sz="0" w:space="0" w:color="auto"/>
        <w:left w:val="none" w:sz="0" w:space="0" w:color="auto"/>
        <w:bottom w:val="none" w:sz="0" w:space="0" w:color="auto"/>
        <w:right w:val="none" w:sz="0" w:space="0" w:color="auto"/>
      </w:divBdr>
    </w:div>
    <w:div w:id="2020422197">
      <w:bodyDiv w:val="1"/>
      <w:marLeft w:val="0"/>
      <w:marRight w:val="0"/>
      <w:marTop w:val="0"/>
      <w:marBottom w:val="0"/>
      <w:divBdr>
        <w:top w:val="none" w:sz="0" w:space="0" w:color="auto"/>
        <w:left w:val="none" w:sz="0" w:space="0" w:color="auto"/>
        <w:bottom w:val="none" w:sz="0" w:space="0" w:color="auto"/>
        <w:right w:val="none" w:sz="0" w:space="0" w:color="auto"/>
      </w:divBdr>
    </w:div>
    <w:div w:id="2022049648">
      <w:bodyDiv w:val="1"/>
      <w:marLeft w:val="0"/>
      <w:marRight w:val="0"/>
      <w:marTop w:val="0"/>
      <w:marBottom w:val="0"/>
      <w:divBdr>
        <w:top w:val="none" w:sz="0" w:space="0" w:color="auto"/>
        <w:left w:val="none" w:sz="0" w:space="0" w:color="auto"/>
        <w:bottom w:val="none" w:sz="0" w:space="0" w:color="auto"/>
        <w:right w:val="none" w:sz="0" w:space="0" w:color="auto"/>
      </w:divBdr>
    </w:div>
    <w:div w:id="2022661456">
      <w:bodyDiv w:val="1"/>
      <w:marLeft w:val="0"/>
      <w:marRight w:val="0"/>
      <w:marTop w:val="0"/>
      <w:marBottom w:val="0"/>
      <w:divBdr>
        <w:top w:val="none" w:sz="0" w:space="0" w:color="auto"/>
        <w:left w:val="none" w:sz="0" w:space="0" w:color="auto"/>
        <w:bottom w:val="none" w:sz="0" w:space="0" w:color="auto"/>
        <w:right w:val="none" w:sz="0" w:space="0" w:color="auto"/>
      </w:divBdr>
    </w:div>
    <w:div w:id="2023631348">
      <w:bodyDiv w:val="1"/>
      <w:marLeft w:val="0"/>
      <w:marRight w:val="0"/>
      <w:marTop w:val="0"/>
      <w:marBottom w:val="0"/>
      <w:divBdr>
        <w:top w:val="none" w:sz="0" w:space="0" w:color="auto"/>
        <w:left w:val="none" w:sz="0" w:space="0" w:color="auto"/>
        <w:bottom w:val="none" w:sz="0" w:space="0" w:color="auto"/>
        <w:right w:val="none" w:sz="0" w:space="0" w:color="auto"/>
      </w:divBdr>
    </w:div>
    <w:div w:id="2025590620">
      <w:bodyDiv w:val="1"/>
      <w:marLeft w:val="0"/>
      <w:marRight w:val="0"/>
      <w:marTop w:val="0"/>
      <w:marBottom w:val="0"/>
      <w:divBdr>
        <w:top w:val="none" w:sz="0" w:space="0" w:color="auto"/>
        <w:left w:val="none" w:sz="0" w:space="0" w:color="auto"/>
        <w:bottom w:val="none" w:sz="0" w:space="0" w:color="auto"/>
        <w:right w:val="none" w:sz="0" w:space="0" w:color="auto"/>
      </w:divBdr>
    </w:div>
    <w:div w:id="2026249190">
      <w:bodyDiv w:val="1"/>
      <w:marLeft w:val="0"/>
      <w:marRight w:val="0"/>
      <w:marTop w:val="0"/>
      <w:marBottom w:val="0"/>
      <w:divBdr>
        <w:top w:val="none" w:sz="0" w:space="0" w:color="auto"/>
        <w:left w:val="none" w:sz="0" w:space="0" w:color="auto"/>
        <w:bottom w:val="none" w:sz="0" w:space="0" w:color="auto"/>
        <w:right w:val="none" w:sz="0" w:space="0" w:color="auto"/>
      </w:divBdr>
    </w:div>
    <w:div w:id="2028168478">
      <w:bodyDiv w:val="1"/>
      <w:marLeft w:val="0"/>
      <w:marRight w:val="0"/>
      <w:marTop w:val="0"/>
      <w:marBottom w:val="0"/>
      <w:divBdr>
        <w:top w:val="none" w:sz="0" w:space="0" w:color="auto"/>
        <w:left w:val="none" w:sz="0" w:space="0" w:color="auto"/>
        <w:bottom w:val="none" w:sz="0" w:space="0" w:color="auto"/>
        <w:right w:val="none" w:sz="0" w:space="0" w:color="auto"/>
      </w:divBdr>
    </w:div>
    <w:div w:id="2029675266">
      <w:bodyDiv w:val="1"/>
      <w:marLeft w:val="0"/>
      <w:marRight w:val="0"/>
      <w:marTop w:val="0"/>
      <w:marBottom w:val="0"/>
      <w:divBdr>
        <w:top w:val="none" w:sz="0" w:space="0" w:color="auto"/>
        <w:left w:val="none" w:sz="0" w:space="0" w:color="auto"/>
        <w:bottom w:val="none" w:sz="0" w:space="0" w:color="auto"/>
        <w:right w:val="none" w:sz="0" w:space="0" w:color="auto"/>
      </w:divBdr>
    </w:div>
    <w:div w:id="2029982316">
      <w:bodyDiv w:val="1"/>
      <w:marLeft w:val="0"/>
      <w:marRight w:val="0"/>
      <w:marTop w:val="0"/>
      <w:marBottom w:val="0"/>
      <w:divBdr>
        <w:top w:val="none" w:sz="0" w:space="0" w:color="auto"/>
        <w:left w:val="none" w:sz="0" w:space="0" w:color="auto"/>
        <w:bottom w:val="none" w:sz="0" w:space="0" w:color="auto"/>
        <w:right w:val="none" w:sz="0" w:space="0" w:color="auto"/>
      </w:divBdr>
    </w:div>
    <w:div w:id="2030836712">
      <w:bodyDiv w:val="1"/>
      <w:marLeft w:val="0"/>
      <w:marRight w:val="0"/>
      <w:marTop w:val="0"/>
      <w:marBottom w:val="0"/>
      <w:divBdr>
        <w:top w:val="none" w:sz="0" w:space="0" w:color="auto"/>
        <w:left w:val="none" w:sz="0" w:space="0" w:color="auto"/>
        <w:bottom w:val="none" w:sz="0" w:space="0" w:color="auto"/>
        <w:right w:val="none" w:sz="0" w:space="0" w:color="auto"/>
      </w:divBdr>
    </w:div>
    <w:div w:id="2036076623">
      <w:bodyDiv w:val="1"/>
      <w:marLeft w:val="0"/>
      <w:marRight w:val="0"/>
      <w:marTop w:val="0"/>
      <w:marBottom w:val="0"/>
      <w:divBdr>
        <w:top w:val="none" w:sz="0" w:space="0" w:color="auto"/>
        <w:left w:val="none" w:sz="0" w:space="0" w:color="auto"/>
        <w:bottom w:val="none" w:sz="0" w:space="0" w:color="auto"/>
        <w:right w:val="none" w:sz="0" w:space="0" w:color="auto"/>
      </w:divBdr>
    </w:div>
    <w:div w:id="2036270027">
      <w:bodyDiv w:val="1"/>
      <w:marLeft w:val="0"/>
      <w:marRight w:val="0"/>
      <w:marTop w:val="0"/>
      <w:marBottom w:val="0"/>
      <w:divBdr>
        <w:top w:val="none" w:sz="0" w:space="0" w:color="auto"/>
        <w:left w:val="none" w:sz="0" w:space="0" w:color="auto"/>
        <w:bottom w:val="none" w:sz="0" w:space="0" w:color="auto"/>
        <w:right w:val="none" w:sz="0" w:space="0" w:color="auto"/>
      </w:divBdr>
    </w:div>
    <w:div w:id="2039622410">
      <w:bodyDiv w:val="1"/>
      <w:marLeft w:val="0"/>
      <w:marRight w:val="0"/>
      <w:marTop w:val="0"/>
      <w:marBottom w:val="0"/>
      <w:divBdr>
        <w:top w:val="none" w:sz="0" w:space="0" w:color="auto"/>
        <w:left w:val="none" w:sz="0" w:space="0" w:color="auto"/>
        <w:bottom w:val="none" w:sz="0" w:space="0" w:color="auto"/>
        <w:right w:val="none" w:sz="0" w:space="0" w:color="auto"/>
      </w:divBdr>
    </w:div>
    <w:div w:id="2045783258">
      <w:bodyDiv w:val="1"/>
      <w:marLeft w:val="0"/>
      <w:marRight w:val="0"/>
      <w:marTop w:val="0"/>
      <w:marBottom w:val="0"/>
      <w:divBdr>
        <w:top w:val="none" w:sz="0" w:space="0" w:color="auto"/>
        <w:left w:val="none" w:sz="0" w:space="0" w:color="auto"/>
        <w:bottom w:val="none" w:sz="0" w:space="0" w:color="auto"/>
        <w:right w:val="none" w:sz="0" w:space="0" w:color="auto"/>
      </w:divBdr>
    </w:div>
    <w:div w:id="2047213747">
      <w:bodyDiv w:val="1"/>
      <w:marLeft w:val="0"/>
      <w:marRight w:val="0"/>
      <w:marTop w:val="0"/>
      <w:marBottom w:val="0"/>
      <w:divBdr>
        <w:top w:val="none" w:sz="0" w:space="0" w:color="auto"/>
        <w:left w:val="none" w:sz="0" w:space="0" w:color="auto"/>
        <w:bottom w:val="none" w:sz="0" w:space="0" w:color="auto"/>
        <w:right w:val="none" w:sz="0" w:space="0" w:color="auto"/>
      </w:divBdr>
    </w:div>
    <w:div w:id="2055226903">
      <w:bodyDiv w:val="1"/>
      <w:marLeft w:val="0"/>
      <w:marRight w:val="0"/>
      <w:marTop w:val="0"/>
      <w:marBottom w:val="0"/>
      <w:divBdr>
        <w:top w:val="none" w:sz="0" w:space="0" w:color="auto"/>
        <w:left w:val="none" w:sz="0" w:space="0" w:color="auto"/>
        <w:bottom w:val="none" w:sz="0" w:space="0" w:color="auto"/>
        <w:right w:val="none" w:sz="0" w:space="0" w:color="auto"/>
      </w:divBdr>
    </w:div>
    <w:div w:id="2066558828">
      <w:bodyDiv w:val="1"/>
      <w:marLeft w:val="0"/>
      <w:marRight w:val="0"/>
      <w:marTop w:val="0"/>
      <w:marBottom w:val="0"/>
      <w:divBdr>
        <w:top w:val="none" w:sz="0" w:space="0" w:color="auto"/>
        <w:left w:val="none" w:sz="0" w:space="0" w:color="auto"/>
        <w:bottom w:val="none" w:sz="0" w:space="0" w:color="auto"/>
        <w:right w:val="none" w:sz="0" w:space="0" w:color="auto"/>
      </w:divBdr>
    </w:div>
    <w:div w:id="2068603578">
      <w:bodyDiv w:val="1"/>
      <w:marLeft w:val="0"/>
      <w:marRight w:val="0"/>
      <w:marTop w:val="0"/>
      <w:marBottom w:val="0"/>
      <w:divBdr>
        <w:top w:val="none" w:sz="0" w:space="0" w:color="auto"/>
        <w:left w:val="none" w:sz="0" w:space="0" w:color="auto"/>
        <w:bottom w:val="none" w:sz="0" w:space="0" w:color="auto"/>
        <w:right w:val="none" w:sz="0" w:space="0" w:color="auto"/>
      </w:divBdr>
    </w:div>
    <w:div w:id="2070108833">
      <w:bodyDiv w:val="1"/>
      <w:marLeft w:val="0"/>
      <w:marRight w:val="0"/>
      <w:marTop w:val="0"/>
      <w:marBottom w:val="0"/>
      <w:divBdr>
        <w:top w:val="none" w:sz="0" w:space="0" w:color="auto"/>
        <w:left w:val="none" w:sz="0" w:space="0" w:color="auto"/>
        <w:bottom w:val="none" w:sz="0" w:space="0" w:color="auto"/>
        <w:right w:val="none" w:sz="0" w:space="0" w:color="auto"/>
      </w:divBdr>
    </w:div>
    <w:div w:id="2078016528">
      <w:bodyDiv w:val="1"/>
      <w:marLeft w:val="0"/>
      <w:marRight w:val="0"/>
      <w:marTop w:val="0"/>
      <w:marBottom w:val="0"/>
      <w:divBdr>
        <w:top w:val="none" w:sz="0" w:space="0" w:color="auto"/>
        <w:left w:val="none" w:sz="0" w:space="0" w:color="auto"/>
        <w:bottom w:val="none" w:sz="0" w:space="0" w:color="auto"/>
        <w:right w:val="none" w:sz="0" w:space="0" w:color="auto"/>
      </w:divBdr>
    </w:div>
    <w:div w:id="2081361594">
      <w:bodyDiv w:val="1"/>
      <w:marLeft w:val="0"/>
      <w:marRight w:val="0"/>
      <w:marTop w:val="0"/>
      <w:marBottom w:val="0"/>
      <w:divBdr>
        <w:top w:val="none" w:sz="0" w:space="0" w:color="auto"/>
        <w:left w:val="none" w:sz="0" w:space="0" w:color="auto"/>
        <w:bottom w:val="none" w:sz="0" w:space="0" w:color="auto"/>
        <w:right w:val="none" w:sz="0" w:space="0" w:color="auto"/>
      </w:divBdr>
    </w:div>
    <w:div w:id="2082362366">
      <w:bodyDiv w:val="1"/>
      <w:marLeft w:val="0"/>
      <w:marRight w:val="0"/>
      <w:marTop w:val="0"/>
      <w:marBottom w:val="0"/>
      <w:divBdr>
        <w:top w:val="none" w:sz="0" w:space="0" w:color="auto"/>
        <w:left w:val="none" w:sz="0" w:space="0" w:color="auto"/>
        <w:bottom w:val="none" w:sz="0" w:space="0" w:color="auto"/>
        <w:right w:val="none" w:sz="0" w:space="0" w:color="auto"/>
      </w:divBdr>
    </w:div>
    <w:div w:id="2085297389">
      <w:bodyDiv w:val="1"/>
      <w:marLeft w:val="0"/>
      <w:marRight w:val="0"/>
      <w:marTop w:val="0"/>
      <w:marBottom w:val="0"/>
      <w:divBdr>
        <w:top w:val="none" w:sz="0" w:space="0" w:color="auto"/>
        <w:left w:val="none" w:sz="0" w:space="0" w:color="auto"/>
        <w:bottom w:val="none" w:sz="0" w:space="0" w:color="auto"/>
        <w:right w:val="none" w:sz="0" w:space="0" w:color="auto"/>
      </w:divBdr>
    </w:div>
    <w:div w:id="2085758835">
      <w:bodyDiv w:val="1"/>
      <w:marLeft w:val="0"/>
      <w:marRight w:val="0"/>
      <w:marTop w:val="0"/>
      <w:marBottom w:val="0"/>
      <w:divBdr>
        <w:top w:val="none" w:sz="0" w:space="0" w:color="auto"/>
        <w:left w:val="none" w:sz="0" w:space="0" w:color="auto"/>
        <w:bottom w:val="none" w:sz="0" w:space="0" w:color="auto"/>
        <w:right w:val="none" w:sz="0" w:space="0" w:color="auto"/>
      </w:divBdr>
    </w:div>
    <w:div w:id="2089228908">
      <w:bodyDiv w:val="1"/>
      <w:marLeft w:val="0"/>
      <w:marRight w:val="0"/>
      <w:marTop w:val="0"/>
      <w:marBottom w:val="0"/>
      <w:divBdr>
        <w:top w:val="none" w:sz="0" w:space="0" w:color="auto"/>
        <w:left w:val="none" w:sz="0" w:space="0" w:color="auto"/>
        <w:bottom w:val="none" w:sz="0" w:space="0" w:color="auto"/>
        <w:right w:val="none" w:sz="0" w:space="0" w:color="auto"/>
      </w:divBdr>
    </w:div>
    <w:div w:id="2092388309">
      <w:bodyDiv w:val="1"/>
      <w:marLeft w:val="0"/>
      <w:marRight w:val="0"/>
      <w:marTop w:val="0"/>
      <w:marBottom w:val="0"/>
      <w:divBdr>
        <w:top w:val="none" w:sz="0" w:space="0" w:color="auto"/>
        <w:left w:val="none" w:sz="0" w:space="0" w:color="auto"/>
        <w:bottom w:val="none" w:sz="0" w:space="0" w:color="auto"/>
        <w:right w:val="none" w:sz="0" w:space="0" w:color="auto"/>
      </w:divBdr>
    </w:div>
    <w:div w:id="2093500986">
      <w:bodyDiv w:val="1"/>
      <w:marLeft w:val="0"/>
      <w:marRight w:val="0"/>
      <w:marTop w:val="0"/>
      <w:marBottom w:val="0"/>
      <w:divBdr>
        <w:top w:val="none" w:sz="0" w:space="0" w:color="auto"/>
        <w:left w:val="none" w:sz="0" w:space="0" w:color="auto"/>
        <w:bottom w:val="none" w:sz="0" w:space="0" w:color="auto"/>
        <w:right w:val="none" w:sz="0" w:space="0" w:color="auto"/>
      </w:divBdr>
    </w:div>
    <w:div w:id="2097708016">
      <w:bodyDiv w:val="1"/>
      <w:marLeft w:val="0"/>
      <w:marRight w:val="0"/>
      <w:marTop w:val="0"/>
      <w:marBottom w:val="0"/>
      <w:divBdr>
        <w:top w:val="none" w:sz="0" w:space="0" w:color="auto"/>
        <w:left w:val="none" w:sz="0" w:space="0" w:color="auto"/>
        <w:bottom w:val="none" w:sz="0" w:space="0" w:color="auto"/>
        <w:right w:val="none" w:sz="0" w:space="0" w:color="auto"/>
      </w:divBdr>
    </w:div>
    <w:div w:id="2100248322">
      <w:bodyDiv w:val="1"/>
      <w:marLeft w:val="0"/>
      <w:marRight w:val="0"/>
      <w:marTop w:val="0"/>
      <w:marBottom w:val="0"/>
      <w:divBdr>
        <w:top w:val="none" w:sz="0" w:space="0" w:color="auto"/>
        <w:left w:val="none" w:sz="0" w:space="0" w:color="auto"/>
        <w:bottom w:val="none" w:sz="0" w:space="0" w:color="auto"/>
        <w:right w:val="none" w:sz="0" w:space="0" w:color="auto"/>
      </w:divBdr>
    </w:div>
    <w:div w:id="2100363798">
      <w:bodyDiv w:val="1"/>
      <w:marLeft w:val="0"/>
      <w:marRight w:val="0"/>
      <w:marTop w:val="0"/>
      <w:marBottom w:val="0"/>
      <w:divBdr>
        <w:top w:val="none" w:sz="0" w:space="0" w:color="auto"/>
        <w:left w:val="none" w:sz="0" w:space="0" w:color="auto"/>
        <w:bottom w:val="none" w:sz="0" w:space="0" w:color="auto"/>
        <w:right w:val="none" w:sz="0" w:space="0" w:color="auto"/>
      </w:divBdr>
    </w:div>
    <w:div w:id="2101827489">
      <w:bodyDiv w:val="1"/>
      <w:marLeft w:val="0"/>
      <w:marRight w:val="0"/>
      <w:marTop w:val="0"/>
      <w:marBottom w:val="0"/>
      <w:divBdr>
        <w:top w:val="none" w:sz="0" w:space="0" w:color="auto"/>
        <w:left w:val="none" w:sz="0" w:space="0" w:color="auto"/>
        <w:bottom w:val="none" w:sz="0" w:space="0" w:color="auto"/>
        <w:right w:val="none" w:sz="0" w:space="0" w:color="auto"/>
      </w:divBdr>
    </w:div>
    <w:div w:id="2103380145">
      <w:bodyDiv w:val="1"/>
      <w:marLeft w:val="0"/>
      <w:marRight w:val="0"/>
      <w:marTop w:val="0"/>
      <w:marBottom w:val="0"/>
      <w:divBdr>
        <w:top w:val="none" w:sz="0" w:space="0" w:color="auto"/>
        <w:left w:val="none" w:sz="0" w:space="0" w:color="auto"/>
        <w:bottom w:val="none" w:sz="0" w:space="0" w:color="auto"/>
        <w:right w:val="none" w:sz="0" w:space="0" w:color="auto"/>
      </w:divBdr>
    </w:div>
    <w:div w:id="2105101306">
      <w:bodyDiv w:val="1"/>
      <w:marLeft w:val="0"/>
      <w:marRight w:val="0"/>
      <w:marTop w:val="0"/>
      <w:marBottom w:val="0"/>
      <w:divBdr>
        <w:top w:val="none" w:sz="0" w:space="0" w:color="auto"/>
        <w:left w:val="none" w:sz="0" w:space="0" w:color="auto"/>
        <w:bottom w:val="none" w:sz="0" w:space="0" w:color="auto"/>
        <w:right w:val="none" w:sz="0" w:space="0" w:color="auto"/>
      </w:divBdr>
    </w:div>
    <w:div w:id="2109737177">
      <w:bodyDiv w:val="1"/>
      <w:marLeft w:val="0"/>
      <w:marRight w:val="0"/>
      <w:marTop w:val="0"/>
      <w:marBottom w:val="0"/>
      <w:divBdr>
        <w:top w:val="none" w:sz="0" w:space="0" w:color="auto"/>
        <w:left w:val="none" w:sz="0" w:space="0" w:color="auto"/>
        <w:bottom w:val="none" w:sz="0" w:space="0" w:color="auto"/>
        <w:right w:val="none" w:sz="0" w:space="0" w:color="auto"/>
      </w:divBdr>
    </w:div>
    <w:div w:id="2112116801">
      <w:bodyDiv w:val="1"/>
      <w:marLeft w:val="0"/>
      <w:marRight w:val="0"/>
      <w:marTop w:val="0"/>
      <w:marBottom w:val="0"/>
      <w:divBdr>
        <w:top w:val="none" w:sz="0" w:space="0" w:color="auto"/>
        <w:left w:val="none" w:sz="0" w:space="0" w:color="auto"/>
        <w:bottom w:val="none" w:sz="0" w:space="0" w:color="auto"/>
        <w:right w:val="none" w:sz="0" w:space="0" w:color="auto"/>
      </w:divBdr>
    </w:div>
    <w:div w:id="2112242129">
      <w:bodyDiv w:val="1"/>
      <w:marLeft w:val="0"/>
      <w:marRight w:val="0"/>
      <w:marTop w:val="0"/>
      <w:marBottom w:val="0"/>
      <w:divBdr>
        <w:top w:val="none" w:sz="0" w:space="0" w:color="auto"/>
        <w:left w:val="none" w:sz="0" w:space="0" w:color="auto"/>
        <w:bottom w:val="none" w:sz="0" w:space="0" w:color="auto"/>
        <w:right w:val="none" w:sz="0" w:space="0" w:color="auto"/>
      </w:divBdr>
    </w:div>
    <w:div w:id="2113082749">
      <w:bodyDiv w:val="1"/>
      <w:marLeft w:val="0"/>
      <w:marRight w:val="0"/>
      <w:marTop w:val="0"/>
      <w:marBottom w:val="0"/>
      <w:divBdr>
        <w:top w:val="none" w:sz="0" w:space="0" w:color="auto"/>
        <w:left w:val="none" w:sz="0" w:space="0" w:color="auto"/>
        <w:bottom w:val="none" w:sz="0" w:space="0" w:color="auto"/>
        <w:right w:val="none" w:sz="0" w:space="0" w:color="auto"/>
      </w:divBdr>
    </w:div>
    <w:div w:id="2116291817">
      <w:bodyDiv w:val="1"/>
      <w:marLeft w:val="0"/>
      <w:marRight w:val="0"/>
      <w:marTop w:val="0"/>
      <w:marBottom w:val="0"/>
      <w:divBdr>
        <w:top w:val="none" w:sz="0" w:space="0" w:color="auto"/>
        <w:left w:val="none" w:sz="0" w:space="0" w:color="auto"/>
        <w:bottom w:val="none" w:sz="0" w:space="0" w:color="auto"/>
        <w:right w:val="none" w:sz="0" w:space="0" w:color="auto"/>
      </w:divBdr>
    </w:div>
    <w:div w:id="2116560885">
      <w:bodyDiv w:val="1"/>
      <w:marLeft w:val="0"/>
      <w:marRight w:val="0"/>
      <w:marTop w:val="0"/>
      <w:marBottom w:val="0"/>
      <w:divBdr>
        <w:top w:val="none" w:sz="0" w:space="0" w:color="auto"/>
        <w:left w:val="none" w:sz="0" w:space="0" w:color="auto"/>
        <w:bottom w:val="none" w:sz="0" w:space="0" w:color="auto"/>
        <w:right w:val="none" w:sz="0" w:space="0" w:color="auto"/>
      </w:divBdr>
    </w:div>
    <w:div w:id="2118715554">
      <w:bodyDiv w:val="1"/>
      <w:marLeft w:val="0"/>
      <w:marRight w:val="0"/>
      <w:marTop w:val="0"/>
      <w:marBottom w:val="0"/>
      <w:divBdr>
        <w:top w:val="none" w:sz="0" w:space="0" w:color="auto"/>
        <w:left w:val="none" w:sz="0" w:space="0" w:color="auto"/>
        <w:bottom w:val="none" w:sz="0" w:space="0" w:color="auto"/>
        <w:right w:val="none" w:sz="0" w:space="0" w:color="auto"/>
      </w:divBdr>
    </w:div>
    <w:div w:id="2119447429">
      <w:bodyDiv w:val="1"/>
      <w:marLeft w:val="0"/>
      <w:marRight w:val="0"/>
      <w:marTop w:val="0"/>
      <w:marBottom w:val="0"/>
      <w:divBdr>
        <w:top w:val="none" w:sz="0" w:space="0" w:color="auto"/>
        <w:left w:val="none" w:sz="0" w:space="0" w:color="auto"/>
        <w:bottom w:val="none" w:sz="0" w:space="0" w:color="auto"/>
        <w:right w:val="none" w:sz="0" w:space="0" w:color="auto"/>
      </w:divBdr>
    </w:div>
    <w:div w:id="2120372412">
      <w:bodyDiv w:val="1"/>
      <w:marLeft w:val="0"/>
      <w:marRight w:val="0"/>
      <w:marTop w:val="0"/>
      <w:marBottom w:val="0"/>
      <w:divBdr>
        <w:top w:val="none" w:sz="0" w:space="0" w:color="auto"/>
        <w:left w:val="none" w:sz="0" w:space="0" w:color="auto"/>
        <w:bottom w:val="none" w:sz="0" w:space="0" w:color="auto"/>
        <w:right w:val="none" w:sz="0" w:space="0" w:color="auto"/>
      </w:divBdr>
    </w:div>
    <w:div w:id="2120560011">
      <w:bodyDiv w:val="1"/>
      <w:marLeft w:val="0"/>
      <w:marRight w:val="0"/>
      <w:marTop w:val="0"/>
      <w:marBottom w:val="0"/>
      <w:divBdr>
        <w:top w:val="none" w:sz="0" w:space="0" w:color="auto"/>
        <w:left w:val="none" w:sz="0" w:space="0" w:color="auto"/>
        <w:bottom w:val="none" w:sz="0" w:space="0" w:color="auto"/>
        <w:right w:val="none" w:sz="0" w:space="0" w:color="auto"/>
      </w:divBdr>
    </w:div>
    <w:div w:id="2120949776">
      <w:bodyDiv w:val="1"/>
      <w:marLeft w:val="0"/>
      <w:marRight w:val="0"/>
      <w:marTop w:val="0"/>
      <w:marBottom w:val="0"/>
      <w:divBdr>
        <w:top w:val="none" w:sz="0" w:space="0" w:color="auto"/>
        <w:left w:val="none" w:sz="0" w:space="0" w:color="auto"/>
        <w:bottom w:val="none" w:sz="0" w:space="0" w:color="auto"/>
        <w:right w:val="none" w:sz="0" w:space="0" w:color="auto"/>
      </w:divBdr>
    </w:div>
    <w:div w:id="2121099604">
      <w:bodyDiv w:val="1"/>
      <w:marLeft w:val="0"/>
      <w:marRight w:val="0"/>
      <w:marTop w:val="0"/>
      <w:marBottom w:val="0"/>
      <w:divBdr>
        <w:top w:val="none" w:sz="0" w:space="0" w:color="auto"/>
        <w:left w:val="none" w:sz="0" w:space="0" w:color="auto"/>
        <w:bottom w:val="none" w:sz="0" w:space="0" w:color="auto"/>
        <w:right w:val="none" w:sz="0" w:space="0" w:color="auto"/>
      </w:divBdr>
    </w:div>
    <w:div w:id="2121950733">
      <w:bodyDiv w:val="1"/>
      <w:marLeft w:val="0"/>
      <w:marRight w:val="0"/>
      <w:marTop w:val="0"/>
      <w:marBottom w:val="0"/>
      <w:divBdr>
        <w:top w:val="none" w:sz="0" w:space="0" w:color="auto"/>
        <w:left w:val="none" w:sz="0" w:space="0" w:color="auto"/>
        <w:bottom w:val="none" w:sz="0" w:space="0" w:color="auto"/>
        <w:right w:val="none" w:sz="0" w:space="0" w:color="auto"/>
      </w:divBdr>
    </w:div>
    <w:div w:id="2123263392">
      <w:bodyDiv w:val="1"/>
      <w:marLeft w:val="0"/>
      <w:marRight w:val="0"/>
      <w:marTop w:val="0"/>
      <w:marBottom w:val="0"/>
      <w:divBdr>
        <w:top w:val="none" w:sz="0" w:space="0" w:color="auto"/>
        <w:left w:val="none" w:sz="0" w:space="0" w:color="auto"/>
        <w:bottom w:val="none" w:sz="0" w:space="0" w:color="auto"/>
        <w:right w:val="none" w:sz="0" w:space="0" w:color="auto"/>
      </w:divBdr>
    </w:div>
    <w:div w:id="2124231702">
      <w:bodyDiv w:val="1"/>
      <w:marLeft w:val="0"/>
      <w:marRight w:val="0"/>
      <w:marTop w:val="0"/>
      <w:marBottom w:val="0"/>
      <w:divBdr>
        <w:top w:val="none" w:sz="0" w:space="0" w:color="auto"/>
        <w:left w:val="none" w:sz="0" w:space="0" w:color="auto"/>
        <w:bottom w:val="none" w:sz="0" w:space="0" w:color="auto"/>
        <w:right w:val="none" w:sz="0" w:space="0" w:color="auto"/>
      </w:divBdr>
    </w:div>
    <w:div w:id="2125153984">
      <w:bodyDiv w:val="1"/>
      <w:marLeft w:val="0"/>
      <w:marRight w:val="0"/>
      <w:marTop w:val="0"/>
      <w:marBottom w:val="0"/>
      <w:divBdr>
        <w:top w:val="none" w:sz="0" w:space="0" w:color="auto"/>
        <w:left w:val="none" w:sz="0" w:space="0" w:color="auto"/>
        <w:bottom w:val="none" w:sz="0" w:space="0" w:color="auto"/>
        <w:right w:val="none" w:sz="0" w:space="0" w:color="auto"/>
      </w:divBdr>
    </w:div>
    <w:div w:id="2125999873">
      <w:bodyDiv w:val="1"/>
      <w:marLeft w:val="0"/>
      <w:marRight w:val="0"/>
      <w:marTop w:val="0"/>
      <w:marBottom w:val="0"/>
      <w:divBdr>
        <w:top w:val="none" w:sz="0" w:space="0" w:color="auto"/>
        <w:left w:val="none" w:sz="0" w:space="0" w:color="auto"/>
        <w:bottom w:val="none" w:sz="0" w:space="0" w:color="auto"/>
        <w:right w:val="none" w:sz="0" w:space="0" w:color="auto"/>
      </w:divBdr>
    </w:div>
    <w:div w:id="2130586512">
      <w:bodyDiv w:val="1"/>
      <w:marLeft w:val="0"/>
      <w:marRight w:val="0"/>
      <w:marTop w:val="0"/>
      <w:marBottom w:val="0"/>
      <w:divBdr>
        <w:top w:val="none" w:sz="0" w:space="0" w:color="auto"/>
        <w:left w:val="none" w:sz="0" w:space="0" w:color="auto"/>
        <w:bottom w:val="none" w:sz="0" w:space="0" w:color="auto"/>
        <w:right w:val="none" w:sz="0" w:space="0" w:color="auto"/>
      </w:divBdr>
    </w:div>
    <w:div w:id="2131165674">
      <w:bodyDiv w:val="1"/>
      <w:marLeft w:val="0"/>
      <w:marRight w:val="0"/>
      <w:marTop w:val="0"/>
      <w:marBottom w:val="0"/>
      <w:divBdr>
        <w:top w:val="none" w:sz="0" w:space="0" w:color="auto"/>
        <w:left w:val="none" w:sz="0" w:space="0" w:color="auto"/>
        <w:bottom w:val="none" w:sz="0" w:space="0" w:color="auto"/>
        <w:right w:val="none" w:sz="0" w:space="0" w:color="auto"/>
      </w:divBdr>
    </w:div>
    <w:div w:id="2134008930">
      <w:bodyDiv w:val="1"/>
      <w:marLeft w:val="0"/>
      <w:marRight w:val="0"/>
      <w:marTop w:val="0"/>
      <w:marBottom w:val="0"/>
      <w:divBdr>
        <w:top w:val="none" w:sz="0" w:space="0" w:color="auto"/>
        <w:left w:val="none" w:sz="0" w:space="0" w:color="auto"/>
        <w:bottom w:val="none" w:sz="0" w:space="0" w:color="auto"/>
        <w:right w:val="none" w:sz="0" w:space="0" w:color="auto"/>
      </w:divBdr>
    </w:div>
    <w:div w:id="2136023199">
      <w:bodyDiv w:val="1"/>
      <w:marLeft w:val="0"/>
      <w:marRight w:val="0"/>
      <w:marTop w:val="0"/>
      <w:marBottom w:val="0"/>
      <w:divBdr>
        <w:top w:val="none" w:sz="0" w:space="0" w:color="auto"/>
        <w:left w:val="none" w:sz="0" w:space="0" w:color="auto"/>
        <w:bottom w:val="none" w:sz="0" w:space="0" w:color="auto"/>
        <w:right w:val="none" w:sz="0" w:space="0" w:color="auto"/>
      </w:divBdr>
    </w:div>
    <w:div w:id="2140150961">
      <w:bodyDiv w:val="1"/>
      <w:marLeft w:val="0"/>
      <w:marRight w:val="0"/>
      <w:marTop w:val="0"/>
      <w:marBottom w:val="0"/>
      <w:divBdr>
        <w:top w:val="none" w:sz="0" w:space="0" w:color="auto"/>
        <w:left w:val="none" w:sz="0" w:space="0" w:color="auto"/>
        <w:bottom w:val="none" w:sz="0" w:space="0" w:color="auto"/>
        <w:right w:val="none" w:sz="0" w:space="0" w:color="auto"/>
      </w:divBdr>
    </w:div>
    <w:div w:id="2141917266">
      <w:bodyDiv w:val="1"/>
      <w:marLeft w:val="0"/>
      <w:marRight w:val="0"/>
      <w:marTop w:val="0"/>
      <w:marBottom w:val="0"/>
      <w:divBdr>
        <w:top w:val="none" w:sz="0" w:space="0" w:color="auto"/>
        <w:left w:val="none" w:sz="0" w:space="0" w:color="auto"/>
        <w:bottom w:val="none" w:sz="0" w:space="0" w:color="auto"/>
        <w:right w:val="none" w:sz="0" w:space="0" w:color="auto"/>
      </w:divBdr>
    </w:div>
    <w:div w:id="2143762590">
      <w:bodyDiv w:val="1"/>
      <w:marLeft w:val="0"/>
      <w:marRight w:val="0"/>
      <w:marTop w:val="0"/>
      <w:marBottom w:val="0"/>
      <w:divBdr>
        <w:top w:val="none" w:sz="0" w:space="0" w:color="auto"/>
        <w:left w:val="none" w:sz="0" w:space="0" w:color="auto"/>
        <w:bottom w:val="none" w:sz="0" w:space="0" w:color="auto"/>
        <w:right w:val="none" w:sz="0" w:space="0" w:color="auto"/>
      </w:divBdr>
    </w:div>
    <w:div w:id="2146467013">
      <w:bodyDiv w:val="1"/>
      <w:marLeft w:val="0"/>
      <w:marRight w:val="0"/>
      <w:marTop w:val="0"/>
      <w:marBottom w:val="0"/>
      <w:divBdr>
        <w:top w:val="none" w:sz="0" w:space="0" w:color="auto"/>
        <w:left w:val="none" w:sz="0" w:space="0" w:color="auto"/>
        <w:bottom w:val="none" w:sz="0" w:space="0" w:color="auto"/>
        <w:right w:val="none" w:sz="0" w:space="0" w:color="auto"/>
      </w:divBdr>
    </w:div>
    <w:div w:id="214658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kp-log.si/" TargetMode="External"/><Relationship Id="rId18" Type="http://schemas.openxmlformats.org/officeDocument/2006/relationships/footer" Target="footer4.xml"/><Relationship Id="rId26" Type="http://schemas.openxmlformats.org/officeDocument/2006/relationships/image" Target="media/image6.emf"/><Relationship Id="rId21" Type="http://schemas.openxmlformats.org/officeDocument/2006/relationships/hyperlink" Target="http://www.jkp-log.si/" TargetMode="Externa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info@jkp-log.si"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4.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CC81FA9DCA6F0479AF4586D25DDA84E" ma:contentTypeVersion="8" ma:contentTypeDescription="Ustvari nov dokument." ma:contentTypeScope="" ma:versionID="5180102f19d4dc7b09aaa7b94cfc170d">
  <xsd:schema xmlns:xsd="http://www.w3.org/2001/XMLSchema" xmlns:xs="http://www.w3.org/2001/XMLSchema" xmlns:p="http://schemas.microsoft.com/office/2006/metadata/properties" xmlns:ns3="65c2ffde-c52b-4b69-9625-bb2a0c59c5e6" targetNamespace="http://schemas.microsoft.com/office/2006/metadata/properties" ma:root="true" ma:fieldsID="c57f45cf2d1a5b3f2b2cce2c021ac9ec" ns3:_="">
    <xsd:import namespace="65c2ffde-c52b-4b69-9625-bb2a0c59c5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2ffde-c52b-4b69-9625-bb2a0c59c5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48CD7-4B8B-44A6-8DF0-F76C0FE17570}">
  <ds:schemaRefs>
    <ds:schemaRef ds:uri="http://schemas.microsoft.com/sharepoint/v3/contenttype/forms"/>
  </ds:schemaRefs>
</ds:datastoreItem>
</file>

<file path=customXml/itemProps2.xml><?xml version="1.0" encoding="utf-8"?>
<ds:datastoreItem xmlns:ds="http://schemas.openxmlformats.org/officeDocument/2006/customXml" ds:itemID="{2F21322E-CE5F-499F-AA11-E3388BB520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E754EE-D5CD-4DA2-89F4-34793FEE2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2ffde-c52b-4b69-9625-bb2a0c59c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EB19EB-7F06-42AE-8A64-9B4AF331B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12752</Words>
  <Characters>72688</Characters>
  <Application>Microsoft Office Word</Application>
  <DocSecurity>0</DocSecurity>
  <Lines>605</Lines>
  <Paragraphs>170</Paragraphs>
  <ScaleCrop>false</ScaleCrop>
  <HeadingPairs>
    <vt:vector size="2" baseType="variant">
      <vt:variant>
        <vt:lpstr>Naslov</vt:lpstr>
      </vt:variant>
      <vt:variant>
        <vt:i4>1</vt:i4>
      </vt:variant>
    </vt:vector>
  </HeadingPairs>
  <TitlesOfParts>
    <vt:vector size="1" baseType="lpstr">
      <vt:lpstr>Komuanlno podjetje LOG</vt:lpstr>
    </vt:vector>
  </TitlesOfParts>
  <Company>SIRD d.o.o. Ravne</Company>
  <LinksUpToDate>false</LinksUpToDate>
  <CharactersWithSpaces>85270</CharactersWithSpaces>
  <SharedDoc>false</SharedDoc>
  <HLinks>
    <vt:vector size="18" baseType="variant">
      <vt:variant>
        <vt:i4>6684734</vt:i4>
      </vt:variant>
      <vt:variant>
        <vt:i4>45</vt:i4>
      </vt:variant>
      <vt:variant>
        <vt:i4>0</vt:i4>
      </vt:variant>
      <vt:variant>
        <vt:i4>5</vt:i4>
      </vt:variant>
      <vt:variant>
        <vt:lpwstr>http://www.jkp-log.si/</vt:lpwstr>
      </vt:variant>
      <vt:variant>
        <vt:lpwstr/>
      </vt:variant>
      <vt:variant>
        <vt:i4>4390953</vt:i4>
      </vt:variant>
      <vt:variant>
        <vt:i4>42</vt:i4>
      </vt:variant>
      <vt:variant>
        <vt:i4>0</vt:i4>
      </vt:variant>
      <vt:variant>
        <vt:i4>5</vt:i4>
      </vt:variant>
      <vt:variant>
        <vt:lpwstr>mailto:info@jkp-log.si</vt:lpwstr>
      </vt:variant>
      <vt:variant>
        <vt:lpwstr/>
      </vt:variant>
      <vt:variant>
        <vt:i4>6684734</vt:i4>
      </vt:variant>
      <vt:variant>
        <vt:i4>0</vt:i4>
      </vt:variant>
      <vt:variant>
        <vt:i4>0</vt:i4>
      </vt:variant>
      <vt:variant>
        <vt:i4>5</vt:i4>
      </vt:variant>
      <vt:variant>
        <vt:lpwstr>http://www.jkp-log.si/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Komuanlno podjetje LOG</dc:title>
  <dc:creator>Erjavec Zvonko</dc:creator>
  <cp:lastModifiedBy>Meta Smonkar</cp:lastModifiedBy>
  <cp:revision>2</cp:revision>
  <cp:lastPrinted>2021-04-07T10:36:00Z</cp:lastPrinted>
  <dcterms:created xsi:type="dcterms:W3CDTF">2021-04-21T04:58:00Z</dcterms:created>
  <dcterms:modified xsi:type="dcterms:W3CDTF">2021-04-21T04:58:00Z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0x0101001CC81FA9DCA6F0479AF4586D25DDA84E</vt:lpwstr>
  </property>
</Properties>
</file>