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E6" w:rsidRPr="00C8001D" w:rsidRDefault="00070AE6" w:rsidP="00070AE6">
      <w:pPr>
        <w:spacing w:line="276" w:lineRule="auto"/>
        <w:jc w:val="both"/>
        <w:rPr>
          <w:rFonts w:ascii="Arial" w:hAnsi="Arial" w:cs="Arial"/>
          <w:sz w:val="20"/>
          <w:szCs w:val="20"/>
        </w:rPr>
      </w:pPr>
      <w:bookmarkStart w:id="0" w:name="_GoBack"/>
      <w:bookmarkEnd w:id="0"/>
      <w:r w:rsidRPr="00C8001D">
        <w:rPr>
          <w:rFonts w:ascii="Arial" w:hAnsi="Arial" w:cs="Arial"/>
          <w:sz w:val="20"/>
          <w:szCs w:val="20"/>
        </w:rPr>
        <w:t xml:space="preserve">Na podlagi 3. in 8. člena Zakona o zavodih (Uradni list RS, št. 12/91, 8/96, 36/00 – ZPDZC in 127/06 – ZJZP), 40., 41. in 46. člena Zakona o organizaciji in financiranju vzgoje in izobraževanja (Uradni list RS, št. 16/07 - uradno prečiščeno besedilo, 118/06 - ZUOPP-A, 36/08, 58/09, 64/09 - popr., 65/09 - popr., 20/11, 40/12 - ZUJF, 57/12 - ZPCP-2D, 2/15 - odl. US, 47/15, 46/16, 49/16 - popr., 25/17 - ZVaj, 123/21, 172/21 in 207/21,105/22 – ZZNŠPP, 141/22, 158/22 – ZDoh-2AA in 71/23), 12. člena Statuta Mestne občine Ptuj (Uradni vestnik Mestne občine Ptuj, št. 9/07, 14/20 in 11/23), </w:t>
      </w:r>
      <w:r w:rsidRPr="00C8001D">
        <w:rPr>
          <w:rFonts w:ascii="Arial" w:eastAsia="Calibri" w:hAnsi="Arial" w:cs="Arial"/>
          <w:sz w:val="20"/>
          <w:szCs w:val="20"/>
        </w:rPr>
        <w:t>16. člena Statuta Občine Destrnik (</w:t>
      </w:r>
      <w:r w:rsidRPr="00C8001D">
        <w:rPr>
          <w:rFonts w:ascii="Arial" w:hAnsi="Arial" w:cs="Arial"/>
          <w:bCs/>
          <w:sz w:val="20"/>
          <w:szCs w:val="20"/>
          <w:shd w:val="clear" w:color="auto" w:fill="FFFFFF"/>
        </w:rPr>
        <w:t>Uradno glasilo slovenskih občin, št. 65/20</w:t>
      </w:r>
      <w:r w:rsidRPr="00C8001D">
        <w:rPr>
          <w:rFonts w:ascii="Arial" w:eastAsia="Calibri" w:hAnsi="Arial" w:cs="Arial"/>
          <w:sz w:val="20"/>
          <w:szCs w:val="20"/>
        </w:rPr>
        <w:t xml:space="preserve">), 16. člena </w:t>
      </w:r>
      <w:r w:rsidRPr="00C8001D">
        <w:rPr>
          <w:rFonts w:ascii="Arial" w:eastAsia="Calibri" w:hAnsi="Arial" w:cs="Arial"/>
          <w:bCs/>
          <w:sz w:val="20"/>
          <w:szCs w:val="20"/>
        </w:rPr>
        <w:t>Statuta Občine Dornava (</w:t>
      </w:r>
      <w:r w:rsidRPr="00C8001D">
        <w:rPr>
          <w:rFonts w:ascii="Arial" w:eastAsia="Calibri" w:hAnsi="Arial" w:cs="Arial"/>
          <w:sz w:val="20"/>
          <w:szCs w:val="20"/>
        </w:rPr>
        <w:t>Uradno glasilo slovenskih občin, št. 30/14), 16. člena Statuta Občine Hajdina (Uradno glasilo slovenskih občin, št. 32/17), 14. člena Statuta Občine Juršinci (</w:t>
      </w:r>
      <w:r w:rsidRPr="00C8001D">
        <w:rPr>
          <w:rFonts w:ascii="Arial" w:hAnsi="Arial" w:cs="Arial"/>
          <w:sz w:val="20"/>
          <w:szCs w:val="20"/>
        </w:rPr>
        <w:t>Uradni vestnik Občine Juršinci, št. 5/17 in 3/20)</w:t>
      </w:r>
      <w:r w:rsidRPr="00C8001D">
        <w:rPr>
          <w:rFonts w:ascii="Arial" w:eastAsia="Calibri" w:hAnsi="Arial" w:cs="Arial"/>
          <w:sz w:val="20"/>
          <w:szCs w:val="20"/>
        </w:rPr>
        <w:t xml:space="preserve">, 15. člena Statuta Občine Kidričevo (Uradno glasilo slovenskih občin, št. 62/16 in 16/18), 16. člena Statuta Občine Majšperk (Uradno glasilo slovenskih občin, št. 25/12, 34/15, 55/15, 50/17 in 16/19), 16. člena </w:t>
      </w:r>
      <w:r w:rsidRPr="00C8001D">
        <w:rPr>
          <w:rFonts w:ascii="Arial" w:eastAsia="Calibri" w:hAnsi="Arial" w:cs="Arial"/>
          <w:bCs/>
          <w:sz w:val="20"/>
          <w:szCs w:val="20"/>
        </w:rPr>
        <w:t xml:space="preserve">Statuta Občine Markovci </w:t>
      </w:r>
      <w:r w:rsidRPr="00C8001D">
        <w:rPr>
          <w:rFonts w:ascii="Arial" w:eastAsia="Calibri" w:hAnsi="Arial" w:cs="Arial"/>
          <w:sz w:val="20"/>
          <w:szCs w:val="20"/>
        </w:rPr>
        <w:t>(Uradno glasilo slovenskih občin, št. 47/17), 16. člena Statuta Občine Videm (Uradno glasilo slovenskih občin, št. 11/16, 45/17 in 10/19), 14. člena Statuta Občine Zavrč (Uradno glasilo slovenskih občin, št. 60/18 in 36/19) in 15. člena Statuta Občine Žetale (Uradno glasilo slovenskih občin, št. 54/17) so</w:t>
      </w:r>
      <w:r w:rsidRPr="00C8001D">
        <w:rPr>
          <w:rFonts w:ascii="Arial" w:hAnsi="Arial" w:cs="Arial"/>
          <w:sz w:val="20"/>
          <w:szCs w:val="20"/>
        </w:rPr>
        <w:t xml:space="preserve">    </w:t>
      </w:r>
    </w:p>
    <w:p w:rsidR="00070AE6" w:rsidRPr="00174132" w:rsidRDefault="00070AE6" w:rsidP="00070AE6">
      <w:pPr>
        <w:spacing w:line="276" w:lineRule="auto"/>
        <w:jc w:val="both"/>
        <w:rPr>
          <w:rFonts w:ascii="Arial" w:hAnsi="Arial" w:cs="Arial"/>
          <w:sz w:val="20"/>
          <w:szCs w:val="20"/>
        </w:rPr>
      </w:pPr>
    </w:p>
    <w:p w:rsidR="00070AE6" w:rsidRPr="00174132" w:rsidRDefault="00070AE6" w:rsidP="00070AE6">
      <w:pPr>
        <w:numPr>
          <w:ilvl w:val="0"/>
          <w:numId w:val="1"/>
        </w:numPr>
        <w:spacing w:line="276" w:lineRule="auto"/>
        <w:rPr>
          <w:rFonts w:ascii="Arial" w:hAnsi="Arial" w:cs="Arial"/>
          <w:sz w:val="20"/>
          <w:szCs w:val="20"/>
        </w:rPr>
      </w:pPr>
      <w:r w:rsidRPr="00174132">
        <w:rPr>
          <w:rFonts w:ascii="Arial" w:hAnsi="Arial" w:cs="Arial"/>
          <w:sz w:val="20"/>
          <w:szCs w:val="20"/>
        </w:rPr>
        <w:t xml:space="preserve">Mestni svet Mestne občine Ptuj na … seji, dne </w:t>
      </w:r>
      <w:r>
        <w:rPr>
          <w:rFonts w:ascii="Arial" w:hAnsi="Arial" w:cs="Arial"/>
          <w:sz w:val="20"/>
          <w:szCs w:val="20"/>
        </w:rPr>
        <w:t>18.12.2023</w:t>
      </w:r>
      <w:r w:rsidRPr="00174132">
        <w:rPr>
          <w:rFonts w:ascii="Arial" w:hAnsi="Arial" w:cs="Arial"/>
          <w:sz w:val="20"/>
          <w:szCs w:val="20"/>
        </w:rPr>
        <w:t xml:space="preserve">, </w:t>
      </w:r>
    </w:p>
    <w:p w:rsidR="00070AE6" w:rsidRPr="00174132" w:rsidRDefault="00070AE6" w:rsidP="00070AE6">
      <w:pPr>
        <w:numPr>
          <w:ilvl w:val="0"/>
          <w:numId w:val="1"/>
        </w:numPr>
        <w:spacing w:line="276" w:lineRule="auto"/>
        <w:rPr>
          <w:rFonts w:ascii="Arial" w:hAnsi="Arial" w:cs="Arial"/>
          <w:sz w:val="20"/>
          <w:szCs w:val="20"/>
        </w:rPr>
      </w:pPr>
      <w:r w:rsidRPr="00174132">
        <w:rPr>
          <w:rFonts w:ascii="Arial" w:hAnsi="Arial" w:cs="Arial"/>
          <w:sz w:val="20"/>
          <w:szCs w:val="20"/>
        </w:rPr>
        <w:t xml:space="preserve">Občinski svet Občine Destrnik na ... seji, dne ………., </w:t>
      </w:r>
    </w:p>
    <w:p w:rsidR="00070AE6" w:rsidRPr="00174132" w:rsidRDefault="00070AE6" w:rsidP="00070AE6">
      <w:pPr>
        <w:numPr>
          <w:ilvl w:val="0"/>
          <w:numId w:val="1"/>
        </w:numPr>
        <w:spacing w:line="276" w:lineRule="auto"/>
        <w:rPr>
          <w:rFonts w:ascii="Arial" w:hAnsi="Arial" w:cs="Arial"/>
          <w:sz w:val="20"/>
          <w:szCs w:val="20"/>
        </w:rPr>
      </w:pPr>
      <w:r w:rsidRPr="00174132">
        <w:rPr>
          <w:rFonts w:ascii="Arial" w:hAnsi="Arial" w:cs="Arial"/>
          <w:sz w:val="20"/>
          <w:szCs w:val="20"/>
        </w:rPr>
        <w:t xml:space="preserve">Občinski svet Občine Dornava na ... seji, dne ………., </w:t>
      </w:r>
    </w:p>
    <w:p w:rsidR="00070AE6" w:rsidRPr="00174132" w:rsidRDefault="00070AE6" w:rsidP="00070AE6">
      <w:pPr>
        <w:numPr>
          <w:ilvl w:val="0"/>
          <w:numId w:val="1"/>
        </w:numPr>
        <w:spacing w:line="276" w:lineRule="auto"/>
        <w:rPr>
          <w:rFonts w:ascii="Arial" w:hAnsi="Arial" w:cs="Arial"/>
          <w:sz w:val="20"/>
          <w:szCs w:val="20"/>
        </w:rPr>
      </w:pPr>
      <w:r w:rsidRPr="00174132">
        <w:rPr>
          <w:rFonts w:ascii="Arial" w:hAnsi="Arial" w:cs="Arial"/>
          <w:sz w:val="20"/>
          <w:szCs w:val="20"/>
        </w:rPr>
        <w:t xml:space="preserve">Občinski svet Občine Hajdina na ... seji, dne ………., </w:t>
      </w:r>
    </w:p>
    <w:p w:rsidR="00070AE6" w:rsidRPr="00174132" w:rsidRDefault="00070AE6" w:rsidP="00070AE6">
      <w:pPr>
        <w:numPr>
          <w:ilvl w:val="0"/>
          <w:numId w:val="1"/>
        </w:numPr>
        <w:spacing w:line="276" w:lineRule="auto"/>
        <w:rPr>
          <w:rFonts w:ascii="Arial" w:hAnsi="Arial" w:cs="Arial"/>
          <w:sz w:val="20"/>
          <w:szCs w:val="20"/>
        </w:rPr>
      </w:pPr>
      <w:r w:rsidRPr="00174132">
        <w:rPr>
          <w:rFonts w:ascii="Arial" w:hAnsi="Arial" w:cs="Arial"/>
          <w:sz w:val="20"/>
          <w:szCs w:val="20"/>
        </w:rPr>
        <w:t xml:space="preserve">Občinski svet Občine Juršinci na … seji, dne ………., </w:t>
      </w:r>
    </w:p>
    <w:p w:rsidR="00070AE6" w:rsidRPr="00174132" w:rsidRDefault="00070AE6" w:rsidP="00070AE6">
      <w:pPr>
        <w:numPr>
          <w:ilvl w:val="0"/>
          <w:numId w:val="1"/>
        </w:numPr>
        <w:spacing w:line="276" w:lineRule="auto"/>
        <w:rPr>
          <w:rFonts w:ascii="Arial" w:hAnsi="Arial" w:cs="Arial"/>
          <w:sz w:val="20"/>
          <w:szCs w:val="20"/>
        </w:rPr>
      </w:pPr>
      <w:r w:rsidRPr="00174132">
        <w:rPr>
          <w:rFonts w:ascii="Arial" w:hAnsi="Arial" w:cs="Arial"/>
          <w:sz w:val="20"/>
          <w:szCs w:val="20"/>
        </w:rPr>
        <w:t>Občinski svet Občine Kidričevo na … seji, dne ……….,</w:t>
      </w:r>
    </w:p>
    <w:p w:rsidR="00070AE6" w:rsidRPr="00174132" w:rsidRDefault="00070AE6" w:rsidP="00070AE6">
      <w:pPr>
        <w:numPr>
          <w:ilvl w:val="0"/>
          <w:numId w:val="1"/>
        </w:numPr>
        <w:spacing w:line="276" w:lineRule="auto"/>
        <w:rPr>
          <w:rFonts w:ascii="Arial" w:hAnsi="Arial" w:cs="Arial"/>
          <w:sz w:val="20"/>
          <w:szCs w:val="20"/>
        </w:rPr>
      </w:pPr>
      <w:r w:rsidRPr="00174132">
        <w:rPr>
          <w:rFonts w:ascii="Arial" w:hAnsi="Arial" w:cs="Arial"/>
          <w:sz w:val="20"/>
          <w:szCs w:val="20"/>
        </w:rPr>
        <w:t xml:space="preserve">Občinski svet Občine Majšperk na … seji, dne ………., </w:t>
      </w:r>
    </w:p>
    <w:p w:rsidR="00070AE6" w:rsidRPr="00174132" w:rsidRDefault="00070AE6" w:rsidP="00070AE6">
      <w:pPr>
        <w:numPr>
          <w:ilvl w:val="0"/>
          <w:numId w:val="1"/>
        </w:numPr>
        <w:spacing w:line="276" w:lineRule="auto"/>
        <w:rPr>
          <w:rFonts w:ascii="Arial" w:hAnsi="Arial" w:cs="Arial"/>
          <w:sz w:val="20"/>
          <w:szCs w:val="20"/>
        </w:rPr>
      </w:pPr>
      <w:r w:rsidRPr="00174132">
        <w:rPr>
          <w:rFonts w:ascii="Arial" w:hAnsi="Arial" w:cs="Arial"/>
          <w:sz w:val="20"/>
          <w:szCs w:val="20"/>
        </w:rPr>
        <w:t xml:space="preserve">Občinski svet Občine Markovci na ... seji, dne ………., </w:t>
      </w:r>
    </w:p>
    <w:p w:rsidR="00070AE6" w:rsidRPr="00174132" w:rsidRDefault="00070AE6" w:rsidP="00070AE6">
      <w:pPr>
        <w:numPr>
          <w:ilvl w:val="0"/>
          <w:numId w:val="1"/>
        </w:numPr>
        <w:spacing w:line="276" w:lineRule="auto"/>
        <w:rPr>
          <w:rFonts w:ascii="Arial" w:hAnsi="Arial" w:cs="Arial"/>
          <w:sz w:val="20"/>
          <w:szCs w:val="20"/>
        </w:rPr>
      </w:pPr>
      <w:r w:rsidRPr="00174132">
        <w:rPr>
          <w:rFonts w:ascii="Arial" w:hAnsi="Arial" w:cs="Arial"/>
          <w:sz w:val="20"/>
          <w:szCs w:val="20"/>
        </w:rPr>
        <w:t xml:space="preserve">Občinski svet Občine Videm na … seji, dne ………., </w:t>
      </w:r>
    </w:p>
    <w:p w:rsidR="00070AE6" w:rsidRPr="00174132" w:rsidRDefault="00070AE6" w:rsidP="00070AE6">
      <w:pPr>
        <w:numPr>
          <w:ilvl w:val="0"/>
          <w:numId w:val="1"/>
        </w:numPr>
        <w:spacing w:line="276" w:lineRule="auto"/>
        <w:rPr>
          <w:rFonts w:ascii="Arial" w:hAnsi="Arial" w:cs="Arial"/>
          <w:sz w:val="20"/>
          <w:szCs w:val="20"/>
        </w:rPr>
      </w:pPr>
      <w:r w:rsidRPr="00174132">
        <w:rPr>
          <w:rFonts w:ascii="Arial" w:hAnsi="Arial" w:cs="Arial"/>
          <w:sz w:val="20"/>
          <w:szCs w:val="20"/>
        </w:rPr>
        <w:t xml:space="preserve">Občinski svet Občine Zavrč na … seji, dne ………. in </w:t>
      </w:r>
    </w:p>
    <w:p w:rsidR="00070AE6" w:rsidRPr="00174132" w:rsidRDefault="00070AE6" w:rsidP="00070AE6">
      <w:pPr>
        <w:numPr>
          <w:ilvl w:val="0"/>
          <w:numId w:val="1"/>
        </w:numPr>
        <w:spacing w:line="276" w:lineRule="auto"/>
        <w:rPr>
          <w:rFonts w:ascii="Arial" w:hAnsi="Arial" w:cs="Arial"/>
          <w:sz w:val="20"/>
          <w:szCs w:val="20"/>
        </w:rPr>
      </w:pPr>
      <w:r w:rsidRPr="00174132">
        <w:rPr>
          <w:rFonts w:ascii="Arial" w:hAnsi="Arial" w:cs="Arial"/>
          <w:sz w:val="20"/>
          <w:szCs w:val="20"/>
        </w:rPr>
        <w:t>Občinski svet Občine Žetale na ... seji, dne ……….,</w:t>
      </w:r>
    </w:p>
    <w:p w:rsidR="00070AE6" w:rsidRPr="00174132" w:rsidRDefault="00070AE6" w:rsidP="00070AE6">
      <w:pPr>
        <w:spacing w:line="276" w:lineRule="auto"/>
        <w:rPr>
          <w:rFonts w:ascii="Arial" w:hAnsi="Arial" w:cs="Arial"/>
          <w:sz w:val="20"/>
          <w:szCs w:val="20"/>
        </w:rPr>
      </w:pPr>
    </w:p>
    <w:p w:rsidR="00070AE6" w:rsidRPr="00174132" w:rsidRDefault="00070AE6" w:rsidP="00070AE6">
      <w:pPr>
        <w:spacing w:line="276" w:lineRule="auto"/>
        <w:rPr>
          <w:rFonts w:ascii="Arial" w:hAnsi="Arial" w:cs="Arial"/>
          <w:sz w:val="20"/>
          <w:szCs w:val="20"/>
        </w:rPr>
      </w:pPr>
      <w:r w:rsidRPr="00174132">
        <w:rPr>
          <w:rFonts w:ascii="Arial" w:hAnsi="Arial" w:cs="Arial"/>
          <w:sz w:val="20"/>
          <w:szCs w:val="20"/>
        </w:rPr>
        <w:t>sprejeli</w:t>
      </w:r>
    </w:p>
    <w:p w:rsidR="00070AE6" w:rsidRPr="00174132" w:rsidRDefault="00070AE6" w:rsidP="00070AE6">
      <w:pPr>
        <w:spacing w:line="276" w:lineRule="auto"/>
        <w:rPr>
          <w:rFonts w:ascii="Arial" w:hAnsi="Arial" w:cs="Arial"/>
          <w:sz w:val="20"/>
          <w:szCs w:val="20"/>
        </w:rPr>
      </w:pPr>
    </w:p>
    <w:p w:rsidR="00070AE6" w:rsidRPr="00174132" w:rsidRDefault="00070AE6" w:rsidP="00070AE6">
      <w:pPr>
        <w:spacing w:line="276" w:lineRule="auto"/>
        <w:jc w:val="center"/>
        <w:rPr>
          <w:rFonts w:ascii="Arial" w:hAnsi="Arial" w:cs="Arial"/>
          <w:b/>
          <w:sz w:val="20"/>
          <w:szCs w:val="20"/>
        </w:rPr>
      </w:pPr>
      <w:r w:rsidRPr="00174132">
        <w:rPr>
          <w:rFonts w:ascii="Arial" w:hAnsi="Arial" w:cs="Arial"/>
          <w:b/>
          <w:sz w:val="20"/>
          <w:szCs w:val="20"/>
        </w:rPr>
        <w:t xml:space="preserve">O D L O K </w:t>
      </w:r>
    </w:p>
    <w:p w:rsidR="00070AE6" w:rsidRPr="00174132" w:rsidRDefault="00070AE6" w:rsidP="00070AE6">
      <w:pPr>
        <w:spacing w:line="276" w:lineRule="auto"/>
        <w:jc w:val="center"/>
        <w:rPr>
          <w:rFonts w:ascii="Arial" w:hAnsi="Arial" w:cs="Arial"/>
          <w:b/>
          <w:sz w:val="20"/>
          <w:szCs w:val="20"/>
        </w:rPr>
      </w:pPr>
      <w:r w:rsidRPr="00174132">
        <w:rPr>
          <w:rFonts w:ascii="Arial" w:hAnsi="Arial" w:cs="Arial"/>
          <w:b/>
          <w:sz w:val="20"/>
          <w:szCs w:val="20"/>
        </w:rPr>
        <w:t xml:space="preserve">o spremembah in dopolnitvah Odloka o ustanovitvi javnega vzgojno-izobraževalnega zavoda </w:t>
      </w:r>
    </w:p>
    <w:p w:rsidR="00070AE6" w:rsidRPr="00174132" w:rsidRDefault="00070AE6" w:rsidP="00070AE6">
      <w:pPr>
        <w:spacing w:line="276" w:lineRule="auto"/>
        <w:jc w:val="center"/>
        <w:rPr>
          <w:rFonts w:ascii="Arial" w:hAnsi="Arial" w:cs="Arial"/>
          <w:b/>
          <w:sz w:val="20"/>
          <w:szCs w:val="20"/>
        </w:rPr>
      </w:pPr>
      <w:bookmarkStart w:id="1" w:name="_Hlk93323742"/>
      <w:r w:rsidRPr="00174132">
        <w:rPr>
          <w:rFonts w:ascii="Arial" w:hAnsi="Arial" w:cs="Arial"/>
          <w:b/>
          <w:sz w:val="20"/>
          <w:szCs w:val="20"/>
        </w:rPr>
        <w:t>Glasbena šola Karol Pahor Ptuj</w:t>
      </w:r>
      <w:bookmarkEnd w:id="1"/>
    </w:p>
    <w:p w:rsidR="00070AE6" w:rsidRPr="00174132" w:rsidRDefault="00070AE6" w:rsidP="00070AE6">
      <w:pPr>
        <w:spacing w:line="276" w:lineRule="auto"/>
        <w:jc w:val="center"/>
        <w:rPr>
          <w:rFonts w:ascii="Arial" w:hAnsi="Arial" w:cs="Arial"/>
          <w:b/>
          <w:sz w:val="20"/>
          <w:szCs w:val="20"/>
        </w:rPr>
      </w:pPr>
    </w:p>
    <w:p w:rsidR="00070AE6" w:rsidRDefault="00070AE6" w:rsidP="00070AE6">
      <w:pPr>
        <w:numPr>
          <w:ilvl w:val="0"/>
          <w:numId w:val="2"/>
        </w:numPr>
        <w:spacing w:line="276" w:lineRule="auto"/>
        <w:jc w:val="center"/>
        <w:rPr>
          <w:rFonts w:ascii="Arial" w:hAnsi="Arial" w:cs="Arial"/>
          <w:b/>
          <w:sz w:val="20"/>
          <w:szCs w:val="20"/>
        </w:rPr>
      </w:pPr>
      <w:r>
        <w:rPr>
          <w:rFonts w:ascii="Arial" w:hAnsi="Arial" w:cs="Arial"/>
          <w:b/>
          <w:sz w:val="20"/>
          <w:szCs w:val="20"/>
        </w:rPr>
        <w:t>člen</w:t>
      </w:r>
    </w:p>
    <w:p w:rsidR="00070AE6" w:rsidRPr="00174132" w:rsidRDefault="00070AE6" w:rsidP="00070AE6">
      <w:pPr>
        <w:spacing w:line="276" w:lineRule="auto"/>
        <w:jc w:val="center"/>
        <w:rPr>
          <w:rFonts w:ascii="Arial" w:hAnsi="Arial" w:cs="Arial"/>
          <w:b/>
          <w:sz w:val="20"/>
          <w:szCs w:val="20"/>
        </w:rPr>
      </w:pPr>
    </w:p>
    <w:p w:rsidR="00070AE6" w:rsidRPr="004C5E13" w:rsidRDefault="00070AE6" w:rsidP="00070AE6">
      <w:pPr>
        <w:spacing w:line="276" w:lineRule="auto"/>
        <w:jc w:val="both"/>
        <w:rPr>
          <w:rFonts w:ascii="Arial" w:hAnsi="Arial" w:cs="Arial"/>
          <w:sz w:val="20"/>
          <w:szCs w:val="20"/>
        </w:rPr>
      </w:pPr>
      <w:r w:rsidRPr="004C5E13">
        <w:rPr>
          <w:rFonts w:ascii="Arial" w:hAnsi="Arial" w:cs="Arial"/>
          <w:sz w:val="20"/>
          <w:szCs w:val="20"/>
        </w:rPr>
        <w:t>V Odloku o ustanovitvi javnega vzgojno-izobraževalnega zavoda Glasbena šola Karol Pahor Ptuj</w:t>
      </w:r>
      <w:r w:rsidRPr="004C5E13">
        <w:rPr>
          <w:rFonts w:ascii="Arial" w:hAnsi="Arial" w:cs="Arial"/>
          <w:b/>
          <w:sz w:val="20"/>
          <w:szCs w:val="20"/>
        </w:rPr>
        <w:t xml:space="preserve"> </w:t>
      </w:r>
      <w:r w:rsidRPr="004C5E13">
        <w:rPr>
          <w:rFonts w:ascii="Arial" w:hAnsi="Arial" w:cs="Arial"/>
          <w:sz w:val="20"/>
          <w:szCs w:val="20"/>
        </w:rPr>
        <w:t xml:space="preserve">(Uradni list Republike Slovenije, št. 112/05, 12/12 in 137/22, v nadaljevanju: odlok) se 2. člen spremeni tako, da se glasi: </w:t>
      </w:r>
    </w:p>
    <w:p w:rsidR="00070AE6" w:rsidRPr="004C5E13" w:rsidRDefault="00070AE6" w:rsidP="00070AE6">
      <w:pPr>
        <w:spacing w:line="276" w:lineRule="auto"/>
        <w:jc w:val="both"/>
        <w:rPr>
          <w:rFonts w:ascii="Arial" w:hAnsi="Arial" w:cs="Arial"/>
          <w:sz w:val="20"/>
          <w:szCs w:val="20"/>
        </w:rPr>
      </w:pPr>
    </w:p>
    <w:p w:rsidR="00070AE6" w:rsidRPr="004C5E13" w:rsidRDefault="00070AE6" w:rsidP="00070AE6">
      <w:pPr>
        <w:spacing w:line="276" w:lineRule="auto"/>
        <w:ind w:left="3544" w:firstLine="1134"/>
        <w:jc w:val="both"/>
        <w:rPr>
          <w:rFonts w:ascii="Arial" w:hAnsi="Arial" w:cs="Arial"/>
          <w:sz w:val="20"/>
          <w:szCs w:val="20"/>
        </w:rPr>
      </w:pPr>
      <w:r w:rsidRPr="004C5E13">
        <w:rPr>
          <w:rFonts w:ascii="Arial" w:hAnsi="Arial" w:cs="Arial"/>
          <w:sz w:val="20"/>
          <w:szCs w:val="20"/>
        </w:rPr>
        <w:t>»</w:t>
      </w:r>
      <w:r w:rsidRPr="004C5E13">
        <w:rPr>
          <w:rFonts w:ascii="Arial" w:hAnsi="Arial" w:cs="Arial"/>
          <w:b/>
          <w:sz w:val="20"/>
          <w:szCs w:val="20"/>
        </w:rPr>
        <w:t>2. člen</w:t>
      </w:r>
    </w:p>
    <w:p w:rsidR="00070AE6" w:rsidRPr="004C5E13" w:rsidRDefault="00070AE6" w:rsidP="00070AE6">
      <w:pPr>
        <w:spacing w:line="276" w:lineRule="auto"/>
        <w:jc w:val="both"/>
        <w:rPr>
          <w:rFonts w:ascii="Arial" w:hAnsi="Arial" w:cs="Arial"/>
          <w:sz w:val="20"/>
          <w:szCs w:val="20"/>
        </w:rPr>
      </w:pPr>
      <w:r w:rsidRPr="004C5E13">
        <w:rPr>
          <w:rFonts w:ascii="Arial" w:hAnsi="Arial" w:cs="Arial"/>
          <w:sz w:val="20"/>
          <w:szCs w:val="20"/>
        </w:rPr>
        <w:t xml:space="preserve">Zavod posluje pod imenom: </w:t>
      </w:r>
      <w:bookmarkStart w:id="2" w:name="_Hlk149036733"/>
      <w:r w:rsidRPr="004C5E13">
        <w:rPr>
          <w:rFonts w:ascii="Arial" w:hAnsi="Arial" w:cs="Arial"/>
          <w:sz w:val="20"/>
          <w:szCs w:val="20"/>
        </w:rPr>
        <w:t>Glasbena in baletna šola Karol</w:t>
      </w:r>
      <w:r>
        <w:rPr>
          <w:rFonts w:ascii="Arial" w:hAnsi="Arial" w:cs="Arial"/>
          <w:sz w:val="20"/>
          <w:szCs w:val="20"/>
        </w:rPr>
        <w:t>a</w:t>
      </w:r>
      <w:r w:rsidRPr="004C5E13">
        <w:rPr>
          <w:rFonts w:ascii="Arial" w:hAnsi="Arial" w:cs="Arial"/>
          <w:sz w:val="20"/>
          <w:szCs w:val="20"/>
        </w:rPr>
        <w:t xml:space="preserve"> Pahor</w:t>
      </w:r>
      <w:r>
        <w:rPr>
          <w:rFonts w:ascii="Arial" w:hAnsi="Arial" w:cs="Arial"/>
          <w:sz w:val="20"/>
          <w:szCs w:val="20"/>
        </w:rPr>
        <w:t>ja</w:t>
      </w:r>
      <w:r w:rsidRPr="004C5E13">
        <w:rPr>
          <w:rFonts w:ascii="Arial" w:hAnsi="Arial" w:cs="Arial"/>
          <w:sz w:val="20"/>
          <w:szCs w:val="20"/>
        </w:rPr>
        <w:t xml:space="preserve"> Ptuj</w:t>
      </w:r>
      <w:bookmarkEnd w:id="2"/>
      <w:r w:rsidRPr="004C5E13">
        <w:rPr>
          <w:rFonts w:ascii="Arial" w:hAnsi="Arial" w:cs="Arial"/>
          <w:sz w:val="20"/>
          <w:szCs w:val="20"/>
        </w:rPr>
        <w:t>.</w:t>
      </w:r>
    </w:p>
    <w:p w:rsidR="00070AE6" w:rsidRPr="004C5E13" w:rsidRDefault="00070AE6" w:rsidP="00070AE6">
      <w:pPr>
        <w:spacing w:line="276" w:lineRule="auto"/>
        <w:jc w:val="both"/>
        <w:rPr>
          <w:rFonts w:ascii="Arial" w:hAnsi="Arial" w:cs="Arial"/>
          <w:sz w:val="20"/>
          <w:szCs w:val="20"/>
        </w:rPr>
      </w:pPr>
      <w:r w:rsidRPr="004C5E13">
        <w:rPr>
          <w:rFonts w:ascii="Arial" w:hAnsi="Arial" w:cs="Arial"/>
          <w:sz w:val="20"/>
          <w:szCs w:val="20"/>
        </w:rPr>
        <w:t>Sedež zavoda: Raičeva ulica 12, 2250 Ptuj.</w:t>
      </w:r>
    </w:p>
    <w:p w:rsidR="00070AE6" w:rsidRPr="004C5E13" w:rsidRDefault="00070AE6" w:rsidP="00070AE6">
      <w:pPr>
        <w:spacing w:line="276" w:lineRule="auto"/>
        <w:jc w:val="both"/>
        <w:rPr>
          <w:rFonts w:ascii="Arial" w:hAnsi="Arial" w:cs="Arial"/>
          <w:sz w:val="20"/>
          <w:szCs w:val="20"/>
        </w:rPr>
      </w:pPr>
      <w:r w:rsidRPr="004C5E13">
        <w:rPr>
          <w:rFonts w:ascii="Arial" w:hAnsi="Arial" w:cs="Arial"/>
          <w:sz w:val="20"/>
          <w:szCs w:val="20"/>
        </w:rPr>
        <w:t xml:space="preserve">V sestavo Glasbene </w:t>
      </w:r>
      <w:r>
        <w:rPr>
          <w:rFonts w:ascii="Arial" w:hAnsi="Arial" w:cs="Arial"/>
          <w:sz w:val="20"/>
          <w:szCs w:val="20"/>
        </w:rPr>
        <w:t xml:space="preserve">in baletne </w:t>
      </w:r>
      <w:r w:rsidRPr="004C5E13">
        <w:rPr>
          <w:rFonts w:ascii="Arial" w:hAnsi="Arial" w:cs="Arial"/>
          <w:sz w:val="20"/>
          <w:szCs w:val="20"/>
        </w:rPr>
        <w:t>šole Karol</w:t>
      </w:r>
      <w:r>
        <w:rPr>
          <w:rFonts w:ascii="Arial" w:hAnsi="Arial" w:cs="Arial"/>
          <w:sz w:val="20"/>
          <w:szCs w:val="20"/>
        </w:rPr>
        <w:t>a</w:t>
      </w:r>
      <w:r w:rsidRPr="004C5E13">
        <w:rPr>
          <w:rFonts w:ascii="Arial" w:hAnsi="Arial" w:cs="Arial"/>
          <w:sz w:val="20"/>
          <w:szCs w:val="20"/>
        </w:rPr>
        <w:t xml:space="preserve"> Pahor</w:t>
      </w:r>
      <w:r>
        <w:rPr>
          <w:rFonts w:ascii="Arial" w:hAnsi="Arial" w:cs="Arial"/>
          <w:sz w:val="20"/>
          <w:szCs w:val="20"/>
        </w:rPr>
        <w:t>ja</w:t>
      </w:r>
      <w:r w:rsidRPr="004C5E13">
        <w:rPr>
          <w:rFonts w:ascii="Arial" w:hAnsi="Arial" w:cs="Arial"/>
          <w:sz w:val="20"/>
          <w:szCs w:val="20"/>
        </w:rPr>
        <w:t xml:space="preserve"> Ptuj sodi: Podružnica Glasbene in baletne šole Karol</w:t>
      </w:r>
      <w:r>
        <w:rPr>
          <w:rFonts w:ascii="Arial" w:hAnsi="Arial" w:cs="Arial"/>
          <w:sz w:val="20"/>
          <w:szCs w:val="20"/>
        </w:rPr>
        <w:t>a</w:t>
      </w:r>
      <w:r w:rsidRPr="004C5E13">
        <w:rPr>
          <w:rFonts w:ascii="Arial" w:hAnsi="Arial" w:cs="Arial"/>
          <w:sz w:val="20"/>
          <w:szCs w:val="20"/>
        </w:rPr>
        <w:t xml:space="preserve"> Pahor</w:t>
      </w:r>
      <w:r>
        <w:rPr>
          <w:rFonts w:ascii="Arial" w:hAnsi="Arial" w:cs="Arial"/>
          <w:sz w:val="20"/>
          <w:szCs w:val="20"/>
        </w:rPr>
        <w:t>ja</w:t>
      </w:r>
      <w:r w:rsidRPr="004C5E13">
        <w:rPr>
          <w:rFonts w:ascii="Arial" w:hAnsi="Arial" w:cs="Arial"/>
          <w:sz w:val="20"/>
          <w:szCs w:val="20"/>
        </w:rPr>
        <w:t xml:space="preserve"> Ptuj, Dravska ulica 11, 2250 Ptuj.«.</w:t>
      </w:r>
    </w:p>
    <w:p w:rsidR="00070AE6" w:rsidRPr="009A4805" w:rsidRDefault="00070AE6" w:rsidP="00070AE6">
      <w:pPr>
        <w:spacing w:line="276" w:lineRule="auto"/>
        <w:jc w:val="both"/>
        <w:rPr>
          <w:rFonts w:ascii="Arial" w:hAnsi="Arial" w:cs="Arial"/>
          <w:color w:val="00B050"/>
          <w:sz w:val="20"/>
          <w:szCs w:val="20"/>
        </w:rPr>
      </w:pPr>
    </w:p>
    <w:p w:rsidR="00070AE6" w:rsidRDefault="00070AE6" w:rsidP="00070AE6">
      <w:pPr>
        <w:pStyle w:val="Default"/>
        <w:numPr>
          <w:ilvl w:val="0"/>
          <w:numId w:val="2"/>
        </w:numPr>
        <w:spacing w:line="276" w:lineRule="auto"/>
        <w:jc w:val="center"/>
        <w:rPr>
          <w:rFonts w:ascii="Arial" w:hAnsi="Arial" w:cs="Arial"/>
          <w:b/>
          <w:bCs/>
          <w:color w:val="auto"/>
          <w:sz w:val="20"/>
          <w:szCs w:val="20"/>
        </w:rPr>
      </w:pPr>
      <w:r>
        <w:rPr>
          <w:rFonts w:ascii="Arial" w:hAnsi="Arial" w:cs="Arial"/>
          <w:b/>
          <w:bCs/>
          <w:color w:val="auto"/>
          <w:sz w:val="20"/>
          <w:szCs w:val="20"/>
        </w:rPr>
        <w:t>člen</w:t>
      </w:r>
    </w:p>
    <w:p w:rsidR="00070AE6" w:rsidRPr="008B6E13" w:rsidRDefault="00070AE6" w:rsidP="00070AE6">
      <w:pPr>
        <w:pStyle w:val="Default"/>
        <w:spacing w:line="276" w:lineRule="auto"/>
        <w:jc w:val="center"/>
        <w:rPr>
          <w:rFonts w:ascii="Arial" w:hAnsi="Arial" w:cs="Arial"/>
          <w:bCs/>
          <w:color w:val="auto"/>
          <w:sz w:val="20"/>
          <w:szCs w:val="20"/>
        </w:rPr>
      </w:pPr>
    </w:p>
    <w:p w:rsidR="00070AE6" w:rsidRPr="00620F87" w:rsidRDefault="00070AE6" w:rsidP="00070AE6">
      <w:pPr>
        <w:pStyle w:val="Default"/>
        <w:spacing w:line="276" w:lineRule="auto"/>
        <w:rPr>
          <w:rFonts w:ascii="Arial" w:hAnsi="Arial" w:cs="Arial"/>
          <w:bCs/>
          <w:color w:val="auto"/>
          <w:sz w:val="20"/>
          <w:szCs w:val="20"/>
        </w:rPr>
      </w:pPr>
      <w:r w:rsidRPr="00620F87">
        <w:rPr>
          <w:rFonts w:ascii="Arial" w:hAnsi="Arial" w:cs="Arial"/>
          <w:bCs/>
          <w:color w:val="auto"/>
          <w:sz w:val="20"/>
          <w:szCs w:val="20"/>
        </w:rPr>
        <w:t>V</w:t>
      </w:r>
      <w:r w:rsidRPr="008B6E13">
        <w:rPr>
          <w:rFonts w:ascii="Arial" w:hAnsi="Arial" w:cs="Arial"/>
          <w:bCs/>
          <w:color w:val="00B050"/>
          <w:sz w:val="20"/>
          <w:szCs w:val="20"/>
        </w:rPr>
        <w:t xml:space="preserve"> </w:t>
      </w:r>
      <w:r w:rsidRPr="00620F87">
        <w:rPr>
          <w:rFonts w:ascii="Arial" w:hAnsi="Arial" w:cs="Arial"/>
          <w:bCs/>
          <w:color w:val="auto"/>
          <w:sz w:val="20"/>
          <w:szCs w:val="20"/>
        </w:rPr>
        <w:t xml:space="preserve">prvem odstavku 5. člena se besedilo za dvopičjem spremeni tako, da se glasi: </w:t>
      </w:r>
    </w:p>
    <w:p w:rsidR="00070AE6" w:rsidRDefault="00070AE6" w:rsidP="00070AE6">
      <w:pPr>
        <w:pStyle w:val="Default"/>
        <w:spacing w:line="276" w:lineRule="auto"/>
        <w:rPr>
          <w:rFonts w:ascii="Arial" w:hAnsi="Arial" w:cs="Arial"/>
          <w:color w:val="auto"/>
          <w:sz w:val="20"/>
          <w:szCs w:val="20"/>
        </w:rPr>
      </w:pPr>
      <w:r w:rsidRPr="00620F87">
        <w:rPr>
          <w:rFonts w:ascii="Arial" w:hAnsi="Arial" w:cs="Arial"/>
          <w:color w:val="auto"/>
          <w:sz w:val="20"/>
          <w:szCs w:val="20"/>
        </w:rPr>
        <w:t>»</w:t>
      </w:r>
      <w:r w:rsidRPr="00620F87">
        <w:rPr>
          <w:rFonts w:ascii="Arial" w:hAnsi="Arial" w:cs="Arial"/>
          <w:bCs/>
          <w:color w:val="auto"/>
          <w:sz w:val="20"/>
          <w:szCs w:val="20"/>
        </w:rPr>
        <w:t>Glasbena in baletna šola Karol</w:t>
      </w:r>
      <w:r>
        <w:rPr>
          <w:rFonts w:ascii="Arial" w:hAnsi="Arial" w:cs="Arial"/>
          <w:bCs/>
          <w:color w:val="auto"/>
          <w:sz w:val="20"/>
          <w:szCs w:val="20"/>
        </w:rPr>
        <w:t>a</w:t>
      </w:r>
      <w:r w:rsidRPr="00620F87">
        <w:rPr>
          <w:rFonts w:ascii="Arial" w:hAnsi="Arial" w:cs="Arial"/>
          <w:bCs/>
          <w:color w:val="auto"/>
          <w:sz w:val="20"/>
          <w:szCs w:val="20"/>
        </w:rPr>
        <w:t xml:space="preserve"> Pahor</w:t>
      </w:r>
      <w:r>
        <w:rPr>
          <w:rFonts w:ascii="Arial" w:hAnsi="Arial" w:cs="Arial"/>
          <w:bCs/>
          <w:color w:val="auto"/>
          <w:sz w:val="20"/>
          <w:szCs w:val="20"/>
        </w:rPr>
        <w:t>ja</w:t>
      </w:r>
      <w:r w:rsidRPr="00620F87">
        <w:rPr>
          <w:rFonts w:ascii="Arial" w:hAnsi="Arial" w:cs="Arial"/>
          <w:bCs/>
          <w:color w:val="auto"/>
          <w:sz w:val="20"/>
          <w:szCs w:val="20"/>
        </w:rPr>
        <w:t xml:space="preserve"> Ptuj, Raičeva ulica 12, Ptuj</w:t>
      </w:r>
      <w:bookmarkStart w:id="3" w:name="_Hlk151983070"/>
      <w:r w:rsidRPr="00620F87">
        <w:rPr>
          <w:rFonts w:ascii="Arial" w:hAnsi="Arial" w:cs="Arial"/>
          <w:color w:val="auto"/>
          <w:sz w:val="20"/>
          <w:szCs w:val="20"/>
        </w:rPr>
        <w:t>«.</w:t>
      </w:r>
      <w:bookmarkEnd w:id="3"/>
    </w:p>
    <w:p w:rsidR="00070AE6" w:rsidRPr="00620F87" w:rsidRDefault="00070AE6" w:rsidP="00070AE6">
      <w:pPr>
        <w:pStyle w:val="Default"/>
        <w:spacing w:line="276" w:lineRule="auto"/>
        <w:rPr>
          <w:rFonts w:ascii="Arial" w:hAnsi="Arial" w:cs="Arial"/>
          <w:bCs/>
          <w:color w:val="auto"/>
          <w:sz w:val="20"/>
          <w:szCs w:val="20"/>
        </w:rPr>
      </w:pPr>
    </w:p>
    <w:p w:rsidR="00070AE6" w:rsidRDefault="00070AE6" w:rsidP="00070AE6">
      <w:pPr>
        <w:pStyle w:val="Default"/>
        <w:numPr>
          <w:ilvl w:val="0"/>
          <w:numId w:val="2"/>
        </w:numPr>
        <w:spacing w:line="276" w:lineRule="auto"/>
        <w:jc w:val="center"/>
        <w:rPr>
          <w:rFonts w:ascii="Arial" w:hAnsi="Arial" w:cs="Arial"/>
          <w:b/>
          <w:bCs/>
          <w:color w:val="auto"/>
          <w:sz w:val="20"/>
          <w:szCs w:val="20"/>
        </w:rPr>
      </w:pPr>
      <w:bookmarkStart w:id="4" w:name="_Hlk148094825"/>
      <w:r>
        <w:rPr>
          <w:rFonts w:ascii="Arial" w:hAnsi="Arial" w:cs="Arial"/>
          <w:b/>
          <w:bCs/>
          <w:color w:val="auto"/>
          <w:sz w:val="20"/>
          <w:szCs w:val="20"/>
        </w:rPr>
        <w:t>člen</w:t>
      </w:r>
    </w:p>
    <w:p w:rsidR="00070AE6" w:rsidRDefault="00070AE6" w:rsidP="00070AE6">
      <w:pPr>
        <w:pStyle w:val="Default"/>
        <w:spacing w:line="276" w:lineRule="auto"/>
        <w:jc w:val="center"/>
        <w:rPr>
          <w:rFonts w:ascii="Arial" w:hAnsi="Arial" w:cs="Arial"/>
          <w:color w:val="auto"/>
          <w:sz w:val="20"/>
          <w:szCs w:val="20"/>
        </w:rPr>
      </w:pPr>
    </w:p>
    <w:p w:rsidR="00070AE6" w:rsidRPr="00FF2FA0" w:rsidRDefault="00070AE6" w:rsidP="00070AE6">
      <w:pPr>
        <w:pStyle w:val="Default"/>
        <w:spacing w:line="276" w:lineRule="auto"/>
        <w:rPr>
          <w:rFonts w:ascii="Arial" w:hAnsi="Arial" w:cs="Arial"/>
          <w:color w:val="auto"/>
          <w:sz w:val="20"/>
          <w:szCs w:val="20"/>
        </w:rPr>
      </w:pPr>
      <w:r w:rsidRPr="00FF2FA0">
        <w:rPr>
          <w:rFonts w:ascii="Arial" w:hAnsi="Arial" w:cs="Arial"/>
          <w:color w:val="auto"/>
          <w:sz w:val="20"/>
          <w:szCs w:val="20"/>
        </w:rPr>
        <w:lastRenderedPageBreak/>
        <w:t>V 9. členu se doda nov tretji odstavek, ki se glasi:</w:t>
      </w:r>
    </w:p>
    <w:p w:rsidR="00070AE6" w:rsidRPr="00FF2FA0" w:rsidRDefault="00070AE6" w:rsidP="00070AE6">
      <w:pPr>
        <w:spacing w:line="276" w:lineRule="auto"/>
        <w:jc w:val="both"/>
        <w:rPr>
          <w:rFonts w:ascii="Arial" w:hAnsi="Arial" w:cs="Arial"/>
          <w:sz w:val="20"/>
          <w:szCs w:val="20"/>
          <w:shd w:val="clear" w:color="auto" w:fill="FFFFFF"/>
        </w:rPr>
      </w:pPr>
      <w:bookmarkStart w:id="5" w:name="_Hlk149139898"/>
      <w:bookmarkEnd w:id="4"/>
      <w:r w:rsidRPr="00FF2FA0">
        <w:rPr>
          <w:rFonts w:ascii="Arial" w:hAnsi="Arial" w:cs="Arial"/>
          <w:sz w:val="20"/>
          <w:szCs w:val="20"/>
        </w:rPr>
        <w:t>»</w:t>
      </w:r>
      <w:bookmarkEnd w:id="5"/>
      <w:r w:rsidRPr="00FF2FA0">
        <w:rPr>
          <w:rFonts w:ascii="Arial" w:hAnsi="Arial" w:cs="Arial"/>
          <w:sz w:val="20"/>
          <w:szCs w:val="20"/>
        </w:rPr>
        <w:t>Dejavnost iz prejšnjega odstavka se lahko izvaja tudi kot tržna dejavnost, pri čemer mora javni zavod ločeno voditi prihodke in odhodke iz tržne dejavnosti od prihodkov in odhodkov iz naslova izvajanja osnovne dejavnosti zavoda</w:t>
      </w:r>
      <w:bookmarkStart w:id="6" w:name="_Hlk149140313"/>
      <w:r w:rsidRPr="00FF2FA0">
        <w:rPr>
          <w:rFonts w:ascii="Arial" w:hAnsi="Arial" w:cs="Arial"/>
          <w:sz w:val="20"/>
          <w:szCs w:val="20"/>
        </w:rPr>
        <w:t>.«.</w:t>
      </w:r>
      <w:bookmarkEnd w:id="6"/>
    </w:p>
    <w:p w:rsidR="00070AE6" w:rsidRDefault="00070AE6" w:rsidP="00070AE6">
      <w:pPr>
        <w:spacing w:line="276" w:lineRule="auto"/>
        <w:jc w:val="both"/>
        <w:rPr>
          <w:rFonts w:ascii="Arial" w:hAnsi="Arial" w:cs="Arial"/>
          <w:sz w:val="20"/>
          <w:szCs w:val="20"/>
          <w:shd w:val="clear" w:color="auto" w:fill="FFFFFF"/>
        </w:rPr>
      </w:pPr>
    </w:p>
    <w:p w:rsidR="00070AE6" w:rsidRDefault="00070AE6" w:rsidP="00070AE6">
      <w:pPr>
        <w:pStyle w:val="Default"/>
        <w:numPr>
          <w:ilvl w:val="0"/>
          <w:numId w:val="2"/>
        </w:numPr>
        <w:spacing w:line="276" w:lineRule="auto"/>
        <w:jc w:val="center"/>
        <w:rPr>
          <w:rFonts w:ascii="Arial" w:hAnsi="Arial" w:cs="Arial"/>
          <w:b/>
          <w:bCs/>
          <w:color w:val="auto"/>
          <w:sz w:val="20"/>
          <w:szCs w:val="20"/>
        </w:rPr>
      </w:pPr>
      <w:r>
        <w:rPr>
          <w:rFonts w:ascii="Arial" w:hAnsi="Arial" w:cs="Arial"/>
          <w:b/>
          <w:bCs/>
          <w:color w:val="auto"/>
          <w:sz w:val="20"/>
          <w:szCs w:val="20"/>
        </w:rPr>
        <w:t>člen</w:t>
      </w:r>
    </w:p>
    <w:p w:rsidR="00070AE6" w:rsidRDefault="00070AE6" w:rsidP="00070AE6">
      <w:pPr>
        <w:spacing w:line="276" w:lineRule="auto"/>
        <w:jc w:val="both"/>
        <w:rPr>
          <w:rFonts w:ascii="Arial" w:hAnsi="Arial" w:cs="Arial"/>
          <w:sz w:val="20"/>
          <w:szCs w:val="20"/>
          <w:shd w:val="clear" w:color="auto" w:fill="FFFFFF"/>
        </w:rPr>
      </w:pPr>
    </w:p>
    <w:p w:rsidR="00070AE6" w:rsidRPr="001E25B5" w:rsidRDefault="00070AE6" w:rsidP="00070AE6">
      <w:pPr>
        <w:spacing w:line="276" w:lineRule="auto"/>
        <w:jc w:val="both"/>
        <w:rPr>
          <w:rFonts w:ascii="Arial" w:hAnsi="Arial" w:cs="Arial"/>
          <w:sz w:val="20"/>
          <w:szCs w:val="20"/>
        </w:rPr>
      </w:pPr>
      <w:r w:rsidRPr="001E25B5">
        <w:rPr>
          <w:rFonts w:ascii="Arial" w:hAnsi="Arial" w:cs="Arial"/>
          <w:sz w:val="20"/>
          <w:szCs w:val="20"/>
        </w:rPr>
        <w:t xml:space="preserve">Za </w:t>
      </w:r>
      <w:r>
        <w:rPr>
          <w:rFonts w:ascii="Arial" w:hAnsi="Arial" w:cs="Arial"/>
          <w:sz w:val="20"/>
          <w:szCs w:val="20"/>
        </w:rPr>
        <w:t>12</w:t>
      </w:r>
      <w:r w:rsidRPr="001E25B5">
        <w:rPr>
          <w:rFonts w:ascii="Arial" w:hAnsi="Arial" w:cs="Arial"/>
          <w:sz w:val="20"/>
          <w:szCs w:val="20"/>
        </w:rPr>
        <w:t xml:space="preserve">. členom se doda nov </w:t>
      </w:r>
      <w:r>
        <w:rPr>
          <w:rFonts w:ascii="Arial" w:hAnsi="Arial" w:cs="Arial"/>
          <w:sz w:val="20"/>
          <w:szCs w:val="20"/>
        </w:rPr>
        <w:t>12</w:t>
      </w:r>
      <w:r w:rsidRPr="001E25B5">
        <w:rPr>
          <w:rFonts w:ascii="Arial" w:hAnsi="Arial" w:cs="Arial"/>
          <w:sz w:val="20"/>
          <w:szCs w:val="20"/>
        </w:rPr>
        <w:t xml:space="preserve">.a člen, ki se glasi: </w:t>
      </w:r>
    </w:p>
    <w:p w:rsidR="00070AE6" w:rsidRPr="001E25B5" w:rsidRDefault="00070AE6" w:rsidP="00070AE6">
      <w:pPr>
        <w:spacing w:line="276" w:lineRule="auto"/>
        <w:jc w:val="both"/>
        <w:rPr>
          <w:rFonts w:ascii="Arial" w:hAnsi="Arial" w:cs="Arial"/>
          <w:sz w:val="20"/>
          <w:szCs w:val="20"/>
        </w:rPr>
      </w:pPr>
    </w:p>
    <w:p w:rsidR="00070AE6" w:rsidRPr="001E25B5" w:rsidRDefault="00070AE6" w:rsidP="00070AE6">
      <w:pPr>
        <w:spacing w:line="276" w:lineRule="auto"/>
        <w:jc w:val="center"/>
        <w:rPr>
          <w:rFonts w:ascii="Arial" w:hAnsi="Arial" w:cs="Arial"/>
          <w:b/>
          <w:sz w:val="20"/>
          <w:szCs w:val="20"/>
        </w:rPr>
      </w:pPr>
      <w:r w:rsidRPr="001E25B5">
        <w:rPr>
          <w:rFonts w:ascii="Arial" w:hAnsi="Arial" w:cs="Arial"/>
          <w:b/>
          <w:sz w:val="20"/>
          <w:szCs w:val="20"/>
        </w:rPr>
        <w:t>»</w:t>
      </w:r>
      <w:r>
        <w:rPr>
          <w:rFonts w:ascii="Arial" w:hAnsi="Arial" w:cs="Arial"/>
          <w:b/>
          <w:sz w:val="20"/>
          <w:szCs w:val="20"/>
        </w:rPr>
        <w:t>12</w:t>
      </w:r>
      <w:r w:rsidRPr="001E25B5">
        <w:rPr>
          <w:rFonts w:ascii="Arial" w:hAnsi="Arial" w:cs="Arial"/>
          <w:b/>
          <w:sz w:val="20"/>
          <w:szCs w:val="20"/>
        </w:rPr>
        <w:t>.a člen</w:t>
      </w:r>
    </w:p>
    <w:p w:rsidR="00070AE6" w:rsidRPr="001E25B5" w:rsidRDefault="00070AE6" w:rsidP="00070AE6">
      <w:pPr>
        <w:shd w:val="clear" w:color="auto" w:fill="FFFFFF"/>
        <w:spacing w:after="120"/>
        <w:jc w:val="both"/>
        <w:rPr>
          <w:rFonts w:ascii="Arial" w:hAnsi="Arial" w:cs="Arial"/>
          <w:sz w:val="20"/>
          <w:szCs w:val="20"/>
        </w:rPr>
      </w:pPr>
      <w:bookmarkStart w:id="7" w:name="_Hlk151973784"/>
      <w:r w:rsidRPr="001E25B5">
        <w:rPr>
          <w:rFonts w:ascii="Arial" w:hAnsi="Arial" w:cs="Arial"/>
          <w:sz w:val="20"/>
          <w:szCs w:val="20"/>
        </w:rPr>
        <w:t>(1) </w:t>
      </w:r>
      <w:bookmarkEnd w:id="7"/>
      <w:r w:rsidRPr="001E25B5">
        <w:rPr>
          <w:rFonts w:ascii="Arial" w:hAnsi="Arial" w:cs="Arial"/>
          <w:sz w:val="20"/>
          <w:szCs w:val="20"/>
        </w:rPr>
        <w:t>Zavod lahko izvaja prodajo blaga in storitev na trgu le, če bo z izvajanjem te zagotovil najmanj pokritje vseh s to dejavnostjo povezanih odhodkov.</w:t>
      </w:r>
    </w:p>
    <w:p w:rsidR="00070AE6" w:rsidRPr="001E25B5" w:rsidRDefault="00070AE6" w:rsidP="00070AE6">
      <w:pPr>
        <w:shd w:val="clear" w:color="auto" w:fill="FFFFFF"/>
        <w:spacing w:after="120"/>
        <w:jc w:val="both"/>
        <w:rPr>
          <w:rFonts w:ascii="Arial" w:hAnsi="Arial" w:cs="Arial"/>
          <w:sz w:val="20"/>
          <w:szCs w:val="20"/>
        </w:rPr>
      </w:pPr>
      <w:r w:rsidRPr="001E25B5">
        <w:rPr>
          <w:rFonts w:ascii="Arial" w:hAnsi="Arial" w:cs="Arial"/>
          <w:sz w:val="20"/>
          <w:szCs w:val="20"/>
        </w:rPr>
        <w:t>(2) Zavod je zavezan pripraviti cenik z obrazložitvijo, ki vsebuje kalkulativne osnove za oblikovanje cene proizvodov in storitev tržne dejavnosti, ter akt, ki ureja prodajo blaga in storitev na trgu.«.</w:t>
      </w:r>
    </w:p>
    <w:p w:rsidR="00070AE6" w:rsidRPr="009A4805" w:rsidRDefault="00070AE6" w:rsidP="00070AE6">
      <w:pPr>
        <w:shd w:val="clear" w:color="auto" w:fill="FFFFFF"/>
        <w:spacing w:after="120"/>
        <w:jc w:val="both"/>
        <w:rPr>
          <w:rFonts w:ascii="Arial" w:hAnsi="Arial" w:cs="Arial"/>
          <w:color w:val="00B050"/>
          <w:sz w:val="20"/>
          <w:szCs w:val="20"/>
        </w:rPr>
      </w:pPr>
    </w:p>
    <w:p w:rsidR="00070AE6" w:rsidRPr="00F237A9" w:rsidRDefault="00070AE6" w:rsidP="00070AE6">
      <w:pPr>
        <w:numPr>
          <w:ilvl w:val="0"/>
          <w:numId w:val="2"/>
        </w:numPr>
        <w:spacing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člen</w:t>
      </w:r>
    </w:p>
    <w:p w:rsidR="00070AE6" w:rsidRDefault="00070AE6" w:rsidP="00070AE6">
      <w:pPr>
        <w:spacing w:line="276" w:lineRule="auto"/>
        <w:jc w:val="both"/>
        <w:rPr>
          <w:rFonts w:ascii="Arial" w:hAnsi="Arial" w:cs="Arial"/>
          <w:sz w:val="20"/>
          <w:szCs w:val="20"/>
          <w:shd w:val="clear" w:color="auto" w:fill="FFFFFF"/>
        </w:rPr>
      </w:pPr>
    </w:p>
    <w:p w:rsidR="00070AE6" w:rsidRPr="008724D9" w:rsidRDefault="00070AE6" w:rsidP="00070AE6">
      <w:pPr>
        <w:spacing w:line="276" w:lineRule="auto"/>
        <w:jc w:val="both"/>
        <w:rPr>
          <w:rFonts w:ascii="Arial" w:hAnsi="Arial" w:cs="Arial"/>
          <w:sz w:val="20"/>
          <w:szCs w:val="20"/>
        </w:rPr>
      </w:pPr>
      <w:r w:rsidRPr="008724D9">
        <w:rPr>
          <w:rFonts w:ascii="Arial" w:hAnsi="Arial" w:cs="Arial"/>
          <w:sz w:val="20"/>
          <w:szCs w:val="20"/>
          <w:shd w:val="clear" w:color="auto" w:fill="FFFFFF"/>
        </w:rPr>
        <w:t>V 14. členu se drugi in tretji odstavek spremenita tako, da se glasita:</w:t>
      </w:r>
    </w:p>
    <w:p w:rsidR="00070AE6" w:rsidRPr="008724D9" w:rsidRDefault="00070AE6" w:rsidP="00070AE6">
      <w:pPr>
        <w:spacing w:line="276" w:lineRule="auto"/>
        <w:jc w:val="both"/>
        <w:rPr>
          <w:rFonts w:ascii="Arial" w:hAnsi="Arial" w:cs="Arial"/>
          <w:sz w:val="20"/>
          <w:szCs w:val="20"/>
        </w:rPr>
      </w:pPr>
      <w:bookmarkStart w:id="8" w:name="_Hlk94248910"/>
      <w:r w:rsidRPr="008724D9">
        <w:rPr>
          <w:rFonts w:ascii="Arial" w:hAnsi="Arial" w:cs="Arial"/>
          <w:sz w:val="20"/>
          <w:szCs w:val="20"/>
        </w:rPr>
        <w:t>»</w:t>
      </w:r>
      <w:bookmarkEnd w:id="8"/>
      <w:r w:rsidRPr="008724D9">
        <w:rPr>
          <w:rFonts w:ascii="Arial" w:hAnsi="Arial" w:cs="Arial"/>
          <w:sz w:val="20"/>
          <w:szCs w:val="20"/>
        </w:rPr>
        <w:t>Svet zavoda sestavljajo:</w:t>
      </w:r>
    </w:p>
    <w:p w:rsidR="00070AE6" w:rsidRPr="008724D9" w:rsidRDefault="00070AE6" w:rsidP="00070AE6">
      <w:pPr>
        <w:spacing w:line="276" w:lineRule="auto"/>
        <w:jc w:val="both"/>
        <w:rPr>
          <w:rFonts w:ascii="Arial" w:hAnsi="Arial" w:cs="Arial"/>
          <w:sz w:val="20"/>
          <w:szCs w:val="20"/>
        </w:rPr>
      </w:pPr>
      <w:r w:rsidRPr="008724D9">
        <w:rPr>
          <w:rFonts w:ascii="Arial" w:hAnsi="Arial" w:cs="Arial"/>
          <w:sz w:val="20"/>
          <w:szCs w:val="20"/>
        </w:rPr>
        <w:t>-</w:t>
      </w:r>
      <w:r w:rsidRPr="008724D9">
        <w:rPr>
          <w:rFonts w:ascii="Arial" w:hAnsi="Arial" w:cs="Arial"/>
          <w:sz w:val="20"/>
          <w:szCs w:val="20"/>
        </w:rPr>
        <w:tab/>
        <w:t>3 predstavniki ustanoviteljic,</w:t>
      </w:r>
    </w:p>
    <w:p w:rsidR="00070AE6" w:rsidRPr="008724D9" w:rsidRDefault="00070AE6" w:rsidP="00070AE6">
      <w:pPr>
        <w:spacing w:line="276" w:lineRule="auto"/>
        <w:jc w:val="both"/>
        <w:rPr>
          <w:rFonts w:ascii="Arial" w:hAnsi="Arial" w:cs="Arial"/>
          <w:sz w:val="20"/>
          <w:szCs w:val="20"/>
        </w:rPr>
      </w:pPr>
      <w:r w:rsidRPr="008724D9">
        <w:rPr>
          <w:rFonts w:ascii="Arial" w:hAnsi="Arial" w:cs="Arial"/>
          <w:sz w:val="20"/>
          <w:szCs w:val="20"/>
        </w:rPr>
        <w:t>-</w:t>
      </w:r>
      <w:r w:rsidRPr="008724D9">
        <w:rPr>
          <w:rFonts w:ascii="Arial" w:hAnsi="Arial" w:cs="Arial"/>
          <w:sz w:val="20"/>
          <w:szCs w:val="20"/>
        </w:rPr>
        <w:tab/>
        <w:t>5 predstavnikov delavcev zavoda,</w:t>
      </w:r>
    </w:p>
    <w:p w:rsidR="00070AE6" w:rsidRPr="008724D9" w:rsidRDefault="00070AE6" w:rsidP="00070AE6">
      <w:pPr>
        <w:spacing w:line="276" w:lineRule="auto"/>
        <w:jc w:val="both"/>
        <w:rPr>
          <w:rFonts w:ascii="Arial" w:hAnsi="Arial" w:cs="Arial"/>
          <w:sz w:val="20"/>
          <w:szCs w:val="20"/>
        </w:rPr>
      </w:pPr>
      <w:r w:rsidRPr="008724D9">
        <w:rPr>
          <w:rFonts w:ascii="Arial" w:hAnsi="Arial" w:cs="Arial"/>
          <w:sz w:val="20"/>
          <w:szCs w:val="20"/>
        </w:rPr>
        <w:t>-</w:t>
      </w:r>
      <w:r w:rsidRPr="008724D9">
        <w:rPr>
          <w:rFonts w:ascii="Arial" w:hAnsi="Arial" w:cs="Arial"/>
          <w:sz w:val="20"/>
          <w:szCs w:val="20"/>
        </w:rPr>
        <w:tab/>
        <w:t>3 predstavniki staršev.</w:t>
      </w:r>
    </w:p>
    <w:p w:rsidR="00070AE6" w:rsidRPr="008724D9" w:rsidRDefault="00070AE6" w:rsidP="00070AE6">
      <w:pPr>
        <w:spacing w:line="276" w:lineRule="auto"/>
        <w:jc w:val="both"/>
        <w:rPr>
          <w:rFonts w:ascii="Arial" w:hAnsi="Arial" w:cs="Arial"/>
          <w:sz w:val="20"/>
          <w:szCs w:val="20"/>
        </w:rPr>
      </w:pPr>
      <w:r w:rsidRPr="008724D9">
        <w:rPr>
          <w:rFonts w:ascii="Arial" w:hAnsi="Arial" w:cs="Arial"/>
          <w:sz w:val="20"/>
          <w:szCs w:val="20"/>
        </w:rPr>
        <w:t>Predstavnike delavcev se voli:</w:t>
      </w:r>
    </w:p>
    <w:p w:rsidR="00070AE6" w:rsidRPr="008724D9" w:rsidRDefault="00070AE6" w:rsidP="00070AE6">
      <w:pPr>
        <w:spacing w:line="276" w:lineRule="auto"/>
        <w:jc w:val="both"/>
        <w:rPr>
          <w:rFonts w:ascii="Arial" w:hAnsi="Arial" w:cs="Arial"/>
          <w:sz w:val="20"/>
          <w:szCs w:val="20"/>
        </w:rPr>
      </w:pPr>
      <w:r w:rsidRPr="008724D9">
        <w:rPr>
          <w:rFonts w:ascii="Arial" w:hAnsi="Arial" w:cs="Arial"/>
          <w:sz w:val="20"/>
          <w:szCs w:val="20"/>
        </w:rPr>
        <w:t>-</w:t>
      </w:r>
      <w:r w:rsidRPr="008724D9">
        <w:rPr>
          <w:rFonts w:ascii="Arial" w:hAnsi="Arial" w:cs="Arial"/>
          <w:sz w:val="20"/>
          <w:szCs w:val="20"/>
        </w:rPr>
        <w:tab/>
        <w:t>4 predstavnike strokovnih delavcev zavoda,</w:t>
      </w:r>
    </w:p>
    <w:p w:rsidR="00070AE6" w:rsidRPr="008724D9" w:rsidRDefault="00070AE6" w:rsidP="00070AE6">
      <w:pPr>
        <w:spacing w:line="276" w:lineRule="auto"/>
        <w:jc w:val="both"/>
        <w:rPr>
          <w:rFonts w:ascii="Arial" w:hAnsi="Arial" w:cs="Arial"/>
          <w:sz w:val="20"/>
          <w:szCs w:val="20"/>
        </w:rPr>
      </w:pPr>
      <w:r w:rsidRPr="008724D9">
        <w:rPr>
          <w:rFonts w:ascii="Arial" w:hAnsi="Arial" w:cs="Arial"/>
          <w:sz w:val="20"/>
          <w:szCs w:val="20"/>
        </w:rPr>
        <w:t>-</w:t>
      </w:r>
      <w:r w:rsidRPr="008724D9">
        <w:rPr>
          <w:rFonts w:ascii="Arial" w:hAnsi="Arial" w:cs="Arial"/>
          <w:sz w:val="20"/>
          <w:szCs w:val="20"/>
        </w:rPr>
        <w:tab/>
        <w:t>1 predstavnik upravno-administrativnih in tehničnih delavcev</w:t>
      </w:r>
      <w:bookmarkStart w:id="9" w:name="_Hlk94249207"/>
      <w:r w:rsidRPr="008724D9">
        <w:rPr>
          <w:rFonts w:ascii="Arial" w:hAnsi="Arial" w:cs="Arial"/>
          <w:sz w:val="20"/>
          <w:szCs w:val="20"/>
        </w:rPr>
        <w:t>.«.</w:t>
      </w:r>
      <w:bookmarkEnd w:id="9"/>
    </w:p>
    <w:p w:rsidR="00070AE6" w:rsidRDefault="00070AE6" w:rsidP="00070AE6">
      <w:pPr>
        <w:pStyle w:val="Default"/>
        <w:spacing w:line="276" w:lineRule="auto"/>
        <w:rPr>
          <w:rFonts w:ascii="Arial" w:hAnsi="Arial" w:cs="Arial"/>
          <w:bCs/>
          <w:color w:val="auto"/>
          <w:sz w:val="20"/>
          <w:szCs w:val="20"/>
        </w:rPr>
      </w:pPr>
    </w:p>
    <w:p w:rsidR="00070AE6" w:rsidRPr="00F237A9" w:rsidRDefault="00070AE6" w:rsidP="00070AE6">
      <w:pPr>
        <w:pStyle w:val="Default"/>
        <w:numPr>
          <w:ilvl w:val="0"/>
          <w:numId w:val="2"/>
        </w:numPr>
        <w:spacing w:line="276" w:lineRule="auto"/>
        <w:jc w:val="center"/>
        <w:rPr>
          <w:rFonts w:ascii="Arial" w:hAnsi="Arial" w:cs="Arial"/>
          <w:b/>
          <w:bCs/>
          <w:color w:val="auto"/>
          <w:sz w:val="20"/>
          <w:szCs w:val="20"/>
        </w:rPr>
      </w:pPr>
      <w:r>
        <w:rPr>
          <w:rFonts w:ascii="Arial" w:hAnsi="Arial" w:cs="Arial"/>
          <w:b/>
          <w:bCs/>
          <w:color w:val="auto"/>
          <w:sz w:val="20"/>
          <w:szCs w:val="20"/>
        </w:rPr>
        <w:t>člen</w:t>
      </w:r>
    </w:p>
    <w:p w:rsidR="00070AE6" w:rsidRDefault="00070AE6" w:rsidP="00070AE6">
      <w:pPr>
        <w:pStyle w:val="Default"/>
        <w:spacing w:line="276" w:lineRule="auto"/>
        <w:jc w:val="both"/>
        <w:rPr>
          <w:rFonts w:ascii="Arial" w:hAnsi="Arial" w:cs="Arial"/>
          <w:color w:val="auto"/>
          <w:sz w:val="20"/>
          <w:szCs w:val="20"/>
        </w:rPr>
      </w:pPr>
    </w:p>
    <w:p w:rsidR="00070AE6" w:rsidRPr="00AC63AB" w:rsidRDefault="00070AE6" w:rsidP="00070AE6">
      <w:pPr>
        <w:pStyle w:val="Default"/>
        <w:spacing w:line="276" w:lineRule="auto"/>
        <w:jc w:val="both"/>
        <w:rPr>
          <w:rFonts w:ascii="Arial" w:hAnsi="Arial" w:cs="Arial"/>
          <w:color w:val="auto"/>
          <w:sz w:val="20"/>
          <w:szCs w:val="20"/>
        </w:rPr>
      </w:pPr>
      <w:r w:rsidRPr="00AC63AB">
        <w:rPr>
          <w:rFonts w:ascii="Arial" w:hAnsi="Arial" w:cs="Arial"/>
          <w:sz w:val="20"/>
          <w:szCs w:val="20"/>
        </w:rPr>
        <w:t xml:space="preserve">(1) </w:t>
      </w:r>
      <w:r>
        <w:rPr>
          <w:rFonts w:ascii="Arial" w:hAnsi="Arial" w:cs="Arial"/>
          <w:color w:val="auto"/>
          <w:sz w:val="20"/>
          <w:szCs w:val="20"/>
        </w:rPr>
        <w:t>V 15. členu se d</w:t>
      </w:r>
      <w:r w:rsidRPr="00AC63AB">
        <w:rPr>
          <w:rFonts w:ascii="Arial" w:hAnsi="Arial" w:cs="Arial"/>
          <w:color w:val="auto"/>
          <w:sz w:val="20"/>
          <w:szCs w:val="20"/>
        </w:rPr>
        <w:t xml:space="preserve">oda nova </w:t>
      </w:r>
      <w:bookmarkStart w:id="10" w:name="_Hlk151983721"/>
      <w:r>
        <w:rPr>
          <w:rFonts w:ascii="Arial" w:hAnsi="Arial" w:cs="Arial"/>
          <w:color w:val="auto"/>
          <w:sz w:val="20"/>
          <w:szCs w:val="20"/>
        </w:rPr>
        <w:t>sedemnajsta</w:t>
      </w:r>
      <w:bookmarkEnd w:id="10"/>
      <w:r w:rsidRPr="00AC63AB">
        <w:rPr>
          <w:rFonts w:ascii="Arial" w:hAnsi="Arial" w:cs="Arial"/>
          <w:color w:val="auto"/>
          <w:sz w:val="20"/>
          <w:szCs w:val="20"/>
        </w:rPr>
        <w:t xml:space="preserve"> alineja, ki </w:t>
      </w:r>
      <w:r>
        <w:rPr>
          <w:rFonts w:ascii="Arial" w:hAnsi="Arial" w:cs="Arial"/>
          <w:color w:val="auto"/>
          <w:sz w:val="20"/>
          <w:szCs w:val="20"/>
        </w:rPr>
        <w:t xml:space="preserve">se </w:t>
      </w:r>
      <w:r w:rsidRPr="00AC63AB">
        <w:rPr>
          <w:rFonts w:ascii="Arial" w:hAnsi="Arial" w:cs="Arial"/>
          <w:color w:val="auto"/>
          <w:sz w:val="20"/>
          <w:szCs w:val="20"/>
        </w:rPr>
        <w:t>glasi:</w:t>
      </w:r>
    </w:p>
    <w:p w:rsidR="00070AE6" w:rsidRPr="00AC63AB" w:rsidRDefault="00070AE6" w:rsidP="00070AE6">
      <w:pPr>
        <w:pStyle w:val="Default"/>
        <w:spacing w:line="276" w:lineRule="auto"/>
        <w:jc w:val="both"/>
        <w:rPr>
          <w:rFonts w:ascii="Arial" w:hAnsi="Arial" w:cs="Arial"/>
          <w:color w:val="auto"/>
          <w:sz w:val="20"/>
          <w:szCs w:val="20"/>
        </w:rPr>
      </w:pPr>
      <w:bookmarkStart w:id="11" w:name="_Hlk151978519"/>
      <w:r w:rsidRPr="00AC63AB">
        <w:rPr>
          <w:rFonts w:ascii="Arial" w:hAnsi="Arial" w:cs="Arial"/>
          <w:color w:val="auto"/>
          <w:sz w:val="20"/>
          <w:szCs w:val="20"/>
        </w:rPr>
        <w:t>»</w:t>
      </w:r>
      <w:bookmarkEnd w:id="11"/>
      <w:r w:rsidRPr="00AC63AB">
        <w:rPr>
          <w:rFonts w:ascii="Arial" w:hAnsi="Arial" w:cs="Arial"/>
          <w:color w:val="auto"/>
          <w:sz w:val="20"/>
          <w:szCs w:val="20"/>
        </w:rPr>
        <w:t>– najmanj enkrat letno obravnava cenik tržnih dejavnosti</w:t>
      </w:r>
      <w:r>
        <w:rPr>
          <w:rFonts w:ascii="Arial" w:hAnsi="Arial" w:cs="Arial"/>
          <w:color w:val="auto"/>
          <w:sz w:val="20"/>
          <w:szCs w:val="20"/>
        </w:rPr>
        <w:t>,</w:t>
      </w:r>
      <w:r w:rsidRPr="00AC63AB">
        <w:rPr>
          <w:rFonts w:ascii="Arial" w:hAnsi="Arial" w:cs="Arial"/>
          <w:color w:val="auto"/>
          <w:sz w:val="20"/>
          <w:szCs w:val="20"/>
        </w:rPr>
        <w:t>«.</w:t>
      </w:r>
    </w:p>
    <w:p w:rsidR="00070AE6" w:rsidRPr="00AC63AB" w:rsidRDefault="00070AE6" w:rsidP="00070AE6">
      <w:pPr>
        <w:pStyle w:val="Default"/>
        <w:spacing w:line="276" w:lineRule="auto"/>
        <w:jc w:val="both"/>
        <w:rPr>
          <w:rFonts w:ascii="Arial" w:hAnsi="Arial" w:cs="Arial"/>
          <w:color w:val="auto"/>
          <w:sz w:val="20"/>
          <w:szCs w:val="20"/>
        </w:rPr>
      </w:pPr>
    </w:p>
    <w:p w:rsidR="00070AE6" w:rsidRPr="00AC63AB" w:rsidRDefault="00070AE6" w:rsidP="00070AE6">
      <w:pPr>
        <w:pStyle w:val="Default"/>
        <w:spacing w:line="276" w:lineRule="auto"/>
        <w:jc w:val="both"/>
        <w:rPr>
          <w:rFonts w:ascii="Arial" w:hAnsi="Arial" w:cs="Arial"/>
          <w:color w:val="auto"/>
          <w:sz w:val="20"/>
          <w:szCs w:val="20"/>
        </w:rPr>
      </w:pPr>
      <w:r w:rsidRPr="00AC63AB">
        <w:rPr>
          <w:rFonts w:ascii="Arial" w:hAnsi="Arial" w:cs="Arial"/>
          <w:sz w:val="20"/>
          <w:szCs w:val="20"/>
        </w:rPr>
        <w:t xml:space="preserve">(2) </w:t>
      </w:r>
      <w:r w:rsidRPr="00AC63AB">
        <w:rPr>
          <w:rFonts w:ascii="Arial" w:hAnsi="Arial" w:cs="Arial"/>
          <w:color w:val="auto"/>
          <w:sz w:val="20"/>
          <w:szCs w:val="20"/>
        </w:rPr>
        <w:t xml:space="preserve">Dosedanja </w:t>
      </w:r>
      <w:r>
        <w:rPr>
          <w:rFonts w:ascii="Arial" w:hAnsi="Arial" w:cs="Arial"/>
          <w:color w:val="auto"/>
          <w:sz w:val="20"/>
          <w:szCs w:val="20"/>
        </w:rPr>
        <w:t>sedemnajsta</w:t>
      </w:r>
      <w:r w:rsidRPr="00AC63AB">
        <w:rPr>
          <w:rFonts w:ascii="Arial" w:hAnsi="Arial" w:cs="Arial"/>
          <w:color w:val="auto"/>
          <w:sz w:val="20"/>
          <w:szCs w:val="20"/>
        </w:rPr>
        <w:t xml:space="preserve"> alineja postane </w:t>
      </w:r>
      <w:r>
        <w:rPr>
          <w:rFonts w:ascii="Arial" w:hAnsi="Arial" w:cs="Arial"/>
          <w:color w:val="auto"/>
          <w:sz w:val="20"/>
          <w:szCs w:val="20"/>
        </w:rPr>
        <w:t>osemnajsta alineja</w:t>
      </w:r>
      <w:r w:rsidRPr="00AC63AB">
        <w:rPr>
          <w:rFonts w:ascii="Arial" w:hAnsi="Arial" w:cs="Arial"/>
          <w:color w:val="auto"/>
          <w:sz w:val="20"/>
          <w:szCs w:val="20"/>
        </w:rPr>
        <w:t>.</w:t>
      </w:r>
    </w:p>
    <w:p w:rsidR="00070AE6" w:rsidRDefault="00070AE6" w:rsidP="00070AE6">
      <w:pPr>
        <w:pStyle w:val="Default"/>
        <w:spacing w:line="276" w:lineRule="auto"/>
        <w:jc w:val="both"/>
        <w:rPr>
          <w:rFonts w:ascii="Arial" w:hAnsi="Arial" w:cs="Arial"/>
          <w:color w:val="auto"/>
          <w:sz w:val="20"/>
          <w:szCs w:val="20"/>
        </w:rPr>
      </w:pPr>
    </w:p>
    <w:p w:rsidR="00070AE6" w:rsidRPr="001C7C4E" w:rsidRDefault="00070AE6" w:rsidP="00070AE6">
      <w:pPr>
        <w:pStyle w:val="Default"/>
        <w:numPr>
          <w:ilvl w:val="0"/>
          <w:numId w:val="2"/>
        </w:numPr>
        <w:spacing w:line="276" w:lineRule="auto"/>
        <w:jc w:val="center"/>
        <w:rPr>
          <w:rFonts w:ascii="Arial" w:hAnsi="Arial" w:cs="Arial"/>
          <w:b/>
          <w:color w:val="auto"/>
          <w:sz w:val="20"/>
          <w:szCs w:val="20"/>
        </w:rPr>
      </w:pPr>
      <w:r>
        <w:rPr>
          <w:rFonts w:ascii="Arial" w:hAnsi="Arial" w:cs="Arial"/>
          <w:b/>
          <w:color w:val="auto"/>
          <w:sz w:val="20"/>
          <w:szCs w:val="20"/>
        </w:rPr>
        <w:t>člen</w:t>
      </w:r>
    </w:p>
    <w:p w:rsidR="00070AE6" w:rsidRDefault="00070AE6" w:rsidP="00070AE6">
      <w:pPr>
        <w:pStyle w:val="Default"/>
        <w:spacing w:line="276" w:lineRule="auto"/>
        <w:jc w:val="both"/>
        <w:rPr>
          <w:rFonts w:ascii="Arial" w:hAnsi="Arial" w:cs="Arial"/>
          <w:color w:val="auto"/>
          <w:sz w:val="20"/>
          <w:szCs w:val="20"/>
        </w:rPr>
      </w:pPr>
    </w:p>
    <w:p w:rsidR="00070AE6" w:rsidRPr="006E1EFE" w:rsidRDefault="00070AE6" w:rsidP="00070AE6">
      <w:pPr>
        <w:pStyle w:val="Default"/>
        <w:spacing w:line="276" w:lineRule="auto"/>
        <w:jc w:val="both"/>
        <w:rPr>
          <w:rFonts w:ascii="Arial" w:hAnsi="Arial" w:cs="Arial"/>
          <w:color w:val="auto"/>
          <w:sz w:val="20"/>
          <w:szCs w:val="20"/>
        </w:rPr>
      </w:pPr>
      <w:r w:rsidRPr="006E1EFE">
        <w:rPr>
          <w:rFonts w:ascii="Arial" w:hAnsi="Arial" w:cs="Arial"/>
          <w:color w:val="auto"/>
          <w:sz w:val="20"/>
          <w:szCs w:val="20"/>
        </w:rPr>
        <w:t xml:space="preserve">V 28. členu se tretji odstavek spremeni tako, da se glasi: </w:t>
      </w:r>
    </w:p>
    <w:p w:rsidR="00070AE6" w:rsidRPr="006E1EFE" w:rsidRDefault="00070AE6" w:rsidP="00070AE6">
      <w:pPr>
        <w:spacing w:line="276" w:lineRule="auto"/>
        <w:jc w:val="both"/>
        <w:rPr>
          <w:rFonts w:ascii="Arial" w:hAnsi="Arial" w:cs="Arial"/>
          <w:sz w:val="20"/>
          <w:szCs w:val="20"/>
        </w:rPr>
      </w:pPr>
      <w:r w:rsidRPr="006E1EFE">
        <w:rPr>
          <w:rFonts w:ascii="Arial" w:eastAsia="Calibri" w:hAnsi="Arial" w:cs="Arial"/>
          <w:sz w:val="20"/>
          <w:szCs w:val="20"/>
        </w:rPr>
        <w:t>»</w:t>
      </w:r>
      <w:r w:rsidRPr="006E1EFE">
        <w:rPr>
          <w:rFonts w:ascii="Arial" w:hAnsi="Arial" w:cs="Arial"/>
          <w:sz w:val="20"/>
          <w:szCs w:val="20"/>
        </w:rPr>
        <w:t xml:space="preserve">Mestna občina Ptuj daje zavodu v najem naslednje nepremičnine: </w:t>
      </w:r>
    </w:p>
    <w:p w:rsidR="00070AE6" w:rsidRPr="006E1EFE" w:rsidRDefault="00070AE6" w:rsidP="00070AE6">
      <w:pPr>
        <w:spacing w:line="276" w:lineRule="auto"/>
        <w:jc w:val="both"/>
        <w:rPr>
          <w:rFonts w:ascii="Arial" w:hAnsi="Arial" w:cs="Arial"/>
          <w:sz w:val="20"/>
          <w:szCs w:val="20"/>
        </w:rPr>
      </w:pPr>
      <w:r w:rsidRPr="006E1EFE">
        <w:rPr>
          <w:rFonts w:ascii="Arial" w:hAnsi="Arial" w:cs="Arial"/>
          <w:sz w:val="20"/>
          <w:szCs w:val="20"/>
        </w:rPr>
        <w:t xml:space="preserve">- </w:t>
      </w:r>
      <w:bookmarkStart w:id="12" w:name="_Hlk149300902"/>
      <w:r w:rsidRPr="006E1EFE">
        <w:rPr>
          <w:rFonts w:ascii="Arial" w:hAnsi="Arial" w:cs="Arial"/>
          <w:sz w:val="20"/>
          <w:szCs w:val="20"/>
        </w:rPr>
        <w:t>parc. št. 1271/1</w:t>
      </w:r>
      <w:bookmarkEnd w:id="12"/>
      <w:r w:rsidRPr="006E1EFE">
        <w:rPr>
          <w:rFonts w:ascii="Arial" w:hAnsi="Arial" w:cs="Arial"/>
          <w:sz w:val="20"/>
          <w:szCs w:val="20"/>
        </w:rPr>
        <w:t xml:space="preserve"> in 996/7, obe k.o. 400-Ptuj.«.</w:t>
      </w:r>
      <w:r>
        <w:rPr>
          <w:rFonts w:ascii="Arial" w:hAnsi="Arial" w:cs="Arial"/>
          <w:sz w:val="20"/>
          <w:szCs w:val="20"/>
        </w:rPr>
        <w:t xml:space="preserve"> </w:t>
      </w:r>
    </w:p>
    <w:p w:rsidR="00070AE6" w:rsidRDefault="00070AE6" w:rsidP="00070AE6">
      <w:pPr>
        <w:pStyle w:val="Default"/>
        <w:spacing w:line="276" w:lineRule="auto"/>
        <w:jc w:val="both"/>
        <w:rPr>
          <w:rFonts w:ascii="Arial" w:hAnsi="Arial" w:cs="Arial"/>
          <w:color w:val="auto"/>
          <w:sz w:val="20"/>
          <w:szCs w:val="20"/>
        </w:rPr>
      </w:pPr>
    </w:p>
    <w:p w:rsidR="00070AE6" w:rsidRPr="001D6D50" w:rsidRDefault="00070AE6" w:rsidP="00070AE6">
      <w:pPr>
        <w:pStyle w:val="Default"/>
        <w:spacing w:line="276" w:lineRule="auto"/>
        <w:jc w:val="both"/>
        <w:rPr>
          <w:rFonts w:ascii="Arial" w:hAnsi="Arial" w:cs="Arial"/>
          <w:b/>
          <w:color w:val="auto"/>
          <w:sz w:val="20"/>
          <w:szCs w:val="20"/>
        </w:rPr>
      </w:pPr>
      <w:r w:rsidRPr="001D6D50">
        <w:rPr>
          <w:rFonts w:ascii="Arial" w:hAnsi="Arial" w:cs="Arial"/>
          <w:b/>
          <w:color w:val="auto"/>
          <w:sz w:val="20"/>
          <w:szCs w:val="20"/>
        </w:rPr>
        <w:t>Prehodna in končna določba</w:t>
      </w:r>
    </w:p>
    <w:p w:rsidR="00070AE6" w:rsidRDefault="00070AE6" w:rsidP="00070AE6">
      <w:pPr>
        <w:pStyle w:val="Default"/>
        <w:numPr>
          <w:ilvl w:val="0"/>
          <w:numId w:val="2"/>
        </w:numPr>
        <w:spacing w:line="276" w:lineRule="auto"/>
        <w:jc w:val="center"/>
        <w:rPr>
          <w:rFonts w:ascii="Arial" w:hAnsi="Arial" w:cs="Arial"/>
          <w:b/>
          <w:color w:val="auto"/>
          <w:sz w:val="20"/>
          <w:szCs w:val="20"/>
        </w:rPr>
      </w:pPr>
      <w:r w:rsidRPr="0001691A">
        <w:rPr>
          <w:rFonts w:ascii="Arial" w:hAnsi="Arial" w:cs="Arial"/>
          <w:b/>
          <w:color w:val="auto"/>
          <w:sz w:val="20"/>
          <w:szCs w:val="20"/>
        </w:rPr>
        <w:t>člen</w:t>
      </w:r>
    </w:p>
    <w:p w:rsidR="00070AE6" w:rsidRPr="001D6D50" w:rsidRDefault="00070AE6" w:rsidP="00070AE6">
      <w:pPr>
        <w:pStyle w:val="Default"/>
        <w:spacing w:line="276" w:lineRule="auto"/>
        <w:rPr>
          <w:rFonts w:ascii="Arial" w:hAnsi="Arial" w:cs="Arial"/>
          <w:color w:val="auto"/>
          <w:sz w:val="20"/>
          <w:szCs w:val="20"/>
        </w:rPr>
      </w:pPr>
      <w:r w:rsidRPr="001D6D50">
        <w:rPr>
          <w:rFonts w:ascii="Arial" w:hAnsi="Arial" w:cs="Arial"/>
          <w:color w:val="auto"/>
          <w:sz w:val="20"/>
          <w:szCs w:val="20"/>
        </w:rPr>
        <w:t xml:space="preserve">V </w:t>
      </w:r>
      <w:r>
        <w:rPr>
          <w:rFonts w:ascii="Arial" w:hAnsi="Arial" w:cs="Arial"/>
          <w:color w:val="auto"/>
          <w:sz w:val="20"/>
          <w:szCs w:val="20"/>
        </w:rPr>
        <w:t>nazivu in besedilu o</w:t>
      </w:r>
      <w:r w:rsidRPr="001D6D50">
        <w:rPr>
          <w:rFonts w:ascii="Arial" w:hAnsi="Arial" w:cs="Arial"/>
          <w:color w:val="auto"/>
          <w:sz w:val="20"/>
          <w:szCs w:val="20"/>
        </w:rPr>
        <w:t>dloku se besedn</w:t>
      </w:r>
      <w:r>
        <w:rPr>
          <w:rFonts w:ascii="Arial" w:hAnsi="Arial" w:cs="Arial"/>
          <w:color w:val="auto"/>
          <w:sz w:val="20"/>
          <w:szCs w:val="20"/>
        </w:rPr>
        <w:t>a</w:t>
      </w:r>
      <w:r w:rsidRPr="001D6D50">
        <w:rPr>
          <w:rFonts w:ascii="Arial" w:hAnsi="Arial" w:cs="Arial"/>
          <w:color w:val="auto"/>
          <w:sz w:val="20"/>
          <w:szCs w:val="20"/>
        </w:rPr>
        <w:t xml:space="preserve"> zvez</w:t>
      </w:r>
      <w:r>
        <w:rPr>
          <w:rFonts w:ascii="Arial" w:hAnsi="Arial" w:cs="Arial"/>
          <w:color w:val="auto"/>
          <w:sz w:val="20"/>
          <w:szCs w:val="20"/>
        </w:rPr>
        <w:t>a</w:t>
      </w:r>
      <w:r w:rsidRPr="001D6D50">
        <w:rPr>
          <w:rFonts w:ascii="Arial" w:hAnsi="Arial" w:cs="Arial"/>
          <w:color w:val="auto"/>
          <w:sz w:val="20"/>
          <w:szCs w:val="20"/>
        </w:rPr>
        <w:t xml:space="preserve"> »</w:t>
      </w:r>
      <w:r>
        <w:rPr>
          <w:rFonts w:ascii="Arial" w:hAnsi="Arial" w:cs="Arial"/>
          <w:color w:val="auto"/>
          <w:sz w:val="20"/>
          <w:szCs w:val="20"/>
        </w:rPr>
        <w:t>Glasbena šola Karol Pahor Ptuj</w:t>
      </w:r>
      <w:r w:rsidRPr="001D6D50">
        <w:rPr>
          <w:rFonts w:ascii="Arial" w:hAnsi="Arial" w:cs="Arial"/>
          <w:color w:val="auto"/>
          <w:sz w:val="20"/>
          <w:szCs w:val="20"/>
        </w:rPr>
        <w:t>«</w:t>
      </w:r>
      <w:r>
        <w:rPr>
          <w:rFonts w:ascii="Arial" w:hAnsi="Arial" w:cs="Arial"/>
          <w:color w:val="auto"/>
          <w:sz w:val="20"/>
          <w:szCs w:val="20"/>
        </w:rPr>
        <w:t xml:space="preserve"> </w:t>
      </w:r>
      <w:r w:rsidRPr="001D6D50">
        <w:rPr>
          <w:rFonts w:ascii="Arial" w:hAnsi="Arial" w:cs="Arial"/>
          <w:color w:val="auto"/>
          <w:sz w:val="20"/>
          <w:szCs w:val="20"/>
        </w:rPr>
        <w:t xml:space="preserve">nadomesti z besedno zvezo </w:t>
      </w:r>
      <w:r>
        <w:rPr>
          <w:rFonts w:ascii="Arial" w:hAnsi="Arial" w:cs="Arial"/>
          <w:color w:val="auto"/>
          <w:sz w:val="20"/>
          <w:szCs w:val="20"/>
        </w:rPr>
        <w:t>»Glasbena in baletna šola Karola Pahorja Ptuj«.</w:t>
      </w:r>
    </w:p>
    <w:p w:rsidR="00070AE6" w:rsidRDefault="00070AE6" w:rsidP="00070AE6">
      <w:pPr>
        <w:pStyle w:val="Default"/>
        <w:numPr>
          <w:ilvl w:val="0"/>
          <w:numId w:val="2"/>
        </w:numPr>
        <w:spacing w:line="276" w:lineRule="auto"/>
        <w:jc w:val="center"/>
        <w:rPr>
          <w:rFonts w:ascii="Arial" w:hAnsi="Arial" w:cs="Arial"/>
          <w:b/>
          <w:color w:val="auto"/>
          <w:sz w:val="20"/>
          <w:szCs w:val="20"/>
        </w:rPr>
      </w:pPr>
      <w:r>
        <w:rPr>
          <w:rFonts w:ascii="Arial" w:hAnsi="Arial" w:cs="Arial"/>
          <w:b/>
          <w:color w:val="auto"/>
          <w:sz w:val="20"/>
          <w:szCs w:val="20"/>
        </w:rPr>
        <w:t>člen</w:t>
      </w:r>
    </w:p>
    <w:p w:rsidR="00070AE6" w:rsidRPr="0001691A" w:rsidRDefault="00070AE6" w:rsidP="00070AE6">
      <w:pPr>
        <w:pStyle w:val="Default"/>
        <w:spacing w:line="276" w:lineRule="auto"/>
        <w:ind w:left="720"/>
        <w:rPr>
          <w:rFonts w:ascii="Arial" w:hAnsi="Arial" w:cs="Arial"/>
          <w:b/>
          <w:color w:val="auto"/>
          <w:sz w:val="20"/>
          <w:szCs w:val="20"/>
        </w:rPr>
      </w:pPr>
    </w:p>
    <w:p w:rsidR="00070AE6" w:rsidRPr="00AC63AB" w:rsidRDefault="00070AE6" w:rsidP="00070AE6">
      <w:pPr>
        <w:pStyle w:val="Default"/>
        <w:spacing w:line="276" w:lineRule="auto"/>
        <w:jc w:val="both"/>
        <w:rPr>
          <w:rFonts w:ascii="Arial" w:hAnsi="Arial" w:cs="Arial"/>
          <w:color w:val="auto"/>
          <w:sz w:val="20"/>
          <w:szCs w:val="20"/>
        </w:rPr>
      </w:pPr>
      <w:r w:rsidRPr="00AC63AB">
        <w:rPr>
          <w:rFonts w:ascii="Arial" w:hAnsi="Arial" w:cs="Arial"/>
          <w:color w:val="auto"/>
          <w:sz w:val="20"/>
          <w:szCs w:val="20"/>
        </w:rPr>
        <w:t>Ta odlok začne veljati, ko ga v enakem besedilu sprejmejo mestni svet in občinski sveti občin ustanoviteljic in naslednji dan po objavi v Uradnem listu Republike Slovenije.</w:t>
      </w:r>
    </w:p>
    <w:p w:rsidR="00070AE6" w:rsidRDefault="00070AE6" w:rsidP="00070AE6">
      <w:pPr>
        <w:pStyle w:val="Default"/>
        <w:spacing w:line="276" w:lineRule="auto"/>
        <w:jc w:val="both"/>
        <w:rPr>
          <w:rFonts w:ascii="Arial" w:hAnsi="Arial" w:cs="Arial"/>
          <w:color w:val="auto"/>
          <w:sz w:val="20"/>
          <w:szCs w:val="20"/>
        </w:rPr>
      </w:pPr>
    </w:p>
    <w:p w:rsidR="00070AE6" w:rsidRPr="00174132" w:rsidRDefault="00070AE6" w:rsidP="00070AE6">
      <w:pPr>
        <w:pStyle w:val="Default"/>
        <w:spacing w:line="276" w:lineRule="auto"/>
        <w:jc w:val="both"/>
        <w:rPr>
          <w:rFonts w:ascii="Arial" w:hAnsi="Arial" w:cs="Arial"/>
          <w:color w:val="auto"/>
          <w:sz w:val="20"/>
          <w:szCs w:val="20"/>
        </w:rPr>
      </w:pPr>
      <w:r w:rsidRPr="00174132">
        <w:rPr>
          <w:rFonts w:ascii="Arial" w:hAnsi="Arial" w:cs="Arial"/>
          <w:color w:val="auto"/>
          <w:sz w:val="20"/>
          <w:szCs w:val="20"/>
        </w:rPr>
        <w:t xml:space="preserve">Številka: </w:t>
      </w:r>
      <w:r w:rsidRPr="00F44F62">
        <w:rPr>
          <w:rFonts w:ascii="Arial" w:hAnsi="Arial" w:cs="Arial"/>
          <w:color w:val="auto"/>
          <w:sz w:val="20"/>
          <w:szCs w:val="20"/>
        </w:rPr>
        <w:t>007-11/2007</w:t>
      </w:r>
      <w:r w:rsidRPr="00F44F62">
        <w:rPr>
          <w:rFonts w:ascii="Arial" w:hAnsi="Arial" w:cs="Arial"/>
          <w:color w:val="00B050"/>
          <w:sz w:val="20"/>
          <w:szCs w:val="20"/>
        </w:rPr>
        <w:t>-</w:t>
      </w:r>
      <w:r w:rsidRPr="00770A52">
        <w:rPr>
          <w:rFonts w:ascii="Arial" w:hAnsi="Arial" w:cs="Arial"/>
          <w:color w:val="auto"/>
          <w:sz w:val="20"/>
          <w:szCs w:val="20"/>
        </w:rPr>
        <w:t>19</w:t>
      </w:r>
    </w:p>
    <w:p w:rsidR="00070AE6" w:rsidRPr="00174132" w:rsidRDefault="00070AE6" w:rsidP="00070AE6">
      <w:pPr>
        <w:pStyle w:val="Default"/>
        <w:spacing w:line="276" w:lineRule="auto"/>
        <w:jc w:val="both"/>
        <w:rPr>
          <w:rFonts w:ascii="Arial" w:hAnsi="Arial" w:cs="Arial"/>
          <w:color w:val="auto"/>
          <w:sz w:val="20"/>
          <w:szCs w:val="20"/>
        </w:rPr>
      </w:pPr>
      <w:r w:rsidRPr="00174132">
        <w:rPr>
          <w:rFonts w:ascii="Arial" w:hAnsi="Arial" w:cs="Arial"/>
          <w:color w:val="auto"/>
          <w:sz w:val="20"/>
          <w:szCs w:val="20"/>
        </w:rPr>
        <w:t xml:space="preserve">Datum: </w:t>
      </w:r>
    </w:p>
    <w:p w:rsidR="00070AE6" w:rsidRPr="00174132" w:rsidRDefault="00070AE6" w:rsidP="00070AE6">
      <w:pPr>
        <w:spacing w:line="276" w:lineRule="auto"/>
        <w:jc w:val="both"/>
        <w:rPr>
          <w:rFonts w:ascii="Arial" w:hAnsi="Arial" w:cs="Arial"/>
          <w:sz w:val="20"/>
          <w:szCs w:val="20"/>
        </w:rPr>
      </w:pPr>
    </w:p>
    <w:p w:rsidR="00070AE6" w:rsidRPr="00174132" w:rsidRDefault="00070AE6" w:rsidP="00070AE6">
      <w:pPr>
        <w:spacing w:line="276" w:lineRule="auto"/>
        <w:rPr>
          <w:rFonts w:ascii="Arial" w:hAnsi="Arial" w:cs="Arial"/>
          <w:sz w:val="20"/>
          <w:szCs w:val="20"/>
        </w:rPr>
      </w:pPr>
      <w:r w:rsidRPr="00174132">
        <w:rPr>
          <w:rFonts w:ascii="Arial" w:hAnsi="Arial" w:cs="Arial"/>
          <w:sz w:val="20"/>
          <w:szCs w:val="20"/>
        </w:rPr>
        <w:lastRenderedPageBreak/>
        <w:t>----------------------------------------------------------------------------------------------------------------------------------------------------</w:t>
      </w:r>
    </w:p>
    <w:p w:rsidR="00070AE6" w:rsidRPr="00174132" w:rsidRDefault="00070AE6" w:rsidP="00070AE6">
      <w:pPr>
        <w:spacing w:line="276" w:lineRule="auto"/>
        <w:jc w:val="center"/>
        <w:rPr>
          <w:rFonts w:ascii="Arial" w:hAnsi="Arial" w:cs="Arial"/>
          <w:sz w:val="20"/>
          <w:szCs w:val="20"/>
        </w:rPr>
      </w:pPr>
      <w:r w:rsidRPr="00174132">
        <w:rPr>
          <w:rFonts w:ascii="Arial" w:hAnsi="Arial" w:cs="Arial"/>
          <w:sz w:val="20"/>
          <w:szCs w:val="20"/>
        </w:rPr>
        <w:t>OBRAZLOŽITEV</w:t>
      </w:r>
    </w:p>
    <w:p w:rsidR="00070AE6" w:rsidRPr="00174132" w:rsidRDefault="00070AE6" w:rsidP="00070AE6">
      <w:pPr>
        <w:spacing w:line="276" w:lineRule="auto"/>
        <w:jc w:val="both"/>
        <w:rPr>
          <w:rFonts w:ascii="Arial" w:hAnsi="Arial" w:cs="Arial"/>
          <w:sz w:val="20"/>
          <w:szCs w:val="20"/>
        </w:rPr>
      </w:pPr>
    </w:p>
    <w:p w:rsidR="00070AE6" w:rsidRDefault="00070AE6" w:rsidP="00070AE6">
      <w:pPr>
        <w:spacing w:line="276" w:lineRule="auto"/>
        <w:jc w:val="both"/>
        <w:rPr>
          <w:rFonts w:ascii="Arial" w:hAnsi="Arial" w:cs="Arial"/>
          <w:sz w:val="20"/>
          <w:szCs w:val="20"/>
        </w:rPr>
      </w:pPr>
      <w:r w:rsidRPr="00AD557B">
        <w:rPr>
          <w:rFonts w:ascii="Arial" w:hAnsi="Arial" w:cs="Arial"/>
          <w:sz w:val="20"/>
          <w:szCs w:val="20"/>
        </w:rPr>
        <w:t xml:space="preserve">Odlok o ustanovitvi javnega vzgojno-izobraževalnega zavoda </w:t>
      </w:r>
      <w:bookmarkStart w:id="13" w:name="_Hlk94079591"/>
      <w:r w:rsidRPr="00AD557B">
        <w:rPr>
          <w:rFonts w:ascii="Arial" w:hAnsi="Arial" w:cs="Arial"/>
          <w:sz w:val="20"/>
          <w:szCs w:val="20"/>
        </w:rPr>
        <w:t xml:space="preserve">Glasbena šola Karol Pahor Ptuj </w:t>
      </w:r>
      <w:bookmarkEnd w:id="13"/>
      <w:r w:rsidRPr="00AD557B">
        <w:rPr>
          <w:rFonts w:ascii="Arial" w:hAnsi="Arial" w:cs="Arial"/>
          <w:sz w:val="20"/>
          <w:szCs w:val="20"/>
        </w:rPr>
        <w:t xml:space="preserve">je mestni svet sprejel na 35. redni seji, dne 28. 11. 2005. Kasneje sta bili sprejeti še spremembi in dopolnitvi odloka, ki sta bili objavljeni v Uradnem listu Republike Slovenije, št. 12/12 in 137/22. </w:t>
      </w:r>
    </w:p>
    <w:p w:rsidR="00070AE6" w:rsidRDefault="00070AE6" w:rsidP="00070AE6">
      <w:pPr>
        <w:spacing w:line="276" w:lineRule="auto"/>
        <w:jc w:val="both"/>
        <w:rPr>
          <w:rFonts w:ascii="Arial" w:hAnsi="Arial" w:cs="Arial"/>
          <w:sz w:val="20"/>
          <w:szCs w:val="20"/>
        </w:rPr>
      </w:pPr>
    </w:p>
    <w:p w:rsidR="00070AE6" w:rsidRPr="00821EEB" w:rsidRDefault="00070AE6" w:rsidP="00070AE6">
      <w:pPr>
        <w:spacing w:line="276" w:lineRule="auto"/>
        <w:jc w:val="both"/>
        <w:rPr>
          <w:rFonts w:ascii="Arial" w:hAnsi="Arial" w:cs="Arial"/>
          <w:sz w:val="20"/>
          <w:szCs w:val="20"/>
        </w:rPr>
      </w:pPr>
      <w:r w:rsidRPr="00821EEB">
        <w:rPr>
          <w:rFonts w:ascii="Arial" w:hAnsi="Arial" w:cs="Arial"/>
          <w:sz w:val="20"/>
          <w:szCs w:val="20"/>
        </w:rPr>
        <w:t>Spremeni se naziv zavoda tako, da se doda beseda baletna</w:t>
      </w:r>
      <w:r>
        <w:rPr>
          <w:rFonts w:ascii="Arial" w:hAnsi="Arial" w:cs="Arial"/>
          <w:sz w:val="20"/>
          <w:szCs w:val="20"/>
        </w:rPr>
        <w:t xml:space="preserve"> (</w:t>
      </w:r>
      <w:r w:rsidRPr="001D6D50">
        <w:rPr>
          <w:rFonts w:ascii="Arial" w:hAnsi="Arial" w:cs="Arial"/>
          <w:sz w:val="20"/>
          <w:szCs w:val="20"/>
        </w:rPr>
        <w:t>Glasbena</w:t>
      </w:r>
      <w:r>
        <w:rPr>
          <w:rFonts w:ascii="Arial" w:hAnsi="Arial" w:cs="Arial"/>
          <w:sz w:val="20"/>
          <w:szCs w:val="20"/>
        </w:rPr>
        <w:t xml:space="preserve"> </w:t>
      </w:r>
      <w:r w:rsidRPr="00B67601">
        <w:rPr>
          <w:rFonts w:ascii="Arial" w:hAnsi="Arial" w:cs="Arial"/>
          <w:sz w:val="20"/>
          <w:szCs w:val="20"/>
        </w:rPr>
        <w:t>in baletna</w:t>
      </w:r>
      <w:r w:rsidRPr="001D6D50">
        <w:rPr>
          <w:rFonts w:ascii="Arial" w:hAnsi="Arial" w:cs="Arial"/>
          <w:sz w:val="20"/>
          <w:szCs w:val="20"/>
        </w:rPr>
        <w:t xml:space="preserve"> šola Karol Pahor Ptuj</w:t>
      </w:r>
      <w:r>
        <w:rPr>
          <w:rFonts w:ascii="Arial" w:hAnsi="Arial" w:cs="Arial"/>
          <w:sz w:val="20"/>
          <w:szCs w:val="20"/>
        </w:rPr>
        <w:t>)</w:t>
      </w:r>
      <w:r w:rsidRPr="00821EEB">
        <w:rPr>
          <w:rFonts w:ascii="Arial" w:hAnsi="Arial" w:cs="Arial"/>
          <w:sz w:val="20"/>
          <w:szCs w:val="20"/>
        </w:rPr>
        <w:t>. Zavod že od leta 2003, polnih 20 let, izvaja programe za baletne pripravnice in baleta. Ker sta obe zvrsti umetnosti ločeni po svoji dejavnosti je prav, da se to odraža v imenu zavoda kot je to primer pri ostalih glasbenih šolah v Sloveniji</w:t>
      </w:r>
      <w:r>
        <w:rPr>
          <w:rFonts w:ascii="Arial" w:hAnsi="Arial" w:cs="Arial"/>
          <w:sz w:val="20"/>
          <w:szCs w:val="20"/>
        </w:rPr>
        <w:t>.</w:t>
      </w:r>
    </w:p>
    <w:p w:rsidR="00070AE6" w:rsidRPr="00821EEB" w:rsidRDefault="00070AE6" w:rsidP="00070AE6">
      <w:pPr>
        <w:spacing w:line="276" w:lineRule="auto"/>
        <w:jc w:val="both"/>
        <w:rPr>
          <w:rFonts w:ascii="Arial" w:hAnsi="Arial" w:cs="Arial"/>
          <w:sz w:val="20"/>
          <w:szCs w:val="20"/>
        </w:rPr>
      </w:pPr>
      <w:r w:rsidRPr="00821EEB">
        <w:rPr>
          <w:rFonts w:ascii="Arial" w:hAnsi="Arial" w:cs="Arial"/>
          <w:sz w:val="20"/>
          <w:szCs w:val="20"/>
        </w:rPr>
        <w:t>Nadalje se spremeni lokacija sedeža zavoda</w:t>
      </w:r>
      <w:r>
        <w:rPr>
          <w:rFonts w:ascii="Arial" w:hAnsi="Arial" w:cs="Arial"/>
          <w:sz w:val="20"/>
          <w:szCs w:val="20"/>
        </w:rPr>
        <w:t>,</w:t>
      </w:r>
      <w:r w:rsidRPr="00821EEB">
        <w:rPr>
          <w:rFonts w:ascii="Arial" w:hAnsi="Arial" w:cs="Arial"/>
          <w:sz w:val="20"/>
          <w:szCs w:val="20"/>
        </w:rPr>
        <w:t xml:space="preserve"> kjer bo delovala uprava zavoda</w:t>
      </w:r>
      <w:r>
        <w:rPr>
          <w:rFonts w:ascii="Arial" w:hAnsi="Arial" w:cs="Arial"/>
          <w:sz w:val="20"/>
          <w:szCs w:val="20"/>
        </w:rPr>
        <w:t>,</w:t>
      </w:r>
      <w:r w:rsidRPr="00821EEB">
        <w:rPr>
          <w:rFonts w:ascii="Arial" w:hAnsi="Arial" w:cs="Arial"/>
          <w:sz w:val="20"/>
          <w:szCs w:val="20"/>
        </w:rPr>
        <w:t xml:space="preserve"> in sicer iz Dravske ulice 11 na Raičevo ulico 12</w:t>
      </w:r>
      <w:r>
        <w:rPr>
          <w:rFonts w:ascii="Arial" w:hAnsi="Arial" w:cs="Arial"/>
          <w:sz w:val="20"/>
          <w:szCs w:val="20"/>
        </w:rPr>
        <w:t>,</w:t>
      </w:r>
      <w:r w:rsidRPr="00821EEB">
        <w:rPr>
          <w:rFonts w:ascii="Arial" w:hAnsi="Arial" w:cs="Arial"/>
          <w:sz w:val="20"/>
          <w:szCs w:val="20"/>
        </w:rPr>
        <w:t xml:space="preserve"> zaradi bistveno boljših pogojev dela. S predhodnim soglasjem ustanovitelja(ev) postane lokacija na Dravski ulici 11 podružnica</w:t>
      </w:r>
      <w:r>
        <w:rPr>
          <w:rFonts w:ascii="Arial" w:hAnsi="Arial" w:cs="Arial"/>
          <w:sz w:val="20"/>
          <w:szCs w:val="20"/>
        </w:rPr>
        <w:t xml:space="preserve"> (2. člen).</w:t>
      </w:r>
    </w:p>
    <w:p w:rsidR="00070AE6" w:rsidRPr="00821EEB" w:rsidRDefault="00070AE6" w:rsidP="00070AE6">
      <w:pPr>
        <w:spacing w:line="276" w:lineRule="auto"/>
        <w:jc w:val="both"/>
        <w:rPr>
          <w:rFonts w:ascii="Arial" w:hAnsi="Arial" w:cs="Arial"/>
          <w:sz w:val="20"/>
          <w:szCs w:val="20"/>
        </w:rPr>
      </w:pPr>
    </w:p>
    <w:p w:rsidR="00070AE6" w:rsidRPr="00821EEB" w:rsidRDefault="00070AE6" w:rsidP="00070AE6">
      <w:pPr>
        <w:spacing w:line="276" w:lineRule="auto"/>
        <w:jc w:val="both"/>
        <w:rPr>
          <w:rFonts w:ascii="Arial" w:hAnsi="Arial" w:cs="Arial"/>
          <w:sz w:val="20"/>
          <w:szCs w:val="20"/>
        </w:rPr>
      </w:pPr>
      <w:r w:rsidRPr="00821EEB">
        <w:rPr>
          <w:rFonts w:ascii="Arial" w:hAnsi="Arial" w:cs="Arial"/>
          <w:sz w:val="20"/>
          <w:szCs w:val="20"/>
        </w:rPr>
        <w:t>Posledično se spremeni polni naslov zavoda v žigu, ki ga zavod uporablja za svoje dejavnosti (5. člen).</w:t>
      </w:r>
    </w:p>
    <w:p w:rsidR="00070AE6" w:rsidRPr="00821EEB" w:rsidRDefault="00070AE6" w:rsidP="00070AE6">
      <w:pPr>
        <w:spacing w:line="276" w:lineRule="auto"/>
        <w:jc w:val="both"/>
        <w:rPr>
          <w:rFonts w:ascii="Arial" w:hAnsi="Arial" w:cs="Arial"/>
          <w:sz w:val="20"/>
          <w:szCs w:val="20"/>
        </w:rPr>
      </w:pPr>
    </w:p>
    <w:p w:rsidR="00070AE6" w:rsidRPr="00821EEB" w:rsidRDefault="00070AE6" w:rsidP="00070AE6">
      <w:pPr>
        <w:spacing w:line="276" w:lineRule="auto"/>
        <w:jc w:val="both"/>
        <w:rPr>
          <w:rFonts w:ascii="Arial" w:hAnsi="Arial" w:cs="Arial"/>
          <w:sz w:val="20"/>
          <w:szCs w:val="20"/>
        </w:rPr>
      </w:pPr>
      <w:bookmarkStart w:id="14" w:name="_Hlk150178466"/>
      <w:r w:rsidRPr="00821EEB">
        <w:rPr>
          <w:rFonts w:ascii="Arial" w:hAnsi="Arial" w:cs="Arial"/>
          <w:sz w:val="20"/>
          <w:szCs w:val="20"/>
        </w:rPr>
        <w:t>Glavni razlog za spremembe oziroma dopolnitve je vezan na način opravljanje tržne dejavnosti ter na njeno uskladitev s 119.a in 119.b členom Pravilnika o postopkih za izvrševanje proračuna Republike Slovenije</w:t>
      </w:r>
      <w:bookmarkStart w:id="15" w:name="_Hlk150434510"/>
      <w:r w:rsidRPr="00821EEB">
        <w:rPr>
          <w:rFonts w:ascii="Arial" w:hAnsi="Arial" w:cs="Arial"/>
          <w:sz w:val="20"/>
          <w:szCs w:val="20"/>
        </w:rPr>
        <w:t xml:space="preserve"> (nov 12.a člen). </w:t>
      </w:r>
      <w:bookmarkEnd w:id="15"/>
      <w:r w:rsidRPr="00821EEB">
        <w:rPr>
          <w:rFonts w:ascii="Arial" w:hAnsi="Arial" w:cs="Arial"/>
          <w:sz w:val="20"/>
          <w:szCs w:val="20"/>
        </w:rPr>
        <w:t>V povezavi s tem se spreminja tudi 15. člen odloka, ki svetu zavoda kot organu odločanja nalaga, da najmanj enkrat letno sprejme cenik tržnih dejavnosti. Tržna cena mora biti sprejeta na podlagi kalkulacije cene skladno z veljavno zakonodajo.</w:t>
      </w:r>
    </w:p>
    <w:bookmarkEnd w:id="14"/>
    <w:p w:rsidR="00070AE6" w:rsidRPr="00821EEB" w:rsidRDefault="00070AE6" w:rsidP="00070AE6">
      <w:pPr>
        <w:spacing w:line="276" w:lineRule="auto"/>
        <w:jc w:val="both"/>
        <w:rPr>
          <w:rFonts w:ascii="Arial" w:hAnsi="Arial" w:cs="Arial"/>
          <w:sz w:val="20"/>
          <w:szCs w:val="20"/>
        </w:rPr>
      </w:pPr>
    </w:p>
    <w:p w:rsidR="00070AE6" w:rsidRPr="00821EEB" w:rsidRDefault="00070AE6" w:rsidP="00070AE6">
      <w:pPr>
        <w:spacing w:line="276" w:lineRule="auto"/>
        <w:jc w:val="both"/>
        <w:rPr>
          <w:rFonts w:ascii="Arial" w:hAnsi="Arial" w:cs="Arial"/>
          <w:sz w:val="20"/>
          <w:szCs w:val="20"/>
        </w:rPr>
      </w:pPr>
      <w:r w:rsidRPr="00821EEB">
        <w:rPr>
          <w:rFonts w:ascii="Arial" w:hAnsi="Arial" w:cs="Arial"/>
          <w:sz w:val="20"/>
          <w:szCs w:val="20"/>
        </w:rPr>
        <w:t xml:space="preserve">Drug razlog za spremembe oziroma dopolnitve ustanovitvenega akta Glasbena šola Karol Pahor Ptuj je uskladitev akta o ustanovitvi z Zakonom o spremembah in dopolnitvah Zakona o organizaciji in financiranju vzgoje in izobraževanja (Uradni list RS, št. 105/22, v nadaljevanju besedila: ZZNŠPP), ki je pričel veljati julija 2022. Glavni namen zakona je zmanjšanje neenakosti in škodljivih posegov politike ter zagotavljanje spoštovanja pravne države z zagotavljanjem </w:t>
      </w:r>
      <w:r w:rsidRPr="00821EEB">
        <w:rPr>
          <w:rFonts w:ascii="Arial" w:hAnsi="Arial" w:cs="Arial"/>
          <w:sz w:val="20"/>
          <w:szCs w:val="20"/>
          <w:shd w:val="clear" w:color="auto" w:fill="FFFFFF"/>
        </w:rPr>
        <w:t>dveh dodatnih članov predstavnika delavcev</w:t>
      </w:r>
      <w:r w:rsidRPr="00821EEB">
        <w:rPr>
          <w:rFonts w:ascii="Arial" w:hAnsi="Arial" w:cs="Arial"/>
          <w:sz w:val="20"/>
          <w:szCs w:val="20"/>
        </w:rPr>
        <w:t xml:space="preserve"> svetov zavoda v osnovnih šolah, glasbenih šolah in vrtcih. Glede na nov ZZNŠPP je potrebno spremeniti 14. člen odloka, ki določa sestavo sveta zavoda šole in voljene predstavnike delavcev šole.</w:t>
      </w:r>
    </w:p>
    <w:p w:rsidR="00070AE6" w:rsidRDefault="00070AE6" w:rsidP="00070AE6">
      <w:pPr>
        <w:spacing w:line="276" w:lineRule="auto"/>
        <w:jc w:val="both"/>
        <w:rPr>
          <w:rFonts w:ascii="Arial" w:hAnsi="Arial" w:cs="Arial"/>
          <w:color w:val="00B050"/>
          <w:sz w:val="20"/>
          <w:szCs w:val="20"/>
        </w:rPr>
      </w:pPr>
    </w:p>
    <w:p w:rsidR="00070AE6" w:rsidRPr="00934DB4" w:rsidRDefault="00070AE6" w:rsidP="00070AE6">
      <w:pPr>
        <w:spacing w:line="276" w:lineRule="auto"/>
        <w:jc w:val="both"/>
        <w:rPr>
          <w:rFonts w:ascii="Arial" w:hAnsi="Arial" w:cs="Arial"/>
          <w:sz w:val="20"/>
          <w:szCs w:val="20"/>
        </w:rPr>
      </w:pPr>
      <w:r w:rsidRPr="00934DB4">
        <w:rPr>
          <w:rFonts w:ascii="Arial" w:hAnsi="Arial" w:cs="Arial"/>
          <w:sz w:val="20"/>
          <w:szCs w:val="20"/>
        </w:rPr>
        <w:t xml:space="preserve">Spremeniti in dopolniti je bilo potrebno </w:t>
      </w:r>
      <w:r>
        <w:rPr>
          <w:rFonts w:ascii="Arial" w:hAnsi="Arial" w:cs="Arial"/>
          <w:sz w:val="20"/>
          <w:szCs w:val="20"/>
        </w:rPr>
        <w:t xml:space="preserve">tudi </w:t>
      </w:r>
      <w:r w:rsidRPr="00934DB4">
        <w:rPr>
          <w:rFonts w:ascii="Arial" w:hAnsi="Arial" w:cs="Arial"/>
          <w:sz w:val="20"/>
          <w:szCs w:val="20"/>
        </w:rPr>
        <w:t>28. člen</w:t>
      </w:r>
      <w:r>
        <w:rPr>
          <w:rFonts w:ascii="Arial" w:hAnsi="Arial" w:cs="Arial"/>
          <w:sz w:val="20"/>
          <w:szCs w:val="20"/>
        </w:rPr>
        <w:t xml:space="preserve"> odloka</w:t>
      </w:r>
      <w:r w:rsidRPr="00934DB4">
        <w:rPr>
          <w:rFonts w:ascii="Arial" w:hAnsi="Arial" w:cs="Arial"/>
          <w:sz w:val="20"/>
          <w:szCs w:val="20"/>
        </w:rPr>
        <w:t xml:space="preserve">, kjer se nadomesti in uskladi napačno zavedena </w:t>
      </w:r>
      <w:r>
        <w:rPr>
          <w:rFonts w:ascii="Arial" w:hAnsi="Arial" w:cs="Arial"/>
          <w:sz w:val="20"/>
          <w:szCs w:val="20"/>
        </w:rPr>
        <w:t xml:space="preserve">nepremičnina </w:t>
      </w:r>
      <w:r w:rsidRPr="00934DB4">
        <w:rPr>
          <w:rFonts w:ascii="Arial" w:hAnsi="Arial" w:cs="Arial"/>
          <w:sz w:val="20"/>
          <w:szCs w:val="20"/>
        </w:rPr>
        <w:t xml:space="preserve">parc. št. 1272, s parc. št. 1271/1. V najem se doda </w:t>
      </w:r>
      <w:r>
        <w:rPr>
          <w:rFonts w:ascii="Arial" w:hAnsi="Arial" w:cs="Arial"/>
          <w:sz w:val="20"/>
          <w:szCs w:val="20"/>
        </w:rPr>
        <w:t xml:space="preserve">še nepremičnina </w:t>
      </w:r>
      <w:r w:rsidRPr="00934DB4">
        <w:rPr>
          <w:rFonts w:ascii="Arial" w:hAnsi="Arial" w:cs="Arial"/>
          <w:sz w:val="20"/>
          <w:szCs w:val="20"/>
        </w:rPr>
        <w:t xml:space="preserve">parc. </w:t>
      </w:r>
      <w:r>
        <w:rPr>
          <w:rFonts w:ascii="Arial" w:hAnsi="Arial" w:cs="Arial"/>
          <w:sz w:val="20"/>
          <w:szCs w:val="20"/>
        </w:rPr>
        <w:t xml:space="preserve">št. </w:t>
      </w:r>
      <w:r w:rsidRPr="00934DB4">
        <w:rPr>
          <w:rFonts w:ascii="Arial" w:hAnsi="Arial" w:cs="Arial"/>
          <w:sz w:val="20"/>
          <w:szCs w:val="20"/>
        </w:rPr>
        <w:t xml:space="preserve">996/7, k.o. 400-Ptuj, v velikosti 1701 </w:t>
      </w:r>
      <w:bookmarkStart w:id="16" w:name="_Hlk150414692"/>
      <w:r w:rsidRPr="00934DB4">
        <w:rPr>
          <w:rFonts w:ascii="Arial" w:hAnsi="Arial" w:cs="Arial"/>
          <w:sz w:val="20"/>
          <w:szCs w:val="20"/>
        </w:rPr>
        <w:t>m</w:t>
      </w:r>
      <w:r w:rsidRPr="00934DB4">
        <w:rPr>
          <w:rFonts w:ascii="Arial" w:hAnsi="Arial" w:cs="Arial"/>
          <w:sz w:val="16"/>
          <w:szCs w:val="16"/>
          <w:vertAlign w:val="superscript"/>
        </w:rPr>
        <w:t>2</w:t>
      </w:r>
      <w:bookmarkEnd w:id="16"/>
      <w:r w:rsidRPr="00934DB4">
        <w:rPr>
          <w:rFonts w:ascii="Arial" w:hAnsi="Arial" w:cs="Arial"/>
          <w:sz w:val="20"/>
          <w:szCs w:val="20"/>
        </w:rPr>
        <w:t>, ki je bila izvzeta iz upravljanja Vrtca Ptuj (Enota Narcisa) in jo je šola pridobila ob selitvi na naslov Raičeva 12, Ptuj.</w:t>
      </w:r>
    </w:p>
    <w:p w:rsidR="00070AE6" w:rsidRDefault="00070AE6" w:rsidP="00070AE6">
      <w:pPr>
        <w:spacing w:line="276" w:lineRule="auto"/>
        <w:jc w:val="both"/>
        <w:rPr>
          <w:rFonts w:ascii="Arial" w:hAnsi="Arial" w:cs="Arial"/>
          <w:sz w:val="20"/>
          <w:szCs w:val="20"/>
        </w:rPr>
      </w:pPr>
    </w:p>
    <w:p w:rsidR="00070AE6" w:rsidRPr="00174132" w:rsidRDefault="00070AE6" w:rsidP="00070AE6">
      <w:pPr>
        <w:spacing w:line="276" w:lineRule="auto"/>
        <w:jc w:val="both"/>
        <w:rPr>
          <w:rFonts w:ascii="Arial" w:hAnsi="Arial" w:cs="Arial"/>
          <w:sz w:val="20"/>
          <w:szCs w:val="20"/>
        </w:rPr>
      </w:pPr>
      <w:r w:rsidRPr="00174132">
        <w:rPr>
          <w:rFonts w:ascii="Arial" w:hAnsi="Arial" w:cs="Arial"/>
          <w:sz w:val="20"/>
          <w:szCs w:val="20"/>
        </w:rPr>
        <w:t xml:space="preserve"> </w:t>
      </w:r>
    </w:p>
    <w:p w:rsidR="00070AE6" w:rsidRPr="00174132" w:rsidRDefault="00070AE6" w:rsidP="00070AE6">
      <w:pPr>
        <w:spacing w:line="276" w:lineRule="auto"/>
        <w:jc w:val="both"/>
        <w:rPr>
          <w:rFonts w:ascii="Arial" w:hAnsi="Arial" w:cs="Arial"/>
          <w:sz w:val="20"/>
          <w:szCs w:val="20"/>
        </w:rPr>
      </w:pPr>
      <w:r w:rsidRPr="00174132">
        <w:rPr>
          <w:rFonts w:ascii="Arial" w:hAnsi="Arial" w:cs="Arial"/>
          <w:sz w:val="20"/>
          <w:szCs w:val="20"/>
        </w:rPr>
        <w:t xml:space="preserve">Pripravil: </w:t>
      </w:r>
    </w:p>
    <w:p w:rsidR="00070AE6" w:rsidRPr="00174132" w:rsidRDefault="00070AE6" w:rsidP="00070AE6">
      <w:pPr>
        <w:spacing w:line="276" w:lineRule="auto"/>
        <w:jc w:val="both"/>
        <w:rPr>
          <w:rFonts w:ascii="Arial" w:hAnsi="Arial" w:cs="Arial"/>
          <w:b/>
          <w:sz w:val="20"/>
          <w:szCs w:val="20"/>
        </w:rPr>
      </w:pPr>
      <w:r w:rsidRPr="00174132">
        <w:rPr>
          <w:rFonts w:ascii="Arial" w:hAnsi="Arial" w:cs="Arial"/>
          <w:sz w:val="20"/>
          <w:szCs w:val="20"/>
        </w:rPr>
        <w:t>Damijan Plajnšek</w:t>
      </w:r>
    </w:p>
    <w:p w:rsidR="00070AE6" w:rsidRPr="00AE4532" w:rsidRDefault="00070AE6" w:rsidP="00070AE6">
      <w:pPr>
        <w:autoSpaceDE w:val="0"/>
        <w:autoSpaceDN w:val="0"/>
        <w:adjustRightInd w:val="0"/>
        <w:spacing w:line="276" w:lineRule="auto"/>
        <w:rPr>
          <w:rFonts w:ascii="Arial" w:hAnsi="Arial" w:cs="Arial"/>
          <w:bCs/>
          <w:sz w:val="20"/>
          <w:szCs w:val="20"/>
        </w:rPr>
      </w:pPr>
    </w:p>
    <w:tbl>
      <w:tblPr>
        <w:tblW w:w="0" w:type="auto"/>
        <w:tblLook w:val="04A0" w:firstRow="1" w:lastRow="0" w:firstColumn="1" w:lastColumn="0" w:noHBand="0" w:noVBand="1"/>
      </w:tblPr>
      <w:tblGrid>
        <w:gridCol w:w="3027"/>
        <w:gridCol w:w="3008"/>
        <w:gridCol w:w="3037"/>
      </w:tblGrid>
      <w:tr w:rsidR="00070AE6" w:rsidTr="00250654">
        <w:tc>
          <w:tcPr>
            <w:tcW w:w="3138" w:type="dxa"/>
          </w:tcPr>
          <w:p w:rsidR="00070AE6" w:rsidRDefault="00070AE6" w:rsidP="00250654">
            <w:pPr>
              <w:spacing w:line="276" w:lineRule="auto"/>
              <w:ind w:left="-106"/>
              <w:rPr>
                <w:rFonts w:ascii="Arial" w:hAnsi="Arial" w:cs="Arial"/>
                <w:sz w:val="20"/>
                <w:szCs w:val="20"/>
              </w:rPr>
            </w:pPr>
          </w:p>
          <w:p w:rsidR="00070AE6" w:rsidRDefault="00070AE6" w:rsidP="00250654">
            <w:pPr>
              <w:rPr>
                <w:rFonts w:ascii="Arial" w:hAnsi="Arial" w:cs="Arial"/>
                <w:sz w:val="20"/>
                <w:szCs w:val="20"/>
              </w:rPr>
            </w:pPr>
          </w:p>
          <w:p w:rsidR="00070AE6" w:rsidRPr="006B6C00" w:rsidRDefault="00070AE6" w:rsidP="00250654">
            <w:pPr>
              <w:jc w:val="center"/>
              <w:rPr>
                <w:rFonts w:ascii="Arial" w:hAnsi="Arial" w:cs="Arial"/>
                <w:sz w:val="20"/>
                <w:szCs w:val="20"/>
              </w:rPr>
            </w:pPr>
          </w:p>
        </w:tc>
        <w:tc>
          <w:tcPr>
            <w:tcW w:w="3118" w:type="dxa"/>
          </w:tcPr>
          <w:p w:rsidR="00070AE6" w:rsidRPr="00AE4532" w:rsidRDefault="00070AE6" w:rsidP="00250654">
            <w:pPr>
              <w:spacing w:line="276" w:lineRule="auto"/>
              <w:jc w:val="center"/>
              <w:rPr>
                <w:rFonts w:ascii="Arial" w:hAnsi="Arial" w:cs="Arial"/>
                <w:sz w:val="20"/>
                <w:szCs w:val="20"/>
              </w:rPr>
            </w:pPr>
          </w:p>
          <w:p w:rsidR="00070AE6" w:rsidRPr="00AE4532" w:rsidRDefault="00070AE6" w:rsidP="00250654">
            <w:pPr>
              <w:spacing w:line="276" w:lineRule="auto"/>
              <w:jc w:val="both"/>
              <w:rPr>
                <w:rFonts w:ascii="Arial" w:hAnsi="Arial" w:cs="Arial"/>
                <w:bCs/>
                <w:color w:val="000000"/>
                <w:sz w:val="20"/>
                <w:szCs w:val="20"/>
              </w:rPr>
            </w:pPr>
          </w:p>
        </w:tc>
        <w:tc>
          <w:tcPr>
            <w:tcW w:w="3148" w:type="dxa"/>
          </w:tcPr>
          <w:p w:rsidR="00070AE6" w:rsidRPr="00AE4532" w:rsidRDefault="00070AE6" w:rsidP="00250654">
            <w:pPr>
              <w:spacing w:line="276" w:lineRule="auto"/>
              <w:jc w:val="center"/>
              <w:rPr>
                <w:rFonts w:ascii="Arial" w:hAnsi="Arial" w:cs="Arial"/>
                <w:bCs/>
                <w:color w:val="000000"/>
                <w:sz w:val="20"/>
                <w:szCs w:val="20"/>
              </w:rPr>
            </w:pPr>
          </w:p>
          <w:p w:rsidR="00070AE6" w:rsidRPr="00AE4532" w:rsidRDefault="00070AE6" w:rsidP="00250654">
            <w:pPr>
              <w:tabs>
                <w:tab w:val="left" w:pos="2520"/>
              </w:tabs>
              <w:spacing w:line="276" w:lineRule="auto"/>
              <w:jc w:val="center"/>
              <w:rPr>
                <w:rFonts w:ascii="Arial" w:hAnsi="Arial" w:cs="Arial"/>
                <w:sz w:val="20"/>
                <w:szCs w:val="20"/>
              </w:rPr>
            </w:pPr>
          </w:p>
        </w:tc>
      </w:tr>
    </w:tbl>
    <w:p w:rsidR="00881167" w:rsidRDefault="00881167" w:rsidP="00070AE6">
      <w:pPr>
        <w:pStyle w:val="Brezrazmikov"/>
      </w:pPr>
    </w:p>
    <w:sectPr w:rsidR="00881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F2EC0"/>
    <w:multiLevelType w:val="hybridMultilevel"/>
    <w:tmpl w:val="FE9402DA"/>
    <w:lvl w:ilvl="0" w:tplc="8444AA0C">
      <w:numFmt w:val="bullet"/>
      <w:lvlText w:val="-"/>
      <w:lvlJc w:val="left"/>
      <w:pPr>
        <w:ind w:left="380" w:hanging="360"/>
      </w:pPr>
      <w:rPr>
        <w:rFonts w:ascii="Times New Roman" w:eastAsia="Arial Unicode MS" w:hAnsi="Times New Roman" w:cs="Times New Roman"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1" w15:restartNumberingAfterBreak="0">
    <w:nsid w:val="29F97A0B"/>
    <w:multiLevelType w:val="hybridMultilevel"/>
    <w:tmpl w:val="03D0BA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E6"/>
    <w:rsid w:val="00070AE6"/>
    <w:rsid w:val="004E07A7"/>
    <w:rsid w:val="008811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C536E-7C44-4F35-BF75-CA5C9463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0AE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070AE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rezrazmikov">
    <w:name w:val="No Spacing"/>
    <w:uiPriority w:val="1"/>
    <w:qFormat/>
    <w:rsid w:val="00070AE6"/>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cp:revision>
  <dcterms:created xsi:type="dcterms:W3CDTF">2024-01-22T07:31:00Z</dcterms:created>
  <dcterms:modified xsi:type="dcterms:W3CDTF">2024-01-22T07:31:00Z</dcterms:modified>
</cp:coreProperties>
</file>