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BE5103D" wp14:editId="4DACEDD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Komisija za mandatna vprašanja, volitve in imenovanja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E5FEF" w:rsidRPr="00846325" w:rsidRDefault="009E5FEF" w:rsidP="009E5FEF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8396A" w:rsidRDefault="0038396A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  <w:r>
        <w:t>Štev. 014-3/2020-6</w:t>
      </w:r>
    </w:p>
    <w:p w:rsidR="009E5FEF" w:rsidRDefault="009E5FEF" w:rsidP="009E5FEF">
      <w:pPr>
        <w:pStyle w:val="Brezrazmikov"/>
        <w:jc w:val="both"/>
      </w:pPr>
      <w:r>
        <w:t>Dne  18.8.2020</w:t>
      </w: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7C4860" w:rsidRDefault="009E5FEF" w:rsidP="009E5FEF">
      <w:pPr>
        <w:pStyle w:val="Brezrazmikov"/>
        <w:jc w:val="both"/>
        <w:rPr>
          <w:rFonts w:cstheme="minorHAnsi"/>
          <w:color w:val="000000"/>
        </w:rPr>
      </w:pPr>
      <w:r>
        <w:t>Na podlagi 46</w:t>
      </w:r>
      <w:r w:rsidRPr="007C4860">
        <w:rPr>
          <w:rFonts w:cstheme="minorHAnsi"/>
        </w:rPr>
        <w:t xml:space="preserve">. člena </w:t>
      </w:r>
      <w:r w:rsidRPr="007C4860">
        <w:rPr>
          <w:rFonts w:cstheme="minorHAnsi"/>
          <w:color w:val="000000"/>
        </w:rPr>
        <w:t xml:space="preserve">Zakona o organizaciji in financiranju vzgoje in izobraževanja /ZOFVI/ (Uradni list RS, št. 16/07 – uradno prečiščeno besedilo, 36/08, 58/09, 64/09 – </w:t>
      </w:r>
      <w:proofErr w:type="spellStart"/>
      <w:r w:rsidRPr="007C4860">
        <w:rPr>
          <w:rFonts w:cstheme="minorHAnsi"/>
          <w:color w:val="000000"/>
        </w:rPr>
        <w:t>popr</w:t>
      </w:r>
      <w:proofErr w:type="spellEnd"/>
      <w:r w:rsidRPr="007C4860">
        <w:rPr>
          <w:rFonts w:cstheme="minorHAnsi"/>
          <w:color w:val="000000"/>
        </w:rPr>
        <w:t xml:space="preserve">. in 65/09 – </w:t>
      </w:r>
      <w:proofErr w:type="spellStart"/>
      <w:r w:rsidRPr="007C4860">
        <w:rPr>
          <w:rFonts w:cstheme="minorHAnsi"/>
          <w:color w:val="000000"/>
        </w:rPr>
        <w:t>popr</w:t>
      </w:r>
      <w:proofErr w:type="spellEnd"/>
      <w:r w:rsidRPr="007C4860">
        <w:rPr>
          <w:rFonts w:cstheme="minorHAnsi"/>
          <w:color w:val="000000"/>
        </w:rPr>
        <w:t>., 20/11, 40/12 – ZUJF, 57/12 – ZPCP-2D, 47/15, 46/16</w:t>
      </w:r>
      <w:r w:rsidR="002A12B3">
        <w:rPr>
          <w:rFonts w:cstheme="minorHAnsi"/>
          <w:color w:val="000000"/>
        </w:rPr>
        <w:t>,</w:t>
      </w:r>
      <w:r w:rsidRPr="007C4860">
        <w:rPr>
          <w:rFonts w:cstheme="minorHAnsi"/>
          <w:color w:val="000000"/>
        </w:rPr>
        <w:t xml:space="preserve"> 49/16</w:t>
      </w:r>
      <w:r w:rsidR="002A12B3">
        <w:rPr>
          <w:rFonts w:cstheme="minorHAnsi"/>
          <w:color w:val="000000"/>
        </w:rPr>
        <w:t xml:space="preserve"> in 25/17-ZVaj</w:t>
      </w:r>
      <w:r w:rsidRPr="007C4860">
        <w:rPr>
          <w:rFonts w:cstheme="minorHAnsi"/>
          <w:color w:val="000000"/>
        </w:rPr>
        <w:t>)</w:t>
      </w:r>
      <w:r w:rsidR="007C4860">
        <w:rPr>
          <w:rFonts w:cstheme="minorHAnsi"/>
          <w:color w:val="000000"/>
        </w:rPr>
        <w:t xml:space="preserve">, 12. člena Odloka o ustanovitvi javnega vzgojno-izobraževalnega zavoda Osnovna šola Kidričevo (Uradno glasilo slovenskih občin, št. 22/12 in 16/15) in 20. člena Statuta občine Kidričevo (Uradno glasilo slovenskih občin št. 62/16 in 16/18) komisija za mandatna vprašanja, volitve in imenovanja predlaga občinskemu svetu občine Kidričevo, da sprejme </w:t>
      </w: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9E5FEF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S  K  L  E  P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o imenovanju predstavnikov ustanovitelja v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 xml:space="preserve">svet zavoda Osnovne šole Kidričevo 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Komisija za mandatna vprašanja, volitve in imenovanja predlaga občinskemu svetu Občine Kidričevo, da se v svet zavoda Osnovne šole Kidričevo imenujejo:</w:t>
      </w:r>
    </w:p>
    <w:p w:rsidR="007C4860" w:rsidRDefault="007C4860" w:rsidP="007C4860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7C4860">
      <w:pPr>
        <w:pStyle w:val="Brezrazmikov"/>
        <w:jc w:val="both"/>
        <w:rPr>
          <w:rFonts w:cstheme="minorHAnsi"/>
        </w:rPr>
      </w:pPr>
      <w:r w:rsidRPr="007C4860">
        <w:rPr>
          <w:rFonts w:cstheme="minorHAnsi"/>
          <w:color w:val="000000"/>
        </w:rPr>
        <w:t>1.</w:t>
      </w:r>
      <w:r>
        <w:rPr>
          <w:rFonts w:cstheme="minorHAnsi"/>
        </w:rPr>
        <w:t xml:space="preserve"> Silva </w:t>
      </w:r>
      <w:proofErr w:type="spellStart"/>
      <w:r>
        <w:rPr>
          <w:rFonts w:cstheme="minorHAnsi"/>
        </w:rPr>
        <w:t>Orovič</w:t>
      </w:r>
      <w:proofErr w:type="spellEnd"/>
      <w:r>
        <w:rPr>
          <w:rFonts w:cstheme="minorHAnsi"/>
        </w:rPr>
        <w:t xml:space="preserve"> Serdinšek, Lovrenc na Dr. polju</w:t>
      </w:r>
      <w:r w:rsidR="00590CE1">
        <w:rPr>
          <w:rFonts w:cstheme="minorHAnsi"/>
        </w:rPr>
        <w:t xml:space="preserve"> 65/b</w:t>
      </w:r>
    </w:p>
    <w:p w:rsidR="00590CE1" w:rsidRDefault="00590CE1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2. Ivica Cizerl, Njiverce, Cesta na Hajdino 22/a</w:t>
      </w:r>
    </w:p>
    <w:p w:rsidR="00590CE1" w:rsidRDefault="00590CE1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3. Mitja Bek, Lovrenc na Dr. polju 112/a</w:t>
      </w:r>
      <w:r w:rsidR="002A12B3">
        <w:rPr>
          <w:rFonts w:cstheme="minorHAnsi"/>
        </w:rPr>
        <w:t>.</w:t>
      </w: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Mandatna doba članov sveta zavoda traja štiri (4) leta in prične tečki s konstituiranjem sveta zavoda. </w:t>
      </w: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590CE1" w:rsidRPr="002A12B3" w:rsidRDefault="00590CE1" w:rsidP="00590CE1">
      <w:pPr>
        <w:pStyle w:val="Brezrazmikov"/>
        <w:jc w:val="center"/>
        <w:rPr>
          <w:rFonts w:cstheme="minorHAnsi"/>
          <w:b/>
        </w:rPr>
      </w:pPr>
      <w:r w:rsidRPr="002A12B3">
        <w:rPr>
          <w:rFonts w:cstheme="minorHAnsi"/>
          <w:b/>
        </w:rPr>
        <w:t>O b r a z l o ž i t e v</w:t>
      </w:r>
    </w:p>
    <w:p w:rsidR="00590CE1" w:rsidRDefault="00590CE1" w:rsidP="00590CE1">
      <w:pPr>
        <w:pStyle w:val="Brezrazmikov"/>
        <w:jc w:val="center"/>
        <w:rPr>
          <w:rFonts w:cstheme="minorHAnsi"/>
        </w:rPr>
      </w:pPr>
    </w:p>
    <w:p w:rsidR="00590CE1" w:rsidRDefault="00590CE1" w:rsidP="00590CE1">
      <w:pPr>
        <w:pStyle w:val="Brezrazmikov"/>
        <w:jc w:val="center"/>
        <w:rPr>
          <w:rFonts w:cstheme="minorHAnsi"/>
        </w:rPr>
      </w:pPr>
    </w:p>
    <w:p w:rsidR="00590CE1" w:rsidRDefault="00590CE1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Komisija za mandatna vprašanja, volitve in imenovanja (v nadaljevanju; komisija) je na svoji 3. redni seji, ki je bila dne, 17.8.2020</w:t>
      </w:r>
      <w:r w:rsidR="002A12B3">
        <w:rPr>
          <w:rFonts w:cstheme="minorHAnsi"/>
        </w:rPr>
        <w:t>,</w:t>
      </w:r>
      <w:r>
        <w:rPr>
          <w:rFonts w:cstheme="minorHAnsi"/>
        </w:rPr>
        <w:t xml:space="preserve"> obravnavala predlog za imenovanje članov ustanovitelja v svet zavoda Osnovne šole Kidričevo. </w:t>
      </w:r>
    </w:p>
    <w:p w:rsidR="00590CE1" w:rsidRDefault="00590CE1" w:rsidP="00590CE1">
      <w:pPr>
        <w:pStyle w:val="Brezrazmikov"/>
        <w:jc w:val="both"/>
        <w:rPr>
          <w:rFonts w:cstheme="minorHAnsi"/>
        </w:rPr>
      </w:pPr>
    </w:p>
    <w:p w:rsidR="00590CE1" w:rsidRDefault="00590CE1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Komisija je prejela naslednje predloge za imenovanje članov;</w:t>
      </w:r>
    </w:p>
    <w:p w:rsidR="00590CE1" w:rsidRDefault="00590CE1" w:rsidP="00590CE1">
      <w:pPr>
        <w:pStyle w:val="Brezrazmikov"/>
        <w:jc w:val="both"/>
        <w:rPr>
          <w:rFonts w:cstheme="minorHAnsi"/>
        </w:rPr>
      </w:pPr>
    </w:p>
    <w:p w:rsidR="00590CE1" w:rsidRDefault="00590CE1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lastRenderedPageBreak/>
        <w:t>Slavko Krajnc, Lovrenc na Dr. polju 55/a, predlagatelj SD</w:t>
      </w:r>
    </w:p>
    <w:p w:rsidR="00590CE1" w:rsidRDefault="00590CE1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Slava </w:t>
      </w:r>
      <w:proofErr w:type="spellStart"/>
      <w:r>
        <w:rPr>
          <w:rFonts w:cstheme="minorHAnsi"/>
        </w:rPr>
        <w:t>Orovič</w:t>
      </w:r>
      <w:proofErr w:type="spellEnd"/>
      <w:r>
        <w:rPr>
          <w:rFonts w:cstheme="minorHAnsi"/>
        </w:rPr>
        <w:t xml:space="preserve"> Serdinšek, Lovrenc na Dr. polju 65/b, predlagatelj SDS</w:t>
      </w:r>
    </w:p>
    <w:p w:rsidR="00590CE1" w:rsidRDefault="00590CE1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Ivica Cizerl, Njiverce, Cesta na Hajdino 22/a, predlagatelj SDS</w:t>
      </w:r>
    </w:p>
    <w:p w:rsidR="00590CE1" w:rsidRDefault="00590CE1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Mitja Bek, Lovrenc na Dr. polju 112/a, predlagatelj </w:t>
      </w:r>
      <w:proofErr w:type="spellStart"/>
      <w:r>
        <w:rPr>
          <w:rFonts w:cstheme="minorHAnsi"/>
        </w:rPr>
        <w:t>N.Si</w:t>
      </w:r>
      <w:proofErr w:type="spellEnd"/>
    </w:p>
    <w:p w:rsidR="00590CE1" w:rsidRDefault="00590CE1" w:rsidP="00590CE1">
      <w:pPr>
        <w:pStyle w:val="Brezrazmikov"/>
        <w:jc w:val="both"/>
        <w:rPr>
          <w:rFonts w:cstheme="minorHAnsi"/>
        </w:rPr>
      </w:pPr>
    </w:p>
    <w:p w:rsidR="00590CE1" w:rsidRDefault="00590CE1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46. člen Zakona o organizaciji in financiran</w:t>
      </w:r>
      <w:r w:rsidR="002A12B3">
        <w:rPr>
          <w:rFonts w:cstheme="minorHAnsi"/>
        </w:rPr>
        <w:t>je vzgoje in izobraževanja</w:t>
      </w:r>
      <w:r>
        <w:rPr>
          <w:rFonts w:cstheme="minorHAnsi"/>
        </w:rPr>
        <w:t xml:space="preserve"> ter 12. člen ustanovitvenega akta določata, da ima ustanovitelj v svetu zavoda tri (3) člane, katere imenuje občinski svet izmed občanov, kateri imajo</w:t>
      </w:r>
      <w:r w:rsidR="002A12B3">
        <w:rPr>
          <w:rFonts w:cstheme="minorHAnsi"/>
        </w:rPr>
        <w:t xml:space="preserve"> na obočju šolskega okoliša stalno prebivališče. </w:t>
      </w:r>
    </w:p>
    <w:p w:rsidR="002A12B3" w:rsidRDefault="002A12B3" w:rsidP="00590CE1">
      <w:pPr>
        <w:pStyle w:val="Brezrazmikov"/>
        <w:jc w:val="both"/>
        <w:rPr>
          <w:rFonts w:cstheme="minorHAnsi"/>
        </w:rPr>
      </w:pPr>
    </w:p>
    <w:p w:rsidR="002A12B3" w:rsidRDefault="002A12B3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Mandatna doba članov sveta zavoda traja štiri (4) leta, vsak član pa se lahko zaporedoma imenovanj največ dva (2) krat. </w:t>
      </w:r>
    </w:p>
    <w:p w:rsidR="002A12B3" w:rsidRDefault="002A12B3" w:rsidP="00590CE1">
      <w:pPr>
        <w:pStyle w:val="Brezrazmikov"/>
        <w:jc w:val="both"/>
        <w:rPr>
          <w:rFonts w:cstheme="minorHAnsi"/>
        </w:rPr>
      </w:pPr>
    </w:p>
    <w:p w:rsidR="002A12B3" w:rsidRDefault="002A12B3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Komisija je v skladu z navedenim predlagala, da se v svet zavoda imenujejo člani</w:t>
      </w:r>
    </w:p>
    <w:p w:rsidR="002A12B3" w:rsidRDefault="002A12B3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Silva </w:t>
      </w:r>
      <w:proofErr w:type="spellStart"/>
      <w:r>
        <w:rPr>
          <w:rFonts w:cstheme="minorHAnsi"/>
        </w:rPr>
        <w:t>Orovič</w:t>
      </w:r>
      <w:proofErr w:type="spellEnd"/>
      <w:r>
        <w:rPr>
          <w:rFonts w:cstheme="minorHAnsi"/>
        </w:rPr>
        <w:t xml:space="preserve"> Serdinšek</w:t>
      </w:r>
    </w:p>
    <w:p w:rsidR="002A12B3" w:rsidRDefault="002A12B3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Ivica Cizerl in </w:t>
      </w:r>
    </w:p>
    <w:p w:rsidR="002A12B3" w:rsidRDefault="002A12B3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Mitja Bek. </w:t>
      </w:r>
    </w:p>
    <w:p w:rsidR="002A12B3" w:rsidRDefault="002A12B3" w:rsidP="00590CE1">
      <w:pPr>
        <w:pStyle w:val="Brezrazmikov"/>
        <w:jc w:val="both"/>
        <w:rPr>
          <w:rFonts w:cstheme="minorHAnsi"/>
        </w:rPr>
      </w:pPr>
    </w:p>
    <w:p w:rsidR="002A12B3" w:rsidRDefault="002A12B3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Nobeden izmed predlaganih kandidatov v preteklem mandatu ni bil član sveta zavoda ustanovitelja. </w:t>
      </w:r>
    </w:p>
    <w:p w:rsidR="002A12B3" w:rsidRDefault="002A12B3" w:rsidP="00590CE1">
      <w:pPr>
        <w:pStyle w:val="Brezrazmikov"/>
        <w:jc w:val="both"/>
        <w:rPr>
          <w:rFonts w:cstheme="minorHAnsi"/>
        </w:rPr>
      </w:pPr>
    </w:p>
    <w:p w:rsidR="002A12B3" w:rsidRDefault="002A12B3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Komisija predlaga občinskemu svetu občine Kidričevo, da sprejme zgoraj predlagani predlog sklepa.  </w:t>
      </w:r>
    </w:p>
    <w:p w:rsidR="002A12B3" w:rsidRDefault="002A12B3" w:rsidP="00590CE1">
      <w:pPr>
        <w:pStyle w:val="Brezrazmikov"/>
        <w:jc w:val="both"/>
        <w:rPr>
          <w:rFonts w:cstheme="minorHAnsi"/>
        </w:rPr>
      </w:pPr>
    </w:p>
    <w:p w:rsidR="002A12B3" w:rsidRDefault="002A12B3" w:rsidP="00590CE1">
      <w:pPr>
        <w:pStyle w:val="Brezrazmikov"/>
        <w:jc w:val="both"/>
        <w:rPr>
          <w:rFonts w:cstheme="minorHAnsi"/>
        </w:rPr>
      </w:pPr>
    </w:p>
    <w:p w:rsidR="002A12B3" w:rsidRDefault="002A12B3" w:rsidP="00590CE1">
      <w:pPr>
        <w:pStyle w:val="Brezrazmikov"/>
        <w:jc w:val="both"/>
        <w:rPr>
          <w:rFonts w:cstheme="minorHAnsi"/>
        </w:rPr>
      </w:pPr>
    </w:p>
    <w:p w:rsidR="002A12B3" w:rsidRDefault="002A12B3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A12B3" w:rsidRDefault="002A12B3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Milan Fideršek;</w:t>
      </w:r>
    </w:p>
    <w:p w:rsidR="002A12B3" w:rsidRDefault="002A12B3" w:rsidP="00590CE1">
      <w:pPr>
        <w:pStyle w:val="Brezrazmikov"/>
        <w:jc w:val="both"/>
        <w:rPr>
          <w:rFonts w:cstheme="minorHAnsi"/>
        </w:rPr>
      </w:pPr>
    </w:p>
    <w:p w:rsidR="002A12B3" w:rsidRDefault="002A12B3" w:rsidP="00590CE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predsednik </w:t>
      </w:r>
    </w:p>
    <w:p w:rsidR="002A12B3" w:rsidRDefault="002A12B3" w:rsidP="002A12B3">
      <w:pPr>
        <w:pStyle w:val="Brezrazmikov"/>
        <w:ind w:left="4956" w:firstLine="708"/>
        <w:jc w:val="both"/>
        <w:rPr>
          <w:rFonts w:cstheme="minorHAnsi"/>
        </w:rPr>
      </w:pPr>
      <w:r>
        <w:rPr>
          <w:rFonts w:cstheme="minorHAnsi"/>
        </w:rPr>
        <w:t>komisije za mandatna vprašanja,</w:t>
      </w:r>
      <w:bookmarkStart w:id="0" w:name="_GoBack"/>
      <w:bookmarkEnd w:id="0"/>
    </w:p>
    <w:p w:rsidR="002A12B3" w:rsidRPr="007C4860" w:rsidRDefault="002A12B3" w:rsidP="002A12B3">
      <w:pPr>
        <w:pStyle w:val="Brezrazmikov"/>
        <w:ind w:left="4956" w:firstLine="708"/>
        <w:jc w:val="both"/>
        <w:rPr>
          <w:rFonts w:cstheme="minorHAnsi"/>
        </w:rPr>
      </w:pPr>
      <w:r>
        <w:rPr>
          <w:rFonts w:cstheme="minorHAnsi"/>
        </w:rPr>
        <w:t>volitve in imenovanja</w:t>
      </w:r>
    </w:p>
    <w:sectPr w:rsidR="002A12B3" w:rsidRPr="007C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961"/>
    <w:multiLevelType w:val="hybridMultilevel"/>
    <w:tmpl w:val="CC662518"/>
    <w:lvl w:ilvl="0" w:tplc="5D560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F"/>
    <w:rsid w:val="002A12B3"/>
    <w:rsid w:val="0038396A"/>
    <w:rsid w:val="00590CE1"/>
    <w:rsid w:val="005F49AE"/>
    <w:rsid w:val="007C4860"/>
    <w:rsid w:val="009E5FEF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50B4"/>
  <w15:chartTrackingRefBased/>
  <w15:docId w15:val="{9B4DC41B-2C88-4A3D-9A38-EEED70F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5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2020-08-18T09:29:00Z</dcterms:created>
  <dcterms:modified xsi:type="dcterms:W3CDTF">2020-08-18T09:29:00Z</dcterms:modified>
</cp:coreProperties>
</file>