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BE5103D" wp14:editId="4DACEDD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9E5FEF" w:rsidRPr="00846325" w:rsidRDefault="00B9678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9E5FEF" w:rsidRPr="00846325" w:rsidRDefault="009E5FEF" w:rsidP="009E5FEF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38396A" w:rsidRDefault="0038396A" w:rsidP="009E5FEF">
      <w:pPr>
        <w:pStyle w:val="Brezrazmikov"/>
        <w:jc w:val="both"/>
      </w:pPr>
    </w:p>
    <w:p w:rsidR="009E5FEF" w:rsidRPr="00B9678F" w:rsidRDefault="00B9678F" w:rsidP="009E5FEF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678F">
        <w:rPr>
          <w:u w:val="single"/>
        </w:rPr>
        <w:t>Predlog sklepa</w:t>
      </w:r>
    </w:p>
    <w:p w:rsidR="009E5FEF" w:rsidRDefault="009E5FEF" w:rsidP="009E5FEF">
      <w:pPr>
        <w:pStyle w:val="Brezrazmikov"/>
        <w:jc w:val="both"/>
      </w:pPr>
    </w:p>
    <w:p w:rsidR="009E5FEF" w:rsidRDefault="00B9678F" w:rsidP="009E5FEF">
      <w:pPr>
        <w:pStyle w:val="Brezrazmikov"/>
        <w:jc w:val="both"/>
      </w:pPr>
      <w:r>
        <w:t>Štev. 014-</w:t>
      </w:r>
      <w:r w:rsidR="00331A83">
        <w:t>2</w:t>
      </w:r>
      <w:r>
        <w:t>/2020-</w:t>
      </w:r>
      <w:r w:rsidR="00331A83">
        <w:t>5</w:t>
      </w:r>
    </w:p>
    <w:p w:rsidR="009E5FEF" w:rsidRDefault="00B9678F" w:rsidP="009E5FEF">
      <w:pPr>
        <w:pStyle w:val="Brezrazmikov"/>
        <w:jc w:val="both"/>
      </w:pPr>
      <w:r>
        <w:t xml:space="preserve">Dne  </w:t>
      </w: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E96EEC" w:rsidRDefault="00E96EEC" w:rsidP="009E5FEF">
      <w:pPr>
        <w:pStyle w:val="Brezrazmikov"/>
        <w:jc w:val="both"/>
      </w:pPr>
    </w:p>
    <w:p w:rsidR="007C4860" w:rsidRDefault="009E5FEF" w:rsidP="009E5FEF">
      <w:pPr>
        <w:pStyle w:val="Brezrazmikov"/>
        <w:jc w:val="both"/>
        <w:rPr>
          <w:rFonts w:cstheme="minorHAnsi"/>
          <w:color w:val="000000"/>
        </w:rPr>
      </w:pPr>
      <w:r>
        <w:t>Na podlagi</w:t>
      </w:r>
      <w:r w:rsidR="00331A83">
        <w:t xml:space="preserve"> </w:t>
      </w:r>
      <w:r w:rsidR="00331A83" w:rsidRPr="00F16349">
        <w:rPr>
          <w:rFonts w:cstheme="minorHAnsi"/>
        </w:rPr>
        <w:t>27. člena Akta o ustanovitvi Javnega sklada Republike Slovenije za kulturne dejavn</w:t>
      </w:r>
      <w:r w:rsidR="00331A83">
        <w:rPr>
          <w:rFonts w:cstheme="minorHAnsi"/>
        </w:rPr>
        <w:t xml:space="preserve">osti (Uradni list </w:t>
      </w:r>
      <w:r w:rsidR="00331A83" w:rsidRPr="00F16349">
        <w:rPr>
          <w:rFonts w:cstheme="minorHAnsi"/>
        </w:rPr>
        <w:t xml:space="preserve">RS št. 72/10) </w:t>
      </w:r>
      <w:r w:rsidR="00331A83">
        <w:rPr>
          <w:rFonts w:cstheme="minorHAnsi"/>
        </w:rPr>
        <w:t xml:space="preserve"> </w:t>
      </w:r>
      <w:r w:rsidR="007C4860">
        <w:rPr>
          <w:rFonts w:cstheme="minorHAnsi"/>
          <w:color w:val="000000"/>
        </w:rPr>
        <w:t xml:space="preserve">in </w:t>
      </w:r>
      <w:r w:rsidR="00B9678F">
        <w:rPr>
          <w:rFonts w:cstheme="minorHAnsi"/>
          <w:color w:val="000000"/>
        </w:rPr>
        <w:t>15</w:t>
      </w:r>
      <w:r w:rsidR="007C4860">
        <w:rPr>
          <w:rFonts w:cstheme="minorHAnsi"/>
          <w:color w:val="000000"/>
        </w:rPr>
        <w:t xml:space="preserve">. člena Statuta občine Kidričevo (Uradno glasilo slovenskih občin št. 62/16 in 16/18) </w:t>
      </w:r>
      <w:r w:rsidR="00B9678F">
        <w:rPr>
          <w:rFonts w:cstheme="minorHAnsi"/>
          <w:color w:val="000000"/>
        </w:rPr>
        <w:t>je občinski svet Občine Kidričevo, na svoji _______ redni seji, dne ______ 2020 sprejel</w:t>
      </w: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B9678F" w:rsidRDefault="00B9678F" w:rsidP="009E5FEF">
      <w:pPr>
        <w:pStyle w:val="Brezrazmikov"/>
        <w:jc w:val="both"/>
        <w:rPr>
          <w:rFonts w:cstheme="minorHAnsi"/>
          <w:color w:val="000000"/>
        </w:rPr>
      </w:pPr>
    </w:p>
    <w:p w:rsidR="009E5FEF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S  K  L  E  P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331A83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 xml:space="preserve">o </w:t>
      </w:r>
      <w:r w:rsidR="00331A83">
        <w:rPr>
          <w:rFonts w:cstheme="minorHAnsi"/>
          <w:b/>
          <w:color w:val="000000"/>
          <w:sz w:val="28"/>
        </w:rPr>
        <w:t>imenovanju predstavnika v svet območne izpostave</w:t>
      </w:r>
    </w:p>
    <w:p w:rsidR="00331A83" w:rsidRDefault="00331A83" w:rsidP="00331A83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JSKD Ptuj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E96EEC" w:rsidRDefault="00E96EEC" w:rsidP="007C4860">
      <w:pPr>
        <w:pStyle w:val="Brezrazmikov"/>
        <w:jc w:val="both"/>
        <w:rPr>
          <w:rFonts w:cstheme="minorHAnsi"/>
          <w:color w:val="000000"/>
        </w:rPr>
      </w:pPr>
    </w:p>
    <w:p w:rsidR="00590CE1" w:rsidRDefault="00331A83" w:rsidP="007C4860">
      <w:pPr>
        <w:pStyle w:val="Brezrazmikov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  <w:color w:val="000000"/>
        </w:rPr>
        <w:t>Občinski svet Občine Kidričevo sprejme, da se</w:t>
      </w:r>
      <w:r w:rsidR="00E96EEC">
        <w:rPr>
          <w:rFonts w:cstheme="minorHAnsi"/>
          <w:color w:val="000000"/>
        </w:rPr>
        <w:t xml:space="preserve">, na predlog Zveze kulturnih društev občine Kidričevo, </w:t>
      </w:r>
      <w:r>
        <w:rPr>
          <w:rFonts w:cstheme="minorHAnsi"/>
          <w:color w:val="000000"/>
        </w:rPr>
        <w:t xml:space="preserve"> imenuje za članico sveta Javnega sklada RS za kulturne dejavnosti, Območne izpostave Ptuj, gospa Zdenka Frank, stanujoče v Župečji vasi 1/a, 2324 Lovrenc na Dr. polju. </w:t>
      </w: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Anton Leskovar;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župan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Občine Kidričevo </w:t>
      </w:r>
    </w:p>
    <w:sectPr w:rsidR="00B9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961"/>
    <w:multiLevelType w:val="hybridMultilevel"/>
    <w:tmpl w:val="CC662518"/>
    <w:lvl w:ilvl="0" w:tplc="5D560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F"/>
    <w:rsid w:val="002A12B3"/>
    <w:rsid w:val="00331A83"/>
    <w:rsid w:val="0038396A"/>
    <w:rsid w:val="00590CE1"/>
    <w:rsid w:val="005F49AE"/>
    <w:rsid w:val="007C4860"/>
    <w:rsid w:val="009E5FEF"/>
    <w:rsid w:val="00B9678F"/>
    <w:rsid w:val="00E96EEC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50B4"/>
  <w15:chartTrackingRefBased/>
  <w15:docId w15:val="{9B4DC41B-2C88-4A3D-9A38-EEED70F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5F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7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78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2020-08-18T09:32:00Z</cp:lastPrinted>
  <dcterms:created xsi:type="dcterms:W3CDTF">2020-08-18T10:10:00Z</dcterms:created>
  <dcterms:modified xsi:type="dcterms:W3CDTF">2020-08-18T10:10:00Z</dcterms:modified>
</cp:coreProperties>
</file>