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D1" w:rsidRPr="00E43064" w:rsidRDefault="00CC49D1" w:rsidP="00CC49D1">
      <w:pPr>
        <w:jc w:val="both"/>
        <w:rPr>
          <w:rFonts w:ascii="Garamond" w:hAnsi="Garamond"/>
          <w:szCs w:val="24"/>
        </w:rPr>
      </w:pPr>
      <w:bookmarkStart w:id="0" w:name="_GoBack"/>
      <w:bookmarkEnd w:id="0"/>
      <w:r w:rsidRPr="00E43064">
        <w:rPr>
          <w:rFonts w:ascii="Garamond" w:hAnsi="Garamond"/>
          <w:szCs w:val="24"/>
        </w:rPr>
        <w:t>Na podlagi petega v zvezi s prvim odstavkom 11. člena Zakona o stvarnem premoženju države in samoupravnih lokalnih skupnosti (Uradni list RS, št. 86/10, 75/12, 47/13-ZDU-1G</w:t>
      </w:r>
      <w:r>
        <w:rPr>
          <w:rFonts w:ascii="Garamond" w:hAnsi="Garamond"/>
          <w:szCs w:val="24"/>
        </w:rPr>
        <w:t>,</w:t>
      </w:r>
      <w:r w:rsidRPr="00E43064">
        <w:rPr>
          <w:rFonts w:ascii="Garamond" w:hAnsi="Garamond"/>
          <w:szCs w:val="24"/>
        </w:rPr>
        <w:t xml:space="preserve"> 50/14</w:t>
      </w:r>
      <w:r>
        <w:rPr>
          <w:rFonts w:ascii="Garamond" w:hAnsi="Garamond"/>
          <w:szCs w:val="24"/>
        </w:rPr>
        <w:t xml:space="preserve">, </w:t>
      </w:r>
      <w:r w:rsidR="00846C0E">
        <w:rPr>
          <w:rFonts w:ascii="Garamond" w:hAnsi="Garamond"/>
        </w:rPr>
        <w:t>90/14-ZDU-1I,</w:t>
      </w:r>
      <w:r>
        <w:rPr>
          <w:rFonts w:ascii="Garamond" w:hAnsi="Garamond"/>
        </w:rPr>
        <w:t xml:space="preserve"> </w:t>
      </w:r>
      <w:r w:rsidRPr="002A3EA8">
        <w:rPr>
          <w:rFonts w:ascii="Garamond" w:hAnsi="Garamond"/>
        </w:rPr>
        <w:t>14/15-ZUUJFO</w:t>
      </w:r>
      <w:r w:rsidR="00846C0E">
        <w:rPr>
          <w:rFonts w:ascii="Garamond" w:hAnsi="Garamond"/>
        </w:rPr>
        <w:t xml:space="preserve"> in 76/15</w:t>
      </w:r>
      <w:r w:rsidRPr="00E43064">
        <w:rPr>
          <w:rFonts w:ascii="Garamond" w:hAnsi="Garamond"/>
          <w:szCs w:val="24"/>
        </w:rPr>
        <w:t xml:space="preserve">), 7. člena v zvezi z </w:t>
      </w:r>
      <w:smartTag w:uri="urn:schemas-microsoft-com:office:smarttags" w:element="metricconverter">
        <w:smartTagPr>
          <w:attr w:name="ProductID" w:val="8. in"/>
        </w:smartTagPr>
        <w:r w:rsidRPr="00E43064">
          <w:rPr>
            <w:rFonts w:ascii="Garamond" w:hAnsi="Garamond"/>
            <w:szCs w:val="24"/>
          </w:rPr>
          <w:t>8. in</w:t>
        </w:r>
      </w:smartTag>
      <w:r w:rsidRPr="00E43064">
        <w:rPr>
          <w:rFonts w:ascii="Garamond" w:hAnsi="Garamond"/>
          <w:szCs w:val="24"/>
        </w:rPr>
        <w:t xml:space="preserve"> 9. členom Uredbe o stvarnem premoženju države in samoupravnih lokalnih skupnosti (Uradni list RS, št. 34/11, 42/12, 24/13</w:t>
      </w:r>
      <w:r w:rsidR="00846C0E">
        <w:rPr>
          <w:rFonts w:ascii="Garamond" w:hAnsi="Garamond"/>
          <w:szCs w:val="24"/>
        </w:rPr>
        <w:t>,</w:t>
      </w:r>
      <w:r w:rsidRPr="00E43064">
        <w:rPr>
          <w:rFonts w:ascii="Garamond" w:hAnsi="Garamond"/>
          <w:szCs w:val="24"/>
        </w:rPr>
        <w:t xml:space="preserve"> 10/14</w:t>
      </w:r>
      <w:r w:rsidR="00846C0E">
        <w:rPr>
          <w:rFonts w:ascii="Garamond" w:hAnsi="Garamond"/>
          <w:szCs w:val="24"/>
        </w:rPr>
        <w:t xml:space="preserve"> in 58/16</w:t>
      </w:r>
      <w:r w:rsidRPr="00E43064">
        <w:rPr>
          <w:rFonts w:ascii="Garamond" w:hAnsi="Garamond"/>
          <w:szCs w:val="24"/>
        </w:rPr>
        <w:t>) in 16. člena Statuta Občine Markovci (Uradno glasilo slovenskih občin, št. 15/06 in 26/09) je Občinski svet Markovci na _____ seji, dne ___________, na predlog župana sprejel naslednji</w:t>
      </w:r>
    </w:p>
    <w:p w:rsidR="00CC49D1" w:rsidRPr="00E43064" w:rsidRDefault="00CC49D1" w:rsidP="00CC49D1">
      <w:pPr>
        <w:jc w:val="both"/>
        <w:rPr>
          <w:rFonts w:ascii="Garamond" w:hAnsi="Garamond"/>
          <w:szCs w:val="24"/>
        </w:rPr>
      </w:pPr>
    </w:p>
    <w:p w:rsidR="00CC49D1" w:rsidRPr="00E43064" w:rsidRDefault="00CC49D1" w:rsidP="00CC49D1">
      <w:pPr>
        <w:jc w:val="center"/>
        <w:rPr>
          <w:rFonts w:ascii="Garamond" w:hAnsi="Garamond"/>
          <w:b/>
          <w:szCs w:val="24"/>
        </w:rPr>
      </w:pPr>
      <w:r w:rsidRPr="00E43064">
        <w:rPr>
          <w:rFonts w:ascii="Garamond" w:hAnsi="Garamond"/>
          <w:b/>
          <w:szCs w:val="24"/>
        </w:rPr>
        <w:t xml:space="preserve">LETNI NAČRT </w:t>
      </w:r>
    </w:p>
    <w:p w:rsidR="00CC49D1" w:rsidRPr="00E43064" w:rsidRDefault="00CC49D1" w:rsidP="00CC49D1">
      <w:pPr>
        <w:jc w:val="center"/>
        <w:rPr>
          <w:rFonts w:ascii="Garamond" w:hAnsi="Garamond"/>
          <w:b/>
          <w:szCs w:val="24"/>
        </w:rPr>
      </w:pPr>
      <w:r w:rsidRPr="00E43064">
        <w:rPr>
          <w:rFonts w:ascii="Garamond" w:hAnsi="Garamond"/>
          <w:b/>
          <w:szCs w:val="24"/>
        </w:rPr>
        <w:t xml:space="preserve">RAZPOLAGANJA IN PRIDOBIVANJA NEPREMIČNEGA PREMOŽENJA OBČINE MARKOVCI ZA LETO </w:t>
      </w:r>
      <w:r w:rsidR="00846C0E">
        <w:rPr>
          <w:rFonts w:ascii="Garamond" w:hAnsi="Garamond"/>
          <w:b/>
          <w:szCs w:val="24"/>
        </w:rPr>
        <w:t>2017</w:t>
      </w:r>
      <w:r w:rsidRPr="00E43064">
        <w:rPr>
          <w:rFonts w:ascii="Garamond" w:hAnsi="Garamond"/>
          <w:b/>
          <w:szCs w:val="24"/>
        </w:rPr>
        <w:t>:</w:t>
      </w:r>
    </w:p>
    <w:p w:rsidR="00CC49D1" w:rsidRPr="00E43064" w:rsidRDefault="00CC49D1" w:rsidP="00CC49D1">
      <w:pPr>
        <w:rPr>
          <w:rFonts w:ascii="Garamond" w:hAnsi="Garamond"/>
          <w:szCs w:val="24"/>
        </w:rPr>
      </w:pPr>
    </w:p>
    <w:p w:rsidR="00CC49D1" w:rsidRPr="00E43064" w:rsidRDefault="00CC49D1" w:rsidP="00CC49D1">
      <w:pPr>
        <w:rPr>
          <w:rFonts w:ascii="Garamond" w:hAnsi="Garamond"/>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RAZPOLAGANJE Z NEPREMIČNIM PREMOŽENJEM (last Občine Markovci):</w:t>
      </w:r>
    </w:p>
    <w:p w:rsidR="00CC49D1" w:rsidRPr="00E43064" w:rsidRDefault="00CC49D1" w:rsidP="00CC49D1">
      <w:pPr>
        <w:autoSpaceDE w:val="0"/>
        <w:autoSpaceDN w:val="0"/>
        <w:adjustRightInd w:val="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Zap.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Lokacija (navedba občine, navedba k.o., šifra k.o., </w:t>
            </w:r>
            <w:proofErr w:type="spellStart"/>
            <w:r w:rsidRPr="00E43064">
              <w:rPr>
                <w:rFonts w:ascii="Garamond" w:hAnsi="Garamond"/>
                <w:b/>
                <w:szCs w:val="24"/>
              </w:rPr>
              <w:t>parc</w:t>
            </w:r>
            <w:proofErr w:type="spellEnd"/>
            <w:r w:rsidRPr="00E43064">
              <w:rPr>
                <w:rFonts w:ascii="Garamond" w:hAnsi="Garamond"/>
                <w:b/>
                <w:szCs w:val="24"/>
              </w:rPr>
              <w:t xml:space="preserve">. št. nepremičnine; za stavbe/del stavbe še naslov, identifikacij. </w:t>
            </w:r>
            <w:r>
              <w:rPr>
                <w:rFonts w:ascii="Garamond" w:hAnsi="Garamond"/>
                <w:b/>
                <w:szCs w:val="24"/>
              </w:rPr>
              <w:t>o</w:t>
            </w:r>
            <w:r w:rsidRPr="00E43064">
              <w:rPr>
                <w:rFonts w:ascii="Garamond" w:hAnsi="Garamond"/>
                <w:b/>
                <w:szCs w:val="24"/>
              </w:rPr>
              <w:t>znaki – št. stavbe, št. dela stavbe in šifra k.o.)</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Kvadratura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Posplošena tržna vrednost GURS oz. orientacijska vrednost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w:t>
            </w:r>
          </w:p>
          <w:p w:rsidR="00CC49D1" w:rsidRPr="00E43064" w:rsidRDefault="00CC49D1" w:rsidP="00F844B9">
            <w:pPr>
              <w:autoSpaceDE w:val="0"/>
              <w:autoSpaceDN w:val="0"/>
              <w:adjustRightInd w:val="0"/>
              <w:jc w:val="both"/>
              <w:rPr>
                <w:rFonts w:ascii="Garamond" w:hAnsi="Garamond"/>
                <w:b/>
                <w:szCs w:val="24"/>
              </w:rPr>
            </w:pPr>
          </w:p>
        </w:tc>
      </w:tr>
      <w:tr w:rsidR="00CC49D1" w:rsidRPr="00E43064" w:rsidTr="00F844B9">
        <w:tc>
          <w:tcPr>
            <w:tcW w:w="1444" w:type="dxa"/>
            <w:shd w:val="clear" w:color="auto" w:fill="auto"/>
          </w:tcPr>
          <w:p w:rsidR="00223DC8" w:rsidRPr="00E43064" w:rsidRDefault="00B743F7" w:rsidP="00E4763B">
            <w:pPr>
              <w:autoSpaceDE w:val="0"/>
              <w:autoSpaceDN w:val="0"/>
              <w:adjustRightInd w:val="0"/>
              <w:jc w:val="both"/>
              <w:rPr>
                <w:rFonts w:ascii="Garamond" w:hAnsi="Garamond"/>
                <w:szCs w:val="24"/>
              </w:rPr>
            </w:pPr>
            <w:r>
              <w:rPr>
                <w:rFonts w:ascii="Garamond" w:hAnsi="Garamond"/>
                <w:szCs w:val="24"/>
              </w:rPr>
              <w:t>1</w:t>
            </w:r>
            <w:r w:rsidRPr="00E43064">
              <w:rPr>
                <w:rFonts w:ascii="Garamond" w:hAnsi="Garamond"/>
                <w:szCs w:val="24"/>
              </w:rPr>
              <w:t xml:space="preserve">. zemljišča </w:t>
            </w:r>
          </w:p>
        </w:tc>
        <w:tc>
          <w:tcPr>
            <w:tcW w:w="3238" w:type="dxa"/>
            <w:shd w:val="clear" w:color="auto" w:fill="auto"/>
          </w:tcPr>
          <w:p w:rsidR="00CC49D1" w:rsidRPr="00E43064" w:rsidRDefault="00B743F7" w:rsidP="001F209B">
            <w:pPr>
              <w:autoSpaceDE w:val="0"/>
              <w:autoSpaceDN w:val="0"/>
              <w:adjustRightInd w:val="0"/>
              <w:jc w:val="both"/>
              <w:rPr>
                <w:rFonts w:ascii="Garamond" w:hAnsi="Garamond"/>
                <w:szCs w:val="24"/>
              </w:rPr>
            </w:pPr>
            <w:r>
              <w:rPr>
                <w:rFonts w:ascii="Garamond" w:hAnsi="Garamond"/>
                <w:szCs w:val="24"/>
              </w:rPr>
              <w:t>Občina Markovci, k.o. (414) Stojnci, parcele št. *45 (stavbišče s stavbo), 164/1, 166, 914/44, 914/130 in 914/208</w:t>
            </w:r>
          </w:p>
        </w:tc>
        <w:tc>
          <w:tcPr>
            <w:tcW w:w="2303" w:type="dxa"/>
            <w:shd w:val="clear" w:color="auto" w:fill="auto"/>
          </w:tcPr>
          <w:p w:rsidR="00B743F7" w:rsidRDefault="00B743F7" w:rsidP="00B743F7">
            <w:pPr>
              <w:autoSpaceDE w:val="0"/>
              <w:autoSpaceDN w:val="0"/>
              <w:adjustRightInd w:val="0"/>
              <w:jc w:val="center"/>
              <w:rPr>
                <w:rFonts w:ascii="Garamond" w:hAnsi="Garamond"/>
                <w:szCs w:val="24"/>
              </w:rPr>
            </w:pPr>
            <w:r>
              <w:rPr>
                <w:rFonts w:ascii="Garamond" w:hAnsi="Garamond"/>
                <w:szCs w:val="24"/>
              </w:rPr>
              <w:t>1065 m²</w:t>
            </w:r>
          </w:p>
          <w:p w:rsidR="00B743F7" w:rsidRDefault="00B743F7" w:rsidP="00B743F7">
            <w:pPr>
              <w:autoSpaceDE w:val="0"/>
              <w:autoSpaceDN w:val="0"/>
              <w:adjustRightInd w:val="0"/>
              <w:jc w:val="center"/>
              <w:rPr>
                <w:rFonts w:ascii="Garamond" w:hAnsi="Garamond"/>
                <w:szCs w:val="24"/>
              </w:rPr>
            </w:pPr>
            <w:r>
              <w:rPr>
                <w:rFonts w:ascii="Garamond" w:hAnsi="Garamond"/>
                <w:szCs w:val="24"/>
              </w:rPr>
              <w:t>1876 m²</w:t>
            </w:r>
          </w:p>
          <w:p w:rsidR="00B743F7" w:rsidRDefault="00B743F7" w:rsidP="00B743F7">
            <w:pPr>
              <w:autoSpaceDE w:val="0"/>
              <w:autoSpaceDN w:val="0"/>
              <w:adjustRightInd w:val="0"/>
              <w:jc w:val="center"/>
              <w:rPr>
                <w:rFonts w:ascii="Garamond" w:hAnsi="Garamond"/>
                <w:szCs w:val="24"/>
              </w:rPr>
            </w:pPr>
            <w:r>
              <w:rPr>
                <w:rFonts w:ascii="Garamond" w:hAnsi="Garamond"/>
                <w:szCs w:val="24"/>
              </w:rPr>
              <w:t>1576 m²</w:t>
            </w:r>
          </w:p>
          <w:p w:rsidR="00B743F7" w:rsidRDefault="00B743F7" w:rsidP="00B743F7">
            <w:pPr>
              <w:autoSpaceDE w:val="0"/>
              <w:autoSpaceDN w:val="0"/>
              <w:adjustRightInd w:val="0"/>
              <w:jc w:val="center"/>
              <w:rPr>
                <w:rFonts w:ascii="Garamond" w:hAnsi="Garamond"/>
                <w:szCs w:val="24"/>
              </w:rPr>
            </w:pPr>
            <w:r>
              <w:rPr>
                <w:rFonts w:ascii="Garamond" w:hAnsi="Garamond"/>
                <w:szCs w:val="24"/>
              </w:rPr>
              <w:t>1367 m²</w:t>
            </w:r>
          </w:p>
          <w:p w:rsidR="00B743F7" w:rsidRDefault="00B743F7" w:rsidP="00B743F7">
            <w:pPr>
              <w:autoSpaceDE w:val="0"/>
              <w:autoSpaceDN w:val="0"/>
              <w:adjustRightInd w:val="0"/>
              <w:jc w:val="center"/>
              <w:rPr>
                <w:rFonts w:ascii="Garamond" w:hAnsi="Garamond"/>
                <w:szCs w:val="24"/>
              </w:rPr>
            </w:pPr>
            <w:r>
              <w:rPr>
                <w:rFonts w:ascii="Garamond" w:hAnsi="Garamond"/>
                <w:szCs w:val="24"/>
              </w:rPr>
              <w:t>1446 m²</w:t>
            </w:r>
          </w:p>
          <w:p w:rsidR="00CC49D1" w:rsidRPr="00E43064" w:rsidRDefault="00B743F7" w:rsidP="00B743F7">
            <w:pPr>
              <w:autoSpaceDE w:val="0"/>
              <w:autoSpaceDN w:val="0"/>
              <w:adjustRightInd w:val="0"/>
              <w:jc w:val="center"/>
              <w:rPr>
                <w:rFonts w:ascii="Garamond" w:hAnsi="Garamond"/>
                <w:szCs w:val="24"/>
              </w:rPr>
            </w:pPr>
            <w:r>
              <w:rPr>
                <w:rFonts w:ascii="Garamond" w:hAnsi="Garamond"/>
                <w:szCs w:val="24"/>
              </w:rPr>
              <w:t>5423 m²</w:t>
            </w:r>
          </w:p>
        </w:tc>
        <w:tc>
          <w:tcPr>
            <w:tcW w:w="2303" w:type="dxa"/>
            <w:shd w:val="clear" w:color="auto" w:fill="auto"/>
          </w:tcPr>
          <w:p w:rsidR="00B743F7" w:rsidRDefault="00B743F7" w:rsidP="00B743F7">
            <w:pPr>
              <w:autoSpaceDE w:val="0"/>
              <w:autoSpaceDN w:val="0"/>
              <w:adjustRightInd w:val="0"/>
              <w:rPr>
                <w:rFonts w:ascii="Garamond" w:hAnsi="Garamond"/>
                <w:szCs w:val="24"/>
              </w:rPr>
            </w:pPr>
            <w:r>
              <w:rPr>
                <w:rFonts w:ascii="Garamond" w:hAnsi="Garamond"/>
                <w:szCs w:val="24"/>
              </w:rPr>
              <w:t xml:space="preserve">Uradno ocenjena vrednost: </w:t>
            </w:r>
          </w:p>
          <w:p w:rsidR="00CC49D1" w:rsidRPr="00E43064" w:rsidRDefault="00B743F7" w:rsidP="00F844B9">
            <w:pPr>
              <w:autoSpaceDE w:val="0"/>
              <w:autoSpaceDN w:val="0"/>
              <w:adjustRightInd w:val="0"/>
              <w:jc w:val="center"/>
              <w:rPr>
                <w:rFonts w:ascii="Garamond" w:hAnsi="Garamond"/>
                <w:szCs w:val="24"/>
              </w:rPr>
            </w:pPr>
            <w:r>
              <w:rPr>
                <w:rFonts w:ascii="Garamond" w:hAnsi="Garamond"/>
                <w:szCs w:val="24"/>
              </w:rPr>
              <w:t>skupaj 33.000,00 €</w:t>
            </w:r>
          </w:p>
        </w:tc>
      </w:tr>
    </w:tbl>
    <w:p w:rsidR="00CC49D1" w:rsidRPr="00E43064" w:rsidRDefault="00CC49D1" w:rsidP="00B743F7">
      <w:pPr>
        <w:autoSpaceDE w:val="0"/>
        <w:autoSpaceDN w:val="0"/>
        <w:adjustRightInd w:val="0"/>
        <w:jc w:val="both"/>
        <w:rPr>
          <w:rFonts w:ascii="Garamond" w:hAnsi="Garamond"/>
          <w:b/>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PRIDOBIVANJE NEPREMIČNEGA PREMOŽENJA:</w:t>
      </w:r>
    </w:p>
    <w:p w:rsidR="00CC49D1" w:rsidRPr="00E43064" w:rsidRDefault="00CC49D1" w:rsidP="00CC49D1">
      <w:pPr>
        <w:autoSpaceDE w:val="0"/>
        <w:autoSpaceDN w:val="0"/>
        <w:adjustRightInd w:val="0"/>
        <w:jc w:val="both"/>
        <w:rPr>
          <w:rFonts w:ascii="Garamond" w:hAnsi="Garamond"/>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Zap.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Lokacija (navedba občine, podatki o nepremičnini)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Okvirna velikost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Planirana sredstva v proračunu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stavbe/zemljišče s stavbo)</w:t>
            </w:r>
          </w:p>
          <w:p w:rsidR="00CC49D1" w:rsidRPr="00E43064" w:rsidRDefault="00CC49D1" w:rsidP="00F844B9">
            <w:pPr>
              <w:autoSpaceDE w:val="0"/>
              <w:autoSpaceDN w:val="0"/>
              <w:adjustRightInd w:val="0"/>
              <w:jc w:val="both"/>
              <w:rPr>
                <w:rFonts w:ascii="Garamond" w:hAnsi="Garamond"/>
                <w:b/>
                <w:szCs w:val="24"/>
              </w:rPr>
            </w:pPr>
          </w:p>
        </w:tc>
      </w:tr>
      <w:tr w:rsidR="00CC49D1" w:rsidRPr="00E43064" w:rsidTr="00F844B9">
        <w:tc>
          <w:tcPr>
            <w:tcW w:w="1444" w:type="dxa"/>
            <w:shd w:val="clear" w:color="auto" w:fill="auto"/>
          </w:tcPr>
          <w:p w:rsidR="00CC49D1" w:rsidRPr="00E43064" w:rsidRDefault="00D86F03" w:rsidP="00F844B9">
            <w:pPr>
              <w:autoSpaceDE w:val="0"/>
              <w:autoSpaceDN w:val="0"/>
              <w:adjustRightInd w:val="0"/>
              <w:jc w:val="both"/>
              <w:rPr>
                <w:rFonts w:ascii="Garamond" w:hAnsi="Garamond"/>
                <w:szCs w:val="24"/>
              </w:rPr>
            </w:pPr>
            <w:r>
              <w:rPr>
                <w:rFonts w:ascii="Garamond" w:hAnsi="Garamond"/>
                <w:szCs w:val="24"/>
              </w:rPr>
              <w:t>1</w:t>
            </w:r>
            <w:r w:rsidR="00CC49D1" w:rsidRPr="00E43064">
              <w:rPr>
                <w:rFonts w:ascii="Garamond" w:hAnsi="Garamond"/>
                <w:szCs w:val="24"/>
              </w:rPr>
              <w:t>. zemljišča</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izgradnje križišča OC-Borovci-KZ</w:t>
            </w:r>
            <w:r w:rsidR="00D86F03">
              <w:rPr>
                <w:rFonts w:ascii="Garamond" w:hAnsi="Garamond"/>
                <w:szCs w:val="24"/>
              </w:rPr>
              <w:t xml:space="preserve">: </w:t>
            </w:r>
            <w:proofErr w:type="spellStart"/>
            <w:r w:rsidR="00D86F03">
              <w:rPr>
                <w:rFonts w:ascii="Garamond" w:hAnsi="Garamond"/>
                <w:szCs w:val="24"/>
              </w:rPr>
              <w:t>parc</w:t>
            </w:r>
            <w:proofErr w:type="spellEnd"/>
            <w:r w:rsidR="00D86F03">
              <w:rPr>
                <w:rFonts w:ascii="Garamond" w:hAnsi="Garamond"/>
                <w:szCs w:val="24"/>
              </w:rPr>
              <w:t>. št. 257/11, 257/13, 257/14, 257/15, 257/16 in 257/17, vse k.o. (416) Nova vas pri Markovcih</w:t>
            </w:r>
          </w:p>
        </w:tc>
        <w:tc>
          <w:tcPr>
            <w:tcW w:w="2303" w:type="dxa"/>
            <w:shd w:val="clear" w:color="auto" w:fill="auto"/>
          </w:tcPr>
          <w:p w:rsidR="00CC49D1" w:rsidRPr="00E43064" w:rsidRDefault="003B3D63" w:rsidP="00E4763B">
            <w:pPr>
              <w:autoSpaceDE w:val="0"/>
              <w:autoSpaceDN w:val="0"/>
              <w:adjustRightInd w:val="0"/>
              <w:jc w:val="center"/>
              <w:rPr>
                <w:rFonts w:ascii="Garamond" w:hAnsi="Garamond"/>
                <w:szCs w:val="24"/>
              </w:rPr>
            </w:pPr>
            <w:r>
              <w:rPr>
                <w:rFonts w:ascii="Garamond" w:hAnsi="Garamond"/>
                <w:szCs w:val="24"/>
              </w:rPr>
              <w:t>2804 m²</w:t>
            </w:r>
          </w:p>
        </w:tc>
        <w:tc>
          <w:tcPr>
            <w:tcW w:w="2303" w:type="dxa"/>
            <w:shd w:val="clear" w:color="auto" w:fill="auto"/>
          </w:tcPr>
          <w:p w:rsidR="00CC49D1" w:rsidRPr="00E43064" w:rsidRDefault="00CC49D1" w:rsidP="009B0C80">
            <w:pPr>
              <w:autoSpaceDE w:val="0"/>
              <w:autoSpaceDN w:val="0"/>
              <w:adjustRightInd w:val="0"/>
              <w:jc w:val="both"/>
              <w:rPr>
                <w:rFonts w:ascii="Garamond" w:hAnsi="Garamond"/>
                <w:szCs w:val="24"/>
              </w:rPr>
            </w:pPr>
            <w:r>
              <w:rPr>
                <w:rFonts w:ascii="Garamond" w:hAnsi="Garamond"/>
                <w:szCs w:val="24"/>
              </w:rPr>
              <w:t>V proračunu so planirana sredstva za odkup zemljišč v višini</w:t>
            </w:r>
            <w:r w:rsidR="001F209B">
              <w:rPr>
                <w:rFonts w:ascii="Garamond" w:hAnsi="Garamond"/>
                <w:szCs w:val="24"/>
              </w:rPr>
              <w:t xml:space="preserve"> </w:t>
            </w:r>
            <w:r w:rsidR="00E4763B">
              <w:rPr>
                <w:rFonts w:ascii="Garamond" w:hAnsi="Garamond"/>
                <w:szCs w:val="24"/>
              </w:rPr>
              <w:t>1</w:t>
            </w:r>
            <w:r w:rsidR="009B0C80">
              <w:rPr>
                <w:rFonts w:ascii="Garamond" w:hAnsi="Garamond"/>
                <w:szCs w:val="24"/>
              </w:rPr>
              <w:t>2.000</w:t>
            </w:r>
            <w:r>
              <w:rPr>
                <w:rFonts w:ascii="Garamond" w:hAnsi="Garamond"/>
                <w:szCs w:val="24"/>
              </w:rPr>
              <w:t>,00 €</w:t>
            </w:r>
          </w:p>
        </w:tc>
      </w:tr>
    </w:tbl>
    <w:p w:rsidR="00CC49D1" w:rsidRDefault="00CC49D1" w:rsidP="00CC49D1">
      <w:pPr>
        <w:jc w:val="both"/>
        <w:rPr>
          <w:rFonts w:ascii="Garamond" w:hAnsi="Garamond"/>
        </w:rPr>
      </w:pPr>
    </w:p>
    <w:p w:rsidR="00085F80" w:rsidRDefault="00085F80" w:rsidP="00CC49D1">
      <w:pPr>
        <w:jc w:val="both"/>
        <w:rPr>
          <w:rFonts w:ascii="Garamond" w:hAnsi="Garamond"/>
        </w:rPr>
      </w:pPr>
    </w:p>
    <w:p w:rsidR="00CC49D1" w:rsidRPr="00E43064" w:rsidRDefault="00846C0E" w:rsidP="00CC49D1">
      <w:pPr>
        <w:jc w:val="both"/>
        <w:rPr>
          <w:rFonts w:ascii="Garamond" w:hAnsi="Garamond"/>
        </w:rPr>
      </w:pPr>
      <w:r>
        <w:rPr>
          <w:rFonts w:ascii="Garamond" w:hAnsi="Garamond"/>
        </w:rPr>
        <w:t>Številka: 410-00</w:t>
      </w:r>
      <w:r w:rsidR="00085F80">
        <w:rPr>
          <w:rFonts w:ascii="Garamond" w:hAnsi="Garamond"/>
        </w:rPr>
        <w:t>84</w:t>
      </w:r>
      <w:r w:rsidR="00CC49D1" w:rsidRPr="00E43064">
        <w:rPr>
          <w:rFonts w:ascii="Garamond" w:hAnsi="Garamond"/>
        </w:rPr>
        <w:t>/201</w:t>
      </w:r>
      <w:r w:rsidR="00085F80">
        <w:rPr>
          <w:rFonts w:ascii="Garamond" w:hAnsi="Garamond"/>
        </w:rPr>
        <w:t>6</w:t>
      </w:r>
    </w:p>
    <w:p w:rsidR="00AD16E0" w:rsidRDefault="00CC49D1" w:rsidP="00AD16E0">
      <w:pPr>
        <w:jc w:val="both"/>
        <w:rPr>
          <w:rFonts w:ascii="Garamond" w:hAnsi="Garamond"/>
          <w:szCs w:val="24"/>
        </w:rPr>
      </w:pPr>
      <w:r w:rsidRPr="00E43064">
        <w:rPr>
          <w:rFonts w:ascii="Garamond" w:hAnsi="Garamond"/>
          <w:szCs w:val="24"/>
        </w:rPr>
        <w:t xml:space="preserve">Datum:   </w:t>
      </w:r>
    </w:p>
    <w:p w:rsidR="00CC49D1" w:rsidRPr="00E43064" w:rsidRDefault="00CC49D1" w:rsidP="00AD16E0">
      <w:pPr>
        <w:jc w:val="both"/>
        <w:rPr>
          <w:rFonts w:ascii="Garamond" w:hAnsi="Garamond"/>
          <w:b/>
          <w:szCs w:val="24"/>
        </w:rPr>
      </w:pPr>
      <w:r w:rsidRPr="00E43064">
        <w:rPr>
          <w:rFonts w:ascii="Garamond" w:hAnsi="Garamond"/>
          <w:b/>
          <w:szCs w:val="24"/>
        </w:rPr>
        <w:lastRenderedPageBreak/>
        <w:t>___________________________________________________________________________</w:t>
      </w:r>
    </w:p>
    <w:p w:rsidR="00CC49D1" w:rsidRPr="00E43064" w:rsidRDefault="00CC49D1" w:rsidP="00CC49D1">
      <w:pPr>
        <w:jc w:val="center"/>
        <w:rPr>
          <w:rFonts w:ascii="Garamond" w:hAnsi="Garamond"/>
          <w:b/>
          <w:szCs w:val="24"/>
        </w:rPr>
      </w:pPr>
    </w:p>
    <w:p w:rsidR="00CC49D1" w:rsidRPr="00E43064" w:rsidRDefault="00CC49D1" w:rsidP="00CC49D1">
      <w:pPr>
        <w:jc w:val="center"/>
        <w:rPr>
          <w:rFonts w:ascii="Garamond" w:hAnsi="Garamond"/>
          <w:b/>
          <w:szCs w:val="24"/>
        </w:rPr>
      </w:pPr>
      <w:r w:rsidRPr="00E43064">
        <w:rPr>
          <w:rFonts w:ascii="Garamond" w:hAnsi="Garamond"/>
          <w:b/>
          <w:szCs w:val="24"/>
        </w:rPr>
        <w:t>O B R A Z L O Ž I T E V :</w:t>
      </w:r>
    </w:p>
    <w:p w:rsidR="00CC49D1" w:rsidRPr="00E43064" w:rsidRDefault="00CC49D1" w:rsidP="00CC49D1">
      <w:pPr>
        <w:rPr>
          <w:rFonts w:ascii="Garamond" w:hAnsi="Garamond"/>
          <w:b/>
          <w:szCs w:val="24"/>
        </w:rPr>
      </w:pPr>
    </w:p>
    <w:p w:rsidR="00CC49D1" w:rsidRPr="00E43064" w:rsidRDefault="00CC49D1" w:rsidP="00CC49D1">
      <w:pPr>
        <w:autoSpaceDE w:val="0"/>
        <w:autoSpaceDN w:val="0"/>
        <w:adjustRightInd w:val="0"/>
        <w:jc w:val="both"/>
        <w:rPr>
          <w:rFonts w:ascii="Garamond" w:hAnsi="Garamond"/>
          <w:szCs w:val="24"/>
        </w:rPr>
      </w:pPr>
      <w:r w:rsidRPr="00E43064">
        <w:rPr>
          <w:rFonts w:ascii="Garamond" w:hAnsi="Garamond"/>
          <w:szCs w:val="24"/>
        </w:rPr>
        <w:t>Stvarno premoženje občine obsegajo premičnine in nepremičnine. Ravnanje s stvarnim premoženjem občine urejata Zakon o stvarnem premoženju države in samoupravnih lokalnih skupnosti (Uradni list RS, št. 86/10, 75/12, 47/13-ZDU-1G</w:t>
      </w:r>
      <w:r>
        <w:rPr>
          <w:rFonts w:ascii="Garamond" w:hAnsi="Garamond"/>
          <w:szCs w:val="24"/>
        </w:rPr>
        <w:t>,</w:t>
      </w:r>
      <w:r w:rsidRPr="00FB50C3">
        <w:rPr>
          <w:rFonts w:ascii="Garamond" w:hAnsi="Garamond"/>
        </w:rPr>
        <w:t xml:space="preserve"> </w:t>
      </w:r>
      <w:r w:rsidRPr="00E43064">
        <w:rPr>
          <w:rFonts w:ascii="Garamond" w:hAnsi="Garamond"/>
          <w:szCs w:val="24"/>
        </w:rPr>
        <w:t>50/14</w:t>
      </w:r>
      <w:r>
        <w:rPr>
          <w:rFonts w:ascii="Garamond" w:hAnsi="Garamond"/>
          <w:szCs w:val="24"/>
        </w:rPr>
        <w:t xml:space="preserve">, </w:t>
      </w:r>
      <w:r w:rsidRPr="002A3EA8">
        <w:rPr>
          <w:rFonts w:ascii="Garamond" w:hAnsi="Garamond"/>
        </w:rPr>
        <w:t>90/14-ZDU-1I in 14/15-ZUUJFO</w:t>
      </w:r>
      <w:r w:rsidRPr="00E43064">
        <w:rPr>
          <w:rFonts w:ascii="Garamond" w:hAnsi="Garamond"/>
          <w:szCs w:val="24"/>
        </w:rPr>
        <w:t>; zakon) in Uredba o stvarnem premoženju države in samoupravnih lokalnih skupnosti (Uradni list RS, št. 34/11, 42/12, 24/13</w:t>
      </w:r>
      <w:r w:rsidR="008C02B1">
        <w:rPr>
          <w:rFonts w:ascii="Garamond" w:hAnsi="Garamond"/>
          <w:szCs w:val="24"/>
        </w:rPr>
        <w:t>,</w:t>
      </w:r>
      <w:r w:rsidRPr="00E43064">
        <w:rPr>
          <w:rFonts w:ascii="Garamond" w:hAnsi="Garamond"/>
          <w:szCs w:val="24"/>
        </w:rPr>
        <w:t xml:space="preserve"> 10/14</w:t>
      </w:r>
      <w:r w:rsidR="008C02B1">
        <w:rPr>
          <w:rFonts w:ascii="Garamond" w:hAnsi="Garamond"/>
          <w:szCs w:val="24"/>
        </w:rPr>
        <w:t xml:space="preserve"> in 58/16</w:t>
      </w:r>
      <w:r w:rsidRPr="00E43064">
        <w:rPr>
          <w:rFonts w:ascii="Garamond" w:hAnsi="Garamond"/>
          <w:szCs w:val="24"/>
        </w:rPr>
        <w:t>; uredba).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tako ne zajema načrta oddaje nepremičnega premoženja v najem in ne načrta najema nepremičnega premoženja.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V skladu z novelo uredbe, ki je pričela veljati 21.</w:t>
      </w:r>
      <w:r w:rsidR="008C02B1">
        <w:rPr>
          <w:rFonts w:ascii="Garamond" w:hAnsi="Garamond"/>
          <w:szCs w:val="24"/>
        </w:rPr>
        <w:t xml:space="preserve"> </w:t>
      </w:r>
      <w:r w:rsidRPr="00E43064">
        <w:rPr>
          <w:rFonts w:ascii="Garamond" w:hAnsi="Garamond"/>
          <w:szCs w:val="24"/>
        </w:rPr>
        <w:t>3.</w:t>
      </w:r>
      <w:r w:rsidR="008C02B1">
        <w:rPr>
          <w:rFonts w:ascii="Garamond" w:hAnsi="Garamond"/>
          <w:szCs w:val="24"/>
        </w:rPr>
        <w:t xml:space="preserve"> </w:t>
      </w:r>
      <w:r w:rsidRPr="00E43064">
        <w:rPr>
          <w:rFonts w:ascii="Garamond" w:hAnsi="Garamond"/>
          <w:szCs w:val="24"/>
        </w:rPr>
        <w:t xml:space="preserve">2013, 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 </w:t>
      </w:r>
    </w:p>
    <w:p w:rsidR="00CC49D1" w:rsidRPr="00E43064" w:rsidRDefault="00CC49D1" w:rsidP="00CC49D1">
      <w:pPr>
        <w:jc w:val="both"/>
        <w:rPr>
          <w:rFonts w:ascii="Garamond" w:hAnsi="Garamond"/>
          <w:szCs w:val="24"/>
        </w:rPr>
      </w:pPr>
      <w:r w:rsidRPr="00E43064">
        <w:rPr>
          <w:rFonts w:ascii="Garamond" w:hAnsi="Garamond"/>
          <w:szCs w:val="24"/>
        </w:rPr>
        <w:t>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na trgu), vse izraženo v tisočih. Načrt razpolaganja s stavbami in deli stavb pa zajema podatke o občini, v kateri leži stavba oz. del stavbe, točen naslov stavbe oz. dela stavbe, identifikacijski oznaki (št. stavbe oz. št. dela stavbe, šifra k.o.), kvadraturi v m² ter posplošeni tržni vrednosti, ki jo je določila GURS oz. orientacijski vrednosti, če posplošena tržna vrednost ni določena (cenitev ali vrednost primerljivega premoženja na trgu oz. dejanska vrednost na trgu), vse izraženo v tisočih.</w:t>
      </w:r>
    </w:p>
    <w:p w:rsidR="00CC49D1" w:rsidRPr="00E43064" w:rsidRDefault="00CC49D1" w:rsidP="00CC49D1">
      <w:pPr>
        <w:autoSpaceDE w:val="0"/>
        <w:autoSpaceDN w:val="0"/>
        <w:adjustRightInd w:val="0"/>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 xml:space="preserve">Ker se obravnava predlog proračuna za leto </w:t>
      </w:r>
      <w:r w:rsidR="00846C0E">
        <w:rPr>
          <w:rFonts w:ascii="Garamond" w:hAnsi="Garamond"/>
          <w:szCs w:val="24"/>
        </w:rPr>
        <w:t>2017</w:t>
      </w:r>
      <w:r w:rsidRPr="00E43064">
        <w:rPr>
          <w:rFonts w:ascii="Garamond" w:hAnsi="Garamond"/>
          <w:szCs w:val="24"/>
        </w:rPr>
        <w:t xml:space="preserve">, je hkrati s predlogom proračuna podan tudi Letni načrt razpolaganja in pridobivanja nepremičnega premoženja Občine Markovci za leto </w:t>
      </w:r>
      <w:r w:rsidR="00846C0E">
        <w:rPr>
          <w:rFonts w:ascii="Garamond" w:hAnsi="Garamond"/>
          <w:szCs w:val="24"/>
        </w:rPr>
        <w:t>2017</w:t>
      </w:r>
      <w:r w:rsidRPr="00E43064">
        <w:rPr>
          <w:rFonts w:ascii="Garamond" w:hAnsi="Garamond"/>
          <w:szCs w:val="24"/>
        </w:rPr>
        <w:t>.</w:t>
      </w:r>
    </w:p>
    <w:p w:rsidR="00CC49D1" w:rsidRPr="00E43064" w:rsidRDefault="00CC49D1" w:rsidP="00CC49D1">
      <w:pPr>
        <w:jc w:val="both"/>
        <w:rPr>
          <w:rFonts w:ascii="Garamond" w:hAnsi="Garamond"/>
          <w:szCs w:val="24"/>
        </w:rPr>
      </w:pPr>
    </w:p>
    <w:p w:rsidR="00CC49D1" w:rsidRPr="00E43064" w:rsidRDefault="00CC49D1" w:rsidP="00CC49D1">
      <w:pPr>
        <w:rPr>
          <w:rFonts w:ascii="Garamond" w:hAnsi="Garamond"/>
          <w:b/>
          <w:szCs w:val="24"/>
        </w:rPr>
      </w:pP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Milan Gabrovec, prof.</w:t>
      </w:r>
    </w:p>
    <w:p w:rsidR="00C23732" w:rsidRDefault="00CC49D1">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župan</w:t>
      </w:r>
      <w:r>
        <w:rPr>
          <w:rFonts w:ascii="Garamond" w:hAnsi="Garamond"/>
          <w:b/>
          <w:szCs w:val="24"/>
        </w:rPr>
        <w:t xml:space="preserve">     </w:t>
      </w:r>
    </w:p>
    <w:sectPr w:rsidR="00C237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50" w:rsidRDefault="00E40D50" w:rsidP="00CC49D1">
      <w:r>
        <w:separator/>
      </w:r>
    </w:p>
  </w:endnote>
  <w:endnote w:type="continuationSeparator" w:id="0">
    <w:p w:rsidR="00E40D50" w:rsidRDefault="00E40D50" w:rsidP="00C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50" w:rsidRDefault="00E40D50" w:rsidP="00CC49D1">
      <w:r>
        <w:separator/>
      </w:r>
    </w:p>
  </w:footnote>
  <w:footnote w:type="continuationSeparator" w:id="0">
    <w:p w:rsidR="00E40D50" w:rsidRDefault="00E40D50" w:rsidP="00C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D1" w:rsidRPr="00CC49D1" w:rsidRDefault="00CC49D1" w:rsidP="00CC49D1">
    <w:pPr>
      <w:pStyle w:val="Glava"/>
      <w:jc w:val="right"/>
      <w:rPr>
        <w:rFonts w:ascii="Garamond" w:hAnsi="Garamond"/>
      </w:rPr>
    </w:pPr>
    <w:r w:rsidRPr="00CC49D1">
      <w:rPr>
        <w:rFonts w:ascii="Garamond" w:hAnsi="Garamond"/>
      </w:rPr>
      <w:t>PREDLOG</w:t>
    </w:r>
  </w:p>
  <w:p w:rsidR="00CC49D1" w:rsidRPr="00CC49D1" w:rsidRDefault="00D86F03" w:rsidP="00CC49D1">
    <w:pPr>
      <w:pStyle w:val="Glava"/>
      <w:jc w:val="right"/>
      <w:rPr>
        <w:rFonts w:ascii="Garamond" w:hAnsi="Garamond"/>
      </w:rPr>
    </w:pPr>
    <w:r>
      <w:rPr>
        <w:rFonts w:ascii="Garamond" w:hAnsi="Garamond"/>
      </w:rPr>
      <w:t>Oktober 2016</w:t>
    </w:r>
  </w:p>
  <w:p w:rsidR="00CC49D1" w:rsidRDefault="00CC49D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090"/>
    <w:multiLevelType w:val="hybridMultilevel"/>
    <w:tmpl w:val="3D32F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1"/>
    <w:rsid w:val="00085F80"/>
    <w:rsid w:val="000A372D"/>
    <w:rsid w:val="001F209B"/>
    <w:rsid w:val="00223DC8"/>
    <w:rsid w:val="0023223C"/>
    <w:rsid w:val="002C0E9A"/>
    <w:rsid w:val="00391AAC"/>
    <w:rsid w:val="003B3D63"/>
    <w:rsid w:val="006127CE"/>
    <w:rsid w:val="006175AA"/>
    <w:rsid w:val="00846C0E"/>
    <w:rsid w:val="008C02B1"/>
    <w:rsid w:val="00905EB7"/>
    <w:rsid w:val="009B0C80"/>
    <w:rsid w:val="00AD16E0"/>
    <w:rsid w:val="00B743F7"/>
    <w:rsid w:val="00B9643A"/>
    <w:rsid w:val="00C23732"/>
    <w:rsid w:val="00C330E5"/>
    <w:rsid w:val="00CC49D1"/>
    <w:rsid w:val="00D86F03"/>
    <w:rsid w:val="00DF31EB"/>
    <w:rsid w:val="00E40D50"/>
    <w:rsid w:val="00E4763B"/>
    <w:rsid w:val="00E61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 w:type="paragraph" w:styleId="Odstavekseznama">
    <w:name w:val="List Paragraph"/>
    <w:basedOn w:val="Navaden"/>
    <w:uiPriority w:val="34"/>
    <w:qFormat/>
    <w:rsid w:val="00B7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 w:type="paragraph" w:styleId="Odstavekseznama">
    <w:name w:val="List Paragraph"/>
    <w:basedOn w:val="Navaden"/>
    <w:uiPriority w:val="34"/>
    <w:qFormat/>
    <w:rsid w:val="00B7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Nevenka Težak</cp:lastModifiedBy>
  <cp:revision>2</cp:revision>
  <dcterms:created xsi:type="dcterms:W3CDTF">2016-11-10T12:39:00Z</dcterms:created>
  <dcterms:modified xsi:type="dcterms:W3CDTF">2016-11-10T12:39:00Z</dcterms:modified>
</cp:coreProperties>
</file>