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0DAB" w14:textId="77777777" w:rsidR="00D732FE" w:rsidRDefault="00D732FE" w:rsidP="00C6354B">
      <w:pPr>
        <w:rPr>
          <w:b/>
          <w:bCs/>
          <w:color w:val="000000"/>
          <w:sz w:val="24"/>
          <w:szCs w:val="24"/>
        </w:rPr>
      </w:pPr>
    </w:p>
    <w:p w14:paraId="4155FC5D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14D9">
        <w:rPr>
          <w:b/>
          <w:bCs/>
          <w:sz w:val="28"/>
          <w:szCs w:val="28"/>
        </w:rPr>
        <w:t>OB</w:t>
      </w:r>
      <w:r w:rsidRPr="002414D9">
        <w:rPr>
          <w:sz w:val="28"/>
          <w:szCs w:val="28"/>
        </w:rPr>
        <w:t>Č</w:t>
      </w:r>
      <w:r w:rsidRPr="002414D9">
        <w:rPr>
          <w:b/>
          <w:bCs/>
          <w:sz w:val="28"/>
          <w:szCs w:val="28"/>
        </w:rPr>
        <w:t>INA POLJ</w:t>
      </w:r>
      <w:r w:rsidRPr="002414D9">
        <w:rPr>
          <w:sz w:val="28"/>
          <w:szCs w:val="28"/>
        </w:rPr>
        <w:t>Č</w:t>
      </w:r>
      <w:r w:rsidRPr="002414D9">
        <w:rPr>
          <w:b/>
          <w:bCs/>
          <w:sz w:val="28"/>
          <w:szCs w:val="28"/>
        </w:rPr>
        <w:t>ANE</w:t>
      </w:r>
    </w:p>
    <w:p w14:paraId="1ABF510E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14D9">
        <w:rPr>
          <w:b/>
          <w:bCs/>
          <w:sz w:val="28"/>
          <w:szCs w:val="28"/>
        </w:rPr>
        <w:t>Ob</w:t>
      </w:r>
      <w:r w:rsidRPr="002414D9">
        <w:rPr>
          <w:sz w:val="28"/>
          <w:szCs w:val="28"/>
        </w:rPr>
        <w:t>č</w:t>
      </w:r>
      <w:r w:rsidRPr="002414D9">
        <w:rPr>
          <w:b/>
          <w:bCs/>
          <w:sz w:val="28"/>
          <w:szCs w:val="28"/>
        </w:rPr>
        <w:t>inski svet</w:t>
      </w:r>
    </w:p>
    <w:p w14:paraId="389554B0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DEAC2B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07FCB5C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A944D0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C1C8D6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429B72" w14:textId="77777777" w:rsidR="00D732FE" w:rsidRPr="002414D9" w:rsidRDefault="00D732FE" w:rsidP="00D732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525F39" w14:textId="77777777" w:rsidR="00D732FE" w:rsidRPr="00E37DD1" w:rsidRDefault="00D732FE" w:rsidP="00D732FE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071BDC63" w14:textId="5FBBCF70" w:rsidR="00D732FE" w:rsidRPr="00E37DD1" w:rsidRDefault="003629D6" w:rsidP="00D732F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37DD1">
        <w:rPr>
          <w:b/>
          <w:bCs/>
          <w:color w:val="000000" w:themeColor="text1"/>
          <w:sz w:val="28"/>
          <w:szCs w:val="28"/>
        </w:rPr>
        <w:t>1</w:t>
      </w:r>
      <w:r w:rsidR="00D732FE" w:rsidRPr="00E37DD1">
        <w:rPr>
          <w:b/>
          <w:bCs/>
          <w:color w:val="000000" w:themeColor="text1"/>
          <w:sz w:val="28"/>
          <w:szCs w:val="28"/>
        </w:rPr>
        <w:t xml:space="preserve">. </w:t>
      </w:r>
      <w:r w:rsidR="004C0CDF" w:rsidRPr="00E37DD1">
        <w:rPr>
          <w:b/>
          <w:bCs/>
          <w:color w:val="000000" w:themeColor="text1"/>
          <w:sz w:val="28"/>
          <w:szCs w:val="28"/>
        </w:rPr>
        <w:t>dopisna</w:t>
      </w:r>
      <w:r w:rsidR="001E413D" w:rsidRPr="00E37DD1">
        <w:rPr>
          <w:b/>
          <w:bCs/>
          <w:color w:val="000000" w:themeColor="text1"/>
          <w:sz w:val="28"/>
          <w:szCs w:val="28"/>
        </w:rPr>
        <w:t xml:space="preserve"> </w:t>
      </w:r>
      <w:r w:rsidR="00D732FE" w:rsidRPr="00E37DD1">
        <w:rPr>
          <w:b/>
          <w:bCs/>
          <w:color w:val="000000" w:themeColor="text1"/>
          <w:sz w:val="28"/>
          <w:szCs w:val="28"/>
        </w:rPr>
        <w:t>seja Ob</w:t>
      </w:r>
      <w:r w:rsidR="00D732FE" w:rsidRPr="00E37DD1">
        <w:rPr>
          <w:b/>
          <w:color w:val="000000" w:themeColor="text1"/>
          <w:sz w:val="28"/>
          <w:szCs w:val="28"/>
        </w:rPr>
        <w:t>č</w:t>
      </w:r>
      <w:r w:rsidR="00D732FE" w:rsidRPr="00E37DD1">
        <w:rPr>
          <w:b/>
          <w:bCs/>
          <w:color w:val="000000" w:themeColor="text1"/>
          <w:sz w:val="28"/>
          <w:szCs w:val="28"/>
        </w:rPr>
        <w:t>inskega sveta,</w:t>
      </w:r>
    </w:p>
    <w:p w14:paraId="52E26ACD" w14:textId="315CE5CA" w:rsidR="00D732FE" w:rsidRPr="00E37DD1" w:rsidRDefault="004C0CDF" w:rsidP="00D732F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37DD1">
        <w:rPr>
          <w:b/>
          <w:bCs/>
          <w:color w:val="000000" w:themeColor="text1"/>
          <w:sz w:val="28"/>
          <w:szCs w:val="28"/>
        </w:rPr>
        <w:t>21</w:t>
      </w:r>
      <w:r w:rsidR="00E95A9B" w:rsidRPr="00E37DD1">
        <w:rPr>
          <w:b/>
          <w:bCs/>
          <w:color w:val="000000" w:themeColor="text1"/>
          <w:sz w:val="28"/>
          <w:szCs w:val="28"/>
        </w:rPr>
        <w:t xml:space="preserve"> </w:t>
      </w:r>
      <w:r w:rsidR="00D732FE" w:rsidRPr="00E37DD1">
        <w:rPr>
          <w:b/>
          <w:bCs/>
          <w:color w:val="000000" w:themeColor="text1"/>
          <w:sz w:val="28"/>
          <w:szCs w:val="28"/>
        </w:rPr>
        <w:t xml:space="preserve">. </w:t>
      </w:r>
      <w:r w:rsidR="00E95A9B" w:rsidRPr="00E37DD1">
        <w:rPr>
          <w:b/>
          <w:bCs/>
          <w:color w:val="000000" w:themeColor="text1"/>
          <w:sz w:val="28"/>
          <w:szCs w:val="28"/>
        </w:rPr>
        <w:t>december</w:t>
      </w:r>
      <w:r w:rsidR="00D732FE" w:rsidRPr="00E37DD1">
        <w:rPr>
          <w:b/>
          <w:bCs/>
          <w:color w:val="000000" w:themeColor="text1"/>
          <w:sz w:val="28"/>
          <w:szCs w:val="28"/>
        </w:rPr>
        <w:t xml:space="preserve"> 20</w:t>
      </w:r>
      <w:r w:rsidR="003629D6" w:rsidRPr="00E37DD1">
        <w:rPr>
          <w:b/>
          <w:bCs/>
          <w:color w:val="000000" w:themeColor="text1"/>
          <w:sz w:val="28"/>
          <w:szCs w:val="28"/>
        </w:rPr>
        <w:t>2</w:t>
      </w:r>
      <w:r w:rsidR="00E95A9B" w:rsidRPr="00E37DD1">
        <w:rPr>
          <w:b/>
          <w:bCs/>
          <w:color w:val="000000" w:themeColor="text1"/>
          <w:sz w:val="28"/>
          <w:szCs w:val="28"/>
        </w:rPr>
        <w:t>2</w:t>
      </w:r>
    </w:p>
    <w:p w14:paraId="53281416" w14:textId="77777777" w:rsidR="00D732FE" w:rsidRPr="00E37DD1" w:rsidRDefault="00D732FE" w:rsidP="00D732F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4397731F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4285204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DF308E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568DE7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8EBA5A" w14:textId="0A16E760" w:rsidR="00D732FE" w:rsidRPr="00E17F18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7F18">
        <w:rPr>
          <w:b/>
          <w:bCs/>
          <w:sz w:val="28"/>
          <w:szCs w:val="28"/>
        </w:rPr>
        <w:t xml:space="preserve">Gradivo za  </w:t>
      </w:r>
      <w:r w:rsidR="00F651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E17F18">
        <w:rPr>
          <w:b/>
          <w:bCs/>
          <w:sz w:val="28"/>
          <w:szCs w:val="28"/>
        </w:rPr>
        <w:t xml:space="preserve"> to</w:t>
      </w:r>
      <w:r w:rsidRPr="00E17F18">
        <w:rPr>
          <w:b/>
          <w:sz w:val="28"/>
          <w:szCs w:val="28"/>
        </w:rPr>
        <w:t>č</w:t>
      </w:r>
      <w:r w:rsidRPr="00E17F18">
        <w:rPr>
          <w:b/>
          <w:bCs/>
          <w:sz w:val="28"/>
          <w:szCs w:val="28"/>
        </w:rPr>
        <w:t>ko dnevnega reda</w:t>
      </w:r>
    </w:p>
    <w:p w14:paraId="378FC398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4F8134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21C5959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9C5A51" w14:textId="77777777" w:rsidR="00D732FE" w:rsidRPr="002414D9" w:rsidRDefault="00D732FE" w:rsidP="00D732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4184A2" w14:textId="77777777" w:rsidR="00D732FE" w:rsidRPr="002414D9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658A15F6" w14:textId="77777777" w:rsidR="00D732FE" w:rsidRPr="002414D9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7D7979C5" w14:textId="77777777" w:rsidR="00D732FE" w:rsidRPr="00C41E88" w:rsidRDefault="00D732FE" w:rsidP="00D732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84180FD" w14:textId="1B071538" w:rsidR="00D732FE" w:rsidRPr="008150E0" w:rsidRDefault="00D732FE" w:rsidP="008150E0">
      <w:pPr>
        <w:spacing w:before="240"/>
        <w:jc w:val="both"/>
        <w:rPr>
          <w:b/>
          <w:bCs/>
          <w:color w:val="FF0000"/>
          <w:sz w:val="28"/>
          <w:szCs w:val="28"/>
        </w:rPr>
      </w:pPr>
      <w:r w:rsidRPr="008150E0">
        <w:rPr>
          <w:b/>
          <w:color w:val="000000"/>
          <w:sz w:val="28"/>
          <w:szCs w:val="28"/>
        </w:rPr>
        <w:t xml:space="preserve">ZADEVA: </w:t>
      </w:r>
      <w:r w:rsidR="008150E0" w:rsidRPr="008150E0">
        <w:rPr>
          <w:b/>
          <w:sz w:val="28"/>
          <w:szCs w:val="28"/>
        </w:rPr>
        <w:t>Odlok</w:t>
      </w:r>
      <w:r w:rsidR="004C0CDF">
        <w:rPr>
          <w:b/>
          <w:sz w:val="28"/>
          <w:szCs w:val="28"/>
        </w:rPr>
        <w:t xml:space="preserve"> o</w:t>
      </w:r>
      <w:r w:rsidR="008150E0" w:rsidRPr="008150E0">
        <w:rPr>
          <w:b/>
          <w:sz w:val="28"/>
          <w:szCs w:val="28"/>
        </w:rPr>
        <w:t xml:space="preserve"> sprememb</w:t>
      </w:r>
      <w:r w:rsidR="005C33E3">
        <w:rPr>
          <w:b/>
          <w:sz w:val="28"/>
          <w:szCs w:val="28"/>
        </w:rPr>
        <w:t>i</w:t>
      </w:r>
      <w:r w:rsidR="008150E0" w:rsidRPr="008150E0">
        <w:rPr>
          <w:b/>
          <w:sz w:val="28"/>
          <w:szCs w:val="28"/>
        </w:rPr>
        <w:t xml:space="preserve"> in dopolnitv</w:t>
      </w:r>
      <w:r w:rsidR="005C33E3">
        <w:rPr>
          <w:b/>
          <w:sz w:val="28"/>
          <w:szCs w:val="28"/>
        </w:rPr>
        <w:t>i</w:t>
      </w:r>
      <w:r w:rsidR="008150E0" w:rsidRPr="008150E0">
        <w:rPr>
          <w:b/>
          <w:sz w:val="28"/>
          <w:szCs w:val="28"/>
        </w:rPr>
        <w:t xml:space="preserve"> Odloka o nadomestilu za uporabo stavbnega zemljišča v občini Poljčane</w:t>
      </w:r>
    </w:p>
    <w:p w14:paraId="43FE3EA7" w14:textId="77777777" w:rsidR="00D732FE" w:rsidRPr="008150E0" w:rsidRDefault="00D732FE" w:rsidP="00D732FE">
      <w:pPr>
        <w:autoSpaceDE w:val="0"/>
        <w:autoSpaceDN w:val="0"/>
        <w:adjustRightInd w:val="0"/>
        <w:ind w:left="360"/>
        <w:rPr>
          <w:b/>
          <w:bCs/>
          <w:color w:val="FF0000"/>
          <w:sz w:val="24"/>
          <w:szCs w:val="24"/>
        </w:rPr>
      </w:pPr>
    </w:p>
    <w:p w14:paraId="0BB67738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72085E0E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460D4090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0572A95C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1AD7E81F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67F09B7E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148A0D63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0F3055ED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4C5D1919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2A98B02C" w14:textId="77777777" w:rsidR="00D732FE" w:rsidRPr="005B002F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03F88976" w14:textId="5B8B10A0" w:rsidR="00D732FE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0109C29D" w14:textId="6E7BB781" w:rsidR="00F6510F" w:rsidRDefault="00F6510F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245A39D1" w14:textId="51861AE8" w:rsidR="00F6510F" w:rsidRDefault="00F6510F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20C3149E" w14:textId="77777777" w:rsidR="005C33E3" w:rsidRDefault="005C33E3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70BE33C7" w14:textId="77777777" w:rsidR="00D732FE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4BD5572C" w14:textId="77777777" w:rsidR="00D732FE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527E12D1" w14:textId="77777777" w:rsidR="00D732FE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49A4C1FA" w14:textId="77777777" w:rsidR="00D732FE" w:rsidRDefault="00D732FE" w:rsidP="00D732FE">
      <w:pPr>
        <w:autoSpaceDE w:val="0"/>
        <w:autoSpaceDN w:val="0"/>
        <w:adjustRightInd w:val="0"/>
        <w:rPr>
          <w:sz w:val="24"/>
          <w:szCs w:val="24"/>
        </w:rPr>
      </w:pPr>
    </w:p>
    <w:p w14:paraId="68A8C535" w14:textId="19100761" w:rsidR="00D732FE" w:rsidRPr="002414D9" w:rsidRDefault="005C33E3" w:rsidP="00D732FE">
      <w:pPr>
        <w:autoSpaceDE w:val="0"/>
        <w:autoSpaceDN w:val="0"/>
        <w:adjustRightInd w:val="0"/>
        <w:rPr>
          <w:sz w:val="28"/>
          <w:szCs w:val="28"/>
        </w:rPr>
      </w:pPr>
      <w:r w:rsidRPr="002414D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6EE50D" wp14:editId="1B23755E">
            <wp:simplePos x="0" y="0"/>
            <wp:positionH relativeFrom="column">
              <wp:posOffset>2691130</wp:posOffset>
            </wp:positionH>
            <wp:positionV relativeFrom="paragraph">
              <wp:posOffset>0</wp:posOffset>
            </wp:positionV>
            <wp:extent cx="435610" cy="466725"/>
            <wp:effectExtent l="0" t="0" r="254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9" t="34218" r="21483" b="2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6190" w14:textId="4621C85A" w:rsidR="00D732FE" w:rsidRPr="002414D9" w:rsidRDefault="00D732FE" w:rsidP="00D732FE">
      <w:pPr>
        <w:pStyle w:val="Napis"/>
        <w:rPr>
          <w:spacing w:val="30"/>
          <w:sz w:val="24"/>
          <w:szCs w:val="24"/>
        </w:rPr>
      </w:pPr>
    </w:p>
    <w:p w14:paraId="1DF35B2B" w14:textId="77777777" w:rsidR="004C0CDF" w:rsidRDefault="004C0CDF" w:rsidP="00D732FE">
      <w:pPr>
        <w:pStyle w:val="Napis"/>
        <w:rPr>
          <w:sz w:val="24"/>
          <w:szCs w:val="24"/>
        </w:rPr>
      </w:pPr>
    </w:p>
    <w:p w14:paraId="2848C5BD" w14:textId="14D72D59" w:rsidR="00D732FE" w:rsidRPr="002414D9" w:rsidRDefault="00D732FE" w:rsidP="00D732FE">
      <w:pPr>
        <w:pStyle w:val="Napis"/>
        <w:rPr>
          <w:spacing w:val="30"/>
          <w:sz w:val="24"/>
          <w:szCs w:val="24"/>
        </w:rPr>
      </w:pPr>
      <w:r w:rsidRPr="002414D9">
        <w:rPr>
          <w:sz w:val="24"/>
          <w:szCs w:val="24"/>
        </w:rPr>
        <w:t>OBČINA  POLJČANE</w:t>
      </w:r>
    </w:p>
    <w:p w14:paraId="0AD6A6E0" w14:textId="5D42C38D" w:rsidR="00D732FE" w:rsidRPr="002414D9" w:rsidRDefault="00D732FE" w:rsidP="00D732FE">
      <w:pPr>
        <w:pBdr>
          <w:bottom w:val="single" w:sz="4" w:space="1" w:color="auto"/>
        </w:pBdr>
        <w:jc w:val="center"/>
        <w:rPr>
          <w:b/>
          <w:spacing w:val="30"/>
          <w:sz w:val="22"/>
          <w:szCs w:val="22"/>
        </w:rPr>
      </w:pPr>
      <w:r w:rsidRPr="002414D9">
        <w:rPr>
          <w:b/>
          <w:spacing w:val="30"/>
          <w:sz w:val="22"/>
          <w:szCs w:val="22"/>
        </w:rPr>
        <w:t>Župan</w:t>
      </w:r>
      <w:r w:rsidR="004C0CDF">
        <w:rPr>
          <w:b/>
          <w:spacing w:val="30"/>
          <w:sz w:val="22"/>
          <w:szCs w:val="22"/>
        </w:rPr>
        <w:t>ja</w:t>
      </w:r>
    </w:p>
    <w:p w14:paraId="67CC903A" w14:textId="77777777" w:rsidR="00D732FE" w:rsidRPr="002414D9" w:rsidRDefault="00D732FE" w:rsidP="00D732FE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2414D9">
        <w:rPr>
          <w:sz w:val="22"/>
          <w:szCs w:val="22"/>
        </w:rPr>
        <w:t>Bistriška cesta 65,  2319 Poljčane</w:t>
      </w:r>
    </w:p>
    <w:p w14:paraId="2DC5EB65" w14:textId="77777777" w:rsidR="00D732FE" w:rsidRPr="002414D9" w:rsidRDefault="00D732FE" w:rsidP="00D732FE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2414D9">
        <w:rPr>
          <w:b/>
          <w:sz w:val="22"/>
          <w:szCs w:val="22"/>
        </w:rPr>
        <w:t>telefon:</w:t>
      </w:r>
      <w:r w:rsidRPr="002414D9">
        <w:rPr>
          <w:sz w:val="22"/>
          <w:szCs w:val="22"/>
        </w:rPr>
        <w:t xml:space="preserve"> 02 8029 220        </w:t>
      </w:r>
      <w:proofErr w:type="spellStart"/>
      <w:r w:rsidRPr="002414D9">
        <w:rPr>
          <w:b/>
          <w:sz w:val="22"/>
          <w:szCs w:val="22"/>
        </w:rPr>
        <w:t>fax</w:t>
      </w:r>
      <w:proofErr w:type="spellEnd"/>
      <w:r w:rsidRPr="002414D9">
        <w:rPr>
          <w:b/>
          <w:sz w:val="22"/>
          <w:szCs w:val="22"/>
        </w:rPr>
        <w:t>:</w:t>
      </w:r>
      <w:r w:rsidRPr="002414D9">
        <w:rPr>
          <w:sz w:val="22"/>
          <w:szCs w:val="22"/>
        </w:rPr>
        <w:t xml:space="preserve"> 02 8029 226         </w:t>
      </w:r>
      <w:r w:rsidRPr="002414D9">
        <w:rPr>
          <w:b/>
          <w:sz w:val="22"/>
          <w:szCs w:val="22"/>
        </w:rPr>
        <w:t>e-mail:</w:t>
      </w:r>
      <w:r w:rsidRPr="002414D9">
        <w:rPr>
          <w:sz w:val="22"/>
          <w:szCs w:val="22"/>
        </w:rPr>
        <w:t xml:space="preserve"> obcina@poljcane.si</w:t>
      </w:r>
    </w:p>
    <w:p w14:paraId="1CE451DE" w14:textId="77777777" w:rsidR="00D732FE" w:rsidRPr="00710B78" w:rsidRDefault="00D732FE" w:rsidP="00D732FE">
      <w:pPr>
        <w:jc w:val="both"/>
        <w:rPr>
          <w:sz w:val="24"/>
          <w:szCs w:val="24"/>
        </w:rPr>
      </w:pPr>
    </w:p>
    <w:p w14:paraId="7E2572C2" w14:textId="55355E6B" w:rsidR="00D732FE" w:rsidRPr="00E37DD1" w:rsidRDefault="00D732FE" w:rsidP="00D732FE">
      <w:pPr>
        <w:jc w:val="both"/>
        <w:rPr>
          <w:color w:val="000000" w:themeColor="text1"/>
          <w:sz w:val="24"/>
          <w:szCs w:val="24"/>
        </w:rPr>
      </w:pPr>
      <w:r w:rsidRPr="00E37DD1">
        <w:rPr>
          <w:color w:val="000000" w:themeColor="text1"/>
          <w:sz w:val="24"/>
          <w:szCs w:val="24"/>
        </w:rPr>
        <w:t xml:space="preserve">Številka: </w:t>
      </w:r>
      <w:r w:rsidR="00F6510F" w:rsidRPr="00E37DD1">
        <w:rPr>
          <w:bCs/>
          <w:color w:val="000000" w:themeColor="text1"/>
          <w:sz w:val="24"/>
          <w:szCs w:val="24"/>
        </w:rPr>
        <w:t>900-0004/2022-1</w:t>
      </w:r>
    </w:p>
    <w:p w14:paraId="7DB076C2" w14:textId="18264EB5" w:rsidR="00D732FE" w:rsidRPr="00710B78" w:rsidRDefault="00D732FE" w:rsidP="00D732FE">
      <w:pPr>
        <w:pStyle w:val="Ke"/>
        <w:widowControl/>
        <w:rPr>
          <w:rFonts w:ascii="Times New Roman" w:hAnsi="Times New Roman"/>
          <w:szCs w:val="24"/>
        </w:rPr>
      </w:pPr>
      <w:r w:rsidRPr="00710B78">
        <w:rPr>
          <w:rFonts w:ascii="Times New Roman" w:hAnsi="Times New Roman"/>
          <w:szCs w:val="24"/>
        </w:rPr>
        <w:t xml:space="preserve">Datum: </w:t>
      </w:r>
      <w:r w:rsidR="004C0CDF">
        <w:rPr>
          <w:rFonts w:ascii="Times New Roman" w:hAnsi="Times New Roman"/>
          <w:szCs w:val="24"/>
        </w:rPr>
        <w:t>16.</w:t>
      </w:r>
      <w:r w:rsidR="0030560B">
        <w:rPr>
          <w:rFonts w:ascii="Times New Roman" w:hAnsi="Times New Roman"/>
          <w:szCs w:val="24"/>
        </w:rPr>
        <w:t xml:space="preserve"> 1</w:t>
      </w:r>
      <w:r w:rsidR="00E95A9B">
        <w:rPr>
          <w:rFonts w:ascii="Times New Roman" w:hAnsi="Times New Roman"/>
          <w:szCs w:val="24"/>
        </w:rPr>
        <w:t>2</w:t>
      </w:r>
      <w:r w:rsidR="0030560B">
        <w:rPr>
          <w:rFonts w:ascii="Times New Roman" w:hAnsi="Times New Roman"/>
          <w:szCs w:val="24"/>
        </w:rPr>
        <w:t>. 202</w:t>
      </w:r>
      <w:r w:rsidR="00E95A9B">
        <w:rPr>
          <w:rFonts w:ascii="Times New Roman" w:hAnsi="Times New Roman"/>
          <w:szCs w:val="24"/>
        </w:rPr>
        <w:t>2</w:t>
      </w:r>
    </w:p>
    <w:p w14:paraId="494C0B13" w14:textId="77777777" w:rsidR="00D732FE" w:rsidRDefault="00D732FE" w:rsidP="00C6354B">
      <w:pPr>
        <w:rPr>
          <w:b/>
          <w:bCs/>
          <w:color w:val="000000"/>
          <w:sz w:val="24"/>
          <w:szCs w:val="24"/>
        </w:rPr>
      </w:pPr>
    </w:p>
    <w:p w14:paraId="6CA02729" w14:textId="77777777" w:rsidR="00D732FE" w:rsidRDefault="00D732FE" w:rsidP="00C6354B">
      <w:pPr>
        <w:rPr>
          <w:b/>
          <w:bCs/>
          <w:color w:val="000000"/>
          <w:sz w:val="24"/>
          <w:szCs w:val="24"/>
        </w:rPr>
      </w:pPr>
    </w:p>
    <w:p w14:paraId="48410ACA" w14:textId="46326556" w:rsidR="00C6354B" w:rsidRPr="000202C0" w:rsidRDefault="00C6354B" w:rsidP="005C33E3">
      <w:pPr>
        <w:jc w:val="both"/>
        <w:rPr>
          <w:b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>ZADEVA</w:t>
      </w:r>
      <w:r w:rsidRPr="000202C0">
        <w:rPr>
          <w:b/>
          <w:color w:val="000000"/>
          <w:sz w:val="24"/>
          <w:szCs w:val="24"/>
        </w:rPr>
        <w:t>:</w:t>
      </w:r>
      <w:r w:rsidRPr="000202C0">
        <w:rPr>
          <w:b/>
          <w:bCs/>
          <w:color w:val="000000"/>
          <w:sz w:val="24"/>
          <w:szCs w:val="24"/>
        </w:rPr>
        <w:t xml:space="preserve"> Odlok o sprememb</w:t>
      </w:r>
      <w:r w:rsidR="005C33E3">
        <w:rPr>
          <w:b/>
          <w:bCs/>
          <w:color w:val="000000"/>
          <w:sz w:val="24"/>
          <w:szCs w:val="24"/>
        </w:rPr>
        <w:t>i</w:t>
      </w:r>
      <w:r w:rsidRPr="000202C0">
        <w:rPr>
          <w:b/>
          <w:bCs/>
          <w:color w:val="000000"/>
          <w:sz w:val="24"/>
          <w:szCs w:val="24"/>
        </w:rPr>
        <w:t xml:space="preserve"> in dopolnitv</w:t>
      </w:r>
      <w:r w:rsidR="005C33E3">
        <w:rPr>
          <w:b/>
          <w:bCs/>
          <w:color w:val="000000"/>
          <w:sz w:val="24"/>
          <w:szCs w:val="24"/>
        </w:rPr>
        <w:t>i</w:t>
      </w:r>
      <w:r w:rsidRPr="000202C0">
        <w:rPr>
          <w:b/>
          <w:bCs/>
          <w:color w:val="000000"/>
          <w:sz w:val="24"/>
          <w:szCs w:val="24"/>
        </w:rPr>
        <w:t xml:space="preserve"> Odloka </w:t>
      </w:r>
      <w:r w:rsidRPr="000202C0">
        <w:rPr>
          <w:b/>
          <w:sz w:val="24"/>
          <w:szCs w:val="24"/>
        </w:rPr>
        <w:t xml:space="preserve">o nadomestilu za uporabo stavbnega zemljišča v Občini Poljčane – </w:t>
      </w:r>
      <w:r w:rsidR="004C0CDF">
        <w:rPr>
          <w:b/>
          <w:sz w:val="24"/>
          <w:szCs w:val="24"/>
        </w:rPr>
        <w:t>skrajšani postopek</w:t>
      </w:r>
    </w:p>
    <w:p w14:paraId="0247D528" w14:textId="77777777" w:rsidR="00C6354B" w:rsidRPr="000202C0" w:rsidRDefault="00C6354B" w:rsidP="00C6354B">
      <w:pPr>
        <w:jc w:val="both"/>
        <w:rPr>
          <w:b/>
          <w:bCs/>
          <w:color w:val="000000"/>
          <w:sz w:val="24"/>
          <w:szCs w:val="24"/>
        </w:rPr>
      </w:pPr>
    </w:p>
    <w:p w14:paraId="18C916FB" w14:textId="77777777" w:rsidR="00C6354B" w:rsidRPr="000202C0" w:rsidRDefault="00C6354B" w:rsidP="00C6354B">
      <w:pPr>
        <w:jc w:val="both"/>
        <w:rPr>
          <w:b/>
          <w:bCs/>
          <w:color w:val="000000"/>
          <w:sz w:val="24"/>
          <w:szCs w:val="24"/>
        </w:rPr>
      </w:pPr>
    </w:p>
    <w:p w14:paraId="75835E8B" w14:textId="64984E87" w:rsidR="00C6354B" w:rsidRPr="000202C0" w:rsidRDefault="00C6354B" w:rsidP="005C33E3">
      <w:pPr>
        <w:numPr>
          <w:ilvl w:val="0"/>
          <w:numId w:val="1"/>
        </w:numPr>
        <w:spacing w:before="120"/>
        <w:jc w:val="both"/>
        <w:rPr>
          <w:b/>
          <w:bCs/>
          <w:color w:val="000000"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>PREDLAGATELJ</w:t>
      </w:r>
      <w:r w:rsidR="00E95A9B">
        <w:rPr>
          <w:b/>
          <w:bCs/>
          <w:color w:val="000000"/>
          <w:sz w:val="24"/>
          <w:szCs w:val="24"/>
        </w:rPr>
        <w:t>ICA</w:t>
      </w:r>
      <w:r w:rsidRPr="000202C0">
        <w:rPr>
          <w:b/>
          <w:bCs/>
          <w:color w:val="000000"/>
          <w:sz w:val="24"/>
          <w:szCs w:val="24"/>
        </w:rPr>
        <w:t>:</w:t>
      </w:r>
    </w:p>
    <w:p w14:paraId="4BCEF6A7" w14:textId="3652ECE5" w:rsidR="00C6354B" w:rsidRPr="001D5043" w:rsidRDefault="001D5043" w:rsidP="005C33E3">
      <w:pPr>
        <w:spacing w:before="120"/>
        <w:ind w:left="1080"/>
        <w:jc w:val="both"/>
        <w:rPr>
          <w:b/>
          <w:bCs/>
          <w:color w:val="000000"/>
          <w:sz w:val="24"/>
          <w:szCs w:val="24"/>
        </w:rPr>
      </w:pPr>
      <w:r w:rsidRPr="001D5043">
        <w:rPr>
          <w:sz w:val="24"/>
          <w:szCs w:val="24"/>
        </w:rPr>
        <w:t>Župan</w:t>
      </w:r>
      <w:r w:rsidR="00E95A9B">
        <w:rPr>
          <w:sz w:val="24"/>
          <w:szCs w:val="24"/>
        </w:rPr>
        <w:t>ja dr. Petra Vrhovnik</w:t>
      </w:r>
    </w:p>
    <w:p w14:paraId="64B2F8F8" w14:textId="77777777" w:rsidR="001D5043" w:rsidRPr="000202C0" w:rsidRDefault="001D5043" w:rsidP="005C33E3">
      <w:pPr>
        <w:spacing w:before="120"/>
        <w:ind w:left="1080"/>
        <w:jc w:val="both"/>
        <w:rPr>
          <w:b/>
          <w:bCs/>
          <w:color w:val="000000"/>
          <w:sz w:val="24"/>
          <w:szCs w:val="24"/>
        </w:rPr>
      </w:pPr>
    </w:p>
    <w:p w14:paraId="5DD93DC2" w14:textId="2CAC3BD1" w:rsidR="00C6354B" w:rsidRDefault="00C6354B" w:rsidP="005C33E3">
      <w:pPr>
        <w:numPr>
          <w:ilvl w:val="0"/>
          <w:numId w:val="1"/>
        </w:numPr>
        <w:spacing w:before="120"/>
        <w:jc w:val="both"/>
        <w:rPr>
          <w:b/>
          <w:bCs/>
          <w:color w:val="000000"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>VRSTA POSTOPKA</w:t>
      </w:r>
    </w:p>
    <w:p w14:paraId="667F7A18" w14:textId="587A3986" w:rsidR="004C0CDF" w:rsidRPr="004C0CDF" w:rsidRDefault="004C0CDF" w:rsidP="005C33E3">
      <w:pPr>
        <w:spacing w:before="120"/>
        <w:ind w:left="1080"/>
        <w:jc w:val="both"/>
        <w:rPr>
          <w:color w:val="000000"/>
          <w:sz w:val="24"/>
          <w:szCs w:val="24"/>
        </w:rPr>
      </w:pPr>
      <w:r w:rsidRPr="004C0CDF">
        <w:rPr>
          <w:color w:val="000000"/>
          <w:sz w:val="24"/>
          <w:szCs w:val="24"/>
        </w:rPr>
        <w:t>Skrajšani postopek</w:t>
      </w:r>
    </w:p>
    <w:p w14:paraId="010C4337" w14:textId="77777777" w:rsidR="00C6354B" w:rsidRPr="000202C0" w:rsidRDefault="00C6354B" w:rsidP="005C33E3">
      <w:pPr>
        <w:spacing w:before="120"/>
        <w:jc w:val="both"/>
        <w:rPr>
          <w:b/>
          <w:bCs/>
          <w:color w:val="000000"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 xml:space="preserve"> </w:t>
      </w:r>
    </w:p>
    <w:p w14:paraId="4E7B581E" w14:textId="77777777" w:rsidR="00C6354B" w:rsidRPr="00F6510F" w:rsidRDefault="00C6354B" w:rsidP="005C33E3">
      <w:pPr>
        <w:numPr>
          <w:ilvl w:val="0"/>
          <w:numId w:val="1"/>
        </w:numPr>
        <w:spacing w:before="120"/>
        <w:jc w:val="both"/>
        <w:rPr>
          <w:b/>
          <w:bCs/>
          <w:color w:val="000000" w:themeColor="text1"/>
          <w:sz w:val="24"/>
          <w:szCs w:val="24"/>
        </w:rPr>
      </w:pPr>
      <w:r w:rsidRPr="00F6510F">
        <w:rPr>
          <w:b/>
          <w:bCs/>
          <w:color w:val="000000" w:themeColor="text1"/>
          <w:sz w:val="24"/>
          <w:szCs w:val="24"/>
        </w:rPr>
        <w:t>PRAVNE PODLAGE ZA SPREJEM</w:t>
      </w:r>
    </w:p>
    <w:p w14:paraId="70A17CCE" w14:textId="7E3DEB2F" w:rsidR="004C0CDF" w:rsidRPr="00F6510F" w:rsidRDefault="004C0CDF" w:rsidP="005C33E3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10F">
        <w:rPr>
          <w:rFonts w:ascii="Times New Roman" w:hAnsi="Times New Roman"/>
          <w:color w:val="000000" w:themeColor="text1"/>
          <w:sz w:val="24"/>
          <w:szCs w:val="24"/>
        </w:rPr>
        <w:t>60. člen Zakona o izvrševanju proračunov Republike Slovenije za leti 2022 in 2023 (Uradni list RS, št. </w:t>
      </w:r>
      <w:hyperlink r:id="rId6" w:tgtFrame="_blank" w:tooltip="Zakon o izvrševanju proračunov Republike Slovenije za leti 2022 in 2023 (ZIPRS2223)" w:history="1">
        <w:r w:rsidRPr="00F6510F">
          <w:rPr>
            <w:rStyle w:val="Hiperpovezava"/>
            <w:rFonts w:ascii="Times New Roman" w:hAnsi="Times New Roman"/>
            <w:color w:val="000000" w:themeColor="text1"/>
            <w:sz w:val="24"/>
            <w:szCs w:val="24"/>
            <w:u w:val="none"/>
          </w:rPr>
          <w:t>187/21</w:t>
        </w:r>
      </w:hyperlink>
      <w:r w:rsidRPr="00F6510F">
        <w:rPr>
          <w:rFonts w:ascii="Times New Roman" w:hAnsi="Times New Roman"/>
          <w:color w:val="000000" w:themeColor="text1"/>
          <w:sz w:val="24"/>
          <w:szCs w:val="24"/>
        </w:rPr>
        <w:t>, </w:t>
      </w:r>
      <w:hyperlink r:id="rId7" w:tgtFrame="_blank" w:tooltip="Zakon o dodatnih ukrepih za preprečevanje širjenja, omilitev, obvladovanje, okrevanje in odpravo posledic COVID-19" w:history="1">
        <w:r w:rsidRPr="00F6510F">
          <w:rPr>
            <w:rStyle w:val="Hiperpovezava"/>
            <w:rFonts w:ascii="Times New Roman" w:hAnsi="Times New Roman"/>
            <w:color w:val="000000" w:themeColor="text1"/>
            <w:sz w:val="24"/>
            <w:szCs w:val="24"/>
            <w:u w:val="none"/>
          </w:rPr>
          <w:t>206/21</w:t>
        </w:r>
      </w:hyperlink>
      <w:r w:rsidRPr="00F6510F">
        <w:rPr>
          <w:rFonts w:ascii="Times New Roman" w:hAnsi="Times New Roman"/>
          <w:color w:val="000000" w:themeColor="text1"/>
          <w:sz w:val="24"/>
          <w:szCs w:val="24"/>
        </w:rPr>
        <w:t> – ZDUPŠOP, </w:t>
      </w:r>
      <w:hyperlink r:id="rId8" w:tgtFrame="_blank" w:tooltip="Zakon o spremembah Zakona o izvrševanju proračunov Republike Slovenije za leti 2022 in 2023" w:history="1">
        <w:r w:rsidRPr="00F6510F">
          <w:rPr>
            <w:rStyle w:val="Hiperpovezava"/>
            <w:rFonts w:ascii="Times New Roman" w:hAnsi="Times New Roman"/>
            <w:color w:val="000000" w:themeColor="text1"/>
            <w:sz w:val="24"/>
            <w:szCs w:val="24"/>
            <w:u w:val="none"/>
          </w:rPr>
          <w:t>129/22</w:t>
        </w:r>
      </w:hyperlink>
      <w:r w:rsidRPr="00F6510F">
        <w:rPr>
          <w:rFonts w:ascii="Times New Roman" w:hAnsi="Times New Roman"/>
          <w:color w:val="000000" w:themeColor="text1"/>
          <w:sz w:val="24"/>
          <w:szCs w:val="24"/>
        </w:rPr>
        <w:t>, </w:t>
      </w:r>
      <w:hyperlink r:id="rId9" w:tgtFrame="_blank" w:tooltip="Zakon o spremembah in dopolnitvah Zakona o Slovenskem državnem holdingu" w:history="1">
        <w:r w:rsidRPr="00F6510F">
          <w:rPr>
            <w:rStyle w:val="Hiperpovezava"/>
            <w:rFonts w:ascii="Times New Roman" w:hAnsi="Times New Roman"/>
            <w:color w:val="000000" w:themeColor="text1"/>
            <w:sz w:val="24"/>
            <w:szCs w:val="24"/>
            <w:u w:val="none"/>
          </w:rPr>
          <w:t>140/22</w:t>
        </w:r>
      </w:hyperlink>
      <w:r w:rsidRPr="00F6510F">
        <w:rPr>
          <w:rFonts w:ascii="Times New Roman" w:hAnsi="Times New Roman"/>
          <w:color w:val="000000" w:themeColor="text1"/>
          <w:sz w:val="24"/>
          <w:szCs w:val="24"/>
        </w:rPr>
        <w:t> – ZSDH-1A in </w:t>
      </w:r>
      <w:hyperlink r:id="rId10" w:tgtFrame="_blank" w:tooltip="Zakon o izvrševanju proračunov Republike Slovenije za leti 2023 in 2024" w:history="1">
        <w:r w:rsidRPr="00F6510F">
          <w:rPr>
            <w:rStyle w:val="Hiperpovezava"/>
            <w:rFonts w:ascii="Times New Roman" w:hAnsi="Times New Roman"/>
            <w:color w:val="000000" w:themeColor="text1"/>
            <w:sz w:val="24"/>
            <w:szCs w:val="24"/>
            <w:u w:val="none"/>
          </w:rPr>
          <w:t>150/22</w:t>
        </w:r>
      </w:hyperlink>
      <w:r w:rsidRPr="00F6510F">
        <w:rPr>
          <w:rFonts w:ascii="Times New Roman" w:hAnsi="Times New Roman"/>
          <w:color w:val="000000" w:themeColor="text1"/>
          <w:sz w:val="24"/>
          <w:szCs w:val="24"/>
        </w:rPr>
        <w:t> – ZIPRS2324),</w:t>
      </w:r>
    </w:p>
    <w:p w14:paraId="16A5548E" w14:textId="77ED9607" w:rsidR="00C6354B" w:rsidRPr="00F6510F" w:rsidRDefault="00C6354B" w:rsidP="005C33E3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prva in tretja alineje 41. člena ter določb VI. poglavja Zakona o stavbnih zemljiščih (Uradni list SRS, št. 18/84, 32/85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popr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. in 33/89 ter Uradni list RS, št. 24/92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odl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. US, 29/95 – ZPDF, 44/97 – ZSZ in 27/98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odl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>. US; v nadaljnjem besedilu: ZSZ),</w:t>
      </w:r>
    </w:p>
    <w:p w14:paraId="5FA9867A" w14:textId="77777777" w:rsidR="00C6354B" w:rsidRPr="00F6510F" w:rsidRDefault="00C6354B" w:rsidP="005C33E3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218. člen, 218.a člen, 218.b člen, 218.c člen, 218.č člen in 218.d člen Zakona o graditvi objektov (Uradni list RS, št. 102/04 – uradno prečiščeno besedilo, 14/05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popr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., 92/05 – ZJC-B, 93/05 – ZVMS, 111/05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odl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. US, 126/07, 108/09, 61/10 – ZRud-1, 20/11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odl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 xml:space="preserve">. US, 57/12, 101/13 – </w:t>
      </w:r>
      <w:proofErr w:type="spellStart"/>
      <w:r w:rsidRPr="00F6510F">
        <w:rPr>
          <w:rFonts w:ascii="Times New Roman" w:hAnsi="Times New Roman"/>
          <w:color w:val="000000" w:themeColor="text1"/>
          <w:sz w:val="24"/>
          <w:szCs w:val="24"/>
        </w:rPr>
        <w:t>ZDavNepr</w:t>
      </w:r>
      <w:proofErr w:type="spellEnd"/>
      <w:r w:rsidRPr="00F6510F">
        <w:rPr>
          <w:rFonts w:ascii="Times New Roman" w:hAnsi="Times New Roman"/>
          <w:color w:val="000000" w:themeColor="text1"/>
          <w:sz w:val="24"/>
          <w:szCs w:val="24"/>
        </w:rPr>
        <w:t>, 110/13, 19/15 in 61/17 - GZ),</w:t>
      </w:r>
    </w:p>
    <w:p w14:paraId="2EDD6E84" w14:textId="2FF1A399" w:rsidR="004C0CDF" w:rsidRPr="00F6510F" w:rsidRDefault="004C0CDF" w:rsidP="005C33E3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color w:val="000000" w:themeColor="text1"/>
          <w:sz w:val="24"/>
          <w:szCs w:val="24"/>
        </w:rPr>
      </w:pPr>
      <w:r w:rsidRPr="00F6510F">
        <w:rPr>
          <w:color w:val="000000" w:themeColor="text1"/>
          <w:sz w:val="24"/>
          <w:szCs w:val="24"/>
        </w:rPr>
        <w:t xml:space="preserve">15. člen Statuta Občine Poljčane (Uradno glasilo slovenskih občin, št. 9/21 – UPB-1) </w:t>
      </w:r>
    </w:p>
    <w:p w14:paraId="56E3139C" w14:textId="6B3DE35B" w:rsidR="00C6354B" w:rsidRPr="00F6510F" w:rsidRDefault="004C0CDF" w:rsidP="005C33E3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color w:val="000000" w:themeColor="text1"/>
          <w:sz w:val="24"/>
          <w:szCs w:val="24"/>
        </w:rPr>
      </w:pPr>
      <w:r w:rsidRPr="00F6510F">
        <w:rPr>
          <w:color w:val="000000" w:themeColor="text1"/>
          <w:sz w:val="24"/>
          <w:szCs w:val="24"/>
        </w:rPr>
        <w:t xml:space="preserve">86. člen </w:t>
      </w:r>
      <w:r w:rsidR="00C6354B" w:rsidRPr="00F6510F">
        <w:rPr>
          <w:bCs/>
          <w:color w:val="000000" w:themeColor="text1"/>
          <w:sz w:val="24"/>
          <w:szCs w:val="24"/>
        </w:rPr>
        <w:t>Poslovnik  Občinskega sveta Občine Poljčane (</w:t>
      </w:r>
      <w:r w:rsidRPr="00F6510F">
        <w:rPr>
          <w:bCs/>
          <w:color w:val="000000" w:themeColor="text1"/>
          <w:sz w:val="24"/>
          <w:szCs w:val="24"/>
        </w:rPr>
        <w:t>U</w:t>
      </w:r>
      <w:r w:rsidR="003629D6" w:rsidRPr="00F6510F">
        <w:rPr>
          <w:color w:val="000000" w:themeColor="text1"/>
          <w:sz w:val="24"/>
          <w:szCs w:val="24"/>
        </w:rPr>
        <w:t xml:space="preserve">radno glasilo slovenskih občin, št. </w:t>
      </w:r>
      <w:r w:rsidRPr="00F6510F">
        <w:rPr>
          <w:color w:val="000000" w:themeColor="text1"/>
          <w:sz w:val="24"/>
          <w:szCs w:val="24"/>
        </w:rPr>
        <w:t>21/21)</w:t>
      </w:r>
      <w:r w:rsidR="00C6354B" w:rsidRPr="00F6510F">
        <w:rPr>
          <w:color w:val="000000" w:themeColor="text1"/>
          <w:sz w:val="24"/>
          <w:szCs w:val="24"/>
        </w:rPr>
        <w:t>.</w:t>
      </w:r>
    </w:p>
    <w:p w14:paraId="60743AFC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</w:p>
    <w:p w14:paraId="5302368E" w14:textId="41C7ED3A" w:rsidR="00C6354B" w:rsidRPr="000202C0" w:rsidRDefault="00C6354B" w:rsidP="005C33E3">
      <w:pPr>
        <w:numPr>
          <w:ilvl w:val="0"/>
          <w:numId w:val="1"/>
        </w:numPr>
        <w:spacing w:before="120"/>
        <w:jc w:val="both"/>
        <w:rPr>
          <w:b/>
          <w:bCs/>
          <w:color w:val="000000"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 xml:space="preserve">NAMEN </w:t>
      </w:r>
      <w:r w:rsidR="00F6510F">
        <w:rPr>
          <w:b/>
          <w:bCs/>
          <w:color w:val="000000"/>
          <w:sz w:val="24"/>
          <w:szCs w:val="24"/>
        </w:rPr>
        <w:t>IN CILJI SPREJEMA</w:t>
      </w:r>
    </w:p>
    <w:p w14:paraId="1430DCED" w14:textId="7724664B" w:rsidR="00F6510F" w:rsidRPr="005C33E3" w:rsidRDefault="00F6510F" w:rsidP="005C33E3">
      <w:pPr>
        <w:spacing w:before="120" w:line="264" w:lineRule="auto"/>
        <w:jc w:val="both"/>
        <w:rPr>
          <w:sz w:val="24"/>
          <w:szCs w:val="24"/>
        </w:rPr>
      </w:pPr>
      <w:r w:rsidRPr="005C33E3">
        <w:rPr>
          <w:color w:val="000000"/>
          <w:sz w:val="24"/>
          <w:szCs w:val="24"/>
        </w:rPr>
        <w:t xml:space="preserve">Občinski svet Občine Poljčane je na svoji 8. redni seji dne 20. 11. 2019 sprejel Odlok o nadomestilu za uporabo stavbnega zemljišča v Občini Poljčane. Odlok je nadomestil prej veljavni odlok iz </w:t>
      </w:r>
      <w:r w:rsidRPr="005C33E3">
        <w:rPr>
          <w:sz w:val="24"/>
          <w:szCs w:val="24"/>
        </w:rPr>
        <w:t>leta 2007 (Uradni list RS, št. 115/2007).</w:t>
      </w:r>
    </w:p>
    <w:p w14:paraId="31983ACD" w14:textId="77777777" w:rsidR="00F6510F" w:rsidRPr="005C33E3" w:rsidRDefault="00F6510F" w:rsidP="005C33E3">
      <w:pPr>
        <w:spacing w:before="120"/>
        <w:jc w:val="both"/>
        <w:rPr>
          <w:sz w:val="24"/>
          <w:szCs w:val="24"/>
        </w:rPr>
      </w:pPr>
      <w:r w:rsidRPr="005C33E3">
        <w:rPr>
          <w:sz w:val="24"/>
          <w:szCs w:val="24"/>
        </w:rPr>
        <w:t>Občina je pristopila k sprejemu novega odloka, da bi dosegla sledeče cilje:</w:t>
      </w:r>
    </w:p>
    <w:p w14:paraId="3814A7FC" w14:textId="77777777" w:rsidR="00F6510F" w:rsidRPr="005C33E3" w:rsidRDefault="00F6510F" w:rsidP="00C906F9">
      <w:pPr>
        <w:pStyle w:val="Odstavekseznama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E3">
        <w:rPr>
          <w:rFonts w:ascii="Times New Roman" w:hAnsi="Times New Roman"/>
          <w:sz w:val="24"/>
          <w:szCs w:val="24"/>
        </w:rPr>
        <w:lastRenderedPageBreak/>
        <w:t>odprava določil v obstoječem odloku, ki niso skladna z zakonodajo,</w:t>
      </w:r>
    </w:p>
    <w:p w14:paraId="0B7D3C67" w14:textId="77777777" w:rsidR="00F6510F" w:rsidRPr="005C33E3" w:rsidRDefault="00F6510F" w:rsidP="00C906F9">
      <w:pPr>
        <w:pStyle w:val="Odstavekseznama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E3">
        <w:rPr>
          <w:rFonts w:ascii="Times New Roman" w:hAnsi="Times New Roman"/>
          <w:sz w:val="24"/>
          <w:szCs w:val="24"/>
        </w:rPr>
        <w:t>ustrezna uskladitev s predpisi in priporočili ministrstev,</w:t>
      </w:r>
    </w:p>
    <w:p w14:paraId="5E82E454" w14:textId="77777777" w:rsidR="00F6510F" w:rsidRPr="005C33E3" w:rsidRDefault="00F6510F" w:rsidP="00C906F9">
      <w:pPr>
        <w:pStyle w:val="Odstavekseznama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E3">
        <w:rPr>
          <w:rFonts w:ascii="Times New Roman" w:hAnsi="Times New Roman"/>
          <w:sz w:val="24"/>
          <w:szCs w:val="24"/>
        </w:rPr>
        <w:t>poenostavitev meril, ki določajo višino odmerjenega nadomestila,</w:t>
      </w:r>
    </w:p>
    <w:p w14:paraId="5E7E4B19" w14:textId="77777777" w:rsidR="00F6510F" w:rsidRPr="005C33E3" w:rsidRDefault="00F6510F" w:rsidP="00C906F9">
      <w:pPr>
        <w:pStyle w:val="Odstavekseznama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E3">
        <w:rPr>
          <w:rFonts w:ascii="Times New Roman" w:hAnsi="Times New Roman"/>
          <w:sz w:val="24"/>
          <w:szCs w:val="24"/>
        </w:rPr>
        <w:t>omogočiti, da se podatki prevzamejo iz uradnih evidenc,</w:t>
      </w:r>
    </w:p>
    <w:p w14:paraId="2E13DD18" w14:textId="0E330B41" w:rsidR="00F6510F" w:rsidRPr="005C33E3" w:rsidRDefault="00F6510F" w:rsidP="00C906F9">
      <w:pPr>
        <w:pStyle w:val="Odstavekseznama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E3">
        <w:rPr>
          <w:rFonts w:ascii="Times New Roman" w:hAnsi="Times New Roman"/>
          <w:sz w:val="24"/>
          <w:szCs w:val="24"/>
        </w:rPr>
        <w:t>omogočiti zavezancem lažjo interpretacijo meril za odmero nadomestila.</w:t>
      </w:r>
    </w:p>
    <w:p w14:paraId="58015FF8" w14:textId="46F8C7A2" w:rsidR="00C906F9" w:rsidRPr="00C906F9" w:rsidRDefault="00F6510F" w:rsidP="00C906F9">
      <w:pPr>
        <w:spacing w:before="120"/>
        <w:jc w:val="both"/>
        <w:rPr>
          <w:sz w:val="24"/>
          <w:szCs w:val="24"/>
        </w:rPr>
      </w:pPr>
      <w:r w:rsidRPr="005C33E3">
        <w:rPr>
          <w:sz w:val="24"/>
          <w:szCs w:val="24"/>
        </w:rPr>
        <w:t xml:space="preserve">Poleg tega </w:t>
      </w:r>
      <w:r w:rsidR="005C33E3">
        <w:rPr>
          <w:sz w:val="24"/>
          <w:szCs w:val="24"/>
        </w:rPr>
        <w:t>je</w:t>
      </w:r>
      <w:r w:rsidRPr="005C33E3">
        <w:rPr>
          <w:sz w:val="24"/>
          <w:szCs w:val="24"/>
        </w:rPr>
        <w:t xml:space="preserve"> </w:t>
      </w:r>
      <w:r w:rsidR="005C33E3">
        <w:rPr>
          <w:sz w:val="24"/>
          <w:szCs w:val="24"/>
        </w:rPr>
        <w:t>O</w:t>
      </w:r>
      <w:r w:rsidRPr="005C33E3">
        <w:rPr>
          <w:sz w:val="24"/>
          <w:szCs w:val="24"/>
        </w:rPr>
        <w:t xml:space="preserve">bčina Poljčane pristopila tudi k vzpostavitvi evidence nezazidanih stavbnih zemljišč, saj </w:t>
      </w:r>
      <w:r w:rsidR="005C33E3">
        <w:rPr>
          <w:sz w:val="24"/>
          <w:szCs w:val="24"/>
        </w:rPr>
        <w:t xml:space="preserve">se </w:t>
      </w:r>
      <w:r w:rsidRPr="005C33E3">
        <w:rPr>
          <w:sz w:val="24"/>
          <w:szCs w:val="24"/>
        </w:rPr>
        <w:t>v odloku predvideva, da se nadomestilo obračunava tudi za ta zemljišča</w:t>
      </w:r>
      <w:r w:rsidR="005C33E3">
        <w:rPr>
          <w:sz w:val="24"/>
          <w:szCs w:val="24"/>
        </w:rPr>
        <w:t xml:space="preserve">. </w:t>
      </w:r>
      <w:r w:rsidR="00C906F9">
        <w:rPr>
          <w:sz w:val="24"/>
          <w:szCs w:val="24"/>
        </w:rPr>
        <w:t>2. odstavek 13. člena odloka je določal, da je l</w:t>
      </w:r>
      <w:r w:rsidR="00C906F9" w:rsidRPr="00C906F9">
        <w:rPr>
          <w:sz w:val="24"/>
          <w:szCs w:val="24"/>
        </w:rPr>
        <w:t>etna višina nadomestila za nezazidana stavbna zemljišča  vsota točk, dobljenih iz 8. in 12. člena tega odloka, ki se pomnožijo s površino nezazidanega stavbnega zemljišča, kot izhaja iz 4. člena tega odloka, z letno višino točke za odmero nadomestila ter faktorjem 0,2.</w:t>
      </w:r>
    </w:p>
    <w:p w14:paraId="78A56310" w14:textId="491ED026" w:rsidR="00F6510F" w:rsidRPr="005C33E3" w:rsidRDefault="00116E31" w:rsidP="005C33E3">
      <w:pPr>
        <w:spacing w:before="120"/>
        <w:jc w:val="both"/>
        <w:rPr>
          <w:sz w:val="24"/>
          <w:szCs w:val="24"/>
        </w:rPr>
      </w:pPr>
      <w:bookmarkStart w:id="0" w:name="_Hlk122342549"/>
      <w:r w:rsidRPr="005C33E3">
        <w:rPr>
          <w:sz w:val="24"/>
          <w:szCs w:val="24"/>
        </w:rPr>
        <w:t>Na 13. redni seji Občinskega sveta Občine Poljčane, dne 17. 11. 202</w:t>
      </w:r>
      <w:r w:rsidR="00930614">
        <w:rPr>
          <w:sz w:val="24"/>
          <w:szCs w:val="24"/>
        </w:rPr>
        <w:t>0</w:t>
      </w:r>
      <w:r w:rsidRPr="005C33E3">
        <w:rPr>
          <w:sz w:val="24"/>
          <w:szCs w:val="24"/>
        </w:rPr>
        <w:t xml:space="preserve"> je občinski svet sprejel prve spremembe in dopolnitve odloka. Med ključnimi dopolnitvami je bila dopolnitev s prehodno določbo, ki je določala: </w:t>
      </w:r>
    </w:p>
    <w:bookmarkEnd w:id="0"/>
    <w:p w14:paraId="7CC376A7" w14:textId="77777777" w:rsidR="00C906F9" w:rsidRPr="00C906F9" w:rsidRDefault="00116E31" w:rsidP="00C906F9">
      <w:pPr>
        <w:pStyle w:val="Brezrazmikov"/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F9">
        <w:rPr>
          <w:rFonts w:ascii="Times New Roman" w:eastAsia="Times New Roman" w:hAnsi="Times New Roman"/>
          <w:sz w:val="24"/>
          <w:szCs w:val="24"/>
          <w:lang w:eastAsia="sl-SI"/>
        </w:rPr>
        <w:t>»Letna višina nadomestila za nezazidana stavbna zemljišča, se za obdobje od 1. 1. 2021 do 31.</w:t>
      </w:r>
      <w:r w:rsidRPr="005C33E3">
        <w:rPr>
          <w:rFonts w:ascii="Times New Roman" w:hAnsi="Times New Roman"/>
          <w:sz w:val="24"/>
          <w:szCs w:val="24"/>
        </w:rPr>
        <w:t xml:space="preserve"> </w:t>
      </w:r>
      <w:r w:rsidRPr="00C906F9">
        <w:rPr>
          <w:rFonts w:ascii="Times New Roman" w:hAnsi="Times New Roman"/>
          <w:sz w:val="24"/>
          <w:szCs w:val="24"/>
        </w:rPr>
        <w:t>12. 2022 določi tako, da se vsota točk</w:t>
      </w:r>
      <w:r w:rsidRPr="00C906F9">
        <w:rPr>
          <w:rFonts w:ascii="Times New Roman" w:hAnsi="Times New Roman"/>
          <w:sz w:val="24"/>
          <w:szCs w:val="24"/>
          <w:shd w:val="clear" w:color="auto" w:fill="FFFFFF"/>
        </w:rPr>
        <w:t xml:space="preserve">, dobljenih iz 8. in 12. člena tega odloka, pomnoži s površino nezazidanega stavbnega zemljišča, kot izhaja iz 4. člena tega odloka, z letno višino točke za odmero nadomestila ter </w:t>
      </w:r>
      <w:r w:rsidRPr="00C906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faktorjem 0,1</w:t>
      </w:r>
      <w:r w:rsidRPr="00C906F9">
        <w:rPr>
          <w:rFonts w:ascii="Times New Roman" w:hAnsi="Times New Roman"/>
          <w:sz w:val="24"/>
          <w:szCs w:val="24"/>
          <w:shd w:val="clear" w:color="auto" w:fill="FFFFFF"/>
        </w:rPr>
        <w:t>.«</w:t>
      </w:r>
    </w:p>
    <w:p w14:paraId="3FFC2B19" w14:textId="3316623C" w:rsidR="00C906F9" w:rsidRPr="00C906F9" w:rsidRDefault="00C906F9" w:rsidP="00C906F9">
      <w:pPr>
        <w:pStyle w:val="Brezrazmikov"/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F9">
        <w:rPr>
          <w:rFonts w:ascii="Times New Roman" w:hAnsi="Times New Roman"/>
          <w:sz w:val="24"/>
          <w:szCs w:val="24"/>
        </w:rPr>
        <w:t>V letih 2021 in 2022 se je pri izračunih upošteval faktor v višini 0,1. Menimo, da bi višina faktorja 0,1 tudi v letu 2023 obdobju pripomogla k ugodnejšemu plačilu nadomestila za občane, ki jim to predstavlja visoko dodatno finančno obremenitev.</w:t>
      </w:r>
    </w:p>
    <w:p w14:paraId="480E323A" w14:textId="77777777" w:rsidR="00C906F9" w:rsidRPr="00C906F9" w:rsidRDefault="00C906F9" w:rsidP="00C906F9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C6948A6" w14:textId="60488B9E" w:rsidR="00094EFB" w:rsidRPr="005C33E3" w:rsidRDefault="00C6354B" w:rsidP="005C33E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906F9">
        <w:rPr>
          <w:color w:val="000000"/>
          <w:sz w:val="24"/>
          <w:szCs w:val="24"/>
        </w:rPr>
        <w:t>Namen predloga Odloka o sprememb</w:t>
      </w:r>
      <w:r w:rsidR="005C33E3" w:rsidRPr="00C906F9">
        <w:rPr>
          <w:color w:val="000000"/>
          <w:sz w:val="24"/>
          <w:szCs w:val="24"/>
        </w:rPr>
        <w:t>i</w:t>
      </w:r>
      <w:r w:rsidRPr="00C906F9">
        <w:rPr>
          <w:color w:val="000000"/>
          <w:sz w:val="24"/>
          <w:szCs w:val="24"/>
        </w:rPr>
        <w:t xml:space="preserve"> in dopolnitv</w:t>
      </w:r>
      <w:r w:rsidR="005C33E3" w:rsidRPr="00C906F9">
        <w:rPr>
          <w:color w:val="000000"/>
          <w:sz w:val="24"/>
          <w:szCs w:val="24"/>
        </w:rPr>
        <w:t>i</w:t>
      </w:r>
      <w:r w:rsidRPr="00C906F9">
        <w:rPr>
          <w:color w:val="000000"/>
          <w:sz w:val="24"/>
          <w:szCs w:val="24"/>
        </w:rPr>
        <w:t xml:space="preserve"> Odloka </w:t>
      </w:r>
      <w:r w:rsidRPr="00C906F9">
        <w:rPr>
          <w:sz w:val="24"/>
          <w:szCs w:val="24"/>
        </w:rPr>
        <w:t>o nadomestilu za uporabo</w:t>
      </w:r>
      <w:r w:rsidRPr="005C33E3">
        <w:rPr>
          <w:sz w:val="24"/>
          <w:szCs w:val="24"/>
        </w:rPr>
        <w:t xml:space="preserve"> stavbnega zemljišča</w:t>
      </w:r>
      <w:r w:rsidR="00116E31" w:rsidRPr="005C33E3">
        <w:rPr>
          <w:sz w:val="24"/>
          <w:szCs w:val="24"/>
        </w:rPr>
        <w:t xml:space="preserve">, ki je predmet obravnave, </w:t>
      </w:r>
      <w:r w:rsidR="003629D6" w:rsidRPr="005C33E3">
        <w:rPr>
          <w:sz w:val="24"/>
          <w:szCs w:val="24"/>
        </w:rPr>
        <w:t xml:space="preserve"> </w:t>
      </w:r>
      <w:r w:rsidRPr="005C33E3">
        <w:rPr>
          <w:sz w:val="24"/>
          <w:szCs w:val="24"/>
        </w:rPr>
        <w:t>je</w:t>
      </w:r>
      <w:r w:rsidR="00F43A83" w:rsidRPr="005C33E3">
        <w:rPr>
          <w:sz w:val="24"/>
          <w:szCs w:val="24"/>
        </w:rPr>
        <w:t>, da višina faktorja, s katerim se pomnoži</w:t>
      </w:r>
      <w:r w:rsidR="00484111" w:rsidRPr="005C33E3">
        <w:rPr>
          <w:sz w:val="24"/>
          <w:szCs w:val="24"/>
        </w:rPr>
        <w:t>ta</w:t>
      </w:r>
      <w:r w:rsidR="00F43A83" w:rsidRPr="005C33E3">
        <w:rPr>
          <w:sz w:val="24"/>
          <w:szCs w:val="24"/>
        </w:rPr>
        <w:t xml:space="preserve"> površina nezazidanega stavbnega zemljišča</w:t>
      </w:r>
      <w:r w:rsidR="00094EFB" w:rsidRPr="005C33E3">
        <w:rPr>
          <w:sz w:val="24"/>
          <w:szCs w:val="24"/>
        </w:rPr>
        <w:t xml:space="preserve"> </w:t>
      </w:r>
      <w:r w:rsidR="00484111" w:rsidRPr="005C33E3">
        <w:rPr>
          <w:sz w:val="24"/>
          <w:szCs w:val="24"/>
        </w:rPr>
        <w:t>in</w:t>
      </w:r>
      <w:r w:rsidR="00EF1DFF" w:rsidRPr="005C33E3">
        <w:rPr>
          <w:sz w:val="24"/>
          <w:szCs w:val="24"/>
        </w:rPr>
        <w:t xml:space="preserve"> vsota točk</w:t>
      </w:r>
      <w:r w:rsidR="00EF1DFF" w:rsidRPr="005C33E3">
        <w:rPr>
          <w:sz w:val="24"/>
          <w:szCs w:val="24"/>
          <w:shd w:val="clear" w:color="auto" w:fill="FFFFFF"/>
        </w:rPr>
        <w:t xml:space="preserve">, dobljenih iz 8. in 12. člena </w:t>
      </w:r>
      <w:r w:rsidR="00EF1DFF" w:rsidRPr="005C33E3">
        <w:rPr>
          <w:color w:val="000000"/>
          <w:sz w:val="24"/>
          <w:szCs w:val="24"/>
        </w:rPr>
        <w:t xml:space="preserve">Odloka </w:t>
      </w:r>
      <w:r w:rsidR="00EF1DFF" w:rsidRPr="005C33E3">
        <w:rPr>
          <w:sz w:val="24"/>
          <w:szCs w:val="24"/>
        </w:rPr>
        <w:t>o nadomestilu za uporabo stavbnega zemljišča</w:t>
      </w:r>
      <w:r w:rsidR="00484111" w:rsidRPr="005C33E3">
        <w:rPr>
          <w:sz w:val="24"/>
          <w:szCs w:val="24"/>
        </w:rPr>
        <w:t>,</w:t>
      </w:r>
      <w:r w:rsidR="00EF1DFF" w:rsidRPr="005C33E3">
        <w:rPr>
          <w:sz w:val="24"/>
          <w:szCs w:val="24"/>
        </w:rPr>
        <w:t xml:space="preserve"> </w:t>
      </w:r>
      <w:r w:rsidR="00094EFB" w:rsidRPr="005C33E3">
        <w:rPr>
          <w:sz w:val="24"/>
          <w:szCs w:val="24"/>
        </w:rPr>
        <w:t xml:space="preserve">tudi v letu 2023 ostane nespremenjena, torej </w:t>
      </w:r>
      <w:r w:rsidR="00094EFB" w:rsidRPr="00C906F9">
        <w:rPr>
          <w:color w:val="000000" w:themeColor="text1"/>
          <w:sz w:val="24"/>
          <w:szCs w:val="24"/>
        </w:rPr>
        <w:t>0,1</w:t>
      </w:r>
      <w:r w:rsidR="00094EFB" w:rsidRPr="005C33E3">
        <w:rPr>
          <w:sz w:val="24"/>
          <w:szCs w:val="24"/>
        </w:rPr>
        <w:t>.</w:t>
      </w:r>
    </w:p>
    <w:p w14:paraId="0E932E49" w14:textId="34BEF358" w:rsidR="00116E31" w:rsidRPr="005C33E3" w:rsidRDefault="00F6510F" w:rsidP="005C33E3">
      <w:pPr>
        <w:spacing w:before="120"/>
        <w:jc w:val="both"/>
        <w:rPr>
          <w:sz w:val="24"/>
          <w:szCs w:val="24"/>
        </w:rPr>
      </w:pPr>
      <w:r w:rsidRPr="005C33E3">
        <w:rPr>
          <w:sz w:val="24"/>
          <w:szCs w:val="24"/>
        </w:rPr>
        <w:t>Na podlagi 8</w:t>
      </w:r>
      <w:r w:rsidR="00116E31" w:rsidRPr="005C33E3">
        <w:rPr>
          <w:sz w:val="24"/>
          <w:szCs w:val="24"/>
        </w:rPr>
        <w:t>6</w:t>
      </w:r>
      <w:r w:rsidRPr="005C33E3">
        <w:rPr>
          <w:sz w:val="24"/>
          <w:szCs w:val="24"/>
        </w:rPr>
        <w:t xml:space="preserve">. člena Poslovnika predlagatelj predlaga, da se na isti seji opravi obe obravnavi odloka, saj gre za </w:t>
      </w:r>
      <w:r w:rsidR="005C33E3" w:rsidRPr="005C33E3">
        <w:rPr>
          <w:sz w:val="24"/>
          <w:szCs w:val="24"/>
        </w:rPr>
        <w:t xml:space="preserve">manj zahtevne spremembe in dopolnitve odloka. </w:t>
      </w:r>
    </w:p>
    <w:p w14:paraId="6354E83A" w14:textId="77777777" w:rsidR="00116E31" w:rsidRPr="005C33E3" w:rsidRDefault="00116E31" w:rsidP="005C33E3">
      <w:pPr>
        <w:spacing w:before="120"/>
        <w:jc w:val="both"/>
        <w:rPr>
          <w:sz w:val="24"/>
          <w:szCs w:val="24"/>
        </w:rPr>
      </w:pPr>
    </w:p>
    <w:p w14:paraId="18850B48" w14:textId="77777777" w:rsidR="00C6354B" w:rsidRPr="000202C0" w:rsidRDefault="00C6354B" w:rsidP="005C33E3">
      <w:pPr>
        <w:pStyle w:val="Default"/>
        <w:numPr>
          <w:ilvl w:val="0"/>
          <w:numId w:val="1"/>
        </w:numPr>
        <w:spacing w:before="120"/>
        <w:jc w:val="both"/>
        <w:rPr>
          <w:b/>
          <w:i/>
        </w:rPr>
      </w:pPr>
      <w:r w:rsidRPr="000202C0">
        <w:rPr>
          <w:b/>
          <w:i/>
        </w:rPr>
        <w:t>FINANČNE POSLEDICE</w:t>
      </w:r>
    </w:p>
    <w:p w14:paraId="5A32C37A" w14:textId="6297C5B4" w:rsidR="00094EFB" w:rsidRPr="000C53E2" w:rsidRDefault="00C6354B" w:rsidP="005C33E3">
      <w:pPr>
        <w:spacing w:before="120"/>
        <w:jc w:val="both"/>
        <w:rPr>
          <w:bCs/>
          <w:sz w:val="24"/>
          <w:szCs w:val="24"/>
        </w:rPr>
      </w:pPr>
      <w:r w:rsidRPr="000C53E2">
        <w:rPr>
          <w:sz w:val="24"/>
          <w:szCs w:val="24"/>
        </w:rPr>
        <w:t xml:space="preserve">Sprejetje predlaganega sklepa </w:t>
      </w:r>
      <w:r w:rsidR="00A9391B" w:rsidRPr="000C53E2">
        <w:rPr>
          <w:sz w:val="24"/>
          <w:szCs w:val="24"/>
        </w:rPr>
        <w:t>ima za občinski proračun finančne posl</w:t>
      </w:r>
      <w:r w:rsidR="000C53E2" w:rsidRPr="000C53E2">
        <w:rPr>
          <w:sz w:val="24"/>
          <w:szCs w:val="24"/>
        </w:rPr>
        <w:t xml:space="preserve">edice, saj se </w:t>
      </w:r>
      <w:r w:rsidR="00A9391B" w:rsidRPr="000C53E2">
        <w:rPr>
          <w:sz w:val="24"/>
          <w:szCs w:val="24"/>
        </w:rPr>
        <w:t>letna višina nadomestila za nezazidana stavbna zemljišča, za obdobje od 1. 1. 202</w:t>
      </w:r>
      <w:r w:rsidR="000C53E2" w:rsidRPr="000C53E2">
        <w:rPr>
          <w:sz w:val="24"/>
          <w:szCs w:val="24"/>
        </w:rPr>
        <w:t>3</w:t>
      </w:r>
      <w:r w:rsidR="00A9391B" w:rsidRPr="000C53E2">
        <w:rPr>
          <w:sz w:val="24"/>
          <w:szCs w:val="24"/>
        </w:rPr>
        <w:t xml:space="preserve"> do 31. 12. 202</w:t>
      </w:r>
      <w:r w:rsidR="000C53E2" w:rsidRPr="000C53E2">
        <w:rPr>
          <w:sz w:val="24"/>
          <w:szCs w:val="24"/>
        </w:rPr>
        <w:t>3</w:t>
      </w:r>
      <w:r w:rsidR="00A9391B" w:rsidRPr="000C53E2">
        <w:rPr>
          <w:sz w:val="24"/>
          <w:szCs w:val="24"/>
        </w:rPr>
        <w:t xml:space="preserve"> določi tako, da se vsota točk</w:t>
      </w:r>
      <w:r w:rsidR="00A9391B" w:rsidRPr="000C53E2">
        <w:rPr>
          <w:sz w:val="24"/>
          <w:szCs w:val="24"/>
          <w:shd w:val="clear" w:color="auto" w:fill="FFFFFF"/>
        </w:rPr>
        <w:t xml:space="preserve">, dobljenih iz 8. in 12. člena Odloka, pomnoži s površino nezazidanega stavbnega zemljišča, kot izhaja iz 4. člena Odloka, z letno višino točke za odmero nadomestila ter faktorjem </w:t>
      </w:r>
      <w:r w:rsidR="00A9391B" w:rsidRPr="000C53E2">
        <w:rPr>
          <w:b/>
          <w:bCs/>
          <w:sz w:val="24"/>
          <w:szCs w:val="24"/>
          <w:shd w:val="clear" w:color="auto" w:fill="FFFFFF"/>
        </w:rPr>
        <w:t>0,1</w:t>
      </w:r>
      <w:r w:rsidR="009066DD" w:rsidRPr="000C53E2">
        <w:rPr>
          <w:sz w:val="24"/>
          <w:szCs w:val="24"/>
        </w:rPr>
        <w:t xml:space="preserve"> in ne faktorjem </w:t>
      </w:r>
      <w:r w:rsidR="00EF1DFF" w:rsidRPr="000C53E2">
        <w:rPr>
          <w:b/>
          <w:bCs/>
          <w:sz w:val="24"/>
          <w:szCs w:val="24"/>
        </w:rPr>
        <w:t>0,2</w:t>
      </w:r>
      <w:r w:rsidR="00EF1DFF" w:rsidRPr="000C53E2">
        <w:rPr>
          <w:bCs/>
          <w:sz w:val="24"/>
          <w:szCs w:val="24"/>
        </w:rPr>
        <w:t xml:space="preserve">, kot je bilo predvideno v </w:t>
      </w:r>
      <w:r w:rsidR="000C53E2">
        <w:rPr>
          <w:bCs/>
          <w:sz w:val="24"/>
          <w:szCs w:val="24"/>
        </w:rPr>
        <w:t xml:space="preserve">prej veljavnem </w:t>
      </w:r>
      <w:r w:rsidR="00EF1DFF" w:rsidRPr="000C53E2">
        <w:rPr>
          <w:bCs/>
          <w:sz w:val="24"/>
          <w:szCs w:val="24"/>
        </w:rPr>
        <w:t>Odloku. To bi za občinski proračun pomenilo približno 13.500,00 EUR manj prihodka s tega naslova.</w:t>
      </w:r>
    </w:p>
    <w:p w14:paraId="62662A44" w14:textId="77777777" w:rsidR="0013426B" w:rsidRPr="00EF1DFF" w:rsidRDefault="0013426B" w:rsidP="005C33E3">
      <w:pPr>
        <w:spacing w:before="120"/>
        <w:jc w:val="both"/>
        <w:rPr>
          <w:iCs/>
          <w:color w:val="FF0000"/>
          <w:sz w:val="24"/>
          <w:szCs w:val="24"/>
        </w:rPr>
      </w:pPr>
    </w:p>
    <w:p w14:paraId="04C98FB4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439A93CE" w14:textId="77777777" w:rsidR="00C6354B" w:rsidRPr="000202C0" w:rsidRDefault="00C6354B" w:rsidP="005C33E3">
      <w:pPr>
        <w:numPr>
          <w:ilvl w:val="0"/>
          <w:numId w:val="1"/>
        </w:numPr>
        <w:spacing w:before="120"/>
        <w:jc w:val="both"/>
        <w:rPr>
          <w:b/>
          <w:bCs/>
          <w:color w:val="000000"/>
          <w:sz w:val="24"/>
          <w:szCs w:val="24"/>
        </w:rPr>
      </w:pPr>
      <w:r w:rsidRPr="000202C0">
        <w:rPr>
          <w:b/>
          <w:bCs/>
          <w:color w:val="000000"/>
          <w:sz w:val="24"/>
          <w:szCs w:val="24"/>
        </w:rPr>
        <w:t>PREDLOG SKLEPA</w:t>
      </w:r>
    </w:p>
    <w:p w14:paraId="1C250E25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02C0">
        <w:rPr>
          <w:sz w:val="24"/>
          <w:szCs w:val="24"/>
        </w:rPr>
        <w:t>Občinskemu svetu Občine Poljčane predlagamo, da obravnava predloženo gradivo, o njem razpravlja ter sprejme naslednji</w:t>
      </w:r>
    </w:p>
    <w:p w14:paraId="549C5FC8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0E135A4B" w14:textId="77777777" w:rsidR="00C6354B" w:rsidRPr="000202C0" w:rsidRDefault="00C6354B" w:rsidP="005C33E3">
      <w:pPr>
        <w:autoSpaceDE w:val="0"/>
        <w:autoSpaceDN w:val="0"/>
        <w:adjustRightInd w:val="0"/>
        <w:spacing w:before="120"/>
        <w:rPr>
          <w:b/>
          <w:bCs/>
          <w:i/>
          <w:iCs/>
          <w:sz w:val="24"/>
          <w:szCs w:val="24"/>
        </w:rPr>
      </w:pPr>
    </w:p>
    <w:p w14:paraId="177BB289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24"/>
          <w:szCs w:val="24"/>
        </w:rPr>
      </w:pPr>
      <w:r w:rsidRPr="000202C0">
        <w:rPr>
          <w:b/>
          <w:bCs/>
          <w:i/>
          <w:iCs/>
          <w:sz w:val="24"/>
          <w:szCs w:val="24"/>
        </w:rPr>
        <w:lastRenderedPageBreak/>
        <w:t>S K L E P :</w:t>
      </w:r>
    </w:p>
    <w:p w14:paraId="7F7CE996" w14:textId="77777777" w:rsidR="00C6354B" w:rsidRPr="000202C0" w:rsidRDefault="00C6354B" w:rsidP="005C33E3">
      <w:pPr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24"/>
          <w:szCs w:val="24"/>
        </w:rPr>
      </w:pPr>
    </w:p>
    <w:p w14:paraId="761A2C0E" w14:textId="38A81234" w:rsidR="00C6354B" w:rsidRPr="000202C0" w:rsidRDefault="00C6354B" w:rsidP="005C33E3">
      <w:pPr>
        <w:spacing w:before="120"/>
        <w:jc w:val="both"/>
        <w:rPr>
          <w:b/>
          <w:bCs/>
          <w:i/>
          <w:color w:val="000000"/>
          <w:sz w:val="24"/>
          <w:szCs w:val="24"/>
        </w:rPr>
      </w:pPr>
      <w:r w:rsidRPr="00484111">
        <w:rPr>
          <w:sz w:val="24"/>
          <w:szCs w:val="24"/>
        </w:rPr>
        <w:t xml:space="preserve">Občinski svet Občine Poljčane sprejme </w:t>
      </w:r>
      <w:r w:rsidRPr="000202C0">
        <w:rPr>
          <w:sz w:val="24"/>
          <w:szCs w:val="24"/>
        </w:rPr>
        <w:t>Odlok</w:t>
      </w:r>
      <w:r w:rsidR="005C33E3">
        <w:rPr>
          <w:sz w:val="24"/>
          <w:szCs w:val="24"/>
        </w:rPr>
        <w:t xml:space="preserve"> o</w:t>
      </w:r>
      <w:r w:rsidRPr="000202C0">
        <w:rPr>
          <w:sz w:val="24"/>
          <w:szCs w:val="24"/>
        </w:rPr>
        <w:t xml:space="preserve"> spremembah in dopolnitvah Odloka o nadomestilu za uporabo stavbnega zemljišča v občini Poljčane v skrajšanem postopku</w:t>
      </w:r>
      <w:r w:rsidRPr="000202C0">
        <w:rPr>
          <w:b/>
          <w:bCs/>
          <w:i/>
          <w:color w:val="000000"/>
          <w:sz w:val="24"/>
          <w:szCs w:val="24"/>
        </w:rPr>
        <w:t>.</w:t>
      </w:r>
    </w:p>
    <w:p w14:paraId="65190BFF" w14:textId="77777777" w:rsidR="00C6354B" w:rsidRPr="000202C0" w:rsidRDefault="00C6354B" w:rsidP="005C33E3">
      <w:pPr>
        <w:autoSpaceDE w:val="0"/>
        <w:autoSpaceDN w:val="0"/>
        <w:adjustRightInd w:val="0"/>
        <w:spacing w:before="120"/>
        <w:rPr>
          <w:sz w:val="24"/>
          <w:szCs w:val="24"/>
        </w:rPr>
      </w:pPr>
    </w:p>
    <w:p w14:paraId="75D5CFC4" w14:textId="77777777" w:rsidR="00C6354B" w:rsidRPr="000202C0" w:rsidRDefault="00C6354B" w:rsidP="00C6354B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30724DB" w14:textId="77777777" w:rsidR="00D732FE" w:rsidRPr="001E0EBE" w:rsidRDefault="00D732FE" w:rsidP="00D732FE">
      <w:pPr>
        <w:rPr>
          <w:sz w:val="24"/>
          <w:szCs w:val="24"/>
        </w:rPr>
      </w:pPr>
    </w:p>
    <w:p w14:paraId="241DCB9D" w14:textId="77777777" w:rsidR="00D732FE" w:rsidRPr="001E0EBE" w:rsidRDefault="00D732FE" w:rsidP="00D732FE">
      <w:pPr>
        <w:rPr>
          <w:sz w:val="24"/>
          <w:szCs w:val="24"/>
        </w:rPr>
      </w:pPr>
      <w:r w:rsidRPr="001E0EBE">
        <w:rPr>
          <w:sz w:val="24"/>
          <w:szCs w:val="24"/>
        </w:rPr>
        <w:t>S spoštovanjem!</w:t>
      </w:r>
    </w:p>
    <w:p w14:paraId="261908A6" w14:textId="77777777" w:rsidR="00D732FE" w:rsidRPr="001E0EBE" w:rsidRDefault="00D732FE" w:rsidP="00D732FE">
      <w:pPr>
        <w:rPr>
          <w:sz w:val="24"/>
          <w:szCs w:val="24"/>
        </w:rPr>
      </w:pPr>
    </w:p>
    <w:p w14:paraId="59EC4F43" w14:textId="77777777" w:rsidR="0013426B" w:rsidRPr="000F3841" w:rsidRDefault="00D732FE" w:rsidP="0013426B">
      <w:pPr>
        <w:jc w:val="both"/>
        <w:rPr>
          <w:sz w:val="24"/>
          <w:szCs w:val="24"/>
        </w:rPr>
      </w:pPr>
      <w:r w:rsidRPr="000F3841">
        <w:rPr>
          <w:sz w:val="24"/>
          <w:szCs w:val="24"/>
        </w:rPr>
        <w:t>Pripravila:</w:t>
      </w:r>
    </w:p>
    <w:p w14:paraId="7CC8BC1D" w14:textId="1ED08294" w:rsidR="00D732FE" w:rsidRPr="000F3841" w:rsidRDefault="000F3841" w:rsidP="00D732FE">
      <w:pPr>
        <w:rPr>
          <w:sz w:val="24"/>
          <w:szCs w:val="24"/>
        </w:rPr>
      </w:pPr>
      <w:r w:rsidRPr="000F3841">
        <w:rPr>
          <w:sz w:val="24"/>
          <w:szCs w:val="24"/>
        </w:rPr>
        <w:t>Nataša Flac Podlipnik,</w:t>
      </w:r>
    </w:p>
    <w:p w14:paraId="32E1E30F" w14:textId="13EDEC97" w:rsidR="000F3841" w:rsidRPr="000F3841" w:rsidRDefault="000F3841" w:rsidP="00D732FE">
      <w:pPr>
        <w:rPr>
          <w:sz w:val="24"/>
          <w:szCs w:val="24"/>
        </w:rPr>
      </w:pPr>
      <w:r w:rsidRPr="000F3841">
        <w:rPr>
          <w:sz w:val="24"/>
          <w:szCs w:val="24"/>
        </w:rPr>
        <w:t>Poslovna sekretarka VI</w:t>
      </w:r>
    </w:p>
    <w:p w14:paraId="3BE5A856" w14:textId="5A9DCB6F" w:rsidR="00D732FE" w:rsidRPr="001E0EBE" w:rsidRDefault="00D732FE" w:rsidP="00D732FE">
      <w:pPr>
        <w:ind w:left="5954"/>
        <w:jc w:val="center"/>
        <w:rPr>
          <w:sz w:val="24"/>
          <w:szCs w:val="24"/>
        </w:rPr>
      </w:pPr>
      <w:r w:rsidRPr="001E0EBE">
        <w:rPr>
          <w:sz w:val="24"/>
          <w:szCs w:val="24"/>
        </w:rPr>
        <w:t>Župan</w:t>
      </w:r>
      <w:r w:rsidR="0013426B">
        <w:rPr>
          <w:sz w:val="24"/>
          <w:szCs w:val="24"/>
        </w:rPr>
        <w:t>ja</w:t>
      </w:r>
    </w:p>
    <w:p w14:paraId="7477B232" w14:textId="77777777" w:rsidR="00D732FE" w:rsidRPr="001E0EBE" w:rsidRDefault="00D732FE" w:rsidP="00D732FE">
      <w:pPr>
        <w:ind w:left="5954"/>
        <w:jc w:val="center"/>
        <w:rPr>
          <w:sz w:val="24"/>
          <w:szCs w:val="24"/>
        </w:rPr>
      </w:pPr>
      <w:r w:rsidRPr="001E0EBE">
        <w:rPr>
          <w:sz w:val="24"/>
          <w:szCs w:val="24"/>
        </w:rPr>
        <w:t>Občine Poljčane</w:t>
      </w:r>
    </w:p>
    <w:p w14:paraId="2EFC28E4" w14:textId="3051DA60" w:rsidR="00D732FE" w:rsidRPr="001E0EBE" w:rsidRDefault="0013426B" w:rsidP="00D732FE">
      <w:pPr>
        <w:ind w:left="5954"/>
        <w:jc w:val="center"/>
        <w:rPr>
          <w:iCs/>
          <w:sz w:val="24"/>
          <w:szCs w:val="24"/>
        </w:rPr>
      </w:pPr>
      <w:r>
        <w:rPr>
          <w:sz w:val="24"/>
          <w:szCs w:val="24"/>
        </w:rPr>
        <w:t>Dr. Petra Vrhovnik</w:t>
      </w:r>
      <w:r w:rsidR="00D732FE" w:rsidRPr="001E0EBE">
        <w:rPr>
          <w:sz w:val="24"/>
          <w:szCs w:val="24"/>
        </w:rPr>
        <w:t xml:space="preserve"> </w:t>
      </w:r>
    </w:p>
    <w:p w14:paraId="1AB98F11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5BB249A7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1C07AA3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302D996E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063DF1C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2732051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5ABB9E3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8071A0C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37F1D5E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E968546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1F83BE73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1C2E0A89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2D56EB8F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A9792DB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23E9C775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5A959C8F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38A3F79C" w14:textId="458B3BB0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097DB96A" w14:textId="373ECF41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FA1CFD8" w14:textId="7DAF8C7F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52ADEE3B" w14:textId="75991E47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0E2B89A0" w14:textId="374B6E1B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3CBD760" w14:textId="1E12685A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339FC71" w14:textId="22965A49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D12772F" w14:textId="48735004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0AD192BB" w14:textId="77777777" w:rsidR="00C906F9" w:rsidRDefault="00C906F9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055EF777" w14:textId="77777777" w:rsidR="00D732FE" w:rsidRDefault="00D732FE" w:rsidP="00D732FE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1250E3F" w14:textId="77777777" w:rsidR="00715C75" w:rsidRPr="00C906F9" w:rsidRDefault="00715C75" w:rsidP="00D732FE">
      <w:pPr>
        <w:autoSpaceDE w:val="0"/>
        <w:autoSpaceDN w:val="0"/>
        <w:adjustRightInd w:val="0"/>
        <w:rPr>
          <w:iCs/>
        </w:rPr>
      </w:pPr>
    </w:p>
    <w:p w14:paraId="6206A3A2" w14:textId="5E753D42" w:rsidR="00D732FE" w:rsidRPr="00C906F9" w:rsidRDefault="00D732FE" w:rsidP="00D732FE">
      <w:pPr>
        <w:autoSpaceDE w:val="0"/>
        <w:autoSpaceDN w:val="0"/>
        <w:adjustRightInd w:val="0"/>
        <w:rPr>
          <w:iCs/>
        </w:rPr>
      </w:pPr>
      <w:r w:rsidRPr="00C906F9">
        <w:rPr>
          <w:iCs/>
        </w:rPr>
        <w:t>Prilog</w:t>
      </w:r>
      <w:r w:rsidR="00C906F9" w:rsidRPr="00C906F9">
        <w:rPr>
          <w:iCs/>
        </w:rPr>
        <w:t>i</w:t>
      </w:r>
      <w:r w:rsidRPr="00C906F9">
        <w:rPr>
          <w:iCs/>
        </w:rPr>
        <w:t>:</w:t>
      </w:r>
    </w:p>
    <w:p w14:paraId="7563EDCC" w14:textId="52BBFD5E" w:rsidR="00D732FE" w:rsidRPr="00C906F9" w:rsidRDefault="00D732FE" w:rsidP="003629D6">
      <w:pPr>
        <w:numPr>
          <w:ilvl w:val="0"/>
          <w:numId w:val="5"/>
        </w:numPr>
      </w:pPr>
      <w:r w:rsidRPr="00C906F9">
        <w:rPr>
          <w:bCs/>
        </w:rPr>
        <w:t xml:space="preserve">Odlok </w:t>
      </w:r>
      <w:r w:rsidRPr="00C906F9">
        <w:t>o sprememb</w:t>
      </w:r>
      <w:r w:rsidR="00C906F9" w:rsidRPr="00C906F9">
        <w:t>i</w:t>
      </w:r>
      <w:r w:rsidRPr="00C906F9">
        <w:t xml:space="preserve"> in dopolnitv</w:t>
      </w:r>
      <w:r w:rsidR="00C906F9" w:rsidRPr="00C906F9">
        <w:t>i</w:t>
      </w:r>
      <w:r w:rsidRPr="00C906F9">
        <w:t xml:space="preserve"> Odloka o nadomestilu za uporabo stavbnega zemljišča v Občini Poljčane;</w:t>
      </w:r>
    </w:p>
    <w:p w14:paraId="440F95AA" w14:textId="7C6C27B8" w:rsidR="00C906F9" w:rsidRPr="00C906F9" w:rsidRDefault="00C906F9" w:rsidP="00C906F9">
      <w:pPr>
        <w:numPr>
          <w:ilvl w:val="0"/>
          <w:numId w:val="5"/>
        </w:numPr>
      </w:pPr>
      <w:r w:rsidRPr="00C906F9">
        <w:t>Odlok o nadomestilu za uporabo stavbnega zemljišča v Občini Poljčane (Uradno glasilo slovenskih občin, št. 53/2019 in 64/2020)</w:t>
      </w:r>
    </w:p>
    <w:p w14:paraId="38E7E0D6" w14:textId="3EAE9630" w:rsidR="00324A94" w:rsidRPr="00C906F9" w:rsidRDefault="00324A94" w:rsidP="0013426B">
      <w:pPr>
        <w:ind w:left="360"/>
      </w:pPr>
    </w:p>
    <w:sectPr w:rsidR="00324A94" w:rsidRPr="00C906F9" w:rsidSect="00F6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TimesS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F2C"/>
    <w:multiLevelType w:val="hybridMultilevel"/>
    <w:tmpl w:val="8F703572"/>
    <w:lvl w:ilvl="0" w:tplc="2E26B8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47B0F"/>
    <w:multiLevelType w:val="hybridMultilevel"/>
    <w:tmpl w:val="8C88DAD2"/>
    <w:lvl w:ilvl="0" w:tplc="E86892F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8CD"/>
    <w:multiLevelType w:val="hybridMultilevel"/>
    <w:tmpl w:val="1A4E7446"/>
    <w:lvl w:ilvl="0" w:tplc="E86892F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CC8"/>
    <w:multiLevelType w:val="hybridMultilevel"/>
    <w:tmpl w:val="F9885DE6"/>
    <w:lvl w:ilvl="0" w:tplc="E86892F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14698A"/>
    <w:multiLevelType w:val="hybridMultilevel"/>
    <w:tmpl w:val="64F0E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789D"/>
    <w:multiLevelType w:val="hybridMultilevel"/>
    <w:tmpl w:val="EE2A4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04D7"/>
    <w:multiLevelType w:val="hybridMultilevel"/>
    <w:tmpl w:val="D764D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7B45"/>
    <w:multiLevelType w:val="hybridMultilevel"/>
    <w:tmpl w:val="D696DD7E"/>
    <w:lvl w:ilvl="0" w:tplc="34E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4210">
    <w:abstractNumId w:val="0"/>
  </w:num>
  <w:num w:numId="2" w16cid:durableId="1357199746">
    <w:abstractNumId w:val="4"/>
  </w:num>
  <w:num w:numId="3" w16cid:durableId="350644178">
    <w:abstractNumId w:val="3"/>
  </w:num>
  <w:num w:numId="4" w16cid:durableId="709300144">
    <w:abstractNumId w:val="6"/>
  </w:num>
  <w:num w:numId="5" w16cid:durableId="1422608901">
    <w:abstractNumId w:val="7"/>
  </w:num>
  <w:num w:numId="6" w16cid:durableId="1778788801">
    <w:abstractNumId w:val="2"/>
  </w:num>
  <w:num w:numId="7" w16cid:durableId="60443531">
    <w:abstractNumId w:val="5"/>
  </w:num>
  <w:num w:numId="8" w16cid:durableId="92026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4B"/>
    <w:rsid w:val="000228B8"/>
    <w:rsid w:val="00094EFB"/>
    <w:rsid w:val="000C53E2"/>
    <w:rsid w:val="000E18B6"/>
    <w:rsid w:val="000F3841"/>
    <w:rsid w:val="00116E31"/>
    <w:rsid w:val="0013426B"/>
    <w:rsid w:val="001D5043"/>
    <w:rsid w:val="001E413D"/>
    <w:rsid w:val="00203709"/>
    <w:rsid w:val="00266C95"/>
    <w:rsid w:val="002A36FC"/>
    <w:rsid w:val="0030560B"/>
    <w:rsid w:val="00324A94"/>
    <w:rsid w:val="00343661"/>
    <w:rsid w:val="003629D6"/>
    <w:rsid w:val="00365C05"/>
    <w:rsid w:val="0039037D"/>
    <w:rsid w:val="004063C5"/>
    <w:rsid w:val="00484111"/>
    <w:rsid w:val="004C0CDF"/>
    <w:rsid w:val="004C1C44"/>
    <w:rsid w:val="004E786B"/>
    <w:rsid w:val="00563DF0"/>
    <w:rsid w:val="005C33E3"/>
    <w:rsid w:val="006F63F0"/>
    <w:rsid w:val="00704612"/>
    <w:rsid w:val="00715C75"/>
    <w:rsid w:val="007235ED"/>
    <w:rsid w:val="00731AE9"/>
    <w:rsid w:val="00797EF9"/>
    <w:rsid w:val="008150E0"/>
    <w:rsid w:val="009066DD"/>
    <w:rsid w:val="00930614"/>
    <w:rsid w:val="0093297B"/>
    <w:rsid w:val="00A9391B"/>
    <w:rsid w:val="00B956C1"/>
    <w:rsid w:val="00BC6D0C"/>
    <w:rsid w:val="00C05465"/>
    <w:rsid w:val="00C32D97"/>
    <w:rsid w:val="00C6354B"/>
    <w:rsid w:val="00C906F9"/>
    <w:rsid w:val="00D32B16"/>
    <w:rsid w:val="00D732FE"/>
    <w:rsid w:val="00DF3F31"/>
    <w:rsid w:val="00E01718"/>
    <w:rsid w:val="00E37DD1"/>
    <w:rsid w:val="00E95A9B"/>
    <w:rsid w:val="00EC69CA"/>
    <w:rsid w:val="00EF1DFF"/>
    <w:rsid w:val="00F43A83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87F"/>
  <w15:chartTrackingRefBased/>
  <w15:docId w15:val="{E0749736-396B-44ED-8AA8-754CEEE4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63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63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C6354B"/>
    <w:pPr>
      <w:spacing w:after="0" w:line="240" w:lineRule="auto"/>
    </w:pPr>
    <w:rPr>
      <w:rFonts w:ascii="Calibri" w:eastAsia="Calibri" w:hAnsi="Calibri" w:cs="Times New Roman"/>
    </w:rPr>
  </w:style>
  <w:style w:type="paragraph" w:styleId="Napis">
    <w:name w:val="caption"/>
    <w:basedOn w:val="Navaden"/>
    <w:next w:val="Navaden"/>
    <w:qFormat/>
    <w:rsid w:val="00D732FE"/>
    <w:pPr>
      <w:pBdr>
        <w:bottom w:val="single" w:sz="4" w:space="1" w:color="auto"/>
      </w:pBdr>
      <w:jc w:val="center"/>
    </w:pPr>
    <w:rPr>
      <w:b/>
    </w:rPr>
  </w:style>
  <w:style w:type="paragraph" w:customStyle="1" w:styleId="Ke">
    <w:name w:val="Ke"/>
    <w:basedOn w:val="Navaden"/>
    <w:rsid w:val="00D732FE"/>
    <w:pPr>
      <w:widowControl w:val="0"/>
      <w:snapToGrid w:val="0"/>
      <w:jc w:val="both"/>
    </w:pPr>
    <w:rPr>
      <w:rFonts w:ascii=".TimesSL" w:hAnsi=".TimesS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4C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3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42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37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radni-list.si/1/objava.jsp?sop=2022-01-3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344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klajderič</dc:creator>
  <cp:keywords/>
  <dc:description/>
  <cp:lastModifiedBy>Renata Golob</cp:lastModifiedBy>
  <cp:revision>7</cp:revision>
  <cp:lastPrinted>2022-12-19T11:40:00Z</cp:lastPrinted>
  <dcterms:created xsi:type="dcterms:W3CDTF">2022-12-15T14:03:00Z</dcterms:created>
  <dcterms:modified xsi:type="dcterms:W3CDTF">2022-12-19T11:43:00Z</dcterms:modified>
</cp:coreProperties>
</file>