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A7" w:rsidRPr="00D05387" w:rsidRDefault="0027511E" w:rsidP="00052DA7">
      <w:pPr>
        <w:jc w:val="both"/>
        <w:rPr>
          <w:rFonts w:ascii="Arial" w:hAnsi="Arial" w:cs="Arial"/>
          <w:sz w:val="22"/>
          <w:szCs w:val="22"/>
        </w:rPr>
      </w:pPr>
      <w:bookmarkStart w:id="0" w:name="_GoBack"/>
      <w:bookmarkEnd w:id="0"/>
      <w:r>
        <w:rPr>
          <w:rFonts w:ascii="Arial" w:hAnsi="Arial" w:cs="Arial"/>
          <w:sz w:val="22"/>
          <w:szCs w:val="22"/>
        </w:rPr>
        <w:t>Številka: 061-0014/2015</w:t>
      </w:r>
      <w:r w:rsidR="00052DA7" w:rsidRPr="00D05387">
        <w:rPr>
          <w:rFonts w:ascii="Arial" w:hAnsi="Arial" w:cs="Arial"/>
          <w:sz w:val="22"/>
          <w:szCs w:val="22"/>
        </w:rPr>
        <w:t>-</w:t>
      </w:r>
      <w:r>
        <w:rPr>
          <w:rFonts w:ascii="Arial" w:hAnsi="Arial" w:cs="Arial"/>
          <w:sz w:val="22"/>
          <w:szCs w:val="22"/>
        </w:rPr>
        <w:t>2</w:t>
      </w:r>
    </w:p>
    <w:p w:rsidR="00052DA7" w:rsidRPr="00D05387" w:rsidRDefault="00052DA7" w:rsidP="00052DA7">
      <w:pPr>
        <w:jc w:val="both"/>
        <w:rPr>
          <w:rFonts w:ascii="Arial" w:hAnsi="Arial" w:cs="Arial"/>
          <w:b/>
          <w:i/>
          <w:sz w:val="22"/>
          <w:szCs w:val="22"/>
        </w:rPr>
      </w:pPr>
      <w:r w:rsidRPr="00D05387">
        <w:rPr>
          <w:rFonts w:ascii="Arial" w:hAnsi="Arial" w:cs="Arial"/>
          <w:sz w:val="22"/>
          <w:szCs w:val="22"/>
        </w:rPr>
        <w:t>Datum:   2</w:t>
      </w:r>
      <w:r w:rsidR="0027511E">
        <w:rPr>
          <w:rFonts w:ascii="Arial" w:hAnsi="Arial" w:cs="Arial"/>
          <w:sz w:val="22"/>
          <w:szCs w:val="22"/>
        </w:rPr>
        <w:t>6. 2. 2015</w:t>
      </w:r>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p>
    <w:p w:rsidR="00052DA7" w:rsidRPr="00D05387" w:rsidRDefault="00052DA7" w:rsidP="00052DA7">
      <w:pPr>
        <w:ind w:left="1416" w:hanging="1416"/>
        <w:jc w:val="both"/>
        <w:rPr>
          <w:rFonts w:ascii="Arial" w:hAnsi="Arial" w:cs="Arial"/>
          <w:b/>
          <w:i/>
          <w:sz w:val="22"/>
          <w:szCs w:val="22"/>
        </w:rPr>
      </w:pPr>
    </w:p>
    <w:p w:rsidR="00052DA7" w:rsidRPr="00D05387" w:rsidRDefault="00052DA7" w:rsidP="00052DA7">
      <w:pPr>
        <w:ind w:left="1416" w:hanging="1416"/>
        <w:jc w:val="both"/>
        <w:rPr>
          <w:rFonts w:ascii="Arial" w:hAnsi="Arial" w:cs="Arial"/>
          <w:b/>
          <w:i/>
          <w:sz w:val="22"/>
          <w:szCs w:val="22"/>
        </w:rPr>
      </w:pPr>
    </w:p>
    <w:p w:rsidR="00052DA7" w:rsidRPr="00D05387" w:rsidRDefault="00052DA7" w:rsidP="00052DA7">
      <w:pPr>
        <w:ind w:left="1416" w:hanging="1416"/>
        <w:jc w:val="both"/>
        <w:rPr>
          <w:rFonts w:ascii="Arial" w:hAnsi="Arial" w:cs="Arial"/>
          <w:b/>
          <w:i/>
          <w:sz w:val="22"/>
          <w:szCs w:val="22"/>
        </w:rPr>
      </w:pPr>
    </w:p>
    <w:p w:rsidR="00052DA7" w:rsidRPr="00D05387" w:rsidRDefault="00052DA7" w:rsidP="00052DA7">
      <w:pPr>
        <w:ind w:left="1416" w:hanging="1416"/>
        <w:jc w:val="both"/>
        <w:rPr>
          <w:rFonts w:ascii="Arial" w:hAnsi="Arial" w:cs="Arial"/>
          <w:b/>
          <w:sz w:val="22"/>
          <w:szCs w:val="22"/>
        </w:rPr>
      </w:pPr>
    </w:p>
    <w:p w:rsidR="00052DA7" w:rsidRPr="00D05387" w:rsidRDefault="00052DA7" w:rsidP="00052DA7">
      <w:pPr>
        <w:ind w:left="1416" w:hanging="1416"/>
        <w:jc w:val="both"/>
        <w:rPr>
          <w:rFonts w:ascii="Arial" w:hAnsi="Arial" w:cs="Arial"/>
          <w:b/>
          <w:sz w:val="22"/>
          <w:szCs w:val="22"/>
        </w:rPr>
      </w:pPr>
    </w:p>
    <w:p w:rsidR="00052DA7" w:rsidRPr="00D05387" w:rsidRDefault="00052DA7" w:rsidP="00052DA7">
      <w:pPr>
        <w:ind w:left="1416" w:hanging="1416"/>
        <w:jc w:val="both"/>
        <w:rPr>
          <w:rFonts w:ascii="Arial" w:hAnsi="Arial" w:cs="Arial"/>
          <w:b/>
          <w:sz w:val="22"/>
          <w:szCs w:val="22"/>
        </w:rPr>
      </w:pPr>
    </w:p>
    <w:p w:rsidR="00052DA7" w:rsidRPr="00D05387" w:rsidRDefault="00052DA7" w:rsidP="00052DA7">
      <w:pPr>
        <w:ind w:left="1416" w:hanging="1416"/>
        <w:jc w:val="both"/>
        <w:rPr>
          <w:rFonts w:ascii="Arial" w:hAnsi="Arial" w:cs="Arial"/>
          <w:b/>
          <w:sz w:val="22"/>
          <w:szCs w:val="22"/>
        </w:rPr>
      </w:pPr>
    </w:p>
    <w:p w:rsidR="00052DA7" w:rsidRPr="00D05387" w:rsidRDefault="00052DA7" w:rsidP="00052DA7">
      <w:pPr>
        <w:ind w:left="1416" w:hanging="1416"/>
        <w:jc w:val="both"/>
        <w:rPr>
          <w:rFonts w:ascii="Arial" w:hAnsi="Arial" w:cs="Arial"/>
          <w:b/>
          <w:sz w:val="22"/>
          <w:szCs w:val="22"/>
        </w:rPr>
      </w:pPr>
    </w:p>
    <w:p w:rsidR="00052DA7" w:rsidRPr="00D05387" w:rsidRDefault="00052DA7" w:rsidP="00052DA7">
      <w:pPr>
        <w:ind w:left="1416" w:hanging="1416"/>
        <w:jc w:val="both"/>
        <w:rPr>
          <w:rFonts w:ascii="Arial" w:hAnsi="Arial" w:cs="Arial"/>
          <w:b/>
          <w:sz w:val="22"/>
          <w:szCs w:val="22"/>
        </w:rPr>
      </w:pPr>
    </w:p>
    <w:p w:rsidR="00052DA7" w:rsidRPr="00D05387" w:rsidRDefault="00052DA7" w:rsidP="00052DA7">
      <w:pPr>
        <w:ind w:left="1416" w:hanging="1416"/>
        <w:jc w:val="both"/>
        <w:rPr>
          <w:rFonts w:ascii="Arial" w:hAnsi="Arial" w:cs="Arial"/>
          <w:b/>
          <w:sz w:val="22"/>
          <w:szCs w:val="22"/>
        </w:rPr>
      </w:pPr>
    </w:p>
    <w:p w:rsidR="00052DA7" w:rsidRPr="00D05387" w:rsidRDefault="00052DA7" w:rsidP="00052DA7">
      <w:pPr>
        <w:tabs>
          <w:tab w:val="left" w:pos="851"/>
        </w:tabs>
        <w:jc w:val="center"/>
        <w:rPr>
          <w:rFonts w:ascii="Arial" w:hAnsi="Arial" w:cs="Arial"/>
          <w:b/>
          <w:bCs/>
          <w:iCs/>
          <w:sz w:val="28"/>
          <w:szCs w:val="28"/>
        </w:rPr>
      </w:pPr>
      <w:r w:rsidRPr="00D05387">
        <w:rPr>
          <w:rFonts w:ascii="Arial" w:hAnsi="Arial" w:cs="Arial"/>
          <w:b/>
          <w:bCs/>
          <w:iCs/>
          <w:sz w:val="28"/>
          <w:szCs w:val="28"/>
        </w:rPr>
        <w:t>POROČILO O DELU SKUPNE OBČINSKE UPRAVE - MEDOBČINSKEGA INŠPEKTORATA IN REDARSTVA OBČIN ŠENTJERNEJ, ŠKOCJAN, ŠMARJEŠKE TOPLICE IN KO</w:t>
      </w:r>
      <w:r w:rsidR="0027511E">
        <w:rPr>
          <w:rFonts w:ascii="Arial" w:hAnsi="Arial" w:cs="Arial"/>
          <w:b/>
          <w:bCs/>
          <w:iCs/>
          <w:sz w:val="28"/>
          <w:szCs w:val="28"/>
        </w:rPr>
        <w:t>STANJEVICA NA KRKI ZA LETO 2014</w:t>
      </w: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Default="00052DA7" w:rsidP="00052DA7">
      <w:pPr>
        <w:jc w:val="both"/>
        <w:rPr>
          <w:rFonts w:ascii="Arial" w:hAnsi="Arial" w:cs="Arial"/>
          <w:b/>
        </w:rPr>
      </w:pPr>
    </w:p>
    <w:p w:rsidR="00052DA7" w:rsidRDefault="00052DA7" w:rsidP="00052DA7">
      <w:pPr>
        <w:jc w:val="both"/>
        <w:rPr>
          <w:rFonts w:ascii="Arial" w:hAnsi="Arial" w:cs="Arial"/>
          <w:b/>
        </w:rPr>
      </w:pPr>
    </w:p>
    <w:p w:rsidR="00052DA7" w:rsidRDefault="00052DA7" w:rsidP="00052DA7">
      <w:pPr>
        <w:jc w:val="both"/>
        <w:rPr>
          <w:rFonts w:ascii="Arial" w:hAnsi="Arial" w:cs="Arial"/>
          <w:b/>
        </w:rPr>
      </w:pPr>
    </w:p>
    <w:p w:rsidR="00052DA7"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p w:rsidR="00052DA7" w:rsidRPr="00436873" w:rsidRDefault="00052DA7" w:rsidP="00052DA7">
      <w:pPr>
        <w:jc w:val="both"/>
        <w:rPr>
          <w:rFonts w:ascii="Arial" w:hAnsi="Arial" w:cs="Arial"/>
          <w:b/>
        </w:rPr>
      </w:pPr>
    </w:p>
    <w:sdt>
      <w:sdtPr>
        <w:rPr>
          <w:rFonts w:ascii="Times New Roman" w:eastAsia="Times New Roman" w:hAnsi="Times New Roman" w:cs="Times New Roman"/>
          <w:b w:val="0"/>
          <w:bCs w:val="0"/>
          <w:sz w:val="24"/>
          <w:szCs w:val="24"/>
          <w:lang w:eastAsia="sl-SI"/>
        </w:rPr>
        <w:id w:val="6088549"/>
        <w:docPartObj>
          <w:docPartGallery w:val="Table of Contents"/>
          <w:docPartUnique/>
        </w:docPartObj>
      </w:sdtPr>
      <w:sdtEndPr>
        <w:rPr>
          <w:rFonts w:ascii="Arial" w:hAnsi="Arial" w:cs="Arial"/>
        </w:rPr>
      </w:sdtEndPr>
      <w:sdtContent>
        <w:p w:rsidR="00052DA7" w:rsidRPr="0096104E" w:rsidRDefault="00052DA7" w:rsidP="00052DA7">
          <w:pPr>
            <w:pStyle w:val="NaslovTOC"/>
            <w:numPr>
              <w:ilvl w:val="0"/>
              <w:numId w:val="0"/>
            </w:numPr>
            <w:ind w:left="284" w:hanging="284"/>
          </w:pPr>
          <w:r w:rsidRPr="0096104E">
            <w:t>KAZALO</w:t>
          </w:r>
        </w:p>
        <w:p w:rsidR="00052DA7" w:rsidRPr="0096104E" w:rsidRDefault="00052DA7" w:rsidP="00052DA7">
          <w:pPr>
            <w:rPr>
              <w:rFonts w:ascii="Arial" w:hAnsi="Arial" w:cs="Arial"/>
              <w:lang w:eastAsia="en-US"/>
            </w:rPr>
          </w:pPr>
        </w:p>
        <w:p w:rsidR="00157884" w:rsidRDefault="00545F08" w:rsidP="0084108B">
          <w:pPr>
            <w:pStyle w:val="Kazalovsebine1"/>
            <w:rPr>
              <w:rFonts w:asciiTheme="minorHAnsi" w:hAnsiTheme="minorHAnsi" w:cstheme="minorBidi"/>
              <w:lang w:eastAsia="sl-SI"/>
            </w:rPr>
          </w:pPr>
          <w:r w:rsidRPr="0096104E">
            <w:rPr>
              <w:sz w:val="24"/>
              <w:szCs w:val="24"/>
            </w:rPr>
            <w:fldChar w:fldCharType="begin"/>
          </w:r>
          <w:r w:rsidR="00052DA7" w:rsidRPr="0096104E">
            <w:rPr>
              <w:sz w:val="24"/>
              <w:szCs w:val="24"/>
            </w:rPr>
            <w:instrText xml:space="preserve"> TOC \o "1-3" \h \z \u </w:instrText>
          </w:r>
          <w:r w:rsidRPr="0096104E">
            <w:rPr>
              <w:sz w:val="24"/>
              <w:szCs w:val="24"/>
            </w:rPr>
            <w:fldChar w:fldCharType="separate"/>
          </w:r>
          <w:hyperlink w:anchor="_Toc413081168" w:history="1">
            <w:r w:rsidR="00157884" w:rsidRPr="00B32054">
              <w:rPr>
                <w:rStyle w:val="Hiperpovezava"/>
              </w:rPr>
              <w:t>1.</w:t>
            </w:r>
            <w:r w:rsidR="00157884">
              <w:rPr>
                <w:rFonts w:asciiTheme="minorHAnsi" w:hAnsiTheme="minorHAnsi" w:cstheme="minorBidi"/>
                <w:lang w:eastAsia="sl-SI"/>
              </w:rPr>
              <w:tab/>
            </w:r>
            <w:r w:rsidR="00157884" w:rsidRPr="00B32054">
              <w:rPr>
                <w:rStyle w:val="Hiperpovezava"/>
              </w:rPr>
              <w:t>UVOD</w:t>
            </w:r>
            <w:r w:rsidR="00157884">
              <w:rPr>
                <w:webHidden/>
              </w:rPr>
              <w:tab/>
            </w:r>
            <w:r w:rsidR="00157884">
              <w:rPr>
                <w:webHidden/>
              </w:rPr>
              <w:fldChar w:fldCharType="begin"/>
            </w:r>
            <w:r w:rsidR="00157884">
              <w:rPr>
                <w:webHidden/>
              </w:rPr>
              <w:instrText xml:space="preserve"> PAGEREF _Toc413081168 \h </w:instrText>
            </w:r>
            <w:r w:rsidR="00157884">
              <w:rPr>
                <w:webHidden/>
              </w:rPr>
            </w:r>
            <w:r w:rsidR="00157884">
              <w:rPr>
                <w:webHidden/>
              </w:rPr>
              <w:fldChar w:fldCharType="separate"/>
            </w:r>
            <w:r w:rsidR="00466E7A">
              <w:rPr>
                <w:webHidden/>
              </w:rPr>
              <w:t>3</w:t>
            </w:r>
            <w:r w:rsidR="00157884">
              <w:rPr>
                <w:webHidden/>
              </w:rPr>
              <w:fldChar w:fldCharType="end"/>
            </w:r>
          </w:hyperlink>
        </w:p>
        <w:p w:rsidR="00157884" w:rsidRDefault="006C0156" w:rsidP="0084108B">
          <w:pPr>
            <w:pStyle w:val="Kazalovsebine1"/>
            <w:rPr>
              <w:rFonts w:asciiTheme="minorHAnsi" w:hAnsiTheme="minorHAnsi" w:cstheme="minorBidi"/>
              <w:lang w:eastAsia="sl-SI"/>
            </w:rPr>
          </w:pPr>
          <w:hyperlink w:anchor="_Toc413081169" w:history="1">
            <w:r w:rsidR="00157884" w:rsidRPr="00B32054">
              <w:rPr>
                <w:rStyle w:val="Hiperpovezava"/>
              </w:rPr>
              <w:t>2.</w:t>
            </w:r>
            <w:r w:rsidR="00157884">
              <w:rPr>
                <w:rFonts w:asciiTheme="minorHAnsi" w:hAnsiTheme="minorHAnsi" w:cstheme="minorBidi"/>
                <w:lang w:eastAsia="sl-SI"/>
              </w:rPr>
              <w:tab/>
            </w:r>
            <w:r w:rsidR="00157884" w:rsidRPr="00B32054">
              <w:rPr>
                <w:rStyle w:val="Hiperpovezava"/>
              </w:rPr>
              <w:t>SKUPNA OBČINSKA UPRAVA- MEDOBČINSKI INSPEKTORAT IN REDARSTVO</w:t>
            </w:r>
            <w:r w:rsidR="00157884">
              <w:rPr>
                <w:webHidden/>
              </w:rPr>
              <w:tab/>
            </w:r>
            <w:r w:rsidR="00157884">
              <w:rPr>
                <w:webHidden/>
              </w:rPr>
              <w:fldChar w:fldCharType="begin"/>
            </w:r>
            <w:r w:rsidR="00157884">
              <w:rPr>
                <w:webHidden/>
              </w:rPr>
              <w:instrText xml:space="preserve"> PAGEREF _Toc413081169 \h </w:instrText>
            </w:r>
            <w:r w:rsidR="00157884">
              <w:rPr>
                <w:webHidden/>
              </w:rPr>
            </w:r>
            <w:r w:rsidR="00157884">
              <w:rPr>
                <w:webHidden/>
              </w:rPr>
              <w:fldChar w:fldCharType="separate"/>
            </w:r>
            <w:r w:rsidR="00466E7A">
              <w:rPr>
                <w:webHidden/>
              </w:rPr>
              <w:t>5</w:t>
            </w:r>
            <w:r w:rsidR="00157884">
              <w:rPr>
                <w:webHidden/>
              </w:rPr>
              <w:fldChar w:fldCharType="end"/>
            </w:r>
          </w:hyperlink>
        </w:p>
        <w:p w:rsidR="00157884" w:rsidRDefault="006C0156" w:rsidP="008708E9">
          <w:pPr>
            <w:pStyle w:val="Kazalovsebine2"/>
            <w:rPr>
              <w:noProof/>
              <w:lang w:eastAsia="sl-SI"/>
            </w:rPr>
          </w:pPr>
          <w:hyperlink w:anchor="_Toc413081170" w:history="1">
            <w:r w:rsidR="00157884" w:rsidRPr="00B32054">
              <w:rPr>
                <w:rStyle w:val="Hiperpovezava"/>
                <w:noProof/>
              </w:rPr>
              <w:t>2. 1  SPLOŠNO O SKUPNI OBČINSKI UPRAVI</w:t>
            </w:r>
            <w:r w:rsidR="00157884">
              <w:rPr>
                <w:noProof/>
                <w:webHidden/>
              </w:rPr>
              <w:tab/>
            </w:r>
            <w:r w:rsidR="00157884">
              <w:rPr>
                <w:noProof/>
                <w:webHidden/>
              </w:rPr>
              <w:fldChar w:fldCharType="begin"/>
            </w:r>
            <w:r w:rsidR="00157884">
              <w:rPr>
                <w:noProof/>
                <w:webHidden/>
              </w:rPr>
              <w:instrText xml:space="preserve"> PAGEREF _Toc413081170 \h </w:instrText>
            </w:r>
            <w:r w:rsidR="00157884">
              <w:rPr>
                <w:noProof/>
                <w:webHidden/>
              </w:rPr>
            </w:r>
            <w:r w:rsidR="00157884">
              <w:rPr>
                <w:noProof/>
                <w:webHidden/>
              </w:rPr>
              <w:fldChar w:fldCharType="separate"/>
            </w:r>
            <w:r w:rsidR="00466E7A">
              <w:rPr>
                <w:noProof/>
                <w:webHidden/>
              </w:rPr>
              <w:t>5</w:t>
            </w:r>
            <w:r w:rsidR="00157884">
              <w:rPr>
                <w:noProof/>
                <w:webHidden/>
              </w:rPr>
              <w:fldChar w:fldCharType="end"/>
            </w:r>
          </w:hyperlink>
        </w:p>
        <w:p w:rsidR="00157884" w:rsidRDefault="006C0156" w:rsidP="008708E9">
          <w:pPr>
            <w:pStyle w:val="Kazalovsebine2"/>
            <w:rPr>
              <w:noProof/>
              <w:lang w:eastAsia="sl-SI"/>
            </w:rPr>
          </w:pPr>
          <w:hyperlink w:anchor="_Toc413081171" w:history="1">
            <w:r w:rsidR="00157884" w:rsidRPr="00B32054">
              <w:rPr>
                <w:rStyle w:val="Hiperpovezava"/>
                <w:noProof/>
              </w:rPr>
              <w:t>2. 2  KADRI</w:t>
            </w:r>
            <w:r w:rsidR="00157884">
              <w:rPr>
                <w:noProof/>
                <w:webHidden/>
              </w:rPr>
              <w:tab/>
            </w:r>
            <w:r w:rsidR="00157884">
              <w:rPr>
                <w:noProof/>
                <w:webHidden/>
              </w:rPr>
              <w:fldChar w:fldCharType="begin"/>
            </w:r>
            <w:r w:rsidR="00157884">
              <w:rPr>
                <w:noProof/>
                <w:webHidden/>
              </w:rPr>
              <w:instrText xml:space="preserve"> PAGEREF _Toc413081171 \h </w:instrText>
            </w:r>
            <w:r w:rsidR="00157884">
              <w:rPr>
                <w:noProof/>
                <w:webHidden/>
              </w:rPr>
            </w:r>
            <w:r w:rsidR="00157884">
              <w:rPr>
                <w:noProof/>
                <w:webHidden/>
              </w:rPr>
              <w:fldChar w:fldCharType="separate"/>
            </w:r>
            <w:r w:rsidR="00466E7A">
              <w:rPr>
                <w:noProof/>
                <w:webHidden/>
              </w:rPr>
              <w:t>5</w:t>
            </w:r>
            <w:r w:rsidR="00157884">
              <w:rPr>
                <w:noProof/>
                <w:webHidden/>
              </w:rPr>
              <w:fldChar w:fldCharType="end"/>
            </w:r>
          </w:hyperlink>
        </w:p>
        <w:p w:rsidR="00157884" w:rsidRDefault="006C0156" w:rsidP="008708E9">
          <w:pPr>
            <w:pStyle w:val="Kazalovsebine2"/>
            <w:rPr>
              <w:noProof/>
              <w:lang w:eastAsia="sl-SI"/>
            </w:rPr>
          </w:pPr>
          <w:hyperlink w:anchor="_Toc413081172" w:history="1">
            <w:r w:rsidR="00157884" w:rsidRPr="00B32054">
              <w:rPr>
                <w:rStyle w:val="Hiperpovezava"/>
                <w:noProof/>
              </w:rPr>
              <w:t>2. 3  MATERIALNI POGOJI DELA</w:t>
            </w:r>
            <w:r w:rsidR="00157884">
              <w:rPr>
                <w:noProof/>
                <w:webHidden/>
              </w:rPr>
              <w:tab/>
            </w:r>
            <w:r w:rsidR="00157884">
              <w:rPr>
                <w:noProof/>
                <w:webHidden/>
              </w:rPr>
              <w:fldChar w:fldCharType="begin"/>
            </w:r>
            <w:r w:rsidR="00157884">
              <w:rPr>
                <w:noProof/>
                <w:webHidden/>
              </w:rPr>
              <w:instrText xml:space="preserve"> PAGEREF _Toc413081172 \h </w:instrText>
            </w:r>
            <w:r w:rsidR="00157884">
              <w:rPr>
                <w:noProof/>
                <w:webHidden/>
              </w:rPr>
            </w:r>
            <w:r w:rsidR="00157884">
              <w:rPr>
                <w:noProof/>
                <w:webHidden/>
              </w:rPr>
              <w:fldChar w:fldCharType="separate"/>
            </w:r>
            <w:r w:rsidR="00466E7A">
              <w:rPr>
                <w:noProof/>
                <w:webHidden/>
              </w:rPr>
              <w:t>6</w:t>
            </w:r>
            <w:r w:rsidR="00157884">
              <w:rPr>
                <w:noProof/>
                <w:webHidden/>
              </w:rPr>
              <w:fldChar w:fldCharType="end"/>
            </w:r>
          </w:hyperlink>
        </w:p>
        <w:p w:rsidR="00157884" w:rsidRDefault="006C0156" w:rsidP="0084108B">
          <w:pPr>
            <w:pStyle w:val="Kazalovsebine1"/>
            <w:rPr>
              <w:rFonts w:asciiTheme="minorHAnsi" w:hAnsiTheme="minorHAnsi" w:cstheme="minorBidi"/>
              <w:lang w:eastAsia="sl-SI"/>
            </w:rPr>
          </w:pPr>
          <w:hyperlink w:anchor="_Toc413081173" w:history="1">
            <w:r w:rsidR="00157884" w:rsidRPr="00B32054">
              <w:rPr>
                <w:rStyle w:val="Hiperpovezava"/>
              </w:rPr>
              <w:t>3.</w:t>
            </w:r>
            <w:r w:rsidR="00157884">
              <w:rPr>
                <w:rFonts w:asciiTheme="minorHAnsi" w:hAnsiTheme="minorHAnsi" w:cstheme="minorBidi"/>
                <w:lang w:eastAsia="sl-SI"/>
              </w:rPr>
              <w:tab/>
            </w:r>
            <w:r w:rsidR="00157884" w:rsidRPr="00B32054">
              <w:rPr>
                <w:rStyle w:val="Hiperpovezava"/>
              </w:rPr>
              <w:t>PRISTOJNOST</w:t>
            </w:r>
            <w:r w:rsidR="00157884">
              <w:rPr>
                <w:webHidden/>
              </w:rPr>
              <w:tab/>
            </w:r>
            <w:r w:rsidR="00157884">
              <w:rPr>
                <w:webHidden/>
              </w:rPr>
              <w:fldChar w:fldCharType="begin"/>
            </w:r>
            <w:r w:rsidR="00157884">
              <w:rPr>
                <w:webHidden/>
              </w:rPr>
              <w:instrText xml:space="preserve"> PAGEREF _Toc413081173 \h </w:instrText>
            </w:r>
            <w:r w:rsidR="00157884">
              <w:rPr>
                <w:webHidden/>
              </w:rPr>
            </w:r>
            <w:r w:rsidR="00157884">
              <w:rPr>
                <w:webHidden/>
              </w:rPr>
              <w:fldChar w:fldCharType="separate"/>
            </w:r>
            <w:r w:rsidR="00466E7A">
              <w:rPr>
                <w:webHidden/>
              </w:rPr>
              <w:t>6</w:t>
            </w:r>
            <w:r w:rsidR="00157884">
              <w:rPr>
                <w:webHidden/>
              </w:rPr>
              <w:fldChar w:fldCharType="end"/>
            </w:r>
          </w:hyperlink>
        </w:p>
        <w:p w:rsidR="00157884" w:rsidRDefault="006C0156" w:rsidP="0084108B">
          <w:pPr>
            <w:pStyle w:val="Kazalovsebine1"/>
            <w:rPr>
              <w:rFonts w:asciiTheme="minorHAnsi" w:hAnsiTheme="minorHAnsi" w:cstheme="minorBidi"/>
              <w:lang w:eastAsia="sl-SI"/>
            </w:rPr>
          </w:pPr>
          <w:hyperlink w:anchor="_Toc413081174" w:history="1">
            <w:r w:rsidR="00157884" w:rsidRPr="00B32054">
              <w:rPr>
                <w:rStyle w:val="Hiperpovezava"/>
              </w:rPr>
              <w:t>4.</w:t>
            </w:r>
            <w:r w:rsidR="00157884">
              <w:rPr>
                <w:rFonts w:asciiTheme="minorHAnsi" w:hAnsiTheme="minorHAnsi" w:cstheme="minorBidi"/>
                <w:lang w:eastAsia="sl-SI"/>
              </w:rPr>
              <w:tab/>
            </w:r>
            <w:r w:rsidR="00157884" w:rsidRPr="00B32054">
              <w:rPr>
                <w:rStyle w:val="Hiperpovezava"/>
              </w:rPr>
              <w:t>MEDOBČINSKI INŠPEKTORAT IN REDARSTVO KOT PREKRŠKOVNI ORGAN</w:t>
            </w:r>
            <w:r w:rsidR="00157884">
              <w:rPr>
                <w:webHidden/>
              </w:rPr>
              <w:tab/>
            </w:r>
            <w:r w:rsidR="00157884">
              <w:rPr>
                <w:webHidden/>
              </w:rPr>
              <w:fldChar w:fldCharType="begin"/>
            </w:r>
            <w:r w:rsidR="00157884">
              <w:rPr>
                <w:webHidden/>
              </w:rPr>
              <w:instrText xml:space="preserve"> PAGEREF _Toc413081174 \h </w:instrText>
            </w:r>
            <w:r w:rsidR="00157884">
              <w:rPr>
                <w:webHidden/>
              </w:rPr>
            </w:r>
            <w:r w:rsidR="00157884">
              <w:rPr>
                <w:webHidden/>
              </w:rPr>
              <w:fldChar w:fldCharType="separate"/>
            </w:r>
            <w:r w:rsidR="00466E7A">
              <w:rPr>
                <w:webHidden/>
              </w:rPr>
              <w:t>8</w:t>
            </w:r>
            <w:r w:rsidR="00157884">
              <w:rPr>
                <w:webHidden/>
              </w:rPr>
              <w:fldChar w:fldCharType="end"/>
            </w:r>
          </w:hyperlink>
        </w:p>
        <w:p w:rsidR="00157884" w:rsidRDefault="006C0156" w:rsidP="008708E9">
          <w:pPr>
            <w:pStyle w:val="Kazalovsebine2"/>
            <w:rPr>
              <w:noProof/>
              <w:lang w:eastAsia="sl-SI"/>
            </w:rPr>
          </w:pPr>
          <w:hyperlink w:anchor="_Toc413081175" w:history="1">
            <w:r w:rsidR="00157884" w:rsidRPr="00B32054">
              <w:rPr>
                <w:rStyle w:val="Hiperpovezava"/>
                <w:noProof/>
              </w:rPr>
              <w:t>4. 1  PODATKI IZ Pn IN Odl VPISNIKOV</w:t>
            </w:r>
            <w:r w:rsidR="00157884">
              <w:rPr>
                <w:noProof/>
                <w:webHidden/>
              </w:rPr>
              <w:tab/>
            </w:r>
            <w:r w:rsidR="00157884">
              <w:rPr>
                <w:noProof/>
                <w:webHidden/>
              </w:rPr>
              <w:fldChar w:fldCharType="begin"/>
            </w:r>
            <w:r w:rsidR="00157884">
              <w:rPr>
                <w:noProof/>
                <w:webHidden/>
              </w:rPr>
              <w:instrText xml:space="preserve"> PAGEREF _Toc413081175 \h </w:instrText>
            </w:r>
            <w:r w:rsidR="00157884">
              <w:rPr>
                <w:noProof/>
                <w:webHidden/>
              </w:rPr>
            </w:r>
            <w:r w:rsidR="00157884">
              <w:rPr>
                <w:noProof/>
                <w:webHidden/>
              </w:rPr>
              <w:fldChar w:fldCharType="separate"/>
            </w:r>
            <w:r w:rsidR="00466E7A">
              <w:rPr>
                <w:noProof/>
                <w:webHidden/>
              </w:rPr>
              <w:t>8</w:t>
            </w:r>
            <w:r w:rsidR="00157884">
              <w:rPr>
                <w:noProof/>
                <w:webHidden/>
              </w:rPr>
              <w:fldChar w:fldCharType="end"/>
            </w:r>
          </w:hyperlink>
        </w:p>
        <w:p w:rsidR="00157884" w:rsidRDefault="006C0156" w:rsidP="008708E9">
          <w:pPr>
            <w:pStyle w:val="Kazalovsebine2"/>
            <w:rPr>
              <w:noProof/>
              <w:lang w:eastAsia="sl-SI"/>
            </w:rPr>
          </w:pPr>
          <w:hyperlink w:anchor="_Toc413081176" w:history="1">
            <w:r w:rsidR="00157884" w:rsidRPr="00B32054">
              <w:rPr>
                <w:rStyle w:val="Hiperpovezava"/>
                <w:noProof/>
              </w:rPr>
              <w:t>4. 2  PODATKI O GLOBAH IN SODNIH TAKSAH</w:t>
            </w:r>
            <w:r w:rsidR="00157884">
              <w:rPr>
                <w:noProof/>
                <w:webHidden/>
              </w:rPr>
              <w:tab/>
            </w:r>
            <w:r w:rsidR="00157884">
              <w:rPr>
                <w:noProof/>
                <w:webHidden/>
              </w:rPr>
              <w:fldChar w:fldCharType="begin"/>
            </w:r>
            <w:r w:rsidR="00157884">
              <w:rPr>
                <w:noProof/>
                <w:webHidden/>
              </w:rPr>
              <w:instrText xml:space="preserve"> PAGEREF _Toc413081176 \h </w:instrText>
            </w:r>
            <w:r w:rsidR="00157884">
              <w:rPr>
                <w:noProof/>
                <w:webHidden/>
              </w:rPr>
            </w:r>
            <w:r w:rsidR="00157884">
              <w:rPr>
                <w:noProof/>
                <w:webHidden/>
              </w:rPr>
              <w:fldChar w:fldCharType="separate"/>
            </w:r>
            <w:r w:rsidR="00466E7A">
              <w:rPr>
                <w:noProof/>
                <w:webHidden/>
              </w:rPr>
              <w:t>9</w:t>
            </w:r>
            <w:r w:rsidR="00157884">
              <w:rPr>
                <w:noProof/>
                <w:webHidden/>
              </w:rPr>
              <w:fldChar w:fldCharType="end"/>
            </w:r>
          </w:hyperlink>
        </w:p>
        <w:p w:rsidR="00157884" w:rsidRDefault="006C0156" w:rsidP="008708E9">
          <w:pPr>
            <w:pStyle w:val="Kazalovsebine2"/>
            <w:rPr>
              <w:noProof/>
              <w:lang w:eastAsia="sl-SI"/>
            </w:rPr>
          </w:pPr>
          <w:hyperlink w:anchor="_Toc413081177" w:history="1">
            <w:r w:rsidR="00157884" w:rsidRPr="00B32054">
              <w:rPr>
                <w:rStyle w:val="Hiperpovezava"/>
                <w:noProof/>
              </w:rPr>
              <w:t>Prometa (priliva) je bilo v letu 2014 iz naslova glob v višini 2.150,00 eurov. Prometa iz naslova sodnih taks je bilo v letu 2014 v višini 1.080,00 evrov, skupaj 3.230,00 eurov.</w:t>
            </w:r>
            <w:r w:rsidR="00157884">
              <w:rPr>
                <w:noProof/>
                <w:webHidden/>
              </w:rPr>
              <w:tab/>
            </w:r>
            <w:r w:rsidR="00157884">
              <w:rPr>
                <w:noProof/>
                <w:webHidden/>
              </w:rPr>
              <w:fldChar w:fldCharType="begin"/>
            </w:r>
            <w:r w:rsidR="00157884">
              <w:rPr>
                <w:noProof/>
                <w:webHidden/>
              </w:rPr>
              <w:instrText xml:space="preserve"> PAGEREF _Toc413081177 \h </w:instrText>
            </w:r>
            <w:r w:rsidR="00157884">
              <w:rPr>
                <w:noProof/>
                <w:webHidden/>
              </w:rPr>
            </w:r>
            <w:r w:rsidR="00157884">
              <w:rPr>
                <w:noProof/>
                <w:webHidden/>
              </w:rPr>
              <w:fldChar w:fldCharType="separate"/>
            </w:r>
            <w:r w:rsidR="00466E7A">
              <w:rPr>
                <w:noProof/>
                <w:webHidden/>
              </w:rPr>
              <w:t>9</w:t>
            </w:r>
            <w:r w:rsidR="00157884">
              <w:rPr>
                <w:noProof/>
                <w:webHidden/>
              </w:rPr>
              <w:fldChar w:fldCharType="end"/>
            </w:r>
          </w:hyperlink>
        </w:p>
        <w:p w:rsidR="00157884" w:rsidRDefault="006C0156" w:rsidP="0084108B">
          <w:pPr>
            <w:pStyle w:val="Kazalovsebine1"/>
            <w:rPr>
              <w:rFonts w:asciiTheme="minorHAnsi" w:hAnsiTheme="minorHAnsi" w:cstheme="minorBidi"/>
              <w:lang w:eastAsia="sl-SI"/>
            </w:rPr>
          </w:pPr>
          <w:hyperlink w:anchor="_Toc413081178" w:history="1">
            <w:r w:rsidR="00157884" w:rsidRPr="00B32054">
              <w:rPr>
                <w:rStyle w:val="Hiperpovezava"/>
              </w:rPr>
              <w:t>5.</w:t>
            </w:r>
            <w:r w:rsidR="00157884">
              <w:rPr>
                <w:rFonts w:asciiTheme="minorHAnsi" w:hAnsiTheme="minorHAnsi" w:cstheme="minorBidi"/>
                <w:lang w:eastAsia="sl-SI"/>
              </w:rPr>
              <w:tab/>
            </w:r>
            <w:r w:rsidR="00157884" w:rsidRPr="00B32054">
              <w:rPr>
                <w:rStyle w:val="Hiperpovezava"/>
              </w:rPr>
              <w:t>INŠPEKCIJSKO NADZORSTVO</w:t>
            </w:r>
            <w:r w:rsidR="00157884">
              <w:rPr>
                <w:webHidden/>
              </w:rPr>
              <w:tab/>
            </w:r>
            <w:r w:rsidR="00157884">
              <w:rPr>
                <w:webHidden/>
              </w:rPr>
              <w:fldChar w:fldCharType="begin"/>
            </w:r>
            <w:r w:rsidR="00157884">
              <w:rPr>
                <w:webHidden/>
              </w:rPr>
              <w:instrText xml:space="preserve"> PAGEREF _Toc413081178 \h </w:instrText>
            </w:r>
            <w:r w:rsidR="00157884">
              <w:rPr>
                <w:webHidden/>
              </w:rPr>
            </w:r>
            <w:r w:rsidR="00157884">
              <w:rPr>
                <w:webHidden/>
              </w:rPr>
              <w:fldChar w:fldCharType="separate"/>
            </w:r>
            <w:r w:rsidR="00466E7A">
              <w:rPr>
                <w:webHidden/>
              </w:rPr>
              <w:t>9</w:t>
            </w:r>
            <w:r w:rsidR="00157884">
              <w:rPr>
                <w:webHidden/>
              </w:rPr>
              <w:fldChar w:fldCharType="end"/>
            </w:r>
          </w:hyperlink>
        </w:p>
        <w:p w:rsidR="00157884" w:rsidRDefault="006C0156" w:rsidP="0084108B">
          <w:pPr>
            <w:pStyle w:val="Kazalovsebine1"/>
            <w:rPr>
              <w:rFonts w:asciiTheme="minorHAnsi" w:hAnsiTheme="minorHAnsi" w:cstheme="minorBidi"/>
              <w:lang w:eastAsia="sl-SI"/>
            </w:rPr>
          </w:pPr>
          <w:hyperlink w:anchor="_Toc413081179" w:history="1">
            <w:r w:rsidR="00157884" w:rsidRPr="00B32054">
              <w:rPr>
                <w:rStyle w:val="Hiperpovezava"/>
              </w:rPr>
              <w:t>6.</w:t>
            </w:r>
            <w:r w:rsidR="00157884">
              <w:rPr>
                <w:rFonts w:asciiTheme="minorHAnsi" w:hAnsiTheme="minorHAnsi" w:cstheme="minorBidi"/>
                <w:lang w:eastAsia="sl-SI"/>
              </w:rPr>
              <w:tab/>
            </w:r>
            <w:r w:rsidR="00157884" w:rsidRPr="00B32054">
              <w:rPr>
                <w:rStyle w:val="Hiperpovezava"/>
              </w:rPr>
              <w:t>UGOTOVITVE PRI DELU</w:t>
            </w:r>
            <w:r w:rsidR="00157884">
              <w:rPr>
                <w:webHidden/>
              </w:rPr>
              <w:tab/>
            </w:r>
            <w:r w:rsidR="00157884">
              <w:rPr>
                <w:webHidden/>
              </w:rPr>
              <w:fldChar w:fldCharType="begin"/>
            </w:r>
            <w:r w:rsidR="00157884">
              <w:rPr>
                <w:webHidden/>
              </w:rPr>
              <w:instrText xml:space="preserve"> PAGEREF _Toc413081179 \h </w:instrText>
            </w:r>
            <w:r w:rsidR="00157884">
              <w:rPr>
                <w:webHidden/>
              </w:rPr>
            </w:r>
            <w:r w:rsidR="00157884">
              <w:rPr>
                <w:webHidden/>
              </w:rPr>
              <w:fldChar w:fldCharType="separate"/>
            </w:r>
            <w:r w:rsidR="00466E7A">
              <w:rPr>
                <w:webHidden/>
              </w:rPr>
              <w:t>11</w:t>
            </w:r>
            <w:r w:rsidR="00157884">
              <w:rPr>
                <w:webHidden/>
              </w:rPr>
              <w:fldChar w:fldCharType="end"/>
            </w:r>
          </w:hyperlink>
        </w:p>
        <w:p w:rsidR="00157884" w:rsidRDefault="006C0156" w:rsidP="008708E9">
          <w:pPr>
            <w:pStyle w:val="Kazalovsebine2"/>
            <w:rPr>
              <w:noProof/>
              <w:lang w:eastAsia="sl-SI"/>
            </w:rPr>
          </w:pPr>
          <w:hyperlink w:anchor="_Toc413081180" w:history="1">
            <w:r w:rsidR="008708E9">
              <w:rPr>
                <w:rStyle w:val="Hiperpovezava"/>
                <w:noProof/>
              </w:rPr>
              <w:t xml:space="preserve">6. 1 </w:t>
            </w:r>
            <w:r w:rsidR="00157884" w:rsidRPr="00B32054">
              <w:rPr>
                <w:rStyle w:val="Hiperpovezava"/>
                <w:noProof/>
              </w:rPr>
              <w:t xml:space="preserve"> VARSTVO CEST</w:t>
            </w:r>
            <w:r w:rsidR="00157884">
              <w:rPr>
                <w:noProof/>
                <w:webHidden/>
              </w:rPr>
              <w:tab/>
            </w:r>
            <w:r w:rsidR="00157884">
              <w:rPr>
                <w:noProof/>
                <w:webHidden/>
              </w:rPr>
              <w:fldChar w:fldCharType="begin"/>
            </w:r>
            <w:r w:rsidR="00157884">
              <w:rPr>
                <w:noProof/>
                <w:webHidden/>
              </w:rPr>
              <w:instrText xml:space="preserve"> PAGEREF _Toc413081180 \h </w:instrText>
            </w:r>
            <w:r w:rsidR="00157884">
              <w:rPr>
                <w:noProof/>
                <w:webHidden/>
              </w:rPr>
            </w:r>
            <w:r w:rsidR="00157884">
              <w:rPr>
                <w:noProof/>
                <w:webHidden/>
              </w:rPr>
              <w:fldChar w:fldCharType="separate"/>
            </w:r>
            <w:r w:rsidR="00466E7A">
              <w:rPr>
                <w:noProof/>
                <w:webHidden/>
              </w:rPr>
              <w:t>12</w:t>
            </w:r>
            <w:r w:rsidR="00157884">
              <w:rPr>
                <w:noProof/>
                <w:webHidden/>
              </w:rPr>
              <w:fldChar w:fldCharType="end"/>
            </w:r>
          </w:hyperlink>
        </w:p>
        <w:p w:rsidR="00157884" w:rsidRPr="00157884" w:rsidRDefault="006C0156" w:rsidP="0084108B">
          <w:pPr>
            <w:pStyle w:val="Kazalovsebine1"/>
            <w:rPr>
              <w:rFonts w:cstheme="minorBidi"/>
              <w:lang w:eastAsia="sl-SI"/>
            </w:rPr>
          </w:pPr>
          <w:hyperlink w:anchor="_Toc413081181" w:history="1">
            <w:r w:rsidR="00157884" w:rsidRPr="00157884">
              <w:rPr>
                <w:rStyle w:val="Hiperpovezava"/>
                <w:rFonts w:asciiTheme="minorHAnsi" w:hAnsiTheme="minorHAnsi"/>
                <w:b w:val="0"/>
              </w:rPr>
              <w:t>6.</w:t>
            </w:r>
            <w:r w:rsidR="00157884" w:rsidRPr="00157884">
              <w:rPr>
                <w:rFonts w:cstheme="minorBidi"/>
                <w:lang w:eastAsia="sl-SI"/>
              </w:rPr>
              <w:tab/>
            </w:r>
            <w:r w:rsidR="00157884" w:rsidRPr="00157884">
              <w:rPr>
                <w:rStyle w:val="Hiperpovezava"/>
                <w:rFonts w:asciiTheme="minorHAnsi" w:hAnsiTheme="minorHAnsi"/>
                <w:b w:val="0"/>
              </w:rPr>
              <w:t xml:space="preserve">2 </w:t>
            </w:r>
            <w:r w:rsidR="008708E9">
              <w:rPr>
                <w:rStyle w:val="Hiperpovezava"/>
                <w:rFonts w:asciiTheme="minorHAnsi" w:hAnsiTheme="minorHAnsi"/>
                <w:b w:val="0"/>
              </w:rPr>
              <w:t xml:space="preserve"> </w:t>
            </w:r>
            <w:r w:rsidR="00157884" w:rsidRPr="00157884">
              <w:rPr>
                <w:rStyle w:val="Hiperpovezava"/>
                <w:rFonts w:asciiTheme="minorHAnsi" w:hAnsiTheme="minorHAnsi"/>
                <w:b w:val="0"/>
              </w:rPr>
              <w:t>NADZOR NAD ODLAGANJ</w:t>
            </w:r>
            <w:r w:rsidR="00157884">
              <w:rPr>
                <w:rStyle w:val="Hiperpovezava"/>
                <w:rFonts w:asciiTheme="minorHAnsi" w:hAnsiTheme="minorHAnsi"/>
                <w:b w:val="0"/>
              </w:rPr>
              <w:t xml:space="preserve">EM IN LOČEVANJEM KOMUNALNIH </w:t>
            </w:r>
            <w:r w:rsidR="00157884" w:rsidRPr="00157884">
              <w:rPr>
                <w:rStyle w:val="Hiperpovezava"/>
                <w:rFonts w:asciiTheme="minorHAnsi" w:hAnsiTheme="minorHAnsi"/>
                <w:b w:val="0"/>
              </w:rPr>
              <w:t>ODPADKOV</w:t>
            </w:r>
            <w:r w:rsidR="00157884" w:rsidRPr="00157884">
              <w:rPr>
                <w:webHidden/>
              </w:rPr>
              <w:tab/>
            </w:r>
            <w:r w:rsidR="00157884" w:rsidRPr="00157884">
              <w:rPr>
                <w:webHidden/>
              </w:rPr>
              <w:fldChar w:fldCharType="begin"/>
            </w:r>
            <w:r w:rsidR="00157884" w:rsidRPr="00157884">
              <w:rPr>
                <w:webHidden/>
              </w:rPr>
              <w:instrText xml:space="preserve"> PAGEREF _Toc413081181 \h </w:instrText>
            </w:r>
            <w:r w:rsidR="00157884" w:rsidRPr="00157884">
              <w:rPr>
                <w:webHidden/>
              </w:rPr>
            </w:r>
            <w:r w:rsidR="00157884" w:rsidRPr="00157884">
              <w:rPr>
                <w:webHidden/>
              </w:rPr>
              <w:fldChar w:fldCharType="separate"/>
            </w:r>
            <w:r w:rsidR="00466E7A">
              <w:rPr>
                <w:webHidden/>
              </w:rPr>
              <w:t>13</w:t>
            </w:r>
            <w:r w:rsidR="00157884" w:rsidRPr="00157884">
              <w:rPr>
                <w:webHidden/>
              </w:rPr>
              <w:fldChar w:fldCharType="end"/>
            </w:r>
          </w:hyperlink>
        </w:p>
        <w:p w:rsidR="00157884" w:rsidRPr="00157884" w:rsidRDefault="006C0156" w:rsidP="0084108B">
          <w:pPr>
            <w:pStyle w:val="Kazalovsebine1"/>
            <w:rPr>
              <w:rFonts w:cstheme="minorBidi"/>
              <w:lang w:eastAsia="sl-SI"/>
            </w:rPr>
          </w:pPr>
          <w:hyperlink w:anchor="_Toc413081182" w:history="1">
            <w:r w:rsidR="00157884" w:rsidRPr="00157884">
              <w:rPr>
                <w:rStyle w:val="Hiperpovezava"/>
                <w:rFonts w:asciiTheme="minorHAnsi" w:hAnsiTheme="minorHAnsi"/>
                <w:b w:val="0"/>
              </w:rPr>
              <w:t>6.</w:t>
            </w:r>
            <w:r w:rsidR="00157884" w:rsidRPr="00157884">
              <w:rPr>
                <w:rFonts w:cstheme="minorBidi"/>
                <w:lang w:eastAsia="sl-SI"/>
              </w:rPr>
              <w:tab/>
            </w:r>
            <w:r w:rsidR="00157884" w:rsidRPr="00157884">
              <w:rPr>
                <w:rStyle w:val="Hiperpovezava"/>
                <w:rFonts w:asciiTheme="minorHAnsi" w:hAnsiTheme="minorHAnsi"/>
                <w:b w:val="0"/>
              </w:rPr>
              <w:t xml:space="preserve">3 </w:t>
            </w:r>
            <w:r w:rsidR="008708E9">
              <w:rPr>
                <w:rStyle w:val="Hiperpovezava"/>
                <w:rFonts w:asciiTheme="minorHAnsi" w:hAnsiTheme="minorHAnsi"/>
                <w:b w:val="0"/>
              </w:rPr>
              <w:t xml:space="preserve"> </w:t>
            </w:r>
            <w:r w:rsidR="00157884" w:rsidRPr="00157884">
              <w:rPr>
                <w:rStyle w:val="Hiperpovezava"/>
                <w:rFonts w:asciiTheme="minorHAnsi" w:hAnsiTheme="minorHAnsi"/>
                <w:b w:val="0"/>
              </w:rPr>
              <w:t>NADZOR NAD PRIKLJUČEVANJEM OBJEKTOV NA JAVNO KANALIZACIJSKO OMREŽJE</w:t>
            </w:r>
            <w:r w:rsidR="00157884" w:rsidRPr="00157884">
              <w:rPr>
                <w:webHidden/>
              </w:rPr>
              <w:tab/>
            </w:r>
            <w:r w:rsidR="00157884" w:rsidRPr="00157884">
              <w:rPr>
                <w:webHidden/>
              </w:rPr>
              <w:fldChar w:fldCharType="begin"/>
            </w:r>
            <w:r w:rsidR="00157884" w:rsidRPr="00157884">
              <w:rPr>
                <w:webHidden/>
              </w:rPr>
              <w:instrText xml:space="preserve"> PAGEREF _Toc413081182 \h </w:instrText>
            </w:r>
            <w:r w:rsidR="00157884" w:rsidRPr="00157884">
              <w:rPr>
                <w:webHidden/>
              </w:rPr>
            </w:r>
            <w:r w:rsidR="00157884" w:rsidRPr="00157884">
              <w:rPr>
                <w:webHidden/>
              </w:rPr>
              <w:fldChar w:fldCharType="separate"/>
            </w:r>
            <w:r w:rsidR="00466E7A">
              <w:rPr>
                <w:webHidden/>
              </w:rPr>
              <w:t>14</w:t>
            </w:r>
            <w:r w:rsidR="00157884" w:rsidRPr="00157884">
              <w:rPr>
                <w:webHidden/>
              </w:rPr>
              <w:fldChar w:fldCharType="end"/>
            </w:r>
          </w:hyperlink>
        </w:p>
        <w:p w:rsidR="00157884" w:rsidRDefault="006C0156" w:rsidP="008708E9">
          <w:pPr>
            <w:pStyle w:val="Kazalovsebine2"/>
            <w:rPr>
              <w:noProof/>
              <w:lang w:eastAsia="sl-SI"/>
            </w:rPr>
          </w:pPr>
          <w:hyperlink w:anchor="_Toc413081183" w:history="1">
            <w:r w:rsidR="008708E9">
              <w:rPr>
                <w:rStyle w:val="Hiperpovezava"/>
                <w:noProof/>
              </w:rPr>
              <w:t xml:space="preserve">6. 4  </w:t>
            </w:r>
            <w:r w:rsidR="00157884" w:rsidRPr="00B32054">
              <w:rPr>
                <w:rStyle w:val="Hiperpovezava"/>
                <w:noProof/>
              </w:rPr>
              <w:t>OSTALE NALOGE</w:t>
            </w:r>
            <w:r w:rsidR="00157884">
              <w:rPr>
                <w:noProof/>
                <w:webHidden/>
              </w:rPr>
              <w:tab/>
            </w:r>
            <w:r w:rsidR="00157884">
              <w:rPr>
                <w:noProof/>
                <w:webHidden/>
              </w:rPr>
              <w:fldChar w:fldCharType="begin"/>
            </w:r>
            <w:r w:rsidR="00157884">
              <w:rPr>
                <w:noProof/>
                <w:webHidden/>
              </w:rPr>
              <w:instrText xml:space="preserve"> PAGEREF _Toc413081183 \h </w:instrText>
            </w:r>
            <w:r w:rsidR="00157884">
              <w:rPr>
                <w:noProof/>
                <w:webHidden/>
              </w:rPr>
            </w:r>
            <w:r w:rsidR="00157884">
              <w:rPr>
                <w:noProof/>
                <w:webHidden/>
              </w:rPr>
              <w:fldChar w:fldCharType="separate"/>
            </w:r>
            <w:r w:rsidR="00466E7A">
              <w:rPr>
                <w:noProof/>
                <w:webHidden/>
              </w:rPr>
              <w:t>14</w:t>
            </w:r>
            <w:r w:rsidR="00157884">
              <w:rPr>
                <w:noProof/>
                <w:webHidden/>
              </w:rPr>
              <w:fldChar w:fldCharType="end"/>
            </w:r>
          </w:hyperlink>
        </w:p>
        <w:p w:rsidR="00157884" w:rsidRDefault="006C0156" w:rsidP="0084108B">
          <w:pPr>
            <w:pStyle w:val="Kazalovsebine1"/>
            <w:rPr>
              <w:rFonts w:asciiTheme="minorHAnsi" w:hAnsiTheme="minorHAnsi" w:cstheme="minorBidi"/>
              <w:lang w:eastAsia="sl-SI"/>
            </w:rPr>
          </w:pPr>
          <w:hyperlink w:anchor="_Toc413081184" w:history="1">
            <w:r w:rsidR="00157884" w:rsidRPr="00B32054">
              <w:rPr>
                <w:rStyle w:val="Hiperpovezava"/>
              </w:rPr>
              <w:t>7.</w:t>
            </w:r>
            <w:r w:rsidR="00157884">
              <w:rPr>
                <w:rFonts w:asciiTheme="minorHAnsi" w:hAnsiTheme="minorHAnsi" w:cstheme="minorBidi"/>
                <w:lang w:eastAsia="sl-SI"/>
              </w:rPr>
              <w:tab/>
            </w:r>
            <w:r w:rsidR="00157884" w:rsidRPr="00B32054">
              <w:rPr>
                <w:rStyle w:val="Hiperpovezava"/>
              </w:rPr>
              <w:t>ZAKLJUČEK</w:t>
            </w:r>
            <w:r w:rsidR="00157884">
              <w:rPr>
                <w:webHidden/>
              </w:rPr>
              <w:tab/>
            </w:r>
            <w:r w:rsidR="00157884">
              <w:rPr>
                <w:webHidden/>
              </w:rPr>
              <w:fldChar w:fldCharType="begin"/>
            </w:r>
            <w:r w:rsidR="00157884">
              <w:rPr>
                <w:webHidden/>
              </w:rPr>
              <w:instrText xml:space="preserve"> PAGEREF _Toc413081184 \h </w:instrText>
            </w:r>
            <w:r w:rsidR="00157884">
              <w:rPr>
                <w:webHidden/>
              </w:rPr>
            </w:r>
            <w:r w:rsidR="00157884">
              <w:rPr>
                <w:webHidden/>
              </w:rPr>
              <w:fldChar w:fldCharType="separate"/>
            </w:r>
            <w:r w:rsidR="00466E7A">
              <w:rPr>
                <w:webHidden/>
              </w:rPr>
              <w:t>14</w:t>
            </w:r>
            <w:r w:rsidR="00157884">
              <w:rPr>
                <w:webHidden/>
              </w:rPr>
              <w:fldChar w:fldCharType="end"/>
            </w:r>
          </w:hyperlink>
        </w:p>
        <w:p w:rsidR="00052DA7" w:rsidRPr="00436873" w:rsidRDefault="00545F08" w:rsidP="00052DA7">
          <w:pPr>
            <w:rPr>
              <w:rFonts w:ascii="Arial" w:hAnsi="Arial" w:cs="Arial"/>
            </w:rPr>
          </w:pPr>
          <w:r w:rsidRPr="0096104E">
            <w:rPr>
              <w:rFonts w:ascii="Arial" w:hAnsi="Arial" w:cs="Arial"/>
            </w:rPr>
            <w:fldChar w:fldCharType="end"/>
          </w:r>
        </w:p>
      </w:sdtContent>
    </w:sdt>
    <w:p w:rsidR="00052DA7" w:rsidRPr="00436873" w:rsidRDefault="00052DA7" w:rsidP="00052DA7">
      <w:pPr>
        <w:rPr>
          <w:rFonts w:ascii="Arial" w:hAnsi="Arial" w:cs="Arial"/>
        </w:rPr>
      </w:pPr>
    </w:p>
    <w:p w:rsidR="00052DA7" w:rsidRPr="00436873" w:rsidRDefault="00052DA7" w:rsidP="00157884">
      <w:pPr>
        <w:ind w:hanging="142"/>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Default="00052DA7" w:rsidP="00052DA7">
      <w:pPr>
        <w:rPr>
          <w:rFonts w:ascii="Arial" w:hAnsi="Arial" w:cs="Arial"/>
        </w:rPr>
      </w:pPr>
    </w:p>
    <w:p w:rsidR="00E125F5" w:rsidRPr="00436873" w:rsidRDefault="00E125F5" w:rsidP="00052DA7">
      <w:pPr>
        <w:rPr>
          <w:rFonts w:ascii="Arial" w:hAnsi="Arial" w:cs="Arial"/>
        </w:rPr>
      </w:pPr>
    </w:p>
    <w:p w:rsidR="00052DA7" w:rsidRPr="00436873" w:rsidRDefault="00052DA7" w:rsidP="00052DA7">
      <w:pPr>
        <w:rPr>
          <w:rFonts w:ascii="Arial" w:hAnsi="Arial" w:cs="Arial"/>
        </w:rPr>
      </w:pPr>
    </w:p>
    <w:p w:rsidR="00052DA7" w:rsidRPr="00436873" w:rsidRDefault="00052DA7" w:rsidP="00052DA7">
      <w:pPr>
        <w:rPr>
          <w:rFonts w:ascii="Arial" w:hAnsi="Arial" w:cs="Arial"/>
        </w:rPr>
      </w:pPr>
    </w:p>
    <w:p w:rsidR="00052DA7" w:rsidRPr="00052DA7" w:rsidRDefault="00052DA7" w:rsidP="00052DA7">
      <w:pPr>
        <w:pStyle w:val="Naslov1"/>
      </w:pPr>
      <w:bookmarkStart w:id="1" w:name="_Toc284238463"/>
      <w:bookmarkStart w:id="2" w:name="_Toc316246603"/>
      <w:bookmarkStart w:id="3" w:name="_Toc413081168"/>
      <w:r w:rsidRPr="00052DA7">
        <w:lastRenderedPageBreak/>
        <w:t>UVOD</w:t>
      </w:r>
      <w:bookmarkEnd w:id="1"/>
      <w:bookmarkEnd w:id="2"/>
      <w:bookmarkEnd w:id="3"/>
      <w:r w:rsidRPr="00052DA7">
        <w:t xml:space="preserve"> </w:t>
      </w:r>
    </w:p>
    <w:p w:rsidR="00052DA7" w:rsidRPr="00D05387" w:rsidRDefault="00052DA7" w:rsidP="00052DA7">
      <w:pPr>
        <w:jc w:val="both"/>
        <w:rPr>
          <w:rFonts w:ascii="Arial" w:hAnsi="Arial" w:cs="Arial"/>
          <w:sz w:val="22"/>
          <w:szCs w:val="22"/>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Spoštovani,</w:t>
      </w:r>
    </w:p>
    <w:p w:rsidR="00052DA7" w:rsidRPr="00D05387" w:rsidRDefault="00052DA7" w:rsidP="00052DA7">
      <w:pPr>
        <w:autoSpaceDE w:val="0"/>
        <w:autoSpaceDN w:val="0"/>
        <w:adjustRightInd w:val="0"/>
        <w:jc w:val="both"/>
        <w:rPr>
          <w:rFonts w:ascii="Arial" w:hAnsi="Arial" w:cs="Arial"/>
          <w:sz w:val="22"/>
          <w:szCs w:val="22"/>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pred vami je poročil</w:t>
      </w:r>
      <w:r w:rsidR="0027511E">
        <w:rPr>
          <w:rFonts w:ascii="Arial" w:hAnsi="Arial" w:cs="Arial"/>
          <w:sz w:val="22"/>
          <w:szCs w:val="22"/>
        </w:rPr>
        <w:t>o o opravljenem delu v letu 2014</w:t>
      </w:r>
      <w:r w:rsidRPr="00D05387">
        <w:rPr>
          <w:rFonts w:ascii="Arial" w:hAnsi="Arial" w:cs="Arial"/>
          <w:sz w:val="22"/>
          <w:szCs w:val="22"/>
        </w:rPr>
        <w:t>, ki ga je pripravila inšpektorica, zaposlena v skupni občinski upravi - Medobčin</w:t>
      </w:r>
      <w:r w:rsidR="0027511E">
        <w:rPr>
          <w:rFonts w:ascii="Arial" w:hAnsi="Arial" w:cs="Arial"/>
          <w:sz w:val="22"/>
          <w:szCs w:val="22"/>
        </w:rPr>
        <w:t>skem inšpektoratu in redarstvu o</w:t>
      </w:r>
      <w:r w:rsidRPr="00D05387">
        <w:rPr>
          <w:rFonts w:ascii="Arial" w:hAnsi="Arial" w:cs="Arial"/>
          <w:sz w:val="22"/>
          <w:szCs w:val="22"/>
        </w:rPr>
        <w:t xml:space="preserve">bčin Šentjernej, Škocjan, Šmarješke Toplice in Kostanjevice na Krki (v nadaljevanju: </w:t>
      </w:r>
      <w:r>
        <w:rPr>
          <w:rFonts w:ascii="Arial" w:hAnsi="Arial" w:cs="Arial"/>
          <w:sz w:val="22"/>
          <w:szCs w:val="22"/>
        </w:rPr>
        <w:t>Medobčinski inšpektorat in redarstvo</w:t>
      </w:r>
      <w:r w:rsidRPr="00D05387">
        <w:rPr>
          <w:rFonts w:ascii="Arial" w:hAnsi="Arial" w:cs="Arial"/>
          <w:sz w:val="22"/>
          <w:szCs w:val="22"/>
        </w:rPr>
        <w:t xml:space="preserve">). Poročilo je skladno </w:t>
      </w:r>
      <w:r>
        <w:rPr>
          <w:rFonts w:ascii="Arial" w:hAnsi="Arial" w:cs="Arial"/>
          <w:sz w:val="22"/>
          <w:szCs w:val="22"/>
        </w:rPr>
        <w:t xml:space="preserve">s sporazumno obveznostjo </w:t>
      </w:r>
      <w:r w:rsidRPr="00D05387">
        <w:rPr>
          <w:rFonts w:ascii="Arial" w:hAnsi="Arial" w:cs="Arial"/>
          <w:sz w:val="22"/>
          <w:szCs w:val="22"/>
        </w:rPr>
        <w:t>posredovano vsaki občini ustanoviteljici skupne občinske uprave</w:t>
      </w:r>
      <w:r>
        <w:rPr>
          <w:rFonts w:ascii="Arial" w:hAnsi="Arial" w:cs="Arial"/>
          <w:sz w:val="22"/>
          <w:szCs w:val="22"/>
        </w:rPr>
        <w:t xml:space="preserve"> in občinskim svetom občin ustanoviteljic</w:t>
      </w:r>
      <w:r w:rsidRPr="00D05387">
        <w:rPr>
          <w:rFonts w:ascii="Arial" w:hAnsi="Arial" w:cs="Arial"/>
          <w:sz w:val="22"/>
          <w:szCs w:val="22"/>
        </w:rPr>
        <w:t xml:space="preserve">. Poročilo je enovito za vse občine, na koncu poročila pa je podan opis stanja za </w:t>
      </w:r>
      <w:r>
        <w:rPr>
          <w:rFonts w:ascii="Arial" w:hAnsi="Arial" w:cs="Arial"/>
          <w:sz w:val="22"/>
          <w:szCs w:val="22"/>
        </w:rPr>
        <w:t xml:space="preserve">vsako </w:t>
      </w:r>
      <w:r w:rsidRPr="00D05387">
        <w:rPr>
          <w:rFonts w:ascii="Arial" w:hAnsi="Arial" w:cs="Arial"/>
          <w:sz w:val="22"/>
          <w:szCs w:val="22"/>
        </w:rPr>
        <w:t>posamezno občino ustanoviteljico.</w:t>
      </w:r>
    </w:p>
    <w:p w:rsidR="00052DA7" w:rsidRPr="00D05387" w:rsidRDefault="00052DA7" w:rsidP="00052DA7">
      <w:pPr>
        <w:autoSpaceDE w:val="0"/>
        <w:autoSpaceDN w:val="0"/>
        <w:adjustRightInd w:val="0"/>
        <w:jc w:val="both"/>
        <w:rPr>
          <w:rFonts w:ascii="Arial" w:hAnsi="Arial" w:cs="Arial"/>
          <w:sz w:val="22"/>
          <w:szCs w:val="22"/>
        </w:rPr>
      </w:pPr>
    </w:p>
    <w:p w:rsidR="00052DA7" w:rsidRPr="00D05387" w:rsidRDefault="00052DA7" w:rsidP="00052DA7">
      <w:pPr>
        <w:pStyle w:val="Default"/>
      </w:pPr>
      <w:r w:rsidRPr="00D05387">
        <w:rPr>
          <w:sz w:val="22"/>
          <w:szCs w:val="22"/>
        </w:rPr>
        <w:t xml:space="preserve">Končne ugotovitve izvajanja nadzora iz delovnega področja </w:t>
      </w:r>
      <w:r>
        <w:rPr>
          <w:sz w:val="22"/>
          <w:szCs w:val="22"/>
        </w:rPr>
        <w:t>medobčinskega inšpektorata kaž</w:t>
      </w:r>
      <w:r w:rsidRPr="00D05387">
        <w:rPr>
          <w:sz w:val="22"/>
          <w:szCs w:val="22"/>
        </w:rPr>
        <w:t>ejo:</w:t>
      </w:r>
    </w:p>
    <w:p w:rsidR="00052DA7" w:rsidRPr="00591B2F" w:rsidRDefault="00052DA7" w:rsidP="00052DA7">
      <w:pPr>
        <w:pStyle w:val="Default"/>
        <w:numPr>
          <w:ilvl w:val="0"/>
          <w:numId w:val="10"/>
        </w:numPr>
        <w:ind w:left="284" w:hanging="284"/>
        <w:jc w:val="both"/>
        <w:rPr>
          <w:color w:val="auto"/>
          <w:sz w:val="22"/>
          <w:szCs w:val="22"/>
        </w:rPr>
      </w:pPr>
      <w:r w:rsidRPr="00591B2F">
        <w:rPr>
          <w:color w:val="auto"/>
          <w:sz w:val="22"/>
          <w:szCs w:val="22"/>
        </w:rPr>
        <w:t xml:space="preserve">na inšpekcijskem področju se </w:t>
      </w:r>
      <w:r w:rsidR="000F7BAD">
        <w:rPr>
          <w:color w:val="auto"/>
          <w:sz w:val="22"/>
          <w:szCs w:val="22"/>
        </w:rPr>
        <w:t>še vedno ugotavlja kar nekaj</w:t>
      </w:r>
      <w:r w:rsidRPr="00591B2F">
        <w:rPr>
          <w:color w:val="auto"/>
          <w:sz w:val="22"/>
          <w:szCs w:val="22"/>
        </w:rPr>
        <w:t xml:space="preserve"> kršitev v smislu ne</w:t>
      </w:r>
      <w:r w:rsidR="0027511E">
        <w:rPr>
          <w:color w:val="auto"/>
          <w:sz w:val="22"/>
          <w:szCs w:val="22"/>
        </w:rPr>
        <w:t xml:space="preserve"> </w:t>
      </w:r>
      <w:r w:rsidRPr="00591B2F">
        <w:rPr>
          <w:color w:val="auto"/>
          <w:sz w:val="22"/>
          <w:szCs w:val="22"/>
        </w:rPr>
        <w:t>pridobivanja upravnih dovoljenj/soglasij</w:t>
      </w:r>
      <w:r w:rsidR="000F7BAD">
        <w:rPr>
          <w:color w:val="auto"/>
          <w:sz w:val="22"/>
          <w:szCs w:val="22"/>
        </w:rPr>
        <w:t xml:space="preserve"> za izvedene posege v območje ceste</w:t>
      </w:r>
      <w:r w:rsidRPr="00591B2F">
        <w:rPr>
          <w:color w:val="auto"/>
          <w:sz w:val="22"/>
          <w:szCs w:val="22"/>
        </w:rPr>
        <w:t>,</w:t>
      </w:r>
      <w:r w:rsidR="000F7BAD">
        <w:rPr>
          <w:color w:val="auto"/>
          <w:sz w:val="22"/>
          <w:szCs w:val="22"/>
        </w:rPr>
        <w:t xml:space="preserve"> varovalni pas ceste.</w:t>
      </w:r>
      <w:r w:rsidRPr="00591B2F">
        <w:rPr>
          <w:color w:val="auto"/>
          <w:sz w:val="22"/>
          <w:szCs w:val="22"/>
        </w:rPr>
        <w:t xml:space="preserve"> </w:t>
      </w:r>
      <w:r w:rsidR="00691893">
        <w:rPr>
          <w:color w:val="auto"/>
          <w:sz w:val="22"/>
          <w:szCs w:val="22"/>
        </w:rPr>
        <w:t>Pri t</w:t>
      </w:r>
      <w:r w:rsidR="000F7BAD">
        <w:rPr>
          <w:color w:val="auto"/>
          <w:sz w:val="22"/>
          <w:szCs w:val="22"/>
        </w:rPr>
        <w:t>isti</w:t>
      </w:r>
      <w:r w:rsidR="00691893">
        <w:rPr>
          <w:color w:val="auto"/>
          <w:sz w:val="22"/>
          <w:szCs w:val="22"/>
        </w:rPr>
        <w:t>h</w:t>
      </w:r>
      <w:r w:rsidR="000F7BAD">
        <w:rPr>
          <w:color w:val="auto"/>
          <w:sz w:val="22"/>
          <w:szCs w:val="22"/>
        </w:rPr>
        <w:t xml:space="preserve">, ki dovoljenje/soglasje pridobijo pa v veliki večini </w:t>
      </w:r>
      <w:r w:rsidRPr="00591B2F">
        <w:rPr>
          <w:color w:val="auto"/>
          <w:sz w:val="22"/>
          <w:szCs w:val="22"/>
        </w:rPr>
        <w:t>kršitve izhajajo zaradi dejanj v naspro</w:t>
      </w:r>
      <w:r w:rsidR="000F7BAD">
        <w:rPr>
          <w:color w:val="auto"/>
          <w:sz w:val="22"/>
          <w:szCs w:val="22"/>
        </w:rPr>
        <w:t>tju s pridobljeno dokumentacijo</w:t>
      </w:r>
    </w:p>
    <w:p w:rsidR="00052DA7" w:rsidRPr="00591B2F" w:rsidRDefault="00052DA7" w:rsidP="00052DA7">
      <w:pPr>
        <w:pStyle w:val="Default"/>
        <w:numPr>
          <w:ilvl w:val="0"/>
          <w:numId w:val="10"/>
        </w:numPr>
        <w:ind w:left="284" w:hanging="284"/>
        <w:jc w:val="both"/>
        <w:rPr>
          <w:color w:val="auto"/>
          <w:sz w:val="22"/>
          <w:szCs w:val="22"/>
        </w:rPr>
      </w:pPr>
      <w:r w:rsidRPr="00591B2F">
        <w:rPr>
          <w:color w:val="auto"/>
          <w:sz w:val="22"/>
          <w:szCs w:val="22"/>
        </w:rPr>
        <w:t>v porastu je več ugotovljenih kršitev up</w:t>
      </w:r>
      <w:r w:rsidR="0027511E">
        <w:rPr>
          <w:color w:val="auto"/>
          <w:sz w:val="22"/>
          <w:szCs w:val="22"/>
        </w:rPr>
        <w:t xml:space="preserve">orabnikov na priključke na javno vodovodno omrežje (poseg uporabnika v naprave upravljavca) </w:t>
      </w:r>
      <w:r w:rsidRPr="00336AC7">
        <w:rPr>
          <w:color w:val="auto"/>
          <w:sz w:val="22"/>
          <w:szCs w:val="22"/>
        </w:rPr>
        <w:t xml:space="preserve">pričakuje </w:t>
      </w:r>
      <w:r w:rsidR="0027511E">
        <w:rPr>
          <w:color w:val="auto"/>
          <w:sz w:val="22"/>
          <w:szCs w:val="22"/>
        </w:rPr>
        <w:t xml:space="preserve">se tudi </w:t>
      </w:r>
      <w:r w:rsidRPr="00336AC7">
        <w:rPr>
          <w:color w:val="auto"/>
          <w:sz w:val="22"/>
          <w:szCs w:val="22"/>
        </w:rPr>
        <w:t xml:space="preserve">porast inšpekcijskih postopkov </w:t>
      </w:r>
      <w:r w:rsidR="0027511E">
        <w:rPr>
          <w:color w:val="auto"/>
          <w:sz w:val="22"/>
          <w:szCs w:val="22"/>
        </w:rPr>
        <w:t>v zvezi s priključitvijo na javno vodovodno omrežje v O</w:t>
      </w:r>
      <w:r w:rsidRPr="00336AC7">
        <w:rPr>
          <w:color w:val="auto"/>
          <w:sz w:val="22"/>
          <w:szCs w:val="22"/>
        </w:rPr>
        <w:t>bčini</w:t>
      </w:r>
      <w:r>
        <w:rPr>
          <w:color w:val="auto"/>
          <w:sz w:val="22"/>
          <w:szCs w:val="22"/>
        </w:rPr>
        <w:t xml:space="preserve"> Šmarješke Toplice</w:t>
      </w:r>
      <w:r w:rsidR="0027511E">
        <w:rPr>
          <w:color w:val="auto"/>
          <w:sz w:val="22"/>
          <w:szCs w:val="22"/>
        </w:rPr>
        <w:t xml:space="preserve"> in Občini Šentjernej</w:t>
      </w:r>
    </w:p>
    <w:p w:rsidR="00052DA7" w:rsidRDefault="00052DA7" w:rsidP="00052DA7">
      <w:pPr>
        <w:pStyle w:val="Default"/>
        <w:numPr>
          <w:ilvl w:val="0"/>
          <w:numId w:val="10"/>
        </w:numPr>
        <w:ind w:left="284" w:hanging="284"/>
        <w:jc w:val="both"/>
        <w:rPr>
          <w:color w:val="auto"/>
          <w:sz w:val="22"/>
          <w:szCs w:val="22"/>
        </w:rPr>
      </w:pPr>
      <w:r w:rsidRPr="00336AC7">
        <w:rPr>
          <w:color w:val="auto"/>
          <w:sz w:val="22"/>
          <w:szCs w:val="22"/>
        </w:rPr>
        <w:t xml:space="preserve">pereče ravnanje z odpadnimi </w:t>
      </w:r>
      <w:r w:rsidR="0027511E">
        <w:rPr>
          <w:color w:val="auto"/>
          <w:sz w:val="22"/>
          <w:szCs w:val="22"/>
        </w:rPr>
        <w:t xml:space="preserve">komunalnimi </w:t>
      </w:r>
      <w:r w:rsidRPr="00336AC7">
        <w:rPr>
          <w:color w:val="auto"/>
          <w:sz w:val="22"/>
          <w:szCs w:val="22"/>
        </w:rPr>
        <w:t>vodami. Postopki pr</w:t>
      </w:r>
      <w:r w:rsidR="0027511E">
        <w:rPr>
          <w:color w:val="auto"/>
          <w:sz w:val="22"/>
          <w:szCs w:val="22"/>
        </w:rPr>
        <w:t>iključitve na javno kanalizacijsko omrežje</w:t>
      </w:r>
      <w:r w:rsidRPr="00336AC7">
        <w:rPr>
          <w:color w:val="auto"/>
          <w:sz w:val="22"/>
          <w:szCs w:val="22"/>
        </w:rPr>
        <w:t xml:space="preserve"> v Občini Šmarješke Toplice potekajo na področjih, kjer je na novo zgrajeno kanalizacijsko omrežje, kot tudi postopki priključitev stavb na </w:t>
      </w:r>
      <w:r w:rsidR="0027511E">
        <w:rPr>
          <w:color w:val="auto"/>
          <w:sz w:val="22"/>
          <w:szCs w:val="22"/>
        </w:rPr>
        <w:t>javno kanalizacijo omrežja</w:t>
      </w:r>
      <w:r w:rsidRPr="00336AC7">
        <w:rPr>
          <w:color w:val="auto"/>
          <w:sz w:val="22"/>
          <w:szCs w:val="22"/>
        </w:rPr>
        <w:t xml:space="preserve"> starejše izgradnje in se pričakuje porast inšpekcijskih postopkov z navedenega pod</w:t>
      </w:r>
      <w:r w:rsidR="000F7BAD">
        <w:rPr>
          <w:color w:val="auto"/>
          <w:sz w:val="22"/>
          <w:szCs w:val="22"/>
        </w:rPr>
        <w:t>ročja tudi v Občini Šentjernej</w:t>
      </w:r>
    </w:p>
    <w:p w:rsidR="00052DA7" w:rsidRPr="00336AC7" w:rsidRDefault="00052DA7" w:rsidP="00052DA7">
      <w:pPr>
        <w:pStyle w:val="Default"/>
        <w:numPr>
          <w:ilvl w:val="0"/>
          <w:numId w:val="10"/>
        </w:numPr>
        <w:ind w:left="284" w:hanging="284"/>
        <w:jc w:val="both"/>
        <w:rPr>
          <w:color w:val="auto"/>
          <w:sz w:val="22"/>
          <w:szCs w:val="22"/>
        </w:rPr>
      </w:pPr>
      <w:r w:rsidRPr="00336AC7">
        <w:rPr>
          <w:color w:val="auto"/>
          <w:sz w:val="22"/>
          <w:szCs w:val="22"/>
        </w:rPr>
        <w:t xml:space="preserve">porast izvedenih inšpekcijskih postopkov na </w:t>
      </w:r>
      <w:r w:rsidR="0027511E">
        <w:rPr>
          <w:color w:val="auto"/>
          <w:sz w:val="22"/>
          <w:szCs w:val="22"/>
        </w:rPr>
        <w:t xml:space="preserve">cestnem </w:t>
      </w:r>
      <w:r w:rsidRPr="00336AC7">
        <w:rPr>
          <w:color w:val="auto"/>
          <w:sz w:val="22"/>
          <w:szCs w:val="22"/>
        </w:rPr>
        <w:t>področju</w:t>
      </w:r>
      <w:r w:rsidR="0027511E">
        <w:rPr>
          <w:color w:val="auto"/>
          <w:sz w:val="22"/>
          <w:szCs w:val="22"/>
        </w:rPr>
        <w:t xml:space="preserve"> – razrasla vegetacija v ob</w:t>
      </w:r>
      <w:r w:rsidR="000F7BAD">
        <w:rPr>
          <w:color w:val="auto"/>
          <w:sz w:val="22"/>
          <w:szCs w:val="22"/>
        </w:rPr>
        <w:t>m</w:t>
      </w:r>
      <w:r w:rsidR="0027511E">
        <w:rPr>
          <w:color w:val="auto"/>
          <w:sz w:val="22"/>
          <w:szCs w:val="22"/>
        </w:rPr>
        <w:t>očje ceste in odvajanje meteornih voda na cesto</w:t>
      </w:r>
    </w:p>
    <w:p w:rsidR="00052DA7" w:rsidRPr="00591B2F" w:rsidRDefault="00052DA7" w:rsidP="00052DA7">
      <w:pPr>
        <w:pStyle w:val="Default"/>
        <w:numPr>
          <w:ilvl w:val="0"/>
          <w:numId w:val="10"/>
        </w:numPr>
        <w:ind w:left="284" w:hanging="284"/>
        <w:jc w:val="both"/>
        <w:rPr>
          <w:color w:val="auto"/>
          <w:sz w:val="22"/>
          <w:szCs w:val="22"/>
        </w:rPr>
      </w:pPr>
      <w:r w:rsidRPr="00591B2F">
        <w:rPr>
          <w:color w:val="auto"/>
          <w:sz w:val="22"/>
          <w:szCs w:val="22"/>
        </w:rPr>
        <w:t xml:space="preserve">porast izvedenih </w:t>
      </w:r>
      <w:r w:rsidR="000F7BAD">
        <w:rPr>
          <w:color w:val="auto"/>
          <w:sz w:val="22"/>
          <w:szCs w:val="22"/>
        </w:rPr>
        <w:t>postopkov o prekršku na področju ločevanja in odlaganja komunalnih odpadkov</w:t>
      </w:r>
      <w:r w:rsidRPr="00591B2F">
        <w:rPr>
          <w:color w:val="auto"/>
          <w:sz w:val="22"/>
          <w:szCs w:val="22"/>
        </w:rPr>
        <w:t xml:space="preserve">. </w:t>
      </w:r>
      <w:r>
        <w:rPr>
          <w:color w:val="auto"/>
          <w:sz w:val="22"/>
          <w:szCs w:val="22"/>
        </w:rPr>
        <w:t>Največ u</w:t>
      </w:r>
      <w:r w:rsidRPr="00591B2F">
        <w:rPr>
          <w:color w:val="auto"/>
          <w:sz w:val="22"/>
          <w:szCs w:val="22"/>
        </w:rPr>
        <w:t>gotovljen</w:t>
      </w:r>
      <w:r>
        <w:rPr>
          <w:color w:val="auto"/>
          <w:sz w:val="22"/>
          <w:szCs w:val="22"/>
        </w:rPr>
        <w:t>ih k</w:t>
      </w:r>
      <w:r w:rsidRPr="00591B2F">
        <w:rPr>
          <w:color w:val="auto"/>
          <w:sz w:val="22"/>
          <w:szCs w:val="22"/>
        </w:rPr>
        <w:t>ršit</w:t>
      </w:r>
      <w:r>
        <w:rPr>
          <w:color w:val="auto"/>
          <w:sz w:val="22"/>
          <w:szCs w:val="22"/>
        </w:rPr>
        <w:t>e</w:t>
      </w:r>
      <w:r w:rsidRPr="00591B2F">
        <w:rPr>
          <w:color w:val="auto"/>
          <w:sz w:val="22"/>
          <w:szCs w:val="22"/>
        </w:rPr>
        <w:t>v</w:t>
      </w:r>
      <w:r>
        <w:rPr>
          <w:color w:val="auto"/>
          <w:sz w:val="22"/>
          <w:szCs w:val="22"/>
        </w:rPr>
        <w:t xml:space="preserve"> izhaja iz </w:t>
      </w:r>
      <w:r w:rsidRPr="00591B2F">
        <w:rPr>
          <w:color w:val="auto"/>
          <w:sz w:val="22"/>
          <w:szCs w:val="22"/>
        </w:rPr>
        <w:t xml:space="preserve">nepravilnega </w:t>
      </w:r>
      <w:r w:rsidR="000F7BAD">
        <w:rPr>
          <w:color w:val="auto"/>
          <w:sz w:val="22"/>
          <w:szCs w:val="22"/>
        </w:rPr>
        <w:t>ločevanja komunalnih odpadkov in odlaganja na mesta, ki tem niso namenjena</w:t>
      </w:r>
    </w:p>
    <w:p w:rsidR="00052DA7" w:rsidRPr="00591B2F" w:rsidRDefault="000F7BAD" w:rsidP="00052DA7">
      <w:pPr>
        <w:numPr>
          <w:ilvl w:val="0"/>
          <w:numId w:val="10"/>
        </w:numPr>
        <w:autoSpaceDE w:val="0"/>
        <w:autoSpaceDN w:val="0"/>
        <w:adjustRightInd w:val="0"/>
        <w:ind w:left="284" w:hanging="284"/>
        <w:jc w:val="both"/>
        <w:rPr>
          <w:sz w:val="22"/>
          <w:szCs w:val="22"/>
        </w:rPr>
      </w:pPr>
      <w:r>
        <w:rPr>
          <w:rFonts w:ascii="Arial" w:hAnsi="Arial" w:cs="Arial"/>
          <w:sz w:val="22"/>
          <w:szCs w:val="22"/>
        </w:rPr>
        <w:t>še vedno se ponavlja veliko</w:t>
      </w:r>
      <w:r w:rsidR="00052DA7" w:rsidRPr="00591B2F">
        <w:rPr>
          <w:rFonts w:ascii="Arial" w:hAnsi="Arial" w:cs="Arial"/>
          <w:sz w:val="22"/>
          <w:szCs w:val="22"/>
        </w:rPr>
        <w:t xml:space="preserve"> število postopkov izvršb v inšpekcijskih postopkih, zaradi česar p</w:t>
      </w:r>
      <w:r>
        <w:rPr>
          <w:rFonts w:ascii="Arial" w:hAnsi="Arial" w:cs="Arial"/>
          <w:sz w:val="22"/>
          <w:szCs w:val="22"/>
        </w:rPr>
        <w:t>rihaja do podaljšanja postopkov</w:t>
      </w:r>
    </w:p>
    <w:p w:rsidR="00052DA7" w:rsidRPr="00D05387" w:rsidRDefault="00052DA7" w:rsidP="00052DA7">
      <w:pPr>
        <w:pStyle w:val="Default"/>
        <w:ind w:left="720"/>
        <w:jc w:val="both"/>
        <w:rPr>
          <w:sz w:val="22"/>
          <w:szCs w:val="22"/>
        </w:rPr>
      </w:pPr>
    </w:p>
    <w:p w:rsidR="00052DA7" w:rsidRPr="00D05387" w:rsidRDefault="00052DA7" w:rsidP="00052DA7">
      <w:pPr>
        <w:pStyle w:val="Default"/>
        <w:jc w:val="both"/>
        <w:rPr>
          <w:sz w:val="22"/>
          <w:szCs w:val="22"/>
        </w:rPr>
      </w:pPr>
      <w:r w:rsidRPr="00D05387">
        <w:rPr>
          <w:sz w:val="22"/>
          <w:szCs w:val="22"/>
        </w:rPr>
        <w:t>Na splošno se ugotavlja, da so se razmere na inšpekcijskem področju dela bistveno spremenile glede števila pos</w:t>
      </w:r>
      <w:r w:rsidR="000F7BAD">
        <w:rPr>
          <w:sz w:val="22"/>
          <w:szCs w:val="22"/>
        </w:rPr>
        <w:t>topkov in ukrepov, opaža se, da se kljub izrečenim opozorilom v prejšnjih letih</w:t>
      </w:r>
      <w:r w:rsidR="00CD3F70">
        <w:rPr>
          <w:sz w:val="22"/>
          <w:szCs w:val="22"/>
        </w:rPr>
        <w:t xml:space="preserve"> bistveno ne </w:t>
      </w:r>
      <w:r w:rsidRPr="00D05387">
        <w:rPr>
          <w:sz w:val="22"/>
          <w:szCs w:val="22"/>
        </w:rPr>
        <w:t xml:space="preserve">zmanjšuje teža posameznih kršitev – npr. ljudje </w:t>
      </w:r>
      <w:r w:rsidR="00CD3F70">
        <w:rPr>
          <w:sz w:val="22"/>
          <w:szCs w:val="22"/>
        </w:rPr>
        <w:t xml:space="preserve">izvedejo poseg v območje ceste, varovalni pas, itd. brez soglasja/dovoljenja. </w:t>
      </w:r>
      <w:r w:rsidR="00CD3F70">
        <w:rPr>
          <w:color w:val="auto"/>
          <w:sz w:val="22"/>
          <w:szCs w:val="22"/>
        </w:rPr>
        <w:t xml:space="preserve">Tisti, ki dovoljenje/soglasje pridobijo pa v veliki večini </w:t>
      </w:r>
      <w:r w:rsidR="00CD3F70" w:rsidRPr="00591B2F">
        <w:rPr>
          <w:color w:val="auto"/>
          <w:sz w:val="22"/>
          <w:szCs w:val="22"/>
        </w:rPr>
        <w:t>kršitve izhajajo zaradi dejanj v naspro</w:t>
      </w:r>
      <w:r w:rsidR="00CD3F70">
        <w:rPr>
          <w:color w:val="auto"/>
          <w:sz w:val="22"/>
          <w:szCs w:val="22"/>
        </w:rPr>
        <w:t xml:space="preserve">tju s pridobljeno dokumentacijo. </w:t>
      </w:r>
      <w:r w:rsidR="00CD3F70">
        <w:rPr>
          <w:sz w:val="22"/>
          <w:szCs w:val="22"/>
        </w:rPr>
        <w:t xml:space="preserve"> </w:t>
      </w:r>
      <w:r w:rsidRPr="00D05387">
        <w:rPr>
          <w:sz w:val="22"/>
          <w:szCs w:val="22"/>
        </w:rPr>
        <w:t xml:space="preserve">V </w:t>
      </w:r>
      <w:r w:rsidR="00CD3F70">
        <w:rPr>
          <w:sz w:val="22"/>
          <w:szCs w:val="22"/>
        </w:rPr>
        <w:t xml:space="preserve">nekaj </w:t>
      </w:r>
      <w:r w:rsidRPr="00D05387">
        <w:rPr>
          <w:sz w:val="22"/>
          <w:szCs w:val="22"/>
        </w:rPr>
        <w:t xml:space="preserve">primerih je razlog za kršitve neznanje zavezancev, da je predpisana zakonska obveza za njihovo ravnanje. </w:t>
      </w:r>
      <w:r w:rsidR="00CD3F70">
        <w:rPr>
          <w:sz w:val="22"/>
          <w:szCs w:val="22"/>
        </w:rPr>
        <w:t>Nekaj je tudi takšnih, ki najverjetneje izkoristijo prakso inšpektorja, ker se načeloma v navedenih primerih ne poslužuje represije razen  če gre za hujšo kršitev in posledice. Na določenih območjih pa gre z</w:t>
      </w:r>
      <w:r w:rsidRPr="00D05387">
        <w:rPr>
          <w:sz w:val="22"/>
          <w:szCs w:val="22"/>
        </w:rPr>
        <w:t xml:space="preserve">aznati </w:t>
      </w:r>
      <w:r w:rsidR="00CD3F70">
        <w:rPr>
          <w:sz w:val="22"/>
          <w:szCs w:val="22"/>
        </w:rPr>
        <w:t xml:space="preserve">tudi malo </w:t>
      </w:r>
      <w:r w:rsidRPr="00D05387">
        <w:rPr>
          <w:sz w:val="22"/>
          <w:szCs w:val="22"/>
        </w:rPr>
        <w:t xml:space="preserve">večjo osveščenost ljudi, ki jo je inšpektorat </w:t>
      </w:r>
      <w:r w:rsidR="00CD3F70">
        <w:rPr>
          <w:sz w:val="22"/>
          <w:szCs w:val="22"/>
        </w:rPr>
        <w:t xml:space="preserve">najverjetneje </w:t>
      </w:r>
      <w:r w:rsidRPr="00D05387">
        <w:rPr>
          <w:sz w:val="22"/>
          <w:szCs w:val="22"/>
        </w:rPr>
        <w:t>dosegel s konstantnim pojavljanjem na terenu in s sistematskim nadzorom po posameznih področjih.</w:t>
      </w:r>
      <w:r>
        <w:rPr>
          <w:sz w:val="22"/>
          <w:szCs w:val="22"/>
        </w:rPr>
        <w:t xml:space="preserve"> </w:t>
      </w:r>
    </w:p>
    <w:p w:rsidR="00052DA7" w:rsidRPr="00D05387" w:rsidRDefault="00052DA7" w:rsidP="00052DA7">
      <w:pPr>
        <w:autoSpaceDE w:val="0"/>
        <w:autoSpaceDN w:val="0"/>
        <w:adjustRightInd w:val="0"/>
        <w:jc w:val="both"/>
        <w:rPr>
          <w:rFonts w:ascii="Arial" w:hAnsi="Arial" w:cs="Arial"/>
          <w:sz w:val="22"/>
          <w:szCs w:val="22"/>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 xml:space="preserve">Poudariti je potrebno tudi izredno dobro sodelovanje z vsemi službami oz. organizacijami, tako z izvajalci gospodarskih javnih služb, policijo, ostalimi inšpektorati, kot tudi dobro medsebojno sodelovanje </w:t>
      </w:r>
      <w:r>
        <w:rPr>
          <w:rFonts w:ascii="Arial" w:hAnsi="Arial" w:cs="Arial"/>
          <w:sz w:val="22"/>
          <w:szCs w:val="22"/>
        </w:rPr>
        <w:t xml:space="preserve">Medobčinskega </w:t>
      </w:r>
      <w:r w:rsidRPr="00D05387">
        <w:rPr>
          <w:rFonts w:ascii="Arial" w:hAnsi="Arial" w:cs="Arial"/>
          <w:sz w:val="22"/>
          <w:szCs w:val="22"/>
        </w:rPr>
        <w:t>inšpektorata</w:t>
      </w:r>
      <w:r>
        <w:rPr>
          <w:rFonts w:ascii="Arial" w:hAnsi="Arial" w:cs="Arial"/>
          <w:sz w:val="22"/>
          <w:szCs w:val="22"/>
        </w:rPr>
        <w:t xml:space="preserve"> in redarstva </w:t>
      </w:r>
      <w:r w:rsidRPr="00D05387">
        <w:rPr>
          <w:rFonts w:ascii="Arial" w:hAnsi="Arial" w:cs="Arial"/>
          <w:sz w:val="22"/>
          <w:szCs w:val="22"/>
        </w:rPr>
        <w:t xml:space="preserve">s posameznimi občinskimi upravami, v okviru katerega hitro in brez večjih težav rešujemo določene težave (zlasti področje cest). Nenazadnje pa imajo pomembno vlogo pri delovanju </w:t>
      </w:r>
      <w:r>
        <w:rPr>
          <w:rFonts w:ascii="Arial" w:hAnsi="Arial" w:cs="Arial"/>
          <w:sz w:val="22"/>
          <w:szCs w:val="22"/>
        </w:rPr>
        <w:t xml:space="preserve">Medobčinskega </w:t>
      </w:r>
      <w:r w:rsidRPr="00D05387">
        <w:rPr>
          <w:rFonts w:ascii="Arial" w:hAnsi="Arial" w:cs="Arial"/>
          <w:sz w:val="22"/>
          <w:szCs w:val="22"/>
        </w:rPr>
        <w:t>inšpektorata</w:t>
      </w:r>
      <w:r>
        <w:rPr>
          <w:rFonts w:ascii="Arial" w:hAnsi="Arial" w:cs="Arial"/>
          <w:sz w:val="22"/>
          <w:szCs w:val="22"/>
        </w:rPr>
        <w:t xml:space="preserve"> in redarstva</w:t>
      </w:r>
      <w:r w:rsidRPr="00D05387">
        <w:rPr>
          <w:rFonts w:ascii="Arial" w:hAnsi="Arial" w:cs="Arial"/>
          <w:sz w:val="22"/>
          <w:szCs w:val="22"/>
        </w:rPr>
        <w:t xml:space="preserve"> tudi občani občin ustanoviteljic, ki nas vseskozi (poleg individualnih prijav) opozarjajo na neurejena področja.</w:t>
      </w:r>
    </w:p>
    <w:p w:rsidR="00052DA7" w:rsidRPr="00D05387" w:rsidRDefault="00052DA7" w:rsidP="00052DA7">
      <w:pPr>
        <w:autoSpaceDE w:val="0"/>
        <w:autoSpaceDN w:val="0"/>
        <w:adjustRightInd w:val="0"/>
        <w:jc w:val="both"/>
        <w:rPr>
          <w:rFonts w:ascii="Arial" w:hAnsi="Arial" w:cs="Arial"/>
          <w:sz w:val="22"/>
          <w:szCs w:val="22"/>
        </w:rPr>
      </w:pPr>
    </w:p>
    <w:p w:rsidR="00052DA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V poročilu so prikazani statistični podatki o delu v preteklem letu, vsebinska predstavitev ter analiza dela na posameznih področjih. Delo, ki ga opisujemo v tem poročilu</w:t>
      </w:r>
      <w:r>
        <w:rPr>
          <w:rFonts w:ascii="Arial" w:hAnsi="Arial" w:cs="Arial"/>
          <w:sz w:val="22"/>
          <w:szCs w:val="22"/>
        </w:rPr>
        <w:t xml:space="preserve"> </w:t>
      </w:r>
      <w:r w:rsidR="00691893">
        <w:rPr>
          <w:rFonts w:ascii="Arial" w:hAnsi="Arial" w:cs="Arial"/>
          <w:sz w:val="22"/>
          <w:szCs w:val="22"/>
        </w:rPr>
        <w:t xml:space="preserve">je </w:t>
      </w:r>
      <w:r>
        <w:rPr>
          <w:rFonts w:ascii="Arial" w:hAnsi="Arial" w:cs="Arial"/>
          <w:sz w:val="22"/>
          <w:szCs w:val="22"/>
        </w:rPr>
        <w:t xml:space="preserve">opravila ena oseba </w:t>
      </w:r>
      <w:r w:rsidRPr="00D05387">
        <w:rPr>
          <w:rFonts w:ascii="Arial" w:hAnsi="Arial" w:cs="Arial"/>
          <w:sz w:val="22"/>
          <w:szCs w:val="22"/>
        </w:rPr>
        <w:t xml:space="preserve">– inšpektorica. </w:t>
      </w:r>
    </w:p>
    <w:p w:rsidR="00052DA7" w:rsidRPr="00D05387" w:rsidRDefault="00052DA7" w:rsidP="00052DA7">
      <w:pPr>
        <w:autoSpaceDE w:val="0"/>
        <w:autoSpaceDN w:val="0"/>
        <w:adjustRightInd w:val="0"/>
        <w:jc w:val="both"/>
        <w:rPr>
          <w:rFonts w:ascii="Arial" w:hAnsi="Arial" w:cs="Arial"/>
          <w:sz w:val="22"/>
          <w:szCs w:val="22"/>
        </w:rPr>
      </w:pPr>
    </w:p>
    <w:p w:rsidR="00052DA7" w:rsidRPr="00D05387" w:rsidRDefault="00052DA7" w:rsidP="00052DA7">
      <w:pPr>
        <w:jc w:val="both"/>
        <w:rPr>
          <w:rFonts w:ascii="Arial" w:hAnsi="Arial" w:cs="Arial"/>
          <w:sz w:val="22"/>
          <w:szCs w:val="22"/>
          <w:u w:val="single"/>
        </w:rPr>
      </w:pPr>
      <w:r w:rsidRPr="00D05387">
        <w:rPr>
          <w:rFonts w:ascii="Arial" w:hAnsi="Arial" w:cs="Arial"/>
          <w:sz w:val="22"/>
          <w:szCs w:val="22"/>
        </w:rPr>
        <w:t xml:space="preserve">Tako kot preteklo leto je tudi tokrat potrebno poudariti, da vsega, kar je značilno za delo </w:t>
      </w:r>
      <w:r>
        <w:rPr>
          <w:rFonts w:ascii="Arial" w:hAnsi="Arial" w:cs="Arial"/>
          <w:sz w:val="22"/>
          <w:szCs w:val="22"/>
        </w:rPr>
        <w:t>M</w:t>
      </w:r>
      <w:r w:rsidRPr="00D05387">
        <w:rPr>
          <w:rFonts w:ascii="Arial" w:hAnsi="Arial" w:cs="Arial"/>
          <w:sz w:val="22"/>
          <w:szCs w:val="22"/>
        </w:rPr>
        <w:t>edobčinskega inšpektorata in redarstva oziroma kar je tako ali drugače vplivalo na njegovo delo, ni možno zajeti v tem poročilu. V poročilu niso zajete tiste zadeve, pri katerih je bil opravljen ogled, a je bilo po opravljenem ogledu ugotovljeno, da ne gre za zadevo, kjer bi ukrepali kot inšpekcijski organ, niti niso zajete zadeve, kjer smo se o rešitvi določene situacije lahko dogovorili kar na kraju samem. Prav tako niso obeležene zadeve, kjer gre za izključno svetovalno vlogo občanom.</w:t>
      </w:r>
    </w:p>
    <w:p w:rsidR="00052DA7" w:rsidRPr="00D05387" w:rsidRDefault="00052DA7" w:rsidP="00052DA7">
      <w:pPr>
        <w:jc w:val="both"/>
        <w:rPr>
          <w:rFonts w:ascii="Arial" w:hAnsi="Arial" w:cs="Arial"/>
          <w:b/>
          <w:sz w:val="22"/>
          <w:szCs w:val="22"/>
        </w:rPr>
      </w:pPr>
    </w:p>
    <w:tbl>
      <w:tblPr>
        <w:tblStyle w:val="Tabelamre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052DA7" w:rsidTr="00052DA7">
        <w:trPr>
          <w:jc w:val="right"/>
        </w:trPr>
        <w:tc>
          <w:tcPr>
            <w:tcW w:w="2300" w:type="dxa"/>
          </w:tcPr>
          <w:p w:rsidR="00052DA7" w:rsidRPr="00052DA7" w:rsidRDefault="00CD3F70" w:rsidP="00052DA7">
            <w:pPr>
              <w:jc w:val="center"/>
              <w:rPr>
                <w:rFonts w:ascii="Arial" w:hAnsi="Arial" w:cs="Arial"/>
                <w:sz w:val="22"/>
                <w:szCs w:val="22"/>
              </w:rPr>
            </w:pPr>
            <w:r>
              <w:rPr>
                <w:rFonts w:ascii="Arial" w:hAnsi="Arial" w:cs="Arial"/>
                <w:sz w:val="22"/>
                <w:szCs w:val="22"/>
              </w:rPr>
              <w:t>Judita Hvala</w:t>
            </w:r>
          </w:p>
        </w:tc>
      </w:tr>
      <w:tr w:rsidR="00052DA7" w:rsidTr="00052DA7">
        <w:trPr>
          <w:jc w:val="right"/>
        </w:trPr>
        <w:tc>
          <w:tcPr>
            <w:tcW w:w="2300" w:type="dxa"/>
          </w:tcPr>
          <w:p w:rsidR="00052DA7" w:rsidRDefault="00052DA7" w:rsidP="00052DA7">
            <w:pPr>
              <w:jc w:val="center"/>
              <w:rPr>
                <w:rFonts w:ascii="Arial" w:hAnsi="Arial" w:cs="Arial"/>
                <w:b/>
                <w:sz w:val="22"/>
                <w:szCs w:val="22"/>
              </w:rPr>
            </w:pPr>
            <w:r w:rsidRPr="00D05387">
              <w:rPr>
                <w:rFonts w:ascii="Arial" w:hAnsi="Arial" w:cs="Arial"/>
                <w:sz w:val="22"/>
                <w:szCs w:val="22"/>
              </w:rPr>
              <w:t>inšpektorica III</w:t>
            </w:r>
          </w:p>
        </w:tc>
      </w:tr>
    </w:tbl>
    <w:p w:rsidR="00052DA7" w:rsidRPr="00D0538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Default="00052DA7" w:rsidP="00052DA7">
      <w:pPr>
        <w:jc w:val="both"/>
        <w:rPr>
          <w:rFonts w:ascii="Arial" w:hAnsi="Arial" w:cs="Arial"/>
          <w:b/>
          <w:sz w:val="22"/>
          <w:szCs w:val="22"/>
        </w:rPr>
      </w:pPr>
    </w:p>
    <w:p w:rsidR="00052DA7" w:rsidRPr="00E565EA" w:rsidRDefault="00052DA7" w:rsidP="00052DA7">
      <w:pPr>
        <w:pStyle w:val="Naslov1"/>
      </w:pPr>
      <w:bookmarkStart w:id="4" w:name="_Toc284238464"/>
      <w:bookmarkStart w:id="5" w:name="_Toc316246604"/>
      <w:bookmarkStart w:id="6" w:name="_Toc413081169"/>
      <w:r w:rsidRPr="00E565EA">
        <w:t xml:space="preserve">SKUPNA OBČINSKA UPRAVA- MEDOBČINSKI </w:t>
      </w:r>
      <w:r w:rsidRPr="00336AC7">
        <w:t>INSPEKTORAT</w:t>
      </w:r>
      <w:r w:rsidRPr="00E565EA">
        <w:t xml:space="preserve"> IN REDARSTVO</w:t>
      </w:r>
      <w:bookmarkEnd w:id="4"/>
      <w:bookmarkEnd w:id="5"/>
      <w:bookmarkEnd w:id="6"/>
    </w:p>
    <w:p w:rsidR="00052DA7" w:rsidRPr="00D05387" w:rsidRDefault="00052DA7" w:rsidP="00052DA7">
      <w:pPr>
        <w:rPr>
          <w:rFonts w:ascii="Arial" w:hAnsi="Arial" w:cs="Arial"/>
          <w:sz w:val="22"/>
          <w:szCs w:val="22"/>
        </w:rPr>
      </w:pPr>
    </w:p>
    <w:p w:rsidR="00052DA7" w:rsidRPr="00052DA7" w:rsidRDefault="00052DA7" w:rsidP="00052DA7">
      <w:pPr>
        <w:pStyle w:val="Naslov2"/>
      </w:pPr>
      <w:bookmarkStart w:id="7" w:name="_Toc413081170"/>
      <w:bookmarkStart w:id="8" w:name="_Toc284238465"/>
      <w:bookmarkStart w:id="9" w:name="_Toc316246605"/>
      <w:r w:rsidRPr="00052DA7">
        <w:t>2. 1  SPLOŠNO O SKUPNI OBČINSKI UPRAVI</w:t>
      </w:r>
      <w:bookmarkEnd w:id="7"/>
      <w:r w:rsidRPr="00052DA7">
        <w:t xml:space="preserve"> </w:t>
      </w:r>
      <w:bookmarkEnd w:id="8"/>
      <w:bookmarkEnd w:id="9"/>
    </w:p>
    <w:p w:rsidR="00052DA7" w:rsidRPr="00D05387" w:rsidRDefault="00052DA7" w:rsidP="00052DA7">
      <w:pPr>
        <w:jc w:val="both"/>
        <w:rPr>
          <w:rFonts w:ascii="Arial" w:hAnsi="Arial" w:cs="Arial"/>
          <w:sz w:val="22"/>
          <w:szCs w:val="22"/>
        </w:rPr>
      </w:pPr>
    </w:p>
    <w:p w:rsidR="00052DA7" w:rsidRPr="00336AC7" w:rsidRDefault="00052DA7" w:rsidP="005108E1">
      <w:pPr>
        <w:jc w:val="both"/>
        <w:rPr>
          <w:rFonts w:ascii="Arial" w:hAnsi="Arial" w:cs="Arial"/>
          <w:sz w:val="22"/>
          <w:szCs w:val="22"/>
        </w:rPr>
      </w:pPr>
      <w:r w:rsidRPr="00336AC7">
        <w:rPr>
          <w:rFonts w:ascii="Arial" w:hAnsi="Arial" w:cs="Arial"/>
          <w:sz w:val="22"/>
          <w:szCs w:val="22"/>
        </w:rPr>
        <w:t xml:space="preserve">Medobčinski inšpektorat in redarstvo je enovit organ kot skupna občinska uprava, ki je ustavljena na osnovi Odloka o ustanovitvi skupne občinske uprave - medobčinskega inšpektorata in redarstva  (Uradni list RS, št. 57/2012) od 1. 1. 2013 deluje na območju štirih občin ustanoviteljic: Občine Šentjernej, Škocjan, Šmarješke Toplice in Kostanjevice na Krki. Ustanovitev skupne občinske uprave opredeljuje 49. a člen Zakona o lokalni samoupravi (Uradni list RS, št. 94/2004-UPB2, 27/2008 Odl.US: Up-2925/07-15, U-I-21/07-18, 76/2008, 100/2008 Odl.US: U-I-427/06-9,79/2009, 14/2010 Odl.US: U-I-267/09-19, 51/2010, 84/2010 Odl.US: U-I-176/08-10 in 40/2010-ZUJF), 26. člen Zakona o financiranju občin (Uradni list RS, št. 32/2006-UPB1, 123/2006-ZFO-1, 57/2008-ZFO-1A) in 2. člena Zakona o občinskem redarstvu (Uradni list RS, št. 139/2006). </w:t>
      </w:r>
    </w:p>
    <w:p w:rsidR="00052DA7" w:rsidRPr="00D05387" w:rsidRDefault="00052DA7" w:rsidP="00052DA7">
      <w:pPr>
        <w:jc w:val="both"/>
        <w:rPr>
          <w:rFonts w:ascii="Arial" w:hAnsi="Arial" w:cs="Arial"/>
          <w:sz w:val="22"/>
          <w:szCs w:val="22"/>
        </w:rPr>
      </w:pPr>
    </w:p>
    <w:p w:rsidR="00052DA7" w:rsidRDefault="00052DA7" w:rsidP="00052DA7">
      <w:pPr>
        <w:jc w:val="both"/>
        <w:rPr>
          <w:rFonts w:ascii="Arial" w:hAnsi="Arial" w:cs="Arial"/>
          <w:sz w:val="22"/>
          <w:szCs w:val="22"/>
        </w:rPr>
      </w:pPr>
      <w:r>
        <w:rPr>
          <w:rFonts w:ascii="Arial" w:hAnsi="Arial" w:cs="Arial"/>
          <w:sz w:val="22"/>
          <w:szCs w:val="22"/>
        </w:rPr>
        <w:t xml:space="preserve">Medobčinski inšpektorat in redarstvo </w:t>
      </w:r>
      <w:r w:rsidRPr="00D05387">
        <w:rPr>
          <w:rFonts w:ascii="Arial" w:hAnsi="Arial" w:cs="Arial"/>
          <w:sz w:val="22"/>
          <w:szCs w:val="22"/>
        </w:rPr>
        <w:t xml:space="preserve">je upravni in </w:t>
      </w:r>
      <w:proofErr w:type="spellStart"/>
      <w:r w:rsidRPr="00D05387">
        <w:rPr>
          <w:rFonts w:ascii="Arial" w:hAnsi="Arial" w:cs="Arial"/>
          <w:sz w:val="22"/>
          <w:szCs w:val="22"/>
        </w:rPr>
        <w:t>prekrškovni</w:t>
      </w:r>
      <w:proofErr w:type="spellEnd"/>
      <w:r w:rsidRPr="00D05387">
        <w:rPr>
          <w:rFonts w:ascii="Arial" w:hAnsi="Arial" w:cs="Arial"/>
          <w:sz w:val="22"/>
          <w:szCs w:val="22"/>
        </w:rPr>
        <w:t xml:space="preserve"> organ, ki je v celoti samostojen in ima sedež v Občini Šentjernej, na naslovu Trubarjeva cesta 5, 8310 Šentjernej. Organ vodi vodja skupne uprave, ki odgovarja za izvrševanje nalog, ki spadajo v krajevno pristojnost posamezne občine ustanoviteljice, županu in direktorju občinske uprave te občine, za delo skupne uprave v celoti pa skupaj vsem županom občin ustanoviteljic. </w:t>
      </w:r>
    </w:p>
    <w:p w:rsidR="00052DA7" w:rsidRDefault="00052DA7" w:rsidP="00052DA7">
      <w:pPr>
        <w:jc w:val="both"/>
        <w:rPr>
          <w:rFonts w:ascii="Arial" w:hAnsi="Arial" w:cs="Arial"/>
          <w:sz w:val="22"/>
          <w:szCs w:val="22"/>
        </w:rPr>
      </w:pPr>
    </w:p>
    <w:p w:rsidR="00052DA7" w:rsidRDefault="00052DA7" w:rsidP="00052DA7">
      <w:pPr>
        <w:jc w:val="both"/>
        <w:rPr>
          <w:rFonts w:ascii="Arial" w:hAnsi="Arial" w:cs="Arial"/>
          <w:sz w:val="22"/>
          <w:szCs w:val="22"/>
        </w:rPr>
      </w:pPr>
      <w:r w:rsidRPr="00D05387">
        <w:rPr>
          <w:rFonts w:ascii="Arial" w:hAnsi="Arial" w:cs="Arial"/>
          <w:sz w:val="22"/>
          <w:szCs w:val="22"/>
        </w:rPr>
        <w:t xml:space="preserve">Zaposleni v </w:t>
      </w:r>
      <w:r>
        <w:rPr>
          <w:rFonts w:ascii="Arial" w:hAnsi="Arial" w:cs="Arial"/>
          <w:sz w:val="22"/>
          <w:szCs w:val="22"/>
        </w:rPr>
        <w:t xml:space="preserve">Medobčinskem inšpektoratu in redarstvu </w:t>
      </w:r>
      <w:r w:rsidRPr="00D05387">
        <w:rPr>
          <w:rFonts w:ascii="Arial" w:hAnsi="Arial" w:cs="Arial"/>
          <w:sz w:val="22"/>
          <w:szCs w:val="22"/>
        </w:rPr>
        <w:t xml:space="preserve">se morajo pri izvrševanju upravnih nalog in postopkov o prekršku ravnati po usmeritvah in navodilih vodje skupne uprave. Delo vodje skupne uprave </w:t>
      </w:r>
      <w:r>
        <w:rPr>
          <w:rFonts w:ascii="Arial" w:hAnsi="Arial" w:cs="Arial"/>
          <w:sz w:val="22"/>
          <w:szCs w:val="22"/>
        </w:rPr>
        <w:t xml:space="preserve">je v </w:t>
      </w:r>
      <w:r w:rsidR="00654DA6">
        <w:rPr>
          <w:rFonts w:ascii="Arial" w:hAnsi="Arial" w:cs="Arial"/>
          <w:sz w:val="22"/>
          <w:szCs w:val="22"/>
        </w:rPr>
        <w:t>prvi polovici poročevalskega obdobja</w:t>
      </w:r>
      <w:r>
        <w:rPr>
          <w:rFonts w:ascii="Arial" w:hAnsi="Arial" w:cs="Arial"/>
          <w:sz w:val="22"/>
          <w:szCs w:val="22"/>
        </w:rPr>
        <w:t xml:space="preserve"> </w:t>
      </w:r>
      <w:r w:rsidRPr="00D05387">
        <w:rPr>
          <w:rFonts w:ascii="Arial" w:hAnsi="Arial" w:cs="Arial"/>
          <w:sz w:val="22"/>
          <w:szCs w:val="22"/>
        </w:rPr>
        <w:t>opravlja</w:t>
      </w:r>
      <w:r>
        <w:rPr>
          <w:rFonts w:ascii="Arial" w:hAnsi="Arial" w:cs="Arial"/>
          <w:sz w:val="22"/>
          <w:szCs w:val="22"/>
        </w:rPr>
        <w:t>l</w:t>
      </w:r>
      <w:r w:rsidRPr="00D05387">
        <w:rPr>
          <w:rFonts w:ascii="Arial" w:hAnsi="Arial" w:cs="Arial"/>
          <w:sz w:val="22"/>
          <w:szCs w:val="22"/>
        </w:rPr>
        <w:t xml:space="preserve"> direktor občinske uprave Občine Šentjernej. </w:t>
      </w:r>
      <w:r w:rsidR="00654DA6">
        <w:rPr>
          <w:rFonts w:ascii="Arial" w:hAnsi="Arial" w:cs="Arial"/>
          <w:sz w:val="22"/>
          <w:szCs w:val="22"/>
        </w:rPr>
        <w:t xml:space="preserve">Dne 1. 6. 2014 je naloge vodje prevzela inšpektorica Nataša Rajak, vodja Medobčinskega inšpektorata in redarstva. </w:t>
      </w:r>
      <w:r w:rsidRPr="00D05387">
        <w:rPr>
          <w:rFonts w:ascii="Arial" w:hAnsi="Arial" w:cs="Arial"/>
          <w:sz w:val="22"/>
          <w:szCs w:val="22"/>
        </w:rPr>
        <w:t xml:space="preserve">Področje delovanja </w:t>
      </w:r>
      <w:r>
        <w:rPr>
          <w:rFonts w:ascii="Arial" w:hAnsi="Arial" w:cs="Arial"/>
          <w:sz w:val="22"/>
          <w:szCs w:val="22"/>
        </w:rPr>
        <w:t>Medobčinskega inšpektorata in redarstva</w:t>
      </w:r>
      <w:r w:rsidRPr="00D05387">
        <w:rPr>
          <w:rFonts w:ascii="Arial" w:hAnsi="Arial" w:cs="Arial"/>
          <w:sz w:val="22"/>
          <w:szCs w:val="22"/>
        </w:rPr>
        <w:t xml:space="preserve"> so predstavljena tudi na spletni strani vsake občine ustanoviteljice organa. </w:t>
      </w:r>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r>
        <w:rPr>
          <w:rFonts w:ascii="Arial" w:hAnsi="Arial" w:cs="Arial"/>
          <w:sz w:val="22"/>
          <w:szCs w:val="22"/>
        </w:rPr>
        <w:t xml:space="preserve">Medobčinski inšpektorat in redarstvo </w:t>
      </w:r>
      <w:r w:rsidRPr="00A57E30">
        <w:rPr>
          <w:rFonts w:ascii="Arial" w:hAnsi="Arial" w:cs="Arial"/>
          <w:sz w:val="22"/>
          <w:szCs w:val="22"/>
        </w:rPr>
        <w:t>izvaja naloge inšp</w:t>
      </w:r>
      <w:r>
        <w:rPr>
          <w:rFonts w:ascii="Arial" w:hAnsi="Arial" w:cs="Arial"/>
          <w:sz w:val="22"/>
          <w:szCs w:val="22"/>
        </w:rPr>
        <w:t xml:space="preserve">ekcijskega </w:t>
      </w:r>
      <w:r w:rsidRPr="00A57E30">
        <w:rPr>
          <w:rFonts w:ascii="Arial" w:hAnsi="Arial" w:cs="Arial"/>
          <w:sz w:val="22"/>
          <w:szCs w:val="22"/>
        </w:rPr>
        <w:t>nadzora ter naloge, ki so v pristojnosti</w:t>
      </w:r>
      <w:r>
        <w:rPr>
          <w:rFonts w:ascii="Arial" w:hAnsi="Arial" w:cs="Arial"/>
          <w:sz w:val="22"/>
          <w:szCs w:val="22"/>
        </w:rPr>
        <w:t xml:space="preserve"> redarstva in tako vodi </w:t>
      </w:r>
      <w:r w:rsidRPr="00A57E30">
        <w:rPr>
          <w:rFonts w:ascii="Arial" w:hAnsi="Arial" w:cs="Arial"/>
          <w:sz w:val="22"/>
          <w:szCs w:val="22"/>
        </w:rPr>
        <w:t xml:space="preserve">upravne postopke in </w:t>
      </w:r>
      <w:proofErr w:type="spellStart"/>
      <w:r w:rsidRPr="00A57E30">
        <w:rPr>
          <w:rFonts w:ascii="Arial" w:hAnsi="Arial" w:cs="Arial"/>
          <w:sz w:val="22"/>
          <w:szCs w:val="22"/>
        </w:rPr>
        <w:t>prekrškovne</w:t>
      </w:r>
      <w:proofErr w:type="spellEnd"/>
      <w:r w:rsidRPr="00A57E30">
        <w:rPr>
          <w:rFonts w:ascii="Arial" w:hAnsi="Arial" w:cs="Arial"/>
          <w:sz w:val="22"/>
          <w:szCs w:val="22"/>
        </w:rPr>
        <w:t xml:space="preserve"> postopke</w:t>
      </w:r>
      <w:r>
        <w:rPr>
          <w:rFonts w:ascii="Arial" w:hAnsi="Arial" w:cs="Arial"/>
          <w:sz w:val="22"/>
          <w:szCs w:val="22"/>
        </w:rPr>
        <w:t xml:space="preserve"> </w:t>
      </w:r>
      <w:r w:rsidRPr="00D05387">
        <w:rPr>
          <w:rFonts w:ascii="Arial" w:hAnsi="Arial" w:cs="Arial"/>
          <w:sz w:val="22"/>
          <w:szCs w:val="22"/>
        </w:rPr>
        <w:t xml:space="preserve">v skladu z zakoni, podzakonskimi predpisi in predpisi občin ustanoviteljic. Organ tudi samostojno izvaja administracijo, kadrovske zadeve ter informacijske zadeve. Računovodsko-finančne storitve izvaja računovodstvo sedežne občine. </w:t>
      </w:r>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p>
    <w:p w:rsidR="00052DA7" w:rsidRPr="00D05387" w:rsidRDefault="00052DA7" w:rsidP="00052DA7">
      <w:pPr>
        <w:pStyle w:val="Naslov2"/>
      </w:pPr>
      <w:bookmarkStart w:id="10" w:name="_Toc284238466"/>
      <w:bookmarkStart w:id="11" w:name="_Toc316246606"/>
      <w:bookmarkStart w:id="12" w:name="_Toc413081171"/>
      <w:r w:rsidRPr="00D05387">
        <w:t>2. 2  KADRI</w:t>
      </w:r>
      <w:bookmarkEnd w:id="10"/>
      <w:bookmarkEnd w:id="11"/>
      <w:bookmarkEnd w:id="12"/>
      <w:r w:rsidRPr="00D05387">
        <w:t xml:space="preserve"> </w:t>
      </w:r>
    </w:p>
    <w:p w:rsidR="00052DA7" w:rsidRPr="00D05387" w:rsidRDefault="00052DA7" w:rsidP="00052DA7">
      <w:pPr>
        <w:autoSpaceDE w:val="0"/>
        <w:autoSpaceDN w:val="0"/>
        <w:adjustRightInd w:val="0"/>
        <w:jc w:val="both"/>
        <w:rPr>
          <w:rFonts w:ascii="Arial" w:hAnsi="Arial" w:cs="Arial"/>
          <w:sz w:val="22"/>
          <w:szCs w:val="22"/>
        </w:rPr>
      </w:pPr>
    </w:p>
    <w:p w:rsidR="00052DA7" w:rsidRDefault="00052DA7" w:rsidP="00052DA7">
      <w:pPr>
        <w:autoSpaceDE w:val="0"/>
        <w:autoSpaceDN w:val="0"/>
        <w:adjustRightInd w:val="0"/>
        <w:jc w:val="both"/>
        <w:rPr>
          <w:rFonts w:ascii="Arial" w:hAnsi="Arial" w:cs="Arial"/>
          <w:sz w:val="22"/>
          <w:szCs w:val="22"/>
        </w:rPr>
      </w:pPr>
      <w:r w:rsidRPr="008107BC">
        <w:rPr>
          <w:rFonts w:ascii="Arial" w:hAnsi="Arial" w:cs="Arial"/>
          <w:sz w:val="22"/>
          <w:szCs w:val="22"/>
        </w:rPr>
        <w:t xml:space="preserve">Organizacijo Medobčinskega inšpektorata in redarstva urejajo ustanovni odlok, Sporazum o pravicah in obveznostih do Medobčinskega inšpektorata in redarstva občin Šentjernej, Škocjan, Šmarješke Toplice in Kostanjevica na Krki in Pravilnik o notranji organizaciji in sistemizaciji delovnih mest v Medobčinskem inšpektoratu in redarstvu občin Šentjernej, Škocjan, Šmarješke Toplice in Kostanjevica na Krki. </w:t>
      </w:r>
    </w:p>
    <w:p w:rsidR="00052DA7" w:rsidRDefault="00052DA7" w:rsidP="00052DA7">
      <w:pPr>
        <w:autoSpaceDE w:val="0"/>
        <w:autoSpaceDN w:val="0"/>
        <w:adjustRightInd w:val="0"/>
        <w:jc w:val="both"/>
        <w:rPr>
          <w:rFonts w:ascii="Arial" w:hAnsi="Arial" w:cs="Arial"/>
          <w:sz w:val="22"/>
          <w:szCs w:val="22"/>
        </w:rPr>
      </w:pPr>
    </w:p>
    <w:p w:rsidR="00052DA7" w:rsidRDefault="00052DA7" w:rsidP="00052DA7">
      <w:pPr>
        <w:autoSpaceDE w:val="0"/>
        <w:autoSpaceDN w:val="0"/>
        <w:adjustRightInd w:val="0"/>
        <w:jc w:val="both"/>
        <w:rPr>
          <w:rFonts w:ascii="Arial" w:hAnsi="Arial" w:cs="Arial"/>
          <w:sz w:val="22"/>
          <w:szCs w:val="22"/>
        </w:rPr>
      </w:pPr>
      <w:r w:rsidRPr="008107BC">
        <w:rPr>
          <w:rFonts w:ascii="Arial" w:hAnsi="Arial" w:cs="Arial"/>
          <w:sz w:val="22"/>
          <w:szCs w:val="22"/>
        </w:rPr>
        <w:t>V skupni obč</w:t>
      </w:r>
      <w:r w:rsidR="00654DA6">
        <w:rPr>
          <w:rFonts w:ascii="Arial" w:hAnsi="Arial" w:cs="Arial"/>
          <w:sz w:val="22"/>
          <w:szCs w:val="22"/>
        </w:rPr>
        <w:t>inski upravi opravljajo delo tri osebe, dve inšpektorici in redar</w:t>
      </w:r>
      <w:r w:rsidRPr="008107BC">
        <w:rPr>
          <w:rFonts w:ascii="Arial" w:hAnsi="Arial" w:cs="Arial"/>
          <w:sz w:val="22"/>
          <w:szCs w:val="22"/>
        </w:rPr>
        <w:t xml:space="preserve">. </w:t>
      </w:r>
    </w:p>
    <w:p w:rsidR="00052DA7" w:rsidRDefault="00052DA7" w:rsidP="00052DA7">
      <w:pPr>
        <w:autoSpaceDE w:val="0"/>
        <w:autoSpaceDN w:val="0"/>
        <w:adjustRightInd w:val="0"/>
        <w:jc w:val="both"/>
        <w:rPr>
          <w:rFonts w:ascii="Arial" w:hAnsi="Arial" w:cs="Arial"/>
          <w:sz w:val="22"/>
          <w:szCs w:val="22"/>
        </w:rPr>
      </w:pPr>
    </w:p>
    <w:p w:rsidR="00052DA7" w:rsidRPr="00A57E30" w:rsidRDefault="00052DA7" w:rsidP="00052DA7">
      <w:pPr>
        <w:autoSpaceDE w:val="0"/>
        <w:autoSpaceDN w:val="0"/>
        <w:adjustRightInd w:val="0"/>
        <w:jc w:val="both"/>
        <w:rPr>
          <w:rFonts w:ascii="Arial" w:hAnsi="Arial" w:cs="Arial"/>
          <w:sz w:val="22"/>
          <w:szCs w:val="22"/>
        </w:rPr>
      </w:pPr>
      <w:r w:rsidRPr="008107BC">
        <w:rPr>
          <w:rFonts w:ascii="Arial" w:hAnsi="Arial" w:cs="Arial"/>
          <w:sz w:val="22"/>
          <w:szCs w:val="22"/>
        </w:rPr>
        <w:t xml:space="preserve">Naloge inšpektorja so vodenje inšpekcijskih postopkov, vodenje </w:t>
      </w:r>
      <w:proofErr w:type="spellStart"/>
      <w:r w:rsidRPr="008107BC">
        <w:rPr>
          <w:rFonts w:ascii="Arial" w:hAnsi="Arial" w:cs="Arial"/>
          <w:sz w:val="22"/>
          <w:szCs w:val="22"/>
        </w:rPr>
        <w:t>prekrškovnih</w:t>
      </w:r>
      <w:proofErr w:type="spellEnd"/>
      <w:r w:rsidRPr="008107BC">
        <w:rPr>
          <w:rFonts w:ascii="Arial" w:hAnsi="Arial" w:cs="Arial"/>
          <w:sz w:val="22"/>
          <w:szCs w:val="22"/>
        </w:rPr>
        <w:t xml:space="preserve"> postopkov, sodelovanje z občinami, skrb za kadrovske in administrativne zadeve, priprava finančnih dokumentov, poročila, nadzor za izvajanje OPV, sodelovanje v organih… </w:t>
      </w:r>
      <w:r w:rsidRPr="00A57E30">
        <w:rPr>
          <w:rFonts w:ascii="Arial" w:hAnsi="Arial" w:cs="Arial"/>
          <w:sz w:val="22"/>
          <w:szCs w:val="22"/>
        </w:rPr>
        <w:t xml:space="preserve">Redar izvaja </w:t>
      </w:r>
      <w:r w:rsidRPr="00A57E30">
        <w:rPr>
          <w:rFonts w:ascii="Arial" w:hAnsi="Arial" w:cs="Arial"/>
          <w:sz w:val="22"/>
          <w:szCs w:val="22"/>
        </w:rPr>
        <w:lastRenderedPageBreak/>
        <w:t xml:space="preserve">nadzor </w:t>
      </w:r>
      <w:r>
        <w:rPr>
          <w:rFonts w:ascii="Arial" w:hAnsi="Arial" w:cs="Arial"/>
          <w:sz w:val="22"/>
          <w:szCs w:val="22"/>
        </w:rPr>
        <w:t xml:space="preserve">po zakonih </w:t>
      </w:r>
      <w:r w:rsidRPr="00A57E30">
        <w:rPr>
          <w:rFonts w:ascii="Arial" w:hAnsi="Arial" w:cs="Arial"/>
          <w:sz w:val="22"/>
          <w:szCs w:val="22"/>
        </w:rPr>
        <w:t xml:space="preserve">na področju </w:t>
      </w:r>
      <w:r>
        <w:rPr>
          <w:rFonts w:ascii="Arial" w:hAnsi="Arial" w:cs="Arial"/>
          <w:sz w:val="22"/>
          <w:szCs w:val="22"/>
        </w:rPr>
        <w:t>varnosti cestnega prometa (</w:t>
      </w:r>
      <w:proofErr w:type="spellStart"/>
      <w:r>
        <w:rPr>
          <w:rFonts w:ascii="Arial" w:hAnsi="Arial" w:cs="Arial"/>
          <w:sz w:val="22"/>
          <w:szCs w:val="22"/>
        </w:rPr>
        <w:t>ZPrCP</w:t>
      </w:r>
      <w:proofErr w:type="spellEnd"/>
      <w:r>
        <w:rPr>
          <w:rFonts w:ascii="Arial" w:hAnsi="Arial" w:cs="Arial"/>
          <w:sz w:val="22"/>
          <w:szCs w:val="22"/>
        </w:rPr>
        <w:t xml:space="preserve">, ZCes-1) in odlokih občin </w:t>
      </w:r>
      <w:r w:rsidRPr="00A57E30">
        <w:rPr>
          <w:rFonts w:ascii="Arial" w:hAnsi="Arial" w:cs="Arial"/>
          <w:sz w:val="22"/>
          <w:szCs w:val="22"/>
        </w:rPr>
        <w:t>(mirujoči promet, varstvo cest)</w:t>
      </w:r>
      <w:r>
        <w:rPr>
          <w:rFonts w:ascii="Arial" w:hAnsi="Arial" w:cs="Arial"/>
          <w:sz w:val="22"/>
          <w:szCs w:val="22"/>
        </w:rPr>
        <w:t xml:space="preserve"> ter </w:t>
      </w:r>
      <w:r w:rsidRPr="008107BC">
        <w:rPr>
          <w:rFonts w:ascii="Arial" w:hAnsi="Arial" w:cs="Arial"/>
          <w:sz w:val="22"/>
          <w:szCs w:val="22"/>
        </w:rPr>
        <w:t>izvaj</w:t>
      </w:r>
      <w:r>
        <w:rPr>
          <w:rFonts w:ascii="Arial" w:hAnsi="Arial" w:cs="Arial"/>
          <w:sz w:val="22"/>
          <w:szCs w:val="22"/>
        </w:rPr>
        <w:t xml:space="preserve">anje prioritet določenih v </w:t>
      </w:r>
      <w:r w:rsidRPr="008107BC">
        <w:rPr>
          <w:rFonts w:ascii="Arial" w:hAnsi="Arial" w:cs="Arial"/>
          <w:sz w:val="22"/>
          <w:szCs w:val="22"/>
        </w:rPr>
        <w:t>OPV</w:t>
      </w:r>
      <w:r>
        <w:rPr>
          <w:rFonts w:ascii="Arial" w:hAnsi="Arial" w:cs="Arial"/>
          <w:sz w:val="22"/>
          <w:szCs w:val="22"/>
        </w:rPr>
        <w:t>-ju</w:t>
      </w:r>
      <w:r w:rsidRPr="00A57E30">
        <w:rPr>
          <w:rFonts w:ascii="Arial" w:hAnsi="Arial" w:cs="Arial"/>
          <w:sz w:val="22"/>
          <w:szCs w:val="22"/>
        </w:rPr>
        <w:t xml:space="preserve">, plakatiranja, </w:t>
      </w:r>
      <w:r>
        <w:rPr>
          <w:rFonts w:ascii="Arial" w:hAnsi="Arial" w:cs="Arial"/>
          <w:sz w:val="22"/>
          <w:szCs w:val="22"/>
        </w:rPr>
        <w:t xml:space="preserve">ter izvaja </w:t>
      </w:r>
      <w:r w:rsidRPr="00A57E30">
        <w:rPr>
          <w:rFonts w:ascii="Arial" w:hAnsi="Arial" w:cs="Arial"/>
          <w:sz w:val="22"/>
          <w:szCs w:val="22"/>
        </w:rPr>
        <w:t xml:space="preserve">dela in naloge po navodilu vodje in administrativne zadeve  (upravno poslovanje).  </w:t>
      </w:r>
    </w:p>
    <w:p w:rsidR="00052DA7" w:rsidRPr="00D05387" w:rsidRDefault="00052DA7" w:rsidP="00052DA7">
      <w:pPr>
        <w:jc w:val="both"/>
        <w:rPr>
          <w:rFonts w:ascii="Arial" w:eastAsia="Arial Unicode MS" w:hAnsi="Arial" w:cs="Arial"/>
          <w:sz w:val="22"/>
          <w:szCs w:val="22"/>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Ker gre za zelo veliko stvarno in krajevno pristojnost, ena oseba v inšpektoratu, poleg rednih nalog</w:t>
      </w:r>
      <w:r>
        <w:rPr>
          <w:rFonts w:ascii="Arial" w:hAnsi="Arial" w:cs="Arial"/>
          <w:sz w:val="22"/>
          <w:szCs w:val="22"/>
        </w:rPr>
        <w:t xml:space="preserve"> izvaja tudi še ostale naloge, s</w:t>
      </w:r>
      <w:r w:rsidRPr="00D05387">
        <w:rPr>
          <w:rFonts w:ascii="Arial" w:hAnsi="Arial" w:cs="Arial"/>
          <w:sz w:val="22"/>
          <w:szCs w:val="22"/>
        </w:rPr>
        <w:t xml:space="preserve"> 1. 1. 2013 pa se</w:t>
      </w:r>
      <w:r w:rsidR="00654DA6">
        <w:rPr>
          <w:rFonts w:ascii="Arial" w:hAnsi="Arial" w:cs="Arial"/>
          <w:sz w:val="22"/>
          <w:szCs w:val="22"/>
        </w:rPr>
        <w:t xml:space="preserve"> je</w:t>
      </w:r>
      <w:r w:rsidRPr="00D05387">
        <w:rPr>
          <w:rFonts w:ascii="Arial" w:hAnsi="Arial" w:cs="Arial"/>
          <w:sz w:val="22"/>
          <w:szCs w:val="22"/>
        </w:rPr>
        <w:t xml:space="preserve"> krajevna in stvarna pristojnost razšir</w:t>
      </w:r>
      <w:r>
        <w:rPr>
          <w:rFonts w:ascii="Arial" w:hAnsi="Arial" w:cs="Arial"/>
          <w:sz w:val="22"/>
          <w:szCs w:val="22"/>
        </w:rPr>
        <w:t xml:space="preserve">ila </w:t>
      </w:r>
      <w:r w:rsidRPr="00D05387">
        <w:rPr>
          <w:rFonts w:ascii="Arial" w:hAnsi="Arial" w:cs="Arial"/>
          <w:sz w:val="22"/>
          <w:szCs w:val="22"/>
        </w:rPr>
        <w:t xml:space="preserve">še na območje občine Škocjan, </w:t>
      </w:r>
      <w:r w:rsidR="00654DA6">
        <w:rPr>
          <w:rFonts w:ascii="Arial" w:hAnsi="Arial" w:cs="Arial"/>
          <w:sz w:val="22"/>
          <w:szCs w:val="22"/>
        </w:rPr>
        <w:t>zaradi česar je v letu 2014 pridobljena nova delovna moč. Zaradi nastopa porodniškega dopusta vodje organa se situacija do sedaj ni kaj veliko spremenila</w:t>
      </w:r>
      <w:r w:rsidR="008941CB">
        <w:rPr>
          <w:rFonts w:ascii="Arial" w:hAnsi="Arial" w:cs="Arial"/>
          <w:sz w:val="22"/>
          <w:szCs w:val="22"/>
        </w:rPr>
        <w:t>, zato je še vedno prisotna kadrovska preobremenjenost</w:t>
      </w:r>
      <w:r w:rsidRPr="00D05387">
        <w:rPr>
          <w:rFonts w:ascii="Arial" w:hAnsi="Arial" w:cs="Arial"/>
          <w:sz w:val="22"/>
          <w:szCs w:val="22"/>
        </w:rPr>
        <w:t>. Napovedi prihajajočih sprememb državnih pre</w:t>
      </w:r>
      <w:r w:rsidR="008941CB">
        <w:rPr>
          <w:rFonts w:ascii="Arial" w:hAnsi="Arial" w:cs="Arial"/>
          <w:sz w:val="22"/>
          <w:szCs w:val="22"/>
        </w:rPr>
        <w:t xml:space="preserve">dpisov na okoljskem področju </w:t>
      </w:r>
      <w:r w:rsidRPr="00D05387">
        <w:rPr>
          <w:rFonts w:ascii="Arial" w:hAnsi="Arial" w:cs="Arial"/>
          <w:sz w:val="22"/>
          <w:szCs w:val="22"/>
        </w:rPr>
        <w:t>bodo občinskim inšpektorjem še povečale pristojnosti</w:t>
      </w:r>
      <w:r w:rsidR="008941CB">
        <w:rPr>
          <w:rFonts w:ascii="Arial" w:hAnsi="Arial" w:cs="Arial"/>
          <w:sz w:val="22"/>
          <w:szCs w:val="22"/>
        </w:rPr>
        <w:t>, število inšpekcijskih postopkov ter obseg področij nadzora pa se že tako iz leta v leto povečuje. Ob vrnitvi vodje se nekako tako pričakuje</w:t>
      </w:r>
      <w:r w:rsidRPr="00D05387">
        <w:rPr>
          <w:rFonts w:ascii="Arial" w:hAnsi="Arial" w:cs="Arial"/>
          <w:sz w:val="22"/>
          <w:szCs w:val="22"/>
        </w:rPr>
        <w:t xml:space="preserve"> </w:t>
      </w:r>
      <w:r w:rsidR="008941CB">
        <w:rPr>
          <w:rFonts w:ascii="Arial" w:hAnsi="Arial" w:cs="Arial"/>
          <w:sz w:val="22"/>
          <w:szCs w:val="22"/>
        </w:rPr>
        <w:t>manjši obseg dela na inšpektorja in možnost obravnavanja večjega števila prijav in rešenih zadev.</w:t>
      </w:r>
      <w:r w:rsidRPr="00D05387">
        <w:rPr>
          <w:rFonts w:ascii="Arial" w:hAnsi="Arial" w:cs="Arial"/>
          <w:sz w:val="22"/>
          <w:szCs w:val="22"/>
        </w:rPr>
        <w:t xml:space="preserve">  </w:t>
      </w:r>
    </w:p>
    <w:p w:rsidR="00052DA7" w:rsidRPr="00D05387" w:rsidRDefault="00052DA7" w:rsidP="00052DA7">
      <w:pPr>
        <w:jc w:val="both"/>
        <w:rPr>
          <w:rFonts w:ascii="Arial" w:hAnsi="Arial" w:cs="Arial"/>
          <w:sz w:val="22"/>
          <w:szCs w:val="22"/>
        </w:rPr>
      </w:pPr>
      <w:r w:rsidRPr="00D05387">
        <w:rPr>
          <w:rFonts w:ascii="Arial" w:eastAsiaTheme="minorHAnsi" w:hAnsi="Arial" w:cs="Arial"/>
          <w:sz w:val="18"/>
          <w:szCs w:val="18"/>
          <w:lang w:eastAsia="en-US"/>
        </w:rPr>
        <w:t xml:space="preserve"> </w:t>
      </w:r>
      <w:r w:rsidRPr="00D05387">
        <w:rPr>
          <w:rFonts w:ascii="Arial" w:hAnsi="Arial" w:cs="Arial"/>
          <w:sz w:val="22"/>
          <w:szCs w:val="22"/>
        </w:rPr>
        <w:t xml:space="preserve"> </w:t>
      </w:r>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p>
    <w:p w:rsidR="00052DA7" w:rsidRPr="00D05387" w:rsidRDefault="00052DA7" w:rsidP="00052DA7">
      <w:pPr>
        <w:pStyle w:val="Naslov2"/>
      </w:pPr>
      <w:bookmarkStart w:id="13" w:name="_Toc284238467"/>
      <w:bookmarkStart w:id="14" w:name="_Toc316246607"/>
      <w:bookmarkStart w:id="15" w:name="_Toc413081172"/>
      <w:r w:rsidRPr="00D05387">
        <w:t>2. 3  MATERIALNI POGOJI DELA</w:t>
      </w:r>
      <w:bookmarkEnd w:id="13"/>
      <w:bookmarkEnd w:id="14"/>
      <w:bookmarkEnd w:id="15"/>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r w:rsidRPr="00D05387">
        <w:rPr>
          <w:rFonts w:ascii="Arial" w:hAnsi="Arial" w:cs="Arial"/>
          <w:sz w:val="22"/>
          <w:szCs w:val="22"/>
        </w:rPr>
        <w:t xml:space="preserve">Kot predhodna leta ima </w:t>
      </w:r>
      <w:r w:rsidRPr="008107BC">
        <w:rPr>
          <w:rFonts w:ascii="Arial" w:hAnsi="Arial" w:cs="Arial"/>
          <w:sz w:val="22"/>
          <w:szCs w:val="22"/>
        </w:rPr>
        <w:t>Medobčinsk</w:t>
      </w:r>
      <w:r>
        <w:rPr>
          <w:rFonts w:ascii="Arial" w:hAnsi="Arial" w:cs="Arial"/>
          <w:sz w:val="22"/>
          <w:szCs w:val="22"/>
        </w:rPr>
        <w:t>i</w:t>
      </w:r>
      <w:r w:rsidRPr="008107BC">
        <w:rPr>
          <w:rFonts w:ascii="Arial" w:hAnsi="Arial" w:cs="Arial"/>
          <w:sz w:val="22"/>
          <w:szCs w:val="22"/>
        </w:rPr>
        <w:t xml:space="preserve"> inšpektorat in redars</w:t>
      </w:r>
      <w:r>
        <w:rPr>
          <w:rFonts w:ascii="Arial" w:hAnsi="Arial" w:cs="Arial"/>
          <w:sz w:val="22"/>
          <w:szCs w:val="22"/>
        </w:rPr>
        <w:t>tvo</w:t>
      </w:r>
      <w:r w:rsidRPr="00D05387">
        <w:rPr>
          <w:rFonts w:ascii="Arial" w:hAnsi="Arial" w:cs="Arial"/>
          <w:sz w:val="22"/>
          <w:szCs w:val="22"/>
        </w:rPr>
        <w:t xml:space="preserve"> pisarno v sedežni občini</w:t>
      </w:r>
      <w:r>
        <w:rPr>
          <w:rFonts w:ascii="Arial" w:hAnsi="Arial" w:cs="Arial"/>
          <w:sz w:val="22"/>
          <w:szCs w:val="22"/>
        </w:rPr>
        <w:t>, občini Šentjernej</w:t>
      </w:r>
      <w:r w:rsidRPr="00D05387">
        <w:rPr>
          <w:rFonts w:ascii="Arial" w:hAnsi="Arial" w:cs="Arial"/>
          <w:sz w:val="22"/>
          <w:szCs w:val="22"/>
        </w:rPr>
        <w:t>. Za zaslišan</w:t>
      </w:r>
      <w:r w:rsidR="008941CB">
        <w:rPr>
          <w:rFonts w:ascii="Arial" w:hAnsi="Arial" w:cs="Arial"/>
          <w:sz w:val="22"/>
          <w:szCs w:val="22"/>
        </w:rPr>
        <w:t>ja in druga opravila, povezana s</w:t>
      </w:r>
      <w:r w:rsidRPr="00D05387">
        <w:rPr>
          <w:rFonts w:ascii="Arial" w:hAnsi="Arial" w:cs="Arial"/>
          <w:sz w:val="22"/>
          <w:szCs w:val="22"/>
        </w:rPr>
        <w:t xml:space="preserve"> postopki, pa ima </w:t>
      </w:r>
      <w:r>
        <w:rPr>
          <w:rFonts w:ascii="Arial" w:hAnsi="Arial" w:cs="Arial"/>
          <w:sz w:val="22"/>
          <w:szCs w:val="22"/>
        </w:rPr>
        <w:t xml:space="preserve">organ </w:t>
      </w:r>
      <w:r w:rsidRPr="00D05387">
        <w:rPr>
          <w:rFonts w:ascii="Arial" w:hAnsi="Arial" w:cs="Arial"/>
          <w:sz w:val="22"/>
          <w:szCs w:val="22"/>
        </w:rPr>
        <w:t>zagotovljene prostor</w:t>
      </w:r>
      <w:r w:rsidR="008941CB">
        <w:rPr>
          <w:rFonts w:ascii="Arial" w:hAnsi="Arial" w:cs="Arial"/>
          <w:sz w:val="22"/>
          <w:szCs w:val="22"/>
        </w:rPr>
        <w:t>e v</w:t>
      </w:r>
      <w:r>
        <w:rPr>
          <w:rFonts w:ascii="Arial" w:hAnsi="Arial" w:cs="Arial"/>
          <w:sz w:val="22"/>
          <w:szCs w:val="22"/>
        </w:rPr>
        <w:t xml:space="preserve"> ostalih treh</w:t>
      </w:r>
      <w:r w:rsidRPr="00D05387">
        <w:rPr>
          <w:rFonts w:ascii="Arial" w:hAnsi="Arial" w:cs="Arial"/>
          <w:sz w:val="22"/>
          <w:szCs w:val="22"/>
        </w:rPr>
        <w:t xml:space="preserve"> občin</w:t>
      </w:r>
      <w:r w:rsidR="008941CB">
        <w:rPr>
          <w:rFonts w:ascii="Arial" w:hAnsi="Arial" w:cs="Arial"/>
          <w:sz w:val="22"/>
          <w:szCs w:val="22"/>
        </w:rPr>
        <w:t>ah</w:t>
      </w:r>
      <w:r>
        <w:rPr>
          <w:rFonts w:ascii="Arial" w:hAnsi="Arial" w:cs="Arial"/>
          <w:sz w:val="22"/>
          <w:szCs w:val="22"/>
        </w:rPr>
        <w:t xml:space="preserve"> ustanoviteljic</w:t>
      </w:r>
      <w:r w:rsidR="008941CB">
        <w:rPr>
          <w:rFonts w:ascii="Arial" w:hAnsi="Arial" w:cs="Arial"/>
          <w:sz w:val="22"/>
          <w:szCs w:val="22"/>
        </w:rPr>
        <w:t>ah</w:t>
      </w:r>
      <w:r w:rsidRPr="00D05387">
        <w:rPr>
          <w:rFonts w:ascii="Arial" w:hAnsi="Arial" w:cs="Arial"/>
          <w:sz w:val="22"/>
          <w:szCs w:val="22"/>
        </w:rPr>
        <w:t xml:space="preserve">. Za prevoz uporablja </w:t>
      </w:r>
      <w:r w:rsidRPr="008107BC">
        <w:rPr>
          <w:rFonts w:ascii="Arial" w:hAnsi="Arial" w:cs="Arial"/>
          <w:sz w:val="22"/>
          <w:szCs w:val="22"/>
        </w:rPr>
        <w:t>Medobčinsk</w:t>
      </w:r>
      <w:r>
        <w:rPr>
          <w:rFonts w:ascii="Arial" w:hAnsi="Arial" w:cs="Arial"/>
          <w:sz w:val="22"/>
          <w:szCs w:val="22"/>
        </w:rPr>
        <w:t>i</w:t>
      </w:r>
      <w:r w:rsidRPr="008107BC">
        <w:rPr>
          <w:rFonts w:ascii="Arial" w:hAnsi="Arial" w:cs="Arial"/>
          <w:sz w:val="22"/>
          <w:szCs w:val="22"/>
        </w:rPr>
        <w:t xml:space="preserve"> inšpektorat in redars</w:t>
      </w:r>
      <w:r>
        <w:rPr>
          <w:rFonts w:ascii="Arial" w:hAnsi="Arial" w:cs="Arial"/>
          <w:sz w:val="22"/>
          <w:szCs w:val="22"/>
        </w:rPr>
        <w:t>tvo</w:t>
      </w:r>
      <w:r w:rsidRPr="00D05387">
        <w:rPr>
          <w:rFonts w:ascii="Arial" w:hAnsi="Arial" w:cs="Arial"/>
          <w:sz w:val="22"/>
          <w:szCs w:val="22"/>
        </w:rPr>
        <w:t xml:space="preserve"> službeno vozilo </w:t>
      </w:r>
      <w:r w:rsidRPr="008107BC">
        <w:rPr>
          <w:rFonts w:ascii="Arial" w:hAnsi="Arial" w:cs="Arial"/>
          <w:sz w:val="22"/>
          <w:szCs w:val="22"/>
        </w:rPr>
        <w:t>Medobčinsk</w:t>
      </w:r>
      <w:r>
        <w:rPr>
          <w:rFonts w:ascii="Arial" w:hAnsi="Arial" w:cs="Arial"/>
          <w:sz w:val="22"/>
          <w:szCs w:val="22"/>
        </w:rPr>
        <w:t>ega</w:t>
      </w:r>
      <w:r w:rsidRPr="008107BC">
        <w:rPr>
          <w:rFonts w:ascii="Arial" w:hAnsi="Arial" w:cs="Arial"/>
          <w:sz w:val="22"/>
          <w:szCs w:val="22"/>
        </w:rPr>
        <w:t xml:space="preserve"> inšpektorat</w:t>
      </w:r>
      <w:r>
        <w:rPr>
          <w:rFonts w:ascii="Arial" w:hAnsi="Arial" w:cs="Arial"/>
          <w:sz w:val="22"/>
          <w:szCs w:val="22"/>
        </w:rPr>
        <w:t>a</w:t>
      </w:r>
      <w:r w:rsidRPr="008107BC">
        <w:rPr>
          <w:rFonts w:ascii="Arial" w:hAnsi="Arial" w:cs="Arial"/>
          <w:sz w:val="22"/>
          <w:szCs w:val="22"/>
        </w:rPr>
        <w:t xml:space="preserve"> in redars</w:t>
      </w:r>
      <w:r>
        <w:rPr>
          <w:rFonts w:ascii="Arial" w:hAnsi="Arial" w:cs="Arial"/>
          <w:sz w:val="22"/>
          <w:szCs w:val="22"/>
        </w:rPr>
        <w:t>tva.</w:t>
      </w:r>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r w:rsidRPr="00D05387">
        <w:rPr>
          <w:rFonts w:ascii="Arial" w:hAnsi="Arial" w:cs="Arial"/>
          <w:sz w:val="22"/>
          <w:szCs w:val="22"/>
        </w:rPr>
        <w:t>V letu 201</w:t>
      </w:r>
      <w:r w:rsidR="008941CB">
        <w:rPr>
          <w:rFonts w:ascii="Arial" w:hAnsi="Arial" w:cs="Arial"/>
          <w:sz w:val="22"/>
          <w:szCs w:val="22"/>
        </w:rPr>
        <w:t>4</w:t>
      </w:r>
      <w:r w:rsidRPr="00D05387">
        <w:rPr>
          <w:rFonts w:ascii="Arial" w:hAnsi="Arial" w:cs="Arial"/>
          <w:sz w:val="22"/>
          <w:szCs w:val="22"/>
        </w:rPr>
        <w:t xml:space="preserve"> </w:t>
      </w:r>
      <w:r w:rsidR="008941CB">
        <w:rPr>
          <w:rFonts w:ascii="Arial" w:hAnsi="Arial" w:cs="Arial"/>
          <w:sz w:val="22"/>
          <w:szCs w:val="22"/>
        </w:rPr>
        <w:t>je</w:t>
      </w:r>
      <w:r w:rsidR="00EE5BF9">
        <w:rPr>
          <w:rFonts w:ascii="Arial" w:hAnsi="Arial" w:cs="Arial"/>
          <w:sz w:val="22"/>
          <w:szCs w:val="22"/>
        </w:rPr>
        <w:t xml:space="preserve"> bil izveden nakup nove računalniške opreme (za eno osebo). </w:t>
      </w:r>
    </w:p>
    <w:p w:rsidR="00052DA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p>
    <w:p w:rsidR="00052DA7" w:rsidRPr="00D05387" w:rsidRDefault="00052DA7" w:rsidP="00052DA7">
      <w:pPr>
        <w:pStyle w:val="Naslov1"/>
      </w:pPr>
      <w:bookmarkStart w:id="16" w:name="_Toc284238468"/>
      <w:bookmarkStart w:id="17" w:name="_Toc316246608"/>
      <w:bookmarkStart w:id="18" w:name="_Toc413081173"/>
      <w:r w:rsidRPr="00D05387">
        <w:t>PRISTOJNOST</w:t>
      </w:r>
      <w:bookmarkEnd w:id="16"/>
      <w:bookmarkEnd w:id="17"/>
      <w:bookmarkEnd w:id="18"/>
    </w:p>
    <w:p w:rsidR="00052DA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r w:rsidRPr="008107BC">
        <w:rPr>
          <w:rFonts w:ascii="Arial" w:hAnsi="Arial" w:cs="Arial"/>
          <w:sz w:val="22"/>
          <w:szCs w:val="22"/>
        </w:rPr>
        <w:t>Medobčinsk</w:t>
      </w:r>
      <w:r>
        <w:rPr>
          <w:rFonts w:ascii="Arial" w:hAnsi="Arial" w:cs="Arial"/>
          <w:sz w:val="22"/>
          <w:szCs w:val="22"/>
        </w:rPr>
        <w:t>i</w:t>
      </w:r>
      <w:r w:rsidRPr="008107BC">
        <w:rPr>
          <w:rFonts w:ascii="Arial" w:hAnsi="Arial" w:cs="Arial"/>
          <w:sz w:val="22"/>
          <w:szCs w:val="22"/>
        </w:rPr>
        <w:t xml:space="preserve"> inšpektorat in redars</w:t>
      </w:r>
      <w:r>
        <w:rPr>
          <w:rFonts w:ascii="Arial" w:hAnsi="Arial" w:cs="Arial"/>
          <w:sz w:val="22"/>
          <w:szCs w:val="22"/>
        </w:rPr>
        <w:t>tvo</w:t>
      </w:r>
      <w:r w:rsidRPr="00D05387">
        <w:rPr>
          <w:rFonts w:ascii="Arial" w:hAnsi="Arial" w:cs="Arial"/>
          <w:sz w:val="22"/>
          <w:szCs w:val="22"/>
        </w:rPr>
        <w:t xml:space="preserve"> po določbah Odloka o ustanovitvi organa skupne občinske uprave, opravlja upravne naloge</w:t>
      </w:r>
      <w:r>
        <w:rPr>
          <w:rFonts w:ascii="Arial" w:hAnsi="Arial" w:cs="Arial"/>
          <w:sz w:val="22"/>
          <w:szCs w:val="22"/>
        </w:rPr>
        <w:t xml:space="preserve"> in </w:t>
      </w:r>
      <w:proofErr w:type="spellStart"/>
      <w:r>
        <w:rPr>
          <w:rFonts w:ascii="Arial" w:hAnsi="Arial" w:cs="Arial"/>
          <w:sz w:val="22"/>
          <w:szCs w:val="22"/>
        </w:rPr>
        <w:t>p</w:t>
      </w:r>
      <w:r w:rsidRPr="00D05387">
        <w:rPr>
          <w:rFonts w:ascii="Arial" w:hAnsi="Arial" w:cs="Arial"/>
          <w:sz w:val="22"/>
          <w:szCs w:val="22"/>
        </w:rPr>
        <w:t>rekrškovne</w:t>
      </w:r>
      <w:proofErr w:type="spellEnd"/>
      <w:r w:rsidRPr="00D05387">
        <w:rPr>
          <w:rFonts w:ascii="Arial" w:hAnsi="Arial" w:cs="Arial"/>
          <w:sz w:val="22"/>
          <w:szCs w:val="22"/>
        </w:rPr>
        <w:t xml:space="preserve"> naloge </w:t>
      </w:r>
      <w:r>
        <w:rPr>
          <w:rFonts w:ascii="Arial" w:hAnsi="Arial" w:cs="Arial"/>
          <w:sz w:val="22"/>
          <w:szCs w:val="22"/>
        </w:rPr>
        <w:t xml:space="preserve">v skladu z določbami zakonov, podzakonskih predpisov in predpisov občin ustanoviteljic </w:t>
      </w:r>
      <w:r w:rsidRPr="00D05387">
        <w:rPr>
          <w:rFonts w:ascii="Arial" w:hAnsi="Arial" w:cs="Arial"/>
          <w:b/>
          <w:sz w:val="22"/>
          <w:szCs w:val="22"/>
        </w:rPr>
        <w:t xml:space="preserve">na skupaj </w:t>
      </w:r>
      <w:r>
        <w:rPr>
          <w:rFonts w:ascii="Arial" w:hAnsi="Arial" w:cs="Arial"/>
          <w:b/>
          <w:sz w:val="22"/>
          <w:szCs w:val="22"/>
        </w:rPr>
        <w:t>252,9</w:t>
      </w:r>
      <w:r w:rsidRPr="00D05387">
        <w:rPr>
          <w:rFonts w:ascii="Arial" w:hAnsi="Arial" w:cs="Arial"/>
          <w:b/>
          <w:sz w:val="22"/>
          <w:szCs w:val="22"/>
        </w:rPr>
        <w:t xml:space="preserve"> km</w:t>
      </w:r>
      <w:r w:rsidRPr="00D05387">
        <w:rPr>
          <w:rFonts w:ascii="Arial" w:hAnsi="Arial" w:cs="Arial"/>
          <w:b/>
          <w:sz w:val="22"/>
          <w:szCs w:val="22"/>
          <w:vertAlign w:val="superscript"/>
        </w:rPr>
        <w:t xml:space="preserve">2 </w:t>
      </w:r>
      <w:r w:rsidRPr="00D05387">
        <w:rPr>
          <w:rFonts w:ascii="Arial" w:hAnsi="Arial" w:cs="Arial"/>
          <w:b/>
          <w:sz w:val="22"/>
          <w:szCs w:val="22"/>
        </w:rPr>
        <w:t>površine</w:t>
      </w:r>
      <w:r w:rsidRPr="00D05387">
        <w:rPr>
          <w:rFonts w:ascii="Arial" w:hAnsi="Arial" w:cs="Arial"/>
          <w:sz w:val="22"/>
          <w:szCs w:val="22"/>
        </w:rPr>
        <w:t>, od tega je:</w:t>
      </w:r>
    </w:p>
    <w:p w:rsidR="00052DA7" w:rsidRDefault="00052DA7" w:rsidP="00052DA7">
      <w:pPr>
        <w:numPr>
          <w:ilvl w:val="0"/>
          <w:numId w:val="7"/>
        </w:numPr>
        <w:ind w:left="284" w:hanging="284"/>
        <w:jc w:val="both"/>
        <w:rPr>
          <w:rFonts w:ascii="Arial" w:hAnsi="Arial" w:cs="Arial"/>
          <w:sz w:val="22"/>
          <w:szCs w:val="22"/>
        </w:rPr>
      </w:pPr>
      <w:r w:rsidRPr="00D05387">
        <w:rPr>
          <w:rFonts w:ascii="Arial" w:hAnsi="Arial" w:cs="Arial"/>
          <w:sz w:val="22"/>
          <w:szCs w:val="22"/>
        </w:rPr>
        <w:t>96</w:t>
      </w:r>
      <w:r>
        <w:rPr>
          <w:rFonts w:ascii="Arial" w:hAnsi="Arial" w:cs="Arial"/>
          <w:sz w:val="22"/>
          <w:szCs w:val="22"/>
        </w:rPr>
        <w:t>,0</w:t>
      </w:r>
      <w:r w:rsidRPr="00D05387">
        <w:rPr>
          <w:rFonts w:ascii="Arial" w:hAnsi="Arial" w:cs="Arial"/>
          <w:sz w:val="22"/>
          <w:szCs w:val="22"/>
        </w:rPr>
        <w:t xml:space="preserve"> km</w:t>
      </w:r>
      <w:r w:rsidRPr="00D05387">
        <w:rPr>
          <w:rFonts w:ascii="Arial" w:hAnsi="Arial" w:cs="Arial"/>
          <w:sz w:val="22"/>
          <w:szCs w:val="22"/>
          <w:vertAlign w:val="superscript"/>
        </w:rPr>
        <w:t xml:space="preserve">2 </w:t>
      </w:r>
      <w:r w:rsidRPr="00D05387">
        <w:rPr>
          <w:rFonts w:ascii="Arial" w:hAnsi="Arial" w:cs="Arial"/>
          <w:sz w:val="22"/>
          <w:szCs w:val="22"/>
        </w:rPr>
        <w:t>površine v Občini Šentjernej,</w:t>
      </w:r>
    </w:p>
    <w:p w:rsidR="00052DA7" w:rsidRPr="00D05387" w:rsidRDefault="00052DA7" w:rsidP="00052DA7">
      <w:pPr>
        <w:numPr>
          <w:ilvl w:val="0"/>
          <w:numId w:val="7"/>
        </w:numPr>
        <w:ind w:left="284" w:hanging="284"/>
        <w:jc w:val="both"/>
        <w:rPr>
          <w:rFonts w:ascii="Arial" w:hAnsi="Arial" w:cs="Arial"/>
          <w:sz w:val="22"/>
          <w:szCs w:val="22"/>
        </w:rPr>
      </w:pPr>
      <w:r>
        <w:rPr>
          <w:rFonts w:ascii="Arial" w:hAnsi="Arial" w:cs="Arial"/>
          <w:sz w:val="22"/>
          <w:szCs w:val="22"/>
        </w:rPr>
        <w:t>60,4</w:t>
      </w:r>
      <w:r w:rsidRPr="00D05387">
        <w:rPr>
          <w:rFonts w:ascii="Arial" w:hAnsi="Arial" w:cs="Arial"/>
          <w:sz w:val="22"/>
          <w:szCs w:val="22"/>
        </w:rPr>
        <w:t xml:space="preserve"> km</w:t>
      </w:r>
      <w:r w:rsidRPr="00D05387">
        <w:rPr>
          <w:rFonts w:ascii="Arial" w:hAnsi="Arial" w:cs="Arial"/>
          <w:sz w:val="22"/>
          <w:szCs w:val="22"/>
          <w:vertAlign w:val="superscript"/>
        </w:rPr>
        <w:t xml:space="preserve">2 </w:t>
      </w:r>
      <w:r w:rsidRPr="00D05387">
        <w:rPr>
          <w:rFonts w:ascii="Arial" w:hAnsi="Arial" w:cs="Arial"/>
          <w:sz w:val="22"/>
          <w:szCs w:val="22"/>
        </w:rPr>
        <w:t>površine v Občini</w:t>
      </w:r>
      <w:r>
        <w:rPr>
          <w:rFonts w:ascii="Arial" w:hAnsi="Arial" w:cs="Arial"/>
          <w:sz w:val="22"/>
          <w:szCs w:val="22"/>
        </w:rPr>
        <w:t xml:space="preserve"> Škocjanu, </w:t>
      </w:r>
    </w:p>
    <w:p w:rsidR="00052DA7" w:rsidRPr="00D05387" w:rsidRDefault="00052DA7" w:rsidP="00052DA7">
      <w:pPr>
        <w:numPr>
          <w:ilvl w:val="0"/>
          <w:numId w:val="7"/>
        </w:numPr>
        <w:ind w:left="284" w:hanging="284"/>
        <w:jc w:val="both"/>
        <w:rPr>
          <w:rFonts w:ascii="Arial" w:hAnsi="Arial" w:cs="Arial"/>
          <w:sz w:val="22"/>
          <w:szCs w:val="22"/>
        </w:rPr>
      </w:pPr>
      <w:r w:rsidRPr="00D05387">
        <w:rPr>
          <w:rFonts w:ascii="Arial" w:hAnsi="Arial" w:cs="Arial"/>
          <w:sz w:val="22"/>
          <w:szCs w:val="22"/>
        </w:rPr>
        <w:t>34</w:t>
      </w:r>
      <w:r>
        <w:rPr>
          <w:rFonts w:ascii="Arial" w:hAnsi="Arial" w:cs="Arial"/>
          <w:sz w:val="22"/>
          <w:szCs w:val="22"/>
        </w:rPr>
        <w:t>,2</w:t>
      </w:r>
      <w:r w:rsidRPr="00D05387">
        <w:rPr>
          <w:rFonts w:ascii="Arial" w:hAnsi="Arial" w:cs="Arial"/>
          <w:sz w:val="22"/>
          <w:szCs w:val="22"/>
        </w:rPr>
        <w:t xml:space="preserve"> km</w:t>
      </w:r>
      <w:r w:rsidRPr="00D05387">
        <w:rPr>
          <w:rFonts w:ascii="Arial" w:hAnsi="Arial" w:cs="Arial"/>
          <w:sz w:val="22"/>
          <w:szCs w:val="22"/>
          <w:vertAlign w:val="superscript"/>
        </w:rPr>
        <w:t xml:space="preserve">2 </w:t>
      </w:r>
      <w:r w:rsidRPr="00D05387">
        <w:rPr>
          <w:rFonts w:ascii="Arial" w:hAnsi="Arial" w:cs="Arial"/>
          <w:sz w:val="22"/>
          <w:szCs w:val="22"/>
        </w:rPr>
        <w:t xml:space="preserve">površine v Občini Šmarješke Toplice in </w:t>
      </w:r>
    </w:p>
    <w:p w:rsidR="00052DA7" w:rsidRPr="00D05387" w:rsidRDefault="00052DA7" w:rsidP="00052DA7">
      <w:pPr>
        <w:numPr>
          <w:ilvl w:val="0"/>
          <w:numId w:val="7"/>
        </w:numPr>
        <w:ind w:left="284" w:hanging="284"/>
        <w:jc w:val="both"/>
        <w:rPr>
          <w:rFonts w:ascii="Arial" w:hAnsi="Arial" w:cs="Arial"/>
          <w:sz w:val="22"/>
          <w:szCs w:val="22"/>
        </w:rPr>
      </w:pPr>
      <w:r>
        <w:rPr>
          <w:rFonts w:ascii="Arial" w:hAnsi="Arial" w:cs="Arial"/>
          <w:sz w:val="22"/>
          <w:szCs w:val="22"/>
        </w:rPr>
        <w:t>62,3</w:t>
      </w:r>
      <w:r w:rsidRPr="00D05387">
        <w:rPr>
          <w:rFonts w:ascii="Arial" w:hAnsi="Arial" w:cs="Arial"/>
          <w:sz w:val="22"/>
          <w:szCs w:val="22"/>
        </w:rPr>
        <w:t xml:space="preserve"> km</w:t>
      </w:r>
      <w:r w:rsidRPr="00D05387">
        <w:rPr>
          <w:rFonts w:ascii="Arial" w:hAnsi="Arial" w:cs="Arial"/>
          <w:sz w:val="22"/>
          <w:szCs w:val="22"/>
          <w:vertAlign w:val="superscript"/>
        </w:rPr>
        <w:t xml:space="preserve">2 </w:t>
      </w:r>
      <w:r w:rsidRPr="00D05387">
        <w:rPr>
          <w:rFonts w:ascii="Arial" w:hAnsi="Arial" w:cs="Arial"/>
          <w:sz w:val="22"/>
          <w:szCs w:val="22"/>
        </w:rPr>
        <w:t xml:space="preserve">površine v Občini Kostanjevica na Krki. </w:t>
      </w:r>
    </w:p>
    <w:p w:rsidR="00052DA7" w:rsidRPr="00D05387" w:rsidRDefault="00052DA7" w:rsidP="00052DA7">
      <w:pPr>
        <w:jc w:val="both"/>
        <w:rPr>
          <w:rFonts w:ascii="Arial" w:hAnsi="Arial" w:cs="Arial"/>
          <w:sz w:val="22"/>
          <w:szCs w:val="22"/>
        </w:rPr>
      </w:pPr>
    </w:p>
    <w:p w:rsidR="00052DA7" w:rsidRPr="007F1057" w:rsidRDefault="00052DA7" w:rsidP="00052DA7">
      <w:pPr>
        <w:jc w:val="both"/>
        <w:rPr>
          <w:rFonts w:ascii="Arial" w:hAnsi="Arial" w:cs="Arial"/>
          <w:sz w:val="22"/>
          <w:szCs w:val="22"/>
        </w:rPr>
      </w:pPr>
      <w:r w:rsidRPr="00D05387">
        <w:rPr>
          <w:rFonts w:ascii="Arial" w:hAnsi="Arial" w:cs="Arial"/>
          <w:sz w:val="22"/>
          <w:szCs w:val="22"/>
        </w:rPr>
        <w:t xml:space="preserve">Obseg nadzora se </w:t>
      </w:r>
      <w:r>
        <w:rPr>
          <w:rFonts w:ascii="Arial" w:hAnsi="Arial" w:cs="Arial"/>
          <w:sz w:val="22"/>
          <w:szCs w:val="22"/>
        </w:rPr>
        <w:t>je</w:t>
      </w:r>
      <w:r w:rsidRPr="00D05387">
        <w:rPr>
          <w:rFonts w:ascii="Arial" w:hAnsi="Arial" w:cs="Arial"/>
          <w:sz w:val="22"/>
          <w:szCs w:val="22"/>
        </w:rPr>
        <w:t xml:space="preserve"> s 1. 1. 2013 </w:t>
      </w:r>
      <w:r>
        <w:rPr>
          <w:rFonts w:ascii="Arial" w:hAnsi="Arial" w:cs="Arial"/>
          <w:sz w:val="22"/>
          <w:szCs w:val="22"/>
        </w:rPr>
        <w:t xml:space="preserve">s prvotnih 190, 5 </w:t>
      </w:r>
      <w:r w:rsidRPr="007F1057">
        <w:rPr>
          <w:rFonts w:ascii="Arial" w:hAnsi="Arial" w:cs="Arial"/>
          <w:sz w:val="22"/>
          <w:szCs w:val="22"/>
        </w:rPr>
        <w:t>km</w:t>
      </w:r>
      <w:r w:rsidRPr="007F1057">
        <w:rPr>
          <w:rFonts w:ascii="Arial" w:hAnsi="Arial" w:cs="Arial"/>
          <w:sz w:val="22"/>
          <w:szCs w:val="22"/>
          <w:vertAlign w:val="superscript"/>
        </w:rPr>
        <w:t>2</w:t>
      </w:r>
      <w:r>
        <w:rPr>
          <w:rFonts w:ascii="Arial" w:hAnsi="Arial" w:cs="Arial"/>
          <w:sz w:val="22"/>
          <w:szCs w:val="22"/>
        </w:rPr>
        <w:t xml:space="preserve"> </w:t>
      </w:r>
      <w:r w:rsidRPr="00D05387">
        <w:rPr>
          <w:rFonts w:ascii="Arial" w:hAnsi="Arial" w:cs="Arial"/>
          <w:sz w:val="22"/>
          <w:szCs w:val="22"/>
        </w:rPr>
        <w:t xml:space="preserve">razširil še na </w:t>
      </w:r>
      <w:r>
        <w:rPr>
          <w:rFonts w:ascii="Arial" w:hAnsi="Arial" w:cs="Arial"/>
          <w:sz w:val="22"/>
          <w:szCs w:val="22"/>
        </w:rPr>
        <w:t>območje o</w:t>
      </w:r>
      <w:r w:rsidRPr="00D05387">
        <w:rPr>
          <w:rFonts w:ascii="Arial" w:hAnsi="Arial" w:cs="Arial"/>
          <w:sz w:val="22"/>
          <w:szCs w:val="22"/>
        </w:rPr>
        <w:t xml:space="preserve">bčine Škocjan, ki se razprostira na </w:t>
      </w:r>
      <w:r w:rsidRPr="007F1057">
        <w:rPr>
          <w:rFonts w:ascii="Arial" w:hAnsi="Arial" w:cs="Arial"/>
          <w:sz w:val="22"/>
          <w:szCs w:val="22"/>
        </w:rPr>
        <w:t>60,5 km</w:t>
      </w:r>
      <w:r w:rsidRPr="007F1057">
        <w:rPr>
          <w:rFonts w:ascii="Arial" w:hAnsi="Arial" w:cs="Arial"/>
          <w:sz w:val="22"/>
          <w:szCs w:val="22"/>
          <w:vertAlign w:val="superscript"/>
        </w:rPr>
        <w:t xml:space="preserve">2 </w:t>
      </w:r>
      <w:r w:rsidRPr="007F1057">
        <w:rPr>
          <w:rFonts w:ascii="Arial" w:hAnsi="Arial" w:cs="Arial"/>
          <w:sz w:val="22"/>
          <w:szCs w:val="22"/>
        </w:rPr>
        <w:t>in je tako</w:t>
      </w:r>
      <w:r>
        <w:rPr>
          <w:rFonts w:ascii="Arial" w:hAnsi="Arial" w:cs="Arial"/>
          <w:sz w:val="22"/>
          <w:szCs w:val="22"/>
        </w:rPr>
        <w:t xml:space="preserve"> </w:t>
      </w:r>
      <w:r w:rsidRPr="008107BC">
        <w:rPr>
          <w:rFonts w:ascii="Arial" w:hAnsi="Arial" w:cs="Arial"/>
          <w:sz w:val="22"/>
          <w:szCs w:val="22"/>
        </w:rPr>
        <w:t>Medobčinsk</w:t>
      </w:r>
      <w:r>
        <w:rPr>
          <w:rFonts w:ascii="Arial" w:hAnsi="Arial" w:cs="Arial"/>
          <w:sz w:val="22"/>
          <w:szCs w:val="22"/>
        </w:rPr>
        <w:t>i</w:t>
      </w:r>
      <w:r w:rsidRPr="008107BC">
        <w:rPr>
          <w:rFonts w:ascii="Arial" w:hAnsi="Arial" w:cs="Arial"/>
          <w:sz w:val="22"/>
          <w:szCs w:val="22"/>
        </w:rPr>
        <w:t xml:space="preserve"> inšpektorat in redars</w:t>
      </w:r>
      <w:r>
        <w:rPr>
          <w:rFonts w:ascii="Arial" w:hAnsi="Arial" w:cs="Arial"/>
          <w:sz w:val="22"/>
          <w:szCs w:val="22"/>
        </w:rPr>
        <w:t>tvo</w:t>
      </w:r>
      <w:r w:rsidRPr="007F1057">
        <w:rPr>
          <w:rFonts w:ascii="Arial" w:hAnsi="Arial" w:cs="Arial"/>
          <w:sz w:val="22"/>
          <w:szCs w:val="22"/>
        </w:rPr>
        <w:t xml:space="preserve"> izvajal nadzor na skupaj 252,9 km</w:t>
      </w:r>
      <w:r w:rsidRPr="007F1057">
        <w:rPr>
          <w:rFonts w:ascii="Arial" w:hAnsi="Arial" w:cs="Arial"/>
          <w:sz w:val="22"/>
          <w:szCs w:val="22"/>
          <w:vertAlign w:val="superscript"/>
        </w:rPr>
        <w:t xml:space="preserve">2 </w:t>
      </w:r>
      <w:r w:rsidRPr="007F1057">
        <w:rPr>
          <w:rFonts w:ascii="Arial" w:hAnsi="Arial" w:cs="Arial"/>
          <w:sz w:val="22"/>
          <w:szCs w:val="22"/>
        </w:rPr>
        <w:t>površine.</w:t>
      </w:r>
    </w:p>
    <w:p w:rsidR="00052DA7" w:rsidRDefault="00052DA7" w:rsidP="00052DA7">
      <w:pPr>
        <w:pStyle w:val="Telobesedila"/>
        <w:rPr>
          <w:rFonts w:ascii="Arial" w:hAnsi="Arial" w:cs="Arial"/>
          <w:sz w:val="22"/>
          <w:szCs w:val="22"/>
        </w:rPr>
      </w:pPr>
    </w:p>
    <w:p w:rsidR="00052DA7" w:rsidRPr="00D05387" w:rsidRDefault="00052DA7" w:rsidP="00052DA7">
      <w:pPr>
        <w:pStyle w:val="Telobesedila"/>
        <w:rPr>
          <w:rFonts w:ascii="Arial" w:hAnsi="Arial" w:cs="Arial"/>
          <w:sz w:val="22"/>
          <w:szCs w:val="22"/>
        </w:rPr>
      </w:pPr>
      <w:r>
        <w:rPr>
          <w:rFonts w:ascii="Arial" w:hAnsi="Arial" w:cs="Arial"/>
          <w:sz w:val="22"/>
          <w:szCs w:val="22"/>
        </w:rPr>
        <w:t>Medobčinski i</w:t>
      </w:r>
      <w:r w:rsidRPr="00D05387">
        <w:rPr>
          <w:rFonts w:ascii="Arial" w:hAnsi="Arial" w:cs="Arial"/>
          <w:sz w:val="22"/>
          <w:szCs w:val="22"/>
        </w:rPr>
        <w:t xml:space="preserve">nšpektorat opravlja za občine ustanoviteljice Šentjernej, </w:t>
      </w:r>
      <w:r>
        <w:rPr>
          <w:rFonts w:ascii="Arial" w:hAnsi="Arial" w:cs="Arial"/>
          <w:sz w:val="22"/>
          <w:szCs w:val="22"/>
        </w:rPr>
        <w:t xml:space="preserve">Škocjan, </w:t>
      </w:r>
      <w:r w:rsidRPr="00D05387">
        <w:rPr>
          <w:rFonts w:ascii="Arial" w:hAnsi="Arial" w:cs="Arial"/>
          <w:sz w:val="22"/>
          <w:szCs w:val="22"/>
        </w:rPr>
        <w:t>Šmarješke Toplice in Kostanjevica na Krki naloge inšpekcijskega nadzorstva nad izvajanjem občinskih predpisov in drugih aktov občin ustanoviteljic na naslednjih področjih:</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oskrba s pitno vodo,</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odvajanje in čiščenje komunalnih odpadnih in padavinskih voda,</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ravnanje s komunalnimi odpadki,</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 xml:space="preserve">odlaganje ostankov komunalnih odpadkov, </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javna snaga in čiščenje javnih površin,</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urejanje javnih poti, površin za pešce in zelenih površin,</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izgradnja, vzdrževanje in urejanje lokalnih javnih cest in javnih poti,</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urejanje in vzdrževanje pokopališč,</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pokopališka in pogrebna dejavnost,</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lastRenderedPageBreak/>
        <w:t>urejanje, vzdrževanje in upravljanje javnih tržnic in plakatnih mest,</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občinske takse,</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 xml:space="preserve">turistične takse, </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 xml:space="preserve">zimska služba, </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uporaba zastave in grba,</w:t>
      </w:r>
    </w:p>
    <w:p w:rsidR="00052DA7" w:rsidRPr="00D05387" w:rsidRDefault="00052DA7" w:rsidP="005108E1">
      <w:pPr>
        <w:numPr>
          <w:ilvl w:val="0"/>
          <w:numId w:val="6"/>
        </w:numPr>
        <w:tabs>
          <w:tab w:val="clear" w:pos="786"/>
          <w:tab w:val="left" w:pos="426"/>
        </w:tabs>
        <w:ind w:left="284" w:hanging="284"/>
        <w:jc w:val="both"/>
        <w:rPr>
          <w:rFonts w:ascii="Arial" w:hAnsi="Arial" w:cs="Arial"/>
          <w:sz w:val="22"/>
          <w:szCs w:val="22"/>
        </w:rPr>
      </w:pPr>
      <w:r w:rsidRPr="00D05387">
        <w:rPr>
          <w:rFonts w:ascii="Arial" w:hAnsi="Arial" w:cs="Arial"/>
          <w:sz w:val="22"/>
          <w:szCs w:val="22"/>
        </w:rPr>
        <w:t>označevanje cest, ulic, naselij in zgradb,</w:t>
      </w:r>
    </w:p>
    <w:p w:rsidR="00052DA7" w:rsidRPr="00D05387" w:rsidRDefault="00052DA7" w:rsidP="005108E1">
      <w:pPr>
        <w:tabs>
          <w:tab w:val="left" w:pos="426"/>
        </w:tabs>
        <w:ind w:left="284" w:hanging="284"/>
        <w:jc w:val="both"/>
        <w:rPr>
          <w:rFonts w:ascii="Arial" w:hAnsi="Arial" w:cs="Arial"/>
          <w:sz w:val="22"/>
          <w:szCs w:val="22"/>
        </w:rPr>
      </w:pPr>
      <w:r w:rsidRPr="00D05387">
        <w:rPr>
          <w:rFonts w:ascii="Arial" w:hAnsi="Arial" w:cs="Arial"/>
          <w:sz w:val="22"/>
          <w:szCs w:val="22"/>
        </w:rPr>
        <w:t xml:space="preserve">in na drugih področjih, ki jih določijo občinski in drugi predpisi. </w:t>
      </w:r>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color w:val="000000"/>
          <w:sz w:val="22"/>
          <w:szCs w:val="22"/>
        </w:rPr>
      </w:pPr>
      <w:r>
        <w:rPr>
          <w:rFonts w:ascii="Arial" w:hAnsi="Arial" w:cs="Arial"/>
          <w:sz w:val="22"/>
          <w:szCs w:val="22"/>
        </w:rPr>
        <w:t>Medobčinski i</w:t>
      </w:r>
      <w:r w:rsidRPr="00D05387">
        <w:rPr>
          <w:rFonts w:ascii="Arial" w:hAnsi="Arial" w:cs="Arial"/>
          <w:sz w:val="22"/>
          <w:szCs w:val="22"/>
        </w:rPr>
        <w:t>nšpektorat</w:t>
      </w:r>
      <w:r w:rsidRPr="00D05387">
        <w:rPr>
          <w:rFonts w:ascii="Arial" w:hAnsi="Arial" w:cs="Arial"/>
          <w:color w:val="000000"/>
          <w:sz w:val="22"/>
          <w:szCs w:val="22"/>
        </w:rPr>
        <w:t xml:space="preserve"> izvaja tudi nadzor nad državnimi predpisi:</w:t>
      </w:r>
    </w:p>
    <w:p w:rsidR="00052DA7" w:rsidRPr="00D05387" w:rsidRDefault="00052DA7" w:rsidP="005108E1">
      <w:pPr>
        <w:numPr>
          <w:ilvl w:val="0"/>
          <w:numId w:val="9"/>
        </w:numPr>
        <w:tabs>
          <w:tab w:val="clear" w:pos="720"/>
          <w:tab w:val="num" w:pos="284"/>
        </w:tabs>
        <w:ind w:left="284" w:hanging="284"/>
        <w:jc w:val="both"/>
        <w:rPr>
          <w:rFonts w:ascii="Arial" w:hAnsi="Arial" w:cs="Arial"/>
          <w:sz w:val="22"/>
          <w:szCs w:val="22"/>
        </w:rPr>
      </w:pPr>
      <w:r w:rsidRPr="00D05387">
        <w:rPr>
          <w:rFonts w:ascii="Arial" w:hAnsi="Arial" w:cs="Arial"/>
          <w:sz w:val="22"/>
          <w:szCs w:val="22"/>
        </w:rPr>
        <w:t>Zakon o cestah (ZCes-1, Uradni list RS, št. 109/2010</w:t>
      </w:r>
      <w:r>
        <w:rPr>
          <w:rFonts w:ascii="Arial" w:hAnsi="Arial" w:cs="Arial"/>
          <w:sz w:val="22"/>
          <w:szCs w:val="22"/>
        </w:rPr>
        <w:t xml:space="preserve"> in 48/2012</w:t>
      </w:r>
      <w:r w:rsidRPr="00D05387">
        <w:rPr>
          <w:rFonts w:ascii="Arial" w:hAnsi="Arial" w:cs="Arial"/>
          <w:sz w:val="22"/>
          <w:szCs w:val="22"/>
        </w:rPr>
        <w:t>),</w:t>
      </w:r>
    </w:p>
    <w:p w:rsidR="00052DA7" w:rsidRPr="008277C9" w:rsidRDefault="00052DA7" w:rsidP="005108E1">
      <w:pPr>
        <w:numPr>
          <w:ilvl w:val="0"/>
          <w:numId w:val="9"/>
        </w:numPr>
        <w:tabs>
          <w:tab w:val="clear" w:pos="720"/>
          <w:tab w:val="num" w:pos="284"/>
        </w:tabs>
        <w:ind w:left="284" w:hanging="284"/>
        <w:jc w:val="both"/>
        <w:rPr>
          <w:rFonts w:ascii="Arial" w:hAnsi="Arial" w:cs="Arial"/>
          <w:sz w:val="22"/>
          <w:szCs w:val="22"/>
        </w:rPr>
      </w:pPr>
      <w:r w:rsidRPr="007F1057">
        <w:rPr>
          <w:rFonts w:ascii="Arial" w:hAnsi="Arial" w:cs="Arial"/>
          <w:sz w:val="22"/>
          <w:szCs w:val="22"/>
        </w:rPr>
        <w:t xml:space="preserve">Zakona o varstvu okolja (ZVO-1-UPB1, Uradni list RS, št. </w:t>
      </w:r>
      <w:hyperlink r:id="rId8" w:tgtFrame="_blank" w:history="1">
        <w:r w:rsidRPr="007F1057">
          <w:rPr>
            <w:rFonts w:ascii="Arial" w:hAnsi="Arial" w:cs="Arial"/>
            <w:sz w:val="22"/>
            <w:szCs w:val="22"/>
          </w:rPr>
          <w:t>39/2006</w:t>
        </w:r>
      </w:hyperlink>
      <w:r w:rsidRPr="007F1057">
        <w:rPr>
          <w:rFonts w:ascii="Arial" w:hAnsi="Arial" w:cs="Arial"/>
          <w:sz w:val="22"/>
          <w:szCs w:val="22"/>
          <w:shd w:val="clear" w:color="auto" w:fill="FFFFFF"/>
        </w:rPr>
        <w:t>-UPB1,</w:t>
      </w:r>
      <w:r w:rsidRPr="007F1057">
        <w:rPr>
          <w:rStyle w:val="apple-converted-space"/>
          <w:rFonts w:ascii="Arial" w:eastAsiaTheme="majorEastAsia" w:hAnsi="Arial" w:cs="Arial"/>
          <w:sz w:val="22"/>
          <w:szCs w:val="22"/>
          <w:shd w:val="clear" w:color="auto" w:fill="FFFFFF"/>
        </w:rPr>
        <w:t> 49/2006</w:t>
      </w:r>
      <w:r w:rsidRPr="007F1057">
        <w:rPr>
          <w:rFonts w:ascii="Arial" w:hAnsi="Arial" w:cs="Arial"/>
          <w:sz w:val="22"/>
          <w:szCs w:val="22"/>
          <w:shd w:val="clear" w:color="auto" w:fill="FFFFFF"/>
        </w:rPr>
        <w:t>-ZMetD, 66/2006</w:t>
      </w:r>
      <w:r w:rsidRPr="007F1057">
        <w:rPr>
          <w:rStyle w:val="apple-converted-space"/>
          <w:rFonts w:ascii="Arial" w:eastAsiaTheme="majorEastAsia" w:hAnsi="Arial" w:cs="Arial"/>
          <w:sz w:val="22"/>
          <w:szCs w:val="22"/>
          <w:shd w:val="clear" w:color="auto" w:fill="FFFFFF"/>
        </w:rPr>
        <w:t> </w:t>
      </w:r>
      <w:r w:rsidRPr="007F1057">
        <w:rPr>
          <w:rFonts w:ascii="Arial" w:hAnsi="Arial" w:cs="Arial"/>
          <w:sz w:val="22"/>
          <w:szCs w:val="22"/>
          <w:shd w:val="clear" w:color="auto" w:fill="FFFFFF"/>
        </w:rPr>
        <w:t>Odl.US: U-I-51/06-10, 11/2006</w:t>
      </w:r>
      <w:r w:rsidRPr="007F1057">
        <w:rPr>
          <w:rStyle w:val="apple-converted-space"/>
          <w:rFonts w:ascii="Arial" w:eastAsiaTheme="majorEastAsia" w:hAnsi="Arial" w:cs="Arial"/>
          <w:sz w:val="22"/>
          <w:szCs w:val="22"/>
          <w:shd w:val="clear" w:color="auto" w:fill="FFFFFF"/>
        </w:rPr>
        <w:t> </w:t>
      </w:r>
      <w:r w:rsidRPr="007F1057">
        <w:rPr>
          <w:rFonts w:ascii="Arial" w:hAnsi="Arial" w:cs="Arial"/>
          <w:sz w:val="22"/>
          <w:szCs w:val="22"/>
          <w:shd w:val="clear" w:color="auto" w:fill="FFFFFF"/>
        </w:rPr>
        <w:t>Odl.US: U-I-40/06-10, 33/2007-ZPNačrt, 57/2008-ZFO-1A, 70/2008, 108/2009, 108/2009-ZPNačrt-A, 48/2012, 57</w:t>
      </w:r>
      <w:r w:rsidRPr="008277C9">
        <w:rPr>
          <w:rFonts w:ascii="Arial" w:hAnsi="Arial" w:cs="Arial"/>
          <w:sz w:val="22"/>
          <w:szCs w:val="22"/>
          <w:shd w:val="clear" w:color="auto" w:fill="FFFFFF"/>
        </w:rPr>
        <w:t>/2012, 97/2012</w:t>
      </w:r>
      <w:r w:rsidRPr="008277C9">
        <w:rPr>
          <w:rStyle w:val="apple-converted-space"/>
          <w:rFonts w:ascii="Arial" w:eastAsiaTheme="majorEastAsia" w:hAnsi="Arial" w:cs="Arial"/>
          <w:sz w:val="22"/>
          <w:szCs w:val="22"/>
          <w:shd w:val="clear" w:color="auto" w:fill="FFFFFF"/>
        </w:rPr>
        <w:t> </w:t>
      </w:r>
      <w:r w:rsidRPr="008277C9">
        <w:rPr>
          <w:rFonts w:ascii="Arial" w:hAnsi="Arial" w:cs="Arial"/>
          <w:sz w:val="22"/>
          <w:szCs w:val="22"/>
          <w:shd w:val="clear" w:color="auto" w:fill="FFFFFF"/>
        </w:rPr>
        <w:t>Odl.US: U-I-88/10-11)</w:t>
      </w:r>
      <w:r>
        <w:rPr>
          <w:rFonts w:ascii="Arial" w:hAnsi="Arial" w:cs="Arial"/>
          <w:sz w:val="22"/>
          <w:szCs w:val="22"/>
          <w:shd w:val="clear" w:color="auto" w:fill="FFFFFF"/>
        </w:rPr>
        <w:t>,</w:t>
      </w:r>
    </w:p>
    <w:p w:rsidR="00052DA7" w:rsidRPr="008277C9" w:rsidRDefault="00052DA7" w:rsidP="005108E1">
      <w:pPr>
        <w:numPr>
          <w:ilvl w:val="0"/>
          <w:numId w:val="8"/>
        </w:numPr>
        <w:tabs>
          <w:tab w:val="clear" w:pos="720"/>
          <w:tab w:val="num" w:pos="284"/>
          <w:tab w:val="num" w:pos="993"/>
        </w:tabs>
        <w:ind w:left="284" w:hanging="284"/>
        <w:jc w:val="both"/>
        <w:rPr>
          <w:rFonts w:ascii="Arial" w:hAnsi="Arial" w:cs="Arial"/>
          <w:sz w:val="22"/>
          <w:szCs w:val="22"/>
        </w:rPr>
      </w:pPr>
      <w:r w:rsidRPr="008277C9">
        <w:rPr>
          <w:rFonts w:ascii="Arial" w:hAnsi="Arial" w:cs="Arial"/>
          <w:sz w:val="22"/>
          <w:szCs w:val="22"/>
        </w:rPr>
        <w:t xml:space="preserve">Zakon o volilni in referendumski kampanji (ZVRK, Uradni list RS, št. 41/2007, </w:t>
      </w:r>
      <w:r w:rsidRPr="008277C9">
        <w:rPr>
          <w:rFonts w:ascii="Arial" w:hAnsi="Arial" w:cs="Arial"/>
          <w:sz w:val="22"/>
          <w:szCs w:val="22"/>
          <w:shd w:val="clear" w:color="auto" w:fill="FFFFFF"/>
        </w:rPr>
        <w:t>-ZPolS-D,105/2008 Odl.US: U-I-295/07-8, 11/2011, 28/2011 Odl.US: U-I-67/09-27, Up-316/09-19, in 98/2013</w:t>
      </w:r>
      <w:r w:rsidRPr="008277C9">
        <w:rPr>
          <w:rFonts w:ascii="Arial" w:hAnsi="Arial" w:cs="Arial"/>
          <w:sz w:val="22"/>
          <w:szCs w:val="22"/>
        </w:rPr>
        <w:t>) in Zakon o volilni kampanji (ZVolK-UPB1, Uradni list RS, št. 119/2006-UPB1 in 41/2007</w:t>
      </w:r>
      <w:r w:rsidRPr="008277C9">
        <w:rPr>
          <w:rFonts w:ascii="Arial" w:hAnsi="Arial" w:cs="Arial"/>
          <w:sz w:val="22"/>
          <w:szCs w:val="22"/>
          <w:shd w:val="clear" w:color="auto" w:fill="FFFFFF"/>
        </w:rPr>
        <w:t>-ZVRK</w:t>
      </w:r>
      <w:r w:rsidRPr="008277C9">
        <w:rPr>
          <w:rFonts w:ascii="Arial" w:hAnsi="Arial" w:cs="Arial"/>
          <w:sz w:val="22"/>
          <w:szCs w:val="22"/>
        </w:rPr>
        <w:t xml:space="preserve">), </w:t>
      </w:r>
    </w:p>
    <w:p w:rsidR="00052DA7" w:rsidRPr="00D05387" w:rsidRDefault="00052DA7" w:rsidP="005108E1">
      <w:pPr>
        <w:numPr>
          <w:ilvl w:val="0"/>
          <w:numId w:val="8"/>
        </w:numPr>
        <w:tabs>
          <w:tab w:val="clear" w:pos="720"/>
          <w:tab w:val="num" w:pos="284"/>
        </w:tabs>
        <w:ind w:left="284" w:hanging="284"/>
        <w:jc w:val="both"/>
        <w:rPr>
          <w:rFonts w:ascii="Arial" w:hAnsi="Arial" w:cs="Arial"/>
          <w:color w:val="000000"/>
          <w:sz w:val="22"/>
          <w:szCs w:val="22"/>
        </w:rPr>
      </w:pPr>
      <w:r w:rsidRPr="00D05387">
        <w:rPr>
          <w:rFonts w:ascii="Arial" w:hAnsi="Arial" w:cs="Arial"/>
          <w:color w:val="000000"/>
          <w:sz w:val="22"/>
          <w:szCs w:val="22"/>
        </w:rPr>
        <w:t>Zakon o spodbujanju razvoja turizma</w:t>
      </w:r>
      <w:r w:rsidRPr="00D05387">
        <w:rPr>
          <w:rFonts w:ascii="Arial" w:hAnsi="Arial" w:cs="Arial"/>
          <w:sz w:val="22"/>
          <w:szCs w:val="22"/>
        </w:rPr>
        <w:t xml:space="preserve"> (ZSRT, Uradni list RS, št. 2/2004</w:t>
      </w:r>
      <w:r>
        <w:rPr>
          <w:rFonts w:ascii="Arial" w:hAnsi="Arial" w:cs="Arial"/>
          <w:sz w:val="22"/>
          <w:szCs w:val="22"/>
        </w:rPr>
        <w:t xml:space="preserve"> in 57/2012</w:t>
      </w:r>
      <w:r w:rsidRPr="00D05387">
        <w:rPr>
          <w:rFonts w:ascii="Arial" w:hAnsi="Arial" w:cs="Arial"/>
          <w:sz w:val="22"/>
          <w:szCs w:val="22"/>
        </w:rPr>
        <w:t xml:space="preserve">), </w:t>
      </w:r>
    </w:p>
    <w:p w:rsidR="00052DA7" w:rsidRPr="00D05387" w:rsidRDefault="00052DA7" w:rsidP="005108E1">
      <w:pPr>
        <w:numPr>
          <w:ilvl w:val="0"/>
          <w:numId w:val="8"/>
        </w:numPr>
        <w:tabs>
          <w:tab w:val="clear" w:pos="720"/>
          <w:tab w:val="num" w:pos="284"/>
        </w:tabs>
        <w:ind w:left="284" w:hanging="284"/>
        <w:jc w:val="both"/>
        <w:rPr>
          <w:rFonts w:ascii="Arial" w:hAnsi="Arial" w:cs="Arial"/>
          <w:color w:val="000000"/>
          <w:sz w:val="22"/>
          <w:szCs w:val="22"/>
        </w:rPr>
      </w:pPr>
      <w:r w:rsidRPr="00D05387">
        <w:rPr>
          <w:rFonts w:ascii="Arial" w:hAnsi="Arial" w:cs="Arial"/>
          <w:sz w:val="22"/>
          <w:szCs w:val="22"/>
        </w:rPr>
        <w:t>Uredba o ravnanju z biološko razgradljivimi kuhinjskimi odpadki in zelenim vrtnim odpadom</w:t>
      </w:r>
      <w:r w:rsidRPr="00D05387">
        <w:rPr>
          <w:rFonts w:ascii="Arial" w:hAnsi="Arial" w:cs="Arial"/>
          <w:color w:val="000000"/>
          <w:sz w:val="22"/>
          <w:szCs w:val="22"/>
        </w:rPr>
        <w:t xml:space="preserve"> </w:t>
      </w:r>
      <w:r w:rsidRPr="00D05387">
        <w:rPr>
          <w:rFonts w:ascii="Arial" w:hAnsi="Arial" w:cs="Arial"/>
          <w:sz w:val="22"/>
          <w:szCs w:val="22"/>
        </w:rPr>
        <w:t>(Uradni list RS, št. 39/2010)</w:t>
      </w:r>
      <w:r>
        <w:rPr>
          <w:rFonts w:ascii="Arial" w:hAnsi="Arial" w:cs="Arial"/>
          <w:sz w:val="22"/>
          <w:szCs w:val="22"/>
        </w:rPr>
        <w:t>,</w:t>
      </w:r>
    </w:p>
    <w:p w:rsidR="00052DA7" w:rsidRPr="00D05387" w:rsidRDefault="00052DA7" w:rsidP="005108E1">
      <w:pPr>
        <w:numPr>
          <w:ilvl w:val="0"/>
          <w:numId w:val="8"/>
        </w:numPr>
        <w:tabs>
          <w:tab w:val="clear" w:pos="720"/>
          <w:tab w:val="num" w:pos="284"/>
        </w:tabs>
        <w:ind w:left="284" w:hanging="284"/>
        <w:jc w:val="both"/>
        <w:rPr>
          <w:rFonts w:ascii="Arial" w:hAnsi="Arial" w:cs="Arial"/>
          <w:color w:val="000000"/>
          <w:sz w:val="22"/>
          <w:szCs w:val="22"/>
        </w:rPr>
      </w:pPr>
      <w:r w:rsidRPr="00D05387">
        <w:rPr>
          <w:rFonts w:ascii="Arial" w:hAnsi="Arial" w:cs="Arial"/>
          <w:sz w:val="22"/>
          <w:szCs w:val="22"/>
        </w:rPr>
        <w:t>Uredba o načinu uporabe zvočnih naprav, ki na shodih in prireditvah povzročajo hrup (Uradni list RS, št. 118/</w:t>
      </w:r>
      <w:r w:rsidRPr="008277C9">
        <w:rPr>
          <w:rFonts w:ascii="Arial" w:hAnsi="Arial" w:cs="Arial"/>
          <w:sz w:val="22"/>
          <w:szCs w:val="22"/>
        </w:rPr>
        <w:t>2005 in 92/2013</w:t>
      </w:r>
      <w:r w:rsidRPr="008277C9">
        <w:rPr>
          <w:rFonts w:ascii="Arial" w:hAnsi="Arial" w:cs="Arial"/>
          <w:sz w:val="22"/>
          <w:szCs w:val="22"/>
          <w:shd w:val="clear" w:color="auto" w:fill="FFFFFF"/>
        </w:rPr>
        <w:t>-ZVO-1F</w:t>
      </w:r>
      <w:r w:rsidRPr="008277C9">
        <w:rPr>
          <w:rFonts w:ascii="Arial" w:hAnsi="Arial" w:cs="Arial"/>
          <w:sz w:val="22"/>
          <w:szCs w:val="22"/>
        </w:rPr>
        <w:t>)</w:t>
      </w:r>
      <w:r>
        <w:rPr>
          <w:rFonts w:ascii="Arial" w:hAnsi="Arial" w:cs="Arial"/>
          <w:sz w:val="22"/>
          <w:szCs w:val="22"/>
        </w:rPr>
        <w:t>,</w:t>
      </w:r>
    </w:p>
    <w:p w:rsidR="00052DA7" w:rsidRPr="00D05387" w:rsidRDefault="00052DA7" w:rsidP="005108E1">
      <w:pPr>
        <w:numPr>
          <w:ilvl w:val="0"/>
          <w:numId w:val="8"/>
        </w:numPr>
        <w:tabs>
          <w:tab w:val="clear" w:pos="720"/>
          <w:tab w:val="num" w:pos="284"/>
        </w:tabs>
        <w:ind w:left="284" w:hanging="284"/>
        <w:jc w:val="both"/>
        <w:rPr>
          <w:rFonts w:ascii="Arial" w:hAnsi="Arial" w:cs="Arial"/>
          <w:sz w:val="22"/>
          <w:szCs w:val="22"/>
        </w:rPr>
      </w:pPr>
      <w:r w:rsidRPr="00D05387">
        <w:rPr>
          <w:rFonts w:ascii="Arial" w:hAnsi="Arial" w:cs="Arial"/>
          <w:sz w:val="22"/>
          <w:szCs w:val="22"/>
        </w:rPr>
        <w:t>Uredba o ravnanju z izrabljenimi gumami (Uradni list RS, št. 63/2009)</w:t>
      </w:r>
    </w:p>
    <w:p w:rsidR="00052DA7" w:rsidRPr="00D05387" w:rsidRDefault="00052DA7" w:rsidP="005108E1">
      <w:pPr>
        <w:numPr>
          <w:ilvl w:val="0"/>
          <w:numId w:val="8"/>
        </w:numPr>
        <w:tabs>
          <w:tab w:val="clear" w:pos="720"/>
          <w:tab w:val="num" w:pos="284"/>
        </w:tabs>
        <w:ind w:left="284" w:hanging="284"/>
        <w:jc w:val="both"/>
        <w:rPr>
          <w:rFonts w:ascii="Arial" w:hAnsi="Arial" w:cs="Arial"/>
          <w:sz w:val="22"/>
          <w:szCs w:val="22"/>
        </w:rPr>
      </w:pPr>
      <w:r w:rsidRPr="00D05387">
        <w:rPr>
          <w:rFonts w:ascii="Arial" w:hAnsi="Arial" w:cs="Arial"/>
          <w:sz w:val="22"/>
          <w:szCs w:val="22"/>
        </w:rPr>
        <w:t>Uredba o uporabi blata iz komunalnih čistilnih naprav v kmetijstvu (Uradni list RS, št. 62/2008)</w:t>
      </w:r>
    </w:p>
    <w:p w:rsidR="00052DA7" w:rsidRPr="00D05387" w:rsidRDefault="00052DA7" w:rsidP="00052DA7">
      <w:pPr>
        <w:numPr>
          <w:ilvl w:val="0"/>
          <w:numId w:val="8"/>
        </w:numPr>
        <w:jc w:val="both"/>
        <w:rPr>
          <w:rFonts w:ascii="Arial" w:hAnsi="Arial" w:cs="Arial"/>
          <w:sz w:val="22"/>
          <w:szCs w:val="22"/>
        </w:rPr>
      </w:pPr>
      <w:r w:rsidRPr="00D05387">
        <w:rPr>
          <w:rFonts w:ascii="Arial" w:hAnsi="Arial" w:cs="Arial"/>
          <w:sz w:val="22"/>
          <w:szCs w:val="22"/>
        </w:rPr>
        <w:t>Podzakonski predpisi s področja cest</w:t>
      </w:r>
    </w:p>
    <w:p w:rsidR="00052DA7" w:rsidRDefault="00052DA7" w:rsidP="00052DA7">
      <w:pPr>
        <w:autoSpaceDE w:val="0"/>
        <w:autoSpaceDN w:val="0"/>
        <w:adjustRightInd w:val="0"/>
        <w:jc w:val="both"/>
        <w:rPr>
          <w:rFonts w:ascii="Arial" w:hAnsi="Arial" w:cs="Arial"/>
          <w:sz w:val="22"/>
          <w:szCs w:val="22"/>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 xml:space="preserve">Seznam predpisov, ki jih nadzora </w:t>
      </w:r>
      <w:r>
        <w:rPr>
          <w:rFonts w:ascii="Arial" w:hAnsi="Arial" w:cs="Arial"/>
          <w:sz w:val="22"/>
          <w:szCs w:val="22"/>
        </w:rPr>
        <w:t xml:space="preserve">Medobčinski </w:t>
      </w:r>
      <w:r w:rsidRPr="00D05387">
        <w:rPr>
          <w:rFonts w:ascii="Arial" w:hAnsi="Arial" w:cs="Arial"/>
          <w:sz w:val="22"/>
          <w:szCs w:val="22"/>
        </w:rPr>
        <w:t>inšpektorat</w:t>
      </w:r>
      <w:r>
        <w:rPr>
          <w:rFonts w:ascii="Arial" w:hAnsi="Arial" w:cs="Arial"/>
          <w:sz w:val="22"/>
          <w:szCs w:val="22"/>
        </w:rPr>
        <w:t xml:space="preserve"> in redarstvo</w:t>
      </w:r>
      <w:r w:rsidRPr="00D05387">
        <w:rPr>
          <w:rFonts w:ascii="Arial" w:hAnsi="Arial" w:cs="Arial"/>
          <w:sz w:val="22"/>
          <w:szCs w:val="22"/>
        </w:rPr>
        <w:t>, je objavljen na spletnih straneh občin ustanoviteljic.</w:t>
      </w:r>
    </w:p>
    <w:p w:rsidR="00052DA7" w:rsidRPr="00D05387" w:rsidRDefault="00052DA7" w:rsidP="00052DA7">
      <w:pPr>
        <w:autoSpaceDE w:val="0"/>
        <w:autoSpaceDN w:val="0"/>
        <w:adjustRightInd w:val="0"/>
        <w:jc w:val="both"/>
        <w:rPr>
          <w:rFonts w:ascii="Arial" w:hAnsi="Arial" w:cs="Arial"/>
          <w:sz w:val="22"/>
          <w:szCs w:val="22"/>
        </w:rPr>
      </w:pPr>
    </w:p>
    <w:p w:rsidR="00052DA7" w:rsidRPr="001A6850" w:rsidRDefault="00052DA7" w:rsidP="00052DA7">
      <w:pPr>
        <w:pStyle w:val="Navadensplet"/>
        <w:jc w:val="both"/>
        <w:rPr>
          <w:rFonts w:ascii="Arial" w:hAnsi="Arial" w:cs="Arial"/>
          <w:color w:val="auto"/>
          <w:sz w:val="22"/>
          <w:szCs w:val="22"/>
        </w:rPr>
      </w:pPr>
      <w:r w:rsidRPr="001A6850">
        <w:rPr>
          <w:rFonts w:ascii="Arial" w:hAnsi="Arial" w:cs="Arial"/>
          <w:color w:val="auto"/>
          <w:sz w:val="22"/>
          <w:szCs w:val="22"/>
        </w:rPr>
        <w:t xml:space="preserve">Delovno področje in naloge </w:t>
      </w:r>
      <w:r>
        <w:rPr>
          <w:rFonts w:ascii="Arial" w:hAnsi="Arial" w:cs="Arial"/>
          <w:color w:val="auto"/>
          <w:sz w:val="22"/>
          <w:szCs w:val="22"/>
        </w:rPr>
        <w:t>med</w:t>
      </w:r>
      <w:r w:rsidRPr="001A6850">
        <w:rPr>
          <w:rFonts w:ascii="Arial" w:hAnsi="Arial" w:cs="Arial"/>
          <w:color w:val="auto"/>
          <w:sz w:val="22"/>
          <w:szCs w:val="22"/>
        </w:rPr>
        <w:t>občinskega redarstva določa zakon ali na podlagi zakona izdani občinski predpis občin ustanoviteljic. Za zagotovitev javne varnost</w:t>
      </w:r>
      <w:r>
        <w:rPr>
          <w:rFonts w:ascii="Arial" w:hAnsi="Arial" w:cs="Arial"/>
          <w:color w:val="auto"/>
          <w:sz w:val="22"/>
          <w:szCs w:val="22"/>
        </w:rPr>
        <w:t>i</w:t>
      </w:r>
      <w:r w:rsidRPr="001A6850">
        <w:rPr>
          <w:rFonts w:ascii="Arial" w:hAnsi="Arial" w:cs="Arial"/>
          <w:color w:val="auto"/>
          <w:sz w:val="22"/>
          <w:szCs w:val="22"/>
        </w:rPr>
        <w:t xml:space="preserve"> in javnega reda na območju občin ustanoviteljic je </w:t>
      </w:r>
      <w:r>
        <w:rPr>
          <w:rFonts w:ascii="Arial" w:hAnsi="Arial" w:cs="Arial"/>
          <w:color w:val="auto"/>
          <w:sz w:val="22"/>
          <w:szCs w:val="22"/>
        </w:rPr>
        <w:t xml:space="preserve">medobčinsko </w:t>
      </w:r>
      <w:r w:rsidRPr="001A6850">
        <w:rPr>
          <w:rFonts w:ascii="Arial" w:hAnsi="Arial" w:cs="Arial"/>
          <w:color w:val="auto"/>
          <w:sz w:val="22"/>
          <w:szCs w:val="22"/>
        </w:rPr>
        <w:t xml:space="preserve">redarstvo pristojno: </w:t>
      </w:r>
    </w:p>
    <w:p w:rsidR="00052DA7" w:rsidRDefault="00052DA7" w:rsidP="005108E1">
      <w:pPr>
        <w:pStyle w:val="Navadensplet"/>
        <w:numPr>
          <w:ilvl w:val="0"/>
          <w:numId w:val="11"/>
        </w:numPr>
        <w:ind w:left="284" w:hanging="284"/>
        <w:jc w:val="both"/>
        <w:rPr>
          <w:rFonts w:ascii="Arial" w:hAnsi="Arial" w:cs="Arial"/>
          <w:color w:val="auto"/>
          <w:sz w:val="22"/>
          <w:szCs w:val="22"/>
        </w:rPr>
      </w:pPr>
      <w:r w:rsidRPr="001A6850">
        <w:rPr>
          <w:rFonts w:ascii="Arial" w:hAnsi="Arial" w:cs="Arial"/>
          <w:color w:val="auto"/>
          <w:sz w:val="22"/>
          <w:szCs w:val="22"/>
        </w:rPr>
        <w:t xml:space="preserve">nadzorovati varen in neoviran cestni promet v naseljih, </w:t>
      </w:r>
    </w:p>
    <w:p w:rsidR="00052DA7" w:rsidRDefault="00052DA7" w:rsidP="005108E1">
      <w:pPr>
        <w:pStyle w:val="Navadensplet"/>
        <w:numPr>
          <w:ilvl w:val="0"/>
          <w:numId w:val="11"/>
        </w:numPr>
        <w:ind w:left="284" w:hanging="284"/>
        <w:jc w:val="both"/>
        <w:rPr>
          <w:rFonts w:ascii="Arial" w:hAnsi="Arial" w:cs="Arial"/>
          <w:color w:val="auto"/>
          <w:sz w:val="22"/>
          <w:szCs w:val="22"/>
        </w:rPr>
      </w:pPr>
      <w:r w:rsidRPr="008277C9">
        <w:rPr>
          <w:rFonts w:ascii="Arial" w:hAnsi="Arial" w:cs="Arial"/>
          <w:color w:val="auto"/>
          <w:sz w:val="22"/>
          <w:szCs w:val="22"/>
        </w:rPr>
        <w:t xml:space="preserve">varovati ceste in okolje v naseljih in na občinskih cestah zunaj naselij, </w:t>
      </w:r>
    </w:p>
    <w:p w:rsidR="00052DA7" w:rsidRDefault="00052DA7" w:rsidP="005108E1">
      <w:pPr>
        <w:pStyle w:val="Navadensplet"/>
        <w:numPr>
          <w:ilvl w:val="0"/>
          <w:numId w:val="11"/>
        </w:numPr>
        <w:ind w:left="284" w:hanging="284"/>
        <w:jc w:val="both"/>
        <w:rPr>
          <w:rFonts w:ascii="Arial" w:hAnsi="Arial" w:cs="Arial"/>
          <w:color w:val="auto"/>
          <w:sz w:val="22"/>
          <w:szCs w:val="22"/>
        </w:rPr>
      </w:pPr>
      <w:r w:rsidRPr="008277C9">
        <w:rPr>
          <w:rFonts w:ascii="Arial" w:hAnsi="Arial" w:cs="Arial"/>
          <w:color w:val="auto"/>
          <w:sz w:val="22"/>
          <w:szCs w:val="22"/>
        </w:rPr>
        <w:t xml:space="preserve">skrbeti za varnost na občinskih javnih poteh, rekreacijskih in drugih javnih površinah, </w:t>
      </w:r>
    </w:p>
    <w:p w:rsidR="00052DA7" w:rsidRDefault="00052DA7" w:rsidP="005108E1">
      <w:pPr>
        <w:pStyle w:val="Navadensplet"/>
        <w:numPr>
          <w:ilvl w:val="0"/>
          <w:numId w:val="11"/>
        </w:numPr>
        <w:ind w:left="284" w:hanging="284"/>
        <w:jc w:val="both"/>
        <w:rPr>
          <w:rFonts w:ascii="Arial" w:hAnsi="Arial" w:cs="Arial"/>
          <w:color w:val="auto"/>
          <w:sz w:val="22"/>
          <w:szCs w:val="22"/>
        </w:rPr>
      </w:pPr>
      <w:r w:rsidRPr="008277C9">
        <w:rPr>
          <w:rFonts w:ascii="Arial" w:hAnsi="Arial" w:cs="Arial"/>
          <w:color w:val="auto"/>
          <w:sz w:val="22"/>
          <w:szCs w:val="22"/>
        </w:rPr>
        <w:t xml:space="preserve">varovati javno premoženje, naravno in kulturno dediščino, </w:t>
      </w:r>
    </w:p>
    <w:p w:rsidR="00052DA7" w:rsidRDefault="00052DA7" w:rsidP="005108E1">
      <w:pPr>
        <w:pStyle w:val="Navadensplet"/>
        <w:numPr>
          <w:ilvl w:val="0"/>
          <w:numId w:val="11"/>
        </w:numPr>
        <w:ind w:left="284" w:hanging="284"/>
        <w:jc w:val="both"/>
        <w:rPr>
          <w:rFonts w:ascii="Arial" w:hAnsi="Arial" w:cs="Arial"/>
          <w:color w:val="auto"/>
          <w:sz w:val="22"/>
          <w:szCs w:val="22"/>
        </w:rPr>
      </w:pPr>
      <w:r w:rsidRPr="008277C9">
        <w:rPr>
          <w:rFonts w:ascii="Arial" w:hAnsi="Arial" w:cs="Arial"/>
          <w:color w:val="auto"/>
          <w:sz w:val="22"/>
          <w:szCs w:val="22"/>
        </w:rPr>
        <w:t>vzdrževati javni red in mir.</w:t>
      </w:r>
    </w:p>
    <w:p w:rsidR="00052DA7" w:rsidRDefault="00052DA7" w:rsidP="00052DA7">
      <w:pPr>
        <w:autoSpaceDE w:val="0"/>
        <w:autoSpaceDN w:val="0"/>
        <w:adjustRightInd w:val="0"/>
        <w:spacing w:line="300" w:lineRule="exact"/>
        <w:jc w:val="both"/>
        <w:rPr>
          <w:rFonts w:ascii="Arial" w:hAnsi="Arial" w:cs="Arial"/>
          <w:b/>
          <w:sz w:val="22"/>
          <w:szCs w:val="22"/>
        </w:rPr>
      </w:pPr>
    </w:p>
    <w:p w:rsidR="00052DA7" w:rsidRPr="000F7503" w:rsidRDefault="00052DA7" w:rsidP="00052DA7">
      <w:pPr>
        <w:jc w:val="both"/>
        <w:rPr>
          <w:rFonts w:ascii="Arial" w:hAnsi="Arial" w:cs="Arial"/>
          <w:color w:val="000000"/>
          <w:sz w:val="22"/>
          <w:szCs w:val="22"/>
        </w:rPr>
      </w:pPr>
      <w:r w:rsidRPr="008277C9">
        <w:rPr>
          <w:rFonts w:ascii="Arial" w:hAnsi="Arial" w:cs="Arial"/>
          <w:sz w:val="22"/>
          <w:szCs w:val="22"/>
        </w:rPr>
        <w:t>Sistemski zakon, ki ureja pooblastila in organizacijo občinskega redarstva je Zakon o občinskem redarstvu. Občinsko redarstvo izvaja svoje naloge glede na prioritete, določene v Občinskem programu varnosti.</w:t>
      </w:r>
      <w:r w:rsidRPr="000F7503">
        <w:rPr>
          <w:rFonts w:ascii="Arial" w:hAnsi="Arial" w:cs="Arial"/>
          <w:b/>
          <w:sz w:val="22"/>
          <w:szCs w:val="22"/>
        </w:rPr>
        <w:t xml:space="preserve"> </w:t>
      </w:r>
      <w:r w:rsidRPr="00052DA7">
        <w:rPr>
          <w:rFonts w:ascii="Arial" w:hAnsi="Arial" w:cs="Arial"/>
          <w:sz w:val="22"/>
          <w:szCs w:val="22"/>
        </w:rPr>
        <w:t>Občinsko redarstvo opravlja</w:t>
      </w:r>
      <w:r w:rsidRPr="008277C9">
        <w:rPr>
          <w:rFonts w:ascii="Arial" w:hAnsi="Arial" w:cs="Arial"/>
          <w:sz w:val="22"/>
          <w:szCs w:val="22"/>
        </w:rPr>
        <w:t xml:space="preserve"> naloge s </w:t>
      </w:r>
      <w:r>
        <w:rPr>
          <w:rFonts w:ascii="Arial" w:hAnsi="Arial" w:cs="Arial"/>
          <w:sz w:val="22"/>
          <w:szCs w:val="22"/>
        </w:rPr>
        <w:t xml:space="preserve">svojega </w:t>
      </w:r>
      <w:r w:rsidRPr="008277C9">
        <w:rPr>
          <w:rFonts w:ascii="Arial" w:hAnsi="Arial" w:cs="Arial"/>
          <w:sz w:val="22"/>
          <w:szCs w:val="22"/>
        </w:rPr>
        <w:t>področja</w:t>
      </w:r>
      <w:r>
        <w:rPr>
          <w:rFonts w:ascii="Arial" w:hAnsi="Arial" w:cs="Arial"/>
          <w:sz w:val="22"/>
          <w:szCs w:val="22"/>
        </w:rPr>
        <w:t xml:space="preserve"> dela in </w:t>
      </w:r>
      <w:r w:rsidRPr="000F7503">
        <w:rPr>
          <w:rFonts w:ascii="Arial" w:hAnsi="Arial" w:cs="Arial"/>
          <w:sz w:val="22"/>
          <w:szCs w:val="22"/>
        </w:rPr>
        <w:t xml:space="preserve">izvaja </w:t>
      </w:r>
      <w:r w:rsidRPr="000F7503">
        <w:rPr>
          <w:rFonts w:ascii="Arial" w:hAnsi="Arial" w:cs="Arial"/>
          <w:color w:val="000000"/>
          <w:sz w:val="22"/>
          <w:szCs w:val="22"/>
        </w:rPr>
        <w:t>nadzor nad naslednjimi državnimi predpisi:</w:t>
      </w:r>
    </w:p>
    <w:p w:rsidR="00052DA7" w:rsidRPr="000F7503" w:rsidRDefault="00052DA7" w:rsidP="005108E1">
      <w:pPr>
        <w:pStyle w:val="Odstavekseznama"/>
        <w:numPr>
          <w:ilvl w:val="0"/>
          <w:numId w:val="12"/>
        </w:numPr>
        <w:ind w:left="284" w:hanging="284"/>
        <w:jc w:val="both"/>
        <w:rPr>
          <w:rFonts w:ascii="Arial" w:hAnsi="Arial" w:cs="Arial"/>
          <w:color w:val="000000"/>
          <w:sz w:val="22"/>
          <w:szCs w:val="22"/>
        </w:rPr>
      </w:pPr>
      <w:r w:rsidRPr="000F7503">
        <w:rPr>
          <w:rFonts w:ascii="Arial" w:hAnsi="Arial" w:cs="Arial"/>
          <w:sz w:val="22"/>
          <w:szCs w:val="22"/>
        </w:rPr>
        <w:t>Zakon o varstvu javnega reda in miru (ZJRM-1, Uradni list RS, št. 70/2006),</w:t>
      </w:r>
    </w:p>
    <w:p w:rsidR="00052DA7" w:rsidRPr="000F7503" w:rsidRDefault="00052DA7" w:rsidP="005108E1">
      <w:pPr>
        <w:pStyle w:val="Odstavekseznama"/>
        <w:numPr>
          <w:ilvl w:val="0"/>
          <w:numId w:val="12"/>
        </w:numPr>
        <w:ind w:left="284" w:hanging="284"/>
        <w:jc w:val="both"/>
        <w:rPr>
          <w:rFonts w:ascii="Arial" w:hAnsi="Arial" w:cs="Arial"/>
          <w:color w:val="000000"/>
          <w:sz w:val="22"/>
          <w:szCs w:val="22"/>
        </w:rPr>
      </w:pPr>
      <w:r w:rsidRPr="000F7503">
        <w:rPr>
          <w:rFonts w:ascii="Arial" w:hAnsi="Arial" w:cs="Arial"/>
          <w:sz w:val="22"/>
          <w:szCs w:val="22"/>
        </w:rPr>
        <w:t>Zakon o pravilih cestnega prometa (</w:t>
      </w:r>
      <w:proofErr w:type="spellStart"/>
      <w:r w:rsidRPr="000F7503">
        <w:rPr>
          <w:rFonts w:ascii="Arial" w:hAnsi="Arial" w:cs="Arial"/>
          <w:sz w:val="22"/>
          <w:szCs w:val="22"/>
        </w:rPr>
        <w:t>ZPrCP</w:t>
      </w:r>
      <w:proofErr w:type="spellEnd"/>
      <w:r w:rsidRPr="000F7503">
        <w:rPr>
          <w:rFonts w:ascii="Arial" w:hAnsi="Arial" w:cs="Arial"/>
          <w:sz w:val="22"/>
          <w:szCs w:val="22"/>
        </w:rPr>
        <w:t xml:space="preserve">, Uradni list RS, št. 109/2010 in 58/2012) </w:t>
      </w:r>
    </w:p>
    <w:p w:rsidR="00052DA7" w:rsidRPr="000F7503" w:rsidRDefault="00052DA7" w:rsidP="005108E1">
      <w:pPr>
        <w:pStyle w:val="Odstavekseznama"/>
        <w:numPr>
          <w:ilvl w:val="0"/>
          <w:numId w:val="12"/>
        </w:numPr>
        <w:ind w:left="284" w:hanging="284"/>
        <w:jc w:val="both"/>
        <w:rPr>
          <w:rFonts w:ascii="Arial" w:hAnsi="Arial" w:cs="Arial"/>
          <w:color w:val="000000"/>
          <w:sz w:val="22"/>
          <w:szCs w:val="22"/>
        </w:rPr>
      </w:pPr>
      <w:r w:rsidRPr="000F7503">
        <w:rPr>
          <w:rFonts w:ascii="Arial" w:hAnsi="Arial" w:cs="Arial"/>
          <w:sz w:val="22"/>
          <w:szCs w:val="22"/>
        </w:rPr>
        <w:t xml:space="preserve">Zakon o cestah (ZCes-1, Uradni list RS, št. 109/2010 in 48/2012). </w:t>
      </w:r>
    </w:p>
    <w:p w:rsidR="00052DA7" w:rsidRPr="000F7503" w:rsidRDefault="00052DA7" w:rsidP="00052DA7">
      <w:pPr>
        <w:jc w:val="both"/>
        <w:rPr>
          <w:rFonts w:ascii="Arial" w:hAnsi="Arial" w:cs="Arial"/>
          <w:color w:val="000000"/>
          <w:sz w:val="22"/>
          <w:szCs w:val="22"/>
        </w:rPr>
      </w:pPr>
    </w:p>
    <w:p w:rsidR="00052DA7" w:rsidRPr="00D05387" w:rsidRDefault="00052DA7" w:rsidP="00052DA7">
      <w:pPr>
        <w:jc w:val="both"/>
        <w:rPr>
          <w:rFonts w:ascii="Arial" w:hAnsi="Arial" w:cs="Arial"/>
          <w:sz w:val="22"/>
          <w:szCs w:val="22"/>
        </w:rPr>
      </w:pPr>
      <w:r w:rsidRPr="00D05387">
        <w:rPr>
          <w:rFonts w:ascii="Arial" w:hAnsi="Arial" w:cs="Arial"/>
          <w:sz w:val="22"/>
          <w:szCs w:val="22"/>
        </w:rPr>
        <w:t xml:space="preserve">Spremembe zakonodaje posledično vplivajo tudi na občinske odloke, katere je potrebno uskladiti z novimi zakonskimi določili. Inšpektorica sodeluje s strokovnimi službami občin ustanoviteljic pri pripravi sprememb odlokov, kakor tudi pri pripravi novih odlokov. </w:t>
      </w:r>
    </w:p>
    <w:p w:rsidR="00052DA7" w:rsidRPr="00D05387" w:rsidRDefault="00052DA7" w:rsidP="00052DA7">
      <w:pPr>
        <w:jc w:val="both"/>
        <w:rPr>
          <w:rFonts w:ascii="Arial" w:hAnsi="Arial" w:cs="Arial"/>
          <w:sz w:val="22"/>
          <w:szCs w:val="22"/>
        </w:rPr>
      </w:pPr>
    </w:p>
    <w:p w:rsidR="00052DA7" w:rsidRPr="00D05387" w:rsidRDefault="00052DA7" w:rsidP="00052DA7">
      <w:pPr>
        <w:pStyle w:val="Naslov1"/>
      </w:pPr>
      <w:bookmarkStart w:id="19" w:name="_Toc284238469"/>
      <w:bookmarkStart w:id="20" w:name="_Toc316246609"/>
      <w:bookmarkStart w:id="21" w:name="_Toc413081174"/>
      <w:r>
        <w:lastRenderedPageBreak/>
        <w:t>MEDOBČINSKI IN</w:t>
      </w:r>
      <w:r w:rsidRPr="00D05387">
        <w:t>ŠPEKTORAT</w:t>
      </w:r>
      <w:r>
        <w:t xml:space="preserve"> IN REDARSTVO </w:t>
      </w:r>
      <w:r w:rsidRPr="00D05387">
        <w:t>KOT PREKRŠKOVNI ORGAN</w:t>
      </w:r>
      <w:bookmarkEnd w:id="19"/>
      <w:bookmarkEnd w:id="20"/>
      <w:bookmarkEnd w:id="21"/>
    </w:p>
    <w:p w:rsidR="00052DA7" w:rsidRPr="00D05387" w:rsidRDefault="00052DA7" w:rsidP="00052DA7">
      <w:pPr>
        <w:autoSpaceDE w:val="0"/>
        <w:autoSpaceDN w:val="0"/>
        <w:adjustRightInd w:val="0"/>
        <w:jc w:val="both"/>
        <w:rPr>
          <w:rFonts w:ascii="Arial" w:hAnsi="Arial" w:cs="Arial"/>
          <w:sz w:val="22"/>
          <w:szCs w:val="22"/>
        </w:rPr>
      </w:pPr>
    </w:p>
    <w:p w:rsidR="00052DA7" w:rsidRPr="00D05387" w:rsidRDefault="00052DA7" w:rsidP="00052DA7">
      <w:pPr>
        <w:pStyle w:val="Navadensplet"/>
        <w:jc w:val="both"/>
        <w:rPr>
          <w:rFonts w:ascii="Arial" w:hAnsi="Arial" w:cs="Arial"/>
          <w:color w:val="auto"/>
          <w:sz w:val="22"/>
          <w:szCs w:val="22"/>
        </w:rPr>
      </w:pPr>
      <w:r w:rsidRPr="000F7503">
        <w:rPr>
          <w:rFonts w:ascii="Arial" w:hAnsi="Arial" w:cs="Arial"/>
          <w:color w:val="auto"/>
          <w:sz w:val="22"/>
          <w:szCs w:val="22"/>
        </w:rPr>
        <w:t xml:space="preserve">Z uveljavitvijo novega Zakona o prekrških (ZP-1-UPB8, Uradni list RS, št. 29/2010-UPB8, 43/2011 </w:t>
      </w:r>
      <w:r w:rsidRPr="000F7503">
        <w:rPr>
          <w:rFonts w:ascii="Arial" w:hAnsi="Arial" w:cs="Arial"/>
          <w:sz w:val="22"/>
          <w:szCs w:val="22"/>
          <w:shd w:val="clear" w:color="auto" w:fill="FFFFFF"/>
        </w:rPr>
        <w:t>Odl.US: U-I-166/10-8, 21/2013 in 111/2013</w:t>
      </w:r>
      <w:r w:rsidRPr="000F7503">
        <w:rPr>
          <w:rFonts w:ascii="Arial" w:hAnsi="Arial" w:cs="Arial"/>
          <w:color w:val="auto"/>
          <w:sz w:val="22"/>
          <w:szCs w:val="22"/>
        </w:rPr>
        <w:t xml:space="preserve">) je tudi </w:t>
      </w:r>
      <w:r>
        <w:rPr>
          <w:rFonts w:ascii="Arial" w:hAnsi="Arial" w:cs="Arial"/>
          <w:color w:val="auto"/>
          <w:sz w:val="22"/>
          <w:szCs w:val="22"/>
        </w:rPr>
        <w:t xml:space="preserve">Medobčinski </w:t>
      </w:r>
      <w:r w:rsidRPr="000F7503">
        <w:rPr>
          <w:rFonts w:ascii="Arial" w:hAnsi="Arial" w:cs="Arial"/>
          <w:color w:val="auto"/>
          <w:sz w:val="22"/>
          <w:szCs w:val="22"/>
        </w:rPr>
        <w:t>inšpektorat</w:t>
      </w:r>
      <w:r>
        <w:rPr>
          <w:rFonts w:ascii="Arial" w:hAnsi="Arial" w:cs="Arial"/>
          <w:color w:val="auto"/>
          <w:sz w:val="22"/>
          <w:szCs w:val="22"/>
        </w:rPr>
        <w:t xml:space="preserve"> in redarstvo </w:t>
      </w:r>
      <w:r w:rsidRPr="000F7503">
        <w:rPr>
          <w:rFonts w:ascii="Arial" w:hAnsi="Arial" w:cs="Arial"/>
          <w:color w:val="auto"/>
          <w:sz w:val="22"/>
          <w:szCs w:val="22"/>
        </w:rPr>
        <w:t>dobil</w:t>
      </w:r>
      <w:r>
        <w:rPr>
          <w:rFonts w:ascii="Arial" w:hAnsi="Arial" w:cs="Arial"/>
          <w:color w:val="auto"/>
          <w:sz w:val="22"/>
          <w:szCs w:val="22"/>
        </w:rPr>
        <w:t>o</w:t>
      </w:r>
      <w:r w:rsidRPr="000F7503">
        <w:rPr>
          <w:rFonts w:ascii="Arial" w:hAnsi="Arial" w:cs="Arial"/>
          <w:color w:val="auto"/>
          <w:sz w:val="22"/>
          <w:szCs w:val="22"/>
        </w:rPr>
        <w:t xml:space="preserve"> status </w:t>
      </w:r>
      <w:proofErr w:type="spellStart"/>
      <w:r w:rsidRPr="000F7503">
        <w:rPr>
          <w:rFonts w:ascii="Arial" w:hAnsi="Arial" w:cs="Arial"/>
          <w:color w:val="auto"/>
          <w:sz w:val="22"/>
          <w:szCs w:val="22"/>
        </w:rPr>
        <w:t>prekrškovnega</w:t>
      </w:r>
      <w:proofErr w:type="spellEnd"/>
      <w:r w:rsidRPr="000F7503">
        <w:rPr>
          <w:rFonts w:ascii="Arial" w:hAnsi="Arial" w:cs="Arial"/>
          <w:color w:val="auto"/>
          <w:sz w:val="22"/>
          <w:szCs w:val="22"/>
        </w:rPr>
        <w:t xml:space="preserve"> organa. To pomeni, da inšpektorica v inšpekcijskem postopku, ko zazna kršitev zakona (prekršek), odloča po poenostavljenem – hitrem postopku</w:t>
      </w:r>
      <w:r w:rsidR="00691893">
        <w:rPr>
          <w:rFonts w:ascii="Arial" w:hAnsi="Arial" w:cs="Arial"/>
          <w:color w:val="auto"/>
          <w:sz w:val="22"/>
          <w:szCs w:val="22"/>
        </w:rPr>
        <w:t xml:space="preserve"> in ko redar</w:t>
      </w:r>
      <w:r>
        <w:rPr>
          <w:rFonts w:ascii="Arial" w:hAnsi="Arial" w:cs="Arial"/>
          <w:color w:val="auto"/>
          <w:sz w:val="22"/>
          <w:szCs w:val="22"/>
        </w:rPr>
        <w:t xml:space="preserve"> zazna kršitev predpisa, ka</w:t>
      </w:r>
      <w:r w:rsidR="00691893">
        <w:rPr>
          <w:rFonts w:ascii="Arial" w:hAnsi="Arial" w:cs="Arial"/>
          <w:color w:val="auto"/>
          <w:sz w:val="22"/>
          <w:szCs w:val="22"/>
        </w:rPr>
        <w:t>terega nadzor izvaja, da redar</w:t>
      </w:r>
      <w:r w:rsidRPr="000F7503">
        <w:rPr>
          <w:rFonts w:ascii="Arial" w:hAnsi="Arial" w:cs="Arial"/>
          <w:color w:val="auto"/>
          <w:sz w:val="22"/>
          <w:szCs w:val="22"/>
        </w:rPr>
        <w:t>, odloča po poenostavljenem – hitrem postopku. To tudi pomeni, da po uradni dolžnosti hitro in</w:t>
      </w:r>
      <w:r w:rsidRPr="00D05387">
        <w:rPr>
          <w:rFonts w:ascii="Arial" w:hAnsi="Arial" w:cs="Arial"/>
          <w:color w:val="auto"/>
          <w:sz w:val="22"/>
          <w:szCs w:val="22"/>
        </w:rPr>
        <w:t xml:space="preserve"> enostavno ugotovi</w:t>
      </w:r>
      <w:r>
        <w:rPr>
          <w:rFonts w:ascii="Arial" w:hAnsi="Arial" w:cs="Arial"/>
          <w:color w:val="auto"/>
          <w:sz w:val="22"/>
          <w:szCs w:val="22"/>
        </w:rPr>
        <w:t>ta</w:t>
      </w:r>
      <w:r w:rsidRPr="00D05387">
        <w:rPr>
          <w:rFonts w:ascii="Arial" w:hAnsi="Arial" w:cs="Arial"/>
          <w:color w:val="auto"/>
          <w:sz w:val="22"/>
          <w:szCs w:val="22"/>
        </w:rPr>
        <w:t xml:space="preserve"> vsa potrebna dejstva in dokaze, ki so potrebni za odločitev o prekršku. </w:t>
      </w:r>
    </w:p>
    <w:p w:rsidR="00052DA7" w:rsidRPr="00D05387" w:rsidRDefault="00052DA7" w:rsidP="00052DA7">
      <w:pPr>
        <w:pStyle w:val="Navadensplet"/>
        <w:jc w:val="both"/>
        <w:rPr>
          <w:rFonts w:ascii="Arial" w:hAnsi="Arial" w:cs="Arial"/>
          <w:color w:val="auto"/>
          <w:sz w:val="22"/>
          <w:szCs w:val="22"/>
        </w:rPr>
      </w:pPr>
      <w:r w:rsidRPr="00D05387">
        <w:rPr>
          <w:rFonts w:ascii="Arial" w:hAnsi="Arial" w:cs="Arial"/>
          <w:color w:val="auto"/>
          <w:sz w:val="22"/>
          <w:szCs w:val="22"/>
        </w:rPr>
        <w:t> </w:t>
      </w:r>
    </w:p>
    <w:p w:rsidR="00052DA7" w:rsidRPr="00D05387" w:rsidRDefault="00052DA7" w:rsidP="00052DA7">
      <w:pPr>
        <w:pStyle w:val="Navadensplet"/>
        <w:jc w:val="both"/>
        <w:rPr>
          <w:rFonts w:ascii="Arial" w:hAnsi="Arial" w:cs="Arial"/>
          <w:color w:val="auto"/>
          <w:sz w:val="22"/>
          <w:szCs w:val="22"/>
        </w:rPr>
      </w:pPr>
      <w:r w:rsidRPr="00D05387">
        <w:rPr>
          <w:rFonts w:ascii="Arial" w:hAnsi="Arial" w:cs="Arial"/>
          <w:color w:val="auto"/>
          <w:sz w:val="22"/>
          <w:szCs w:val="22"/>
        </w:rPr>
        <w:t xml:space="preserve">Po novem ZP-1-UPB8 o prekrških odločajo </w:t>
      </w:r>
      <w:proofErr w:type="spellStart"/>
      <w:r w:rsidRPr="00D05387">
        <w:rPr>
          <w:rFonts w:ascii="Arial" w:hAnsi="Arial" w:cs="Arial"/>
          <w:color w:val="auto"/>
          <w:sz w:val="22"/>
          <w:szCs w:val="22"/>
        </w:rPr>
        <w:t>prekrškovni</w:t>
      </w:r>
      <w:proofErr w:type="spellEnd"/>
      <w:r w:rsidRPr="00D05387">
        <w:rPr>
          <w:rFonts w:ascii="Arial" w:hAnsi="Arial" w:cs="Arial"/>
          <w:color w:val="auto"/>
          <w:sz w:val="22"/>
          <w:szCs w:val="22"/>
        </w:rPr>
        <w:t xml:space="preserve"> organi (policija, carina, inšpektorati, nadzorniki na smučiščih, itn.) in sodišča. Zakon deli postopek na hitri postopek, ki ga vodijo </w:t>
      </w:r>
      <w:proofErr w:type="spellStart"/>
      <w:r w:rsidRPr="00D05387">
        <w:rPr>
          <w:rFonts w:ascii="Arial" w:hAnsi="Arial" w:cs="Arial"/>
          <w:color w:val="auto"/>
          <w:sz w:val="22"/>
          <w:szCs w:val="22"/>
        </w:rPr>
        <w:t>prekrškovni</w:t>
      </w:r>
      <w:proofErr w:type="spellEnd"/>
      <w:r w:rsidRPr="00D05387">
        <w:rPr>
          <w:rFonts w:ascii="Arial" w:hAnsi="Arial" w:cs="Arial"/>
          <w:color w:val="auto"/>
          <w:sz w:val="22"/>
          <w:szCs w:val="22"/>
        </w:rPr>
        <w:t xml:space="preserve"> organi, in redni sodni postopek, ki ga vodijo sodišča za prekrške prve in druge stopnje. </w:t>
      </w:r>
    </w:p>
    <w:p w:rsidR="00052DA7" w:rsidRPr="00D05387" w:rsidRDefault="00052DA7" w:rsidP="00052DA7">
      <w:pPr>
        <w:pStyle w:val="Navadensplet"/>
        <w:jc w:val="both"/>
        <w:rPr>
          <w:rFonts w:ascii="Arial" w:hAnsi="Arial" w:cs="Arial"/>
          <w:color w:val="auto"/>
          <w:sz w:val="22"/>
          <w:szCs w:val="22"/>
        </w:rPr>
      </w:pPr>
      <w:r w:rsidRPr="00D05387">
        <w:rPr>
          <w:rFonts w:ascii="Arial" w:hAnsi="Arial" w:cs="Arial"/>
          <w:color w:val="auto"/>
          <w:sz w:val="22"/>
          <w:szCs w:val="22"/>
        </w:rPr>
        <w:t> </w:t>
      </w:r>
    </w:p>
    <w:p w:rsidR="00052DA7" w:rsidRPr="00D05387" w:rsidRDefault="00052DA7" w:rsidP="00052DA7">
      <w:pPr>
        <w:pStyle w:val="Navadensplet"/>
        <w:jc w:val="both"/>
        <w:rPr>
          <w:rFonts w:ascii="Arial" w:hAnsi="Arial" w:cs="Arial"/>
          <w:color w:val="auto"/>
          <w:sz w:val="22"/>
          <w:szCs w:val="22"/>
        </w:rPr>
      </w:pPr>
      <w:r w:rsidRPr="00D05387">
        <w:rPr>
          <w:rFonts w:ascii="Arial" w:hAnsi="Arial" w:cs="Arial"/>
          <w:color w:val="auto"/>
          <w:sz w:val="22"/>
          <w:szCs w:val="22"/>
        </w:rPr>
        <w:t xml:space="preserve">Postopek pred </w:t>
      </w:r>
      <w:proofErr w:type="spellStart"/>
      <w:r w:rsidRPr="00D05387">
        <w:rPr>
          <w:rFonts w:ascii="Arial" w:hAnsi="Arial" w:cs="Arial"/>
          <w:color w:val="auto"/>
          <w:sz w:val="22"/>
          <w:szCs w:val="22"/>
        </w:rPr>
        <w:t>prekrškovnim</w:t>
      </w:r>
      <w:proofErr w:type="spellEnd"/>
      <w:r w:rsidRPr="00D05387">
        <w:rPr>
          <w:rFonts w:ascii="Arial" w:hAnsi="Arial" w:cs="Arial"/>
          <w:color w:val="auto"/>
          <w:sz w:val="22"/>
          <w:szCs w:val="22"/>
        </w:rPr>
        <w:t xml:space="preserve"> organom vodi z zakonom ali podzakonskim aktom pooblaščena uradna oseba tega organa (inšpektorica</w:t>
      </w:r>
      <w:r w:rsidR="00691893">
        <w:rPr>
          <w:rFonts w:ascii="Arial" w:hAnsi="Arial" w:cs="Arial"/>
          <w:color w:val="auto"/>
          <w:sz w:val="22"/>
          <w:szCs w:val="22"/>
        </w:rPr>
        <w:t xml:space="preserve"> ali redar</w:t>
      </w:r>
      <w:r w:rsidRPr="00D05387">
        <w:rPr>
          <w:rFonts w:ascii="Arial" w:hAnsi="Arial" w:cs="Arial"/>
          <w:color w:val="auto"/>
          <w:sz w:val="22"/>
          <w:szCs w:val="22"/>
        </w:rPr>
        <w:t xml:space="preserve">). </w:t>
      </w:r>
    </w:p>
    <w:p w:rsidR="00052DA7" w:rsidRPr="00D05387" w:rsidRDefault="00052DA7" w:rsidP="00052DA7">
      <w:pPr>
        <w:pStyle w:val="Navadensplet"/>
        <w:jc w:val="both"/>
        <w:rPr>
          <w:rFonts w:ascii="Arial" w:hAnsi="Arial" w:cs="Arial"/>
          <w:color w:val="auto"/>
          <w:sz w:val="22"/>
          <w:szCs w:val="22"/>
        </w:rPr>
      </w:pPr>
      <w:r w:rsidRPr="00D05387">
        <w:rPr>
          <w:rFonts w:ascii="Arial" w:hAnsi="Arial" w:cs="Arial"/>
          <w:color w:val="auto"/>
          <w:sz w:val="22"/>
          <w:szCs w:val="22"/>
        </w:rPr>
        <w:t> </w:t>
      </w:r>
    </w:p>
    <w:p w:rsidR="00052DA7" w:rsidRPr="00D05387" w:rsidRDefault="00052DA7" w:rsidP="00052DA7">
      <w:pPr>
        <w:pStyle w:val="Navadensplet"/>
        <w:jc w:val="both"/>
        <w:rPr>
          <w:rFonts w:ascii="Arial" w:hAnsi="Arial" w:cs="Arial"/>
          <w:color w:val="auto"/>
          <w:sz w:val="22"/>
          <w:szCs w:val="22"/>
        </w:rPr>
      </w:pPr>
      <w:r w:rsidRPr="00D05387">
        <w:rPr>
          <w:rFonts w:ascii="Arial" w:hAnsi="Arial" w:cs="Arial"/>
          <w:color w:val="auto"/>
          <w:sz w:val="22"/>
          <w:szCs w:val="22"/>
        </w:rPr>
        <w:t xml:space="preserve">Inšpektorica začne postopek o prekršku po uradni dolžnosti takrat, ko v okviru svoje pristojnosti v ta namen opravi kakršno koli dejanje. Je pa v poročevalskem letu zaznati povečan obseg uvedenih postopkov o prekršku na predlog Policije. Poleg Policije pa predlog za uvedbo postopka o prekršku lahko poda tudi oškodovanec, državni tožilec ali državni organ, nosilec javnih pooblastil ali samoupravna lokalna skupnost (predlagatelji postopka). </w:t>
      </w:r>
    </w:p>
    <w:p w:rsidR="00052DA7" w:rsidRPr="00D05387" w:rsidRDefault="00052DA7" w:rsidP="00052DA7">
      <w:pPr>
        <w:pStyle w:val="Navadensplet"/>
        <w:jc w:val="both"/>
        <w:rPr>
          <w:rFonts w:ascii="Arial" w:hAnsi="Arial" w:cs="Arial"/>
          <w:color w:val="auto"/>
          <w:sz w:val="22"/>
          <w:szCs w:val="22"/>
        </w:rPr>
      </w:pPr>
      <w:r w:rsidRPr="00D05387">
        <w:rPr>
          <w:rFonts w:ascii="Arial" w:hAnsi="Arial" w:cs="Arial"/>
          <w:color w:val="auto"/>
          <w:sz w:val="22"/>
          <w:szCs w:val="22"/>
        </w:rPr>
        <w:t> </w:t>
      </w:r>
    </w:p>
    <w:p w:rsidR="00052DA7" w:rsidRPr="00D05387" w:rsidRDefault="00052DA7" w:rsidP="00052DA7">
      <w:pPr>
        <w:autoSpaceDE w:val="0"/>
        <w:autoSpaceDN w:val="0"/>
        <w:adjustRightInd w:val="0"/>
        <w:jc w:val="both"/>
        <w:rPr>
          <w:rFonts w:ascii="Arial" w:hAnsi="Arial" w:cs="Arial"/>
          <w:sz w:val="22"/>
          <w:szCs w:val="22"/>
        </w:rPr>
      </w:pPr>
      <w:bookmarkStart w:id="22" w:name="_Toc282064260"/>
      <w:bookmarkStart w:id="23" w:name="_Toc253571659"/>
      <w:r w:rsidRPr="00D05387">
        <w:rPr>
          <w:rFonts w:ascii="Arial" w:hAnsi="Arial" w:cs="Arial"/>
          <w:sz w:val="22"/>
          <w:szCs w:val="22"/>
        </w:rPr>
        <w:t xml:space="preserve">Skladno z državnim Pravilnikom o obliki in vsebini vpisnikov in pomožnih knjig pri </w:t>
      </w:r>
      <w:proofErr w:type="spellStart"/>
      <w:r w:rsidRPr="00D05387">
        <w:rPr>
          <w:rFonts w:ascii="Arial" w:hAnsi="Arial" w:cs="Arial"/>
          <w:sz w:val="22"/>
          <w:szCs w:val="22"/>
        </w:rPr>
        <w:t>prekrškovnih</w:t>
      </w:r>
      <w:proofErr w:type="spellEnd"/>
      <w:r w:rsidRPr="00D05387">
        <w:rPr>
          <w:rFonts w:ascii="Arial" w:hAnsi="Arial" w:cs="Arial"/>
          <w:sz w:val="22"/>
          <w:szCs w:val="22"/>
        </w:rPr>
        <w:t xml:space="preserve"> organih (Uradni list RS, št. 33/201</w:t>
      </w:r>
      <w:r>
        <w:rPr>
          <w:rFonts w:ascii="Arial" w:hAnsi="Arial" w:cs="Arial"/>
          <w:sz w:val="22"/>
          <w:szCs w:val="22"/>
        </w:rPr>
        <w:t>1 in 69/2013</w:t>
      </w:r>
      <w:r w:rsidRPr="00D05387">
        <w:rPr>
          <w:rFonts w:ascii="Arial" w:hAnsi="Arial" w:cs="Arial"/>
          <w:sz w:val="22"/>
          <w:szCs w:val="22"/>
        </w:rPr>
        <w:t xml:space="preserve">), vodi </w:t>
      </w:r>
      <w:proofErr w:type="spellStart"/>
      <w:r w:rsidRPr="00D05387">
        <w:rPr>
          <w:rFonts w:ascii="Arial" w:hAnsi="Arial" w:cs="Arial"/>
          <w:sz w:val="22"/>
          <w:szCs w:val="22"/>
        </w:rPr>
        <w:t>prekrškovni</w:t>
      </w:r>
      <w:proofErr w:type="spellEnd"/>
      <w:r w:rsidRPr="00D05387">
        <w:rPr>
          <w:rFonts w:ascii="Arial" w:hAnsi="Arial" w:cs="Arial"/>
          <w:sz w:val="22"/>
          <w:szCs w:val="22"/>
        </w:rPr>
        <w:t xml:space="preserve"> organ – inšpektorat</w:t>
      </w:r>
      <w:r>
        <w:rPr>
          <w:rFonts w:ascii="Arial" w:hAnsi="Arial" w:cs="Arial"/>
          <w:sz w:val="22"/>
          <w:szCs w:val="22"/>
        </w:rPr>
        <w:t xml:space="preserve"> ali redarstvo</w:t>
      </w:r>
      <w:r w:rsidRPr="00D05387">
        <w:rPr>
          <w:rFonts w:ascii="Arial" w:hAnsi="Arial" w:cs="Arial"/>
          <w:sz w:val="22"/>
          <w:szCs w:val="22"/>
        </w:rPr>
        <w:t>, zaradi učinkovitega vodenja in preglednosti postopkov o prekrških ter zaradi statističnega poročanja, posebej vpisnike za zadeve, v katerih se izda plačilni nalog (</w:t>
      </w:r>
      <w:proofErr w:type="spellStart"/>
      <w:r w:rsidRPr="00D05387">
        <w:rPr>
          <w:rFonts w:ascii="Arial" w:hAnsi="Arial" w:cs="Arial"/>
          <w:sz w:val="22"/>
          <w:szCs w:val="22"/>
        </w:rPr>
        <w:t>Pn</w:t>
      </w:r>
      <w:proofErr w:type="spellEnd"/>
      <w:r w:rsidRPr="00D05387">
        <w:rPr>
          <w:rFonts w:ascii="Arial" w:hAnsi="Arial" w:cs="Arial"/>
          <w:sz w:val="22"/>
          <w:szCs w:val="22"/>
        </w:rPr>
        <w:t xml:space="preserve"> vpisnik) in posebej vpisnike za zadeve, v katerih se izda odločba o prekršku (</w:t>
      </w:r>
      <w:proofErr w:type="spellStart"/>
      <w:r w:rsidRPr="00D05387">
        <w:rPr>
          <w:rFonts w:ascii="Arial" w:hAnsi="Arial" w:cs="Arial"/>
          <w:sz w:val="22"/>
          <w:szCs w:val="22"/>
        </w:rPr>
        <w:t>Odl</w:t>
      </w:r>
      <w:proofErr w:type="spellEnd"/>
      <w:r w:rsidRPr="00D05387">
        <w:rPr>
          <w:rFonts w:ascii="Arial" w:hAnsi="Arial" w:cs="Arial"/>
          <w:sz w:val="22"/>
          <w:szCs w:val="22"/>
        </w:rPr>
        <w:t xml:space="preserve"> vpisnik). Vpisniki se vodijo v vsaki občini ustanoviteljici posebej.</w:t>
      </w:r>
    </w:p>
    <w:p w:rsidR="00052DA7" w:rsidRPr="00D05387" w:rsidRDefault="00052DA7" w:rsidP="00052DA7">
      <w:pPr>
        <w:jc w:val="both"/>
        <w:rPr>
          <w:rFonts w:ascii="Arial" w:hAnsi="Arial" w:cs="Arial"/>
        </w:rPr>
      </w:pPr>
    </w:p>
    <w:p w:rsidR="00052DA7" w:rsidRPr="00D05387" w:rsidRDefault="00052DA7" w:rsidP="00052DA7">
      <w:pPr>
        <w:pStyle w:val="Naslov2"/>
      </w:pPr>
      <w:bookmarkStart w:id="24" w:name="_Toc316246610"/>
      <w:bookmarkStart w:id="25" w:name="_Toc413081175"/>
      <w:r w:rsidRPr="00D05387">
        <w:t xml:space="preserve">4. 1  PODATKI IZ </w:t>
      </w:r>
      <w:proofErr w:type="spellStart"/>
      <w:r w:rsidRPr="00D05387">
        <w:t>P</w:t>
      </w:r>
      <w:r>
        <w:t>n</w:t>
      </w:r>
      <w:proofErr w:type="spellEnd"/>
      <w:r w:rsidRPr="00D05387">
        <w:t xml:space="preserve"> IN </w:t>
      </w:r>
      <w:proofErr w:type="spellStart"/>
      <w:r w:rsidRPr="00D05387">
        <w:t>O</w:t>
      </w:r>
      <w:r>
        <w:t>dl</w:t>
      </w:r>
      <w:proofErr w:type="spellEnd"/>
      <w:r w:rsidRPr="00D05387">
        <w:t xml:space="preserve"> VPISNIKOV</w:t>
      </w:r>
      <w:bookmarkEnd w:id="22"/>
      <w:bookmarkEnd w:id="24"/>
      <w:bookmarkEnd w:id="25"/>
    </w:p>
    <w:p w:rsidR="00052DA7" w:rsidRPr="00D05387" w:rsidRDefault="00052DA7" w:rsidP="00052DA7">
      <w:pPr>
        <w:autoSpaceDE w:val="0"/>
        <w:autoSpaceDN w:val="0"/>
        <w:adjustRightInd w:val="0"/>
        <w:jc w:val="both"/>
        <w:rPr>
          <w:rFonts w:ascii="Arial" w:hAnsi="Arial" w:cs="Arial"/>
          <w:sz w:val="22"/>
          <w:szCs w:val="22"/>
        </w:rPr>
      </w:pPr>
    </w:p>
    <w:p w:rsidR="00052DA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 xml:space="preserve">Na podlagi pridobljenih podatkov iz navedenih vpisnikov podajamo naslednje ugotovitve o </w:t>
      </w:r>
      <w:proofErr w:type="spellStart"/>
      <w:r w:rsidRPr="00D05387">
        <w:rPr>
          <w:rFonts w:ascii="Arial" w:hAnsi="Arial" w:cs="Arial"/>
          <w:sz w:val="22"/>
          <w:szCs w:val="22"/>
        </w:rPr>
        <w:t>prekrškovnih</w:t>
      </w:r>
      <w:proofErr w:type="spellEnd"/>
      <w:r w:rsidRPr="00D05387">
        <w:rPr>
          <w:rFonts w:ascii="Arial" w:hAnsi="Arial" w:cs="Arial"/>
          <w:sz w:val="22"/>
          <w:szCs w:val="22"/>
        </w:rPr>
        <w:t xml:space="preserve"> postopkih organa, in sicer skupno za vse občine ustanoviteljice za leto 201</w:t>
      </w:r>
      <w:r w:rsidR="00961F65">
        <w:rPr>
          <w:rFonts w:ascii="Arial" w:hAnsi="Arial" w:cs="Arial"/>
          <w:sz w:val="22"/>
          <w:szCs w:val="22"/>
        </w:rPr>
        <w:t>4</w:t>
      </w:r>
      <w:r w:rsidRPr="00D05387">
        <w:rPr>
          <w:rFonts w:ascii="Arial" w:hAnsi="Arial" w:cs="Arial"/>
          <w:sz w:val="22"/>
          <w:szCs w:val="22"/>
        </w:rPr>
        <w:t>.</w:t>
      </w:r>
    </w:p>
    <w:p w:rsidR="00052DA7" w:rsidRPr="00D05387" w:rsidRDefault="00052DA7" w:rsidP="00052DA7">
      <w:pPr>
        <w:autoSpaceDE w:val="0"/>
        <w:autoSpaceDN w:val="0"/>
        <w:adjustRightInd w:val="0"/>
        <w:jc w:val="both"/>
        <w:rPr>
          <w:rFonts w:ascii="Arial" w:hAnsi="Arial" w:cs="Arial"/>
          <w:sz w:val="22"/>
          <w:szCs w:val="22"/>
        </w:rPr>
      </w:pPr>
    </w:p>
    <w:p w:rsidR="00052DA7" w:rsidRDefault="00052DA7" w:rsidP="00052DA7">
      <w:pPr>
        <w:pStyle w:val="Naslov6"/>
        <w:spacing w:before="0"/>
        <w:jc w:val="center"/>
        <w:rPr>
          <w:rFonts w:ascii="Arial" w:hAnsi="Arial" w:cs="Arial"/>
          <w:b/>
          <w:i w:val="0"/>
          <w:color w:val="auto"/>
          <w:sz w:val="22"/>
          <w:szCs w:val="22"/>
        </w:rPr>
      </w:pPr>
      <w:r w:rsidRPr="00052DA7">
        <w:rPr>
          <w:rFonts w:ascii="Arial" w:hAnsi="Arial" w:cs="Arial"/>
          <w:b/>
          <w:i w:val="0"/>
          <w:color w:val="auto"/>
          <w:sz w:val="22"/>
          <w:szCs w:val="22"/>
        </w:rPr>
        <w:t xml:space="preserve">Tabela </w:t>
      </w:r>
      <w:r w:rsidR="00545F08" w:rsidRPr="00052DA7">
        <w:rPr>
          <w:rFonts w:ascii="Arial" w:hAnsi="Arial" w:cs="Arial"/>
          <w:b/>
          <w:i w:val="0"/>
          <w:color w:val="auto"/>
          <w:sz w:val="22"/>
          <w:szCs w:val="22"/>
        </w:rPr>
        <w:fldChar w:fldCharType="begin"/>
      </w:r>
      <w:r w:rsidRPr="00052DA7">
        <w:rPr>
          <w:rFonts w:ascii="Arial" w:hAnsi="Arial" w:cs="Arial"/>
          <w:b/>
          <w:i w:val="0"/>
          <w:color w:val="auto"/>
          <w:sz w:val="22"/>
          <w:szCs w:val="22"/>
        </w:rPr>
        <w:instrText xml:space="preserve"> SEQ Tabela \* ARABIC </w:instrText>
      </w:r>
      <w:r w:rsidR="00545F08" w:rsidRPr="00052DA7">
        <w:rPr>
          <w:rFonts w:ascii="Arial" w:hAnsi="Arial" w:cs="Arial"/>
          <w:b/>
          <w:i w:val="0"/>
          <w:color w:val="auto"/>
          <w:sz w:val="22"/>
          <w:szCs w:val="22"/>
        </w:rPr>
        <w:fldChar w:fldCharType="separate"/>
      </w:r>
      <w:r w:rsidR="00466E7A">
        <w:rPr>
          <w:rFonts w:ascii="Arial" w:hAnsi="Arial" w:cs="Arial"/>
          <w:b/>
          <w:i w:val="0"/>
          <w:noProof/>
          <w:color w:val="auto"/>
          <w:sz w:val="22"/>
          <w:szCs w:val="22"/>
        </w:rPr>
        <w:t>1</w:t>
      </w:r>
      <w:r w:rsidR="00545F08" w:rsidRPr="00052DA7">
        <w:rPr>
          <w:rFonts w:ascii="Arial" w:hAnsi="Arial" w:cs="Arial"/>
          <w:b/>
          <w:i w:val="0"/>
          <w:color w:val="auto"/>
          <w:sz w:val="22"/>
          <w:szCs w:val="22"/>
        </w:rPr>
        <w:fldChar w:fldCharType="end"/>
      </w:r>
      <w:r w:rsidRPr="00052DA7">
        <w:rPr>
          <w:rFonts w:ascii="Arial" w:hAnsi="Arial" w:cs="Arial"/>
          <w:b/>
          <w:i w:val="0"/>
          <w:color w:val="auto"/>
          <w:sz w:val="22"/>
          <w:szCs w:val="22"/>
        </w:rPr>
        <w:t xml:space="preserve">:  Prikaz podatkov iz </w:t>
      </w:r>
      <w:proofErr w:type="spellStart"/>
      <w:r w:rsidRPr="00052DA7">
        <w:rPr>
          <w:rFonts w:ascii="Arial" w:hAnsi="Arial" w:cs="Arial"/>
          <w:b/>
          <w:i w:val="0"/>
          <w:color w:val="auto"/>
          <w:sz w:val="22"/>
          <w:szCs w:val="22"/>
        </w:rPr>
        <w:t>Pn</w:t>
      </w:r>
      <w:proofErr w:type="spellEnd"/>
      <w:r w:rsidRPr="00052DA7">
        <w:rPr>
          <w:rFonts w:ascii="Arial" w:hAnsi="Arial" w:cs="Arial"/>
          <w:b/>
          <w:i w:val="0"/>
          <w:color w:val="auto"/>
          <w:sz w:val="22"/>
          <w:szCs w:val="22"/>
        </w:rPr>
        <w:t xml:space="preserve"> in </w:t>
      </w:r>
      <w:proofErr w:type="spellStart"/>
      <w:r w:rsidRPr="00052DA7">
        <w:rPr>
          <w:rFonts w:ascii="Arial" w:hAnsi="Arial" w:cs="Arial"/>
          <w:b/>
          <w:i w:val="0"/>
          <w:color w:val="auto"/>
          <w:sz w:val="22"/>
          <w:szCs w:val="22"/>
        </w:rPr>
        <w:t>Odl</w:t>
      </w:r>
      <w:proofErr w:type="spellEnd"/>
      <w:r w:rsidRPr="00052DA7">
        <w:rPr>
          <w:rFonts w:ascii="Arial" w:hAnsi="Arial" w:cs="Arial"/>
          <w:b/>
          <w:i w:val="0"/>
          <w:color w:val="auto"/>
          <w:sz w:val="22"/>
          <w:szCs w:val="22"/>
        </w:rPr>
        <w:t xml:space="preserve"> vpisnikov</w:t>
      </w:r>
    </w:p>
    <w:p w:rsidR="00052DA7" w:rsidRPr="00052DA7" w:rsidRDefault="00052DA7" w:rsidP="00052DA7"/>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4408"/>
      </w:tblGrid>
      <w:tr w:rsidR="00052DA7" w:rsidRPr="00D05387" w:rsidTr="00DC08FE">
        <w:trPr>
          <w:trHeight w:val="349"/>
        </w:trPr>
        <w:tc>
          <w:tcPr>
            <w:tcW w:w="5261" w:type="dxa"/>
            <w:shd w:val="clear" w:color="auto" w:fill="C0C0C0"/>
            <w:vAlign w:val="center"/>
          </w:tcPr>
          <w:p w:rsidR="00052DA7" w:rsidRPr="00D05387" w:rsidRDefault="00052DA7" w:rsidP="007C2422">
            <w:pPr>
              <w:autoSpaceDE w:val="0"/>
              <w:autoSpaceDN w:val="0"/>
              <w:adjustRightInd w:val="0"/>
              <w:rPr>
                <w:rFonts w:ascii="Arial" w:hAnsi="Arial" w:cs="Arial"/>
                <w:b/>
              </w:rPr>
            </w:pPr>
            <w:r w:rsidRPr="00D05387">
              <w:rPr>
                <w:rFonts w:ascii="Arial" w:hAnsi="Arial" w:cs="Arial"/>
                <w:b/>
                <w:sz w:val="22"/>
                <w:szCs w:val="22"/>
              </w:rPr>
              <w:t>Parameter</w:t>
            </w:r>
          </w:p>
        </w:tc>
        <w:tc>
          <w:tcPr>
            <w:tcW w:w="4408" w:type="dxa"/>
            <w:shd w:val="clear" w:color="auto" w:fill="C0C0C0"/>
            <w:vAlign w:val="center"/>
          </w:tcPr>
          <w:p w:rsidR="00052DA7" w:rsidRPr="00D05387" w:rsidRDefault="00052DA7" w:rsidP="007C2422">
            <w:pPr>
              <w:autoSpaceDE w:val="0"/>
              <w:autoSpaceDN w:val="0"/>
              <w:adjustRightInd w:val="0"/>
              <w:jc w:val="center"/>
              <w:rPr>
                <w:rFonts w:ascii="Arial" w:hAnsi="Arial" w:cs="Arial"/>
                <w:b/>
              </w:rPr>
            </w:pPr>
            <w:r w:rsidRPr="00D05387">
              <w:rPr>
                <w:rFonts w:ascii="Arial" w:hAnsi="Arial" w:cs="Arial"/>
                <w:b/>
                <w:sz w:val="22"/>
                <w:szCs w:val="22"/>
              </w:rPr>
              <w:t>Število</w:t>
            </w:r>
          </w:p>
        </w:tc>
      </w:tr>
      <w:tr w:rsidR="00052DA7" w:rsidRPr="00D05387" w:rsidTr="00DC08FE">
        <w:trPr>
          <w:trHeight w:val="349"/>
        </w:trPr>
        <w:tc>
          <w:tcPr>
            <w:tcW w:w="5261" w:type="dxa"/>
            <w:vAlign w:val="center"/>
          </w:tcPr>
          <w:p w:rsidR="00052DA7" w:rsidRPr="00D05387" w:rsidRDefault="00052DA7" w:rsidP="007C2422">
            <w:pPr>
              <w:autoSpaceDE w:val="0"/>
              <w:autoSpaceDN w:val="0"/>
              <w:adjustRightInd w:val="0"/>
              <w:rPr>
                <w:rFonts w:ascii="Arial" w:hAnsi="Arial" w:cs="Arial"/>
              </w:rPr>
            </w:pPr>
            <w:r w:rsidRPr="00D05387">
              <w:rPr>
                <w:rFonts w:ascii="Arial" w:hAnsi="Arial" w:cs="Arial"/>
                <w:sz w:val="22"/>
                <w:szCs w:val="22"/>
              </w:rPr>
              <w:t>Izdana obvestila o prekršku</w:t>
            </w:r>
          </w:p>
        </w:tc>
        <w:tc>
          <w:tcPr>
            <w:tcW w:w="4408" w:type="dxa"/>
            <w:vAlign w:val="center"/>
          </w:tcPr>
          <w:p w:rsidR="00052DA7" w:rsidRPr="00D05387" w:rsidRDefault="00961F65" w:rsidP="007C2422">
            <w:pPr>
              <w:autoSpaceDE w:val="0"/>
              <w:autoSpaceDN w:val="0"/>
              <w:adjustRightInd w:val="0"/>
              <w:jc w:val="center"/>
              <w:rPr>
                <w:rFonts w:ascii="Arial" w:hAnsi="Arial" w:cs="Arial"/>
              </w:rPr>
            </w:pPr>
            <w:r>
              <w:rPr>
                <w:rFonts w:ascii="Arial" w:hAnsi="Arial" w:cs="Arial"/>
              </w:rPr>
              <w:t>29</w:t>
            </w:r>
          </w:p>
        </w:tc>
      </w:tr>
      <w:tr w:rsidR="00052DA7" w:rsidRPr="00D05387" w:rsidTr="00DC08FE">
        <w:trPr>
          <w:trHeight w:val="349"/>
        </w:trPr>
        <w:tc>
          <w:tcPr>
            <w:tcW w:w="5261" w:type="dxa"/>
            <w:vAlign w:val="center"/>
          </w:tcPr>
          <w:p w:rsidR="00052DA7" w:rsidRPr="00D05387" w:rsidRDefault="00052DA7" w:rsidP="007C2422">
            <w:pPr>
              <w:autoSpaceDE w:val="0"/>
              <w:autoSpaceDN w:val="0"/>
              <w:adjustRightInd w:val="0"/>
              <w:rPr>
                <w:rFonts w:ascii="Arial" w:hAnsi="Arial" w:cs="Arial"/>
              </w:rPr>
            </w:pPr>
            <w:r w:rsidRPr="00D05387">
              <w:rPr>
                <w:rFonts w:ascii="Arial" w:hAnsi="Arial" w:cs="Arial"/>
                <w:sz w:val="22"/>
                <w:szCs w:val="22"/>
              </w:rPr>
              <w:t>Izdane zahteve drugim organom za posredovanje dokazov oziroma podatkov</w:t>
            </w:r>
          </w:p>
        </w:tc>
        <w:tc>
          <w:tcPr>
            <w:tcW w:w="4408" w:type="dxa"/>
            <w:vAlign w:val="center"/>
          </w:tcPr>
          <w:p w:rsidR="00052DA7" w:rsidRPr="00D05387" w:rsidRDefault="00961F65" w:rsidP="007C2422">
            <w:pPr>
              <w:autoSpaceDE w:val="0"/>
              <w:autoSpaceDN w:val="0"/>
              <w:adjustRightInd w:val="0"/>
              <w:jc w:val="center"/>
              <w:rPr>
                <w:rFonts w:ascii="Arial" w:hAnsi="Arial" w:cs="Arial"/>
              </w:rPr>
            </w:pPr>
            <w:r>
              <w:rPr>
                <w:rFonts w:ascii="Arial" w:hAnsi="Arial" w:cs="Arial"/>
              </w:rPr>
              <w:t>8</w:t>
            </w:r>
          </w:p>
        </w:tc>
      </w:tr>
      <w:tr w:rsidR="00052DA7" w:rsidRPr="00D05387" w:rsidTr="00DC08FE">
        <w:trPr>
          <w:trHeight w:val="349"/>
        </w:trPr>
        <w:tc>
          <w:tcPr>
            <w:tcW w:w="5261" w:type="dxa"/>
            <w:vAlign w:val="center"/>
          </w:tcPr>
          <w:p w:rsidR="00052DA7" w:rsidRPr="00D05387" w:rsidRDefault="00052DA7" w:rsidP="00822EBE">
            <w:pPr>
              <w:autoSpaceDE w:val="0"/>
              <w:autoSpaceDN w:val="0"/>
              <w:adjustRightInd w:val="0"/>
              <w:rPr>
                <w:rFonts w:ascii="Arial" w:hAnsi="Arial" w:cs="Arial"/>
              </w:rPr>
            </w:pPr>
            <w:r w:rsidRPr="00D05387">
              <w:rPr>
                <w:rFonts w:ascii="Arial" w:hAnsi="Arial" w:cs="Arial"/>
                <w:sz w:val="22"/>
                <w:szCs w:val="22"/>
              </w:rPr>
              <w:t>Izdan</w:t>
            </w:r>
            <w:r w:rsidR="00822EBE">
              <w:rPr>
                <w:rFonts w:ascii="Arial" w:hAnsi="Arial" w:cs="Arial"/>
                <w:sz w:val="22"/>
                <w:szCs w:val="22"/>
              </w:rPr>
              <w:t>e</w:t>
            </w:r>
            <w:r w:rsidRPr="00D05387">
              <w:rPr>
                <w:rFonts w:ascii="Arial" w:hAnsi="Arial" w:cs="Arial"/>
                <w:sz w:val="22"/>
                <w:szCs w:val="22"/>
              </w:rPr>
              <w:t xml:space="preserve"> odločb</w:t>
            </w:r>
            <w:r>
              <w:rPr>
                <w:rFonts w:ascii="Arial" w:hAnsi="Arial" w:cs="Arial"/>
                <w:sz w:val="22"/>
                <w:szCs w:val="22"/>
              </w:rPr>
              <w:t xml:space="preserve"> o prekršku</w:t>
            </w:r>
          </w:p>
        </w:tc>
        <w:tc>
          <w:tcPr>
            <w:tcW w:w="4408" w:type="dxa"/>
            <w:vAlign w:val="center"/>
          </w:tcPr>
          <w:p w:rsidR="00052DA7" w:rsidRPr="00D05387" w:rsidRDefault="00961F65" w:rsidP="007C2422">
            <w:pPr>
              <w:autoSpaceDE w:val="0"/>
              <w:autoSpaceDN w:val="0"/>
              <w:adjustRightInd w:val="0"/>
              <w:jc w:val="center"/>
              <w:rPr>
                <w:rFonts w:ascii="Arial" w:hAnsi="Arial" w:cs="Arial"/>
              </w:rPr>
            </w:pPr>
            <w:r>
              <w:rPr>
                <w:rFonts w:ascii="Arial" w:hAnsi="Arial" w:cs="Arial"/>
              </w:rPr>
              <w:t>15</w:t>
            </w:r>
          </w:p>
        </w:tc>
      </w:tr>
      <w:tr w:rsidR="00052DA7" w:rsidRPr="00D05387" w:rsidTr="00DC08FE">
        <w:trPr>
          <w:trHeight w:val="349"/>
        </w:trPr>
        <w:tc>
          <w:tcPr>
            <w:tcW w:w="5261" w:type="dxa"/>
            <w:vAlign w:val="center"/>
          </w:tcPr>
          <w:p w:rsidR="00052DA7" w:rsidRPr="00D05387" w:rsidRDefault="00052DA7" w:rsidP="00822EBE">
            <w:pPr>
              <w:autoSpaceDE w:val="0"/>
              <w:autoSpaceDN w:val="0"/>
              <w:adjustRightInd w:val="0"/>
              <w:rPr>
                <w:rFonts w:ascii="Arial" w:hAnsi="Arial" w:cs="Arial"/>
                <w:sz w:val="22"/>
                <w:szCs w:val="22"/>
              </w:rPr>
            </w:pPr>
            <w:r>
              <w:rPr>
                <w:rFonts w:ascii="Arial" w:hAnsi="Arial" w:cs="Arial"/>
                <w:sz w:val="22"/>
                <w:szCs w:val="22"/>
              </w:rPr>
              <w:t>Izdani poziv</w:t>
            </w:r>
            <w:r w:rsidR="00822EBE">
              <w:rPr>
                <w:rFonts w:ascii="Arial" w:hAnsi="Arial" w:cs="Arial"/>
                <w:sz w:val="22"/>
                <w:szCs w:val="22"/>
              </w:rPr>
              <w:t>i</w:t>
            </w:r>
            <w:r>
              <w:rPr>
                <w:rFonts w:ascii="Arial" w:hAnsi="Arial" w:cs="Arial"/>
                <w:sz w:val="22"/>
                <w:szCs w:val="22"/>
              </w:rPr>
              <w:t xml:space="preserve"> za plačilo sodne takse</w:t>
            </w:r>
          </w:p>
        </w:tc>
        <w:tc>
          <w:tcPr>
            <w:tcW w:w="4408" w:type="dxa"/>
            <w:vAlign w:val="center"/>
          </w:tcPr>
          <w:p w:rsidR="00052DA7" w:rsidRPr="00D05387" w:rsidRDefault="00961F65" w:rsidP="007C2422">
            <w:pPr>
              <w:autoSpaceDE w:val="0"/>
              <w:autoSpaceDN w:val="0"/>
              <w:adjustRightInd w:val="0"/>
              <w:jc w:val="center"/>
              <w:rPr>
                <w:rFonts w:ascii="Arial" w:hAnsi="Arial" w:cs="Arial"/>
              </w:rPr>
            </w:pPr>
            <w:r>
              <w:rPr>
                <w:rFonts w:ascii="Arial" w:hAnsi="Arial" w:cs="Arial"/>
              </w:rPr>
              <w:t>14</w:t>
            </w:r>
          </w:p>
        </w:tc>
      </w:tr>
      <w:tr w:rsidR="00052DA7" w:rsidRPr="00D05387" w:rsidTr="00DC08FE">
        <w:trPr>
          <w:trHeight w:val="349"/>
        </w:trPr>
        <w:tc>
          <w:tcPr>
            <w:tcW w:w="5261" w:type="dxa"/>
            <w:vAlign w:val="center"/>
          </w:tcPr>
          <w:p w:rsidR="00052DA7" w:rsidRPr="00D05387" w:rsidRDefault="00822EBE" w:rsidP="00822EBE">
            <w:pPr>
              <w:autoSpaceDE w:val="0"/>
              <w:autoSpaceDN w:val="0"/>
              <w:adjustRightInd w:val="0"/>
              <w:rPr>
                <w:rFonts w:ascii="Arial" w:hAnsi="Arial" w:cs="Arial"/>
              </w:rPr>
            </w:pPr>
            <w:r>
              <w:rPr>
                <w:rFonts w:ascii="Arial" w:hAnsi="Arial" w:cs="Arial"/>
                <w:sz w:val="22"/>
                <w:szCs w:val="22"/>
              </w:rPr>
              <w:t>Vložene z</w:t>
            </w:r>
            <w:r w:rsidR="00052DA7" w:rsidRPr="00D05387">
              <w:rPr>
                <w:rFonts w:ascii="Arial" w:hAnsi="Arial" w:cs="Arial"/>
                <w:sz w:val="22"/>
                <w:szCs w:val="22"/>
              </w:rPr>
              <w:t>ahteve za sodno varstvo</w:t>
            </w:r>
          </w:p>
        </w:tc>
        <w:tc>
          <w:tcPr>
            <w:tcW w:w="4408" w:type="dxa"/>
            <w:vAlign w:val="center"/>
          </w:tcPr>
          <w:p w:rsidR="00052DA7" w:rsidRPr="00D05387" w:rsidRDefault="00052DA7" w:rsidP="007C2422">
            <w:pPr>
              <w:autoSpaceDE w:val="0"/>
              <w:autoSpaceDN w:val="0"/>
              <w:adjustRightInd w:val="0"/>
              <w:jc w:val="center"/>
              <w:rPr>
                <w:rFonts w:ascii="Arial" w:hAnsi="Arial" w:cs="Arial"/>
              </w:rPr>
            </w:pPr>
            <w:r>
              <w:rPr>
                <w:rFonts w:ascii="Arial" w:hAnsi="Arial" w:cs="Arial"/>
              </w:rPr>
              <w:t>0</w:t>
            </w:r>
          </w:p>
        </w:tc>
      </w:tr>
      <w:tr w:rsidR="00052DA7" w:rsidRPr="00D05387" w:rsidTr="00DC08FE">
        <w:trPr>
          <w:trHeight w:val="349"/>
        </w:trPr>
        <w:tc>
          <w:tcPr>
            <w:tcW w:w="5261" w:type="dxa"/>
            <w:vAlign w:val="center"/>
          </w:tcPr>
          <w:p w:rsidR="00052DA7" w:rsidRPr="00D05387" w:rsidRDefault="00052DA7" w:rsidP="007C2422">
            <w:pPr>
              <w:autoSpaceDE w:val="0"/>
              <w:autoSpaceDN w:val="0"/>
              <w:adjustRightInd w:val="0"/>
              <w:rPr>
                <w:rFonts w:ascii="Arial" w:hAnsi="Arial" w:cs="Arial"/>
              </w:rPr>
            </w:pPr>
            <w:r w:rsidRPr="00D05387">
              <w:rPr>
                <w:rFonts w:ascii="Arial" w:hAnsi="Arial" w:cs="Arial"/>
                <w:sz w:val="22"/>
                <w:szCs w:val="22"/>
              </w:rPr>
              <w:t>Izrek opomina</w:t>
            </w:r>
          </w:p>
        </w:tc>
        <w:tc>
          <w:tcPr>
            <w:tcW w:w="4408" w:type="dxa"/>
            <w:vAlign w:val="center"/>
          </w:tcPr>
          <w:p w:rsidR="00052DA7" w:rsidRPr="00D05387" w:rsidRDefault="00961F65" w:rsidP="007C2422">
            <w:pPr>
              <w:autoSpaceDE w:val="0"/>
              <w:autoSpaceDN w:val="0"/>
              <w:adjustRightInd w:val="0"/>
              <w:jc w:val="center"/>
              <w:rPr>
                <w:rFonts w:ascii="Arial" w:hAnsi="Arial" w:cs="Arial"/>
              </w:rPr>
            </w:pPr>
            <w:r>
              <w:rPr>
                <w:rFonts w:ascii="Arial" w:hAnsi="Arial" w:cs="Arial"/>
              </w:rPr>
              <w:t>13</w:t>
            </w:r>
          </w:p>
        </w:tc>
      </w:tr>
      <w:tr w:rsidR="00052DA7" w:rsidRPr="00D05387" w:rsidTr="00DC08FE">
        <w:trPr>
          <w:trHeight w:val="349"/>
        </w:trPr>
        <w:tc>
          <w:tcPr>
            <w:tcW w:w="5261" w:type="dxa"/>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rPr>
            </w:pPr>
            <w:r w:rsidRPr="00D05387">
              <w:rPr>
                <w:rFonts w:ascii="Arial" w:hAnsi="Arial" w:cs="Arial"/>
                <w:sz w:val="22"/>
                <w:szCs w:val="22"/>
              </w:rPr>
              <w:t>Izrek globe</w:t>
            </w:r>
          </w:p>
        </w:tc>
        <w:tc>
          <w:tcPr>
            <w:tcW w:w="4408" w:type="dxa"/>
            <w:tcBorders>
              <w:top w:val="single" w:sz="4" w:space="0" w:color="auto"/>
              <w:left w:val="single" w:sz="4" w:space="0" w:color="auto"/>
              <w:bottom w:val="single" w:sz="4" w:space="0" w:color="auto"/>
              <w:right w:val="single" w:sz="4" w:space="0" w:color="auto"/>
            </w:tcBorders>
            <w:vAlign w:val="center"/>
          </w:tcPr>
          <w:p w:rsidR="00052DA7" w:rsidRPr="00D05387" w:rsidRDefault="00961F65" w:rsidP="007C2422">
            <w:pPr>
              <w:autoSpaceDE w:val="0"/>
              <w:autoSpaceDN w:val="0"/>
              <w:adjustRightInd w:val="0"/>
              <w:jc w:val="center"/>
              <w:rPr>
                <w:rFonts w:ascii="Arial" w:hAnsi="Arial" w:cs="Arial"/>
              </w:rPr>
            </w:pPr>
            <w:r>
              <w:rPr>
                <w:rFonts w:ascii="Arial" w:hAnsi="Arial" w:cs="Arial"/>
              </w:rPr>
              <w:t>2</w:t>
            </w:r>
          </w:p>
        </w:tc>
      </w:tr>
      <w:tr w:rsidR="00052DA7" w:rsidRPr="00D05387" w:rsidTr="00DC08FE">
        <w:trPr>
          <w:trHeight w:val="349"/>
        </w:trPr>
        <w:tc>
          <w:tcPr>
            <w:tcW w:w="5261" w:type="dxa"/>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2"/>
                <w:szCs w:val="22"/>
              </w:rPr>
            </w:pPr>
            <w:r w:rsidRPr="00D05387">
              <w:rPr>
                <w:rFonts w:ascii="Arial" w:hAnsi="Arial" w:cs="Arial"/>
                <w:b/>
                <w:sz w:val="21"/>
                <w:szCs w:val="21"/>
              </w:rPr>
              <w:t>Skupaj število izdanih dokumentov v okviru vodenja postopkov o prekršku:</w:t>
            </w:r>
          </w:p>
        </w:tc>
        <w:tc>
          <w:tcPr>
            <w:tcW w:w="4408" w:type="dxa"/>
            <w:tcBorders>
              <w:top w:val="single" w:sz="4" w:space="0" w:color="auto"/>
              <w:left w:val="single" w:sz="4" w:space="0" w:color="auto"/>
              <w:bottom w:val="single" w:sz="4" w:space="0" w:color="auto"/>
              <w:right w:val="single" w:sz="4" w:space="0" w:color="auto"/>
            </w:tcBorders>
            <w:vAlign w:val="center"/>
          </w:tcPr>
          <w:p w:rsidR="00052DA7" w:rsidRPr="00D05387" w:rsidRDefault="00961F65" w:rsidP="007C2422">
            <w:pPr>
              <w:autoSpaceDE w:val="0"/>
              <w:autoSpaceDN w:val="0"/>
              <w:adjustRightInd w:val="0"/>
              <w:jc w:val="center"/>
              <w:rPr>
                <w:rFonts w:ascii="Arial" w:hAnsi="Arial" w:cs="Arial"/>
                <w:b/>
              </w:rPr>
            </w:pPr>
            <w:r>
              <w:rPr>
                <w:rFonts w:ascii="Arial" w:hAnsi="Arial" w:cs="Arial"/>
                <w:b/>
              </w:rPr>
              <w:t>81</w:t>
            </w:r>
          </w:p>
        </w:tc>
      </w:tr>
    </w:tbl>
    <w:p w:rsidR="00DC08FE" w:rsidRPr="00DC08FE" w:rsidRDefault="00DC08FE" w:rsidP="00DC08FE">
      <w:pPr>
        <w:autoSpaceDE w:val="0"/>
        <w:autoSpaceDN w:val="0"/>
        <w:adjustRightInd w:val="0"/>
        <w:jc w:val="center"/>
        <w:rPr>
          <w:rFonts w:ascii="Arial" w:hAnsi="Arial" w:cs="Arial"/>
          <w:sz w:val="22"/>
          <w:szCs w:val="22"/>
        </w:rPr>
      </w:pPr>
      <w:r w:rsidRPr="00DC08FE">
        <w:rPr>
          <w:rFonts w:ascii="Arial" w:hAnsi="Arial" w:cs="Arial"/>
          <w:sz w:val="22"/>
          <w:szCs w:val="22"/>
        </w:rPr>
        <w:t>Vir: lasten</w:t>
      </w:r>
    </w:p>
    <w:p w:rsidR="00052DA7" w:rsidRPr="00D05387" w:rsidRDefault="00052DA7" w:rsidP="00052DA7">
      <w:pPr>
        <w:autoSpaceDE w:val="0"/>
        <w:autoSpaceDN w:val="0"/>
        <w:adjustRightInd w:val="0"/>
        <w:jc w:val="both"/>
        <w:rPr>
          <w:rFonts w:ascii="Arial" w:hAnsi="Arial" w:cs="Arial"/>
          <w:bCs/>
          <w:sz w:val="22"/>
          <w:szCs w:val="22"/>
        </w:rPr>
      </w:pPr>
      <w:r w:rsidRPr="00D05387">
        <w:rPr>
          <w:rFonts w:ascii="Arial" w:hAnsi="Arial" w:cs="Arial"/>
          <w:bCs/>
          <w:sz w:val="22"/>
          <w:szCs w:val="22"/>
        </w:rPr>
        <w:lastRenderedPageBreak/>
        <w:t xml:space="preserve">Kot je razvidno iz podatkov je </w:t>
      </w:r>
      <w:r w:rsidR="005108E1">
        <w:rPr>
          <w:rFonts w:ascii="Arial" w:hAnsi="Arial" w:cs="Arial"/>
          <w:bCs/>
          <w:sz w:val="22"/>
          <w:szCs w:val="22"/>
        </w:rPr>
        <w:t>m</w:t>
      </w:r>
      <w:r>
        <w:rPr>
          <w:rFonts w:ascii="Arial" w:hAnsi="Arial" w:cs="Arial"/>
          <w:bCs/>
          <w:sz w:val="22"/>
          <w:szCs w:val="22"/>
        </w:rPr>
        <w:t>edobčinski i</w:t>
      </w:r>
      <w:r w:rsidRPr="00D05387">
        <w:rPr>
          <w:rFonts w:ascii="Arial" w:hAnsi="Arial" w:cs="Arial"/>
          <w:bCs/>
          <w:sz w:val="22"/>
          <w:szCs w:val="22"/>
        </w:rPr>
        <w:t>nšpektorat v letu 201</w:t>
      </w:r>
      <w:r w:rsidR="00961F65">
        <w:rPr>
          <w:rFonts w:ascii="Arial" w:hAnsi="Arial" w:cs="Arial"/>
          <w:bCs/>
          <w:sz w:val="22"/>
          <w:szCs w:val="22"/>
        </w:rPr>
        <w:t>4</w:t>
      </w:r>
      <w:r w:rsidRPr="00D05387">
        <w:rPr>
          <w:rFonts w:ascii="Arial" w:hAnsi="Arial" w:cs="Arial"/>
          <w:bCs/>
          <w:sz w:val="22"/>
          <w:szCs w:val="22"/>
        </w:rPr>
        <w:t xml:space="preserve"> izdal </w:t>
      </w:r>
      <w:r w:rsidR="00961F65">
        <w:rPr>
          <w:rFonts w:ascii="Arial" w:hAnsi="Arial" w:cs="Arial"/>
          <w:bCs/>
          <w:sz w:val="22"/>
          <w:szCs w:val="22"/>
        </w:rPr>
        <w:t>15</w:t>
      </w:r>
      <w:r>
        <w:rPr>
          <w:rFonts w:ascii="Arial" w:hAnsi="Arial" w:cs="Arial"/>
          <w:bCs/>
          <w:sz w:val="22"/>
          <w:szCs w:val="22"/>
        </w:rPr>
        <w:t xml:space="preserve"> </w:t>
      </w:r>
      <w:r w:rsidRPr="00D05387">
        <w:rPr>
          <w:rFonts w:ascii="Arial" w:hAnsi="Arial" w:cs="Arial"/>
          <w:bCs/>
          <w:sz w:val="22"/>
          <w:szCs w:val="22"/>
        </w:rPr>
        <w:t xml:space="preserve">odločb o prekršku. Na področju cestne zakonodaje so bile ugotovljene kršitve z manjšo težo, zato je inšpektor ob upoštevanju teže prekrška in olajševalnih okoliščin izrekel v večini primerov opomin </w:t>
      </w:r>
      <w:r w:rsidR="00822EBE">
        <w:rPr>
          <w:rFonts w:ascii="Arial" w:hAnsi="Arial" w:cs="Arial"/>
          <w:bCs/>
          <w:sz w:val="22"/>
          <w:szCs w:val="22"/>
        </w:rPr>
        <w:t xml:space="preserve">in kršiteljem </w:t>
      </w:r>
      <w:r w:rsidR="00822EBE" w:rsidRPr="0023617D">
        <w:rPr>
          <w:rFonts w:ascii="Arial" w:hAnsi="Arial" w:cs="Arial"/>
          <w:bCs/>
          <w:sz w:val="22"/>
          <w:szCs w:val="22"/>
        </w:rPr>
        <w:t>izrekel le stroške postopka</w:t>
      </w:r>
      <w:r w:rsidR="00822EBE">
        <w:rPr>
          <w:rFonts w:ascii="Arial" w:hAnsi="Arial" w:cs="Arial"/>
          <w:bCs/>
          <w:sz w:val="22"/>
          <w:szCs w:val="22"/>
        </w:rPr>
        <w:t xml:space="preserve"> – sodno takso, s po</w:t>
      </w:r>
      <w:r w:rsidR="00961F65">
        <w:rPr>
          <w:rFonts w:ascii="Arial" w:hAnsi="Arial" w:cs="Arial"/>
          <w:bCs/>
          <w:sz w:val="22"/>
          <w:szCs w:val="22"/>
        </w:rPr>
        <w:t>zivi za plačilo sodne takse, dvakrat</w:t>
      </w:r>
      <w:r w:rsidR="00822EBE">
        <w:rPr>
          <w:rFonts w:ascii="Arial" w:hAnsi="Arial" w:cs="Arial"/>
          <w:bCs/>
          <w:sz w:val="22"/>
          <w:szCs w:val="22"/>
        </w:rPr>
        <w:t xml:space="preserve"> pa je v poročevalskem obdobju kršiteljem izrekel globo </w:t>
      </w:r>
      <w:r w:rsidR="00822EBE" w:rsidRPr="0023617D">
        <w:rPr>
          <w:rFonts w:ascii="Arial" w:hAnsi="Arial" w:cs="Arial"/>
          <w:bCs/>
          <w:sz w:val="22"/>
          <w:szCs w:val="22"/>
        </w:rPr>
        <w:t>in</w:t>
      </w:r>
      <w:r w:rsidR="00822EBE">
        <w:rPr>
          <w:rFonts w:ascii="Arial" w:hAnsi="Arial" w:cs="Arial"/>
          <w:bCs/>
          <w:sz w:val="22"/>
          <w:szCs w:val="22"/>
        </w:rPr>
        <w:t xml:space="preserve"> stroške </w:t>
      </w:r>
      <w:r w:rsidR="00822EBE" w:rsidRPr="0023617D">
        <w:rPr>
          <w:rFonts w:ascii="Arial" w:hAnsi="Arial" w:cs="Arial"/>
          <w:bCs/>
          <w:sz w:val="22"/>
          <w:szCs w:val="22"/>
        </w:rPr>
        <w:t>postopka</w:t>
      </w:r>
      <w:r w:rsidR="00822EBE">
        <w:rPr>
          <w:rFonts w:ascii="Arial" w:hAnsi="Arial" w:cs="Arial"/>
          <w:bCs/>
          <w:sz w:val="22"/>
          <w:szCs w:val="22"/>
        </w:rPr>
        <w:t xml:space="preserve"> – sodno takso, s pozivi za plačilo sodne</w:t>
      </w:r>
      <w:r w:rsidRPr="00D05387">
        <w:rPr>
          <w:rFonts w:ascii="Arial" w:hAnsi="Arial" w:cs="Arial"/>
          <w:bCs/>
          <w:sz w:val="22"/>
          <w:szCs w:val="22"/>
        </w:rPr>
        <w:t>.</w:t>
      </w:r>
      <w:r>
        <w:rPr>
          <w:rFonts w:ascii="Arial" w:hAnsi="Arial" w:cs="Arial"/>
          <w:bCs/>
          <w:sz w:val="22"/>
          <w:szCs w:val="22"/>
        </w:rPr>
        <w:t xml:space="preserve"> Z</w:t>
      </w:r>
      <w:r w:rsidRPr="00D05387">
        <w:rPr>
          <w:rFonts w:ascii="Arial" w:hAnsi="Arial" w:cs="Arial"/>
          <w:bCs/>
          <w:sz w:val="22"/>
          <w:szCs w:val="22"/>
        </w:rPr>
        <w:t>ahtev</w:t>
      </w:r>
      <w:r>
        <w:rPr>
          <w:rFonts w:ascii="Arial" w:hAnsi="Arial" w:cs="Arial"/>
          <w:bCs/>
          <w:sz w:val="22"/>
          <w:szCs w:val="22"/>
        </w:rPr>
        <w:t xml:space="preserve"> </w:t>
      </w:r>
      <w:r w:rsidRPr="00D05387">
        <w:rPr>
          <w:rFonts w:ascii="Arial" w:hAnsi="Arial" w:cs="Arial"/>
          <w:bCs/>
          <w:sz w:val="22"/>
          <w:szCs w:val="22"/>
        </w:rPr>
        <w:t>za sodno varstvo</w:t>
      </w:r>
      <w:r>
        <w:rPr>
          <w:rFonts w:ascii="Arial" w:hAnsi="Arial" w:cs="Arial"/>
          <w:bCs/>
          <w:sz w:val="22"/>
          <w:szCs w:val="22"/>
        </w:rPr>
        <w:t xml:space="preserve"> ni bilo vloženih</w:t>
      </w:r>
      <w:r w:rsidRPr="00D05387">
        <w:rPr>
          <w:rFonts w:ascii="Arial" w:hAnsi="Arial" w:cs="Arial"/>
          <w:bCs/>
          <w:sz w:val="22"/>
          <w:szCs w:val="22"/>
        </w:rPr>
        <w:t xml:space="preserve">. V </w:t>
      </w:r>
      <w:proofErr w:type="spellStart"/>
      <w:r w:rsidRPr="00D05387">
        <w:rPr>
          <w:rFonts w:ascii="Arial" w:hAnsi="Arial" w:cs="Arial"/>
          <w:bCs/>
          <w:sz w:val="22"/>
          <w:szCs w:val="22"/>
        </w:rPr>
        <w:t>prekrškovnih</w:t>
      </w:r>
      <w:proofErr w:type="spellEnd"/>
      <w:r w:rsidRPr="00D05387">
        <w:rPr>
          <w:rFonts w:ascii="Arial" w:hAnsi="Arial" w:cs="Arial"/>
          <w:bCs/>
          <w:sz w:val="22"/>
          <w:szCs w:val="22"/>
        </w:rPr>
        <w:t xml:space="preserve"> postopkih ni prišlo do odvzema predmeta. Skupno je bilo v letu 201</w:t>
      </w:r>
      <w:r w:rsidR="00961F65">
        <w:rPr>
          <w:rFonts w:ascii="Arial" w:hAnsi="Arial" w:cs="Arial"/>
          <w:bCs/>
          <w:sz w:val="22"/>
          <w:szCs w:val="22"/>
        </w:rPr>
        <w:t>4</w:t>
      </w:r>
      <w:r w:rsidRPr="00D05387">
        <w:rPr>
          <w:rFonts w:ascii="Arial" w:hAnsi="Arial" w:cs="Arial"/>
          <w:bCs/>
          <w:sz w:val="22"/>
          <w:szCs w:val="22"/>
        </w:rPr>
        <w:t xml:space="preserve"> vodenih </w:t>
      </w:r>
      <w:r w:rsidR="00961F65">
        <w:rPr>
          <w:rFonts w:ascii="Arial" w:hAnsi="Arial" w:cs="Arial"/>
          <w:bCs/>
          <w:sz w:val="22"/>
          <w:szCs w:val="22"/>
        </w:rPr>
        <w:t>57</w:t>
      </w:r>
      <w:r w:rsidRPr="00D05387">
        <w:rPr>
          <w:rFonts w:ascii="Arial" w:hAnsi="Arial" w:cs="Arial"/>
          <w:bCs/>
          <w:sz w:val="22"/>
          <w:szCs w:val="22"/>
        </w:rPr>
        <w:t xml:space="preserve"> postopkov o prekršku, od tega je bilo rešenih 3</w:t>
      </w:r>
      <w:r w:rsidR="00961F65">
        <w:rPr>
          <w:rFonts w:ascii="Arial" w:hAnsi="Arial" w:cs="Arial"/>
          <w:bCs/>
          <w:sz w:val="22"/>
          <w:szCs w:val="22"/>
        </w:rPr>
        <w:t>1</w:t>
      </w:r>
      <w:r w:rsidRPr="00D05387">
        <w:rPr>
          <w:rFonts w:ascii="Arial" w:hAnsi="Arial" w:cs="Arial"/>
          <w:bCs/>
          <w:sz w:val="22"/>
          <w:szCs w:val="22"/>
        </w:rPr>
        <w:t xml:space="preserve"> postopkov. Razlika </w:t>
      </w:r>
      <w:r w:rsidR="00203B53">
        <w:rPr>
          <w:rFonts w:ascii="Arial" w:hAnsi="Arial" w:cs="Arial"/>
          <w:bCs/>
          <w:sz w:val="22"/>
          <w:szCs w:val="22"/>
        </w:rPr>
        <w:t>26</w:t>
      </w:r>
      <w:r w:rsidRPr="00D05387">
        <w:rPr>
          <w:rFonts w:ascii="Arial" w:hAnsi="Arial" w:cs="Arial"/>
          <w:bCs/>
          <w:sz w:val="22"/>
          <w:szCs w:val="22"/>
        </w:rPr>
        <w:t xml:space="preserve"> postopkov o prekršku se prenese v leto 201</w:t>
      </w:r>
      <w:r w:rsidR="00203B53">
        <w:rPr>
          <w:rFonts w:ascii="Arial" w:hAnsi="Arial" w:cs="Arial"/>
          <w:bCs/>
          <w:sz w:val="22"/>
          <w:szCs w:val="22"/>
        </w:rPr>
        <w:t>5</w:t>
      </w:r>
      <w:r w:rsidRPr="00D05387">
        <w:rPr>
          <w:rFonts w:ascii="Arial" w:hAnsi="Arial" w:cs="Arial"/>
          <w:bCs/>
          <w:sz w:val="22"/>
          <w:szCs w:val="22"/>
        </w:rPr>
        <w:t xml:space="preserve">, od tega </w:t>
      </w:r>
      <w:r w:rsidR="00203B53">
        <w:rPr>
          <w:rFonts w:ascii="Arial" w:hAnsi="Arial" w:cs="Arial"/>
          <w:bCs/>
          <w:sz w:val="22"/>
          <w:szCs w:val="22"/>
        </w:rPr>
        <w:t>4</w:t>
      </w:r>
      <w:r w:rsidRPr="00D05387">
        <w:rPr>
          <w:rFonts w:ascii="Arial" w:hAnsi="Arial" w:cs="Arial"/>
          <w:bCs/>
          <w:sz w:val="22"/>
          <w:szCs w:val="22"/>
        </w:rPr>
        <w:t xml:space="preserve"> postopk</w:t>
      </w:r>
      <w:r>
        <w:rPr>
          <w:rFonts w:ascii="Arial" w:hAnsi="Arial" w:cs="Arial"/>
          <w:bCs/>
          <w:sz w:val="22"/>
          <w:szCs w:val="22"/>
        </w:rPr>
        <w:t>i</w:t>
      </w:r>
      <w:r w:rsidR="00203B53">
        <w:rPr>
          <w:rFonts w:ascii="Arial" w:hAnsi="Arial" w:cs="Arial"/>
          <w:bCs/>
          <w:sz w:val="22"/>
          <w:szCs w:val="22"/>
        </w:rPr>
        <w:t xml:space="preserve"> iz leta 2012, 4 postopki iz leta 2013</w:t>
      </w:r>
      <w:r w:rsidRPr="00D05387">
        <w:rPr>
          <w:rFonts w:ascii="Arial" w:hAnsi="Arial" w:cs="Arial"/>
          <w:bCs/>
          <w:sz w:val="22"/>
          <w:szCs w:val="22"/>
        </w:rPr>
        <w:t xml:space="preserve"> in </w:t>
      </w:r>
      <w:r w:rsidR="00203B53">
        <w:rPr>
          <w:rFonts w:ascii="Arial" w:hAnsi="Arial" w:cs="Arial"/>
          <w:bCs/>
          <w:sz w:val="22"/>
          <w:szCs w:val="22"/>
        </w:rPr>
        <w:t>18</w:t>
      </w:r>
      <w:r w:rsidRPr="00D05387">
        <w:rPr>
          <w:rFonts w:ascii="Arial" w:hAnsi="Arial" w:cs="Arial"/>
          <w:bCs/>
          <w:sz w:val="22"/>
          <w:szCs w:val="22"/>
        </w:rPr>
        <w:t xml:space="preserve"> postopkov o prekršku iz leta 201</w:t>
      </w:r>
      <w:r w:rsidR="00203B53">
        <w:rPr>
          <w:rFonts w:ascii="Arial" w:hAnsi="Arial" w:cs="Arial"/>
          <w:bCs/>
          <w:sz w:val="22"/>
          <w:szCs w:val="22"/>
        </w:rPr>
        <w:t>4</w:t>
      </w:r>
      <w:r w:rsidRPr="00D05387">
        <w:rPr>
          <w:rFonts w:ascii="Arial" w:hAnsi="Arial" w:cs="Arial"/>
          <w:bCs/>
          <w:sz w:val="22"/>
          <w:szCs w:val="22"/>
        </w:rPr>
        <w:t xml:space="preserve">. </w:t>
      </w:r>
    </w:p>
    <w:p w:rsidR="00052DA7" w:rsidRDefault="00052DA7" w:rsidP="00052DA7">
      <w:pPr>
        <w:autoSpaceDE w:val="0"/>
        <w:autoSpaceDN w:val="0"/>
        <w:adjustRightInd w:val="0"/>
        <w:jc w:val="both"/>
        <w:rPr>
          <w:rFonts w:ascii="Arial" w:hAnsi="Arial" w:cs="Arial"/>
          <w:bCs/>
          <w:sz w:val="22"/>
          <w:szCs w:val="22"/>
        </w:rPr>
      </w:pPr>
      <w:bookmarkStart w:id="26" w:name="_Toc282064261"/>
    </w:p>
    <w:p w:rsidR="007C2422" w:rsidRPr="007C2422" w:rsidRDefault="007C2422" w:rsidP="007C2422">
      <w:pPr>
        <w:autoSpaceDE w:val="0"/>
        <w:autoSpaceDN w:val="0"/>
        <w:adjustRightInd w:val="0"/>
        <w:jc w:val="both"/>
        <w:rPr>
          <w:rFonts w:ascii="Arial" w:hAnsi="Arial" w:cs="Arial"/>
          <w:b/>
          <w:bCs/>
          <w:sz w:val="22"/>
          <w:szCs w:val="22"/>
        </w:rPr>
      </w:pPr>
    </w:p>
    <w:p w:rsidR="00052DA7" w:rsidRPr="00D05387" w:rsidRDefault="00052DA7" w:rsidP="00052DA7">
      <w:pPr>
        <w:pStyle w:val="Naslov2"/>
      </w:pPr>
      <w:bookmarkStart w:id="27" w:name="_Toc316246611"/>
      <w:bookmarkStart w:id="28" w:name="_Toc413081176"/>
      <w:r w:rsidRPr="00D05387">
        <w:t>4. 2  PODATKI O GLOBAH IN SODNIH TAKSAH</w:t>
      </w:r>
      <w:bookmarkEnd w:id="26"/>
      <w:bookmarkEnd w:id="27"/>
      <w:bookmarkEnd w:id="28"/>
    </w:p>
    <w:p w:rsidR="00052DA7" w:rsidRPr="00D05387" w:rsidRDefault="00052DA7" w:rsidP="00052DA7">
      <w:pPr>
        <w:rPr>
          <w:rFonts w:ascii="Arial" w:hAnsi="Arial" w:cs="Arial"/>
        </w:rPr>
      </w:pPr>
    </w:p>
    <w:p w:rsidR="00052DA7" w:rsidRPr="00D05387" w:rsidRDefault="00052DA7" w:rsidP="007C2422">
      <w:pPr>
        <w:pStyle w:val="Naslov2"/>
        <w:jc w:val="both"/>
        <w:rPr>
          <w:rStyle w:val="Krepko"/>
          <w:sz w:val="22"/>
          <w:szCs w:val="22"/>
        </w:rPr>
      </w:pPr>
      <w:bookmarkStart w:id="29" w:name="_Toc316190694"/>
      <w:bookmarkStart w:id="30" w:name="_Toc316246406"/>
      <w:bookmarkStart w:id="31" w:name="_Toc316246612"/>
      <w:bookmarkStart w:id="32" w:name="_Toc381089415"/>
      <w:bookmarkStart w:id="33" w:name="_Toc413081177"/>
      <w:bookmarkStart w:id="34" w:name="_Toc282064262"/>
      <w:r w:rsidRPr="00D05387">
        <w:rPr>
          <w:rStyle w:val="Krepko"/>
          <w:sz w:val="22"/>
          <w:szCs w:val="22"/>
        </w:rPr>
        <w:t>Prometa (priliva) je bilo v letu 201</w:t>
      </w:r>
      <w:r w:rsidR="00203B53">
        <w:rPr>
          <w:rStyle w:val="Krepko"/>
          <w:sz w:val="22"/>
          <w:szCs w:val="22"/>
        </w:rPr>
        <w:t>4</w:t>
      </w:r>
      <w:r w:rsidRPr="00D05387">
        <w:rPr>
          <w:rStyle w:val="Krepko"/>
          <w:sz w:val="22"/>
          <w:szCs w:val="22"/>
        </w:rPr>
        <w:t xml:space="preserve"> iz naslova glob v višini </w:t>
      </w:r>
      <w:r w:rsidR="00203B53">
        <w:rPr>
          <w:rStyle w:val="Krepko"/>
          <w:sz w:val="22"/>
          <w:szCs w:val="22"/>
        </w:rPr>
        <w:t>2.150,00</w:t>
      </w:r>
      <w:r w:rsidRPr="00D05387">
        <w:rPr>
          <w:rStyle w:val="Krepko"/>
          <w:sz w:val="22"/>
          <w:szCs w:val="22"/>
        </w:rPr>
        <w:t xml:space="preserve"> eurov. Prometa iz naslova sodnih taks je bilo v letu 201</w:t>
      </w:r>
      <w:r w:rsidR="00203B53">
        <w:rPr>
          <w:rStyle w:val="Krepko"/>
          <w:sz w:val="22"/>
          <w:szCs w:val="22"/>
        </w:rPr>
        <w:t>4</w:t>
      </w:r>
      <w:r w:rsidRPr="00D05387">
        <w:rPr>
          <w:rStyle w:val="Krepko"/>
          <w:sz w:val="22"/>
          <w:szCs w:val="22"/>
        </w:rPr>
        <w:t xml:space="preserve"> v višini </w:t>
      </w:r>
      <w:r w:rsidR="00203B53">
        <w:rPr>
          <w:rStyle w:val="Krepko"/>
          <w:sz w:val="22"/>
          <w:szCs w:val="22"/>
        </w:rPr>
        <w:t>1.080</w:t>
      </w:r>
      <w:r w:rsidRPr="00D05387">
        <w:rPr>
          <w:rStyle w:val="Krepko"/>
          <w:sz w:val="22"/>
          <w:szCs w:val="22"/>
        </w:rPr>
        <w:t>,00 evrov</w:t>
      </w:r>
      <w:bookmarkEnd w:id="29"/>
      <w:r w:rsidRPr="00D05387">
        <w:rPr>
          <w:rStyle w:val="Krepko"/>
          <w:sz w:val="22"/>
          <w:szCs w:val="22"/>
        </w:rPr>
        <w:t xml:space="preserve">, </w:t>
      </w:r>
      <w:r w:rsidRPr="007C2422">
        <w:rPr>
          <w:rStyle w:val="Krepko"/>
          <w:sz w:val="22"/>
          <w:szCs w:val="22"/>
        </w:rPr>
        <w:t xml:space="preserve">skupaj </w:t>
      </w:r>
      <w:r w:rsidR="00203B53">
        <w:rPr>
          <w:rStyle w:val="Krepko"/>
          <w:sz w:val="22"/>
          <w:szCs w:val="22"/>
        </w:rPr>
        <w:t>3</w:t>
      </w:r>
      <w:r w:rsidRPr="007C2422">
        <w:rPr>
          <w:rStyle w:val="Krepko"/>
          <w:sz w:val="22"/>
          <w:szCs w:val="22"/>
        </w:rPr>
        <w:t>.</w:t>
      </w:r>
      <w:r w:rsidR="00203B53">
        <w:rPr>
          <w:rStyle w:val="Krepko"/>
          <w:sz w:val="22"/>
          <w:szCs w:val="22"/>
        </w:rPr>
        <w:t>2</w:t>
      </w:r>
      <w:r w:rsidRPr="007C2422">
        <w:rPr>
          <w:rStyle w:val="Krepko"/>
          <w:sz w:val="22"/>
          <w:szCs w:val="22"/>
        </w:rPr>
        <w:t>30,00 eurov.</w:t>
      </w:r>
      <w:bookmarkEnd w:id="30"/>
      <w:bookmarkEnd w:id="31"/>
      <w:bookmarkEnd w:id="32"/>
      <w:bookmarkEnd w:id="33"/>
      <w:r w:rsidRPr="00D05387">
        <w:rPr>
          <w:rStyle w:val="Krepko"/>
          <w:sz w:val="22"/>
          <w:szCs w:val="22"/>
        </w:rPr>
        <w:t xml:space="preserve"> </w:t>
      </w:r>
    </w:p>
    <w:bookmarkEnd w:id="34"/>
    <w:p w:rsidR="00052DA7" w:rsidRPr="00D05387" w:rsidRDefault="00052DA7" w:rsidP="00052DA7">
      <w:pPr>
        <w:jc w:val="both"/>
        <w:rPr>
          <w:rFonts w:ascii="Arial" w:hAnsi="Arial" w:cs="Arial"/>
          <w:sz w:val="22"/>
          <w:szCs w:val="22"/>
        </w:rPr>
      </w:pPr>
    </w:p>
    <w:p w:rsidR="00052DA7" w:rsidRPr="00D05387" w:rsidRDefault="00203B53" w:rsidP="00052DA7">
      <w:pPr>
        <w:jc w:val="both"/>
        <w:rPr>
          <w:rFonts w:ascii="Arial" w:hAnsi="Arial" w:cs="Arial"/>
          <w:sz w:val="22"/>
          <w:szCs w:val="22"/>
        </w:rPr>
      </w:pPr>
      <w:r>
        <w:rPr>
          <w:rFonts w:ascii="Arial" w:hAnsi="Arial" w:cs="Arial"/>
          <w:sz w:val="22"/>
          <w:szCs w:val="22"/>
        </w:rPr>
        <w:t>Izrečenih glob v letu 2014</w:t>
      </w:r>
      <w:r w:rsidR="00052DA7" w:rsidRPr="00D05387">
        <w:rPr>
          <w:rFonts w:ascii="Arial" w:hAnsi="Arial" w:cs="Arial"/>
          <w:sz w:val="22"/>
          <w:szCs w:val="22"/>
        </w:rPr>
        <w:t xml:space="preserve"> je bilo za </w:t>
      </w:r>
      <w:r>
        <w:rPr>
          <w:rFonts w:ascii="Arial" w:hAnsi="Arial" w:cs="Arial"/>
          <w:sz w:val="22"/>
          <w:szCs w:val="22"/>
        </w:rPr>
        <w:t>2.4</w:t>
      </w:r>
      <w:r w:rsidR="000C59DC">
        <w:rPr>
          <w:rFonts w:ascii="Arial" w:hAnsi="Arial" w:cs="Arial"/>
          <w:sz w:val="22"/>
          <w:szCs w:val="22"/>
        </w:rPr>
        <w:t>00</w:t>
      </w:r>
      <w:r w:rsidR="00052DA7" w:rsidRPr="00D05387">
        <w:rPr>
          <w:rFonts w:ascii="Arial" w:hAnsi="Arial" w:cs="Arial"/>
          <w:sz w:val="22"/>
          <w:szCs w:val="22"/>
        </w:rPr>
        <w:t xml:space="preserve">,00 eurov (brez sodnih taks). Pri tem je potrebno upoštevati možnost polovičnega plačila, potencialne ugovore, zahteve za sodno varstvo, sodne odločitve ter izterjave. Izrečenih sodnih taks je bilo </w:t>
      </w:r>
      <w:r>
        <w:rPr>
          <w:rFonts w:ascii="Arial" w:hAnsi="Arial" w:cs="Arial"/>
          <w:sz w:val="22"/>
          <w:szCs w:val="22"/>
        </w:rPr>
        <w:t>660,00</w:t>
      </w:r>
      <w:r w:rsidR="00052DA7" w:rsidRPr="00D05387">
        <w:rPr>
          <w:rFonts w:ascii="Arial" w:hAnsi="Arial" w:cs="Arial"/>
          <w:sz w:val="22"/>
          <w:szCs w:val="22"/>
        </w:rPr>
        <w:t xml:space="preserve"> eurov.  </w:t>
      </w:r>
    </w:p>
    <w:p w:rsidR="00052DA7" w:rsidRDefault="00052DA7" w:rsidP="00052DA7">
      <w:pPr>
        <w:rPr>
          <w:rFonts w:ascii="Arial" w:hAnsi="Arial" w:cs="Arial"/>
          <w:sz w:val="22"/>
          <w:szCs w:val="22"/>
        </w:rPr>
      </w:pPr>
    </w:p>
    <w:p w:rsidR="00052DA7" w:rsidRPr="00D05387" w:rsidRDefault="00052DA7" w:rsidP="00052DA7">
      <w:pPr>
        <w:rPr>
          <w:rFonts w:ascii="Arial" w:hAnsi="Arial" w:cs="Arial"/>
          <w:sz w:val="22"/>
          <w:szCs w:val="22"/>
        </w:rPr>
      </w:pPr>
    </w:p>
    <w:p w:rsidR="00052DA7" w:rsidRPr="00D05387" w:rsidRDefault="00052DA7" w:rsidP="00052DA7">
      <w:pPr>
        <w:pStyle w:val="Naslov1"/>
      </w:pPr>
      <w:bookmarkStart w:id="35" w:name="_Toc284238470"/>
      <w:bookmarkStart w:id="36" w:name="_Toc316246614"/>
      <w:bookmarkStart w:id="37" w:name="_Toc413081178"/>
      <w:bookmarkEnd w:id="23"/>
      <w:r w:rsidRPr="00D05387">
        <w:t>INŠPEKCIJSKO NADZORSTVO</w:t>
      </w:r>
      <w:bookmarkEnd w:id="35"/>
      <w:bookmarkEnd w:id="36"/>
      <w:bookmarkEnd w:id="37"/>
    </w:p>
    <w:p w:rsidR="00052DA7" w:rsidRPr="00D05387" w:rsidRDefault="00052DA7" w:rsidP="00052DA7">
      <w:pPr>
        <w:jc w:val="both"/>
        <w:rPr>
          <w:rFonts w:ascii="Arial" w:hAnsi="Arial" w:cs="Arial"/>
          <w:sz w:val="22"/>
          <w:szCs w:val="22"/>
        </w:rPr>
      </w:pPr>
    </w:p>
    <w:p w:rsidR="00052DA7" w:rsidRPr="00D05387" w:rsidRDefault="00052DA7" w:rsidP="00052DA7">
      <w:pPr>
        <w:pStyle w:val="Odstavekseznama"/>
        <w:autoSpaceDE w:val="0"/>
        <w:autoSpaceDN w:val="0"/>
        <w:adjustRightInd w:val="0"/>
        <w:ind w:left="0"/>
        <w:jc w:val="both"/>
        <w:rPr>
          <w:rFonts w:ascii="Arial" w:hAnsi="Arial" w:cs="Arial"/>
          <w:sz w:val="22"/>
          <w:szCs w:val="22"/>
        </w:rPr>
      </w:pPr>
      <w:r w:rsidRPr="00D05387">
        <w:rPr>
          <w:rFonts w:ascii="Arial" w:hAnsi="Arial" w:cs="Arial"/>
          <w:sz w:val="22"/>
          <w:szCs w:val="22"/>
        </w:rPr>
        <w:t>Inšpekcijsko nadzorstvo se je izvajalo v skladu s Program</w:t>
      </w:r>
      <w:r w:rsidR="00691893">
        <w:rPr>
          <w:rFonts w:ascii="Arial" w:hAnsi="Arial" w:cs="Arial"/>
          <w:sz w:val="22"/>
          <w:szCs w:val="22"/>
        </w:rPr>
        <w:t>om</w:t>
      </w:r>
      <w:r w:rsidRPr="00D05387">
        <w:rPr>
          <w:rFonts w:ascii="Arial" w:hAnsi="Arial" w:cs="Arial"/>
          <w:sz w:val="22"/>
          <w:szCs w:val="22"/>
        </w:rPr>
        <w:t xml:space="preserve"> dela </w:t>
      </w:r>
      <w:r w:rsidR="00691893">
        <w:rPr>
          <w:rFonts w:ascii="Arial" w:hAnsi="Arial" w:cs="Arial"/>
          <w:bCs/>
          <w:iCs/>
          <w:sz w:val="22"/>
          <w:szCs w:val="22"/>
        </w:rPr>
        <w:t>M</w:t>
      </w:r>
      <w:r w:rsidRPr="00D05387">
        <w:rPr>
          <w:rFonts w:ascii="Arial" w:hAnsi="Arial" w:cs="Arial"/>
          <w:bCs/>
          <w:iCs/>
          <w:sz w:val="22"/>
          <w:szCs w:val="22"/>
        </w:rPr>
        <w:t>edobčinskega inšpektorata</w:t>
      </w:r>
      <w:r>
        <w:rPr>
          <w:rFonts w:ascii="Arial" w:hAnsi="Arial" w:cs="Arial"/>
          <w:bCs/>
          <w:iCs/>
          <w:sz w:val="22"/>
          <w:szCs w:val="22"/>
        </w:rPr>
        <w:t xml:space="preserve"> in redarstva občin Šentjernej, Škocjan, </w:t>
      </w:r>
      <w:r w:rsidRPr="00D05387">
        <w:rPr>
          <w:rFonts w:ascii="Arial" w:hAnsi="Arial" w:cs="Arial"/>
          <w:bCs/>
          <w:iCs/>
          <w:sz w:val="22"/>
          <w:szCs w:val="22"/>
        </w:rPr>
        <w:t xml:space="preserve">Šmarješke Toplice </w:t>
      </w:r>
      <w:r>
        <w:rPr>
          <w:rFonts w:ascii="Arial" w:hAnsi="Arial" w:cs="Arial"/>
          <w:bCs/>
          <w:iCs/>
          <w:sz w:val="22"/>
          <w:szCs w:val="22"/>
        </w:rPr>
        <w:t>in</w:t>
      </w:r>
      <w:r w:rsidRPr="00D05387">
        <w:rPr>
          <w:rFonts w:ascii="Arial" w:hAnsi="Arial" w:cs="Arial"/>
          <w:bCs/>
          <w:iCs/>
          <w:sz w:val="22"/>
          <w:szCs w:val="22"/>
        </w:rPr>
        <w:t xml:space="preserve"> Kostanjevica na Krki</w:t>
      </w:r>
      <w:r w:rsidRPr="00D05387">
        <w:rPr>
          <w:rFonts w:ascii="Arial" w:hAnsi="Arial" w:cs="Arial"/>
          <w:sz w:val="22"/>
          <w:szCs w:val="22"/>
        </w:rPr>
        <w:t xml:space="preserve"> za leto 201</w:t>
      </w:r>
      <w:r w:rsidR="00203B53">
        <w:rPr>
          <w:rFonts w:ascii="Arial" w:hAnsi="Arial" w:cs="Arial"/>
          <w:sz w:val="22"/>
          <w:szCs w:val="22"/>
        </w:rPr>
        <w:t>4</w:t>
      </w:r>
      <w:r w:rsidRPr="00D05387">
        <w:rPr>
          <w:rFonts w:ascii="Arial" w:hAnsi="Arial" w:cs="Arial"/>
          <w:sz w:val="22"/>
          <w:szCs w:val="22"/>
        </w:rPr>
        <w:t>. Tako so se izvajali planirani (usmerjeni) pregledi po Programu dela za 201</w:t>
      </w:r>
      <w:r w:rsidR="00203B53">
        <w:rPr>
          <w:rFonts w:ascii="Arial" w:hAnsi="Arial" w:cs="Arial"/>
          <w:sz w:val="22"/>
          <w:szCs w:val="22"/>
        </w:rPr>
        <w:t>4</w:t>
      </w:r>
      <w:r w:rsidRPr="00D05387">
        <w:rPr>
          <w:rFonts w:ascii="Arial" w:hAnsi="Arial" w:cs="Arial"/>
          <w:sz w:val="22"/>
          <w:szCs w:val="22"/>
        </w:rPr>
        <w:t xml:space="preserve"> in izredni inšpekcijski pregledi (po prijavi), opravljali pa so se tudi kontrolni inšpekcijski pregledi v primerih naložene odprave nepravilnosti. Inšpektorat pa je izvajal tudi pogostokrat prisotnost na terenu, zaradi preventivnega delovanja s sprotnim opozarjanjem na predpisane obveznosti. </w:t>
      </w:r>
    </w:p>
    <w:p w:rsidR="00052DA7" w:rsidRPr="00D05387" w:rsidRDefault="00052DA7" w:rsidP="00052DA7">
      <w:pPr>
        <w:pStyle w:val="Odstavekseznama"/>
        <w:autoSpaceDE w:val="0"/>
        <w:autoSpaceDN w:val="0"/>
        <w:adjustRightInd w:val="0"/>
        <w:ind w:left="0"/>
        <w:jc w:val="both"/>
        <w:rPr>
          <w:rFonts w:ascii="Arial" w:hAnsi="Arial" w:cs="Arial"/>
          <w:sz w:val="22"/>
          <w:szCs w:val="22"/>
        </w:rPr>
      </w:pPr>
    </w:p>
    <w:p w:rsidR="00052DA7" w:rsidRDefault="00052DA7" w:rsidP="00052DA7">
      <w:pPr>
        <w:pStyle w:val="Odstavekseznama"/>
        <w:autoSpaceDE w:val="0"/>
        <w:autoSpaceDN w:val="0"/>
        <w:adjustRightInd w:val="0"/>
        <w:ind w:left="0"/>
        <w:jc w:val="both"/>
        <w:rPr>
          <w:rFonts w:ascii="Arial" w:hAnsi="Arial" w:cs="Arial"/>
          <w:sz w:val="22"/>
          <w:szCs w:val="22"/>
        </w:rPr>
      </w:pPr>
      <w:r w:rsidRPr="00D05387">
        <w:rPr>
          <w:rFonts w:ascii="Arial" w:hAnsi="Arial" w:cs="Arial"/>
          <w:sz w:val="22"/>
          <w:szCs w:val="22"/>
        </w:rPr>
        <w:t>Prioritete v letu 201</w:t>
      </w:r>
      <w:r w:rsidR="00203B53">
        <w:rPr>
          <w:rFonts w:ascii="Arial" w:hAnsi="Arial" w:cs="Arial"/>
          <w:sz w:val="22"/>
          <w:szCs w:val="22"/>
        </w:rPr>
        <w:t>4</w:t>
      </w:r>
      <w:r w:rsidRPr="00D05387">
        <w:rPr>
          <w:rFonts w:ascii="Arial" w:hAnsi="Arial" w:cs="Arial"/>
          <w:sz w:val="22"/>
          <w:szCs w:val="22"/>
        </w:rPr>
        <w:t xml:space="preserve"> glede na program dela, so bile urejeno plakatiranje, plačilo občinski</w:t>
      </w:r>
      <w:r w:rsidR="00203B53">
        <w:rPr>
          <w:rFonts w:ascii="Arial" w:hAnsi="Arial" w:cs="Arial"/>
          <w:sz w:val="22"/>
          <w:szCs w:val="22"/>
        </w:rPr>
        <w:t xml:space="preserve">h taks, </w:t>
      </w:r>
      <w:r w:rsidRPr="00D05387">
        <w:rPr>
          <w:rFonts w:ascii="Arial" w:hAnsi="Arial" w:cs="Arial"/>
          <w:sz w:val="22"/>
          <w:szCs w:val="22"/>
        </w:rPr>
        <w:t>urejena prometna signalizacija ob cestah v občinah ustanoviteljicah, redno vzdrževanje kategoriziranih občinskih cest. Dolgoročni cilj inšpektorata je bil in še vedno je</w:t>
      </w:r>
      <w:r w:rsidR="00691893">
        <w:rPr>
          <w:rFonts w:ascii="Arial" w:hAnsi="Arial" w:cs="Arial"/>
          <w:sz w:val="22"/>
          <w:szCs w:val="22"/>
        </w:rPr>
        <w:t>,</w:t>
      </w:r>
      <w:r w:rsidRPr="00D05387">
        <w:rPr>
          <w:rFonts w:ascii="Arial" w:hAnsi="Arial" w:cs="Arial"/>
          <w:sz w:val="22"/>
          <w:szCs w:val="22"/>
        </w:rPr>
        <w:t xml:space="preserve"> učinkovito reševanje določenih opustitev pravnih oseb in posameznikov in odprava nepravilnosti, s katerimi je o</w:t>
      </w:r>
      <w:r w:rsidR="00203B53">
        <w:rPr>
          <w:rFonts w:ascii="Arial" w:hAnsi="Arial" w:cs="Arial"/>
          <w:sz w:val="22"/>
          <w:szCs w:val="22"/>
        </w:rPr>
        <w:t>grožen javni</w:t>
      </w:r>
      <w:r w:rsidRPr="00D05387">
        <w:rPr>
          <w:rFonts w:ascii="Arial" w:hAnsi="Arial" w:cs="Arial"/>
          <w:sz w:val="22"/>
          <w:szCs w:val="22"/>
        </w:rPr>
        <w:t xml:space="preserve"> interes. Inšpektorat je in bo posvečal pozornost opozarjanju in odpravi nepravilnosti, v kolikor pa to ne bo zadosten ukrep se bo potrebno poslužiti tudi sanacijske politike z globami, seveda to le v primerih, če bo to edini možni učinkoviti način preprečevan</w:t>
      </w:r>
      <w:r w:rsidR="00691893">
        <w:rPr>
          <w:rFonts w:ascii="Arial" w:hAnsi="Arial" w:cs="Arial"/>
          <w:sz w:val="22"/>
          <w:szCs w:val="22"/>
        </w:rPr>
        <w:t>ja prekrškov. Naslednji pomemben</w:t>
      </w:r>
      <w:r w:rsidRPr="00D05387">
        <w:rPr>
          <w:rFonts w:ascii="Arial" w:hAnsi="Arial" w:cs="Arial"/>
          <w:sz w:val="22"/>
          <w:szCs w:val="22"/>
        </w:rPr>
        <w:t xml:space="preserve"> zastavljeni cilj inšpektorata je bil in bo tudi v prihodnje, osveščanje ljudi na posameznih področjih, kjer preventivnega delovanja se ni bilo ter komunikacija z njimi. Cilj inšpekcijskega nadzora v slednje navedenih primerih bo, usmeritev predvsem k preprečevanju kršitev in k preprečevanju situacij pri katerih lahko pride do pomanjkljivosti ali nepravilnosti, ki bi lahko imele posledice za ljudi, premoženje, skupnosti ali pa bi lahko povzročile nejevoljo občanov. </w:t>
      </w:r>
    </w:p>
    <w:p w:rsidR="00052DA7" w:rsidRDefault="00052DA7" w:rsidP="00052DA7">
      <w:pPr>
        <w:pStyle w:val="Odstavekseznama"/>
        <w:autoSpaceDE w:val="0"/>
        <w:autoSpaceDN w:val="0"/>
        <w:adjustRightInd w:val="0"/>
        <w:ind w:left="0"/>
        <w:jc w:val="both"/>
        <w:rPr>
          <w:rFonts w:ascii="Arial" w:hAnsi="Arial" w:cs="Arial"/>
          <w:sz w:val="22"/>
          <w:szCs w:val="22"/>
        </w:rPr>
      </w:pPr>
    </w:p>
    <w:p w:rsidR="006A52E0" w:rsidRPr="00D05387" w:rsidRDefault="006A52E0" w:rsidP="00052DA7">
      <w:pPr>
        <w:pStyle w:val="Odstavekseznama"/>
        <w:autoSpaceDE w:val="0"/>
        <w:autoSpaceDN w:val="0"/>
        <w:adjustRightInd w:val="0"/>
        <w:ind w:left="0"/>
        <w:jc w:val="both"/>
        <w:rPr>
          <w:rFonts w:ascii="Arial" w:hAnsi="Arial" w:cs="Arial"/>
          <w:sz w:val="22"/>
          <w:szCs w:val="22"/>
        </w:rPr>
      </w:pPr>
    </w:p>
    <w:p w:rsidR="00052DA7" w:rsidRDefault="00052DA7" w:rsidP="00052DA7">
      <w:pPr>
        <w:pStyle w:val="Naslov6"/>
        <w:spacing w:before="0"/>
        <w:jc w:val="center"/>
        <w:rPr>
          <w:rFonts w:ascii="Arial" w:hAnsi="Arial" w:cs="Arial"/>
          <w:b/>
          <w:i w:val="0"/>
          <w:color w:val="auto"/>
          <w:sz w:val="22"/>
          <w:szCs w:val="22"/>
        </w:rPr>
      </w:pPr>
      <w:r w:rsidRPr="00052DA7">
        <w:rPr>
          <w:rFonts w:ascii="Arial" w:hAnsi="Arial" w:cs="Arial"/>
          <w:b/>
          <w:i w:val="0"/>
          <w:color w:val="auto"/>
          <w:sz w:val="22"/>
          <w:szCs w:val="22"/>
        </w:rPr>
        <w:t>Tabela 2:  Prikaz podatkov inšpekcijskih postopkov</w:t>
      </w:r>
    </w:p>
    <w:p w:rsidR="00052DA7" w:rsidRPr="00052DA7" w:rsidRDefault="00052DA7" w:rsidP="00052D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8"/>
        <w:gridCol w:w="905"/>
      </w:tblGrid>
      <w:tr w:rsidR="00052DA7" w:rsidRPr="00D05387" w:rsidTr="007C2422">
        <w:trPr>
          <w:trHeight w:val="397"/>
        </w:trPr>
        <w:tc>
          <w:tcPr>
            <w:tcW w:w="0" w:type="auto"/>
            <w:shd w:val="clear" w:color="auto" w:fill="C0C0C0"/>
            <w:vAlign w:val="center"/>
          </w:tcPr>
          <w:p w:rsidR="00052DA7" w:rsidRPr="00D05387" w:rsidRDefault="00052DA7" w:rsidP="007C2422">
            <w:pPr>
              <w:autoSpaceDE w:val="0"/>
              <w:autoSpaceDN w:val="0"/>
              <w:adjustRightInd w:val="0"/>
              <w:rPr>
                <w:rFonts w:ascii="Arial" w:hAnsi="Arial" w:cs="Arial"/>
                <w:b/>
                <w:sz w:val="21"/>
                <w:szCs w:val="21"/>
              </w:rPr>
            </w:pPr>
            <w:r w:rsidRPr="00D05387">
              <w:rPr>
                <w:rFonts w:ascii="Arial" w:hAnsi="Arial" w:cs="Arial"/>
                <w:b/>
                <w:sz w:val="21"/>
                <w:szCs w:val="21"/>
              </w:rPr>
              <w:t>Parameter</w:t>
            </w:r>
          </w:p>
        </w:tc>
        <w:tc>
          <w:tcPr>
            <w:tcW w:w="0" w:type="auto"/>
            <w:shd w:val="clear" w:color="auto" w:fill="C0C0C0"/>
            <w:vAlign w:val="center"/>
          </w:tcPr>
          <w:p w:rsidR="00052DA7" w:rsidRPr="00D05387" w:rsidRDefault="00052DA7" w:rsidP="007C2422">
            <w:pPr>
              <w:autoSpaceDE w:val="0"/>
              <w:autoSpaceDN w:val="0"/>
              <w:adjustRightInd w:val="0"/>
              <w:jc w:val="center"/>
              <w:rPr>
                <w:rFonts w:ascii="Arial" w:hAnsi="Arial" w:cs="Arial"/>
                <w:b/>
                <w:sz w:val="21"/>
                <w:szCs w:val="21"/>
              </w:rPr>
            </w:pPr>
            <w:r w:rsidRPr="00D05387">
              <w:rPr>
                <w:rFonts w:ascii="Arial" w:hAnsi="Arial" w:cs="Arial"/>
                <w:b/>
                <w:sz w:val="21"/>
                <w:szCs w:val="21"/>
              </w:rPr>
              <w:t>Število</w:t>
            </w:r>
          </w:p>
        </w:tc>
      </w:tr>
      <w:tr w:rsidR="00052DA7" w:rsidRPr="00D05387" w:rsidTr="007C2422">
        <w:trPr>
          <w:trHeight w:val="397"/>
        </w:trPr>
        <w:tc>
          <w:tcPr>
            <w:tcW w:w="0" w:type="auto"/>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Skupaj število obravnavanih prijav v letu 201</w:t>
            </w:r>
            <w:r w:rsidR="00C97E8B">
              <w:rPr>
                <w:rFonts w:ascii="Arial" w:hAnsi="Arial" w:cs="Arial"/>
                <w:sz w:val="21"/>
                <w:szCs w:val="21"/>
              </w:rPr>
              <w:t>4</w:t>
            </w:r>
          </w:p>
        </w:tc>
        <w:tc>
          <w:tcPr>
            <w:tcW w:w="0" w:type="auto"/>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191</w:t>
            </w:r>
          </w:p>
        </w:tc>
      </w:tr>
      <w:tr w:rsidR="00052DA7" w:rsidRPr="00D05387" w:rsidTr="007C2422">
        <w:trPr>
          <w:trHeight w:val="397"/>
        </w:trPr>
        <w:tc>
          <w:tcPr>
            <w:tcW w:w="0" w:type="auto"/>
            <w:tcBorders>
              <w:bottom w:val="single" w:sz="4" w:space="0" w:color="auto"/>
            </w:tcBorders>
            <w:vAlign w:val="center"/>
          </w:tcPr>
          <w:p w:rsidR="00052DA7" w:rsidRPr="00D05387" w:rsidRDefault="00052DA7" w:rsidP="00483F28">
            <w:pPr>
              <w:autoSpaceDE w:val="0"/>
              <w:autoSpaceDN w:val="0"/>
              <w:adjustRightInd w:val="0"/>
              <w:rPr>
                <w:rFonts w:ascii="Arial" w:hAnsi="Arial" w:cs="Arial"/>
                <w:sz w:val="21"/>
                <w:szCs w:val="21"/>
              </w:rPr>
            </w:pPr>
            <w:r w:rsidRPr="00D05387">
              <w:rPr>
                <w:rFonts w:ascii="Arial" w:hAnsi="Arial" w:cs="Arial"/>
                <w:sz w:val="21"/>
                <w:szCs w:val="21"/>
              </w:rPr>
              <w:t>Skupaj število obravnavanih inšpekcijskih postopkov v letu 201</w:t>
            </w:r>
            <w:r w:rsidR="00C97E8B">
              <w:rPr>
                <w:rFonts w:ascii="Arial" w:hAnsi="Arial" w:cs="Arial"/>
                <w:sz w:val="21"/>
                <w:szCs w:val="21"/>
              </w:rPr>
              <w:t>4</w:t>
            </w:r>
          </w:p>
        </w:tc>
        <w:tc>
          <w:tcPr>
            <w:tcW w:w="0" w:type="auto"/>
            <w:tcBorders>
              <w:bottom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125</w:t>
            </w:r>
          </w:p>
        </w:tc>
      </w:tr>
      <w:tr w:rsidR="00052DA7" w:rsidRPr="00D05387" w:rsidTr="007C2422">
        <w:trPr>
          <w:trHeight w:val="163"/>
        </w:trPr>
        <w:tc>
          <w:tcPr>
            <w:tcW w:w="0" w:type="auto"/>
            <w:tcBorders>
              <w:left w:val="nil"/>
              <w:right w:val="nil"/>
            </w:tcBorders>
            <w:vAlign w:val="center"/>
          </w:tcPr>
          <w:p w:rsidR="00052DA7" w:rsidRPr="00D05387" w:rsidRDefault="00052DA7" w:rsidP="007C2422">
            <w:pPr>
              <w:autoSpaceDE w:val="0"/>
              <w:autoSpaceDN w:val="0"/>
              <w:adjustRightInd w:val="0"/>
              <w:rPr>
                <w:rFonts w:ascii="Arial" w:hAnsi="Arial" w:cs="Arial"/>
                <w:sz w:val="21"/>
                <w:szCs w:val="21"/>
              </w:rPr>
            </w:pPr>
          </w:p>
        </w:tc>
        <w:tc>
          <w:tcPr>
            <w:tcW w:w="0" w:type="auto"/>
            <w:tcBorders>
              <w:left w:val="nil"/>
              <w:right w:val="nil"/>
            </w:tcBorders>
            <w:vAlign w:val="center"/>
          </w:tcPr>
          <w:p w:rsidR="00052DA7" w:rsidRPr="00D05387" w:rsidRDefault="00052DA7" w:rsidP="007C2422">
            <w:pPr>
              <w:autoSpaceDE w:val="0"/>
              <w:autoSpaceDN w:val="0"/>
              <w:adjustRightInd w:val="0"/>
              <w:jc w:val="center"/>
              <w:rPr>
                <w:rFonts w:ascii="Arial" w:hAnsi="Arial" w:cs="Arial"/>
                <w:sz w:val="21"/>
                <w:szCs w:val="21"/>
              </w:rPr>
            </w:pPr>
          </w:p>
        </w:tc>
      </w:tr>
      <w:tr w:rsidR="00052DA7" w:rsidRPr="00D05387" w:rsidTr="007C2422">
        <w:trPr>
          <w:trHeight w:val="397"/>
        </w:trPr>
        <w:tc>
          <w:tcPr>
            <w:tcW w:w="0" w:type="auto"/>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Število opravljenih inšpekcijskih pregledov</w:t>
            </w:r>
          </w:p>
        </w:tc>
        <w:tc>
          <w:tcPr>
            <w:tcW w:w="0" w:type="auto"/>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158</w:t>
            </w:r>
          </w:p>
        </w:tc>
      </w:tr>
      <w:tr w:rsidR="00052DA7" w:rsidRPr="00D05387" w:rsidTr="007C2422">
        <w:trPr>
          <w:trHeight w:val="397"/>
        </w:trPr>
        <w:tc>
          <w:tcPr>
            <w:tcW w:w="0" w:type="auto"/>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Število opravljenih kontrolnih inšpekcijskih pregledov</w:t>
            </w:r>
          </w:p>
        </w:tc>
        <w:tc>
          <w:tcPr>
            <w:tcW w:w="0" w:type="auto"/>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100</w:t>
            </w:r>
          </w:p>
        </w:tc>
      </w:tr>
      <w:tr w:rsidR="00052DA7" w:rsidRPr="00D05387" w:rsidTr="007C2422">
        <w:trPr>
          <w:trHeight w:val="397"/>
        </w:trPr>
        <w:tc>
          <w:tcPr>
            <w:tcW w:w="0" w:type="auto"/>
            <w:tcBorders>
              <w:bottom w:val="single" w:sz="4" w:space="0" w:color="auto"/>
            </w:tcBorders>
            <w:vAlign w:val="center"/>
          </w:tcPr>
          <w:p w:rsidR="00052DA7" w:rsidRPr="00D05387" w:rsidRDefault="00052DA7" w:rsidP="007C2422">
            <w:pPr>
              <w:autoSpaceDE w:val="0"/>
              <w:autoSpaceDN w:val="0"/>
              <w:adjustRightInd w:val="0"/>
              <w:rPr>
                <w:rFonts w:ascii="Arial" w:hAnsi="Arial" w:cs="Arial"/>
                <w:b/>
                <w:sz w:val="21"/>
                <w:szCs w:val="21"/>
              </w:rPr>
            </w:pPr>
            <w:r w:rsidRPr="00D05387">
              <w:rPr>
                <w:rFonts w:ascii="Arial" w:hAnsi="Arial" w:cs="Arial"/>
                <w:b/>
                <w:sz w:val="21"/>
                <w:szCs w:val="21"/>
              </w:rPr>
              <w:t xml:space="preserve">Skupaj število opravljenih pregledov: </w:t>
            </w:r>
          </w:p>
        </w:tc>
        <w:tc>
          <w:tcPr>
            <w:tcW w:w="0" w:type="auto"/>
            <w:tcBorders>
              <w:bottom w:val="single" w:sz="4" w:space="0" w:color="auto"/>
            </w:tcBorders>
            <w:vAlign w:val="center"/>
          </w:tcPr>
          <w:p w:rsidR="00052DA7" w:rsidRPr="00D05387" w:rsidRDefault="00C97E8B" w:rsidP="007C2422">
            <w:pPr>
              <w:autoSpaceDE w:val="0"/>
              <w:autoSpaceDN w:val="0"/>
              <w:adjustRightInd w:val="0"/>
              <w:jc w:val="center"/>
              <w:rPr>
                <w:rFonts w:ascii="Arial" w:hAnsi="Arial" w:cs="Arial"/>
                <w:b/>
                <w:sz w:val="21"/>
                <w:szCs w:val="21"/>
              </w:rPr>
            </w:pPr>
            <w:r>
              <w:rPr>
                <w:rFonts w:ascii="Arial" w:hAnsi="Arial" w:cs="Arial"/>
                <w:b/>
                <w:sz w:val="21"/>
                <w:szCs w:val="21"/>
              </w:rPr>
              <w:t>258</w:t>
            </w:r>
          </w:p>
        </w:tc>
      </w:tr>
      <w:tr w:rsidR="00052DA7" w:rsidRPr="00D05387" w:rsidTr="007C2422">
        <w:trPr>
          <w:trHeight w:val="185"/>
        </w:trPr>
        <w:tc>
          <w:tcPr>
            <w:tcW w:w="0" w:type="auto"/>
            <w:tcBorders>
              <w:left w:val="nil"/>
              <w:right w:val="nil"/>
            </w:tcBorders>
            <w:vAlign w:val="center"/>
          </w:tcPr>
          <w:p w:rsidR="00052DA7" w:rsidRPr="00D05387" w:rsidRDefault="00052DA7" w:rsidP="007C2422">
            <w:pPr>
              <w:autoSpaceDE w:val="0"/>
              <w:autoSpaceDN w:val="0"/>
              <w:adjustRightInd w:val="0"/>
              <w:rPr>
                <w:rFonts w:ascii="Arial" w:hAnsi="Arial" w:cs="Arial"/>
                <w:sz w:val="21"/>
                <w:szCs w:val="21"/>
              </w:rPr>
            </w:pPr>
          </w:p>
        </w:tc>
        <w:tc>
          <w:tcPr>
            <w:tcW w:w="0" w:type="auto"/>
            <w:tcBorders>
              <w:left w:val="nil"/>
              <w:right w:val="nil"/>
            </w:tcBorders>
            <w:vAlign w:val="center"/>
          </w:tcPr>
          <w:p w:rsidR="00052DA7" w:rsidRPr="00D05387" w:rsidRDefault="00052DA7" w:rsidP="007C2422">
            <w:pPr>
              <w:autoSpaceDE w:val="0"/>
              <w:autoSpaceDN w:val="0"/>
              <w:adjustRightInd w:val="0"/>
              <w:jc w:val="center"/>
              <w:rPr>
                <w:rFonts w:ascii="Arial" w:hAnsi="Arial" w:cs="Arial"/>
                <w:sz w:val="21"/>
                <w:szCs w:val="21"/>
              </w:rPr>
            </w:pPr>
          </w:p>
        </w:tc>
      </w:tr>
      <w:tr w:rsidR="00052DA7" w:rsidRPr="00D05387" w:rsidTr="007C2422">
        <w:trPr>
          <w:trHeight w:val="397"/>
        </w:trPr>
        <w:tc>
          <w:tcPr>
            <w:tcW w:w="0" w:type="auto"/>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Izdane odločbe</w:t>
            </w:r>
          </w:p>
        </w:tc>
        <w:tc>
          <w:tcPr>
            <w:tcW w:w="0" w:type="auto"/>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9</w:t>
            </w:r>
          </w:p>
        </w:tc>
      </w:tr>
      <w:tr w:rsidR="00052DA7" w:rsidRPr="00D05387" w:rsidTr="007C2422">
        <w:trPr>
          <w:trHeight w:val="397"/>
        </w:trPr>
        <w:tc>
          <w:tcPr>
            <w:tcW w:w="0" w:type="auto"/>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Izdana opozorila na zapisnik</w:t>
            </w:r>
          </w:p>
        </w:tc>
        <w:tc>
          <w:tcPr>
            <w:tcW w:w="0" w:type="auto"/>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37</w:t>
            </w:r>
          </w:p>
        </w:tc>
      </w:tr>
      <w:tr w:rsidR="00052DA7" w:rsidRPr="00D05387" w:rsidTr="007C2422">
        <w:trPr>
          <w:trHeight w:val="397"/>
        </w:trPr>
        <w:tc>
          <w:tcPr>
            <w:tcW w:w="0" w:type="auto"/>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Izdani sklepi</w:t>
            </w:r>
          </w:p>
        </w:tc>
        <w:tc>
          <w:tcPr>
            <w:tcW w:w="0" w:type="auto"/>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19</w:t>
            </w:r>
          </w:p>
        </w:tc>
      </w:tr>
      <w:tr w:rsidR="00052DA7" w:rsidRPr="00D05387" w:rsidTr="007C2422">
        <w:trPr>
          <w:trHeight w:val="397"/>
        </w:trPr>
        <w:tc>
          <w:tcPr>
            <w:tcW w:w="0" w:type="auto"/>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Izdana vabila na zaslišanja strankam, pričam</w:t>
            </w:r>
          </w:p>
        </w:tc>
        <w:tc>
          <w:tcPr>
            <w:tcW w:w="0" w:type="auto"/>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4</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 xml:space="preserve">Uradni zaznamek </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84</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Izdani zapisniki o inšpekcijskem pregledu</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78</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Izdani zapisniki o inšpekcijskem pregledu in odstopljen pristojni inšpekcijski službi</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12</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Izdani zapisniki o kontrolnem pregledu</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65</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Izdani zapisniki o zaslišanju strank, prič</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4</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Posredovanje zahteve drugim organom za posredovanje dokazov oziroma podatkov</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34</w:t>
            </w:r>
          </w:p>
        </w:tc>
      </w:tr>
      <w:tr w:rsidR="00052DA7" w:rsidRPr="00D05387" w:rsidTr="007C2422">
        <w:trPr>
          <w:trHeight w:val="293"/>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b/>
                <w:sz w:val="21"/>
                <w:szCs w:val="21"/>
              </w:rPr>
            </w:pPr>
            <w:r w:rsidRPr="00D05387">
              <w:rPr>
                <w:rFonts w:ascii="Arial" w:hAnsi="Arial" w:cs="Arial"/>
                <w:b/>
                <w:sz w:val="21"/>
                <w:szCs w:val="21"/>
              </w:rPr>
              <w:t xml:space="preserve">Skupaj število izdanih dokumentov v okviru vodenja inšpekcijskih postopkov: </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b/>
                <w:sz w:val="21"/>
                <w:szCs w:val="21"/>
              </w:rPr>
            </w:pPr>
            <w:r>
              <w:rPr>
                <w:rFonts w:ascii="Arial" w:hAnsi="Arial" w:cs="Arial"/>
                <w:b/>
                <w:sz w:val="21"/>
                <w:szCs w:val="21"/>
              </w:rPr>
              <w:t>346</w:t>
            </w:r>
          </w:p>
        </w:tc>
      </w:tr>
      <w:tr w:rsidR="00052DA7" w:rsidRPr="00D05387" w:rsidTr="007C2422">
        <w:trPr>
          <w:trHeight w:val="397"/>
        </w:trPr>
        <w:tc>
          <w:tcPr>
            <w:tcW w:w="0" w:type="auto"/>
            <w:tcBorders>
              <w:top w:val="single" w:sz="4" w:space="0" w:color="auto"/>
              <w:left w:val="nil"/>
              <w:bottom w:val="nil"/>
              <w:right w:val="nil"/>
            </w:tcBorders>
            <w:vAlign w:val="center"/>
          </w:tcPr>
          <w:p w:rsidR="00DC08FE" w:rsidRPr="00DC08FE" w:rsidRDefault="00DC08FE" w:rsidP="00DC08FE">
            <w:pPr>
              <w:autoSpaceDE w:val="0"/>
              <w:autoSpaceDN w:val="0"/>
              <w:adjustRightInd w:val="0"/>
              <w:jc w:val="center"/>
              <w:rPr>
                <w:rFonts w:ascii="Arial" w:hAnsi="Arial" w:cs="Arial"/>
                <w:sz w:val="22"/>
                <w:szCs w:val="22"/>
              </w:rPr>
            </w:pPr>
            <w:r w:rsidRPr="00DC08FE">
              <w:rPr>
                <w:rFonts w:ascii="Arial" w:hAnsi="Arial" w:cs="Arial"/>
                <w:sz w:val="22"/>
                <w:szCs w:val="22"/>
              </w:rPr>
              <w:t>Vir: lasten</w:t>
            </w:r>
          </w:p>
          <w:p w:rsidR="00052DA7" w:rsidRDefault="00052DA7" w:rsidP="007C2422">
            <w:pPr>
              <w:autoSpaceDE w:val="0"/>
              <w:autoSpaceDN w:val="0"/>
              <w:adjustRightInd w:val="0"/>
              <w:rPr>
                <w:rFonts w:ascii="Arial" w:hAnsi="Arial" w:cs="Arial"/>
                <w:b/>
                <w:sz w:val="21"/>
                <w:szCs w:val="21"/>
              </w:rPr>
            </w:pPr>
          </w:p>
          <w:p w:rsidR="00483F28" w:rsidRPr="00D05387" w:rsidRDefault="00483F28" w:rsidP="007C2422">
            <w:pPr>
              <w:autoSpaceDE w:val="0"/>
              <w:autoSpaceDN w:val="0"/>
              <w:adjustRightInd w:val="0"/>
              <w:rPr>
                <w:rFonts w:ascii="Arial" w:hAnsi="Arial" w:cs="Arial"/>
                <w:b/>
                <w:sz w:val="21"/>
                <w:szCs w:val="21"/>
              </w:rPr>
            </w:pPr>
          </w:p>
        </w:tc>
        <w:tc>
          <w:tcPr>
            <w:tcW w:w="0" w:type="auto"/>
            <w:tcBorders>
              <w:top w:val="single" w:sz="4" w:space="0" w:color="auto"/>
              <w:left w:val="nil"/>
              <w:bottom w:val="nil"/>
              <w:right w:val="nil"/>
            </w:tcBorders>
            <w:vAlign w:val="center"/>
          </w:tcPr>
          <w:p w:rsidR="00052DA7" w:rsidRPr="00D05387" w:rsidRDefault="00052DA7" w:rsidP="007C2422">
            <w:pPr>
              <w:autoSpaceDE w:val="0"/>
              <w:autoSpaceDN w:val="0"/>
              <w:adjustRightInd w:val="0"/>
              <w:jc w:val="center"/>
              <w:rPr>
                <w:rFonts w:ascii="Arial" w:hAnsi="Arial" w:cs="Arial"/>
                <w:b/>
                <w:sz w:val="21"/>
                <w:szCs w:val="21"/>
              </w:rPr>
            </w:pPr>
          </w:p>
        </w:tc>
      </w:tr>
      <w:tr w:rsidR="00052DA7" w:rsidRPr="00052DA7" w:rsidTr="007C2422">
        <w:trPr>
          <w:trHeight w:val="397"/>
        </w:trPr>
        <w:tc>
          <w:tcPr>
            <w:tcW w:w="0" w:type="auto"/>
            <w:gridSpan w:val="2"/>
            <w:tcBorders>
              <w:top w:val="nil"/>
              <w:left w:val="nil"/>
              <w:bottom w:val="single" w:sz="4" w:space="0" w:color="auto"/>
              <w:right w:val="nil"/>
            </w:tcBorders>
            <w:vAlign w:val="center"/>
          </w:tcPr>
          <w:p w:rsidR="00052DA7" w:rsidRPr="00052DA7" w:rsidRDefault="00052DA7" w:rsidP="006A52E0">
            <w:pPr>
              <w:pStyle w:val="Naslov6"/>
              <w:spacing w:before="0"/>
              <w:jc w:val="center"/>
              <w:rPr>
                <w:rFonts w:ascii="Arial" w:hAnsi="Arial" w:cs="Arial"/>
                <w:b/>
                <w:i w:val="0"/>
                <w:color w:val="auto"/>
                <w:sz w:val="22"/>
                <w:szCs w:val="22"/>
              </w:rPr>
            </w:pPr>
            <w:r w:rsidRPr="00052DA7">
              <w:rPr>
                <w:rFonts w:ascii="Arial" w:hAnsi="Arial" w:cs="Arial"/>
                <w:b/>
                <w:i w:val="0"/>
                <w:color w:val="auto"/>
                <w:sz w:val="22"/>
                <w:szCs w:val="22"/>
              </w:rPr>
              <w:t xml:space="preserve">Tabela 3: Prikaz ostalih dokumentov, ki sodijo v druga dela </w:t>
            </w:r>
            <w:r w:rsidR="006A52E0">
              <w:rPr>
                <w:rFonts w:ascii="Arial" w:hAnsi="Arial" w:cs="Arial"/>
                <w:b/>
                <w:i w:val="0"/>
                <w:color w:val="auto"/>
                <w:sz w:val="22"/>
                <w:szCs w:val="22"/>
              </w:rPr>
              <w:t>inšpektorata</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052DA7" w:rsidRPr="00D05387" w:rsidRDefault="00052DA7" w:rsidP="007C2422">
            <w:pPr>
              <w:autoSpaceDE w:val="0"/>
              <w:autoSpaceDN w:val="0"/>
              <w:adjustRightInd w:val="0"/>
              <w:rPr>
                <w:rFonts w:ascii="Arial" w:hAnsi="Arial" w:cs="Arial"/>
                <w:b/>
                <w:sz w:val="21"/>
                <w:szCs w:val="21"/>
              </w:rPr>
            </w:pPr>
            <w:r w:rsidRPr="00D05387">
              <w:rPr>
                <w:rFonts w:ascii="Arial" w:hAnsi="Arial" w:cs="Arial"/>
                <w:b/>
                <w:sz w:val="21"/>
                <w:szCs w:val="21"/>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052DA7" w:rsidRPr="00D05387" w:rsidRDefault="00052DA7" w:rsidP="007C2422">
            <w:pPr>
              <w:autoSpaceDE w:val="0"/>
              <w:autoSpaceDN w:val="0"/>
              <w:adjustRightInd w:val="0"/>
              <w:jc w:val="center"/>
              <w:rPr>
                <w:rFonts w:ascii="Arial" w:hAnsi="Arial" w:cs="Arial"/>
                <w:b/>
                <w:sz w:val="21"/>
                <w:szCs w:val="21"/>
              </w:rPr>
            </w:pPr>
            <w:r w:rsidRPr="00D05387">
              <w:rPr>
                <w:rFonts w:ascii="Arial" w:hAnsi="Arial" w:cs="Arial"/>
                <w:b/>
                <w:sz w:val="21"/>
                <w:szCs w:val="21"/>
              </w:rPr>
              <w:t>Število</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Za občine in občane priprava dopisov, odgovorov</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248</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sz w:val="21"/>
                <w:szCs w:val="21"/>
              </w:rPr>
            </w:pPr>
            <w:r w:rsidRPr="00D05387">
              <w:rPr>
                <w:rFonts w:ascii="Arial" w:hAnsi="Arial" w:cs="Arial"/>
                <w:sz w:val="21"/>
                <w:szCs w:val="21"/>
              </w:rPr>
              <w:t>Priprava obrazcev za delo inšpektorata</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sz w:val="21"/>
                <w:szCs w:val="21"/>
              </w:rPr>
            </w:pPr>
            <w:r>
              <w:rPr>
                <w:rFonts w:ascii="Arial" w:hAnsi="Arial" w:cs="Arial"/>
                <w:sz w:val="21"/>
                <w:szCs w:val="21"/>
              </w:rPr>
              <w:t>28</w:t>
            </w:r>
          </w:p>
        </w:tc>
      </w:tr>
      <w:tr w:rsidR="00052DA7" w:rsidRPr="00D05387" w:rsidTr="007C2422">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052DA7" w:rsidP="007C2422">
            <w:pPr>
              <w:autoSpaceDE w:val="0"/>
              <w:autoSpaceDN w:val="0"/>
              <w:adjustRightInd w:val="0"/>
              <w:rPr>
                <w:rFonts w:ascii="Arial" w:hAnsi="Arial" w:cs="Arial"/>
                <w:b/>
                <w:sz w:val="21"/>
                <w:szCs w:val="21"/>
              </w:rPr>
            </w:pPr>
            <w:r w:rsidRPr="00D05387">
              <w:rPr>
                <w:rFonts w:ascii="Arial" w:hAnsi="Arial" w:cs="Arial"/>
                <w:b/>
                <w:sz w:val="21"/>
                <w:szCs w:val="21"/>
              </w:rPr>
              <w:t xml:space="preserve">Skupaj število drugih dokumentov: </w:t>
            </w:r>
          </w:p>
        </w:tc>
        <w:tc>
          <w:tcPr>
            <w:tcW w:w="0" w:type="auto"/>
            <w:tcBorders>
              <w:top w:val="single" w:sz="4" w:space="0" w:color="auto"/>
              <w:left w:val="single" w:sz="4" w:space="0" w:color="auto"/>
              <w:bottom w:val="single" w:sz="4" w:space="0" w:color="auto"/>
              <w:right w:val="single" w:sz="4" w:space="0" w:color="auto"/>
            </w:tcBorders>
            <w:vAlign w:val="center"/>
          </w:tcPr>
          <w:p w:rsidR="00052DA7" w:rsidRPr="00D05387" w:rsidRDefault="00C97E8B" w:rsidP="007C2422">
            <w:pPr>
              <w:autoSpaceDE w:val="0"/>
              <w:autoSpaceDN w:val="0"/>
              <w:adjustRightInd w:val="0"/>
              <w:jc w:val="center"/>
              <w:rPr>
                <w:rFonts w:ascii="Arial" w:hAnsi="Arial" w:cs="Arial"/>
                <w:b/>
                <w:sz w:val="21"/>
                <w:szCs w:val="21"/>
              </w:rPr>
            </w:pPr>
            <w:r>
              <w:rPr>
                <w:rFonts w:ascii="Arial" w:hAnsi="Arial" w:cs="Arial"/>
                <w:b/>
                <w:sz w:val="21"/>
                <w:szCs w:val="21"/>
              </w:rPr>
              <w:t>276</w:t>
            </w:r>
          </w:p>
        </w:tc>
      </w:tr>
    </w:tbl>
    <w:p w:rsidR="00DC08FE" w:rsidRPr="00DC08FE" w:rsidRDefault="00DC08FE" w:rsidP="00DC08FE">
      <w:pPr>
        <w:autoSpaceDE w:val="0"/>
        <w:autoSpaceDN w:val="0"/>
        <w:adjustRightInd w:val="0"/>
        <w:jc w:val="center"/>
        <w:rPr>
          <w:rFonts w:ascii="Arial" w:hAnsi="Arial" w:cs="Arial"/>
          <w:sz w:val="22"/>
          <w:szCs w:val="22"/>
        </w:rPr>
      </w:pPr>
      <w:r w:rsidRPr="00DC08FE">
        <w:rPr>
          <w:rFonts w:ascii="Arial" w:hAnsi="Arial" w:cs="Arial"/>
          <w:sz w:val="22"/>
          <w:szCs w:val="22"/>
        </w:rPr>
        <w:t>Vir: lasten</w:t>
      </w:r>
    </w:p>
    <w:p w:rsidR="00052DA7" w:rsidRPr="00D05387" w:rsidRDefault="00052DA7" w:rsidP="00052DA7">
      <w:pPr>
        <w:autoSpaceDE w:val="0"/>
        <w:autoSpaceDN w:val="0"/>
        <w:adjustRightInd w:val="0"/>
        <w:jc w:val="both"/>
        <w:rPr>
          <w:rFonts w:ascii="Arial" w:hAnsi="Arial" w:cs="Arial"/>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Inšpektorat je v leto 201</w:t>
      </w:r>
      <w:r w:rsidR="00C97E8B">
        <w:rPr>
          <w:rFonts w:ascii="Arial" w:hAnsi="Arial" w:cs="Arial"/>
          <w:sz w:val="22"/>
          <w:szCs w:val="22"/>
        </w:rPr>
        <w:t>4</w:t>
      </w:r>
      <w:r w:rsidRPr="00D05387">
        <w:rPr>
          <w:rFonts w:ascii="Arial" w:hAnsi="Arial" w:cs="Arial"/>
          <w:sz w:val="22"/>
          <w:szCs w:val="22"/>
        </w:rPr>
        <w:t xml:space="preserve"> iz leta 20</w:t>
      </w:r>
      <w:r w:rsidR="00DE4344">
        <w:rPr>
          <w:rFonts w:ascii="Arial" w:hAnsi="Arial" w:cs="Arial"/>
          <w:sz w:val="22"/>
          <w:szCs w:val="22"/>
        </w:rPr>
        <w:t>13 prenesel še 22</w:t>
      </w:r>
      <w:r w:rsidRPr="00D05387">
        <w:rPr>
          <w:rFonts w:ascii="Arial" w:hAnsi="Arial" w:cs="Arial"/>
          <w:sz w:val="22"/>
          <w:szCs w:val="22"/>
        </w:rPr>
        <w:t xml:space="preserve"> ne</w:t>
      </w:r>
      <w:r w:rsidR="00DE4344">
        <w:rPr>
          <w:rFonts w:ascii="Arial" w:hAnsi="Arial" w:cs="Arial"/>
          <w:sz w:val="22"/>
          <w:szCs w:val="22"/>
        </w:rPr>
        <w:t>rešenih prijav</w:t>
      </w:r>
      <w:r w:rsidRPr="00D05387">
        <w:rPr>
          <w:rFonts w:ascii="Arial" w:hAnsi="Arial" w:cs="Arial"/>
          <w:sz w:val="22"/>
          <w:szCs w:val="22"/>
        </w:rPr>
        <w:t xml:space="preserve"> iz leta 201</w:t>
      </w:r>
      <w:r>
        <w:rPr>
          <w:rFonts w:ascii="Arial" w:hAnsi="Arial" w:cs="Arial"/>
          <w:sz w:val="22"/>
          <w:szCs w:val="22"/>
        </w:rPr>
        <w:t>1</w:t>
      </w:r>
      <w:r w:rsidR="00DE4344">
        <w:rPr>
          <w:rFonts w:ascii="Arial" w:hAnsi="Arial" w:cs="Arial"/>
          <w:sz w:val="22"/>
          <w:szCs w:val="22"/>
        </w:rPr>
        <w:t>,</w:t>
      </w:r>
      <w:r w:rsidRPr="00D05387">
        <w:rPr>
          <w:rFonts w:ascii="Arial" w:hAnsi="Arial" w:cs="Arial"/>
          <w:sz w:val="22"/>
          <w:szCs w:val="22"/>
        </w:rPr>
        <w:t xml:space="preserve"> </w:t>
      </w:r>
      <w:r w:rsidR="00DE4344">
        <w:rPr>
          <w:rFonts w:ascii="Arial" w:hAnsi="Arial" w:cs="Arial"/>
          <w:sz w:val="22"/>
          <w:szCs w:val="22"/>
        </w:rPr>
        <w:t>40</w:t>
      </w:r>
      <w:r w:rsidRPr="00D05387">
        <w:rPr>
          <w:rFonts w:ascii="Arial" w:hAnsi="Arial" w:cs="Arial"/>
          <w:sz w:val="22"/>
          <w:szCs w:val="22"/>
        </w:rPr>
        <w:t xml:space="preserve"> nerešenih prijav in iz leta 201</w:t>
      </w:r>
      <w:r>
        <w:rPr>
          <w:rFonts w:ascii="Arial" w:hAnsi="Arial" w:cs="Arial"/>
          <w:sz w:val="22"/>
          <w:szCs w:val="22"/>
        </w:rPr>
        <w:t>2</w:t>
      </w:r>
      <w:r w:rsidR="00AD7A71">
        <w:rPr>
          <w:rFonts w:ascii="Arial" w:hAnsi="Arial" w:cs="Arial"/>
          <w:sz w:val="22"/>
          <w:szCs w:val="22"/>
        </w:rPr>
        <w:t>,</w:t>
      </w:r>
      <w:r w:rsidRPr="00D05387">
        <w:rPr>
          <w:rFonts w:ascii="Arial" w:hAnsi="Arial" w:cs="Arial"/>
          <w:sz w:val="22"/>
          <w:szCs w:val="22"/>
        </w:rPr>
        <w:t xml:space="preserve"> </w:t>
      </w:r>
      <w:r w:rsidR="00AD7A71">
        <w:rPr>
          <w:rFonts w:ascii="Arial" w:hAnsi="Arial" w:cs="Arial"/>
          <w:sz w:val="22"/>
          <w:szCs w:val="22"/>
        </w:rPr>
        <w:t>45 nerešenih</w:t>
      </w:r>
      <w:r w:rsidRPr="00D05387">
        <w:rPr>
          <w:rFonts w:ascii="Arial" w:hAnsi="Arial" w:cs="Arial"/>
          <w:sz w:val="22"/>
          <w:szCs w:val="22"/>
        </w:rPr>
        <w:t xml:space="preserve"> prijav</w:t>
      </w:r>
      <w:r w:rsidR="00AD7A71">
        <w:rPr>
          <w:rFonts w:ascii="Arial" w:hAnsi="Arial" w:cs="Arial"/>
          <w:sz w:val="22"/>
          <w:szCs w:val="22"/>
        </w:rPr>
        <w:t xml:space="preserve"> iz leta 2013</w:t>
      </w:r>
      <w:r w:rsidRPr="00D05387">
        <w:rPr>
          <w:rFonts w:ascii="Arial" w:hAnsi="Arial" w:cs="Arial"/>
          <w:sz w:val="22"/>
          <w:szCs w:val="22"/>
        </w:rPr>
        <w:t xml:space="preserve">, skupaj je bilo tako prenesenih </w:t>
      </w:r>
      <w:r w:rsidR="00AD7A71">
        <w:rPr>
          <w:rFonts w:ascii="Arial" w:hAnsi="Arial" w:cs="Arial"/>
          <w:sz w:val="22"/>
          <w:szCs w:val="22"/>
        </w:rPr>
        <w:t>107</w:t>
      </w:r>
      <w:r w:rsidRPr="00D05387">
        <w:rPr>
          <w:rFonts w:ascii="Arial" w:hAnsi="Arial" w:cs="Arial"/>
          <w:sz w:val="22"/>
          <w:szCs w:val="22"/>
        </w:rPr>
        <w:t xml:space="preserve"> nerešenih prijav. V letu 201</w:t>
      </w:r>
      <w:r w:rsidR="00AD7A71">
        <w:rPr>
          <w:rFonts w:ascii="Arial" w:hAnsi="Arial" w:cs="Arial"/>
          <w:sz w:val="22"/>
          <w:szCs w:val="22"/>
        </w:rPr>
        <w:t>4</w:t>
      </w:r>
      <w:r w:rsidRPr="00D05387">
        <w:rPr>
          <w:rFonts w:ascii="Arial" w:hAnsi="Arial" w:cs="Arial"/>
          <w:sz w:val="22"/>
          <w:szCs w:val="22"/>
        </w:rPr>
        <w:t xml:space="preserve"> pa je bilo prejetih </w:t>
      </w:r>
      <w:r w:rsidR="00AD7A71">
        <w:rPr>
          <w:rFonts w:ascii="Arial" w:hAnsi="Arial" w:cs="Arial"/>
          <w:sz w:val="22"/>
          <w:szCs w:val="22"/>
        </w:rPr>
        <w:t>84</w:t>
      </w:r>
      <w:r w:rsidRPr="00D05387">
        <w:rPr>
          <w:rFonts w:ascii="Arial" w:hAnsi="Arial" w:cs="Arial"/>
          <w:sz w:val="22"/>
          <w:szCs w:val="22"/>
        </w:rPr>
        <w:t xml:space="preserve"> novih prijav, kar pomeni za poročevalsko obdobje reševanje </w:t>
      </w:r>
      <w:r w:rsidR="00AD7A71">
        <w:rPr>
          <w:rFonts w:ascii="Arial" w:hAnsi="Arial" w:cs="Arial"/>
          <w:sz w:val="22"/>
          <w:szCs w:val="22"/>
        </w:rPr>
        <w:t>191</w:t>
      </w:r>
      <w:r w:rsidRPr="00D05387">
        <w:rPr>
          <w:rFonts w:ascii="Arial" w:hAnsi="Arial" w:cs="Arial"/>
          <w:sz w:val="22"/>
          <w:szCs w:val="22"/>
        </w:rPr>
        <w:t xml:space="preserve"> prijav. </w:t>
      </w:r>
    </w:p>
    <w:p w:rsidR="00052DA7" w:rsidRPr="00D05387" w:rsidRDefault="00052DA7" w:rsidP="00052DA7">
      <w:pPr>
        <w:autoSpaceDE w:val="0"/>
        <w:autoSpaceDN w:val="0"/>
        <w:adjustRightInd w:val="0"/>
        <w:jc w:val="both"/>
        <w:rPr>
          <w:rFonts w:ascii="Arial" w:hAnsi="Arial" w:cs="Arial"/>
          <w:sz w:val="22"/>
          <w:szCs w:val="22"/>
        </w:rPr>
      </w:pPr>
    </w:p>
    <w:p w:rsidR="00F6651F"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V okviru skupaj 1</w:t>
      </w:r>
      <w:r w:rsidR="00AD7A71">
        <w:rPr>
          <w:rFonts w:ascii="Arial" w:hAnsi="Arial" w:cs="Arial"/>
          <w:sz w:val="22"/>
          <w:szCs w:val="22"/>
        </w:rPr>
        <w:t>91</w:t>
      </w:r>
      <w:r w:rsidRPr="00D05387">
        <w:rPr>
          <w:rFonts w:ascii="Arial" w:hAnsi="Arial" w:cs="Arial"/>
          <w:sz w:val="22"/>
          <w:szCs w:val="22"/>
        </w:rPr>
        <w:t xml:space="preserve"> nerešenih prijav, se je v letu 201</w:t>
      </w:r>
      <w:r w:rsidR="00AD7A71">
        <w:rPr>
          <w:rFonts w:ascii="Arial" w:hAnsi="Arial" w:cs="Arial"/>
          <w:sz w:val="22"/>
          <w:szCs w:val="22"/>
        </w:rPr>
        <w:t>4</w:t>
      </w:r>
      <w:r w:rsidRPr="00D05387">
        <w:rPr>
          <w:rFonts w:ascii="Arial" w:hAnsi="Arial" w:cs="Arial"/>
          <w:sz w:val="22"/>
          <w:szCs w:val="22"/>
        </w:rPr>
        <w:t xml:space="preserve"> nadaljevalo vodenje </w:t>
      </w:r>
      <w:r w:rsidR="00AD7A71">
        <w:rPr>
          <w:rFonts w:ascii="Arial" w:hAnsi="Arial" w:cs="Arial"/>
          <w:sz w:val="22"/>
          <w:szCs w:val="22"/>
        </w:rPr>
        <w:t>9</w:t>
      </w:r>
      <w:r>
        <w:rPr>
          <w:rFonts w:ascii="Arial" w:hAnsi="Arial" w:cs="Arial"/>
          <w:sz w:val="22"/>
          <w:szCs w:val="22"/>
        </w:rPr>
        <w:t xml:space="preserve"> inšpekcijs</w:t>
      </w:r>
      <w:r w:rsidR="00F6651F">
        <w:rPr>
          <w:rFonts w:ascii="Arial" w:hAnsi="Arial" w:cs="Arial"/>
          <w:sz w:val="22"/>
          <w:szCs w:val="22"/>
        </w:rPr>
        <w:t>kih</w:t>
      </w:r>
      <w:r w:rsidRPr="00D05387">
        <w:rPr>
          <w:rFonts w:ascii="Arial" w:hAnsi="Arial" w:cs="Arial"/>
          <w:sz w:val="22"/>
          <w:szCs w:val="22"/>
        </w:rPr>
        <w:t xml:space="preserve"> postopk</w:t>
      </w:r>
      <w:r w:rsidR="00F6651F">
        <w:rPr>
          <w:rFonts w:ascii="Arial" w:hAnsi="Arial" w:cs="Arial"/>
          <w:sz w:val="22"/>
          <w:szCs w:val="22"/>
        </w:rPr>
        <w:t>ov</w:t>
      </w:r>
      <w:r>
        <w:rPr>
          <w:rFonts w:ascii="Arial" w:hAnsi="Arial" w:cs="Arial"/>
          <w:sz w:val="22"/>
          <w:szCs w:val="22"/>
        </w:rPr>
        <w:t xml:space="preserve"> </w:t>
      </w:r>
      <w:r w:rsidRPr="00D05387">
        <w:rPr>
          <w:rFonts w:ascii="Arial" w:hAnsi="Arial" w:cs="Arial"/>
          <w:sz w:val="22"/>
          <w:szCs w:val="22"/>
        </w:rPr>
        <w:t>iz leta 20</w:t>
      </w:r>
      <w:r w:rsidR="00AD7A71">
        <w:rPr>
          <w:rFonts w:ascii="Arial" w:hAnsi="Arial" w:cs="Arial"/>
          <w:sz w:val="22"/>
          <w:szCs w:val="22"/>
        </w:rPr>
        <w:t>11</w:t>
      </w:r>
      <w:r w:rsidRPr="00D05387">
        <w:rPr>
          <w:rFonts w:ascii="Arial" w:hAnsi="Arial" w:cs="Arial"/>
          <w:sz w:val="22"/>
          <w:szCs w:val="22"/>
        </w:rPr>
        <w:t xml:space="preserve">, </w:t>
      </w:r>
      <w:r w:rsidR="00AD7A71">
        <w:rPr>
          <w:rFonts w:ascii="Arial" w:hAnsi="Arial" w:cs="Arial"/>
          <w:sz w:val="22"/>
          <w:szCs w:val="22"/>
        </w:rPr>
        <w:t>9</w:t>
      </w:r>
      <w:r w:rsidRPr="00D05387">
        <w:rPr>
          <w:rFonts w:ascii="Arial" w:hAnsi="Arial" w:cs="Arial"/>
          <w:sz w:val="22"/>
          <w:szCs w:val="22"/>
        </w:rPr>
        <w:t xml:space="preserve"> inšpekcijski</w:t>
      </w:r>
      <w:r w:rsidR="00AD7A71">
        <w:rPr>
          <w:rFonts w:ascii="Arial" w:hAnsi="Arial" w:cs="Arial"/>
          <w:sz w:val="22"/>
          <w:szCs w:val="22"/>
        </w:rPr>
        <w:t>h</w:t>
      </w:r>
      <w:r w:rsidRPr="00D05387">
        <w:rPr>
          <w:rFonts w:ascii="Arial" w:hAnsi="Arial" w:cs="Arial"/>
          <w:sz w:val="22"/>
          <w:szCs w:val="22"/>
        </w:rPr>
        <w:t xml:space="preserve"> postopk</w:t>
      </w:r>
      <w:r w:rsidR="00AD7A71">
        <w:rPr>
          <w:rFonts w:ascii="Arial" w:hAnsi="Arial" w:cs="Arial"/>
          <w:sz w:val="22"/>
          <w:szCs w:val="22"/>
        </w:rPr>
        <w:t>ov</w:t>
      </w:r>
      <w:r w:rsidRPr="00D05387">
        <w:rPr>
          <w:rFonts w:ascii="Arial" w:hAnsi="Arial" w:cs="Arial"/>
          <w:sz w:val="22"/>
          <w:szCs w:val="22"/>
        </w:rPr>
        <w:t xml:space="preserve"> iz leta 201</w:t>
      </w:r>
      <w:r w:rsidR="00AD7A71">
        <w:rPr>
          <w:rFonts w:ascii="Arial" w:hAnsi="Arial" w:cs="Arial"/>
          <w:sz w:val="22"/>
          <w:szCs w:val="22"/>
        </w:rPr>
        <w:t>2</w:t>
      </w:r>
      <w:r w:rsidR="00F6651F">
        <w:rPr>
          <w:rFonts w:ascii="Arial" w:hAnsi="Arial" w:cs="Arial"/>
          <w:sz w:val="22"/>
          <w:szCs w:val="22"/>
        </w:rPr>
        <w:t xml:space="preserve">, </w:t>
      </w:r>
      <w:r w:rsidR="00AD7A71">
        <w:rPr>
          <w:rFonts w:ascii="Arial" w:hAnsi="Arial" w:cs="Arial"/>
          <w:sz w:val="22"/>
          <w:szCs w:val="22"/>
        </w:rPr>
        <w:t>41</w:t>
      </w:r>
      <w:r w:rsidRPr="00D05387">
        <w:rPr>
          <w:rFonts w:ascii="Arial" w:hAnsi="Arial" w:cs="Arial"/>
          <w:sz w:val="22"/>
          <w:szCs w:val="22"/>
        </w:rPr>
        <w:t xml:space="preserve"> inšpekcijskih postopkov iz leta 201</w:t>
      </w:r>
      <w:r w:rsidR="00AD7A71">
        <w:rPr>
          <w:rFonts w:ascii="Arial" w:hAnsi="Arial" w:cs="Arial"/>
          <w:sz w:val="22"/>
          <w:szCs w:val="22"/>
        </w:rPr>
        <w:t>3</w:t>
      </w:r>
      <w:r w:rsidRPr="00D05387">
        <w:rPr>
          <w:rFonts w:ascii="Arial" w:hAnsi="Arial" w:cs="Arial"/>
          <w:sz w:val="22"/>
          <w:szCs w:val="22"/>
        </w:rPr>
        <w:t xml:space="preserve"> in za prejete prijave v letu 201</w:t>
      </w:r>
      <w:r w:rsidR="00AD7A71">
        <w:rPr>
          <w:rFonts w:ascii="Arial" w:hAnsi="Arial" w:cs="Arial"/>
          <w:sz w:val="22"/>
          <w:szCs w:val="22"/>
        </w:rPr>
        <w:t>4</w:t>
      </w:r>
      <w:r w:rsidRPr="00D05387">
        <w:rPr>
          <w:rFonts w:ascii="Arial" w:hAnsi="Arial" w:cs="Arial"/>
          <w:sz w:val="22"/>
          <w:szCs w:val="22"/>
        </w:rPr>
        <w:t xml:space="preserve"> je bilo uvedenih </w:t>
      </w:r>
      <w:r w:rsidR="00AD7A71">
        <w:rPr>
          <w:rFonts w:ascii="Arial" w:hAnsi="Arial" w:cs="Arial"/>
          <w:sz w:val="22"/>
          <w:szCs w:val="22"/>
        </w:rPr>
        <w:t>66</w:t>
      </w:r>
      <w:r w:rsidRPr="00D05387">
        <w:rPr>
          <w:rFonts w:ascii="Arial" w:hAnsi="Arial" w:cs="Arial"/>
          <w:sz w:val="22"/>
          <w:szCs w:val="22"/>
        </w:rPr>
        <w:t xml:space="preserve"> novih inšpekcijskih postopkov, tako je inšpektorat v letu 201</w:t>
      </w:r>
      <w:r w:rsidR="00AD7A71">
        <w:rPr>
          <w:rFonts w:ascii="Arial" w:hAnsi="Arial" w:cs="Arial"/>
          <w:sz w:val="22"/>
          <w:szCs w:val="22"/>
        </w:rPr>
        <w:t>4</w:t>
      </w:r>
      <w:r w:rsidRPr="00D05387">
        <w:rPr>
          <w:rFonts w:ascii="Arial" w:hAnsi="Arial" w:cs="Arial"/>
          <w:sz w:val="22"/>
          <w:szCs w:val="22"/>
        </w:rPr>
        <w:t xml:space="preserve"> obravnaval 1</w:t>
      </w:r>
      <w:r w:rsidR="00AD7A71">
        <w:rPr>
          <w:rFonts w:ascii="Arial" w:hAnsi="Arial" w:cs="Arial"/>
          <w:sz w:val="22"/>
          <w:szCs w:val="22"/>
        </w:rPr>
        <w:t>25</w:t>
      </w:r>
      <w:r w:rsidRPr="00D05387">
        <w:rPr>
          <w:rFonts w:ascii="Arial" w:hAnsi="Arial" w:cs="Arial"/>
          <w:sz w:val="22"/>
          <w:szCs w:val="22"/>
        </w:rPr>
        <w:t xml:space="preserve"> inšpekcijskih postopkov. </w:t>
      </w:r>
    </w:p>
    <w:p w:rsidR="00F6651F" w:rsidRDefault="00F6651F" w:rsidP="00052DA7">
      <w:pPr>
        <w:autoSpaceDE w:val="0"/>
        <w:autoSpaceDN w:val="0"/>
        <w:adjustRightInd w:val="0"/>
        <w:jc w:val="both"/>
        <w:rPr>
          <w:rFonts w:ascii="Arial" w:hAnsi="Arial" w:cs="Arial"/>
          <w:sz w:val="22"/>
          <w:szCs w:val="22"/>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V letu 201</w:t>
      </w:r>
      <w:r w:rsidR="00AD7A71">
        <w:rPr>
          <w:rFonts w:ascii="Arial" w:hAnsi="Arial" w:cs="Arial"/>
          <w:sz w:val="22"/>
          <w:szCs w:val="22"/>
        </w:rPr>
        <w:t>4</w:t>
      </w:r>
      <w:r w:rsidRPr="00D05387">
        <w:rPr>
          <w:rFonts w:ascii="Arial" w:hAnsi="Arial" w:cs="Arial"/>
          <w:sz w:val="22"/>
          <w:szCs w:val="22"/>
        </w:rPr>
        <w:t xml:space="preserve"> je inšpektorat rešil </w:t>
      </w:r>
      <w:r w:rsidR="000C59DC">
        <w:rPr>
          <w:rFonts w:ascii="Arial" w:hAnsi="Arial" w:cs="Arial"/>
          <w:sz w:val="22"/>
          <w:szCs w:val="22"/>
        </w:rPr>
        <w:t>2</w:t>
      </w:r>
      <w:r w:rsidRPr="00D05387">
        <w:rPr>
          <w:rFonts w:ascii="Arial" w:hAnsi="Arial" w:cs="Arial"/>
          <w:sz w:val="22"/>
          <w:szCs w:val="22"/>
        </w:rPr>
        <w:t xml:space="preserve"> inšpekcijsk</w:t>
      </w:r>
      <w:r w:rsidR="000C59DC">
        <w:rPr>
          <w:rFonts w:ascii="Arial" w:hAnsi="Arial" w:cs="Arial"/>
          <w:sz w:val="22"/>
          <w:szCs w:val="22"/>
        </w:rPr>
        <w:t>a</w:t>
      </w:r>
      <w:r w:rsidRPr="00D05387">
        <w:rPr>
          <w:rFonts w:ascii="Arial" w:hAnsi="Arial" w:cs="Arial"/>
          <w:sz w:val="22"/>
          <w:szCs w:val="22"/>
        </w:rPr>
        <w:t xml:space="preserve"> postopk</w:t>
      </w:r>
      <w:r w:rsidR="000C59DC">
        <w:rPr>
          <w:rFonts w:ascii="Arial" w:hAnsi="Arial" w:cs="Arial"/>
          <w:sz w:val="22"/>
          <w:szCs w:val="22"/>
        </w:rPr>
        <w:t>a</w:t>
      </w:r>
      <w:r w:rsidRPr="00D05387">
        <w:rPr>
          <w:rFonts w:ascii="Arial" w:hAnsi="Arial" w:cs="Arial"/>
          <w:sz w:val="22"/>
          <w:szCs w:val="22"/>
        </w:rPr>
        <w:t xml:space="preserve"> iz leta 20</w:t>
      </w:r>
      <w:r w:rsidR="00AD7A71">
        <w:rPr>
          <w:rFonts w:ascii="Arial" w:hAnsi="Arial" w:cs="Arial"/>
          <w:sz w:val="22"/>
          <w:szCs w:val="22"/>
        </w:rPr>
        <w:t>11</w:t>
      </w:r>
      <w:r w:rsidRPr="00D05387">
        <w:rPr>
          <w:rFonts w:ascii="Arial" w:hAnsi="Arial" w:cs="Arial"/>
          <w:sz w:val="22"/>
          <w:szCs w:val="22"/>
        </w:rPr>
        <w:t xml:space="preserve">, </w:t>
      </w:r>
      <w:r w:rsidR="00AD7A71">
        <w:rPr>
          <w:rFonts w:ascii="Arial" w:hAnsi="Arial" w:cs="Arial"/>
          <w:sz w:val="22"/>
          <w:szCs w:val="22"/>
        </w:rPr>
        <w:t>8</w:t>
      </w:r>
      <w:r w:rsidRPr="00D05387">
        <w:rPr>
          <w:rFonts w:ascii="Arial" w:hAnsi="Arial" w:cs="Arial"/>
          <w:sz w:val="22"/>
          <w:szCs w:val="22"/>
        </w:rPr>
        <w:t xml:space="preserve"> inšpekcijskih postopkov iz leta 201</w:t>
      </w:r>
      <w:r w:rsidR="00AD7A71">
        <w:rPr>
          <w:rFonts w:ascii="Arial" w:hAnsi="Arial" w:cs="Arial"/>
          <w:sz w:val="22"/>
          <w:szCs w:val="22"/>
        </w:rPr>
        <w:t>2</w:t>
      </w:r>
      <w:r w:rsidRPr="00D05387">
        <w:rPr>
          <w:rFonts w:ascii="Arial" w:hAnsi="Arial" w:cs="Arial"/>
          <w:sz w:val="22"/>
          <w:szCs w:val="22"/>
        </w:rPr>
        <w:t xml:space="preserve">, </w:t>
      </w:r>
      <w:r w:rsidR="00AD7A71">
        <w:rPr>
          <w:rFonts w:ascii="Arial" w:hAnsi="Arial" w:cs="Arial"/>
          <w:sz w:val="22"/>
          <w:szCs w:val="22"/>
        </w:rPr>
        <w:t>38</w:t>
      </w:r>
      <w:r w:rsidRPr="00D05387">
        <w:rPr>
          <w:rFonts w:ascii="Arial" w:hAnsi="Arial" w:cs="Arial"/>
          <w:sz w:val="22"/>
          <w:szCs w:val="22"/>
        </w:rPr>
        <w:t xml:space="preserve"> inšpekcijskih postopkov iz leta 201</w:t>
      </w:r>
      <w:r w:rsidR="00AD7A71">
        <w:rPr>
          <w:rFonts w:ascii="Arial" w:hAnsi="Arial" w:cs="Arial"/>
          <w:sz w:val="22"/>
          <w:szCs w:val="22"/>
        </w:rPr>
        <w:t>3</w:t>
      </w:r>
      <w:r w:rsidRPr="00D05387">
        <w:rPr>
          <w:rFonts w:ascii="Arial" w:hAnsi="Arial" w:cs="Arial"/>
          <w:sz w:val="22"/>
          <w:szCs w:val="22"/>
        </w:rPr>
        <w:t xml:space="preserve"> in 4</w:t>
      </w:r>
      <w:r w:rsidR="00AD7A71">
        <w:rPr>
          <w:rFonts w:ascii="Arial" w:hAnsi="Arial" w:cs="Arial"/>
          <w:sz w:val="22"/>
          <w:szCs w:val="22"/>
        </w:rPr>
        <w:t>7</w:t>
      </w:r>
      <w:r w:rsidRPr="00D05387">
        <w:rPr>
          <w:rFonts w:ascii="Arial" w:hAnsi="Arial" w:cs="Arial"/>
          <w:sz w:val="22"/>
          <w:szCs w:val="22"/>
        </w:rPr>
        <w:t xml:space="preserve"> inšpekcijskih postopkov iz leta 201</w:t>
      </w:r>
      <w:r w:rsidR="00AD7A71">
        <w:rPr>
          <w:rFonts w:ascii="Arial" w:hAnsi="Arial" w:cs="Arial"/>
          <w:sz w:val="22"/>
          <w:szCs w:val="22"/>
        </w:rPr>
        <w:t>4</w:t>
      </w:r>
      <w:r w:rsidRPr="00D05387">
        <w:rPr>
          <w:rFonts w:ascii="Arial" w:hAnsi="Arial" w:cs="Arial"/>
          <w:sz w:val="22"/>
          <w:szCs w:val="22"/>
        </w:rPr>
        <w:t xml:space="preserve">, skupaj je tako zaključil </w:t>
      </w:r>
      <w:r w:rsidR="00AD7A71">
        <w:rPr>
          <w:rFonts w:ascii="Arial" w:hAnsi="Arial" w:cs="Arial"/>
          <w:sz w:val="22"/>
          <w:szCs w:val="22"/>
        </w:rPr>
        <w:t>95</w:t>
      </w:r>
      <w:r w:rsidRPr="00D05387">
        <w:rPr>
          <w:rFonts w:ascii="Arial" w:hAnsi="Arial" w:cs="Arial"/>
          <w:sz w:val="22"/>
          <w:szCs w:val="22"/>
        </w:rPr>
        <w:t xml:space="preserve"> inšpekcijskih postopkov. </w:t>
      </w:r>
    </w:p>
    <w:p w:rsidR="00052DA7" w:rsidRPr="00D05387" w:rsidRDefault="00052DA7" w:rsidP="00052DA7">
      <w:pPr>
        <w:autoSpaceDE w:val="0"/>
        <w:autoSpaceDN w:val="0"/>
        <w:adjustRightInd w:val="0"/>
        <w:jc w:val="both"/>
        <w:rPr>
          <w:rFonts w:ascii="Arial" w:hAnsi="Arial" w:cs="Arial"/>
          <w:sz w:val="22"/>
          <w:szCs w:val="22"/>
        </w:rPr>
      </w:pPr>
    </w:p>
    <w:p w:rsidR="00F6651F"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 xml:space="preserve">V okviru vodenja in reševanja inšpekcijskih postopkov </w:t>
      </w:r>
      <w:r w:rsidR="00F6651F">
        <w:rPr>
          <w:rFonts w:ascii="Arial" w:hAnsi="Arial" w:cs="Arial"/>
          <w:sz w:val="22"/>
          <w:szCs w:val="22"/>
        </w:rPr>
        <w:t xml:space="preserve">je </w:t>
      </w:r>
      <w:r w:rsidRPr="00D05387">
        <w:rPr>
          <w:rFonts w:ascii="Arial" w:hAnsi="Arial" w:cs="Arial"/>
          <w:sz w:val="22"/>
          <w:szCs w:val="22"/>
        </w:rPr>
        <w:t>bil</w:t>
      </w:r>
      <w:r w:rsidR="00F6651F">
        <w:rPr>
          <w:rFonts w:ascii="Arial" w:hAnsi="Arial" w:cs="Arial"/>
          <w:sz w:val="22"/>
          <w:szCs w:val="22"/>
        </w:rPr>
        <w:t>o</w:t>
      </w:r>
      <w:r w:rsidRPr="00D05387">
        <w:rPr>
          <w:rFonts w:ascii="Arial" w:hAnsi="Arial" w:cs="Arial"/>
          <w:sz w:val="22"/>
          <w:szCs w:val="22"/>
        </w:rPr>
        <w:t xml:space="preserve"> reš</w:t>
      </w:r>
      <w:r w:rsidR="00F6651F">
        <w:rPr>
          <w:rFonts w:ascii="Arial" w:hAnsi="Arial" w:cs="Arial"/>
          <w:sz w:val="22"/>
          <w:szCs w:val="22"/>
        </w:rPr>
        <w:t>enih</w:t>
      </w:r>
      <w:r w:rsidRPr="00D05387">
        <w:rPr>
          <w:rFonts w:ascii="Arial" w:hAnsi="Arial" w:cs="Arial"/>
          <w:sz w:val="22"/>
          <w:szCs w:val="22"/>
        </w:rPr>
        <w:t xml:space="preserve"> </w:t>
      </w:r>
      <w:r w:rsidR="00AD7A71">
        <w:rPr>
          <w:rFonts w:ascii="Arial" w:hAnsi="Arial" w:cs="Arial"/>
          <w:sz w:val="22"/>
          <w:szCs w:val="22"/>
        </w:rPr>
        <w:t>6</w:t>
      </w:r>
      <w:r w:rsidRPr="00D05387">
        <w:rPr>
          <w:rFonts w:ascii="Arial" w:hAnsi="Arial" w:cs="Arial"/>
          <w:sz w:val="22"/>
          <w:szCs w:val="22"/>
        </w:rPr>
        <w:t xml:space="preserve"> prijav iz leta 20</w:t>
      </w:r>
      <w:r w:rsidR="00F6651F">
        <w:rPr>
          <w:rFonts w:ascii="Arial" w:hAnsi="Arial" w:cs="Arial"/>
          <w:sz w:val="22"/>
          <w:szCs w:val="22"/>
        </w:rPr>
        <w:t xml:space="preserve">11, </w:t>
      </w:r>
      <w:r w:rsidR="00AD7A71">
        <w:rPr>
          <w:rFonts w:ascii="Arial" w:hAnsi="Arial" w:cs="Arial"/>
          <w:sz w:val="22"/>
          <w:szCs w:val="22"/>
        </w:rPr>
        <w:t>8</w:t>
      </w:r>
      <w:r w:rsidR="00CC3DBA">
        <w:rPr>
          <w:rFonts w:ascii="Arial" w:hAnsi="Arial" w:cs="Arial"/>
          <w:sz w:val="22"/>
          <w:szCs w:val="22"/>
        </w:rPr>
        <w:t xml:space="preserve"> </w:t>
      </w:r>
      <w:r w:rsidRPr="00D05387">
        <w:rPr>
          <w:rFonts w:ascii="Arial" w:hAnsi="Arial" w:cs="Arial"/>
          <w:sz w:val="22"/>
          <w:szCs w:val="22"/>
        </w:rPr>
        <w:t>prijav iz leta 201</w:t>
      </w:r>
      <w:r w:rsidR="00F6651F">
        <w:rPr>
          <w:rFonts w:ascii="Arial" w:hAnsi="Arial" w:cs="Arial"/>
          <w:sz w:val="22"/>
          <w:szCs w:val="22"/>
        </w:rPr>
        <w:t>2</w:t>
      </w:r>
      <w:r w:rsidR="00AD7A71">
        <w:rPr>
          <w:rFonts w:ascii="Arial" w:hAnsi="Arial" w:cs="Arial"/>
          <w:sz w:val="22"/>
          <w:szCs w:val="22"/>
        </w:rPr>
        <w:t>, 22 prijav iz leta 2013</w:t>
      </w:r>
      <w:r w:rsidR="00F6651F">
        <w:rPr>
          <w:rFonts w:ascii="Arial" w:hAnsi="Arial" w:cs="Arial"/>
          <w:sz w:val="22"/>
          <w:szCs w:val="22"/>
        </w:rPr>
        <w:t xml:space="preserve"> in</w:t>
      </w:r>
      <w:r w:rsidRPr="00D05387">
        <w:rPr>
          <w:rFonts w:ascii="Arial" w:hAnsi="Arial" w:cs="Arial"/>
          <w:sz w:val="22"/>
          <w:szCs w:val="22"/>
        </w:rPr>
        <w:t xml:space="preserve"> </w:t>
      </w:r>
      <w:r w:rsidR="00F6651F">
        <w:rPr>
          <w:rFonts w:ascii="Arial" w:hAnsi="Arial" w:cs="Arial"/>
          <w:sz w:val="22"/>
          <w:szCs w:val="22"/>
        </w:rPr>
        <w:t>4</w:t>
      </w:r>
      <w:r w:rsidR="00AD7A71">
        <w:rPr>
          <w:rFonts w:ascii="Arial" w:hAnsi="Arial" w:cs="Arial"/>
          <w:sz w:val="22"/>
          <w:szCs w:val="22"/>
        </w:rPr>
        <w:t>9</w:t>
      </w:r>
      <w:r w:rsidRPr="00D05387">
        <w:rPr>
          <w:rFonts w:ascii="Arial" w:hAnsi="Arial" w:cs="Arial"/>
          <w:sz w:val="22"/>
          <w:szCs w:val="22"/>
        </w:rPr>
        <w:t xml:space="preserve"> prijav iz leta 201</w:t>
      </w:r>
      <w:r w:rsidR="00AD7A71">
        <w:rPr>
          <w:rFonts w:ascii="Arial" w:hAnsi="Arial" w:cs="Arial"/>
          <w:sz w:val="22"/>
          <w:szCs w:val="22"/>
        </w:rPr>
        <w:t>4</w:t>
      </w:r>
      <w:r w:rsidRPr="00D05387">
        <w:rPr>
          <w:rFonts w:ascii="Arial" w:hAnsi="Arial" w:cs="Arial"/>
          <w:sz w:val="22"/>
          <w:szCs w:val="22"/>
        </w:rPr>
        <w:t xml:space="preserve">. </w:t>
      </w:r>
    </w:p>
    <w:p w:rsidR="00F6651F" w:rsidRDefault="00F6651F" w:rsidP="00052DA7">
      <w:pPr>
        <w:autoSpaceDE w:val="0"/>
        <w:autoSpaceDN w:val="0"/>
        <w:adjustRightInd w:val="0"/>
        <w:jc w:val="both"/>
        <w:rPr>
          <w:rFonts w:ascii="Arial" w:hAnsi="Arial" w:cs="Arial"/>
          <w:sz w:val="22"/>
          <w:szCs w:val="22"/>
        </w:rPr>
      </w:pP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lastRenderedPageBreak/>
        <w:t>V leto 201</w:t>
      </w:r>
      <w:r w:rsidR="00AD7A71">
        <w:rPr>
          <w:rFonts w:ascii="Arial" w:hAnsi="Arial" w:cs="Arial"/>
          <w:sz w:val="22"/>
          <w:szCs w:val="22"/>
        </w:rPr>
        <w:t>5</w:t>
      </w:r>
      <w:r w:rsidRPr="00D05387">
        <w:rPr>
          <w:rFonts w:ascii="Arial" w:hAnsi="Arial" w:cs="Arial"/>
          <w:sz w:val="22"/>
          <w:szCs w:val="22"/>
        </w:rPr>
        <w:t xml:space="preserve"> bo tako prenesen</w:t>
      </w:r>
      <w:r w:rsidR="00F6651F">
        <w:rPr>
          <w:rFonts w:ascii="Arial" w:hAnsi="Arial" w:cs="Arial"/>
          <w:sz w:val="22"/>
          <w:szCs w:val="22"/>
        </w:rPr>
        <w:t>ih</w:t>
      </w:r>
      <w:r w:rsidRPr="00D05387">
        <w:rPr>
          <w:rFonts w:ascii="Arial" w:hAnsi="Arial" w:cs="Arial"/>
          <w:sz w:val="22"/>
          <w:szCs w:val="22"/>
        </w:rPr>
        <w:t xml:space="preserve"> </w:t>
      </w:r>
      <w:r w:rsidR="00AD7A71">
        <w:rPr>
          <w:rFonts w:ascii="Arial" w:hAnsi="Arial" w:cs="Arial"/>
          <w:sz w:val="22"/>
          <w:szCs w:val="22"/>
        </w:rPr>
        <w:t>16 nerešenih prijav</w:t>
      </w:r>
      <w:r w:rsidRPr="00D05387">
        <w:rPr>
          <w:rFonts w:ascii="Arial" w:hAnsi="Arial" w:cs="Arial"/>
          <w:sz w:val="22"/>
          <w:szCs w:val="22"/>
        </w:rPr>
        <w:t xml:space="preserve"> iz leta 201</w:t>
      </w:r>
      <w:r w:rsidR="00F6651F">
        <w:rPr>
          <w:rFonts w:ascii="Arial" w:hAnsi="Arial" w:cs="Arial"/>
          <w:sz w:val="22"/>
          <w:szCs w:val="22"/>
        </w:rPr>
        <w:t>1</w:t>
      </w:r>
      <w:r w:rsidRPr="00D05387">
        <w:rPr>
          <w:rFonts w:ascii="Arial" w:hAnsi="Arial" w:cs="Arial"/>
          <w:sz w:val="22"/>
          <w:szCs w:val="22"/>
        </w:rPr>
        <w:t xml:space="preserve">, </w:t>
      </w:r>
      <w:r w:rsidR="00AD7A71">
        <w:rPr>
          <w:rFonts w:ascii="Arial" w:hAnsi="Arial" w:cs="Arial"/>
          <w:sz w:val="22"/>
          <w:szCs w:val="22"/>
        </w:rPr>
        <w:t>32</w:t>
      </w:r>
      <w:r w:rsidRPr="00D05387">
        <w:rPr>
          <w:rFonts w:ascii="Arial" w:hAnsi="Arial" w:cs="Arial"/>
          <w:sz w:val="22"/>
          <w:szCs w:val="22"/>
        </w:rPr>
        <w:t xml:space="preserve"> nerešenih prijav iz leta 201</w:t>
      </w:r>
      <w:r w:rsidR="00F6651F">
        <w:rPr>
          <w:rFonts w:ascii="Arial" w:hAnsi="Arial" w:cs="Arial"/>
          <w:sz w:val="22"/>
          <w:szCs w:val="22"/>
        </w:rPr>
        <w:t>2</w:t>
      </w:r>
      <w:r w:rsidR="00AD7A71">
        <w:rPr>
          <w:rFonts w:ascii="Arial" w:hAnsi="Arial" w:cs="Arial"/>
          <w:sz w:val="22"/>
          <w:szCs w:val="22"/>
        </w:rPr>
        <w:t xml:space="preserve"> in 23</w:t>
      </w:r>
      <w:r w:rsidRPr="00D05387">
        <w:rPr>
          <w:rFonts w:ascii="Arial" w:hAnsi="Arial" w:cs="Arial"/>
          <w:sz w:val="22"/>
          <w:szCs w:val="22"/>
        </w:rPr>
        <w:t xml:space="preserve"> nerešenih prijav iz leta 201</w:t>
      </w:r>
      <w:r w:rsidR="00F6651F">
        <w:rPr>
          <w:rFonts w:ascii="Arial" w:hAnsi="Arial" w:cs="Arial"/>
          <w:sz w:val="22"/>
          <w:szCs w:val="22"/>
        </w:rPr>
        <w:t>3</w:t>
      </w:r>
      <w:r w:rsidR="00AD7A71">
        <w:rPr>
          <w:rFonts w:ascii="Arial" w:hAnsi="Arial" w:cs="Arial"/>
          <w:sz w:val="22"/>
          <w:szCs w:val="22"/>
        </w:rPr>
        <w:t xml:space="preserve"> in 35 nerešenih prijav iz leta 2014,</w:t>
      </w:r>
      <w:r w:rsidRPr="00D05387">
        <w:rPr>
          <w:rFonts w:ascii="Arial" w:hAnsi="Arial" w:cs="Arial"/>
          <w:sz w:val="22"/>
          <w:szCs w:val="22"/>
        </w:rPr>
        <w:t xml:space="preserve"> skupaj </w:t>
      </w:r>
      <w:r w:rsidR="00AD7A71">
        <w:rPr>
          <w:rFonts w:ascii="Arial" w:hAnsi="Arial" w:cs="Arial"/>
          <w:sz w:val="22"/>
          <w:szCs w:val="22"/>
        </w:rPr>
        <w:t>106</w:t>
      </w:r>
      <w:r w:rsidRPr="00D05387">
        <w:rPr>
          <w:rFonts w:ascii="Arial" w:hAnsi="Arial" w:cs="Arial"/>
          <w:sz w:val="22"/>
          <w:szCs w:val="22"/>
        </w:rPr>
        <w:t xml:space="preserve"> nerešenih prijav, v okviru katerih bo potrebno inšpekcijske postopke začeti ali jih nadaljevati, skupaj je takšnih </w:t>
      </w:r>
      <w:r w:rsidR="00737920">
        <w:rPr>
          <w:rFonts w:ascii="Arial" w:hAnsi="Arial" w:cs="Arial"/>
          <w:sz w:val="22"/>
          <w:szCs w:val="22"/>
        </w:rPr>
        <w:t>30</w:t>
      </w:r>
      <w:r w:rsidRPr="00D05387">
        <w:rPr>
          <w:rFonts w:ascii="Arial" w:hAnsi="Arial" w:cs="Arial"/>
          <w:sz w:val="22"/>
          <w:szCs w:val="22"/>
        </w:rPr>
        <w:t xml:space="preserve"> inšpekcijskih postopkov, ki so ostali nerešeni in se bodo nadaljevali v letu 201</w:t>
      </w:r>
      <w:r w:rsidR="00737920">
        <w:rPr>
          <w:rFonts w:ascii="Arial" w:hAnsi="Arial" w:cs="Arial"/>
          <w:sz w:val="22"/>
          <w:szCs w:val="22"/>
        </w:rPr>
        <w:t>5</w:t>
      </w:r>
      <w:r w:rsidRPr="00D05387">
        <w:rPr>
          <w:rFonts w:ascii="Arial" w:hAnsi="Arial" w:cs="Arial"/>
          <w:sz w:val="22"/>
          <w:szCs w:val="22"/>
        </w:rPr>
        <w:t xml:space="preserve">, od tega </w:t>
      </w:r>
      <w:r w:rsidR="00737920">
        <w:rPr>
          <w:rFonts w:ascii="Arial" w:hAnsi="Arial" w:cs="Arial"/>
          <w:sz w:val="22"/>
          <w:szCs w:val="22"/>
        </w:rPr>
        <w:t>7</w:t>
      </w:r>
      <w:r w:rsidRPr="00D05387">
        <w:rPr>
          <w:rFonts w:ascii="Arial" w:hAnsi="Arial" w:cs="Arial"/>
          <w:sz w:val="22"/>
          <w:szCs w:val="22"/>
        </w:rPr>
        <w:t xml:space="preserve"> </w:t>
      </w:r>
      <w:r w:rsidR="00737920">
        <w:rPr>
          <w:rFonts w:ascii="Arial" w:hAnsi="Arial" w:cs="Arial"/>
          <w:sz w:val="22"/>
          <w:szCs w:val="22"/>
        </w:rPr>
        <w:t xml:space="preserve">inšpekcijskih postopkov iz leta </w:t>
      </w:r>
      <w:r w:rsidR="00DC08FE">
        <w:rPr>
          <w:rFonts w:ascii="Arial" w:hAnsi="Arial" w:cs="Arial"/>
          <w:sz w:val="22"/>
          <w:szCs w:val="22"/>
        </w:rPr>
        <w:t>2011</w:t>
      </w:r>
      <w:r w:rsidRPr="00D05387">
        <w:rPr>
          <w:rFonts w:ascii="Arial" w:hAnsi="Arial" w:cs="Arial"/>
          <w:sz w:val="22"/>
          <w:szCs w:val="22"/>
        </w:rPr>
        <w:t xml:space="preserve">, </w:t>
      </w:r>
      <w:r w:rsidR="00737920">
        <w:rPr>
          <w:rFonts w:ascii="Arial" w:hAnsi="Arial" w:cs="Arial"/>
          <w:sz w:val="22"/>
          <w:szCs w:val="22"/>
        </w:rPr>
        <w:t>1</w:t>
      </w:r>
      <w:r w:rsidRPr="00D05387">
        <w:rPr>
          <w:rFonts w:ascii="Arial" w:hAnsi="Arial" w:cs="Arial"/>
          <w:sz w:val="22"/>
          <w:szCs w:val="22"/>
        </w:rPr>
        <w:t xml:space="preserve"> inšpekcijsk</w:t>
      </w:r>
      <w:r w:rsidR="00737920">
        <w:rPr>
          <w:rFonts w:ascii="Arial" w:hAnsi="Arial" w:cs="Arial"/>
          <w:sz w:val="22"/>
          <w:szCs w:val="22"/>
        </w:rPr>
        <w:t>i</w:t>
      </w:r>
      <w:r w:rsidR="0068094B">
        <w:rPr>
          <w:rFonts w:ascii="Arial" w:hAnsi="Arial" w:cs="Arial"/>
          <w:sz w:val="22"/>
          <w:szCs w:val="22"/>
        </w:rPr>
        <w:t xml:space="preserve"> postopek</w:t>
      </w:r>
      <w:r w:rsidRPr="00D05387">
        <w:rPr>
          <w:rFonts w:ascii="Arial" w:hAnsi="Arial" w:cs="Arial"/>
          <w:sz w:val="22"/>
          <w:szCs w:val="22"/>
        </w:rPr>
        <w:t xml:space="preserve"> iz leta 201</w:t>
      </w:r>
      <w:r w:rsidR="00DC08FE">
        <w:rPr>
          <w:rFonts w:ascii="Arial" w:hAnsi="Arial" w:cs="Arial"/>
          <w:sz w:val="22"/>
          <w:szCs w:val="22"/>
        </w:rPr>
        <w:t>2</w:t>
      </w:r>
      <w:r w:rsidR="0068094B">
        <w:rPr>
          <w:rFonts w:ascii="Arial" w:hAnsi="Arial" w:cs="Arial"/>
          <w:sz w:val="22"/>
          <w:szCs w:val="22"/>
        </w:rPr>
        <w:t>,</w:t>
      </w:r>
      <w:r w:rsidRPr="00D05387">
        <w:rPr>
          <w:rFonts w:ascii="Arial" w:hAnsi="Arial" w:cs="Arial"/>
          <w:sz w:val="22"/>
          <w:szCs w:val="22"/>
        </w:rPr>
        <w:t xml:space="preserve"> </w:t>
      </w:r>
      <w:r w:rsidR="00737920">
        <w:rPr>
          <w:rFonts w:ascii="Arial" w:hAnsi="Arial" w:cs="Arial"/>
          <w:sz w:val="22"/>
          <w:szCs w:val="22"/>
        </w:rPr>
        <w:t>3 inšpekcijski postopki iz leta 2013 in 19</w:t>
      </w:r>
      <w:r w:rsidRPr="00D05387">
        <w:rPr>
          <w:rFonts w:ascii="Arial" w:hAnsi="Arial" w:cs="Arial"/>
          <w:sz w:val="22"/>
          <w:szCs w:val="22"/>
        </w:rPr>
        <w:t xml:space="preserve"> inšpekcijskih postopkov iz leta 201</w:t>
      </w:r>
      <w:r w:rsidR="00737920">
        <w:rPr>
          <w:rFonts w:ascii="Arial" w:hAnsi="Arial" w:cs="Arial"/>
          <w:sz w:val="22"/>
          <w:szCs w:val="22"/>
        </w:rPr>
        <w:t>4</w:t>
      </w:r>
      <w:r w:rsidRPr="00D05387">
        <w:rPr>
          <w:rFonts w:ascii="Arial" w:hAnsi="Arial" w:cs="Arial"/>
          <w:sz w:val="22"/>
          <w:szCs w:val="22"/>
        </w:rPr>
        <w:t xml:space="preserve">. </w:t>
      </w:r>
    </w:p>
    <w:p w:rsidR="00052DA7" w:rsidRPr="00D05387" w:rsidRDefault="00052DA7" w:rsidP="00052DA7">
      <w:pPr>
        <w:autoSpaceDE w:val="0"/>
        <w:autoSpaceDN w:val="0"/>
        <w:adjustRightInd w:val="0"/>
        <w:jc w:val="both"/>
        <w:rPr>
          <w:rFonts w:ascii="Arial" w:hAnsi="Arial" w:cs="Arial"/>
          <w:sz w:val="22"/>
          <w:szCs w:val="22"/>
        </w:rPr>
      </w:pPr>
    </w:p>
    <w:p w:rsidR="00052DA7" w:rsidRDefault="00052DA7" w:rsidP="00052DA7">
      <w:pPr>
        <w:autoSpaceDE w:val="0"/>
        <w:autoSpaceDN w:val="0"/>
        <w:adjustRightInd w:val="0"/>
        <w:jc w:val="both"/>
        <w:rPr>
          <w:rFonts w:ascii="Arial" w:hAnsi="Arial" w:cs="Arial"/>
          <w:b/>
          <w:sz w:val="22"/>
          <w:szCs w:val="22"/>
        </w:rPr>
      </w:pPr>
    </w:p>
    <w:p w:rsidR="005108E1" w:rsidRDefault="005108E1" w:rsidP="005108E1">
      <w:pPr>
        <w:autoSpaceDE w:val="0"/>
        <w:autoSpaceDN w:val="0"/>
        <w:adjustRightInd w:val="0"/>
        <w:jc w:val="both"/>
        <w:rPr>
          <w:rStyle w:val="Krepko"/>
          <w:rFonts w:ascii="Arial" w:hAnsi="Arial" w:cs="Arial"/>
          <w:b w:val="0"/>
          <w:sz w:val="22"/>
          <w:szCs w:val="22"/>
        </w:rPr>
      </w:pPr>
      <w:r w:rsidRPr="007C2422">
        <w:rPr>
          <w:rStyle w:val="Krepko"/>
          <w:rFonts w:ascii="Arial" w:hAnsi="Arial" w:cs="Arial"/>
          <w:b w:val="0"/>
          <w:sz w:val="22"/>
          <w:szCs w:val="22"/>
        </w:rPr>
        <w:t>Prometa (priliva)</w:t>
      </w:r>
      <w:r>
        <w:rPr>
          <w:rStyle w:val="Krepko"/>
          <w:rFonts w:ascii="Arial" w:hAnsi="Arial" w:cs="Arial"/>
          <w:b w:val="0"/>
          <w:sz w:val="22"/>
          <w:szCs w:val="22"/>
        </w:rPr>
        <w:t xml:space="preserve"> iz naslova denarnih kazni v upravni izvršbi je bilo </w:t>
      </w:r>
      <w:r w:rsidR="00737920">
        <w:rPr>
          <w:rStyle w:val="Krepko"/>
          <w:rFonts w:ascii="Arial" w:hAnsi="Arial" w:cs="Arial"/>
          <w:b w:val="0"/>
          <w:sz w:val="22"/>
          <w:szCs w:val="22"/>
        </w:rPr>
        <w:t>v letu 2014</w:t>
      </w:r>
      <w:r w:rsidRPr="007C2422">
        <w:rPr>
          <w:rStyle w:val="Krepko"/>
          <w:rFonts w:ascii="Arial" w:hAnsi="Arial" w:cs="Arial"/>
          <w:b w:val="0"/>
          <w:sz w:val="22"/>
          <w:szCs w:val="22"/>
        </w:rPr>
        <w:t xml:space="preserve"> v višini </w:t>
      </w:r>
      <w:r w:rsidR="00737920">
        <w:rPr>
          <w:rStyle w:val="Krepko"/>
          <w:rFonts w:ascii="Arial" w:hAnsi="Arial" w:cs="Arial"/>
          <w:b w:val="0"/>
          <w:sz w:val="22"/>
          <w:szCs w:val="22"/>
        </w:rPr>
        <w:t>958</w:t>
      </w:r>
      <w:r>
        <w:rPr>
          <w:rStyle w:val="Krepko"/>
          <w:rFonts w:ascii="Arial" w:hAnsi="Arial" w:cs="Arial"/>
          <w:b w:val="0"/>
          <w:sz w:val="22"/>
          <w:szCs w:val="22"/>
        </w:rPr>
        <w:t>,00</w:t>
      </w:r>
      <w:r w:rsidRPr="007C2422">
        <w:rPr>
          <w:rStyle w:val="Krepko"/>
          <w:rFonts w:ascii="Arial" w:hAnsi="Arial" w:cs="Arial"/>
          <w:b w:val="0"/>
          <w:sz w:val="22"/>
          <w:szCs w:val="22"/>
        </w:rPr>
        <w:t xml:space="preserve"> eurov.</w:t>
      </w:r>
    </w:p>
    <w:p w:rsidR="000954CB" w:rsidRDefault="000954CB" w:rsidP="005108E1">
      <w:pPr>
        <w:autoSpaceDE w:val="0"/>
        <w:autoSpaceDN w:val="0"/>
        <w:adjustRightInd w:val="0"/>
        <w:jc w:val="both"/>
        <w:rPr>
          <w:rStyle w:val="Krepko"/>
          <w:rFonts w:ascii="Arial" w:hAnsi="Arial" w:cs="Arial"/>
          <w:b w:val="0"/>
          <w:sz w:val="22"/>
          <w:szCs w:val="22"/>
        </w:rPr>
      </w:pPr>
    </w:p>
    <w:p w:rsidR="005108E1" w:rsidRPr="00D05387" w:rsidRDefault="005108E1" w:rsidP="00052DA7">
      <w:pPr>
        <w:autoSpaceDE w:val="0"/>
        <w:autoSpaceDN w:val="0"/>
        <w:adjustRightInd w:val="0"/>
        <w:jc w:val="both"/>
        <w:rPr>
          <w:rFonts w:ascii="Arial" w:hAnsi="Arial" w:cs="Arial"/>
          <w:b/>
          <w:sz w:val="22"/>
          <w:szCs w:val="22"/>
        </w:rPr>
      </w:pPr>
    </w:p>
    <w:p w:rsidR="00052DA7" w:rsidRPr="00D05387" w:rsidRDefault="00052DA7" w:rsidP="000954CB">
      <w:pPr>
        <w:autoSpaceDE w:val="0"/>
        <w:autoSpaceDN w:val="0"/>
        <w:adjustRightInd w:val="0"/>
        <w:rPr>
          <w:rFonts w:ascii="Arial" w:hAnsi="Arial" w:cs="Arial"/>
          <w:b/>
          <w:sz w:val="22"/>
          <w:szCs w:val="22"/>
        </w:rPr>
      </w:pPr>
      <w:r w:rsidRPr="00D05387">
        <w:rPr>
          <w:rFonts w:ascii="Arial" w:hAnsi="Arial" w:cs="Arial"/>
          <w:b/>
          <w:sz w:val="22"/>
          <w:szCs w:val="22"/>
        </w:rPr>
        <w:t xml:space="preserve">Graf </w:t>
      </w:r>
      <w:r w:rsidR="000C59DC">
        <w:rPr>
          <w:rFonts w:ascii="Arial" w:hAnsi="Arial" w:cs="Arial"/>
          <w:b/>
          <w:sz w:val="22"/>
          <w:szCs w:val="22"/>
        </w:rPr>
        <w:t>1</w:t>
      </w:r>
      <w:r w:rsidR="000954CB">
        <w:rPr>
          <w:rFonts w:ascii="Arial" w:hAnsi="Arial" w:cs="Arial"/>
          <w:b/>
          <w:sz w:val="22"/>
          <w:szCs w:val="22"/>
        </w:rPr>
        <w:t xml:space="preserve">: </w:t>
      </w:r>
    </w:p>
    <w:p w:rsidR="000954CB" w:rsidRDefault="006C1F03" w:rsidP="000C59DC">
      <w:pPr>
        <w:autoSpaceDE w:val="0"/>
        <w:autoSpaceDN w:val="0"/>
        <w:adjustRightInd w:val="0"/>
        <w:jc w:val="center"/>
        <w:rPr>
          <w:rFonts w:ascii="Arial" w:hAnsi="Arial" w:cs="Arial"/>
          <w:b/>
          <w:noProof/>
          <w:sz w:val="22"/>
          <w:szCs w:val="22"/>
        </w:rPr>
      </w:pPr>
      <w:r>
        <w:rPr>
          <w:noProof/>
        </w:rPr>
        <w:drawing>
          <wp:inline distT="0" distB="0" distL="0" distR="0" wp14:anchorId="1D3B1020" wp14:editId="7DE64C40">
            <wp:extent cx="5760720" cy="3076575"/>
            <wp:effectExtent l="0" t="0" r="11430" b="952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954CB" w:rsidRPr="00D05387">
        <w:rPr>
          <w:rFonts w:ascii="Arial" w:hAnsi="Arial" w:cs="Arial"/>
          <w:b/>
          <w:noProof/>
          <w:sz w:val="22"/>
          <w:szCs w:val="22"/>
        </w:rPr>
        <w:t xml:space="preserve"> </w:t>
      </w:r>
    </w:p>
    <w:p w:rsidR="000954CB" w:rsidRDefault="000954CB" w:rsidP="000C59DC">
      <w:pPr>
        <w:autoSpaceDE w:val="0"/>
        <w:autoSpaceDN w:val="0"/>
        <w:adjustRightInd w:val="0"/>
        <w:jc w:val="center"/>
        <w:rPr>
          <w:rFonts w:ascii="Arial" w:hAnsi="Arial" w:cs="Arial"/>
          <w:b/>
          <w:noProof/>
          <w:sz w:val="22"/>
          <w:szCs w:val="22"/>
        </w:rPr>
      </w:pPr>
    </w:p>
    <w:p w:rsidR="000C59DC" w:rsidRPr="00DC08FE" w:rsidRDefault="000C59DC" w:rsidP="000C59DC">
      <w:pPr>
        <w:autoSpaceDE w:val="0"/>
        <w:autoSpaceDN w:val="0"/>
        <w:adjustRightInd w:val="0"/>
        <w:jc w:val="center"/>
        <w:rPr>
          <w:rFonts w:ascii="Arial" w:hAnsi="Arial" w:cs="Arial"/>
          <w:sz w:val="22"/>
          <w:szCs w:val="22"/>
        </w:rPr>
      </w:pPr>
      <w:r w:rsidRPr="00DC08FE">
        <w:rPr>
          <w:rFonts w:ascii="Arial" w:hAnsi="Arial" w:cs="Arial"/>
          <w:sz w:val="22"/>
          <w:szCs w:val="22"/>
        </w:rPr>
        <w:t>Vir: lasten</w:t>
      </w:r>
    </w:p>
    <w:p w:rsidR="00052DA7" w:rsidRPr="00D05387" w:rsidRDefault="00052DA7" w:rsidP="00052DA7">
      <w:pPr>
        <w:autoSpaceDE w:val="0"/>
        <w:autoSpaceDN w:val="0"/>
        <w:adjustRightInd w:val="0"/>
        <w:jc w:val="both"/>
        <w:rPr>
          <w:rFonts w:ascii="Arial" w:hAnsi="Arial" w:cs="Arial"/>
          <w:b/>
          <w:sz w:val="22"/>
          <w:szCs w:val="22"/>
        </w:rPr>
      </w:pPr>
    </w:p>
    <w:p w:rsidR="00052DA7" w:rsidRPr="00D05387" w:rsidRDefault="00052DA7" w:rsidP="00052DA7">
      <w:pPr>
        <w:autoSpaceDE w:val="0"/>
        <w:autoSpaceDN w:val="0"/>
        <w:adjustRightInd w:val="0"/>
        <w:jc w:val="both"/>
        <w:rPr>
          <w:rFonts w:ascii="Arial" w:hAnsi="Arial" w:cs="Arial"/>
          <w:b/>
          <w:sz w:val="22"/>
          <w:szCs w:val="22"/>
        </w:rPr>
      </w:pPr>
      <w:r w:rsidRPr="00D05387">
        <w:rPr>
          <w:rFonts w:ascii="Arial" w:hAnsi="Arial" w:cs="Arial"/>
          <w:b/>
          <w:sz w:val="22"/>
          <w:szCs w:val="22"/>
        </w:rPr>
        <w:t>Vzroki za obstoj nerešenih zadeve so:</w:t>
      </w: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 inšpektorica še ni začel</w:t>
      </w:r>
      <w:r w:rsidR="000954CB">
        <w:rPr>
          <w:rFonts w:ascii="Arial" w:hAnsi="Arial" w:cs="Arial"/>
          <w:sz w:val="22"/>
          <w:szCs w:val="22"/>
        </w:rPr>
        <w:t>a</w:t>
      </w:r>
      <w:r w:rsidRPr="00D05387">
        <w:rPr>
          <w:rFonts w:ascii="Arial" w:hAnsi="Arial" w:cs="Arial"/>
          <w:sz w:val="22"/>
          <w:szCs w:val="22"/>
        </w:rPr>
        <w:t xml:space="preserve"> reševati prijave,</w:t>
      </w:r>
    </w:p>
    <w:p w:rsidR="00052DA7" w:rsidRPr="00D05387" w:rsidRDefault="000954CB" w:rsidP="00052DA7">
      <w:pPr>
        <w:autoSpaceDE w:val="0"/>
        <w:autoSpaceDN w:val="0"/>
        <w:adjustRightInd w:val="0"/>
        <w:jc w:val="both"/>
        <w:rPr>
          <w:rFonts w:ascii="Arial" w:hAnsi="Arial" w:cs="Arial"/>
          <w:sz w:val="22"/>
          <w:szCs w:val="22"/>
        </w:rPr>
      </w:pPr>
      <w:r>
        <w:rPr>
          <w:rFonts w:ascii="Arial" w:hAnsi="Arial" w:cs="Arial"/>
          <w:sz w:val="22"/>
          <w:szCs w:val="22"/>
        </w:rPr>
        <w:t>- zadeva</w:t>
      </w:r>
      <w:r w:rsidR="00052DA7" w:rsidRPr="00D05387">
        <w:rPr>
          <w:rFonts w:ascii="Arial" w:hAnsi="Arial" w:cs="Arial"/>
          <w:sz w:val="22"/>
          <w:szCs w:val="22"/>
        </w:rPr>
        <w:t xml:space="preserve"> je že začeta, vendar še vedno v fazi reševanja,</w:t>
      </w: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 o zadevi je sicer že odločeno, pa se roki glede pritožbe še niso iztekli,</w:t>
      </w:r>
    </w:p>
    <w:p w:rsidR="00052DA7" w:rsidRPr="00D05387" w:rsidRDefault="00052DA7" w:rsidP="00052DA7">
      <w:pPr>
        <w:autoSpaceDE w:val="0"/>
        <w:autoSpaceDN w:val="0"/>
        <w:adjustRightInd w:val="0"/>
        <w:jc w:val="both"/>
        <w:rPr>
          <w:rFonts w:ascii="Arial" w:hAnsi="Arial" w:cs="Arial"/>
          <w:sz w:val="22"/>
          <w:szCs w:val="22"/>
        </w:rPr>
      </w:pPr>
      <w:r w:rsidRPr="00D05387">
        <w:rPr>
          <w:rFonts w:ascii="Arial" w:hAnsi="Arial" w:cs="Arial"/>
          <w:sz w:val="22"/>
          <w:szCs w:val="22"/>
        </w:rPr>
        <w:t>- izvršbe, ki se še niso začele oz. se še niso končale,</w:t>
      </w:r>
    </w:p>
    <w:p w:rsidR="00052DA7" w:rsidRPr="00D05387" w:rsidRDefault="00052DA7" w:rsidP="00052DA7">
      <w:pPr>
        <w:jc w:val="both"/>
        <w:rPr>
          <w:rFonts w:ascii="Arial" w:hAnsi="Arial" w:cs="Arial"/>
          <w:sz w:val="22"/>
          <w:szCs w:val="22"/>
        </w:rPr>
      </w:pPr>
      <w:r w:rsidRPr="00D05387">
        <w:rPr>
          <w:rFonts w:ascii="Arial" w:hAnsi="Arial" w:cs="Arial"/>
          <w:sz w:val="22"/>
          <w:szCs w:val="22"/>
        </w:rPr>
        <w:t>- zakonsko določena vprašanja (npr. predhodno vprašanje pri drugem organu..) ali</w:t>
      </w:r>
    </w:p>
    <w:p w:rsidR="00052DA7" w:rsidRDefault="00052DA7" w:rsidP="00052DA7">
      <w:pPr>
        <w:jc w:val="both"/>
        <w:rPr>
          <w:rFonts w:ascii="Arial" w:hAnsi="Arial" w:cs="Arial"/>
          <w:sz w:val="22"/>
          <w:szCs w:val="22"/>
        </w:rPr>
      </w:pPr>
      <w:r w:rsidRPr="00D05387">
        <w:rPr>
          <w:rFonts w:ascii="Arial" w:hAnsi="Arial" w:cs="Arial"/>
          <w:sz w:val="22"/>
          <w:szCs w:val="22"/>
        </w:rPr>
        <w:t>- organizacija dela, administracija….</w:t>
      </w:r>
    </w:p>
    <w:p w:rsidR="000C59DC" w:rsidRDefault="000C59DC" w:rsidP="00052DA7">
      <w:pPr>
        <w:jc w:val="both"/>
        <w:rPr>
          <w:rFonts w:ascii="Arial" w:hAnsi="Arial" w:cs="Arial"/>
          <w:sz w:val="22"/>
          <w:szCs w:val="22"/>
        </w:rPr>
      </w:pPr>
    </w:p>
    <w:p w:rsidR="000C59DC" w:rsidRPr="00D05387" w:rsidRDefault="000C59DC" w:rsidP="00052DA7">
      <w:pPr>
        <w:jc w:val="both"/>
        <w:rPr>
          <w:rFonts w:ascii="Arial" w:hAnsi="Arial" w:cs="Arial"/>
          <w:sz w:val="22"/>
          <w:szCs w:val="22"/>
        </w:rPr>
      </w:pPr>
    </w:p>
    <w:p w:rsidR="00052DA7" w:rsidRPr="00D05387" w:rsidRDefault="00052DA7" w:rsidP="00052DA7">
      <w:pPr>
        <w:pStyle w:val="Naslov1"/>
      </w:pPr>
      <w:bookmarkStart w:id="38" w:name="_Toc284238471"/>
      <w:bookmarkStart w:id="39" w:name="_Toc316246615"/>
      <w:bookmarkStart w:id="40" w:name="_Toc413081179"/>
      <w:r w:rsidRPr="00D05387">
        <w:t>UGOTOVITVE PRI DELU</w:t>
      </w:r>
      <w:bookmarkEnd w:id="38"/>
      <w:bookmarkEnd w:id="39"/>
      <w:bookmarkEnd w:id="40"/>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r w:rsidRPr="00D05387">
        <w:rPr>
          <w:rFonts w:ascii="Arial" w:hAnsi="Arial" w:cs="Arial"/>
          <w:sz w:val="22"/>
          <w:szCs w:val="22"/>
        </w:rPr>
        <w:t xml:space="preserve">Predstavljamo vam posamezne ugotovitve nadzora po posameznih področjih rešenih zadev. </w:t>
      </w:r>
    </w:p>
    <w:p w:rsidR="00052DA7" w:rsidRPr="00D05387" w:rsidRDefault="00052DA7" w:rsidP="00052DA7">
      <w:pPr>
        <w:jc w:val="both"/>
        <w:rPr>
          <w:rFonts w:ascii="Arial" w:hAnsi="Arial" w:cs="Arial"/>
          <w:sz w:val="22"/>
          <w:szCs w:val="22"/>
        </w:rPr>
      </w:pPr>
    </w:p>
    <w:p w:rsidR="009C59B7" w:rsidRDefault="00052DA7" w:rsidP="009C59B7">
      <w:pPr>
        <w:autoSpaceDE w:val="0"/>
        <w:autoSpaceDN w:val="0"/>
        <w:adjustRightInd w:val="0"/>
        <w:jc w:val="both"/>
        <w:rPr>
          <w:rStyle w:val="Krepko"/>
          <w:rFonts w:ascii="Arial" w:hAnsi="Arial" w:cs="Arial"/>
          <w:b w:val="0"/>
          <w:sz w:val="22"/>
          <w:szCs w:val="22"/>
        </w:rPr>
      </w:pPr>
      <w:r w:rsidRPr="00D05387">
        <w:rPr>
          <w:rFonts w:ascii="Arial" w:hAnsi="Arial" w:cs="Arial"/>
          <w:sz w:val="22"/>
          <w:szCs w:val="22"/>
        </w:rPr>
        <w:t>Tako kot preteklo leto je bilo v letu 201</w:t>
      </w:r>
      <w:r w:rsidR="00A33764">
        <w:rPr>
          <w:rFonts w:ascii="Arial" w:hAnsi="Arial" w:cs="Arial"/>
          <w:sz w:val="22"/>
          <w:szCs w:val="22"/>
        </w:rPr>
        <w:t>4</w:t>
      </w:r>
      <w:r w:rsidRPr="00D05387">
        <w:rPr>
          <w:rFonts w:ascii="Arial" w:hAnsi="Arial" w:cs="Arial"/>
          <w:sz w:val="22"/>
          <w:szCs w:val="22"/>
        </w:rPr>
        <w:t xml:space="preserve"> največ rešenih postopkov (skupaj inšpekcijski </w:t>
      </w:r>
      <w:r w:rsidRPr="0012220E">
        <w:rPr>
          <w:rFonts w:ascii="Arial" w:hAnsi="Arial" w:cs="Arial"/>
          <w:sz w:val="22"/>
          <w:szCs w:val="22"/>
        </w:rPr>
        <w:t xml:space="preserve">postopki in postopki o prekršku) s področja cest, takšnih postopkov je bilo rešenih </w:t>
      </w:r>
      <w:r w:rsidR="00D506C7">
        <w:rPr>
          <w:rFonts w:ascii="Arial" w:hAnsi="Arial" w:cs="Arial"/>
          <w:sz w:val="22"/>
          <w:szCs w:val="22"/>
        </w:rPr>
        <w:t>91</w:t>
      </w:r>
      <w:r w:rsidR="000E59CD">
        <w:rPr>
          <w:rFonts w:ascii="Arial" w:hAnsi="Arial" w:cs="Arial"/>
          <w:sz w:val="22"/>
          <w:szCs w:val="22"/>
        </w:rPr>
        <w:t>, kar predstavlja 72%</w:t>
      </w:r>
      <w:r w:rsidRPr="0012220E">
        <w:rPr>
          <w:rFonts w:ascii="Arial" w:hAnsi="Arial" w:cs="Arial"/>
          <w:sz w:val="22"/>
          <w:szCs w:val="22"/>
        </w:rPr>
        <w:t xml:space="preserve"> od vseh rešenih postopkov. V poročevalskem obdobju je bilo tudi rešenih </w:t>
      </w:r>
      <w:r w:rsidR="00E31932" w:rsidRPr="0012220E">
        <w:rPr>
          <w:rFonts w:ascii="Arial" w:hAnsi="Arial" w:cs="Arial"/>
          <w:sz w:val="22"/>
          <w:szCs w:val="22"/>
        </w:rPr>
        <w:t xml:space="preserve">dosti postopkov </w:t>
      </w:r>
      <w:r w:rsidR="000E59CD" w:rsidRPr="0012220E">
        <w:rPr>
          <w:rFonts w:ascii="Arial" w:hAnsi="Arial" w:cs="Arial"/>
          <w:sz w:val="22"/>
          <w:szCs w:val="22"/>
        </w:rPr>
        <w:t>s področja ravnanja s komunalnimi odpadki</w:t>
      </w:r>
      <w:r w:rsidRPr="0012220E">
        <w:rPr>
          <w:rFonts w:ascii="Arial" w:hAnsi="Arial" w:cs="Arial"/>
          <w:sz w:val="22"/>
          <w:szCs w:val="22"/>
        </w:rPr>
        <w:t xml:space="preserve">, takšnih postopkov je bilo skupaj rešenih </w:t>
      </w:r>
      <w:r w:rsidR="000E59CD">
        <w:rPr>
          <w:rFonts w:ascii="Arial" w:hAnsi="Arial" w:cs="Arial"/>
          <w:sz w:val="22"/>
          <w:szCs w:val="22"/>
        </w:rPr>
        <w:t>11</w:t>
      </w:r>
      <w:r w:rsidRPr="0012220E">
        <w:rPr>
          <w:rFonts w:ascii="Arial" w:hAnsi="Arial" w:cs="Arial"/>
          <w:sz w:val="22"/>
          <w:szCs w:val="22"/>
        </w:rPr>
        <w:t xml:space="preserve">, kar predstavlja </w:t>
      </w:r>
      <w:r w:rsidR="000E59CD">
        <w:rPr>
          <w:rFonts w:ascii="Arial" w:hAnsi="Arial" w:cs="Arial"/>
          <w:sz w:val="22"/>
          <w:szCs w:val="22"/>
        </w:rPr>
        <w:t>9</w:t>
      </w:r>
      <w:r w:rsidRPr="0012220E">
        <w:rPr>
          <w:rFonts w:ascii="Arial" w:hAnsi="Arial" w:cs="Arial"/>
          <w:sz w:val="22"/>
          <w:szCs w:val="22"/>
        </w:rPr>
        <w:t xml:space="preserve">% od vseh rešenih postopkov, </w:t>
      </w:r>
      <w:r w:rsidR="000E59CD">
        <w:rPr>
          <w:rFonts w:ascii="Arial" w:hAnsi="Arial" w:cs="Arial"/>
          <w:sz w:val="22"/>
          <w:szCs w:val="22"/>
        </w:rPr>
        <w:t xml:space="preserve">ravno tako je bilo kar nekaj </w:t>
      </w:r>
      <w:r w:rsidR="000E59CD">
        <w:rPr>
          <w:rFonts w:ascii="Arial" w:hAnsi="Arial" w:cs="Arial"/>
          <w:sz w:val="22"/>
          <w:szCs w:val="22"/>
        </w:rPr>
        <w:lastRenderedPageBreak/>
        <w:t>postopkov rešenih s področja priključevanja na javno kanalizacijsko omrežje, takšnih je bilo 7 postopkov, kar predstavlja  6% od vseh rešenih postopkov</w:t>
      </w:r>
      <w:r w:rsidRPr="0012220E">
        <w:rPr>
          <w:rFonts w:ascii="Arial" w:hAnsi="Arial" w:cs="Arial"/>
          <w:sz w:val="22"/>
          <w:szCs w:val="22"/>
        </w:rPr>
        <w:t>. V letu 201</w:t>
      </w:r>
      <w:r w:rsidR="000E59CD">
        <w:rPr>
          <w:rFonts w:ascii="Arial" w:hAnsi="Arial" w:cs="Arial"/>
          <w:sz w:val="22"/>
          <w:szCs w:val="22"/>
        </w:rPr>
        <w:t>4</w:t>
      </w:r>
      <w:r w:rsidRPr="0012220E">
        <w:rPr>
          <w:rFonts w:ascii="Arial" w:hAnsi="Arial" w:cs="Arial"/>
          <w:sz w:val="22"/>
          <w:szCs w:val="22"/>
        </w:rPr>
        <w:t xml:space="preserve"> </w:t>
      </w:r>
      <w:r w:rsidR="00E31932" w:rsidRPr="0012220E">
        <w:rPr>
          <w:rFonts w:ascii="Arial" w:hAnsi="Arial" w:cs="Arial"/>
          <w:sz w:val="22"/>
          <w:szCs w:val="22"/>
        </w:rPr>
        <w:t xml:space="preserve">pa </w:t>
      </w:r>
      <w:r w:rsidRPr="0012220E">
        <w:rPr>
          <w:rFonts w:ascii="Arial" w:hAnsi="Arial" w:cs="Arial"/>
          <w:sz w:val="22"/>
          <w:szCs w:val="22"/>
        </w:rPr>
        <w:t xml:space="preserve">je bilo v manjšem številu rešenih postopkov s področja </w:t>
      </w:r>
      <w:r w:rsidR="000E59CD">
        <w:rPr>
          <w:rFonts w:ascii="Arial" w:hAnsi="Arial" w:cs="Arial"/>
          <w:sz w:val="22"/>
          <w:szCs w:val="22"/>
        </w:rPr>
        <w:t>vodovoda, takšni so bili 3</w:t>
      </w:r>
      <w:r w:rsidR="00E31932" w:rsidRPr="0012220E">
        <w:rPr>
          <w:rFonts w:ascii="Arial" w:hAnsi="Arial" w:cs="Arial"/>
          <w:sz w:val="22"/>
          <w:szCs w:val="22"/>
        </w:rPr>
        <w:t xml:space="preserve"> rešenih </w:t>
      </w:r>
      <w:r w:rsidR="000E59CD">
        <w:rPr>
          <w:rFonts w:ascii="Arial" w:hAnsi="Arial" w:cs="Arial"/>
          <w:sz w:val="22"/>
          <w:szCs w:val="22"/>
        </w:rPr>
        <w:t>postopki, kar predstavlja 2% od vseh rešenih postopkov, in prav tako na področju odvajanja odpadnih komunalnih voda 3 rešeni postopki, kar predstavlja 2% od vseh rešenih postopkov. Na področju plakatiranja je bil rešen 1 postopek, kar predstavlja kar predstavlja 1% od vseh rešenih postopkov</w:t>
      </w:r>
      <w:r w:rsidR="009C59B7" w:rsidRPr="0012220E">
        <w:rPr>
          <w:rFonts w:ascii="Arial" w:hAnsi="Arial" w:cs="Arial"/>
          <w:sz w:val="22"/>
          <w:szCs w:val="22"/>
        </w:rPr>
        <w:t xml:space="preserve">. Gre pa opaziti, da se je v postopkih o prekrških </w:t>
      </w:r>
      <w:r w:rsidR="000E59CD">
        <w:rPr>
          <w:rFonts w:ascii="Arial" w:hAnsi="Arial" w:cs="Arial"/>
          <w:sz w:val="22"/>
          <w:szCs w:val="22"/>
        </w:rPr>
        <w:t>izredno veliko vodenih postopkov</w:t>
      </w:r>
      <w:r w:rsidR="009C59B7" w:rsidRPr="0012220E">
        <w:rPr>
          <w:rFonts w:ascii="Arial" w:hAnsi="Arial" w:cs="Arial"/>
          <w:sz w:val="22"/>
          <w:szCs w:val="22"/>
        </w:rPr>
        <w:t xml:space="preserve"> o prekršku, zaradi nespoštovanja z odločbo odrejenih ukrepov inšpektorja, </w:t>
      </w:r>
      <w:r w:rsidR="000E59CD">
        <w:rPr>
          <w:rFonts w:ascii="Arial" w:hAnsi="Arial" w:cs="Arial"/>
          <w:sz w:val="22"/>
          <w:szCs w:val="22"/>
        </w:rPr>
        <w:t>takšnih je bilo rešenih skupaj 8</w:t>
      </w:r>
      <w:r w:rsidR="009C59B7" w:rsidRPr="0012220E">
        <w:rPr>
          <w:rFonts w:ascii="Arial" w:hAnsi="Arial" w:cs="Arial"/>
          <w:sz w:val="22"/>
          <w:szCs w:val="22"/>
        </w:rPr>
        <w:t xml:space="preserve"> postopkov, kar predstavlja </w:t>
      </w:r>
      <w:r w:rsidR="00734798">
        <w:rPr>
          <w:rFonts w:ascii="Arial" w:hAnsi="Arial" w:cs="Arial"/>
          <w:sz w:val="22"/>
          <w:szCs w:val="22"/>
        </w:rPr>
        <w:t>7</w:t>
      </w:r>
      <w:r w:rsidR="009C59B7" w:rsidRPr="0012220E">
        <w:rPr>
          <w:rFonts w:ascii="Arial" w:hAnsi="Arial" w:cs="Arial"/>
          <w:sz w:val="22"/>
          <w:szCs w:val="22"/>
        </w:rPr>
        <w:t xml:space="preserve">% od vseh rešenih postopkov, čemur pritrjuje tudi povečana vrednost priliva </w:t>
      </w:r>
      <w:r w:rsidR="009C59B7" w:rsidRPr="0012220E">
        <w:rPr>
          <w:rStyle w:val="Krepko"/>
          <w:rFonts w:ascii="Arial" w:hAnsi="Arial" w:cs="Arial"/>
          <w:b w:val="0"/>
          <w:sz w:val="22"/>
          <w:szCs w:val="22"/>
        </w:rPr>
        <w:t>iz naslova denarnih kazni v upravni izvršbi</w:t>
      </w:r>
      <w:r w:rsidR="009C59B7" w:rsidRPr="0012220E">
        <w:rPr>
          <w:rFonts w:ascii="Arial" w:hAnsi="Arial" w:cs="Arial"/>
          <w:sz w:val="22"/>
          <w:szCs w:val="22"/>
        </w:rPr>
        <w:t>, ki je bila letos izrečena</w:t>
      </w:r>
      <w:r w:rsidR="00734798">
        <w:rPr>
          <w:rFonts w:ascii="Arial" w:hAnsi="Arial" w:cs="Arial"/>
          <w:sz w:val="22"/>
          <w:szCs w:val="22"/>
        </w:rPr>
        <w:t xml:space="preserve"> v skupni višini 1.600,00 evrov</w:t>
      </w:r>
      <w:r w:rsidR="009C59B7" w:rsidRPr="0012220E">
        <w:rPr>
          <w:rFonts w:ascii="Arial" w:hAnsi="Arial" w:cs="Arial"/>
          <w:sz w:val="22"/>
          <w:szCs w:val="22"/>
        </w:rPr>
        <w:t>, p</w:t>
      </w:r>
      <w:r w:rsidR="009C59B7" w:rsidRPr="0012220E">
        <w:rPr>
          <w:rStyle w:val="Krepko"/>
          <w:rFonts w:ascii="Arial" w:hAnsi="Arial" w:cs="Arial"/>
          <w:b w:val="0"/>
          <w:sz w:val="22"/>
          <w:szCs w:val="22"/>
        </w:rPr>
        <w:t>rometa (priliva) iz naslova denarnih kazni</w:t>
      </w:r>
      <w:r w:rsidR="009C59B7">
        <w:rPr>
          <w:rStyle w:val="Krepko"/>
          <w:rFonts w:ascii="Arial" w:hAnsi="Arial" w:cs="Arial"/>
          <w:b w:val="0"/>
          <w:sz w:val="22"/>
          <w:szCs w:val="22"/>
        </w:rPr>
        <w:t xml:space="preserve"> v upravni izvršbi pa je bilo </w:t>
      </w:r>
      <w:r w:rsidR="009C59B7" w:rsidRPr="007C2422">
        <w:rPr>
          <w:rStyle w:val="Krepko"/>
          <w:rFonts w:ascii="Arial" w:hAnsi="Arial" w:cs="Arial"/>
          <w:b w:val="0"/>
          <w:sz w:val="22"/>
          <w:szCs w:val="22"/>
        </w:rPr>
        <w:t xml:space="preserve">v </w:t>
      </w:r>
      <w:r w:rsidR="009C59B7">
        <w:rPr>
          <w:rStyle w:val="Krepko"/>
          <w:rFonts w:ascii="Arial" w:hAnsi="Arial" w:cs="Arial"/>
          <w:b w:val="0"/>
          <w:sz w:val="22"/>
          <w:szCs w:val="22"/>
        </w:rPr>
        <w:t xml:space="preserve">poročevalskem obdobju </w:t>
      </w:r>
      <w:r w:rsidR="009C59B7" w:rsidRPr="007C2422">
        <w:rPr>
          <w:rStyle w:val="Krepko"/>
          <w:rFonts w:ascii="Arial" w:hAnsi="Arial" w:cs="Arial"/>
          <w:b w:val="0"/>
          <w:sz w:val="22"/>
          <w:szCs w:val="22"/>
        </w:rPr>
        <w:t xml:space="preserve">v višini </w:t>
      </w:r>
      <w:r w:rsidR="00734798">
        <w:rPr>
          <w:rStyle w:val="Krepko"/>
          <w:rFonts w:ascii="Arial" w:hAnsi="Arial" w:cs="Arial"/>
          <w:b w:val="0"/>
          <w:sz w:val="22"/>
          <w:szCs w:val="22"/>
        </w:rPr>
        <w:t>958</w:t>
      </w:r>
      <w:r w:rsidR="009C59B7">
        <w:rPr>
          <w:rStyle w:val="Krepko"/>
          <w:rFonts w:ascii="Arial" w:hAnsi="Arial" w:cs="Arial"/>
          <w:b w:val="0"/>
          <w:sz w:val="22"/>
          <w:szCs w:val="22"/>
        </w:rPr>
        <w:t>,00</w:t>
      </w:r>
      <w:r w:rsidR="009C59B7" w:rsidRPr="007C2422">
        <w:rPr>
          <w:rStyle w:val="Krepko"/>
          <w:rFonts w:ascii="Arial" w:hAnsi="Arial" w:cs="Arial"/>
          <w:b w:val="0"/>
          <w:sz w:val="22"/>
          <w:szCs w:val="22"/>
        </w:rPr>
        <w:t xml:space="preserve"> eurov</w:t>
      </w:r>
      <w:r w:rsidR="009C59B7">
        <w:rPr>
          <w:rStyle w:val="Krepko"/>
          <w:rFonts w:ascii="Arial" w:hAnsi="Arial" w:cs="Arial"/>
          <w:b w:val="0"/>
          <w:sz w:val="22"/>
          <w:szCs w:val="22"/>
        </w:rPr>
        <w:t xml:space="preserve">, </w:t>
      </w:r>
      <w:r w:rsidR="00734798">
        <w:rPr>
          <w:rStyle w:val="Krepko"/>
          <w:rFonts w:ascii="Arial" w:hAnsi="Arial" w:cs="Arial"/>
          <w:b w:val="0"/>
          <w:sz w:val="22"/>
          <w:szCs w:val="22"/>
        </w:rPr>
        <w:t>katerega je na</w:t>
      </w:r>
      <w:r w:rsidR="009C59B7">
        <w:rPr>
          <w:rStyle w:val="Krepko"/>
          <w:rFonts w:ascii="Arial" w:hAnsi="Arial" w:cs="Arial"/>
          <w:b w:val="0"/>
          <w:sz w:val="22"/>
          <w:szCs w:val="22"/>
        </w:rPr>
        <w:t xml:space="preserve">a predlog organa izterjal Carinski urad. </w:t>
      </w:r>
    </w:p>
    <w:p w:rsidR="009C59B7" w:rsidRDefault="009C59B7" w:rsidP="009C59B7">
      <w:pPr>
        <w:autoSpaceDE w:val="0"/>
        <w:autoSpaceDN w:val="0"/>
        <w:adjustRightInd w:val="0"/>
        <w:jc w:val="both"/>
        <w:rPr>
          <w:rStyle w:val="Krepko"/>
          <w:rFonts w:ascii="Arial" w:hAnsi="Arial" w:cs="Arial"/>
          <w:b w:val="0"/>
          <w:sz w:val="22"/>
          <w:szCs w:val="22"/>
        </w:rPr>
      </w:pPr>
    </w:p>
    <w:p w:rsidR="009C59B7" w:rsidRDefault="009C59B7" w:rsidP="009C59B7">
      <w:pPr>
        <w:autoSpaceDE w:val="0"/>
        <w:autoSpaceDN w:val="0"/>
        <w:adjustRightInd w:val="0"/>
        <w:jc w:val="both"/>
        <w:rPr>
          <w:rStyle w:val="Krepko"/>
          <w:rFonts w:ascii="Arial" w:hAnsi="Arial" w:cs="Arial"/>
          <w:b w:val="0"/>
          <w:sz w:val="22"/>
          <w:szCs w:val="22"/>
        </w:rPr>
      </w:pPr>
      <w:r w:rsidRPr="007C2422">
        <w:rPr>
          <w:rStyle w:val="Krepko"/>
          <w:rFonts w:ascii="Arial" w:hAnsi="Arial" w:cs="Arial"/>
          <w:b w:val="0"/>
          <w:sz w:val="22"/>
          <w:szCs w:val="22"/>
        </w:rPr>
        <w:t>.</w:t>
      </w:r>
    </w:p>
    <w:p w:rsidR="006C1F03" w:rsidRDefault="006C1F03" w:rsidP="009C59B7">
      <w:pPr>
        <w:jc w:val="center"/>
        <w:rPr>
          <w:rFonts w:ascii="Arial" w:hAnsi="Arial" w:cs="Arial"/>
          <w:b/>
          <w:sz w:val="22"/>
          <w:szCs w:val="22"/>
        </w:rPr>
      </w:pPr>
    </w:p>
    <w:p w:rsidR="00052DA7" w:rsidRPr="009C59B7" w:rsidRDefault="00052DA7" w:rsidP="006C1F03">
      <w:pPr>
        <w:rPr>
          <w:rFonts w:ascii="Arial" w:hAnsi="Arial" w:cs="Arial"/>
          <w:b/>
          <w:sz w:val="22"/>
          <w:szCs w:val="22"/>
        </w:rPr>
      </w:pPr>
      <w:r w:rsidRPr="009C59B7">
        <w:rPr>
          <w:rFonts w:ascii="Arial" w:hAnsi="Arial" w:cs="Arial"/>
          <w:b/>
          <w:sz w:val="22"/>
          <w:szCs w:val="22"/>
        </w:rPr>
        <w:t xml:space="preserve">Graf </w:t>
      </w:r>
      <w:r w:rsidR="003451AA">
        <w:rPr>
          <w:rFonts w:ascii="Arial" w:hAnsi="Arial" w:cs="Arial"/>
          <w:b/>
          <w:sz w:val="22"/>
          <w:szCs w:val="22"/>
        </w:rPr>
        <w:t>2</w:t>
      </w:r>
      <w:r w:rsidR="006C1F03">
        <w:rPr>
          <w:rFonts w:ascii="Arial" w:hAnsi="Arial" w:cs="Arial"/>
          <w:b/>
          <w:sz w:val="22"/>
          <w:szCs w:val="22"/>
        </w:rPr>
        <w:t xml:space="preserve">: </w:t>
      </w:r>
    </w:p>
    <w:p w:rsidR="00052DA7" w:rsidRPr="00D05387" w:rsidRDefault="006C1F03" w:rsidP="00052DA7">
      <w:pPr>
        <w:jc w:val="both"/>
        <w:rPr>
          <w:rFonts w:ascii="Arial" w:hAnsi="Arial" w:cs="Arial"/>
          <w:b/>
          <w:sz w:val="22"/>
          <w:szCs w:val="22"/>
        </w:rPr>
      </w:pPr>
      <w:r>
        <w:rPr>
          <w:noProof/>
        </w:rPr>
        <w:drawing>
          <wp:inline distT="0" distB="0" distL="0" distR="0" wp14:anchorId="07082F09" wp14:editId="60012271">
            <wp:extent cx="5760720" cy="3840480"/>
            <wp:effectExtent l="0" t="0" r="11430" b="762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05387">
        <w:rPr>
          <w:rFonts w:ascii="Arial" w:hAnsi="Arial" w:cs="Arial"/>
          <w:b/>
          <w:noProof/>
          <w:sz w:val="22"/>
          <w:szCs w:val="22"/>
          <w:bdr w:val="single" w:sz="4" w:space="0" w:color="auto"/>
        </w:rPr>
        <w:t xml:space="preserve"> </w:t>
      </w:r>
    </w:p>
    <w:p w:rsidR="006C1F03" w:rsidRDefault="006C1F03" w:rsidP="0012220E">
      <w:pPr>
        <w:autoSpaceDE w:val="0"/>
        <w:autoSpaceDN w:val="0"/>
        <w:adjustRightInd w:val="0"/>
        <w:jc w:val="center"/>
        <w:rPr>
          <w:rFonts w:ascii="Arial" w:hAnsi="Arial" w:cs="Arial"/>
          <w:sz w:val="22"/>
          <w:szCs w:val="22"/>
        </w:rPr>
      </w:pPr>
    </w:p>
    <w:p w:rsidR="0012220E" w:rsidRPr="00DC08FE" w:rsidRDefault="0012220E" w:rsidP="0012220E">
      <w:pPr>
        <w:autoSpaceDE w:val="0"/>
        <w:autoSpaceDN w:val="0"/>
        <w:adjustRightInd w:val="0"/>
        <w:jc w:val="center"/>
        <w:rPr>
          <w:rFonts w:ascii="Arial" w:hAnsi="Arial" w:cs="Arial"/>
          <w:sz w:val="22"/>
          <w:szCs w:val="22"/>
        </w:rPr>
      </w:pPr>
      <w:r w:rsidRPr="00DC08FE">
        <w:rPr>
          <w:rFonts w:ascii="Arial" w:hAnsi="Arial" w:cs="Arial"/>
          <w:sz w:val="22"/>
          <w:szCs w:val="22"/>
        </w:rPr>
        <w:t>Vir: lasten</w:t>
      </w:r>
    </w:p>
    <w:p w:rsidR="0012220E" w:rsidRPr="00D05387" w:rsidRDefault="0012220E" w:rsidP="00052DA7">
      <w:pPr>
        <w:jc w:val="center"/>
        <w:rPr>
          <w:rFonts w:ascii="Arial" w:hAnsi="Arial" w:cs="Arial"/>
          <w:sz w:val="22"/>
          <w:szCs w:val="22"/>
        </w:rPr>
      </w:pPr>
    </w:p>
    <w:p w:rsidR="00D105C8" w:rsidRDefault="00D105C8" w:rsidP="00052DA7">
      <w:pPr>
        <w:pStyle w:val="Naslov2"/>
      </w:pPr>
      <w:bookmarkStart w:id="41" w:name="_Toc284238472"/>
      <w:bookmarkStart w:id="42" w:name="_Toc316246616"/>
    </w:p>
    <w:p w:rsidR="00052DA7" w:rsidRPr="00D05387" w:rsidRDefault="00052DA7" w:rsidP="00052DA7">
      <w:pPr>
        <w:pStyle w:val="Naslov2"/>
      </w:pPr>
      <w:bookmarkStart w:id="43" w:name="_Toc413081180"/>
      <w:r w:rsidRPr="00D05387">
        <w:t>6. 1  VARSTVO CEST</w:t>
      </w:r>
      <w:bookmarkEnd w:id="41"/>
      <w:bookmarkEnd w:id="42"/>
      <w:bookmarkEnd w:id="43"/>
    </w:p>
    <w:p w:rsidR="00052DA7" w:rsidRPr="00D05387" w:rsidRDefault="00052DA7" w:rsidP="00052DA7">
      <w:pPr>
        <w:jc w:val="both"/>
        <w:rPr>
          <w:rFonts w:ascii="Arial" w:hAnsi="Arial" w:cs="Arial"/>
          <w:sz w:val="22"/>
          <w:szCs w:val="22"/>
        </w:rPr>
      </w:pPr>
    </w:p>
    <w:p w:rsidR="00052DA7" w:rsidRPr="00D05387" w:rsidRDefault="007342FA" w:rsidP="00052DA7">
      <w:pPr>
        <w:jc w:val="both"/>
        <w:rPr>
          <w:rFonts w:ascii="Arial" w:hAnsi="Arial" w:cs="Arial"/>
          <w:sz w:val="22"/>
          <w:szCs w:val="22"/>
        </w:rPr>
      </w:pPr>
      <w:r w:rsidRPr="00EF31AD">
        <w:rPr>
          <w:rFonts w:ascii="Arial" w:hAnsi="Arial" w:cs="Arial"/>
          <w:sz w:val="22"/>
          <w:szCs w:val="22"/>
        </w:rPr>
        <w:t>V letu 201</w:t>
      </w:r>
      <w:r>
        <w:rPr>
          <w:rFonts w:ascii="Arial" w:hAnsi="Arial" w:cs="Arial"/>
          <w:sz w:val="22"/>
          <w:szCs w:val="22"/>
        </w:rPr>
        <w:t>4</w:t>
      </w:r>
      <w:r w:rsidRPr="00EF31AD">
        <w:rPr>
          <w:rFonts w:ascii="Arial" w:hAnsi="Arial" w:cs="Arial"/>
          <w:sz w:val="22"/>
          <w:szCs w:val="22"/>
        </w:rPr>
        <w:t xml:space="preserve"> je inšpektorat </w:t>
      </w:r>
      <w:r>
        <w:rPr>
          <w:rFonts w:ascii="Arial" w:hAnsi="Arial" w:cs="Arial"/>
          <w:sz w:val="22"/>
          <w:szCs w:val="22"/>
        </w:rPr>
        <w:t xml:space="preserve">imel največ rešenih postopkov s področja cest, predvsem so bile nepravilnosti iz naslova </w:t>
      </w:r>
      <w:r w:rsidRPr="00EF31AD">
        <w:rPr>
          <w:rFonts w:ascii="Arial" w:hAnsi="Arial" w:cs="Arial"/>
          <w:sz w:val="22"/>
          <w:szCs w:val="22"/>
        </w:rPr>
        <w:t>onesnaženost</w:t>
      </w:r>
      <w:r>
        <w:rPr>
          <w:rFonts w:ascii="Arial" w:hAnsi="Arial" w:cs="Arial"/>
          <w:sz w:val="22"/>
          <w:szCs w:val="22"/>
        </w:rPr>
        <w:t>i</w:t>
      </w:r>
      <w:r w:rsidRPr="00EF31AD">
        <w:rPr>
          <w:rFonts w:ascii="Arial" w:hAnsi="Arial" w:cs="Arial"/>
          <w:sz w:val="22"/>
          <w:szCs w:val="22"/>
        </w:rPr>
        <w:t xml:space="preserve"> cest,</w:t>
      </w:r>
      <w:r>
        <w:rPr>
          <w:rFonts w:ascii="Arial" w:hAnsi="Arial" w:cs="Arial"/>
          <w:sz w:val="22"/>
          <w:szCs w:val="22"/>
        </w:rPr>
        <w:t xml:space="preserve"> odvajanja meteornih voda na cesto, razrasle vegetacije v območje ceste, posegov v</w:t>
      </w:r>
      <w:r w:rsidRPr="00EF31AD">
        <w:rPr>
          <w:rFonts w:ascii="Arial" w:hAnsi="Arial" w:cs="Arial"/>
          <w:sz w:val="22"/>
          <w:szCs w:val="22"/>
        </w:rPr>
        <w:t xml:space="preserve"> </w:t>
      </w:r>
      <w:r>
        <w:rPr>
          <w:rFonts w:ascii="Arial" w:hAnsi="Arial" w:cs="Arial"/>
          <w:sz w:val="22"/>
          <w:szCs w:val="22"/>
        </w:rPr>
        <w:t xml:space="preserve">prostor </w:t>
      </w:r>
      <w:r w:rsidRPr="00EF31AD">
        <w:rPr>
          <w:rFonts w:ascii="Arial" w:hAnsi="Arial" w:cs="Arial"/>
          <w:sz w:val="22"/>
          <w:szCs w:val="22"/>
        </w:rPr>
        <w:t>varovalne</w:t>
      </w:r>
      <w:r>
        <w:rPr>
          <w:rFonts w:ascii="Arial" w:hAnsi="Arial" w:cs="Arial"/>
          <w:sz w:val="22"/>
          <w:szCs w:val="22"/>
        </w:rPr>
        <w:t>ga</w:t>
      </w:r>
      <w:r w:rsidRPr="00EF31AD">
        <w:rPr>
          <w:rFonts w:ascii="Arial" w:hAnsi="Arial" w:cs="Arial"/>
          <w:sz w:val="22"/>
          <w:szCs w:val="22"/>
        </w:rPr>
        <w:t xml:space="preserve"> pasu cest</w:t>
      </w:r>
      <w:r>
        <w:rPr>
          <w:rFonts w:ascii="Arial" w:hAnsi="Arial" w:cs="Arial"/>
          <w:sz w:val="22"/>
          <w:szCs w:val="22"/>
        </w:rPr>
        <w:t>e</w:t>
      </w:r>
      <w:r w:rsidRPr="00EF31AD">
        <w:rPr>
          <w:rFonts w:ascii="Arial" w:hAnsi="Arial" w:cs="Arial"/>
          <w:sz w:val="22"/>
          <w:szCs w:val="22"/>
        </w:rPr>
        <w:t xml:space="preserve"> brez soglasj</w:t>
      </w:r>
      <w:r>
        <w:rPr>
          <w:rFonts w:ascii="Arial" w:hAnsi="Arial" w:cs="Arial"/>
          <w:sz w:val="22"/>
          <w:szCs w:val="22"/>
        </w:rPr>
        <w:t xml:space="preserve">a upravljavca in </w:t>
      </w:r>
      <w:r w:rsidRPr="00EF31AD">
        <w:rPr>
          <w:rFonts w:ascii="Arial" w:hAnsi="Arial" w:cs="Arial"/>
          <w:sz w:val="22"/>
          <w:szCs w:val="22"/>
        </w:rPr>
        <w:t>ovire v cestnem prometu</w:t>
      </w:r>
      <w:r>
        <w:rPr>
          <w:rFonts w:ascii="Arial" w:hAnsi="Arial" w:cs="Arial"/>
          <w:sz w:val="22"/>
          <w:szCs w:val="22"/>
        </w:rPr>
        <w:t>.</w:t>
      </w:r>
    </w:p>
    <w:p w:rsidR="00052DA7" w:rsidRPr="00D05387" w:rsidRDefault="00052DA7" w:rsidP="00052DA7">
      <w:pPr>
        <w:jc w:val="both"/>
        <w:rPr>
          <w:rFonts w:ascii="Arial" w:hAnsi="Arial" w:cs="Arial"/>
          <w:sz w:val="22"/>
          <w:szCs w:val="22"/>
        </w:rPr>
      </w:pPr>
    </w:p>
    <w:p w:rsidR="007342FA" w:rsidRPr="00EF31AD" w:rsidRDefault="007342FA" w:rsidP="007342FA">
      <w:pPr>
        <w:jc w:val="both"/>
        <w:rPr>
          <w:rFonts w:ascii="Arial" w:hAnsi="Arial" w:cs="Arial"/>
          <w:sz w:val="22"/>
          <w:szCs w:val="22"/>
        </w:rPr>
      </w:pPr>
      <w:r w:rsidRPr="00EF31AD">
        <w:rPr>
          <w:rFonts w:ascii="Arial" w:hAnsi="Arial" w:cs="Arial"/>
          <w:sz w:val="22"/>
          <w:szCs w:val="22"/>
        </w:rPr>
        <w:t xml:space="preserve">Veliko pregledov na področju cest se je izvajalo </w:t>
      </w:r>
      <w:r>
        <w:rPr>
          <w:rFonts w:ascii="Arial" w:hAnsi="Arial" w:cs="Arial"/>
          <w:sz w:val="22"/>
          <w:szCs w:val="22"/>
        </w:rPr>
        <w:t>na podlagi množične prija</w:t>
      </w:r>
      <w:r w:rsidR="00D506C7">
        <w:rPr>
          <w:rFonts w:ascii="Arial" w:hAnsi="Arial" w:cs="Arial"/>
          <w:sz w:val="22"/>
          <w:szCs w:val="22"/>
        </w:rPr>
        <w:t xml:space="preserve">ve </w:t>
      </w:r>
      <w:r>
        <w:rPr>
          <w:rFonts w:ascii="Arial" w:hAnsi="Arial" w:cs="Arial"/>
          <w:sz w:val="22"/>
          <w:szCs w:val="22"/>
        </w:rPr>
        <w:t xml:space="preserve">v zvezi z razraslo vegetacijo v območje ceste. Ukrepi so bili izrečeni v kolikor so to dopuščale </w:t>
      </w:r>
      <w:r>
        <w:rPr>
          <w:rFonts w:ascii="Arial" w:hAnsi="Arial" w:cs="Arial"/>
          <w:sz w:val="22"/>
          <w:szCs w:val="22"/>
        </w:rPr>
        <w:lastRenderedPageBreak/>
        <w:t>okoliščine na kraju samem kršitelju saj je bilo nemogoče reševati vsesplošno omenjeno stanje z vodenjem inšpekcijskih postopkov in pri tem delati učinkovito in ažurno</w:t>
      </w:r>
      <w:r w:rsidRPr="00EF31AD">
        <w:rPr>
          <w:rFonts w:ascii="Arial" w:hAnsi="Arial" w:cs="Arial"/>
          <w:sz w:val="22"/>
          <w:szCs w:val="22"/>
        </w:rPr>
        <w:t xml:space="preserve">. Namen je predvsem bil takojšnja odprava nepravilnosti in opozorilo kršitelju. </w:t>
      </w:r>
    </w:p>
    <w:p w:rsidR="007342FA" w:rsidRPr="00EF31AD" w:rsidRDefault="007342FA" w:rsidP="007342FA">
      <w:pPr>
        <w:jc w:val="both"/>
        <w:rPr>
          <w:rFonts w:ascii="Arial" w:hAnsi="Arial" w:cs="Arial"/>
          <w:sz w:val="22"/>
          <w:szCs w:val="22"/>
        </w:rPr>
      </w:pPr>
    </w:p>
    <w:p w:rsidR="007342FA" w:rsidRPr="00EF31AD" w:rsidRDefault="007342FA" w:rsidP="007342FA">
      <w:pPr>
        <w:jc w:val="both"/>
        <w:rPr>
          <w:rFonts w:ascii="Arial" w:hAnsi="Arial" w:cs="Arial"/>
          <w:sz w:val="22"/>
          <w:szCs w:val="22"/>
        </w:rPr>
      </w:pPr>
      <w:r>
        <w:rPr>
          <w:rFonts w:ascii="Arial" w:hAnsi="Arial" w:cs="Arial"/>
          <w:sz w:val="22"/>
          <w:szCs w:val="22"/>
        </w:rPr>
        <w:t>Številni ukrepi, so bili</w:t>
      </w:r>
      <w:r w:rsidRPr="00EF31AD">
        <w:rPr>
          <w:rFonts w:ascii="Arial" w:hAnsi="Arial" w:cs="Arial"/>
          <w:sz w:val="22"/>
          <w:szCs w:val="22"/>
        </w:rPr>
        <w:t xml:space="preserve"> na tem področju</w:t>
      </w:r>
      <w:r>
        <w:rPr>
          <w:rFonts w:ascii="Arial" w:hAnsi="Arial" w:cs="Arial"/>
          <w:sz w:val="22"/>
          <w:szCs w:val="22"/>
        </w:rPr>
        <w:t xml:space="preserve"> izrečeni z ustnim opozorilom inšpektorice</w:t>
      </w:r>
      <w:r w:rsidRPr="00EF31AD">
        <w:rPr>
          <w:rFonts w:ascii="Arial" w:hAnsi="Arial" w:cs="Arial"/>
          <w:sz w:val="22"/>
          <w:szCs w:val="22"/>
        </w:rPr>
        <w:t xml:space="preserve">, </w:t>
      </w:r>
      <w:r>
        <w:rPr>
          <w:rFonts w:ascii="Arial" w:hAnsi="Arial" w:cs="Arial"/>
          <w:sz w:val="22"/>
          <w:szCs w:val="22"/>
        </w:rPr>
        <w:t>nekaj ukrepov pa je bilo</w:t>
      </w:r>
      <w:r w:rsidRPr="00EF31AD">
        <w:rPr>
          <w:rFonts w:ascii="Arial" w:hAnsi="Arial" w:cs="Arial"/>
          <w:sz w:val="22"/>
          <w:szCs w:val="22"/>
        </w:rPr>
        <w:t xml:space="preserve"> izrečeni</w:t>
      </w:r>
      <w:r>
        <w:rPr>
          <w:rFonts w:ascii="Arial" w:hAnsi="Arial" w:cs="Arial"/>
          <w:sz w:val="22"/>
          <w:szCs w:val="22"/>
        </w:rPr>
        <w:t>h</w:t>
      </w:r>
      <w:r w:rsidRPr="00EF31AD">
        <w:rPr>
          <w:rFonts w:ascii="Arial" w:hAnsi="Arial" w:cs="Arial"/>
          <w:sz w:val="22"/>
          <w:szCs w:val="22"/>
        </w:rPr>
        <w:t xml:space="preserve"> po predpisu občine usta</w:t>
      </w:r>
      <w:r>
        <w:rPr>
          <w:rFonts w:ascii="Arial" w:hAnsi="Arial" w:cs="Arial"/>
          <w:sz w:val="22"/>
          <w:szCs w:val="22"/>
        </w:rPr>
        <w:t>noviteljice:</w:t>
      </w:r>
    </w:p>
    <w:p w:rsidR="007342FA" w:rsidRPr="00EF31AD" w:rsidRDefault="007342FA" w:rsidP="007342FA">
      <w:pPr>
        <w:numPr>
          <w:ilvl w:val="0"/>
          <w:numId w:val="1"/>
        </w:numPr>
        <w:jc w:val="both"/>
        <w:rPr>
          <w:rFonts w:ascii="Arial" w:hAnsi="Arial" w:cs="Arial"/>
          <w:sz w:val="22"/>
          <w:szCs w:val="22"/>
        </w:rPr>
      </w:pPr>
      <w:r w:rsidRPr="00EF31AD">
        <w:rPr>
          <w:rFonts w:ascii="Arial" w:hAnsi="Arial" w:cs="Arial"/>
          <w:sz w:val="22"/>
          <w:szCs w:val="22"/>
        </w:rPr>
        <w:t>ukrepi, odrejeni na zapisnik o inšpekcijskem nadzorstvu</w:t>
      </w:r>
    </w:p>
    <w:p w:rsidR="007342FA" w:rsidRPr="00EF31AD" w:rsidRDefault="007342FA" w:rsidP="007342FA">
      <w:pPr>
        <w:numPr>
          <w:ilvl w:val="0"/>
          <w:numId w:val="1"/>
        </w:numPr>
        <w:jc w:val="both"/>
        <w:rPr>
          <w:rFonts w:ascii="Arial" w:hAnsi="Arial" w:cs="Arial"/>
          <w:sz w:val="22"/>
          <w:szCs w:val="22"/>
        </w:rPr>
      </w:pPr>
      <w:r w:rsidRPr="00EF31AD">
        <w:rPr>
          <w:rFonts w:ascii="Arial" w:hAnsi="Arial" w:cs="Arial"/>
          <w:sz w:val="22"/>
          <w:szCs w:val="22"/>
        </w:rPr>
        <w:t>ukrepi, izrečeni z odločbami</w:t>
      </w:r>
    </w:p>
    <w:p w:rsidR="007342FA" w:rsidRPr="00EF31AD" w:rsidRDefault="007342FA" w:rsidP="007342FA">
      <w:pPr>
        <w:jc w:val="both"/>
        <w:rPr>
          <w:rFonts w:ascii="Arial" w:hAnsi="Arial" w:cs="Arial"/>
          <w:sz w:val="22"/>
          <w:szCs w:val="22"/>
        </w:rPr>
      </w:pPr>
    </w:p>
    <w:p w:rsidR="007342FA" w:rsidRPr="00567A66" w:rsidRDefault="007342FA" w:rsidP="007342FA">
      <w:pPr>
        <w:jc w:val="both"/>
        <w:rPr>
          <w:rFonts w:ascii="Arial" w:hAnsi="Arial" w:cs="Arial"/>
          <w:sz w:val="22"/>
          <w:szCs w:val="22"/>
        </w:rPr>
      </w:pPr>
      <w:r w:rsidRPr="00567A66">
        <w:rPr>
          <w:rFonts w:ascii="Arial" w:hAnsi="Arial" w:cs="Arial"/>
          <w:sz w:val="22"/>
          <w:szCs w:val="22"/>
        </w:rPr>
        <w:t>Glede nepravilnost</w:t>
      </w:r>
      <w:r>
        <w:rPr>
          <w:rFonts w:ascii="Arial" w:hAnsi="Arial" w:cs="Arial"/>
          <w:sz w:val="22"/>
          <w:szCs w:val="22"/>
        </w:rPr>
        <w:t>i</w:t>
      </w:r>
      <w:r w:rsidRPr="00567A66">
        <w:rPr>
          <w:rFonts w:ascii="Arial" w:hAnsi="Arial" w:cs="Arial"/>
          <w:sz w:val="22"/>
          <w:szCs w:val="22"/>
        </w:rPr>
        <w:t xml:space="preserve"> ravnanj s strani fizičnih oseb, lahko rečemo, da jih je bilo v letu 201</w:t>
      </w:r>
      <w:r>
        <w:rPr>
          <w:rFonts w:ascii="Arial" w:hAnsi="Arial" w:cs="Arial"/>
          <w:sz w:val="22"/>
          <w:szCs w:val="22"/>
        </w:rPr>
        <w:t>4</w:t>
      </w:r>
      <w:r w:rsidRPr="00567A66">
        <w:rPr>
          <w:rFonts w:ascii="Arial" w:hAnsi="Arial" w:cs="Arial"/>
          <w:sz w:val="22"/>
          <w:szCs w:val="22"/>
        </w:rPr>
        <w:t xml:space="preserve"> </w:t>
      </w:r>
      <w:r>
        <w:rPr>
          <w:rFonts w:ascii="Arial" w:hAnsi="Arial" w:cs="Arial"/>
          <w:sz w:val="22"/>
          <w:szCs w:val="22"/>
        </w:rPr>
        <w:t xml:space="preserve">manj </w:t>
      </w:r>
      <w:r w:rsidRPr="00567A66">
        <w:rPr>
          <w:rFonts w:ascii="Arial" w:hAnsi="Arial" w:cs="Arial"/>
          <w:sz w:val="22"/>
          <w:szCs w:val="22"/>
        </w:rPr>
        <w:t>kot v preteklem letu</w:t>
      </w:r>
      <w:r>
        <w:rPr>
          <w:rFonts w:ascii="Arial" w:hAnsi="Arial" w:cs="Arial"/>
          <w:sz w:val="22"/>
          <w:szCs w:val="22"/>
        </w:rPr>
        <w:t xml:space="preserve">, </w:t>
      </w:r>
      <w:r w:rsidRPr="00567A66">
        <w:rPr>
          <w:rFonts w:ascii="Arial" w:hAnsi="Arial" w:cs="Arial"/>
          <w:sz w:val="22"/>
          <w:szCs w:val="22"/>
        </w:rPr>
        <w:t xml:space="preserve">zaznane nepravilnosti </w:t>
      </w:r>
      <w:r>
        <w:rPr>
          <w:rFonts w:ascii="Arial" w:hAnsi="Arial" w:cs="Arial"/>
          <w:sz w:val="22"/>
          <w:szCs w:val="22"/>
        </w:rPr>
        <w:t xml:space="preserve">pa imajo manjšo </w:t>
      </w:r>
      <w:r w:rsidRPr="00567A66">
        <w:rPr>
          <w:rFonts w:ascii="Arial" w:hAnsi="Arial" w:cs="Arial"/>
          <w:sz w:val="22"/>
          <w:szCs w:val="22"/>
        </w:rPr>
        <w:t>težo prekrška</w:t>
      </w:r>
      <w:r>
        <w:rPr>
          <w:rFonts w:ascii="Arial" w:hAnsi="Arial" w:cs="Arial"/>
          <w:sz w:val="22"/>
          <w:szCs w:val="22"/>
        </w:rPr>
        <w:t>, sicer pa o</w:t>
      </w:r>
      <w:r w:rsidRPr="00567A66">
        <w:rPr>
          <w:rFonts w:ascii="Arial" w:hAnsi="Arial" w:cs="Arial"/>
          <w:sz w:val="22"/>
          <w:szCs w:val="22"/>
        </w:rPr>
        <w:t>pažamo, da se trend pridobivanja soglasij za posege ob/na/v cesto zvišuje, kar je zelo zadovoljivo.</w:t>
      </w:r>
    </w:p>
    <w:p w:rsidR="007342FA" w:rsidRPr="00EF31AD" w:rsidRDefault="007342FA" w:rsidP="007342FA">
      <w:pPr>
        <w:tabs>
          <w:tab w:val="left" w:pos="1700"/>
        </w:tabs>
        <w:jc w:val="both"/>
        <w:rPr>
          <w:rFonts w:ascii="Arial" w:hAnsi="Arial" w:cs="Arial"/>
          <w:sz w:val="22"/>
          <w:szCs w:val="22"/>
        </w:rPr>
      </w:pPr>
      <w:r w:rsidRPr="00EF31AD">
        <w:rPr>
          <w:rFonts w:ascii="Arial" w:hAnsi="Arial" w:cs="Arial"/>
          <w:sz w:val="22"/>
          <w:szCs w:val="22"/>
        </w:rPr>
        <w:t xml:space="preserve"> </w:t>
      </w:r>
      <w:r>
        <w:rPr>
          <w:rFonts w:ascii="Arial" w:hAnsi="Arial" w:cs="Arial"/>
          <w:sz w:val="22"/>
          <w:szCs w:val="22"/>
        </w:rPr>
        <w:tab/>
      </w:r>
    </w:p>
    <w:p w:rsidR="00052DA7" w:rsidRPr="00D05387" w:rsidRDefault="007342FA" w:rsidP="007342FA">
      <w:pPr>
        <w:jc w:val="both"/>
        <w:rPr>
          <w:rFonts w:ascii="Arial" w:hAnsi="Arial" w:cs="Arial"/>
          <w:sz w:val="22"/>
          <w:szCs w:val="22"/>
        </w:rPr>
      </w:pPr>
      <w:r w:rsidRPr="00EF31AD">
        <w:rPr>
          <w:rFonts w:ascii="Arial" w:hAnsi="Arial" w:cs="Arial"/>
          <w:sz w:val="22"/>
          <w:szCs w:val="22"/>
        </w:rPr>
        <w:t xml:space="preserve">Omeniti </w:t>
      </w:r>
      <w:r>
        <w:rPr>
          <w:rFonts w:ascii="Arial" w:hAnsi="Arial" w:cs="Arial"/>
          <w:sz w:val="22"/>
          <w:szCs w:val="22"/>
        </w:rPr>
        <w:t xml:space="preserve">je potrebno tudi </w:t>
      </w:r>
      <w:r w:rsidRPr="00EF31AD">
        <w:rPr>
          <w:rFonts w:ascii="Arial" w:hAnsi="Arial" w:cs="Arial"/>
          <w:sz w:val="22"/>
          <w:szCs w:val="22"/>
        </w:rPr>
        <w:t>preventivno delo</w:t>
      </w:r>
      <w:r>
        <w:rPr>
          <w:rFonts w:ascii="Arial" w:hAnsi="Arial" w:cs="Arial"/>
          <w:sz w:val="22"/>
          <w:szCs w:val="22"/>
        </w:rPr>
        <w:t>vanje inšpektorata</w:t>
      </w:r>
      <w:r w:rsidRPr="00EF31AD">
        <w:rPr>
          <w:rFonts w:ascii="Arial" w:hAnsi="Arial" w:cs="Arial"/>
          <w:sz w:val="22"/>
          <w:szCs w:val="22"/>
        </w:rPr>
        <w:t xml:space="preserve">. Glede na nepravilnosti </w:t>
      </w:r>
      <w:r>
        <w:rPr>
          <w:rFonts w:ascii="Arial" w:hAnsi="Arial" w:cs="Arial"/>
          <w:sz w:val="22"/>
          <w:szCs w:val="22"/>
        </w:rPr>
        <w:t xml:space="preserve">se </w:t>
      </w:r>
      <w:r w:rsidRPr="00EF31AD">
        <w:rPr>
          <w:rFonts w:ascii="Arial" w:hAnsi="Arial" w:cs="Arial"/>
          <w:sz w:val="22"/>
          <w:szCs w:val="22"/>
        </w:rPr>
        <w:t>opozarja občinske uprave, izvajalce rednega v</w:t>
      </w:r>
      <w:r>
        <w:rPr>
          <w:rFonts w:ascii="Arial" w:hAnsi="Arial" w:cs="Arial"/>
          <w:sz w:val="22"/>
          <w:szCs w:val="22"/>
        </w:rPr>
        <w:t>zdrževanja, katerim se tudi p</w:t>
      </w:r>
      <w:r w:rsidRPr="00EF31AD">
        <w:rPr>
          <w:rFonts w:ascii="Arial" w:hAnsi="Arial" w:cs="Arial"/>
          <w:sz w:val="22"/>
          <w:szCs w:val="22"/>
        </w:rPr>
        <w:t>osreduje predloge</w:t>
      </w:r>
      <w:r>
        <w:rPr>
          <w:rFonts w:ascii="Arial" w:hAnsi="Arial" w:cs="Arial"/>
          <w:sz w:val="22"/>
          <w:szCs w:val="22"/>
        </w:rPr>
        <w:t xml:space="preserve"> za rešitev</w:t>
      </w:r>
      <w:r w:rsidRPr="00EF31AD">
        <w:rPr>
          <w:rFonts w:ascii="Arial" w:hAnsi="Arial" w:cs="Arial"/>
          <w:sz w:val="22"/>
          <w:szCs w:val="22"/>
        </w:rPr>
        <w:t xml:space="preserve">. Na terenu se tudi opozarja kršitelje in se jih poziva k </w:t>
      </w:r>
      <w:r>
        <w:rPr>
          <w:rFonts w:ascii="Arial" w:hAnsi="Arial" w:cs="Arial"/>
          <w:sz w:val="22"/>
          <w:szCs w:val="22"/>
        </w:rPr>
        <w:t xml:space="preserve">odpravi nepravilnosti, predvsem pa so to primeri, ko je potrebno po opozorilu inšpektorice </w:t>
      </w:r>
      <w:r w:rsidRPr="00EF31AD">
        <w:rPr>
          <w:rFonts w:ascii="Arial" w:hAnsi="Arial" w:cs="Arial"/>
          <w:sz w:val="22"/>
          <w:szCs w:val="22"/>
        </w:rPr>
        <w:t>odstran</w:t>
      </w:r>
      <w:r>
        <w:rPr>
          <w:rFonts w:ascii="Arial" w:hAnsi="Arial" w:cs="Arial"/>
          <w:sz w:val="22"/>
          <w:szCs w:val="22"/>
        </w:rPr>
        <w:t>jevati razraslo vejevje, ki sega v območje ceste, odstranjevati postavljene ovire, ali pa onesnaženo vozišče očistiti in z njega odstraniti naneseno blato, travo,</w:t>
      </w:r>
      <w:r w:rsidRPr="00EF31AD">
        <w:rPr>
          <w:rFonts w:ascii="Arial" w:hAnsi="Arial" w:cs="Arial"/>
          <w:sz w:val="22"/>
          <w:szCs w:val="22"/>
        </w:rPr>
        <w:t xml:space="preserve">… </w:t>
      </w:r>
      <w:r>
        <w:rPr>
          <w:rFonts w:ascii="Arial" w:hAnsi="Arial" w:cs="Arial"/>
          <w:sz w:val="22"/>
          <w:szCs w:val="22"/>
        </w:rPr>
        <w:t>Inšpektorat je v letu 2014 preventivno deloval tudi na področju odvajanja meteornih voda s streh objektov, na cesto</w:t>
      </w:r>
      <w:r w:rsidRPr="00EF31AD">
        <w:rPr>
          <w:rFonts w:ascii="Arial" w:hAnsi="Arial" w:cs="Arial"/>
          <w:sz w:val="22"/>
          <w:szCs w:val="22"/>
        </w:rPr>
        <w:t xml:space="preserve">. </w:t>
      </w:r>
      <w:r w:rsidR="00826B5D">
        <w:rPr>
          <w:rFonts w:ascii="Arial" w:hAnsi="Arial" w:cs="Arial"/>
          <w:sz w:val="22"/>
          <w:szCs w:val="22"/>
        </w:rPr>
        <w:t xml:space="preserve">V letošnjem letu je inšpektorica  opozorila vse občane glede omenjene problematike z dopisom, ki je bil objavljen v vseh občinskih glasilih občin ustanoviteljic. </w:t>
      </w:r>
      <w:r w:rsidRPr="00EF31AD">
        <w:rPr>
          <w:rFonts w:ascii="Arial" w:hAnsi="Arial" w:cs="Arial"/>
          <w:sz w:val="22"/>
          <w:szCs w:val="22"/>
        </w:rPr>
        <w:t>Menimo, da je</w:t>
      </w:r>
      <w:r>
        <w:rPr>
          <w:rFonts w:ascii="Arial" w:hAnsi="Arial" w:cs="Arial"/>
          <w:sz w:val="22"/>
          <w:szCs w:val="22"/>
        </w:rPr>
        <w:t xml:space="preserve"> inšpektorat na cestnem</w:t>
      </w:r>
      <w:r w:rsidRPr="00EF31AD">
        <w:rPr>
          <w:rFonts w:ascii="Arial" w:hAnsi="Arial" w:cs="Arial"/>
          <w:sz w:val="22"/>
          <w:szCs w:val="22"/>
        </w:rPr>
        <w:t xml:space="preserve"> področju deloval v letošnjem letu korektno</w:t>
      </w:r>
      <w:r>
        <w:rPr>
          <w:rFonts w:ascii="Arial" w:hAnsi="Arial" w:cs="Arial"/>
          <w:sz w:val="22"/>
          <w:szCs w:val="22"/>
        </w:rPr>
        <w:t xml:space="preserve">, saj je </w:t>
      </w:r>
      <w:r w:rsidRPr="00EF31AD">
        <w:rPr>
          <w:rFonts w:ascii="Arial" w:hAnsi="Arial" w:cs="Arial"/>
          <w:sz w:val="22"/>
          <w:szCs w:val="22"/>
        </w:rPr>
        <w:t xml:space="preserve">inšpektorica </w:t>
      </w:r>
      <w:r>
        <w:rPr>
          <w:rFonts w:ascii="Arial" w:hAnsi="Arial" w:cs="Arial"/>
          <w:sz w:val="22"/>
          <w:szCs w:val="22"/>
        </w:rPr>
        <w:t xml:space="preserve">na </w:t>
      </w:r>
      <w:r w:rsidRPr="00EF31AD">
        <w:rPr>
          <w:rFonts w:ascii="Arial" w:hAnsi="Arial" w:cs="Arial"/>
          <w:sz w:val="22"/>
          <w:szCs w:val="22"/>
        </w:rPr>
        <w:t>terenu v letošnjem letu kršitelje le opozarjala in jih s prekrški seznanjala</w:t>
      </w:r>
      <w:r>
        <w:rPr>
          <w:rFonts w:ascii="Arial" w:hAnsi="Arial" w:cs="Arial"/>
          <w:sz w:val="22"/>
          <w:szCs w:val="22"/>
        </w:rPr>
        <w:t xml:space="preserve">. </w:t>
      </w:r>
      <w:r w:rsidRPr="00EF31AD">
        <w:rPr>
          <w:rFonts w:ascii="Arial" w:hAnsi="Arial" w:cs="Arial"/>
          <w:sz w:val="22"/>
          <w:szCs w:val="22"/>
        </w:rPr>
        <w:t>Nekateri se opozoril</w:t>
      </w:r>
      <w:r>
        <w:rPr>
          <w:rFonts w:ascii="Arial" w:hAnsi="Arial" w:cs="Arial"/>
          <w:sz w:val="22"/>
          <w:szCs w:val="22"/>
        </w:rPr>
        <w:t>a</w:t>
      </w:r>
      <w:r w:rsidRPr="00EF31AD">
        <w:rPr>
          <w:rFonts w:ascii="Arial" w:hAnsi="Arial" w:cs="Arial"/>
          <w:sz w:val="22"/>
          <w:szCs w:val="22"/>
        </w:rPr>
        <w:t xml:space="preserve"> inšpektorice zavedajo in </w:t>
      </w:r>
      <w:r>
        <w:rPr>
          <w:rFonts w:ascii="Arial" w:hAnsi="Arial" w:cs="Arial"/>
          <w:sz w:val="22"/>
          <w:szCs w:val="22"/>
        </w:rPr>
        <w:t xml:space="preserve">ga </w:t>
      </w:r>
      <w:r w:rsidRPr="00EF31AD">
        <w:rPr>
          <w:rFonts w:ascii="Arial" w:hAnsi="Arial" w:cs="Arial"/>
          <w:sz w:val="22"/>
          <w:szCs w:val="22"/>
        </w:rPr>
        <w:t>spoštujejo, vendar pa so žal tudi taki, ki se ne odločajo za tovrstno spoštovanje in jim je skrb za varnost ostalih  udeležencev v prometu odveč in neposredno takšni kršitelji tudi povečujejo stroške vzdrževanja občinskih cest, tako da bo inšpektorat v prihodnje zoper njih začel v skladu s zakonskimi pooblastili tudi ustrezno  ukrepati</w:t>
      </w:r>
      <w:r>
        <w:rPr>
          <w:rFonts w:ascii="Arial" w:hAnsi="Arial" w:cs="Arial"/>
          <w:sz w:val="22"/>
          <w:szCs w:val="22"/>
        </w:rPr>
        <w:t xml:space="preserve"> - uvedba postopka o prekršku, ter izrek globe.</w:t>
      </w:r>
    </w:p>
    <w:p w:rsidR="0012220E" w:rsidRPr="00D05387" w:rsidRDefault="0012220E" w:rsidP="0012220E">
      <w:pPr>
        <w:jc w:val="both"/>
        <w:rPr>
          <w:rFonts w:ascii="Arial" w:hAnsi="Arial" w:cs="Arial"/>
          <w:sz w:val="22"/>
          <w:szCs w:val="22"/>
        </w:rPr>
      </w:pPr>
      <w:bookmarkStart w:id="44" w:name="_Toc284238474"/>
      <w:bookmarkStart w:id="45" w:name="_Toc316246617"/>
      <w:bookmarkStart w:id="46" w:name="_Toc284238473"/>
    </w:p>
    <w:p w:rsidR="0012220E" w:rsidRPr="007342FA" w:rsidRDefault="007342FA" w:rsidP="007342FA">
      <w:pPr>
        <w:pStyle w:val="Naslov1"/>
        <w:numPr>
          <w:ilvl w:val="0"/>
          <w:numId w:val="21"/>
        </w:numPr>
        <w:ind w:left="284" w:hanging="284"/>
        <w:rPr>
          <w:sz w:val="26"/>
          <w:szCs w:val="26"/>
        </w:rPr>
      </w:pPr>
      <w:bookmarkStart w:id="47" w:name="_Toc316246618"/>
      <w:bookmarkStart w:id="48" w:name="_Toc413081181"/>
      <w:r>
        <w:rPr>
          <w:sz w:val="26"/>
          <w:szCs w:val="26"/>
        </w:rPr>
        <w:t xml:space="preserve">2 </w:t>
      </w:r>
      <w:r w:rsidR="0012220E" w:rsidRPr="007342FA">
        <w:rPr>
          <w:sz w:val="26"/>
          <w:szCs w:val="26"/>
        </w:rPr>
        <w:t xml:space="preserve">NADZOR NAD </w:t>
      </w:r>
      <w:r w:rsidR="00826B5D">
        <w:rPr>
          <w:sz w:val="26"/>
          <w:szCs w:val="26"/>
        </w:rPr>
        <w:t>ODLAGANJEM I</w:t>
      </w:r>
      <w:r w:rsidRPr="007342FA">
        <w:rPr>
          <w:sz w:val="26"/>
          <w:szCs w:val="26"/>
        </w:rPr>
        <w:t xml:space="preserve">N LOČEVANJEM KOMUNALNIH </w:t>
      </w:r>
      <w:r>
        <w:rPr>
          <w:sz w:val="26"/>
          <w:szCs w:val="26"/>
        </w:rPr>
        <w:t xml:space="preserve">    </w:t>
      </w:r>
      <w:r w:rsidRPr="007342FA">
        <w:rPr>
          <w:sz w:val="26"/>
          <w:szCs w:val="26"/>
        </w:rPr>
        <w:t>ODPADKOV</w:t>
      </w:r>
      <w:bookmarkEnd w:id="47"/>
      <w:bookmarkEnd w:id="48"/>
    </w:p>
    <w:p w:rsidR="007342FA" w:rsidRDefault="007342FA" w:rsidP="007342FA">
      <w:pPr>
        <w:rPr>
          <w:lang w:eastAsia="en-US"/>
        </w:rPr>
      </w:pPr>
    </w:p>
    <w:p w:rsidR="007342FA" w:rsidRPr="00D05387" w:rsidRDefault="007342FA" w:rsidP="007342FA">
      <w:pPr>
        <w:rPr>
          <w:rFonts w:ascii="Arial" w:hAnsi="Arial" w:cs="Arial"/>
          <w:sz w:val="22"/>
          <w:szCs w:val="22"/>
        </w:rPr>
      </w:pPr>
      <w:r w:rsidRPr="00D05387">
        <w:rPr>
          <w:rFonts w:ascii="Arial" w:hAnsi="Arial" w:cs="Arial"/>
          <w:sz w:val="22"/>
          <w:szCs w:val="22"/>
        </w:rPr>
        <w:t xml:space="preserve">Inšpektorat v poročevalskem obdobju </w:t>
      </w:r>
      <w:r>
        <w:rPr>
          <w:rFonts w:ascii="Arial" w:hAnsi="Arial" w:cs="Arial"/>
          <w:sz w:val="22"/>
          <w:szCs w:val="22"/>
        </w:rPr>
        <w:t>ni opravljal n</w:t>
      </w:r>
      <w:r w:rsidRPr="00D05387">
        <w:rPr>
          <w:rFonts w:ascii="Arial" w:hAnsi="Arial" w:cs="Arial"/>
          <w:sz w:val="22"/>
          <w:szCs w:val="22"/>
        </w:rPr>
        <w:t>amenski nadzor nad nezakonito odloženimi odpadki,</w:t>
      </w:r>
      <w:r>
        <w:rPr>
          <w:rFonts w:ascii="Arial" w:hAnsi="Arial" w:cs="Arial"/>
          <w:sz w:val="22"/>
          <w:szCs w:val="22"/>
        </w:rPr>
        <w:t xml:space="preserve"> temveč le na podlagi prejetih prijav, ki so bile podane, zaradi nezakonito odloženih komunalnih odpadkov v naravi in ne ločevanja komunalnih odpadkov.</w:t>
      </w:r>
      <w:r w:rsidR="004529DE">
        <w:rPr>
          <w:rFonts w:ascii="Arial" w:hAnsi="Arial" w:cs="Arial"/>
          <w:sz w:val="22"/>
          <w:szCs w:val="22"/>
        </w:rPr>
        <w:t xml:space="preserve"> </w:t>
      </w:r>
      <w:r w:rsidRPr="00D05387">
        <w:rPr>
          <w:rFonts w:ascii="Arial" w:hAnsi="Arial" w:cs="Arial"/>
          <w:sz w:val="22"/>
          <w:szCs w:val="22"/>
        </w:rPr>
        <w:t xml:space="preserve">To področje ostaja še vedno pereče. </w:t>
      </w:r>
    </w:p>
    <w:p w:rsidR="007342FA" w:rsidRPr="00D05387" w:rsidRDefault="007342FA" w:rsidP="007342FA">
      <w:pPr>
        <w:jc w:val="both"/>
        <w:rPr>
          <w:rFonts w:ascii="Arial" w:hAnsi="Arial" w:cs="Arial"/>
          <w:sz w:val="22"/>
          <w:szCs w:val="22"/>
        </w:rPr>
      </w:pPr>
    </w:p>
    <w:p w:rsidR="007342FA" w:rsidRPr="007342FA" w:rsidRDefault="007342FA" w:rsidP="007342FA">
      <w:pPr>
        <w:rPr>
          <w:lang w:eastAsia="en-US"/>
        </w:rPr>
      </w:pPr>
      <w:r w:rsidRPr="00D05387">
        <w:rPr>
          <w:rFonts w:ascii="Arial" w:hAnsi="Arial" w:cs="Arial"/>
          <w:sz w:val="22"/>
          <w:szCs w:val="22"/>
        </w:rPr>
        <w:t>Opažamo, da kljub bli</w:t>
      </w:r>
      <w:r>
        <w:rPr>
          <w:rFonts w:ascii="Arial" w:hAnsi="Arial" w:cs="Arial"/>
          <w:sz w:val="22"/>
          <w:szCs w:val="22"/>
        </w:rPr>
        <w:t>žini zbirno reciklažnih centrov in lociranih zbiralnicah, katero lahko najdemo na vsakem koraku,</w:t>
      </w:r>
      <w:r w:rsidRPr="00D05387">
        <w:rPr>
          <w:rFonts w:ascii="Arial" w:hAnsi="Arial" w:cs="Arial"/>
          <w:sz w:val="22"/>
          <w:szCs w:val="22"/>
        </w:rPr>
        <w:t xml:space="preserve"> ljudje še</w:t>
      </w:r>
      <w:r>
        <w:rPr>
          <w:rFonts w:ascii="Arial" w:hAnsi="Arial" w:cs="Arial"/>
          <w:sz w:val="22"/>
          <w:szCs w:val="22"/>
        </w:rPr>
        <w:t xml:space="preserve"> vedno odlagajo odpadke v okolje ali odložijo celo vrečo ne ločenih komunalnih frakcij zraven za to predpisanih posod za odlaganje. Največji problem je</w:t>
      </w:r>
      <w:r w:rsidRPr="00D05387">
        <w:rPr>
          <w:rFonts w:ascii="Arial" w:hAnsi="Arial" w:cs="Arial"/>
          <w:sz w:val="22"/>
          <w:szCs w:val="22"/>
        </w:rPr>
        <w:t xml:space="preserve"> odkrivanje dej</w:t>
      </w:r>
      <w:r>
        <w:rPr>
          <w:rFonts w:ascii="Arial" w:hAnsi="Arial" w:cs="Arial"/>
          <w:sz w:val="22"/>
          <w:szCs w:val="22"/>
        </w:rPr>
        <w:t xml:space="preserve">anskih povzročiteljev oz. kršiteljev saj se kot povzročitelj komunalnih odpadkov definira vsak uporabnik, ki povzroča nastajanje komunalnih odpadkov. Kršitelj </w:t>
      </w:r>
      <w:r w:rsidR="00826B5D">
        <w:rPr>
          <w:rFonts w:ascii="Arial" w:hAnsi="Arial" w:cs="Arial"/>
          <w:sz w:val="22"/>
          <w:szCs w:val="22"/>
        </w:rPr>
        <w:t xml:space="preserve">pa </w:t>
      </w:r>
      <w:r>
        <w:rPr>
          <w:rFonts w:ascii="Arial" w:hAnsi="Arial" w:cs="Arial"/>
          <w:sz w:val="22"/>
          <w:szCs w:val="22"/>
        </w:rPr>
        <w:t>je tisti, ki je komunalne odpadke odložil</w:t>
      </w:r>
      <w:r w:rsidR="00826B5D">
        <w:rPr>
          <w:rFonts w:ascii="Arial" w:hAnsi="Arial" w:cs="Arial"/>
          <w:sz w:val="22"/>
          <w:szCs w:val="22"/>
        </w:rPr>
        <w:t xml:space="preserve">. Ker navadno ne gre za neposredno zaznavo pooblaščene uradne osebe je v nadaljevanju težko dokazovati in odkrivati dejanske kršitelje. </w:t>
      </w:r>
      <w:r w:rsidRPr="00D05387">
        <w:rPr>
          <w:rFonts w:ascii="Arial" w:hAnsi="Arial" w:cs="Arial"/>
          <w:sz w:val="22"/>
          <w:szCs w:val="22"/>
        </w:rPr>
        <w:t xml:space="preserve">Sprememba Zakona o varstvu okolja, pa je občinski inšpekciji prinesla novo pristojnost: pospravilo odpadkov se naloži lastniku zemljišča, kar se je v letošnjem letu izkazalo, kot ena zelo pereča ovira, saj se nekateri lastnik zemljišč ne čutijo odgovorne pospravljati odpadke, ker jih niso oni tam odložili. O slednjem bo potrebno preko medijev lastnike še vedno obveščati. Ravno tovrstno odlaganje odpadkov na tako imenovanih divjih odlagališč, na katerih je v veliki večini odložen gradbeni odpad in le peščica od vseh odloženih odpadkov je komunalnih odpadkov, ki so v pristojnosti reševanje inšpektorata, predstavljajo velike okoljske nevarnosti. Na tem mestu je potrebno izpostaviti izredno dobro sodelovanje z </w:t>
      </w:r>
      <w:r w:rsidRPr="00D05387">
        <w:rPr>
          <w:rFonts w:ascii="Arial" w:hAnsi="Arial" w:cs="Arial"/>
          <w:sz w:val="22"/>
          <w:szCs w:val="22"/>
        </w:rPr>
        <w:lastRenderedPageBreak/>
        <w:t>okoljsko inšpekcijo, ki je stvarno pristojna za reševanje gradbenih odpadkov, kateremu inšpektorat tudi odstopi prijavo v reševanje.</w:t>
      </w:r>
    </w:p>
    <w:p w:rsidR="0012220E" w:rsidRPr="00D05387" w:rsidRDefault="0012220E" w:rsidP="0012220E">
      <w:pPr>
        <w:jc w:val="both"/>
        <w:rPr>
          <w:rFonts w:ascii="Arial" w:hAnsi="Arial" w:cs="Arial"/>
        </w:rPr>
      </w:pPr>
    </w:p>
    <w:p w:rsidR="003451AA" w:rsidRDefault="003451AA" w:rsidP="0012220E">
      <w:pPr>
        <w:jc w:val="both"/>
        <w:rPr>
          <w:rFonts w:ascii="Arial" w:hAnsi="Arial" w:cs="Arial"/>
          <w:sz w:val="22"/>
          <w:szCs w:val="22"/>
        </w:rPr>
      </w:pPr>
    </w:p>
    <w:p w:rsidR="003451AA" w:rsidRDefault="003451AA" w:rsidP="0012220E">
      <w:pPr>
        <w:jc w:val="both"/>
        <w:rPr>
          <w:rFonts w:ascii="Arial" w:hAnsi="Arial" w:cs="Arial"/>
          <w:sz w:val="22"/>
          <w:szCs w:val="22"/>
        </w:rPr>
      </w:pPr>
    </w:p>
    <w:p w:rsidR="005A1B86" w:rsidRPr="004529DE" w:rsidRDefault="004529DE" w:rsidP="004529DE">
      <w:pPr>
        <w:pStyle w:val="Naslov1"/>
        <w:numPr>
          <w:ilvl w:val="0"/>
          <w:numId w:val="22"/>
        </w:numPr>
        <w:ind w:left="142" w:hanging="295"/>
        <w:rPr>
          <w:sz w:val="26"/>
          <w:szCs w:val="26"/>
        </w:rPr>
      </w:pPr>
      <w:bookmarkStart w:id="49" w:name="_Toc284238476"/>
      <w:bookmarkStart w:id="50" w:name="_Toc284238558"/>
      <w:bookmarkStart w:id="51" w:name="_Toc413081182"/>
      <w:r>
        <w:rPr>
          <w:sz w:val="26"/>
          <w:szCs w:val="26"/>
        </w:rPr>
        <w:t xml:space="preserve">3 </w:t>
      </w:r>
      <w:r w:rsidR="00826B5D" w:rsidRPr="004529DE">
        <w:rPr>
          <w:sz w:val="26"/>
          <w:szCs w:val="26"/>
        </w:rPr>
        <w:t>NADZOR NAD PRIKLJUČEVANJEM OBJEKTOV NA JAVNO KANALIZACIJSKO OMREŽJE</w:t>
      </w:r>
      <w:bookmarkEnd w:id="49"/>
      <w:bookmarkEnd w:id="50"/>
      <w:bookmarkEnd w:id="51"/>
    </w:p>
    <w:p w:rsidR="00826B5D" w:rsidRDefault="00826B5D" w:rsidP="00826B5D">
      <w:pPr>
        <w:rPr>
          <w:lang w:eastAsia="en-US"/>
        </w:rPr>
      </w:pPr>
    </w:p>
    <w:p w:rsidR="00826B5D" w:rsidRPr="00D05387" w:rsidRDefault="00826B5D" w:rsidP="00826B5D">
      <w:pPr>
        <w:jc w:val="both"/>
        <w:rPr>
          <w:rFonts w:ascii="Arial" w:hAnsi="Arial" w:cs="Arial"/>
          <w:sz w:val="22"/>
          <w:szCs w:val="22"/>
        </w:rPr>
      </w:pPr>
      <w:r w:rsidRPr="00D05387">
        <w:rPr>
          <w:rFonts w:ascii="Arial" w:hAnsi="Arial" w:cs="Arial"/>
          <w:sz w:val="22"/>
          <w:szCs w:val="22"/>
        </w:rPr>
        <w:t>V letu 201</w:t>
      </w:r>
      <w:r>
        <w:rPr>
          <w:rFonts w:ascii="Arial" w:hAnsi="Arial" w:cs="Arial"/>
          <w:sz w:val="22"/>
          <w:szCs w:val="22"/>
        </w:rPr>
        <w:t>4</w:t>
      </w:r>
      <w:r w:rsidRPr="00D05387">
        <w:rPr>
          <w:rFonts w:ascii="Arial" w:hAnsi="Arial" w:cs="Arial"/>
          <w:sz w:val="22"/>
          <w:szCs w:val="22"/>
        </w:rPr>
        <w:t xml:space="preserve"> je inšpektorat nadaljeval s postopki priključitve objektov na javno kanalizacijo. Postopki so dolgotrajni, kompleksni, prihaja do izvršb, izrekanja denarnih kazni v postopkih izvršb, posledi</w:t>
      </w:r>
      <w:r>
        <w:rPr>
          <w:rFonts w:ascii="Arial" w:hAnsi="Arial" w:cs="Arial"/>
          <w:sz w:val="22"/>
          <w:szCs w:val="22"/>
        </w:rPr>
        <w:t xml:space="preserve">čno pa sovpadejo tisti, ki ne </w:t>
      </w:r>
      <w:r w:rsidRPr="00D05387">
        <w:rPr>
          <w:rFonts w:ascii="Arial" w:hAnsi="Arial" w:cs="Arial"/>
          <w:sz w:val="22"/>
          <w:szCs w:val="22"/>
        </w:rPr>
        <w:t>spoštujejo inšpekcijske odločbe v postopek o prekršku, za katerega je predvidena globa 500 eurov. Kljub posameznim uporom zavezanci naposled le izvedejo priključitev objekta na javno kanalizacijo, vendar žal z veliko večjim finančnim bremenom, saj so bili roki, pred izrekom kakršnih koli mandatnih kazni razumni. 6 mesecev je bil rok po inšpekcijski odločbi in 4 mesece po sklepu o dovolitvi izvršbe, tako da inšpektorat na tem področju ne ravna represivno, kot je bilo to ocenjeno s strani tistih, ki so jim bile tovrstne sankcije izrečene. Inšpektorat je organ, ki izvršuje nadzor nad predpisi občin ustanovite</w:t>
      </w:r>
      <w:r>
        <w:rPr>
          <w:rFonts w:ascii="Arial" w:hAnsi="Arial" w:cs="Arial"/>
          <w:sz w:val="22"/>
          <w:szCs w:val="22"/>
        </w:rPr>
        <w:t>ljic in po najboljših močeh str</w:t>
      </w:r>
      <w:r w:rsidRPr="00D05387">
        <w:rPr>
          <w:rFonts w:ascii="Arial" w:hAnsi="Arial" w:cs="Arial"/>
          <w:sz w:val="22"/>
          <w:szCs w:val="22"/>
        </w:rPr>
        <w:t xml:space="preserve">mi, k izpolnitvi le svoje namembnosti, zaradi katere je tudi bil ustanovljen. </w:t>
      </w:r>
    </w:p>
    <w:p w:rsidR="00826B5D" w:rsidRPr="00D05387" w:rsidRDefault="00826B5D" w:rsidP="00826B5D">
      <w:pPr>
        <w:jc w:val="both"/>
        <w:rPr>
          <w:rFonts w:ascii="Arial" w:hAnsi="Arial" w:cs="Arial"/>
          <w:sz w:val="22"/>
          <w:szCs w:val="22"/>
        </w:rPr>
      </w:pPr>
    </w:p>
    <w:p w:rsidR="00826B5D" w:rsidRPr="00826B5D" w:rsidRDefault="00826B5D" w:rsidP="00826B5D">
      <w:pPr>
        <w:rPr>
          <w:lang w:eastAsia="en-US"/>
        </w:rPr>
      </w:pPr>
      <w:r w:rsidRPr="00D05387">
        <w:rPr>
          <w:rFonts w:ascii="Arial" w:hAnsi="Arial" w:cs="Arial"/>
          <w:sz w:val="22"/>
          <w:szCs w:val="22"/>
        </w:rPr>
        <w:t>Omeniti je potrebno, da vsi tisti, ki še niso pravilno priključeni na javno kanalizacijsko omrežje, tudi občinam niso plačali ustrezne komunalne prispevke, tako da inšpektorat na tem področju vidi potencialni vir dohodka za občine ustanoviteljice. Na tem področju pa se je tudi zaznalo nepravilno ravnanje z odpadnimi vodami (direkten izpust v okolje iz objekta,</w:t>
      </w:r>
      <w:r>
        <w:rPr>
          <w:rFonts w:ascii="Arial" w:hAnsi="Arial" w:cs="Arial"/>
          <w:sz w:val="22"/>
          <w:szCs w:val="22"/>
        </w:rPr>
        <w:t xml:space="preserve"> izpust v okolje iz greznice).</w:t>
      </w:r>
    </w:p>
    <w:bookmarkEnd w:id="44"/>
    <w:bookmarkEnd w:id="45"/>
    <w:p w:rsidR="005C0356" w:rsidRPr="00D05387" w:rsidRDefault="005C0356"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p>
    <w:p w:rsidR="00444F90" w:rsidRPr="004529DE" w:rsidRDefault="004529DE" w:rsidP="004529DE">
      <w:pPr>
        <w:pStyle w:val="Naslov2"/>
      </w:pPr>
      <w:bookmarkStart w:id="52" w:name="_Toc284238477"/>
      <w:bookmarkStart w:id="53" w:name="_Toc316246621"/>
      <w:bookmarkStart w:id="54" w:name="_Toc413081183"/>
      <w:bookmarkEnd w:id="46"/>
      <w:r>
        <w:t>6. 4</w:t>
      </w:r>
      <w:r w:rsidR="00052DA7" w:rsidRPr="00D05387">
        <w:t xml:space="preserve">  OSTALE NALOGE</w:t>
      </w:r>
      <w:bookmarkEnd w:id="52"/>
      <w:bookmarkEnd w:id="53"/>
      <w:bookmarkEnd w:id="54"/>
      <w:r w:rsidR="00444F90" w:rsidRPr="004529DE">
        <w:rPr>
          <w:color w:val="000000"/>
          <w:sz w:val="22"/>
          <w:szCs w:val="22"/>
        </w:rPr>
        <w:t xml:space="preserve">  </w:t>
      </w:r>
    </w:p>
    <w:p w:rsidR="00444F90" w:rsidRPr="00444F90" w:rsidRDefault="00444F90" w:rsidP="00444F90">
      <w:pPr>
        <w:autoSpaceDE w:val="0"/>
        <w:autoSpaceDN w:val="0"/>
        <w:adjustRightInd w:val="0"/>
        <w:rPr>
          <w:rFonts w:ascii="Arial" w:hAnsi="Arial" w:cs="Arial"/>
          <w:color w:val="000000"/>
          <w:sz w:val="22"/>
          <w:szCs w:val="22"/>
        </w:rPr>
      </w:pPr>
    </w:p>
    <w:p w:rsidR="00D105C8" w:rsidRPr="00A57E30" w:rsidRDefault="00D105C8" w:rsidP="00D105C8">
      <w:pPr>
        <w:spacing w:line="300" w:lineRule="exact"/>
        <w:jc w:val="both"/>
        <w:rPr>
          <w:rFonts w:ascii="Arial" w:hAnsi="Arial" w:cs="Arial"/>
          <w:sz w:val="22"/>
          <w:szCs w:val="22"/>
        </w:rPr>
      </w:pPr>
      <w:r w:rsidRPr="00A57E30">
        <w:rPr>
          <w:rFonts w:ascii="Arial" w:hAnsi="Arial" w:cs="Arial"/>
          <w:sz w:val="22"/>
          <w:szCs w:val="22"/>
        </w:rPr>
        <w:t>Poleg redarskega in inšpekcijskega nadzora smo izvajali še:</w:t>
      </w:r>
    </w:p>
    <w:p w:rsidR="00444F90" w:rsidRPr="00444F90" w:rsidRDefault="00444F90" w:rsidP="00444F90">
      <w:pPr>
        <w:pStyle w:val="Odstavekseznama"/>
        <w:numPr>
          <w:ilvl w:val="0"/>
          <w:numId w:val="1"/>
        </w:numPr>
        <w:autoSpaceDE w:val="0"/>
        <w:autoSpaceDN w:val="0"/>
        <w:adjustRightInd w:val="0"/>
        <w:contextualSpacing/>
        <w:jc w:val="both"/>
        <w:rPr>
          <w:rFonts w:ascii="Arial" w:hAnsi="Arial" w:cs="Arial"/>
          <w:color w:val="000000"/>
          <w:sz w:val="22"/>
          <w:szCs w:val="22"/>
        </w:rPr>
      </w:pPr>
      <w:r w:rsidRPr="00444F90">
        <w:rPr>
          <w:rFonts w:ascii="Arial" w:hAnsi="Arial" w:cs="Arial"/>
          <w:color w:val="000000"/>
          <w:sz w:val="22"/>
          <w:szCs w:val="22"/>
        </w:rPr>
        <w:t>sodelova</w:t>
      </w:r>
      <w:r w:rsidR="00D105C8">
        <w:rPr>
          <w:rFonts w:ascii="Arial" w:hAnsi="Arial" w:cs="Arial"/>
          <w:color w:val="000000"/>
          <w:sz w:val="22"/>
          <w:szCs w:val="22"/>
        </w:rPr>
        <w:t xml:space="preserve">nje </w:t>
      </w:r>
      <w:r w:rsidRPr="00444F90">
        <w:rPr>
          <w:rFonts w:ascii="Arial" w:hAnsi="Arial" w:cs="Arial"/>
          <w:color w:val="000000"/>
          <w:sz w:val="22"/>
          <w:szCs w:val="22"/>
        </w:rPr>
        <w:t xml:space="preserve">v komisijah in delovnih skupinah s področja cest in prometa, kjer je izdajala soglasja za označitev sprejemljivih avtobusnih postajališč na vozišču, </w:t>
      </w:r>
    </w:p>
    <w:p w:rsidR="00444F90" w:rsidRDefault="00D105C8" w:rsidP="00444F90">
      <w:pPr>
        <w:pStyle w:val="Odstavekseznama"/>
        <w:numPr>
          <w:ilvl w:val="0"/>
          <w:numId w:val="1"/>
        </w:numPr>
        <w:autoSpaceDE w:val="0"/>
        <w:autoSpaceDN w:val="0"/>
        <w:adjustRightInd w:val="0"/>
        <w:contextualSpacing/>
        <w:jc w:val="both"/>
        <w:rPr>
          <w:rFonts w:ascii="Arial" w:hAnsi="Arial" w:cs="Arial"/>
          <w:color w:val="000000"/>
          <w:sz w:val="22"/>
          <w:szCs w:val="22"/>
        </w:rPr>
      </w:pPr>
      <w:r w:rsidRPr="00444F90">
        <w:rPr>
          <w:rFonts w:ascii="Arial" w:hAnsi="Arial" w:cs="Arial"/>
          <w:color w:val="000000"/>
          <w:sz w:val="22"/>
          <w:szCs w:val="22"/>
        </w:rPr>
        <w:t>sodelova</w:t>
      </w:r>
      <w:r>
        <w:rPr>
          <w:rFonts w:ascii="Arial" w:hAnsi="Arial" w:cs="Arial"/>
          <w:color w:val="000000"/>
          <w:sz w:val="22"/>
          <w:szCs w:val="22"/>
        </w:rPr>
        <w:t>nje</w:t>
      </w:r>
      <w:r w:rsidR="00444F90" w:rsidRPr="00444F90">
        <w:rPr>
          <w:rFonts w:ascii="Arial" w:hAnsi="Arial" w:cs="Arial"/>
          <w:color w:val="000000"/>
          <w:sz w:val="22"/>
          <w:szCs w:val="22"/>
        </w:rPr>
        <w:t xml:space="preserve"> v komisij</w:t>
      </w:r>
      <w:r>
        <w:rPr>
          <w:rFonts w:ascii="Arial" w:hAnsi="Arial" w:cs="Arial"/>
          <w:color w:val="000000"/>
          <w:sz w:val="22"/>
          <w:szCs w:val="22"/>
        </w:rPr>
        <w:t>i</w:t>
      </w:r>
      <w:r w:rsidR="00444F90">
        <w:rPr>
          <w:rFonts w:ascii="Arial" w:hAnsi="Arial" w:cs="Arial"/>
          <w:color w:val="000000"/>
          <w:sz w:val="22"/>
          <w:szCs w:val="22"/>
        </w:rPr>
        <w:t xml:space="preserve"> s področja javne kanalizacije</w:t>
      </w:r>
      <w:r w:rsidR="00444F90" w:rsidRPr="00444F90">
        <w:rPr>
          <w:rFonts w:ascii="Arial" w:hAnsi="Arial" w:cs="Arial"/>
          <w:color w:val="000000"/>
          <w:sz w:val="22"/>
          <w:szCs w:val="22"/>
        </w:rPr>
        <w:t xml:space="preserve">, </w:t>
      </w:r>
    </w:p>
    <w:p w:rsidR="004529DE" w:rsidRPr="00444F90" w:rsidRDefault="004529DE" w:rsidP="00444F90">
      <w:pPr>
        <w:pStyle w:val="Odstavekseznama"/>
        <w:numPr>
          <w:ilvl w:val="0"/>
          <w:numId w:val="1"/>
        </w:num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 xml:space="preserve">sodelovanje v komisiji s področja romske tematike, </w:t>
      </w:r>
    </w:p>
    <w:p w:rsidR="00444F90" w:rsidRPr="00444F90" w:rsidRDefault="00444F90" w:rsidP="00444F90">
      <w:pPr>
        <w:pStyle w:val="Odstavekseznama"/>
        <w:numPr>
          <w:ilvl w:val="0"/>
          <w:numId w:val="1"/>
        </w:numPr>
        <w:autoSpaceDE w:val="0"/>
        <w:autoSpaceDN w:val="0"/>
        <w:adjustRightInd w:val="0"/>
        <w:contextualSpacing/>
        <w:jc w:val="both"/>
        <w:rPr>
          <w:rFonts w:ascii="Arial" w:hAnsi="Arial" w:cs="Arial"/>
          <w:color w:val="000000"/>
          <w:sz w:val="22"/>
          <w:szCs w:val="22"/>
        </w:rPr>
      </w:pPr>
      <w:r w:rsidRPr="00444F90">
        <w:rPr>
          <w:rFonts w:ascii="Arial" w:hAnsi="Arial" w:cs="Arial"/>
          <w:color w:val="000000"/>
          <w:sz w:val="22"/>
          <w:szCs w:val="22"/>
        </w:rPr>
        <w:t>priprava odgovor</w:t>
      </w:r>
      <w:r w:rsidR="00D105C8">
        <w:rPr>
          <w:rFonts w:ascii="Arial" w:hAnsi="Arial" w:cs="Arial"/>
          <w:color w:val="000000"/>
          <w:sz w:val="22"/>
          <w:szCs w:val="22"/>
        </w:rPr>
        <w:t>ov</w:t>
      </w:r>
      <w:r w:rsidRPr="00444F90">
        <w:rPr>
          <w:rFonts w:ascii="Arial" w:hAnsi="Arial" w:cs="Arial"/>
          <w:color w:val="000000"/>
          <w:sz w:val="22"/>
          <w:szCs w:val="22"/>
        </w:rPr>
        <w:t xml:space="preserve"> in pojasnila s področja veljavne zakon</w:t>
      </w:r>
      <w:r>
        <w:rPr>
          <w:rFonts w:ascii="Arial" w:hAnsi="Arial" w:cs="Arial"/>
          <w:color w:val="000000"/>
          <w:sz w:val="22"/>
          <w:szCs w:val="22"/>
        </w:rPr>
        <w:t xml:space="preserve">odaje in problematike </w:t>
      </w:r>
      <w:r w:rsidR="008A0EFC">
        <w:rPr>
          <w:rFonts w:ascii="Arial" w:hAnsi="Arial" w:cs="Arial"/>
          <w:color w:val="000000"/>
          <w:sz w:val="22"/>
          <w:szCs w:val="22"/>
        </w:rPr>
        <w:t xml:space="preserve">s področja </w:t>
      </w:r>
      <w:r w:rsidR="00D105C8">
        <w:rPr>
          <w:rFonts w:ascii="Arial" w:hAnsi="Arial" w:cs="Arial"/>
          <w:color w:val="000000"/>
          <w:sz w:val="22"/>
          <w:szCs w:val="22"/>
        </w:rPr>
        <w:t xml:space="preserve">našega </w:t>
      </w:r>
      <w:r w:rsidR="008A0EFC">
        <w:rPr>
          <w:rFonts w:ascii="Arial" w:hAnsi="Arial" w:cs="Arial"/>
          <w:color w:val="000000"/>
          <w:sz w:val="22"/>
          <w:szCs w:val="22"/>
        </w:rPr>
        <w:t>dela</w:t>
      </w:r>
      <w:r>
        <w:rPr>
          <w:rFonts w:ascii="Arial" w:hAnsi="Arial" w:cs="Arial"/>
          <w:color w:val="000000"/>
          <w:sz w:val="22"/>
          <w:szCs w:val="22"/>
        </w:rPr>
        <w:t xml:space="preserve">, </w:t>
      </w:r>
    </w:p>
    <w:p w:rsidR="00052DA7" w:rsidRPr="00D05387" w:rsidRDefault="00D105C8" w:rsidP="00052DA7">
      <w:pPr>
        <w:numPr>
          <w:ilvl w:val="0"/>
          <w:numId w:val="1"/>
        </w:numPr>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sidRPr="00D05387">
        <w:rPr>
          <w:rFonts w:ascii="Arial" w:hAnsi="Arial" w:cs="Arial"/>
          <w:sz w:val="22"/>
          <w:szCs w:val="22"/>
        </w:rPr>
        <w:t xml:space="preserve"> </w:t>
      </w:r>
      <w:r w:rsidR="00444F90">
        <w:rPr>
          <w:rFonts w:ascii="Arial" w:hAnsi="Arial" w:cs="Arial"/>
          <w:sz w:val="22"/>
          <w:szCs w:val="22"/>
        </w:rPr>
        <w:t xml:space="preserve">s </w:t>
      </w:r>
      <w:r w:rsidR="00052DA7" w:rsidRPr="00D05387">
        <w:rPr>
          <w:rFonts w:ascii="Arial" w:hAnsi="Arial" w:cs="Arial"/>
          <w:sz w:val="22"/>
          <w:szCs w:val="22"/>
        </w:rPr>
        <w:t>policij</w:t>
      </w:r>
      <w:r w:rsidR="00444F90">
        <w:rPr>
          <w:rFonts w:ascii="Arial" w:hAnsi="Arial" w:cs="Arial"/>
          <w:sz w:val="22"/>
          <w:szCs w:val="22"/>
        </w:rPr>
        <w:t>o</w:t>
      </w:r>
      <w:r w:rsidR="00052DA7" w:rsidRPr="00D05387">
        <w:rPr>
          <w:rFonts w:ascii="Arial" w:hAnsi="Arial" w:cs="Arial"/>
          <w:sz w:val="22"/>
          <w:szCs w:val="22"/>
        </w:rPr>
        <w:t>, komunal</w:t>
      </w:r>
      <w:r w:rsidR="00444F90">
        <w:rPr>
          <w:rFonts w:ascii="Arial" w:hAnsi="Arial" w:cs="Arial"/>
          <w:sz w:val="22"/>
          <w:szCs w:val="22"/>
        </w:rPr>
        <w:t>o</w:t>
      </w:r>
      <w:r w:rsidR="00052DA7" w:rsidRPr="00D05387">
        <w:rPr>
          <w:rFonts w:ascii="Arial" w:hAnsi="Arial" w:cs="Arial"/>
          <w:sz w:val="22"/>
          <w:szCs w:val="22"/>
        </w:rPr>
        <w:t>, državn</w:t>
      </w:r>
      <w:r w:rsidR="00444F90">
        <w:rPr>
          <w:rFonts w:ascii="Arial" w:hAnsi="Arial" w:cs="Arial"/>
          <w:sz w:val="22"/>
          <w:szCs w:val="22"/>
        </w:rPr>
        <w:t xml:space="preserve">imi </w:t>
      </w:r>
      <w:r w:rsidR="00052DA7" w:rsidRPr="00D05387">
        <w:rPr>
          <w:rFonts w:ascii="Arial" w:hAnsi="Arial" w:cs="Arial"/>
          <w:sz w:val="22"/>
          <w:szCs w:val="22"/>
        </w:rPr>
        <w:t>inšpekcijsk</w:t>
      </w:r>
      <w:r w:rsidR="00444F90">
        <w:rPr>
          <w:rFonts w:ascii="Arial" w:hAnsi="Arial" w:cs="Arial"/>
          <w:sz w:val="22"/>
          <w:szCs w:val="22"/>
        </w:rPr>
        <w:t xml:space="preserve">imi </w:t>
      </w:r>
      <w:r w:rsidR="00052DA7" w:rsidRPr="00D05387">
        <w:rPr>
          <w:rFonts w:ascii="Arial" w:hAnsi="Arial" w:cs="Arial"/>
          <w:sz w:val="22"/>
          <w:szCs w:val="22"/>
        </w:rPr>
        <w:t>služb</w:t>
      </w:r>
      <w:r w:rsidR="00444F90">
        <w:rPr>
          <w:rFonts w:ascii="Arial" w:hAnsi="Arial" w:cs="Arial"/>
          <w:sz w:val="22"/>
          <w:szCs w:val="22"/>
        </w:rPr>
        <w:t>ami</w:t>
      </w:r>
      <w:r w:rsidR="008A0EFC">
        <w:rPr>
          <w:rFonts w:ascii="Arial" w:hAnsi="Arial" w:cs="Arial"/>
          <w:sz w:val="22"/>
          <w:szCs w:val="22"/>
        </w:rPr>
        <w:t xml:space="preserve"> in drugimi organi</w:t>
      </w:r>
      <w:r w:rsidR="00052DA7" w:rsidRPr="00D05387">
        <w:rPr>
          <w:rFonts w:ascii="Arial" w:hAnsi="Arial" w:cs="Arial"/>
          <w:sz w:val="22"/>
          <w:szCs w:val="22"/>
        </w:rPr>
        <w:t xml:space="preserve">, </w:t>
      </w:r>
    </w:p>
    <w:p w:rsidR="00052DA7" w:rsidRDefault="00D105C8" w:rsidP="00052DA7">
      <w:pPr>
        <w:numPr>
          <w:ilvl w:val="0"/>
          <w:numId w:val="1"/>
        </w:numPr>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sidRPr="00D05387">
        <w:rPr>
          <w:rFonts w:ascii="Arial" w:hAnsi="Arial" w:cs="Arial"/>
          <w:sz w:val="22"/>
          <w:szCs w:val="22"/>
        </w:rPr>
        <w:t xml:space="preserve"> </w:t>
      </w:r>
      <w:r w:rsidR="00052DA7" w:rsidRPr="00D05387">
        <w:rPr>
          <w:rFonts w:ascii="Arial" w:hAnsi="Arial" w:cs="Arial"/>
          <w:sz w:val="22"/>
          <w:szCs w:val="22"/>
        </w:rPr>
        <w:t>v Regijski koordinaciji inšpekcij in redarstev samoupravnih lokalnih skupnosti za dolenjsko regijo,</w:t>
      </w:r>
      <w:r w:rsidR="004529DE">
        <w:rPr>
          <w:rFonts w:ascii="Arial" w:hAnsi="Arial" w:cs="Arial"/>
          <w:sz w:val="22"/>
          <w:szCs w:val="22"/>
        </w:rPr>
        <w:t xml:space="preserve"> </w:t>
      </w:r>
    </w:p>
    <w:p w:rsidR="00444F90" w:rsidRPr="00D05387" w:rsidRDefault="00D105C8" w:rsidP="00052DA7">
      <w:pPr>
        <w:numPr>
          <w:ilvl w:val="0"/>
          <w:numId w:val="1"/>
        </w:numPr>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Pr>
          <w:rFonts w:ascii="Arial" w:hAnsi="Arial" w:cs="Arial"/>
          <w:sz w:val="22"/>
          <w:szCs w:val="22"/>
        </w:rPr>
        <w:t xml:space="preserve"> </w:t>
      </w:r>
      <w:r w:rsidR="00444F90">
        <w:rPr>
          <w:rFonts w:ascii="Arial" w:hAnsi="Arial" w:cs="Arial"/>
          <w:sz w:val="22"/>
          <w:szCs w:val="22"/>
        </w:rPr>
        <w:t>v Svetu za preventivo in vzgojo v cestne</w:t>
      </w:r>
      <w:r w:rsidR="008A0EFC">
        <w:rPr>
          <w:rFonts w:ascii="Arial" w:hAnsi="Arial" w:cs="Arial"/>
          <w:sz w:val="22"/>
          <w:szCs w:val="22"/>
        </w:rPr>
        <w:t>m</w:t>
      </w:r>
      <w:r w:rsidR="00444F90">
        <w:rPr>
          <w:rFonts w:ascii="Arial" w:hAnsi="Arial" w:cs="Arial"/>
          <w:sz w:val="22"/>
          <w:szCs w:val="22"/>
        </w:rPr>
        <w:t xml:space="preserve"> promet</w:t>
      </w:r>
      <w:r w:rsidR="008A0EFC">
        <w:rPr>
          <w:rFonts w:ascii="Arial" w:hAnsi="Arial" w:cs="Arial"/>
          <w:sz w:val="22"/>
          <w:szCs w:val="22"/>
        </w:rPr>
        <w:t>u</w:t>
      </w:r>
      <w:r w:rsidR="00444F90">
        <w:rPr>
          <w:rFonts w:ascii="Arial" w:hAnsi="Arial" w:cs="Arial"/>
          <w:sz w:val="22"/>
          <w:szCs w:val="22"/>
        </w:rPr>
        <w:t xml:space="preserve"> v Občini Šmarje</w:t>
      </w:r>
      <w:r w:rsidR="004529DE">
        <w:rPr>
          <w:rFonts w:ascii="Arial" w:hAnsi="Arial" w:cs="Arial"/>
          <w:sz w:val="22"/>
          <w:szCs w:val="22"/>
        </w:rPr>
        <w:t xml:space="preserve">ške Toplice, </w:t>
      </w:r>
    </w:p>
    <w:p w:rsidR="00052DA7" w:rsidRPr="004529DE" w:rsidRDefault="00D105C8" w:rsidP="004529DE">
      <w:pPr>
        <w:pStyle w:val="Odstavekseznama"/>
        <w:numPr>
          <w:ilvl w:val="0"/>
          <w:numId w:val="1"/>
        </w:numPr>
        <w:contextualSpacing/>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sidR="008A0EFC">
        <w:rPr>
          <w:rFonts w:ascii="Arial" w:hAnsi="Arial" w:cs="Arial"/>
          <w:sz w:val="22"/>
          <w:szCs w:val="22"/>
        </w:rPr>
        <w:t xml:space="preserve"> v</w:t>
      </w:r>
      <w:r w:rsidR="00052DA7" w:rsidRPr="00D05387">
        <w:rPr>
          <w:rFonts w:ascii="Arial" w:hAnsi="Arial" w:cs="Arial"/>
          <w:sz w:val="22"/>
          <w:szCs w:val="22"/>
        </w:rPr>
        <w:t xml:space="preserve"> Društvu mestnih, občinskih in medobčinskih inšpektorjev in nadzornikov Slovenije,</w:t>
      </w:r>
      <w:r>
        <w:rPr>
          <w:rFonts w:ascii="Arial" w:hAnsi="Arial" w:cs="Arial"/>
          <w:sz w:val="22"/>
          <w:szCs w:val="22"/>
        </w:rPr>
        <w:t xml:space="preserve"> </w:t>
      </w:r>
    </w:p>
    <w:p w:rsidR="00052DA7" w:rsidRPr="00D05387" w:rsidRDefault="008A0EFC" w:rsidP="00052DA7">
      <w:pPr>
        <w:numPr>
          <w:ilvl w:val="0"/>
          <w:numId w:val="1"/>
        </w:numPr>
        <w:jc w:val="both"/>
        <w:rPr>
          <w:rFonts w:ascii="Arial" w:hAnsi="Arial" w:cs="Arial"/>
          <w:sz w:val="22"/>
          <w:szCs w:val="22"/>
        </w:rPr>
      </w:pPr>
      <w:r w:rsidRPr="00D05387">
        <w:rPr>
          <w:rFonts w:ascii="Arial" w:hAnsi="Arial" w:cs="Arial"/>
          <w:sz w:val="22"/>
          <w:szCs w:val="22"/>
        </w:rPr>
        <w:t>odgovar</w:t>
      </w:r>
      <w:r w:rsidR="00D105C8">
        <w:rPr>
          <w:rFonts w:ascii="Arial" w:hAnsi="Arial" w:cs="Arial"/>
          <w:sz w:val="22"/>
          <w:szCs w:val="22"/>
        </w:rPr>
        <w:t>jali smo</w:t>
      </w:r>
      <w:r>
        <w:rPr>
          <w:rFonts w:ascii="Arial" w:hAnsi="Arial" w:cs="Arial"/>
          <w:sz w:val="22"/>
          <w:szCs w:val="22"/>
        </w:rPr>
        <w:t xml:space="preserve"> </w:t>
      </w:r>
      <w:r w:rsidR="00052DA7" w:rsidRPr="00D05387">
        <w:rPr>
          <w:rFonts w:ascii="Arial" w:hAnsi="Arial" w:cs="Arial"/>
          <w:sz w:val="22"/>
          <w:szCs w:val="22"/>
        </w:rPr>
        <w:t>na vprašanja občanov,</w:t>
      </w:r>
    </w:p>
    <w:p w:rsidR="00052DA7" w:rsidRPr="00D05387" w:rsidRDefault="00052DA7" w:rsidP="00052DA7">
      <w:pPr>
        <w:numPr>
          <w:ilvl w:val="0"/>
          <w:numId w:val="1"/>
        </w:numPr>
        <w:jc w:val="both"/>
        <w:rPr>
          <w:rFonts w:ascii="Arial" w:hAnsi="Arial" w:cs="Arial"/>
          <w:sz w:val="22"/>
          <w:szCs w:val="22"/>
        </w:rPr>
      </w:pPr>
      <w:r w:rsidRPr="00D05387">
        <w:rPr>
          <w:rFonts w:ascii="Arial" w:hAnsi="Arial" w:cs="Arial"/>
          <w:sz w:val="22"/>
          <w:szCs w:val="22"/>
        </w:rPr>
        <w:t>priprav</w:t>
      </w:r>
      <w:r w:rsidR="008A0EFC">
        <w:rPr>
          <w:rFonts w:ascii="Arial" w:hAnsi="Arial" w:cs="Arial"/>
          <w:sz w:val="22"/>
          <w:szCs w:val="22"/>
        </w:rPr>
        <w:t>ljal</w:t>
      </w:r>
      <w:r w:rsidR="00D105C8">
        <w:rPr>
          <w:rFonts w:ascii="Arial" w:hAnsi="Arial" w:cs="Arial"/>
          <w:sz w:val="22"/>
          <w:szCs w:val="22"/>
        </w:rPr>
        <w:t>i</w:t>
      </w:r>
      <w:r w:rsidR="008A0EFC">
        <w:rPr>
          <w:rFonts w:ascii="Arial" w:hAnsi="Arial" w:cs="Arial"/>
          <w:sz w:val="22"/>
          <w:szCs w:val="22"/>
        </w:rPr>
        <w:t xml:space="preserve"> </w:t>
      </w:r>
      <w:r w:rsidRPr="00D05387">
        <w:rPr>
          <w:rFonts w:ascii="Arial" w:hAnsi="Arial" w:cs="Arial"/>
          <w:sz w:val="22"/>
          <w:szCs w:val="22"/>
        </w:rPr>
        <w:t>člank</w:t>
      </w:r>
      <w:r w:rsidR="008A0EFC">
        <w:rPr>
          <w:rFonts w:ascii="Arial" w:hAnsi="Arial" w:cs="Arial"/>
          <w:sz w:val="22"/>
          <w:szCs w:val="22"/>
        </w:rPr>
        <w:t>e</w:t>
      </w:r>
      <w:r w:rsidRPr="00D05387">
        <w:rPr>
          <w:rFonts w:ascii="Arial" w:hAnsi="Arial" w:cs="Arial"/>
          <w:sz w:val="22"/>
          <w:szCs w:val="22"/>
        </w:rPr>
        <w:t xml:space="preserve"> za občinske časopise,</w:t>
      </w:r>
    </w:p>
    <w:p w:rsidR="00052DA7" w:rsidRPr="00D05387" w:rsidRDefault="00052DA7" w:rsidP="00052DA7">
      <w:pPr>
        <w:numPr>
          <w:ilvl w:val="0"/>
          <w:numId w:val="1"/>
        </w:numPr>
        <w:jc w:val="both"/>
        <w:rPr>
          <w:rFonts w:ascii="Arial" w:hAnsi="Arial" w:cs="Arial"/>
          <w:sz w:val="22"/>
          <w:szCs w:val="22"/>
        </w:rPr>
      </w:pPr>
      <w:r w:rsidRPr="00D05387">
        <w:rPr>
          <w:rFonts w:ascii="Arial" w:hAnsi="Arial" w:cs="Arial"/>
          <w:sz w:val="22"/>
          <w:szCs w:val="22"/>
        </w:rPr>
        <w:t>sodelovanje z občinskimi upravami, …</w:t>
      </w:r>
    </w:p>
    <w:p w:rsidR="00052DA7" w:rsidRPr="00D05387" w:rsidRDefault="00052DA7" w:rsidP="00052DA7">
      <w:pPr>
        <w:ind w:left="720"/>
        <w:jc w:val="both"/>
        <w:rPr>
          <w:rFonts w:ascii="Arial" w:hAnsi="Arial" w:cs="Arial"/>
          <w:sz w:val="22"/>
          <w:szCs w:val="22"/>
        </w:rPr>
      </w:pPr>
    </w:p>
    <w:p w:rsidR="00052DA7" w:rsidRPr="00D05387" w:rsidRDefault="00052DA7" w:rsidP="00052DA7">
      <w:pPr>
        <w:ind w:left="720"/>
        <w:jc w:val="both"/>
        <w:rPr>
          <w:rFonts w:ascii="Arial" w:hAnsi="Arial" w:cs="Arial"/>
          <w:sz w:val="22"/>
          <w:szCs w:val="22"/>
        </w:rPr>
      </w:pPr>
    </w:p>
    <w:p w:rsidR="00052DA7" w:rsidRPr="00D05387" w:rsidRDefault="00052DA7" w:rsidP="00052DA7">
      <w:pPr>
        <w:pStyle w:val="Naslov1"/>
      </w:pPr>
      <w:bookmarkStart w:id="55" w:name="_Toc284238478"/>
      <w:bookmarkStart w:id="56" w:name="_Toc316246622"/>
      <w:bookmarkStart w:id="57" w:name="_Toc413081184"/>
      <w:r w:rsidRPr="00D05387">
        <w:t>ZAKLJUČEK</w:t>
      </w:r>
      <w:bookmarkEnd w:id="55"/>
      <w:bookmarkEnd w:id="56"/>
      <w:bookmarkEnd w:id="57"/>
    </w:p>
    <w:p w:rsidR="00052DA7" w:rsidRPr="00D05387" w:rsidRDefault="00052DA7" w:rsidP="00052DA7">
      <w:pPr>
        <w:autoSpaceDE w:val="0"/>
        <w:autoSpaceDN w:val="0"/>
        <w:adjustRightInd w:val="0"/>
        <w:jc w:val="both"/>
        <w:rPr>
          <w:rFonts w:ascii="Arial" w:hAnsi="Arial" w:cs="Arial"/>
          <w:sz w:val="22"/>
          <w:szCs w:val="22"/>
        </w:rPr>
      </w:pPr>
    </w:p>
    <w:p w:rsidR="008A0EFC" w:rsidRPr="00D105C8" w:rsidRDefault="00052DA7" w:rsidP="00D105C8">
      <w:pPr>
        <w:autoSpaceDE w:val="0"/>
        <w:autoSpaceDN w:val="0"/>
        <w:adjustRightInd w:val="0"/>
        <w:jc w:val="both"/>
        <w:rPr>
          <w:rFonts w:ascii="Arial" w:hAnsi="Arial" w:cs="Arial"/>
          <w:sz w:val="22"/>
          <w:szCs w:val="22"/>
        </w:rPr>
      </w:pPr>
      <w:r w:rsidRPr="00D105C8">
        <w:rPr>
          <w:rFonts w:ascii="Arial" w:hAnsi="Arial" w:cs="Arial"/>
          <w:sz w:val="22"/>
          <w:szCs w:val="22"/>
        </w:rPr>
        <w:t xml:space="preserve">Na podlagi analize stanja ugotavljamo, da smo načrtovano delo, katero je bilo opredeljeno </w:t>
      </w:r>
      <w:r w:rsidR="004529DE">
        <w:rPr>
          <w:rFonts w:ascii="Arial" w:hAnsi="Arial" w:cs="Arial"/>
          <w:sz w:val="22"/>
          <w:szCs w:val="22"/>
        </w:rPr>
        <w:t>v Programu dela MIR za leto 2014</w:t>
      </w:r>
      <w:r w:rsidRPr="00D105C8">
        <w:rPr>
          <w:rFonts w:ascii="Arial" w:hAnsi="Arial" w:cs="Arial"/>
          <w:sz w:val="22"/>
          <w:szCs w:val="22"/>
        </w:rPr>
        <w:t xml:space="preserve">, št. </w:t>
      </w:r>
      <w:r w:rsidR="004529DE">
        <w:rPr>
          <w:rFonts w:ascii="Arial" w:hAnsi="Arial" w:cs="Arial"/>
          <w:sz w:val="22"/>
          <w:szCs w:val="22"/>
        </w:rPr>
        <w:t>061-0006/2014-13</w:t>
      </w:r>
      <w:r w:rsidR="009142A2" w:rsidRPr="00D105C8">
        <w:rPr>
          <w:rFonts w:ascii="Arial" w:hAnsi="Arial" w:cs="Arial"/>
          <w:sz w:val="22"/>
          <w:szCs w:val="22"/>
        </w:rPr>
        <w:t xml:space="preserve"> </w:t>
      </w:r>
      <w:r w:rsidR="004529DE">
        <w:rPr>
          <w:rFonts w:ascii="Arial" w:hAnsi="Arial" w:cs="Arial"/>
          <w:sz w:val="22"/>
          <w:szCs w:val="22"/>
        </w:rPr>
        <w:t>z dne 25</w:t>
      </w:r>
      <w:r w:rsidRPr="00D105C8">
        <w:rPr>
          <w:rFonts w:ascii="Arial" w:hAnsi="Arial" w:cs="Arial"/>
          <w:sz w:val="22"/>
          <w:szCs w:val="22"/>
        </w:rPr>
        <w:t>.</w:t>
      </w:r>
      <w:r w:rsidR="004529DE">
        <w:rPr>
          <w:rFonts w:ascii="Arial" w:hAnsi="Arial" w:cs="Arial"/>
          <w:sz w:val="22"/>
          <w:szCs w:val="22"/>
        </w:rPr>
        <w:t xml:space="preserve"> 2. 2014</w:t>
      </w:r>
      <w:r w:rsidRPr="00D105C8">
        <w:rPr>
          <w:rFonts w:ascii="Arial" w:hAnsi="Arial" w:cs="Arial"/>
          <w:sz w:val="22"/>
          <w:szCs w:val="22"/>
        </w:rPr>
        <w:t xml:space="preserve"> uspešno realizirali. Še vedno se bodo dela opravljala v skladu s pojavom posamezne problematike. </w:t>
      </w:r>
    </w:p>
    <w:p w:rsidR="008A0EFC" w:rsidRPr="00D105C8" w:rsidRDefault="008A0EFC" w:rsidP="00D105C8">
      <w:pPr>
        <w:autoSpaceDE w:val="0"/>
        <w:autoSpaceDN w:val="0"/>
        <w:adjustRightInd w:val="0"/>
        <w:jc w:val="both"/>
        <w:rPr>
          <w:rFonts w:ascii="Arial" w:hAnsi="Arial" w:cs="Arial"/>
          <w:sz w:val="22"/>
          <w:szCs w:val="22"/>
        </w:rPr>
      </w:pPr>
    </w:p>
    <w:p w:rsidR="00D105C8" w:rsidRPr="00D105C8" w:rsidRDefault="00D105C8" w:rsidP="00D105C8">
      <w:pPr>
        <w:autoSpaceDE w:val="0"/>
        <w:autoSpaceDN w:val="0"/>
        <w:adjustRightInd w:val="0"/>
        <w:jc w:val="both"/>
        <w:rPr>
          <w:rFonts w:ascii="Arial" w:hAnsi="Arial" w:cs="Arial"/>
          <w:sz w:val="22"/>
          <w:szCs w:val="22"/>
        </w:rPr>
      </w:pPr>
      <w:r w:rsidRPr="00D105C8">
        <w:rPr>
          <w:rFonts w:ascii="Arial" w:hAnsi="Arial" w:cs="Arial"/>
          <w:sz w:val="22"/>
          <w:szCs w:val="22"/>
        </w:rPr>
        <w:lastRenderedPageBreak/>
        <w:t xml:space="preserve">Kot je razvidno iz predstavljenega, si zaposleni v organu prizadevamo, da </w:t>
      </w:r>
      <w:r w:rsidR="00D506C7">
        <w:rPr>
          <w:rFonts w:ascii="Arial" w:hAnsi="Arial" w:cs="Arial"/>
          <w:sz w:val="22"/>
          <w:szCs w:val="22"/>
        </w:rPr>
        <w:t>izvajamo sistematičen nadzor na</w:t>
      </w:r>
      <w:r w:rsidRPr="00D105C8">
        <w:rPr>
          <w:rFonts w:ascii="Arial" w:hAnsi="Arial" w:cs="Arial"/>
          <w:sz w:val="22"/>
          <w:szCs w:val="22"/>
        </w:rPr>
        <w:t xml:space="preserve"> čim več področjih, ki so v naši pristojnosti nadzora. Na podlagi analize stanja ugotavljamo, da smo načrtovano število inšp</w:t>
      </w:r>
      <w:r w:rsidR="004529DE">
        <w:rPr>
          <w:rFonts w:ascii="Arial" w:hAnsi="Arial" w:cs="Arial"/>
          <w:sz w:val="22"/>
          <w:szCs w:val="22"/>
        </w:rPr>
        <w:t>ekcijskih pregledov za leto 2014</w:t>
      </w:r>
      <w:r w:rsidRPr="00D105C8">
        <w:rPr>
          <w:rFonts w:ascii="Arial" w:hAnsi="Arial" w:cs="Arial"/>
          <w:sz w:val="22"/>
          <w:szCs w:val="22"/>
        </w:rPr>
        <w:t xml:space="preserve"> dosegli z načrtovanim planom.</w:t>
      </w:r>
    </w:p>
    <w:p w:rsidR="00D105C8" w:rsidRPr="00D105C8" w:rsidRDefault="00D105C8" w:rsidP="00D105C8">
      <w:pPr>
        <w:autoSpaceDE w:val="0"/>
        <w:autoSpaceDN w:val="0"/>
        <w:adjustRightInd w:val="0"/>
        <w:jc w:val="both"/>
        <w:rPr>
          <w:rFonts w:ascii="Arial" w:hAnsi="Arial" w:cs="Arial"/>
          <w:sz w:val="22"/>
          <w:szCs w:val="22"/>
        </w:rPr>
      </w:pPr>
    </w:p>
    <w:p w:rsidR="008A0EFC" w:rsidRPr="00D105C8" w:rsidRDefault="00D105C8" w:rsidP="00D105C8">
      <w:pPr>
        <w:autoSpaceDE w:val="0"/>
        <w:autoSpaceDN w:val="0"/>
        <w:adjustRightInd w:val="0"/>
        <w:jc w:val="both"/>
        <w:rPr>
          <w:rFonts w:ascii="Arial" w:hAnsi="Arial" w:cs="Arial"/>
          <w:sz w:val="22"/>
          <w:szCs w:val="22"/>
        </w:rPr>
      </w:pPr>
      <w:r w:rsidRPr="00D105C8">
        <w:rPr>
          <w:rFonts w:ascii="Arial" w:hAnsi="Arial" w:cs="Arial"/>
          <w:sz w:val="22"/>
          <w:szCs w:val="22"/>
        </w:rPr>
        <w:t>Števil</w:t>
      </w:r>
      <w:r w:rsidR="00D506C7">
        <w:rPr>
          <w:rFonts w:ascii="Arial" w:hAnsi="Arial" w:cs="Arial"/>
          <w:sz w:val="22"/>
          <w:szCs w:val="22"/>
        </w:rPr>
        <w:t>o inšpekcijskih postopkov in</w:t>
      </w:r>
      <w:r w:rsidRPr="00D105C8">
        <w:rPr>
          <w:rFonts w:ascii="Arial" w:hAnsi="Arial" w:cs="Arial"/>
          <w:sz w:val="22"/>
          <w:szCs w:val="22"/>
        </w:rPr>
        <w:t xml:space="preserve"> o</w:t>
      </w:r>
      <w:r w:rsidR="00D506C7">
        <w:rPr>
          <w:rFonts w:ascii="Arial" w:hAnsi="Arial" w:cs="Arial"/>
          <w:sz w:val="22"/>
          <w:szCs w:val="22"/>
        </w:rPr>
        <w:t>bseg področij nadzora se iz leta</w:t>
      </w:r>
      <w:r w:rsidRPr="00D105C8">
        <w:rPr>
          <w:rFonts w:ascii="Arial" w:hAnsi="Arial" w:cs="Arial"/>
          <w:sz w:val="22"/>
          <w:szCs w:val="22"/>
        </w:rPr>
        <w:t xml:space="preserve"> v leto povečuje. </w:t>
      </w:r>
      <w:r w:rsidR="00052DA7" w:rsidRPr="00D105C8">
        <w:rPr>
          <w:rFonts w:ascii="Arial" w:hAnsi="Arial" w:cs="Arial"/>
          <w:sz w:val="22"/>
          <w:szCs w:val="22"/>
        </w:rPr>
        <w:t xml:space="preserve">Prvenstveni cilj </w:t>
      </w:r>
      <w:r w:rsidR="008A0EFC" w:rsidRPr="00D105C8">
        <w:rPr>
          <w:rFonts w:ascii="Arial" w:hAnsi="Arial" w:cs="Arial"/>
          <w:sz w:val="22"/>
          <w:szCs w:val="22"/>
        </w:rPr>
        <w:t xml:space="preserve">na področju delovanja </w:t>
      </w:r>
      <w:r w:rsidR="00052DA7" w:rsidRPr="00D105C8">
        <w:rPr>
          <w:rFonts w:ascii="Arial" w:hAnsi="Arial" w:cs="Arial"/>
          <w:sz w:val="22"/>
          <w:szCs w:val="22"/>
        </w:rPr>
        <w:t>inšpektorata pa ostaja, da se vsaj večina obravnavanih zadev, v okviru kate</w:t>
      </w:r>
      <w:r w:rsidR="004529DE">
        <w:rPr>
          <w:rFonts w:ascii="Arial" w:hAnsi="Arial" w:cs="Arial"/>
          <w:sz w:val="22"/>
          <w:szCs w:val="22"/>
        </w:rPr>
        <w:t>rih postopki že potekajo, uspešno zaključi in</w:t>
      </w:r>
      <w:r w:rsidR="00052DA7" w:rsidRPr="00D105C8">
        <w:rPr>
          <w:rFonts w:ascii="Arial" w:hAnsi="Arial" w:cs="Arial"/>
          <w:sz w:val="22"/>
          <w:szCs w:val="22"/>
        </w:rPr>
        <w:t xml:space="preserve"> se izdajo ustrezne odločbe.</w:t>
      </w:r>
      <w:r w:rsidR="008A0EFC" w:rsidRPr="00D105C8">
        <w:rPr>
          <w:rFonts w:ascii="Arial" w:hAnsi="Arial" w:cs="Arial"/>
          <w:sz w:val="22"/>
          <w:szCs w:val="22"/>
        </w:rPr>
        <w:t xml:space="preserve"> Kljub velikemu obsegu dela, pa si bomo na področju de</w:t>
      </w:r>
      <w:r w:rsidR="004529DE">
        <w:rPr>
          <w:rFonts w:ascii="Arial" w:hAnsi="Arial" w:cs="Arial"/>
          <w:sz w:val="22"/>
          <w:szCs w:val="22"/>
        </w:rPr>
        <w:t>lovanja inšpektorata prizadevali</w:t>
      </w:r>
      <w:r w:rsidR="008A0EFC" w:rsidRPr="00D105C8">
        <w:rPr>
          <w:rFonts w:ascii="Arial" w:hAnsi="Arial" w:cs="Arial"/>
          <w:sz w:val="22"/>
          <w:szCs w:val="22"/>
        </w:rPr>
        <w:t xml:space="preserve">, da bodo ukrepi, tako kot so bili do sedaj učinkoviti, kar se bo neposredno odražalo v okolju (npr., št. sanacij posegov v/na/ob ceste…) in posredno tudi v proračunih občin (npr. plačilo občinske takse, plačilo upravne takse zaradi pridobitve dovoljenj…). </w:t>
      </w:r>
    </w:p>
    <w:p w:rsidR="00D105C8" w:rsidRPr="00D105C8" w:rsidRDefault="00D105C8" w:rsidP="00D105C8">
      <w:pPr>
        <w:autoSpaceDE w:val="0"/>
        <w:autoSpaceDN w:val="0"/>
        <w:adjustRightInd w:val="0"/>
        <w:jc w:val="both"/>
        <w:rPr>
          <w:rFonts w:ascii="Arial" w:hAnsi="Arial" w:cs="Arial"/>
          <w:sz w:val="22"/>
          <w:szCs w:val="22"/>
        </w:rPr>
      </w:pPr>
    </w:p>
    <w:p w:rsidR="00A062AB" w:rsidRPr="00D105C8" w:rsidRDefault="00D506C7" w:rsidP="00D105C8">
      <w:pPr>
        <w:autoSpaceDE w:val="0"/>
        <w:autoSpaceDN w:val="0"/>
        <w:adjustRightInd w:val="0"/>
        <w:jc w:val="both"/>
        <w:rPr>
          <w:rFonts w:ascii="Arial" w:hAnsi="Arial" w:cs="Arial"/>
          <w:sz w:val="22"/>
          <w:szCs w:val="22"/>
        </w:rPr>
      </w:pPr>
      <w:r>
        <w:rPr>
          <w:rFonts w:ascii="Arial" w:hAnsi="Arial" w:cs="Arial"/>
          <w:sz w:val="22"/>
          <w:szCs w:val="22"/>
        </w:rPr>
        <w:t>V bodoče</w:t>
      </w:r>
      <w:r w:rsidR="008A0EFC" w:rsidRPr="00D105C8">
        <w:rPr>
          <w:rFonts w:ascii="Arial" w:hAnsi="Arial" w:cs="Arial"/>
          <w:sz w:val="22"/>
          <w:szCs w:val="22"/>
        </w:rPr>
        <w:t xml:space="preserve"> se </w:t>
      </w:r>
      <w:r w:rsidR="00A062AB" w:rsidRPr="00D105C8">
        <w:rPr>
          <w:rFonts w:ascii="Arial" w:hAnsi="Arial" w:cs="Arial"/>
          <w:sz w:val="22"/>
          <w:szCs w:val="22"/>
        </w:rPr>
        <w:t xml:space="preserve">bo </w:t>
      </w:r>
      <w:r w:rsidR="008A0EFC" w:rsidRPr="00D105C8">
        <w:rPr>
          <w:rFonts w:ascii="Arial" w:hAnsi="Arial" w:cs="Arial"/>
          <w:sz w:val="22"/>
          <w:szCs w:val="22"/>
        </w:rPr>
        <w:t xml:space="preserve">usmerilo napore </w:t>
      </w:r>
      <w:r w:rsidR="004529DE">
        <w:rPr>
          <w:rFonts w:ascii="Arial" w:hAnsi="Arial" w:cs="Arial"/>
          <w:sz w:val="22"/>
          <w:szCs w:val="22"/>
        </w:rPr>
        <w:t>k vzpostavitvi</w:t>
      </w:r>
      <w:r w:rsidR="00A062AB" w:rsidRPr="00D105C8">
        <w:rPr>
          <w:rFonts w:ascii="Arial" w:hAnsi="Arial" w:cs="Arial"/>
          <w:sz w:val="22"/>
          <w:szCs w:val="22"/>
        </w:rPr>
        <w:t xml:space="preserve"> delovanja redarske službe, da se bo </w:t>
      </w:r>
      <w:r w:rsidR="008A0EFC" w:rsidRPr="00D105C8">
        <w:rPr>
          <w:rFonts w:ascii="Arial" w:hAnsi="Arial" w:cs="Arial"/>
          <w:sz w:val="22"/>
          <w:szCs w:val="22"/>
        </w:rPr>
        <w:t>konkretnejše izvaja</w:t>
      </w:r>
      <w:r w:rsidR="00A062AB" w:rsidRPr="00D105C8">
        <w:rPr>
          <w:rFonts w:ascii="Arial" w:hAnsi="Arial" w:cs="Arial"/>
          <w:sz w:val="22"/>
          <w:szCs w:val="22"/>
        </w:rPr>
        <w:t>lo</w:t>
      </w:r>
      <w:r w:rsidR="008A0EFC" w:rsidRPr="00D105C8">
        <w:rPr>
          <w:rFonts w:ascii="Arial" w:hAnsi="Arial" w:cs="Arial"/>
          <w:sz w:val="22"/>
          <w:szCs w:val="22"/>
        </w:rPr>
        <w:t xml:space="preserve"> pooblastil</w:t>
      </w:r>
      <w:r w:rsidR="00A062AB" w:rsidRPr="00D105C8">
        <w:rPr>
          <w:rFonts w:ascii="Arial" w:hAnsi="Arial" w:cs="Arial"/>
          <w:sz w:val="22"/>
          <w:szCs w:val="22"/>
        </w:rPr>
        <w:t>a</w:t>
      </w:r>
      <w:r w:rsidR="008A0EFC" w:rsidRPr="00D105C8">
        <w:rPr>
          <w:rFonts w:ascii="Arial" w:hAnsi="Arial" w:cs="Arial"/>
          <w:sz w:val="22"/>
          <w:szCs w:val="22"/>
        </w:rPr>
        <w:t xml:space="preserve"> po </w:t>
      </w:r>
      <w:proofErr w:type="spellStart"/>
      <w:r w:rsidR="008A0EFC" w:rsidRPr="00D105C8">
        <w:rPr>
          <w:rFonts w:ascii="Arial" w:hAnsi="Arial" w:cs="Arial"/>
          <w:sz w:val="22"/>
          <w:szCs w:val="22"/>
        </w:rPr>
        <w:t>Z</w:t>
      </w:r>
      <w:r w:rsidR="00A062AB" w:rsidRPr="00D105C8">
        <w:rPr>
          <w:rFonts w:ascii="Arial" w:hAnsi="Arial" w:cs="Arial"/>
          <w:sz w:val="22"/>
          <w:szCs w:val="22"/>
        </w:rPr>
        <w:t>Pr</w:t>
      </w:r>
      <w:r w:rsidR="008A0EFC" w:rsidRPr="00D105C8">
        <w:rPr>
          <w:rFonts w:ascii="Arial" w:hAnsi="Arial" w:cs="Arial"/>
          <w:sz w:val="22"/>
          <w:szCs w:val="22"/>
        </w:rPr>
        <w:t>CP</w:t>
      </w:r>
      <w:proofErr w:type="spellEnd"/>
      <w:r w:rsidR="008A0EFC" w:rsidRPr="00D105C8">
        <w:rPr>
          <w:rFonts w:ascii="Arial" w:hAnsi="Arial" w:cs="Arial"/>
          <w:sz w:val="22"/>
          <w:szCs w:val="22"/>
        </w:rPr>
        <w:t>, ZCes-1 in ZJRM-1</w:t>
      </w:r>
      <w:r w:rsidR="00A062AB" w:rsidRPr="00D105C8">
        <w:rPr>
          <w:rFonts w:ascii="Arial" w:hAnsi="Arial" w:cs="Arial"/>
          <w:sz w:val="22"/>
          <w:szCs w:val="22"/>
        </w:rPr>
        <w:t xml:space="preserve"> in bomo tako </w:t>
      </w:r>
      <w:r w:rsidR="008A0EFC" w:rsidRPr="00D105C8">
        <w:rPr>
          <w:rFonts w:ascii="Arial" w:hAnsi="Arial" w:cs="Arial"/>
          <w:sz w:val="22"/>
          <w:szCs w:val="22"/>
        </w:rPr>
        <w:t>z red</w:t>
      </w:r>
      <w:r w:rsidR="00A062AB" w:rsidRPr="00D105C8">
        <w:rPr>
          <w:rFonts w:ascii="Arial" w:hAnsi="Arial" w:cs="Arial"/>
          <w:sz w:val="22"/>
          <w:szCs w:val="22"/>
        </w:rPr>
        <w:t>nim nadzorom promet</w:t>
      </w:r>
      <w:r w:rsidR="004529DE">
        <w:rPr>
          <w:rFonts w:ascii="Arial" w:hAnsi="Arial" w:cs="Arial"/>
          <w:sz w:val="22"/>
          <w:szCs w:val="22"/>
        </w:rPr>
        <w:t>nih ureditev, katere bo izvajal redar</w:t>
      </w:r>
      <w:r w:rsidR="00A062AB" w:rsidRPr="00D105C8">
        <w:rPr>
          <w:rFonts w:ascii="Arial" w:hAnsi="Arial" w:cs="Arial"/>
          <w:sz w:val="22"/>
          <w:szCs w:val="22"/>
        </w:rPr>
        <w:t xml:space="preserve"> </w:t>
      </w:r>
      <w:r w:rsidR="008A0EFC" w:rsidRPr="00D105C8">
        <w:rPr>
          <w:rFonts w:ascii="Arial" w:hAnsi="Arial" w:cs="Arial"/>
          <w:sz w:val="22"/>
          <w:szCs w:val="22"/>
        </w:rPr>
        <w:t>prispevali k boljši prometni ureditvi in s tem posledično k večji prometni varnosti in bo</w:t>
      </w:r>
      <w:r w:rsidR="00A062AB" w:rsidRPr="00D105C8">
        <w:rPr>
          <w:rFonts w:ascii="Arial" w:hAnsi="Arial" w:cs="Arial"/>
          <w:sz w:val="22"/>
          <w:szCs w:val="22"/>
        </w:rPr>
        <w:t xml:space="preserve">mo </w:t>
      </w:r>
      <w:r w:rsidR="008A0EFC" w:rsidRPr="00D105C8">
        <w:rPr>
          <w:rFonts w:ascii="Arial" w:hAnsi="Arial" w:cs="Arial"/>
          <w:sz w:val="22"/>
          <w:szCs w:val="22"/>
        </w:rPr>
        <w:t xml:space="preserve">tako </w:t>
      </w:r>
      <w:r w:rsidR="00A062AB" w:rsidRPr="00D105C8">
        <w:rPr>
          <w:rFonts w:ascii="Arial" w:hAnsi="Arial" w:cs="Arial"/>
          <w:sz w:val="22"/>
          <w:szCs w:val="22"/>
        </w:rPr>
        <w:t xml:space="preserve">naše delovanje usmerili v </w:t>
      </w:r>
      <w:r w:rsidR="008A0EFC" w:rsidRPr="00D105C8">
        <w:rPr>
          <w:rFonts w:ascii="Arial" w:hAnsi="Arial" w:cs="Arial"/>
          <w:sz w:val="22"/>
          <w:szCs w:val="22"/>
        </w:rPr>
        <w:t>aktivnosti</w:t>
      </w:r>
      <w:r w:rsidR="00A062AB" w:rsidRPr="00D105C8">
        <w:rPr>
          <w:rFonts w:ascii="Arial" w:hAnsi="Arial" w:cs="Arial"/>
          <w:sz w:val="22"/>
          <w:szCs w:val="22"/>
        </w:rPr>
        <w:t xml:space="preserve">, da bomo dosegali oziroma </w:t>
      </w:r>
      <w:r w:rsidR="008A0EFC" w:rsidRPr="00D105C8">
        <w:rPr>
          <w:rFonts w:ascii="Arial" w:hAnsi="Arial" w:cs="Arial"/>
          <w:sz w:val="22"/>
          <w:szCs w:val="22"/>
        </w:rPr>
        <w:t>uresničeva</w:t>
      </w:r>
      <w:r w:rsidR="00A062AB" w:rsidRPr="00D105C8">
        <w:rPr>
          <w:rFonts w:ascii="Arial" w:hAnsi="Arial" w:cs="Arial"/>
          <w:sz w:val="22"/>
          <w:szCs w:val="22"/>
        </w:rPr>
        <w:t xml:space="preserve">li </w:t>
      </w:r>
      <w:r w:rsidR="008A0EFC" w:rsidRPr="00D105C8">
        <w:rPr>
          <w:rFonts w:ascii="Arial" w:hAnsi="Arial" w:cs="Arial"/>
          <w:sz w:val="22"/>
          <w:szCs w:val="22"/>
        </w:rPr>
        <w:t>cilje iz OPV</w:t>
      </w:r>
      <w:r w:rsidR="00A062AB" w:rsidRPr="00D105C8">
        <w:rPr>
          <w:rFonts w:ascii="Arial" w:hAnsi="Arial" w:cs="Arial"/>
          <w:sz w:val="22"/>
          <w:szCs w:val="22"/>
        </w:rPr>
        <w:t xml:space="preserve">-jev posameznih občin ustanoviteljic. </w:t>
      </w:r>
    </w:p>
    <w:p w:rsidR="00A062AB" w:rsidRPr="00D105C8" w:rsidRDefault="00A062AB" w:rsidP="00D105C8">
      <w:pPr>
        <w:autoSpaceDE w:val="0"/>
        <w:autoSpaceDN w:val="0"/>
        <w:adjustRightInd w:val="0"/>
        <w:jc w:val="both"/>
        <w:rPr>
          <w:rFonts w:ascii="Arial" w:hAnsi="Arial" w:cs="Arial"/>
          <w:sz w:val="22"/>
          <w:szCs w:val="22"/>
        </w:rPr>
      </w:pPr>
    </w:p>
    <w:p w:rsidR="00052DA7" w:rsidRPr="00D105C8" w:rsidRDefault="00A062AB" w:rsidP="00D105C8">
      <w:pPr>
        <w:autoSpaceDE w:val="0"/>
        <w:autoSpaceDN w:val="0"/>
        <w:adjustRightInd w:val="0"/>
        <w:jc w:val="both"/>
        <w:rPr>
          <w:rFonts w:ascii="Arial" w:hAnsi="Arial" w:cs="Arial"/>
          <w:sz w:val="22"/>
          <w:szCs w:val="22"/>
        </w:rPr>
      </w:pPr>
      <w:r w:rsidRPr="00D105C8">
        <w:rPr>
          <w:rFonts w:ascii="Arial" w:hAnsi="Arial" w:cs="Arial"/>
          <w:sz w:val="22"/>
          <w:szCs w:val="22"/>
        </w:rPr>
        <w:t>Gre pa opozoriti, da p</w:t>
      </w:r>
      <w:r w:rsidR="00052DA7" w:rsidRPr="00D105C8">
        <w:rPr>
          <w:rFonts w:ascii="Arial" w:hAnsi="Arial" w:cs="Arial"/>
          <w:sz w:val="22"/>
          <w:szCs w:val="22"/>
        </w:rPr>
        <w:t>oleg kadrovske preobremenjenosti (administracije, veliko območje nadzora, veliko število prijav, s strani občanov in s strani občinskih uprav, …), pa delo še dodatno bremenijo novo sprejeti zakoni (ali spremenjeni obstoječi), ali na podlagi zakona sprejeti predpisi in uredbe, ki dajejo vedno večje pristojnosti neposredno občinskim inšpektorjem</w:t>
      </w:r>
      <w:r w:rsidRPr="00D105C8">
        <w:rPr>
          <w:rFonts w:ascii="Arial" w:hAnsi="Arial" w:cs="Arial"/>
          <w:sz w:val="22"/>
          <w:szCs w:val="22"/>
        </w:rPr>
        <w:t xml:space="preserve"> in redarjem</w:t>
      </w:r>
      <w:r w:rsidR="00052DA7" w:rsidRPr="00D105C8">
        <w:rPr>
          <w:rFonts w:ascii="Arial" w:hAnsi="Arial" w:cs="Arial"/>
          <w:sz w:val="22"/>
          <w:szCs w:val="22"/>
        </w:rPr>
        <w:t>.</w:t>
      </w:r>
    </w:p>
    <w:p w:rsidR="00052DA7" w:rsidRPr="00D105C8" w:rsidRDefault="00052DA7" w:rsidP="00D105C8">
      <w:pPr>
        <w:autoSpaceDE w:val="0"/>
        <w:autoSpaceDN w:val="0"/>
        <w:adjustRightInd w:val="0"/>
        <w:jc w:val="both"/>
        <w:rPr>
          <w:rFonts w:ascii="Arial" w:hAnsi="Arial" w:cs="Arial"/>
          <w:sz w:val="22"/>
          <w:szCs w:val="22"/>
        </w:rPr>
      </w:pPr>
    </w:p>
    <w:p w:rsidR="00052DA7" w:rsidRPr="00D105C8" w:rsidRDefault="00052DA7" w:rsidP="00D105C8">
      <w:pPr>
        <w:autoSpaceDE w:val="0"/>
        <w:autoSpaceDN w:val="0"/>
        <w:adjustRightInd w:val="0"/>
        <w:jc w:val="both"/>
        <w:rPr>
          <w:rFonts w:ascii="Arial" w:hAnsi="Arial" w:cs="Arial"/>
          <w:sz w:val="22"/>
          <w:szCs w:val="22"/>
        </w:rPr>
      </w:pPr>
      <w:r w:rsidRPr="00D105C8">
        <w:rPr>
          <w:rFonts w:ascii="Arial" w:hAnsi="Arial" w:cs="Arial"/>
          <w:sz w:val="22"/>
          <w:szCs w:val="22"/>
        </w:rPr>
        <w:t>Usmeritve, cilji in predlogi za leto 201</w:t>
      </w:r>
      <w:r w:rsidR="004529DE">
        <w:rPr>
          <w:rFonts w:ascii="Arial" w:hAnsi="Arial" w:cs="Arial"/>
          <w:sz w:val="22"/>
          <w:szCs w:val="22"/>
        </w:rPr>
        <w:t>5</w:t>
      </w:r>
      <w:r w:rsidRPr="00D105C8">
        <w:rPr>
          <w:rFonts w:ascii="Arial" w:hAnsi="Arial" w:cs="Arial"/>
          <w:sz w:val="22"/>
          <w:szCs w:val="22"/>
        </w:rPr>
        <w:t xml:space="preserve"> so podani v Programu dela MIR za leto 201</w:t>
      </w:r>
      <w:r w:rsidR="004529DE">
        <w:rPr>
          <w:rFonts w:ascii="Arial" w:hAnsi="Arial" w:cs="Arial"/>
          <w:sz w:val="22"/>
          <w:szCs w:val="22"/>
        </w:rPr>
        <w:t>5</w:t>
      </w:r>
      <w:r w:rsidRPr="00D105C8">
        <w:rPr>
          <w:rFonts w:ascii="Arial" w:hAnsi="Arial" w:cs="Arial"/>
          <w:sz w:val="22"/>
          <w:szCs w:val="22"/>
        </w:rPr>
        <w:t xml:space="preserve">. Ocenjujemo, da je naše delo na pravi poti, kar potrjujejo </w:t>
      </w:r>
      <w:r w:rsidR="004529DE">
        <w:rPr>
          <w:rFonts w:ascii="Arial" w:hAnsi="Arial" w:cs="Arial"/>
          <w:sz w:val="22"/>
          <w:szCs w:val="22"/>
        </w:rPr>
        <w:t>doseženi rezultati na terenu, kar</w:t>
      </w:r>
      <w:r w:rsidRPr="00D105C8">
        <w:rPr>
          <w:rFonts w:ascii="Arial" w:hAnsi="Arial" w:cs="Arial"/>
          <w:sz w:val="22"/>
          <w:szCs w:val="22"/>
        </w:rPr>
        <w:t xml:space="preserve"> se odraža tudi na pohvalah in zadovoljstvu občanov, vsaj tistih, ki želijo, da se nepravilnosti odpravijo. Na koncu pa le velja poudariti, da se določene nepravilnosti ne da opraviti le z inšpekcijskim nadzorom (gre za tiste nepravilnosti, ki se ne tičejo konkretno našega dela) in čez noč, ampak je potrebno veliko časa in sodelovanja z drugimi organi za razrešitev problemov.</w:t>
      </w:r>
    </w:p>
    <w:p w:rsidR="00052DA7" w:rsidRPr="00D105C8" w:rsidRDefault="00052DA7" w:rsidP="00D105C8">
      <w:pPr>
        <w:autoSpaceDE w:val="0"/>
        <w:autoSpaceDN w:val="0"/>
        <w:adjustRightInd w:val="0"/>
        <w:jc w:val="both"/>
        <w:rPr>
          <w:rFonts w:ascii="Arial" w:hAnsi="Arial" w:cs="Arial"/>
          <w:sz w:val="22"/>
          <w:szCs w:val="22"/>
        </w:rPr>
      </w:pPr>
    </w:p>
    <w:p w:rsidR="00A062AB" w:rsidRPr="00A57E30" w:rsidRDefault="00A062AB" w:rsidP="00D105C8">
      <w:pPr>
        <w:autoSpaceDE w:val="0"/>
        <w:autoSpaceDN w:val="0"/>
        <w:adjustRightInd w:val="0"/>
        <w:jc w:val="both"/>
        <w:rPr>
          <w:rFonts w:ascii="Arial" w:hAnsi="Arial" w:cs="Arial"/>
          <w:sz w:val="22"/>
          <w:szCs w:val="22"/>
        </w:rPr>
      </w:pPr>
      <w:r w:rsidRPr="00D105C8">
        <w:rPr>
          <w:rFonts w:ascii="Arial" w:hAnsi="Arial" w:cs="Arial"/>
          <w:sz w:val="22"/>
          <w:szCs w:val="22"/>
        </w:rPr>
        <w:t>Tudi v bodoče se bomo trudili, da bo inšpekcijski in redarski nadzor učinkovit. V enaki meri kot do sedaj bo</w:t>
      </w:r>
      <w:r w:rsidR="004529DE">
        <w:rPr>
          <w:rFonts w:ascii="Arial" w:hAnsi="Arial" w:cs="Arial"/>
          <w:sz w:val="22"/>
          <w:szCs w:val="22"/>
        </w:rPr>
        <w:t>mo delovali z namenom zagotovitve</w:t>
      </w:r>
      <w:r w:rsidRPr="00D105C8">
        <w:rPr>
          <w:rFonts w:ascii="Arial" w:hAnsi="Arial" w:cs="Arial"/>
          <w:sz w:val="22"/>
          <w:szCs w:val="22"/>
        </w:rPr>
        <w:t xml:space="preserve"> s</w:t>
      </w:r>
      <w:r w:rsidR="004529DE">
        <w:rPr>
          <w:rFonts w:ascii="Arial" w:hAnsi="Arial" w:cs="Arial"/>
          <w:sz w:val="22"/>
          <w:szCs w:val="22"/>
        </w:rPr>
        <w:t>poštovanja</w:t>
      </w:r>
      <w:r w:rsidRPr="00D105C8">
        <w:rPr>
          <w:rFonts w:ascii="Arial" w:hAnsi="Arial" w:cs="Arial"/>
          <w:sz w:val="22"/>
          <w:szCs w:val="22"/>
        </w:rPr>
        <w:t xml:space="preserve"> pravnih predpisov in s tem zadovoljstva uporabnikov, zaposlenih in širše družbene skupnosti. Tudi v prihodnje bomo veliko pozornosti namenili osveščanju ljudi, komunikaciji z njimi in preventivnemu delovanju med njimi. Cilj inšpekcijskega in redarskega nadzora bo usmerjen predvsem k preprečevanju kršitev in k preprečevanju situacij, pri katerih lahko pride do pomanjkljivosti ali nepravilnosti, ki bi lahko imele škodljive posledice za ljudi, premoženje, skupnost, ali pa tudi samo povzročile nejevoljo občanov.</w:t>
      </w:r>
      <w:r w:rsidRPr="00A57E30">
        <w:rPr>
          <w:rFonts w:ascii="Arial" w:hAnsi="Arial" w:cs="Arial"/>
          <w:sz w:val="22"/>
          <w:szCs w:val="22"/>
        </w:rPr>
        <w:t xml:space="preserve"> </w:t>
      </w:r>
    </w:p>
    <w:p w:rsidR="00052DA7" w:rsidRPr="00D05387" w:rsidRDefault="00052DA7" w:rsidP="00052DA7">
      <w:pPr>
        <w:jc w:val="both"/>
        <w:rPr>
          <w:rFonts w:ascii="Arial" w:hAnsi="Arial" w:cs="Arial"/>
          <w:sz w:val="22"/>
          <w:szCs w:val="22"/>
        </w:rPr>
      </w:pPr>
    </w:p>
    <w:p w:rsidR="00052DA7" w:rsidRPr="00D05387" w:rsidRDefault="00052DA7" w:rsidP="00052DA7">
      <w:pPr>
        <w:jc w:val="both"/>
        <w:rPr>
          <w:rFonts w:ascii="Arial" w:hAnsi="Arial" w:cs="Arial"/>
          <w:sz w:val="22"/>
          <w:szCs w:val="22"/>
        </w:rPr>
      </w:pPr>
      <w:r w:rsidRPr="00D05387">
        <w:rPr>
          <w:rFonts w:ascii="Arial" w:hAnsi="Arial" w:cs="Arial"/>
          <w:sz w:val="22"/>
          <w:szCs w:val="22"/>
        </w:rPr>
        <w:t xml:space="preserve">                                                                                                                        </w:t>
      </w:r>
    </w:p>
    <w:p w:rsidR="00157884" w:rsidRDefault="00157884" w:rsidP="00052DA7">
      <w:pPr>
        <w:ind w:left="6372" w:firstLine="708"/>
        <w:jc w:val="both"/>
        <w:rPr>
          <w:rFonts w:ascii="Arial" w:hAnsi="Arial" w:cs="Arial"/>
          <w:sz w:val="22"/>
          <w:szCs w:val="22"/>
        </w:rPr>
      </w:pPr>
    </w:p>
    <w:p w:rsidR="00052DA7" w:rsidRPr="00D05387" w:rsidRDefault="00052DA7" w:rsidP="00052DA7">
      <w:pPr>
        <w:ind w:left="6372" w:firstLine="708"/>
        <w:jc w:val="both"/>
        <w:rPr>
          <w:rFonts w:ascii="Arial" w:hAnsi="Arial" w:cs="Arial"/>
          <w:sz w:val="22"/>
          <w:szCs w:val="22"/>
        </w:rPr>
      </w:pPr>
      <w:r w:rsidRPr="00D05387">
        <w:rPr>
          <w:rFonts w:ascii="Arial" w:hAnsi="Arial" w:cs="Arial"/>
          <w:sz w:val="22"/>
          <w:szCs w:val="22"/>
        </w:rPr>
        <w:t>Poročilo pripravila:</w:t>
      </w:r>
    </w:p>
    <w:p w:rsidR="00052DA7" w:rsidRPr="00D05387" w:rsidRDefault="00052DA7" w:rsidP="00052DA7">
      <w:pPr>
        <w:jc w:val="both"/>
        <w:rPr>
          <w:rFonts w:ascii="Arial" w:hAnsi="Arial" w:cs="Arial"/>
          <w:sz w:val="22"/>
          <w:szCs w:val="22"/>
        </w:rPr>
      </w:pPr>
      <w:r w:rsidRPr="00D05387">
        <w:rPr>
          <w:rFonts w:ascii="Arial" w:hAnsi="Arial" w:cs="Arial"/>
          <w:sz w:val="22"/>
          <w:szCs w:val="22"/>
        </w:rPr>
        <w:t xml:space="preserve">            </w:t>
      </w:r>
      <w:r w:rsidR="009142A2">
        <w:rPr>
          <w:rFonts w:ascii="Arial" w:hAnsi="Arial" w:cs="Arial"/>
          <w:sz w:val="22"/>
          <w:szCs w:val="22"/>
        </w:rPr>
        <w:t xml:space="preserve">    </w:t>
      </w:r>
      <w:r w:rsidR="009142A2">
        <w:rPr>
          <w:rFonts w:ascii="Arial" w:hAnsi="Arial" w:cs="Arial"/>
          <w:sz w:val="22"/>
          <w:szCs w:val="22"/>
        </w:rPr>
        <w:tab/>
      </w:r>
      <w:r w:rsidR="009142A2">
        <w:rPr>
          <w:rFonts w:ascii="Arial" w:hAnsi="Arial" w:cs="Arial"/>
          <w:sz w:val="22"/>
          <w:szCs w:val="22"/>
        </w:rPr>
        <w:tab/>
      </w:r>
      <w:r w:rsidR="009142A2">
        <w:rPr>
          <w:rFonts w:ascii="Arial" w:hAnsi="Arial" w:cs="Arial"/>
          <w:sz w:val="22"/>
          <w:szCs w:val="22"/>
        </w:rPr>
        <w:tab/>
      </w:r>
      <w:r w:rsidR="009142A2">
        <w:rPr>
          <w:rFonts w:ascii="Arial" w:hAnsi="Arial" w:cs="Arial"/>
          <w:sz w:val="22"/>
          <w:szCs w:val="22"/>
        </w:rPr>
        <w:tab/>
      </w:r>
      <w:r w:rsidR="009142A2">
        <w:rPr>
          <w:rFonts w:ascii="Arial" w:hAnsi="Arial" w:cs="Arial"/>
          <w:sz w:val="22"/>
          <w:szCs w:val="22"/>
        </w:rPr>
        <w:tab/>
      </w:r>
      <w:r w:rsidR="009142A2">
        <w:rPr>
          <w:rFonts w:ascii="Arial" w:hAnsi="Arial" w:cs="Arial"/>
          <w:sz w:val="22"/>
          <w:szCs w:val="22"/>
        </w:rPr>
        <w:tab/>
      </w:r>
      <w:r w:rsidR="009142A2">
        <w:rPr>
          <w:rFonts w:ascii="Arial" w:hAnsi="Arial" w:cs="Arial"/>
          <w:sz w:val="22"/>
          <w:szCs w:val="22"/>
        </w:rPr>
        <w:tab/>
      </w:r>
      <w:r w:rsidR="009142A2">
        <w:rPr>
          <w:rFonts w:ascii="Arial" w:hAnsi="Arial" w:cs="Arial"/>
          <w:sz w:val="22"/>
          <w:szCs w:val="22"/>
        </w:rPr>
        <w:tab/>
        <w:t xml:space="preserve">                 </w:t>
      </w:r>
      <w:r w:rsidR="00157884">
        <w:rPr>
          <w:rFonts w:ascii="Arial" w:hAnsi="Arial" w:cs="Arial"/>
          <w:sz w:val="22"/>
          <w:szCs w:val="22"/>
        </w:rPr>
        <w:t>Judita Hvala</w:t>
      </w:r>
    </w:p>
    <w:p w:rsidR="00052DA7" w:rsidRPr="00D05387" w:rsidRDefault="00052DA7" w:rsidP="00052DA7">
      <w:pPr>
        <w:ind w:left="7080"/>
        <w:jc w:val="both"/>
        <w:rPr>
          <w:rFonts w:ascii="Arial" w:hAnsi="Arial" w:cs="Arial"/>
          <w:sz w:val="22"/>
          <w:szCs w:val="22"/>
        </w:rPr>
      </w:pPr>
      <w:r>
        <w:rPr>
          <w:rFonts w:ascii="Arial" w:hAnsi="Arial" w:cs="Arial"/>
          <w:sz w:val="22"/>
          <w:szCs w:val="22"/>
        </w:rPr>
        <w:t xml:space="preserve"> </w:t>
      </w:r>
      <w:r w:rsidRPr="00D05387">
        <w:rPr>
          <w:rFonts w:ascii="Arial" w:hAnsi="Arial" w:cs="Arial"/>
          <w:sz w:val="22"/>
          <w:szCs w:val="22"/>
        </w:rPr>
        <w:t xml:space="preserve">    inšpektorica III</w:t>
      </w:r>
    </w:p>
    <w:p w:rsidR="00052DA7" w:rsidRPr="00D05387" w:rsidRDefault="00052DA7" w:rsidP="00052DA7">
      <w:pPr>
        <w:ind w:left="7080"/>
        <w:jc w:val="both"/>
        <w:rPr>
          <w:rFonts w:ascii="Arial" w:hAnsi="Arial" w:cs="Arial"/>
          <w:sz w:val="22"/>
          <w:szCs w:val="22"/>
        </w:rPr>
      </w:pPr>
    </w:p>
    <w:p w:rsidR="00052DA7" w:rsidRPr="00D05387" w:rsidRDefault="00052DA7" w:rsidP="00052DA7">
      <w:pPr>
        <w:jc w:val="both"/>
        <w:rPr>
          <w:rFonts w:ascii="Arial" w:hAnsi="Arial" w:cs="Arial"/>
          <w:b/>
          <w:sz w:val="22"/>
          <w:szCs w:val="22"/>
        </w:rPr>
      </w:pPr>
    </w:p>
    <w:p w:rsidR="00052DA7" w:rsidRPr="00D05387" w:rsidRDefault="00052DA7" w:rsidP="00052DA7">
      <w:pPr>
        <w:jc w:val="both"/>
        <w:rPr>
          <w:rFonts w:ascii="Arial" w:hAnsi="Arial" w:cs="Arial"/>
          <w:b/>
          <w:sz w:val="22"/>
          <w:szCs w:val="22"/>
        </w:rPr>
      </w:pPr>
    </w:p>
    <w:p w:rsidR="00052DA7" w:rsidRDefault="00052DA7" w:rsidP="00052DA7">
      <w:pPr>
        <w:jc w:val="center"/>
        <w:rPr>
          <w:rFonts w:ascii="Arial" w:hAnsi="Arial" w:cs="Arial"/>
          <w:sz w:val="22"/>
          <w:szCs w:val="22"/>
        </w:rPr>
      </w:pPr>
    </w:p>
    <w:p w:rsidR="005108E1" w:rsidRPr="005108E1" w:rsidRDefault="005108E1" w:rsidP="00052DA7">
      <w:pPr>
        <w:jc w:val="center"/>
        <w:rPr>
          <w:rFonts w:ascii="Arial" w:hAnsi="Arial" w:cs="Arial"/>
          <w:sz w:val="22"/>
          <w:szCs w:val="22"/>
        </w:rPr>
      </w:pPr>
    </w:p>
    <w:p w:rsidR="00D105C8" w:rsidRPr="005108E1" w:rsidRDefault="00D105C8" w:rsidP="00052DA7">
      <w:pPr>
        <w:jc w:val="both"/>
        <w:rPr>
          <w:rFonts w:ascii="Arial" w:hAnsi="Arial" w:cs="Arial"/>
          <w:sz w:val="22"/>
          <w:szCs w:val="22"/>
        </w:rPr>
      </w:pPr>
      <w:r w:rsidRPr="005108E1">
        <w:rPr>
          <w:rFonts w:ascii="Arial" w:hAnsi="Arial" w:cs="Arial"/>
          <w:sz w:val="22"/>
          <w:szCs w:val="22"/>
        </w:rPr>
        <w:t>Priloge:</w:t>
      </w:r>
    </w:p>
    <w:p w:rsidR="005108E1" w:rsidRPr="005108E1" w:rsidRDefault="00D105C8" w:rsidP="00D105C8">
      <w:pPr>
        <w:pStyle w:val="Odstavekseznama"/>
        <w:numPr>
          <w:ilvl w:val="0"/>
          <w:numId w:val="19"/>
        </w:numPr>
        <w:tabs>
          <w:tab w:val="left" w:pos="284"/>
        </w:tabs>
        <w:ind w:left="284" w:hanging="284"/>
        <w:jc w:val="both"/>
        <w:rPr>
          <w:rFonts w:ascii="Arial" w:hAnsi="Arial" w:cs="Arial"/>
          <w:sz w:val="22"/>
          <w:szCs w:val="22"/>
        </w:rPr>
      </w:pPr>
      <w:r w:rsidRPr="005108E1">
        <w:rPr>
          <w:rFonts w:ascii="Arial" w:hAnsi="Arial" w:cs="Arial"/>
          <w:sz w:val="22"/>
          <w:szCs w:val="22"/>
        </w:rPr>
        <w:lastRenderedPageBreak/>
        <w:t>Kratko poročilo o delu Skupne občinske uprave na območju občine Š</w:t>
      </w:r>
      <w:r w:rsidR="005108E1" w:rsidRPr="005108E1">
        <w:rPr>
          <w:rFonts w:ascii="Arial" w:hAnsi="Arial" w:cs="Arial"/>
          <w:sz w:val="22"/>
          <w:szCs w:val="22"/>
        </w:rPr>
        <w:t xml:space="preserve">entjernej </w:t>
      </w:r>
      <w:r w:rsidR="00157884">
        <w:rPr>
          <w:rFonts w:ascii="Arial" w:hAnsi="Arial" w:cs="Arial"/>
          <w:sz w:val="22"/>
          <w:szCs w:val="22"/>
        </w:rPr>
        <w:t>za leto 2014</w:t>
      </w:r>
    </w:p>
    <w:p w:rsidR="00D105C8" w:rsidRPr="005108E1" w:rsidRDefault="00D105C8" w:rsidP="00D105C8">
      <w:pPr>
        <w:pStyle w:val="Odstavekseznama"/>
        <w:numPr>
          <w:ilvl w:val="0"/>
          <w:numId w:val="19"/>
        </w:numPr>
        <w:tabs>
          <w:tab w:val="left" w:pos="284"/>
        </w:tabs>
        <w:ind w:left="284" w:hanging="284"/>
        <w:jc w:val="both"/>
        <w:rPr>
          <w:rFonts w:ascii="Arial" w:hAnsi="Arial" w:cs="Arial"/>
          <w:sz w:val="22"/>
          <w:szCs w:val="22"/>
        </w:rPr>
      </w:pPr>
      <w:r w:rsidRPr="005108E1">
        <w:rPr>
          <w:rFonts w:ascii="Arial" w:hAnsi="Arial" w:cs="Arial"/>
          <w:sz w:val="22"/>
          <w:szCs w:val="22"/>
        </w:rPr>
        <w:t xml:space="preserve">Kratko poročilo o delu Skupne občinske uprave na območju občine </w:t>
      </w:r>
      <w:r w:rsidR="005108E1" w:rsidRPr="005108E1">
        <w:rPr>
          <w:rFonts w:ascii="Arial" w:hAnsi="Arial" w:cs="Arial"/>
          <w:sz w:val="22"/>
          <w:szCs w:val="22"/>
        </w:rPr>
        <w:t>Škocjan</w:t>
      </w:r>
      <w:r w:rsidR="00157884">
        <w:rPr>
          <w:rFonts w:ascii="Arial" w:hAnsi="Arial" w:cs="Arial"/>
          <w:sz w:val="22"/>
          <w:szCs w:val="22"/>
        </w:rPr>
        <w:t xml:space="preserve"> za leto 2014</w:t>
      </w:r>
    </w:p>
    <w:p w:rsidR="00D105C8" w:rsidRPr="005108E1" w:rsidRDefault="00D105C8" w:rsidP="00D105C8">
      <w:pPr>
        <w:pStyle w:val="Odstavekseznama"/>
        <w:numPr>
          <w:ilvl w:val="0"/>
          <w:numId w:val="19"/>
        </w:numPr>
        <w:tabs>
          <w:tab w:val="left" w:pos="284"/>
        </w:tabs>
        <w:ind w:left="284" w:hanging="284"/>
        <w:jc w:val="both"/>
        <w:rPr>
          <w:rFonts w:ascii="Arial" w:hAnsi="Arial" w:cs="Arial"/>
          <w:sz w:val="22"/>
          <w:szCs w:val="22"/>
        </w:rPr>
      </w:pPr>
      <w:r w:rsidRPr="005108E1">
        <w:rPr>
          <w:rFonts w:ascii="Arial" w:hAnsi="Arial" w:cs="Arial"/>
          <w:sz w:val="22"/>
          <w:szCs w:val="22"/>
        </w:rPr>
        <w:t>Kratko poročilo o delu Skupne občinske uprave na območju občine Šmarješke Toplice za leto 20</w:t>
      </w:r>
      <w:r w:rsidR="00157884">
        <w:rPr>
          <w:rFonts w:ascii="Arial" w:hAnsi="Arial" w:cs="Arial"/>
          <w:sz w:val="22"/>
          <w:szCs w:val="22"/>
        </w:rPr>
        <w:t>14</w:t>
      </w:r>
    </w:p>
    <w:p w:rsidR="00D105C8" w:rsidRPr="005108E1" w:rsidRDefault="00D105C8" w:rsidP="00D105C8">
      <w:pPr>
        <w:pStyle w:val="Odstavekseznama"/>
        <w:numPr>
          <w:ilvl w:val="0"/>
          <w:numId w:val="19"/>
        </w:numPr>
        <w:tabs>
          <w:tab w:val="left" w:pos="284"/>
        </w:tabs>
        <w:ind w:left="284" w:hanging="284"/>
        <w:jc w:val="both"/>
        <w:rPr>
          <w:rFonts w:ascii="Arial" w:hAnsi="Arial" w:cs="Arial"/>
          <w:sz w:val="22"/>
          <w:szCs w:val="22"/>
        </w:rPr>
      </w:pPr>
      <w:r w:rsidRPr="005108E1">
        <w:rPr>
          <w:rFonts w:ascii="Arial" w:hAnsi="Arial" w:cs="Arial"/>
          <w:sz w:val="22"/>
          <w:szCs w:val="22"/>
        </w:rPr>
        <w:t xml:space="preserve">Kratko poročilo o delu Skupne občinske uprave na območju občine </w:t>
      </w:r>
      <w:r w:rsidR="005108E1" w:rsidRPr="005108E1">
        <w:rPr>
          <w:rFonts w:ascii="Arial" w:hAnsi="Arial" w:cs="Arial"/>
          <w:sz w:val="22"/>
          <w:szCs w:val="22"/>
        </w:rPr>
        <w:t xml:space="preserve">Kostanjevica na Krki </w:t>
      </w:r>
      <w:r w:rsidR="00157884">
        <w:rPr>
          <w:rFonts w:ascii="Arial" w:hAnsi="Arial" w:cs="Arial"/>
          <w:sz w:val="22"/>
          <w:szCs w:val="22"/>
        </w:rPr>
        <w:t>za leto 2014</w:t>
      </w:r>
    </w:p>
    <w:p w:rsidR="005108E1" w:rsidRDefault="005108E1" w:rsidP="00052DA7">
      <w:pPr>
        <w:jc w:val="both"/>
        <w:rPr>
          <w:rFonts w:ascii="Arial" w:hAnsi="Arial" w:cs="Arial"/>
          <w:b/>
          <w:sz w:val="22"/>
          <w:szCs w:val="22"/>
        </w:rPr>
      </w:pPr>
    </w:p>
    <w:p w:rsidR="005108E1" w:rsidRPr="005108E1" w:rsidRDefault="005108E1" w:rsidP="00052DA7">
      <w:pPr>
        <w:jc w:val="both"/>
        <w:rPr>
          <w:rFonts w:ascii="Arial" w:hAnsi="Arial" w:cs="Arial"/>
          <w:b/>
          <w:sz w:val="22"/>
          <w:szCs w:val="22"/>
        </w:rPr>
      </w:pPr>
    </w:p>
    <w:p w:rsidR="00052DA7" w:rsidRPr="005108E1" w:rsidRDefault="00052DA7" w:rsidP="006A52E0">
      <w:pPr>
        <w:rPr>
          <w:rFonts w:ascii="Arial" w:hAnsi="Arial" w:cs="Arial"/>
          <w:sz w:val="22"/>
          <w:szCs w:val="22"/>
        </w:rPr>
      </w:pPr>
      <w:r w:rsidRPr="005108E1">
        <w:rPr>
          <w:rFonts w:ascii="Arial" w:hAnsi="Arial" w:cs="Arial"/>
          <w:sz w:val="22"/>
          <w:szCs w:val="22"/>
        </w:rPr>
        <w:t xml:space="preserve">Poslati: </w:t>
      </w:r>
    </w:p>
    <w:p w:rsidR="00052DA7" w:rsidRPr="005108E1" w:rsidRDefault="00052DA7" w:rsidP="006A52E0">
      <w:pPr>
        <w:pStyle w:val="Odstavekseznama"/>
        <w:numPr>
          <w:ilvl w:val="0"/>
          <w:numId w:val="4"/>
        </w:numPr>
        <w:ind w:left="284" w:hanging="284"/>
        <w:contextualSpacing/>
        <w:rPr>
          <w:rFonts w:ascii="Arial" w:hAnsi="Arial" w:cs="Arial"/>
          <w:sz w:val="22"/>
          <w:szCs w:val="22"/>
        </w:rPr>
      </w:pPr>
      <w:r w:rsidRPr="005108E1">
        <w:rPr>
          <w:rFonts w:ascii="Arial" w:hAnsi="Arial" w:cs="Arial"/>
          <w:sz w:val="22"/>
          <w:szCs w:val="22"/>
        </w:rPr>
        <w:t xml:space="preserve">Občina Šentjernej, Prvomajska cesta 3a, 8310 Šentjernej – po e-pošti na e-naslova </w:t>
      </w:r>
      <w:r w:rsidR="00157884">
        <w:rPr>
          <w:rFonts w:ascii="Arial" w:hAnsi="Arial" w:cs="Arial"/>
          <w:sz w:val="22"/>
          <w:szCs w:val="22"/>
        </w:rPr>
        <w:t>radko.luzar</w:t>
      </w:r>
      <w:hyperlink r:id="rId11" w:history="1">
        <w:r w:rsidR="00157884" w:rsidRPr="005108E1">
          <w:rPr>
            <w:rStyle w:val="Hiperpovezava"/>
            <w:rFonts w:ascii="Arial" w:hAnsi="Arial" w:cs="Arial"/>
            <w:color w:val="auto"/>
            <w:sz w:val="22"/>
            <w:szCs w:val="22"/>
            <w:u w:val="none"/>
          </w:rPr>
          <w:t>@sentjernej.si</w:t>
        </w:r>
      </w:hyperlink>
      <w:r w:rsidRPr="005108E1">
        <w:rPr>
          <w:rFonts w:ascii="Arial" w:hAnsi="Arial" w:cs="Arial"/>
          <w:sz w:val="22"/>
          <w:szCs w:val="22"/>
        </w:rPr>
        <w:t xml:space="preserve">, </w:t>
      </w:r>
      <w:r w:rsidR="00157884">
        <w:rPr>
          <w:rFonts w:ascii="Arial" w:hAnsi="Arial" w:cs="Arial"/>
          <w:sz w:val="22"/>
          <w:szCs w:val="22"/>
        </w:rPr>
        <w:t>tina.gazvoda</w:t>
      </w:r>
      <w:hyperlink r:id="rId12" w:history="1">
        <w:r w:rsidRPr="005108E1">
          <w:rPr>
            <w:rStyle w:val="Hiperpovezava"/>
            <w:rFonts w:ascii="Arial" w:hAnsi="Arial" w:cs="Arial"/>
            <w:color w:val="auto"/>
            <w:sz w:val="22"/>
            <w:szCs w:val="22"/>
            <w:u w:val="none"/>
          </w:rPr>
          <w:t>@sentjernej.si</w:t>
        </w:r>
      </w:hyperlink>
      <w:r w:rsidR="009E35B5" w:rsidRPr="005108E1">
        <w:rPr>
          <w:rFonts w:ascii="Arial" w:hAnsi="Arial" w:cs="Arial"/>
          <w:sz w:val="22"/>
          <w:szCs w:val="22"/>
        </w:rPr>
        <w:t xml:space="preserve"> in priporočeno,</w:t>
      </w:r>
    </w:p>
    <w:p w:rsidR="00052DA7" w:rsidRPr="005108E1" w:rsidRDefault="00052DA7" w:rsidP="006A52E0">
      <w:pPr>
        <w:pStyle w:val="Odstavekseznama"/>
        <w:numPr>
          <w:ilvl w:val="0"/>
          <w:numId w:val="4"/>
        </w:numPr>
        <w:ind w:left="284" w:hanging="284"/>
        <w:contextualSpacing/>
        <w:rPr>
          <w:rFonts w:ascii="Arial" w:hAnsi="Arial" w:cs="Arial"/>
          <w:sz w:val="22"/>
          <w:szCs w:val="22"/>
        </w:rPr>
      </w:pPr>
      <w:r w:rsidRPr="005108E1">
        <w:rPr>
          <w:rFonts w:ascii="Arial" w:hAnsi="Arial" w:cs="Arial"/>
          <w:sz w:val="22"/>
          <w:szCs w:val="22"/>
        </w:rPr>
        <w:t xml:space="preserve">Občina Škocjan, </w:t>
      </w:r>
      <w:r w:rsidRPr="005108E1">
        <w:rPr>
          <w:rFonts w:ascii="Arial" w:hAnsi="Arial" w:cs="Arial"/>
          <w:sz w:val="22"/>
          <w:szCs w:val="22"/>
          <w:shd w:val="clear" w:color="auto" w:fill="FFFFFF"/>
        </w:rPr>
        <w:t>Škocjan 67, 8275 Škocjan</w:t>
      </w:r>
      <w:r w:rsidRPr="005108E1">
        <w:rPr>
          <w:rFonts w:ascii="Arial" w:hAnsi="Arial" w:cs="Arial"/>
          <w:sz w:val="22"/>
          <w:szCs w:val="22"/>
        </w:rPr>
        <w:t xml:space="preserve"> – po e-pošti na e-naslov</w:t>
      </w:r>
      <w:r w:rsidR="005108E1" w:rsidRPr="005108E1">
        <w:rPr>
          <w:rFonts w:ascii="Arial" w:hAnsi="Arial" w:cs="Arial"/>
          <w:sz w:val="22"/>
          <w:szCs w:val="22"/>
        </w:rPr>
        <w:t xml:space="preserve">a </w:t>
      </w:r>
      <w:hyperlink r:id="rId13" w:history="1">
        <w:r w:rsidR="005108E1" w:rsidRPr="005108E1">
          <w:rPr>
            <w:rStyle w:val="Hiperpovezava"/>
            <w:rFonts w:ascii="Arial" w:hAnsi="Arial" w:cs="Arial"/>
            <w:color w:val="auto"/>
            <w:sz w:val="22"/>
            <w:szCs w:val="22"/>
            <w:u w:val="none"/>
          </w:rPr>
          <w:t>joze.kapler@obcina-skocjan.si</w:t>
        </w:r>
      </w:hyperlink>
      <w:r w:rsidR="005108E1" w:rsidRPr="005108E1">
        <w:rPr>
          <w:rFonts w:ascii="Arial" w:hAnsi="Arial" w:cs="Arial"/>
          <w:sz w:val="22"/>
          <w:szCs w:val="22"/>
        </w:rPr>
        <w:t xml:space="preserve">, </w:t>
      </w:r>
      <w:hyperlink r:id="rId14" w:history="1">
        <w:r w:rsidRPr="005108E1">
          <w:rPr>
            <w:rStyle w:val="Hiperpovezava"/>
            <w:rFonts w:ascii="Arial" w:hAnsi="Arial" w:cs="Arial"/>
            <w:color w:val="auto"/>
            <w:sz w:val="22"/>
            <w:szCs w:val="22"/>
            <w:u w:val="none"/>
          </w:rPr>
          <w:t>martina.hocevar@obcina-skocjan.si</w:t>
        </w:r>
      </w:hyperlink>
      <w:r w:rsidRPr="005108E1">
        <w:rPr>
          <w:rFonts w:ascii="Arial" w:hAnsi="Arial" w:cs="Arial"/>
          <w:sz w:val="22"/>
          <w:szCs w:val="22"/>
        </w:rPr>
        <w:t xml:space="preserve"> in </w:t>
      </w:r>
      <w:r w:rsidR="009E35B5" w:rsidRPr="005108E1">
        <w:rPr>
          <w:rFonts w:ascii="Arial" w:hAnsi="Arial" w:cs="Arial"/>
          <w:sz w:val="22"/>
          <w:szCs w:val="22"/>
        </w:rPr>
        <w:t>priporočeno,</w:t>
      </w:r>
    </w:p>
    <w:p w:rsidR="00052DA7" w:rsidRPr="005108E1" w:rsidRDefault="00052DA7" w:rsidP="006A52E0">
      <w:pPr>
        <w:pStyle w:val="Odstavekseznama"/>
        <w:numPr>
          <w:ilvl w:val="0"/>
          <w:numId w:val="4"/>
        </w:numPr>
        <w:ind w:left="284" w:hanging="284"/>
        <w:contextualSpacing/>
        <w:rPr>
          <w:rFonts w:ascii="Arial" w:hAnsi="Arial" w:cs="Arial"/>
          <w:sz w:val="22"/>
          <w:szCs w:val="22"/>
        </w:rPr>
      </w:pPr>
      <w:r w:rsidRPr="005108E1">
        <w:rPr>
          <w:rFonts w:ascii="Arial" w:hAnsi="Arial" w:cs="Arial"/>
          <w:sz w:val="22"/>
          <w:szCs w:val="22"/>
        </w:rPr>
        <w:t>Občina Šmarješke Toplice, Šmarjeta 66, 8220 Šmarješke Toplice – po e-pošti na e-naslov</w:t>
      </w:r>
      <w:r w:rsidR="005108E1" w:rsidRPr="005108E1">
        <w:rPr>
          <w:rFonts w:ascii="Arial" w:hAnsi="Arial" w:cs="Arial"/>
          <w:sz w:val="22"/>
          <w:szCs w:val="22"/>
        </w:rPr>
        <w:t xml:space="preserve">a </w:t>
      </w:r>
      <w:hyperlink r:id="rId15" w:history="1">
        <w:r w:rsidR="005108E1" w:rsidRPr="005108E1">
          <w:rPr>
            <w:rStyle w:val="Hiperpovezava"/>
            <w:rFonts w:ascii="Arial" w:hAnsi="Arial" w:cs="Arial"/>
            <w:color w:val="auto"/>
            <w:sz w:val="22"/>
            <w:szCs w:val="22"/>
            <w:u w:val="none"/>
          </w:rPr>
          <w:t>bernardka.krnc@smarjeske-toplice.si</w:t>
        </w:r>
      </w:hyperlink>
      <w:r w:rsidR="005108E1" w:rsidRPr="005108E1">
        <w:rPr>
          <w:rFonts w:ascii="Arial" w:hAnsi="Arial" w:cs="Arial"/>
          <w:sz w:val="22"/>
          <w:szCs w:val="22"/>
        </w:rPr>
        <w:t xml:space="preserve">, </w:t>
      </w:r>
      <w:r w:rsidR="00157884">
        <w:rPr>
          <w:rFonts w:ascii="Arial" w:hAnsi="Arial" w:cs="Arial"/>
          <w:sz w:val="22"/>
          <w:szCs w:val="22"/>
        </w:rPr>
        <w:t>tomaz.ramovs</w:t>
      </w:r>
      <w:r w:rsidRPr="005108E1">
        <w:rPr>
          <w:rFonts w:ascii="Arial" w:hAnsi="Arial" w:cs="Arial"/>
          <w:sz w:val="22"/>
          <w:szCs w:val="22"/>
        </w:rPr>
        <w:t xml:space="preserve">@smarjeske-toplice.si </w:t>
      </w:r>
      <w:r w:rsidR="009E35B5" w:rsidRPr="005108E1">
        <w:rPr>
          <w:rFonts w:ascii="Arial" w:hAnsi="Arial" w:cs="Arial"/>
          <w:sz w:val="22"/>
          <w:szCs w:val="22"/>
        </w:rPr>
        <w:t>in priporočeno</w:t>
      </w:r>
      <w:r w:rsidR="00A062AB" w:rsidRPr="005108E1">
        <w:rPr>
          <w:rFonts w:ascii="Arial" w:hAnsi="Arial" w:cs="Arial"/>
          <w:sz w:val="22"/>
          <w:szCs w:val="22"/>
        </w:rPr>
        <w:t xml:space="preserve"> </w:t>
      </w:r>
      <w:r w:rsidRPr="005108E1">
        <w:rPr>
          <w:rFonts w:ascii="Arial" w:hAnsi="Arial" w:cs="Arial"/>
          <w:sz w:val="22"/>
          <w:szCs w:val="22"/>
        </w:rPr>
        <w:t xml:space="preserve">ter </w:t>
      </w:r>
    </w:p>
    <w:p w:rsidR="004770E5" w:rsidRPr="005108E1" w:rsidRDefault="00052DA7" w:rsidP="00157884">
      <w:pPr>
        <w:pStyle w:val="Odstavekseznama"/>
        <w:numPr>
          <w:ilvl w:val="0"/>
          <w:numId w:val="4"/>
        </w:numPr>
        <w:ind w:left="284" w:hanging="284"/>
        <w:contextualSpacing/>
        <w:rPr>
          <w:rFonts w:ascii="Arial" w:hAnsi="Arial" w:cs="Arial"/>
          <w:sz w:val="22"/>
          <w:szCs w:val="22"/>
        </w:rPr>
      </w:pPr>
      <w:r w:rsidRPr="005108E1">
        <w:rPr>
          <w:rFonts w:ascii="Arial" w:hAnsi="Arial" w:cs="Arial"/>
          <w:sz w:val="22"/>
          <w:szCs w:val="22"/>
        </w:rPr>
        <w:t>Občina Kostanjevica na Krki, Ljubljanska cesta 7, 8311 Kostanjevica na Krki – po e-pošti na e-naslov</w:t>
      </w:r>
      <w:r w:rsidR="005108E1" w:rsidRPr="005108E1">
        <w:rPr>
          <w:rFonts w:ascii="Arial" w:hAnsi="Arial" w:cs="Arial"/>
          <w:sz w:val="22"/>
          <w:szCs w:val="22"/>
        </w:rPr>
        <w:t xml:space="preserve">a </w:t>
      </w:r>
      <w:r w:rsidR="00157884">
        <w:rPr>
          <w:rFonts w:ascii="Arial" w:hAnsi="Arial" w:cs="Arial"/>
          <w:sz w:val="22"/>
          <w:szCs w:val="22"/>
        </w:rPr>
        <w:t>ladko.petretic</w:t>
      </w:r>
      <w:r w:rsidR="00157884" w:rsidRPr="00157884">
        <w:rPr>
          <w:rFonts w:ascii="Arial" w:hAnsi="Arial" w:cs="Arial"/>
          <w:sz w:val="22"/>
          <w:szCs w:val="22"/>
        </w:rPr>
        <w:t>@kostanjevica.s</w:t>
      </w:r>
      <w:r w:rsidR="00157884">
        <w:rPr>
          <w:rFonts w:ascii="Arial" w:hAnsi="Arial" w:cs="Arial"/>
          <w:sz w:val="22"/>
          <w:szCs w:val="22"/>
        </w:rPr>
        <w:t>i</w:t>
      </w:r>
      <w:r w:rsidR="00157884" w:rsidRPr="00157884">
        <w:rPr>
          <w:rFonts w:ascii="Arial" w:hAnsi="Arial" w:cs="Arial"/>
          <w:sz w:val="22"/>
          <w:szCs w:val="22"/>
        </w:rPr>
        <w:t>,</w:t>
      </w:r>
      <w:r w:rsidR="005108E1" w:rsidRPr="00157884">
        <w:rPr>
          <w:rFonts w:ascii="Arial" w:hAnsi="Arial" w:cs="Arial"/>
          <w:sz w:val="22"/>
          <w:szCs w:val="22"/>
        </w:rPr>
        <w:t xml:space="preserve"> </w:t>
      </w:r>
      <w:hyperlink r:id="rId16" w:history="1">
        <w:r w:rsidR="00157884" w:rsidRPr="00157884">
          <w:rPr>
            <w:rStyle w:val="Hiperpovezava"/>
            <w:rFonts w:ascii="Arial" w:hAnsi="Arial" w:cs="Arial"/>
            <w:color w:val="auto"/>
            <w:sz w:val="22"/>
            <w:szCs w:val="22"/>
            <w:u w:val="none"/>
          </w:rPr>
          <w:t>judita.lajkovic@kostanjevica.si</w:t>
        </w:r>
      </w:hyperlink>
      <w:r w:rsidRPr="005108E1">
        <w:rPr>
          <w:rFonts w:ascii="Arial" w:hAnsi="Arial" w:cs="Arial"/>
          <w:sz w:val="22"/>
          <w:szCs w:val="22"/>
        </w:rPr>
        <w:t xml:space="preserve"> in </w:t>
      </w:r>
      <w:r w:rsidR="009E35B5" w:rsidRPr="005108E1">
        <w:rPr>
          <w:rFonts w:ascii="Arial" w:hAnsi="Arial" w:cs="Arial"/>
          <w:sz w:val="22"/>
          <w:szCs w:val="22"/>
        </w:rPr>
        <w:t>priporočeno</w:t>
      </w:r>
    </w:p>
    <w:sectPr w:rsidR="004770E5" w:rsidRPr="005108E1" w:rsidSect="00052DA7">
      <w:footerReference w:type="default" r:id="rId17"/>
      <w:headerReference w:type="first" r:id="rId18"/>
      <w:footerReference w:type="first" r:id="rId19"/>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56" w:rsidRDefault="006C0156" w:rsidP="00052DA7">
      <w:r>
        <w:separator/>
      </w:r>
    </w:p>
  </w:endnote>
  <w:endnote w:type="continuationSeparator" w:id="0">
    <w:p w:rsidR="006C0156" w:rsidRDefault="006C0156" w:rsidP="0005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923"/>
      <w:docPartObj>
        <w:docPartGallery w:val="Page Numbers (Bottom of Page)"/>
        <w:docPartUnique/>
      </w:docPartObj>
    </w:sdtPr>
    <w:sdtEndPr/>
    <w:sdtContent>
      <w:p w:rsidR="00CD3F70" w:rsidRDefault="00CD3F70">
        <w:pPr>
          <w:pStyle w:val="Noga"/>
          <w:jc w:val="right"/>
        </w:pPr>
        <w:r w:rsidRPr="00436873">
          <w:rPr>
            <w:rFonts w:ascii="Arial" w:hAnsi="Arial" w:cs="Arial"/>
            <w:sz w:val="22"/>
            <w:szCs w:val="22"/>
          </w:rPr>
          <w:t xml:space="preserve">Stran | </w:t>
        </w:r>
        <w:r w:rsidRPr="00436873">
          <w:rPr>
            <w:rFonts w:ascii="Arial" w:hAnsi="Arial" w:cs="Arial"/>
            <w:sz w:val="22"/>
            <w:szCs w:val="22"/>
          </w:rPr>
          <w:fldChar w:fldCharType="begin"/>
        </w:r>
        <w:r w:rsidRPr="00436873">
          <w:rPr>
            <w:rFonts w:ascii="Arial" w:hAnsi="Arial" w:cs="Arial"/>
            <w:sz w:val="22"/>
            <w:szCs w:val="22"/>
          </w:rPr>
          <w:instrText xml:space="preserve"> PAGE   \* MERGEFORMAT </w:instrText>
        </w:r>
        <w:r w:rsidRPr="00436873">
          <w:rPr>
            <w:rFonts w:ascii="Arial" w:hAnsi="Arial" w:cs="Arial"/>
            <w:sz w:val="22"/>
            <w:szCs w:val="22"/>
          </w:rPr>
          <w:fldChar w:fldCharType="separate"/>
        </w:r>
        <w:r w:rsidR="00466E7A">
          <w:rPr>
            <w:rFonts w:ascii="Arial" w:hAnsi="Arial" w:cs="Arial"/>
            <w:noProof/>
            <w:sz w:val="22"/>
            <w:szCs w:val="22"/>
          </w:rPr>
          <w:t>16</w:t>
        </w:r>
        <w:r w:rsidRPr="00436873">
          <w:rPr>
            <w:rFonts w:ascii="Arial" w:hAnsi="Arial" w:cs="Arial"/>
            <w:sz w:val="22"/>
            <w:szCs w:val="22"/>
          </w:rPr>
          <w:fldChar w:fldCharType="end"/>
        </w:r>
        <w:r>
          <w:t xml:space="preserve"> </w:t>
        </w:r>
      </w:p>
    </w:sdtContent>
  </w:sdt>
  <w:p w:rsidR="00CD3F70" w:rsidRDefault="00CD3F7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0" w:rsidRPr="002324D1" w:rsidRDefault="00CD3F70" w:rsidP="00052DA7">
    <w:pPr>
      <w:rPr>
        <w:rFonts w:ascii="Arial" w:hAnsi="Arial" w:cs="Arial"/>
        <w:sz w:val="16"/>
        <w:szCs w:val="16"/>
      </w:rPr>
    </w:pPr>
    <w:r w:rsidRPr="002324D1">
      <w:rPr>
        <w:rFonts w:ascii="Arial" w:hAnsi="Arial" w:cs="Arial"/>
        <w:sz w:val="16"/>
        <w:szCs w:val="16"/>
      </w:rPr>
      <w:t>Trubarjeva cesta 5,  8310 Šentjernej</w:t>
    </w:r>
  </w:p>
  <w:p w:rsidR="00CD3F70" w:rsidRPr="002324D1" w:rsidRDefault="00CD3F70" w:rsidP="00052DA7">
    <w:pPr>
      <w:rPr>
        <w:rFonts w:ascii="Arial" w:hAnsi="Arial" w:cs="Arial"/>
        <w:sz w:val="16"/>
        <w:szCs w:val="16"/>
      </w:rPr>
    </w:pPr>
    <w:r w:rsidRPr="002324D1">
      <w:rPr>
        <w:rFonts w:ascii="Arial" w:hAnsi="Arial" w:cs="Arial"/>
        <w:sz w:val="16"/>
        <w:szCs w:val="16"/>
      </w:rPr>
      <w:t>tel: 07/ 393 35 61</w:t>
    </w:r>
    <w:r>
      <w:rPr>
        <w:rFonts w:ascii="Arial" w:hAnsi="Arial" w:cs="Arial"/>
        <w:sz w:val="16"/>
        <w:szCs w:val="16"/>
      </w:rPr>
      <w:t xml:space="preserve"> in 07/ 393 35 63</w:t>
    </w:r>
    <w:r w:rsidRPr="002324D1">
      <w:rPr>
        <w:rFonts w:ascii="Arial" w:hAnsi="Arial" w:cs="Arial"/>
        <w:sz w:val="16"/>
        <w:szCs w:val="16"/>
      </w:rPr>
      <w:t>, faks: 07/ 393 35 80</w:t>
    </w:r>
  </w:p>
  <w:p w:rsidR="00CD3F70" w:rsidRPr="00052DA7" w:rsidRDefault="00CD3F70" w:rsidP="00052DA7">
    <w:pPr>
      <w:rPr>
        <w:rFonts w:ascii="Arial" w:hAnsi="Arial" w:cs="Arial"/>
        <w:sz w:val="16"/>
        <w:szCs w:val="16"/>
      </w:rPr>
    </w:pPr>
    <w:r w:rsidRPr="00052DA7">
      <w:rPr>
        <w:rFonts w:ascii="Arial" w:hAnsi="Arial" w:cs="Arial"/>
        <w:sz w:val="16"/>
        <w:szCs w:val="16"/>
      </w:rPr>
      <w:ptab w:relativeTo="margin" w:alignment="left" w:leader="none"/>
    </w:r>
    <w:r w:rsidRPr="00052DA7">
      <w:rPr>
        <w:rFonts w:ascii="Arial" w:hAnsi="Arial" w:cs="Arial"/>
        <w:sz w:val="16"/>
        <w:szCs w:val="16"/>
      </w:rPr>
      <w:ptab w:relativeTo="margin" w:alignment="left" w:leader="underscore"/>
    </w:r>
    <w:r w:rsidRPr="00052DA7">
      <w:rPr>
        <w:rFonts w:ascii="Arial" w:hAnsi="Arial" w:cs="Arial"/>
        <w:sz w:val="16"/>
        <w:szCs w:val="16"/>
      </w:rPr>
      <w:t>e-naslov:</w:t>
    </w:r>
    <w:hyperlink r:id="rId1" w:history="1">
      <w:r w:rsidRPr="00052DA7">
        <w:rPr>
          <w:rStyle w:val="Hiperpovezava"/>
          <w:rFonts w:ascii="Arial" w:eastAsiaTheme="majorEastAsia" w:hAnsi="Arial" w:cs="Arial"/>
          <w:color w:val="auto"/>
          <w:sz w:val="16"/>
          <w:szCs w:val="16"/>
          <w:u w:val="none"/>
        </w:rPr>
        <w:t>medobcinski.inspektorat@sentjernej.si</w:t>
      </w:r>
    </w:hyperlink>
    <w:r w:rsidRPr="00052DA7">
      <w:rPr>
        <w:rFonts w:ascii="Arial" w:hAnsi="Arial" w:cs="Arial"/>
        <w:sz w:val="16"/>
        <w:szCs w:val="16"/>
      </w:rPr>
      <w:t xml:space="preserve"> in medobcinsko.redarstvo@sentjernej.si</w:t>
    </w:r>
  </w:p>
  <w:p w:rsidR="00CD3F70" w:rsidRPr="00052DA7" w:rsidRDefault="00CD3F70" w:rsidP="00052D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56" w:rsidRDefault="006C0156" w:rsidP="00052DA7">
      <w:r>
        <w:separator/>
      </w:r>
    </w:p>
  </w:footnote>
  <w:footnote w:type="continuationSeparator" w:id="0">
    <w:p w:rsidR="006C0156" w:rsidRDefault="006C0156" w:rsidP="0005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0" w:rsidRPr="00C913CF" w:rsidRDefault="00CD3F70" w:rsidP="007C2422">
    <w:pPr>
      <w:pStyle w:val="Glava"/>
      <w:tabs>
        <w:tab w:val="clear" w:pos="4536"/>
        <w:tab w:val="clear" w:pos="9072"/>
        <w:tab w:val="left" w:pos="3435"/>
      </w:tabs>
      <w:jc w:val="center"/>
    </w:pPr>
    <w:r>
      <w:rPr>
        <w:noProof/>
        <w:sz w:val="28"/>
        <w:szCs w:val="28"/>
      </w:rPr>
      <w:drawing>
        <wp:inline distT="0" distB="0" distL="0" distR="0">
          <wp:extent cx="389890" cy="445135"/>
          <wp:effectExtent l="19050" t="0" r="0" b="0"/>
          <wp:docPr id="1" name="Slika 9" descr="grb sentjrnejL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sentjrnejL 4 cm"/>
                  <pic:cNvPicPr>
                    <a:picLocks noChangeAspect="1" noChangeArrowheads="1"/>
                  </pic:cNvPicPr>
                </pic:nvPicPr>
                <pic:blipFill>
                  <a:blip r:embed="rId1"/>
                  <a:srcRect/>
                  <a:stretch>
                    <a:fillRect/>
                  </a:stretch>
                </pic:blipFill>
                <pic:spPr bwMode="auto">
                  <a:xfrm>
                    <a:off x="0" y="0"/>
                    <a:ext cx="389890" cy="445135"/>
                  </a:xfrm>
                  <a:prstGeom prst="rect">
                    <a:avLst/>
                  </a:prstGeom>
                  <a:noFill/>
                  <a:ln w="9525">
                    <a:noFill/>
                    <a:miter lim="800000"/>
                    <a:headEnd/>
                    <a:tailEnd/>
                  </a:ln>
                </pic:spPr>
              </pic:pic>
            </a:graphicData>
          </a:graphic>
        </wp:inline>
      </w:drawing>
    </w:r>
    <w:r>
      <w:t xml:space="preserve">     </w:t>
    </w:r>
    <w:r w:rsidRPr="002D5AE8">
      <w:rPr>
        <w:noProof/>
      </w:rPr>
      <w:drawing>
        <wp:inline distT="0" distB="0" distL="0" distR="0">
          <wp:extent cx="381000" cy="447675"/>
          <wp:effectExtent l="19050" t="0" r="0" b="0"/>
          <wp:docPr id="2" name="Slika 4" descr="http://upload.wikimedia.org/wikipedia/sl/9/99/Ob%C4%8Dina_%C5%A0kofja_Lok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sl/9/99/Ob%C4%8Dina_%C5%A0kofja_Loka_grb.gif"/>
                  <pic:cNvPicPr>
                    <a:picLocks noChangeAspect="1" noChangeArrowheads="1"/>
                  </pic:cNvPicPr>
                </pic:nvPicPr>
                <pic:blipFill>
                  <a:blip r:embed="rId2"/>
                  <a:srcRect/>
                  <a:stretch>
                    <a:fillRect/>
                  </a:stretch>
                </pic:blipFill>
                <pic:spPr bwMode="auto">
                  <a:xfrm>
                    <a:off x="0" y="0"/>
                    <a:ext cx="385320" cy="452751"/>
                  </a:xfrm>
                  <a:prstGeom prst="rect">
                    <a:avLst/>
                  </a:prstGeom>
                  <a:noFill/>
                  <a:ln w="9525">
                    <a:noFill/>
                    <a:miter lim="800000"/>
                    <a:headEnd/>
                    <a:tailEnd/>
                  </a:ln>
                </pic:spPr>
              </pic:pic>
            </a:graphicData>
          </a:graphic>
        </wp:inline>
      </w:drawing>
    </w:r>
    <w:r>
      <w:t xml:space="preserve">     </w:t>
    </w:r>
    <w:r>
      <w:rPr>
        <w:noProof/>
      </w:rPr>
      <w:drawing>
        <wp:inline distT="0" distB="0" distL="0" distR="0">
          <wp:extent cx="350744" cy="447675"/>
          <wp:effectExtent l="19050" t="0" r="0" b="0"/>
          <wp:docPr id="3" name="Slika 10" descr="grb_smarj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_smarjeta[1]"/>
                  <pic:cNvPicPr>
                    <a:picLocks noChangeAspect="1" noChangeArrowheads="1"/>
                  </pic:cNvPicPr>
                </pic:nvPicPr>
                <pic:blipFill>
                  <a:blip r:embed="rId3"/>
                  <a:srcRect/>
                  <a:stretch>
                    <a:fillRect/>
                  </a:stretch>
                </pic:blipFill>
                <pic:spPr bwMode="auto">
                  <a:xfrm>
                    <a:off x="0" y="0"/>
                    <a:ext cx="349885" cy="446578"/>
                  </a:xfrm>
                  <a:prstGeom prst="rect">
                    <a:avLst/>
                  </a:prstGeom>
                  <a:noFill/>
                  <a:ln w="9525">
                    <a:noFill/>
                    <a:miter lim="800000"/>
                    <a:headEnd/>
                    <a:tailEnd/>
                  </a:ln>
                </pic:spPr>
              </pic:pic>
            </a:graphicData>
          </a:graphic>
        </wp:inline>
      </w:drawing>
    </w:r>
    <w:r>
      <w:t xml:space="preserve">     </w:t>
    </w:r>
    <w:r>
      <w:rPr>
        <w:noProof/>
      </w:rPr>
      <w:drawing>
        <wp:inline distT="0" distB="0" distL="0" distR="0">
          <wp:extent cx="457200" cy="457200"/>
          <wp:effectExtent l="19050" t="0" r="0" b="0"/>
          <wp:docPr id="9" name="Slika 11" descr="grb kostanje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 kostanjevica"/>
                  <pic:cNvPicPr>
                    <a:picLocks noChangeAspect="1" noChangeArrowheads="1"/>
                  </pic:cNvPicPr>
                </pic:nvPicPr>
                <pic:blipFill>
                  <a:blip r:embed="rId4"/>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CD3F70" w:rsidRPr="008F25B5" w:rsidRDefault="00CD3F70" w:rsidP="007C2422">
    <w:pPr>
      <w:jc w:val="center"/>
      <w:rPr>
        <w:rFonts w:ascii="Arial" w:hAnsi="Arial" w:cs="Arial"/>
        <w:sz w:val="28"/>
        <w:szCs w:val="28"/>
      </w:rPr>
    </w:pPr>
    <w:r w:rsidRPr="008F25B5">
      <w:rPr>
        <w:rFonts w:ascii="Arial" w:hAnsi="Arial" w:cs="Arial"/>
        <w:sz w:val="28"/>
        <w:szCs w:val="28"/>
      </w:rPr>
      <w:t>MEDOBČINSKI INŠPEKTORAT IN REDARSTVO</w:t>
    </w:r>
  </w:p>
  <w:p w:rsidR="00CD3F70" w:rsidRPr="008F25B5" w:rsidRDefault="00CD3F70" w:rsidP="007C2422">
    <w:pPr>
      <w:jc w:val="center"/>
      <w:rPr>
        <w:rFonts w:ascii="Arial" w:hAnsi="Arial" w:cs="Arial"/>
        <w:sz w:val="22"/>
        <w:szCs w:val="22"/>
      </w:rPr>
    </w:pPr>
    <w:r w:rsidRPr="008F25B5">
      <w:rPr>
        <w:rFonts w:ascii="Arial" w:hAnsi="Arial" w:cs="Arial"/>
        <w:sz w:val="22"/>
        <w:szCs w:val="22"/>
      </w:rPr>
      <w:t xml:space="preserve">Občin Šentjernej, </w:t>
    </w:r>
    <w:r>
      <w:rPr>
        <w:rFonts w:ascii="Arial" w:hAnsi="Arial" w:cs="Arial"/>
        <w:sz w:val="22"/>
        <w:szCs w:val="22"/>
      </w:rPr>
      <w:t xml:space="preserve">Škocjan, </w:t>
    </w:r>
    <w:r w:rsidRPr="008F25B5">
      <w:rPr>
        <w:rFonts w:ascii="Arial" w:hAnsi="Arial" w:cs="Arial"/>
        <w:sz w:val="22"/>
        <w:szCs w:val="22"/>
      </w:rPr>
      <w:t>Šmarješke Toplice</w:t>
    </w:r>
    <w:r>
      <w:rPr>
        <w:rFonts w:ascii="Arial" w:hAnsi="Arial" w:cs="Arial"/>
        <w:sz w:val="22"/>
        <w:szCs w:val="22"/>
      </w:rPr>
      <w:t xml:space="preserve"> in </w:t>
    </w:r>
    <w:r w:rsidRPr="008F25B5">
      <w:rPr>
        <w:rFonts w:ascii="Arial" w:hAnsi="Arial" w:cs="Arial"/>
        <w:sz w:val="22"/>
        <w:szCs w:val="22"/>
      </w:rPr>
      <w:t>Kostanjevica na Krki</w:t>
    </w:r>
  </w:p>
  <w:p w:rsidR="00CD3F70" w:rsidRPr="003A7BB9" w:rsidRDefault="00CD3F70" w:rsidP="007C2422">
    <w:pPr>
      <w:shd w:val="clear" w:color="auto" w:fill="FFFFFF"/>
      <w:jc w:val="center"/>
      <w:rPr>
        <w:b/>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EA4"/>
    <w:multiLevelType w:val="hybridMultilevel"/>
    <w:tmpl w:val="2034E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C6812"/>
    <w:multiLevelType w:val="hybridMultilevel"/>
    <w:tmpl w:val="9DD8F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C101C"/>
    <w:multiLevelType w:val="hybridMultilevel"/>
    <w:tmpl w:val="4468DF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8E4957"/>
    <w:multiLevelType w:val="hybridMultilevel"/>
    <w:tmpl w:val="83DE3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F8349A"/>
    <w:multiLevelType w:val="multilevel"/>
    <w:tmpl w:val="0538B350"/>
    <w:lvl w:ilvl="0">
      <w:start w:val="1"/>
      <w:numFmt w:val="decimal"/>
      <w:pStyle w:val="Naslov1"/>
      <w:lvlText w:val="%1."/>
      <w:lvlJc w:val="left"/>
      <w:pPr>
        <w:ind w:left="72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04044EE"/>
    <w:multiLevelType w:val="hybridMultilevel"/>
    <w:tmpl w:val="3A7E416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nsid w:val="3C9A2ECF"/>
    <w:multiLevelType w:val="hybridMultilevel"/>
    <w:tmpl w:val="F90A8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7712E7"/>
    <w:multiLevelType w:val="hybridMultilevel"/>
    <w:tmpl w:val="C04A8476"/>
    <w:lvl w:ilvl="0" w:tplc="CDEA0C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F90779"/>
    <w:multiLevelType w:val="hybridMultilevel"/>
    <w:tmpl w:val="9BC08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26266BC"/>
    <w:multiLevelType w:val="hybridMultilevel"/>
    <w:tmpl w:val="6750F57A"/>
    <w:lvl w:ilvl="0" w:tplc="0424000F">
      <w:start w:val="1"/>
      <w:numFmt w:val="decimal"/>
      <w:lvlText w:val="%1."/>
      <w:lvlJc w:val="left"/>
      <w:pPr>
        <w:tabs>
          <w:tab w:val="num" w:pos="786"/>
        </w:tabs>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486E6E1B"/>
    <w:multiLevelType w:val="hybridMultilevel"/>
    <w:tmpl w:val="907C4FCE"/>
    <w:lvl w:ilvl="0" w:tplc="38D46A0C">
      <w:start w:val="1"/>
      <w:numFmt w:val="bullet"/>
      <w:lvlText w:val=""/>
      <w:lvlJc w:val="left"/>
      <w:pPr>
        <w:ind w:left="779" w:hanging="360"/>
      </w:pPr>
      <w:rPr>
        <w:rFonts w:ascii="Symbol" w:hAnsi="Symbol" w:hint="default"/>
      </w:rPr>
    </w:lvl>
    <w:lvl w:ilvl="1" w:tplc="04240003" w:tentative="1">
      <w:start w:val="1"/>
      <w:numFmt w:val="bullet"/>
      <w:lvlText w:val="o"/>
      <w:lvlJc w:val="left"/>
      <w:pPr>
        <w:ind w:left="1499" w:hanging="360"/>
      </w:pPr>
      <w:rPr>
        <w:rFonts w:ascii="Courier New" w:hAnsi="Courier New" w:cs="Courier New" w:hint="default"/>
      </w:rPr>
    </w:lvl>
    <w:lvl w:ilvl="2" w:tplc="04240005" w:tentative="1">
      <w:start w:val="1"/>
      <w:numFmt w:val="bullet"/>
      <w:lvlText w:val=""/>
      <w:lvlJc w:val="left"/>
      <w:pPr>
        <w:ind w:left="2219" w:hanging="360"/>
      </w:pPr>
      <w:rPr>
        <w:rFonts w:ascii="Wingdings" w:hAnsi="Wingdings" w:hint="default"/>
      </w:rPr>
    </w:lvl>
    <w:lvl w:ilvl="3" w:tplc="04240001" w:tentative="1">
      <w:start w:val="1"/>
      <w:numFmt w:val="bullet"/>
      <w:lvlText w:val=""/>
      <w:lvlJc w:val="left"/>
      <w:pPr>
        <w:ind w:left="2939" w:hanging="360"/>
      </w:pPr>
      <w:rPr>
        <w:rFonts w:ascii="Symbol" w:hAnsi="Symbol" w:hint="default"/>
      </w:rPr>
    </w:lvl>
    <w:lvl w:ilvl="4" w:tplc="04240003" w:tentative="1">
      <w:start w:val="1"/>
      <w:numFmt w:val="bullet"/>
      <w:lvlText w:val="o"/>
      <w:lvlJc w:val="left"/>
      <w:pPr>
        <w:ind w:left="3659" w:hanging="360"/>
      </w:pPr>
      <w:rPr>
        <w:rFonts w:ascii="Courier New" w:hAnsi="Courier New" w:cs="Courier New" w:hint="default"/>
      </w:rPr>
    </w:lvl>
    <w:lvl w:ilvl="5" w:tplc="04240005" w:tentative="1">
      <w:start w:val="1"/>
      <w:numFmt w:val="bullet"/>
      <w:lvlText w:val=""/>
      <w:lvlJc w:val="left"/>
      <w:pPr>
        <w:ind w:left="4379" w:hanging="360"/>
      </w:pPr>
      <w:rPr>
        <w:rFonts w:ascii="Wingdings" w:hAnsi="Wingdings" w:hint="default"/>
      </w:rPr>
    </w:lvl>
    <w:lvl w:ilvl="6" w:tplc="04240001" w:tentative="1">
      <w:start w:val="1"/>
      <w:numFmt w:val="bullet"/>
      <w:lvlText w:val=""/>
      <w:lvlJc w:val="left"/>
      <w:pPr>
        <w:ind w:left="5099" w:hanging="360"/>
      </w:pPr>
      <w:rPr>
        <w:rFonts w:ascii="Symbol" w:hAnsi="Symbol" w:hint="default"/>
      </w:rPr>
    </w:lvl>
    <w:lvl w:ilvl="7" w:tplc="04240003" w:tentative="1">
      <w:start w:val="1"/>
      <w:numFmt w:val="bullet"/>
      <w:lvlText w:val="o"/>
      <w:lvlJc w:val="left"/>
      <w:pPr>
        <w:ind w:left="5819" w:hanging="360"/>
      </w:pPr>
      <w:rPr>
        <w:rFonts w:ascii="Courier New" w:hAnsi="Courier New" w:cs="Courier New" w:hint="default"/>
      </w:rPr>
    </w:lvl>
    <w:lvl w:ilvl="8" w:tplc="04240005" w:tentative="1">
      <w:start w:val="1"/>
      <w:numFmt w:val="bullet"/>
      <w:lvlText w:val=""/>
      <w:lvlJc w:val="left"/>
      <w:pPr>
        <w:ind w:left="6539" w:hanging="360"/>
      </w:pPr>
      <w:rPr>
        <w:rFonts w:ascii="Wingdings" w:hAnsi="Wingdings" w:hint="default"/>
      </w:rPr>
    </w:lvl>
  </w:abstractNum>
  <w:abstractNum w:abstractNumId="11">
    <w:nsid w:val="4CF060D1"/>
    <w:multiLevelType w:val="hybridMultilevel"/>
    <w:tmpl w:val="EFA062FC"/>
    <w:lvl w:ilvl="0" w:tplc="A4001D9A">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nsid w:val="54417F3E"/>
    <w:multiLevelType w:val="hybridMultilevel"/>
    <w:tmpl w:val="83804A9C"/>
    <w:lvl w:ilvl="0" w:tplc="A4001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CEE735A"/>
    <w:multiLevelType w:val="hybridMultilevel"/>
    <w:tmpl w:val="14623CCE"/>
    <w:lvl w:ilvl="0" w:tplc="0E924F8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DF5492B"/>
    <w:multiLevelType w:val="hybridMultilevel"/>
    <w:tmpl w:val="52D62D6C"/>
    <w:lvl w:ilvl="0" w:tplc="38D46A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49036F4"/>
    <w:multiLevelType w:val="hybridMultilevel"/>
    <w:tmpl w:val="D87EF684"/>
    <w:lvl w:ilvl="0" w:tplc="0E924F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0E720A8"/>
    <w:multiLevelType w:val="hybridMultilevel"/>
    <w:tmpl w:val="EC52840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nsid w:val="7C1753BB"/>
    <w:multiLevelType w:val="hybridMultilevel"/>
    <w:tmpl w:val="D2F2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5"/>
  </w:num>
  <w:num w:numId="4">
    <w:abstractNumId w:val="14"/>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0"/>
  </w:num>
  <w:num w:numId="10">
    <w:abstractNumId w:val="7"/>
  </w:num>
  <w:num w:numId="11">
    <w:abstractNumId w:val="6"/>
  </w:num>
  <w:num w:numId="12">
    <w:abstractNumId w:val="8"/>
  </w:num>
  <w:num w:numId="13">
    <w:abstractNumId w:val="9"/>
  </w:num>
  <w:num w:numId="14">
    <w:abstractNumId w:val="4"/>
  </w:num>
  <w:num w:numId="15">
    <w:abstractNumId w:val="10"/>
  </w:num>
  <w:num w:numId="16">
    <w:abstractNumId w:val="12"/>
  </w:num>
  <w:num w:numId="17">
    <w:abstractNumId w:val="1"/>
  </w:num>
  <w:num w:numId="18">
    <w:abstractNumId w:val="3"/>
  </w:num>
  <w:num w:numId="19">
    <w:abstractNumId w:val="11"/>
  </w:num>
  <w:num w:numId="20">
    <w:abstractNumId w:val="4"/>
    <w:lvlOverride w:ilvl="0">
      <w:startOverride w:val="6"/>
    </w:lvlOverride>
  </w:num>
  <w:num w:numId="21">
    <w:abstractNumId w:val="4"/>
    <w:lvlOverride w:ilvl="0">
      <w:startOverride w:val="6"/>
    </w:lvlOverride>
  </w:num>
  <w:num w:numId="22">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A7"/>
    <w:rsid w:val="0002068D"/>
    <w:rsid w:val="00027105"/>
    <w:rsid w:val="00031D99"/>
    <w:rsid w:val="000476E0"/>
    <w:rsid w:val="00052DA7"/>
    <w:rsid w:val="00061EEB"/>
    <w:rsid w:val="0009231F"/>
    <w:rsid w:val="000954CB"/>
    <w:rsid w:val="000C59DC"/>
    <w:rsid w:val="000C6F18"/>
    <w:rsid w:val="000D60C7"/>
    <w:rsid w:val="000D63C4"/>
    <w:rsid w:val="000E59CD"/>
    <w:rsid w:val="000F7BAD"/>
    <w:rsid w:val="0012220E"/>
    <w:rsid w:val="00157884"/>
    <w:rsid w:val="00184631"/>
    <w:rsid w:val="00203B53"/>
    <w:rsid w:val="00247C89"/>
    <w:rsid w:val="00254079"/>
    <w:rsid w:val="00261E5D"/>
    <w:rsid w:val="0027511E"/>
    <w:rsid w:val="002C1657"/>
    <w:rsid w:val="002D763C"/>
    <w:rsid w:val="002F7B7D"/>
    <w:rsid w:val="00301BB8"/>
    <w:rsid w:val="003203DF"/>
    <w:rsid w:val="00326EB6"/>
    <w:rsid w:val="003451AA"/>
    <w:rsid w:val="00383BEE"/>
    <w:rsid w:val="00424CE9"/>
    <w:rsid w:val="004360DC"/>
    <w:rsid w:val="00444F90"/>
    <w:rsid w:val="004529DE"/>
    <w:rsid w:val="00466E7A"/>
    <w:rsid w:val="004770E5"/>
    <w:rsid w:val="00483F28"/>
    <w:rsid w:val="004A7CDD"/>
    <w:rsid w:val="004C0880"/>
    <w:rsid w:val="004E4817"/>
    <w:rsid w:val="004F747D"/>
    <w:rsid w:val="00507B8F"/>
    <w:rsid w:val="005108E1"/>
    <w:rsid w:val="00545F08"/>
    <w:rsid w:val="00561D7B"/>
    <w:rsid w:val="005A1B86"/>
    <w:rsid w:val="005C0356"/>
    <w:rsid w:val="005D1C0C"/>
    <w:rsid w:val="005E2C27"/>
    <w:rsid w:val="005F0974"/>
    <w:rsid w:val="005F1146"/>
    <w:rsid w:val="005F33B8"/>
    <w:rsid w:val="00616D0F"/>
    <w:rsid w:val="00640B5A"/>
    <w:rsid w:val="00647800"/>
    <w:rsid w:val="00652F15"/>
    <w:rsid w:val="00654DA6"/>
    <w:rsid w:val="0068094B"/>
    <w:rsid w:val="00691893"/>
    <w:rsid w:val="006A2C19"/>
    <w:rsid w:val="006A52E0"/>
    <w:rsid w:val="006B3791"/>
    <w:rsid w:val="006B4FBF"/>
    <w:rsid w:val="006C0156"/>
    <w:rsid w:val="006C1F03"/>
    <w:rsid w:val="007151F7"/>
    <w:rsid w:val="007342FA"/>
    <w:rsid w:val="00734798"/>
    <w:rsid w:val="0073635A"/>
    <w:rsid w:val="00737920"/>
    <w:rsid w:val="00775D5B"/>
    <w:rsid w:val="007A36E3"/>
    <w:rsid w:val="007B7A82"/>
    <w:rsid w:val="007C2422"/>
    <w:rsid w:val="007C5339"/>
    <w:rsid w:val="007E5F95"/>
    <w:rsid w:val="007F5D91"/>
    <w:rsid w:val="008012BE"/>
    <w:rsid w:val="008022F3"/>
    <w:rsid w:val="00822EBE"/>
    <w:rsid w:val="00826B5D"/>
    <w:rsid w:val="00826BD2"/>
    <w:rsid w:val="0084108B"/>
    <w:rsid w:val="00862200"/>
    <w:rsid w:val="008653C4"/>
    <w:rsid w:val="008708E9"/>
    <w:rsid w:val="00880C48"/>
    <w:rsid w:val="008941CB"/>
    <w:rsid w:val="0089424F"/>
    <w:rsid w:val="008A0EFC"/>
    <w:rsid w:val="00903C7E"/>
    <w:rsid w:val="00904B3A"/>
    <w:rsid w:val="009142A2"/>
    <w:rsid w:val="00922221"/>
    <w:rsid w:val="00926F98"/>
    <w:rsid w:val="00944287"/>
    <w:rsid w:val="00961F65"/>
    <w:rsid w:val="009C3035"/>
    <w:rsid w:val="009C59B7"/>
    <w:rsid w:val="009D7A7B"/>
    <w:rsid w:val="009E35B5"/>
    <w:rsid w:val="00A062AB"/>
    <w:rsid w:val="00A32C44"/>
    <w:rsid w:val="00A33764"/>
    <w:rsid w:val="00AA6730"/>
    <w:rsid w:val="00AD11EF"/>
    <w:rsid w:val="00AD7A71"/>
    <w:rsid w:val="00B231E1"/>
    <w:rsid w:val="00B36E7F"/>
    <w:rsid w:val="00B70608"/>
    <w:rsid w:val="00B805FB"/>
    <w:rsid w:val="00B87245"/>
    <w:rsid w:val="00B876F0"/>
    <w:rsid w:val="00BB1544"/>
    <w:rsid w:val="00BF6F3B"/>
    <w:rsid w:val="00C37A9D"/>
    <w:rsid w:val="00C66F40"/>
    <w:rsid w:val="00C74CF9"/>
    <w:rsid w:val="00C74ECA"/>
    <w:rsid w:val="00C97E8B"/>
    <w:rsid w:val="00CA0E9A"/>
    <w:rsid w:val="00CA625E"/>
    <w:rsid w:val="00CA7A62"/>
    <w:rsid w:val="00CC3DBA"/>
    <w:rsid w:val="00CD2AB6"/>
    <w:rsid w:val="00CD3F70"/>
    <w:rsid w:val="00CF1E6A"/>
    <w:rsid w:val="00CF7CDA"/>
    <w:rsid w:val="00D105C8"/>
    <w:rsid w:val="00D42904"/>
    <w:rsid w:val="00D506C7"/>
    <w:rsid w:val="00D75E48"/>
    <w:rsid w:val="00D776EC"/>
    <w:rsid w:val="00D81CEA"/>
    <w:rsid w:val="00DC08FE"/>
    <w:rsid w:val="00DE071A"/>
    <w:rsid w:val="00DE4344"/>
    <w:rsid w:val="00E125F5"/>
    <w:rsid w:val="00E16E9F"/>
    <w:rsid w:val="00E31932"/>
    <w:rsid w:val="00E537B4"/>
    <w:rsid w:val="00E7275D"/>
    <w:rsid w:val="00E9525E"/>
    <w:rsid w:val="00EB1A54"/>
    <w:rsid w:val="00EC1B4E"/>
    <w:rsid w:val="00EC4681"/>
    <w:rsid w:val="00ED0D0E"/>
    <w:rsid w:val="00EE5BF9"/>
    <w:rsid w:val="00F2148B"/>
    <w:rsid w:val="00F2607E"/>
    <w:rsid w:val="00F60B55"/>
    <w:rsid w:val="00F6651F"/>
    <w:rsid w:val="00F73DB8"/>
    <w:rsid w:val="00FB170A"/>
    <w:rsid w:val="00FC12E6"/>
    <w:rsid w:val="00FE79AE"/>
    <w:rsid w:val="00FF0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sl-SI"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2DA7"/>
    <w:pPr>
      <w:spacing w:after="0"/>
      <w:jc w:val="left"/>
    </w:pPr>
    <w:rPr>
      <w:rFonts w:ascii="Times New Roman" w:eastAsia="Times New Roman" w:hAnsi="Times New Roman"/>
      <w:lang w:eastAsia="sl-SI"/>
    </w:rPr>
  </w:style>
  <w:style w:type="paragraph" w:styleId="Naslov1">
    <w:name w:val="heading 1"/>
    <w:basedOn w:val="Navaden"/>
    <w:next w:val="Navaden"/>
    <w:link w:val="Naslov1Znak"/>
    <w:uiPriority w:val="9"/>
    <w:qFormat/>
    <w:rsid w:val="00052DA7"/>
    <w:pPr>
      <w:keepNext/>
      <w:keepLines/>
      <w:numPr>
        <w:numId w:val="14"/>
      </w:numPr>
      <w:ind w:left="284" w:hanging="284"/>
      <w:jc w:val="both"/>
      <w:outlineLvl w:val="0"/>
    </w:pPr>
    <w:rPr>
      <w:rFonts w:ascii="Arial" w:eastAsiaTheme="majorEastAsia" w:hAnsi="Arial" w:cs="Arial"/>
      <w:b/>
      <w:bCs/>
      <w:sz w:val="28"/>
      <w:szCs w:val="28"/>
    </w:rPr>
  </w:style>
  <w:style w:type="paragraph" w:styleId="Naslov2">
    <w:name w:val="heading 2"/>
    <w:basedOn w:val="Navaden"/>
    <w:next w:val="Navaden"/>
    <w:link w:val="Naslov2Znak"/>
    <w:uiPriority w:val="9"/>
    <w:unhideWhenUsed/>
    <w:qFormat/>
    <w:rsid w:val="00052DA7"/>
    <w:pPr>
      <w:keepNext/>
      <w:keepLines/>
      <w:outlineLvl w:val="1"/>
    </w:pPr>
    <w:rPr>
      <w:rFonts w:ascii="Arial" w:eastAsiaTheme="majorEastAsia" w:hAnsi="Arial" w:cs="Arial"/>
      <w:b/>
      <w:bCs/>
      <w:sz w:val="26"/>
      <w:szCs w:val="26"/>
      <w:lang w:eastAsia="en-US"/>
    </w:rPr>
  </w:style>
  <w:style w:type="paragraph" w:styleId="Naslov3">
    <w:name w:val="heading 3"/>
    <w:basedOn w:val="Navaden"/>
    <w:next w:val="Navaden"/>
    <w:link w:val="Naslov3Znak"/>
    <w:uiPriority w:val="9"/>
    <w:unhideWhenUsed/>
    <w:qFormat/>
    <w:rsid w:val="00424CE9"/>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slov4">
    <w:name w:val="heading 4"/>
    <w:basedOn w:val="Navaden"/>
    <w:next w:val="Navaden"/>
    <w:link w:val="Naslov4Znak"/>
    <w:uiPriority w:val="9"/>
    <w:semiHidden/>
    <w:unhideWhenUsed/>
    <w:qFormat/>
    <w:rsid w:val="00424CE9"/>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Naslov6">
    <w:name w:val="heading 6"/>
    <w:basedOn w:val="Navaden"/>
    <w:next w:val="Navaden"/>
    <w:link w:val="Naslov6Znak"/>
    <w:uiPriority w:val="9"/>
    <w:unhideWhenUsed/>
    <w:qFormat/>
    <w:rsid w:val="00052DA7"/>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052D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52DA7"/>
    <w:rPr>
      <w:rFonts w:ascii="Arial" w:eastAsiaTheme="majorEastAsia" w:hAnsi="Arial" w:cs="Arial"/>
      <w:b/>
      <w:bCs/>
      <w:sz w:val="28"/>
      <w:szCs w:val="28"/>
      <w:lang w:eastAsia="sl-SI"/>
    </w:rPr>
  </w:style>
  <w:style w:type="character" w:customStyle="1" w:styleId="Naslov2Znak">
    <w:name w:val="Naslov 2 Znak"/>
    <w:basedOn w:val="Privzetapisavaodstavka"/>
    <w:link w:val="Naslov2"/>
    <w:uiPriority w:val="9"/>
    <w:rsid w:val="00052DA7"/>
    <w:rPr>
      <w:rFonts w:ascii="Arial" w:eastAsiaTheme="majorEastAsia" w:hAnsi="Arial" w:cs="Arial"/>
      <w:b/>
      <w:bCs/>
      <w:sz w:val="26"/>
      <w:szCs w:val="26"/>
    </w:rPr>
  </w:style>
  <w:style w:type="character" w:customStyle="1" w:styleId="Naslov3Znak">
    <w:name w:val="Naslov 3 Znak"/>
    <w:basedOn w:val="Privzetapisavaodstavka"/>
    <w:link w:val="Naslov3"/>
    <w:uiPriority w:val="9"/>
    <w:rsid w:val="00424CE9"/>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424CE9"/>
    <w:rPr>
      <w:rFonts w:asciiTheme="majorHAnsi" w:eastAsiaTheme="majorEastAsia" w:hAnsiTheme="majorHAnsi" w:cstheme="majorBidi"/>
      <w:b/>
      <w:bCs/>
      <w:i/>
      <w:iCs/>
      <w:color w:val="4F81BD" w:themeColor="accent1"/>
    </w:rPr>
  </w:style>
  <w:style w:type="character" w:styleId="Krepko">
    <w:name w:val="Strong"/>
    <w:basedOn w:val="Privzetapisavaodstavka"/>
    <w:qFormat/>
    <w:rsid w:val="00424CE9"/>
    <w:rPr>
      <w:b/>
      <w:bCs/>
    </w:rPr>
  </w:style>
  <w:style w:type="paragraph" w:styleId="Odstavekseznama">
    <w:name w:val="List Paragraph"/>
    <w:basedOn w:val="Navaden"/>
    <w:uiPriority w:val="34"/>
    <w:qFormat/>
    <w:rsid w:val="00424CE9"/>
    <w:pPr>
      <w:ind w:left="720"/>
    </w:pPr>
  </w:style>
  <w:style w:type="character" w:styleId="Hiperpovezava">
    <w:name w:val="Hyperlink"/>
    <w:basedOn w:val="Privzetapisavaodstavka"/>
    <w:uiPriority w:val="99"/>
    <w:rsid w:val="00052DA7"/>
    <w:rPr>
      <w:color w:val="0000FF"/>
      <w:u w:val="single"/>
    </w:rPr>
  </w:style>
  <w:style w:type="paragraph" w:styleId="Glava">
    <w:name w:val="header"/>
    <w:basedOn w:val="Navaden"/>
    <w:link w:val="GlavaZnak"/>
    <w:rsid w:val="00052DA7"/>
    <w:pPr>
      <w:tabs>
        <w:tab w:val="center" w:pos="4536"/>
        <w:tab w:val="right" w:pos="9072"/>
      </w:tabs>
    </w:pPr>
  </w:style>
  <w:style w:type="character" w:customStyle="1" w:styleId="GlavaZnak">
    <w:name w:val="Glava Znak"/>
    <w:basedOn w:val="Privzetapisavaodstavka"/>
    <w:link w:val="Glava"/>
    <w:rsid w:val="00052DA7"/>
    <w:rPr>
      <w:rFonts w:ascii="Times New Roman" w:eastAsia="Times New Roman" w:hAnsi="Times New Roman"/>
      <w:lang w:eastAsia="sl-SI"/>
    </w:rPr>
  </w:style>
  <w:style w:type="paragraph" w:styleId="Telobesedila2">
    <w:name w:val="Body Text 2"/>
    <w:basedOn w:val="Navaden"/>
    <w:link w:val="Telobesedila2Znak"/>
    <w:rsid w:val="00052DA7"/>
    <w:pPr>
      <w:jc w:val="both"/>
    </w:pPr>
    <w:rPr>
      <w:szCs w:val="20"/>
      <w:lang w:eastAsia="en-US"/>
    </w:rPr>
  </w:style>
  <w:style w:type="character" w:customStyle="1" w:styleId="Telobesedila2Znak">
    <w:name w:val="Telo besedila 2 Znak"/>
    <w:basedOn w:val="Privzetapisavaodstavka"/>
    <w:link w:val="Telobesedila2"/>
    <w:rsid w:val="00052DA7"/>
    <w:rPr>
      <w:rFonts w:ascii="Times New Roman" w:eastAsia="Times New Roman" w:hAnsi="Times New Roman"/>
      <w:szCs w:val="20"/>
    </w:rPr>
  </w:style>
  <w:style w:type="paragraph" w:styleId="Navadensplet">
    <w:name w:val="Normal (Web)"/>
    <w:basedOn w:val="Navaden"/>
    <w:link w:val="NavadenspletZnak"/>
    <w:uiPriority w:val="99"/>
    <w:unhideWhenUsed/>
    <w:rsid w:val="00052DA7"/>
    <w:rPr>
      <w:rFonts w:ascii="Verdana" w:hAnsi="Verdana"/>
      <w:color w:val="000000"/>
      <w:sz w:val="17"/>
      <w:szCs w:val="17"/>
    </w:rPr>
  </w:style>
  <w:style w:type="paragraph" w:styleId="Noga">
    <w:name w:val="footer"/>
    <w:basedOn w:val="Navaden"/>
    <w:link w:val="NogaZnak"/>
    <w:uiPriority w:val="99"/>
    <w:unhideWhenUsed/>
    <w:rsid w:val="00052DA7"/>
    <w:pPr>
      <w:tabs>
        <w:tab w:val="center" w:pos="4536"/>
        <w:tab w:val="right" w:pos="9072"/>
      </w:tabs>
    </w:pPr>
  </w:style>
  <w:style w:type="character" w:customStyle="1" w:styleId="NogaZnak">
    <w:name w:val="Noga Znak"/>
    <w:basedOn w:val="Privzetapisavaodstavka"/>
    <w:link w:val="Noga"/>
    <w:uiPriority w:val="99"/>
    <w:rsid w:val="00052DA7"/>
    <w:rPr>
      <w:rFonts w:ascii="Times New Roman" w:eastAsia="Times New Roman" w:hAnsi="Times New Roman"/>
      <w:lang w:eastAsia="sl-SI"/>
    </w:rPr>
  </w:style>
  <w:style w:type="paragraph" w:styleId="NaslovTOC">
    <w:name w:val="TOC Heading"/>
    <w:basedOn w:val="Naslov1"/>
    <w:next w:val="Navaden"/>
    <w:uiPriority w:val="39"/>
    <w:unhideWhenUsed/>
    <w:qFormat/>
    <w:rsid w:val="00052DA7"/>
    <w:pPr>
      <w:spacing w:line="276" w:lineRule="auto"/>
      <w:jc w:val="left"/>
      <w:outlineLvl w:val="9"/>
    </w:pPr>
    <w:rPr>
      <w:sz w:val="26"/>
      <w:szCs w:val="26"/>
      <w:lang w:eastAsia="en-US"/>
    </w:rPr>
  </w:style>
  <w:style w:type="paragraph" w:styleId="Kazalovsebine2">
    <w:name w:val="toc 2"/>
    <w:basedOn w:val="Navaden"/>
    <w:next w:val="Navaden"/>
    <w:autoRedefine/>
    <w:uiPriority w:val="39"/>
    <w:unhideWhenUsed/>
    <w:qFormat/>
    <w:rsid w:val="008708E9"/>
    <w:pPr>
      <w:tabs>
        <w:tab w:val="right" w:leader="dot" w:pos="9062"/>
      </w:tabs>
      <w:spacing w:after="100" w:line="276" w:lineRule="auto"/>
      <w:ind w:left="220"/>
    </w:pPr>
    <w:rPr>
      <w:rFonts w:asciiTheme="minorHAnsi" w:eastAsiaTheme="minorEastAsia" w:hAnsiTheme="minorHAnsi" w:cstheme="minorBidi"/>
      <w:sz w:val="22"/>
      <w:szCs w:val="22"/>
      <w:lang w:eastAsia="en-US"/>
    </w:rPr>
  </w:style>
  <w:style w:type="paragraph" w:styleId="Kazalovsebine1">
    <w:name w:val="toc 1"/>
    <w:basedOn w:val="Navaden"/>
    <w:next w:val="Navaden"/>
    <w:autoRedefine/>
    <w:uiPriority w:val="39"/>
    <w:unhideWhenUsed/>
    <w:qFormat/>
    <w:rsid w:val="0084108B"/>
    <w:pPr>
      <w:tabs>
        <w:tab w:val="left" w:pos="426"/>
        <w:tab w:val="right" w:leader="dot" w:pos="9060"/>
      </w:tabs>
      <w:spacing w:after="100" w:line="276" w:lineRule="auto"/>
      <w:ind w:left="362" w:hanging="142"/>
    </w:pPr>
    <w:rPr>
      <w:rFonts w:ascii="Arial" w:eastAsiaTheme="minorEastAsia" w:hAnsi="Arial" w:cs="Arial"/>
      <w:b/>
      <w:noProof/>
      <w:sz w:val="22"/>
      <w:szCs w:val="22"/>
      <w:lang w:eastAsia="en-US"/>
    </w:rPr>
  </w:style>
  <w:style w:type="paragraph" w:styleId="Besedilooblaka">
    <w:name w:val="Balloon Text"/>
    <w:basedOn w:val="Navaden"/>
    <w:link w:val="BesedilooblakaZnak"/>
    <w:uiPriority w:val="99"/>
    <w:semiHidden/>
    <w:unhideWhenUsed/>
    <w:rsid w:val="00052D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2DA7"/>
    <w:rPr>
      <w:rFonts w:ascii="Tahoma" w:eastAsia="Times New Roman" w:hAnsi="Tahoma" w:cs="Tahoma"/>
      <w:sz w:val="16"/>
      <w:szCs w:val="16"/>
      <w:lang w:eastAsia="sl-SI"/>
    </w:rPr>
  </w:style>
  <w:style w:type="character" w:customStyle="1" w:styleId="Naslov6Znak">
    <w:name w:val="Naslov 6 Znak"/>
    <w:basedOn w:val="Privzetapisavaodstavka"/>
    <w:link w:val="Naslov6"/>
    <w:uiPriority w:val="9"/>
    <w:rsid w:val="00052DA7"/>
    <w:rPr>
      <w:rFonts w:asciiTheme="majorHAnsi" w:eastAsiaTheme="majorEastAsia" w:hAnsiTheme="majorHAnsi" w:cstheme="majorBidi"/>
      <w:i/>
      <w:iCs/>
      <w:color w:val="243F60" w:themeColor="accent1" w:themeShade="7F"/>
      <w:lang w:eastAsia="sl-SI"/>
    </w:rPr>
  </w:style>
  <w:style w:type="character" w:customStyle="1" w:styleId="Naslov7Znak">
    <w:name w:val="Naslov 7 Znak"/>
    <w:basedOn w:val="Privzetapisavaodstavka"/>
    <w:link w:val="Naslov7"/>
    <w:uiPriority w:val="9"/>
    <w:semiHidden/>
    <w:rsid w:val="00052DA7"/>
    <w:rPr>
      <w:rFonts w:asciiTheme="majorHAnsi" w:eastAsiaTheme="majorEastAsia" w:hAnsiTheme="majorHAnsi" w:cstheme="majorBidi"/>
      <w:i/>
      <w:iCs/>
      <w:color w:val="404040" w:themeColor="text1" w:themeTint="BF"/>
      <w:lang w:eastAsia="sl-SI"/>
    </w:rPr>
  </w:style>
  <w:style w:type="paragraph" w:styleId="Telobesedila">
    <w:name w:val="Body Text"/>
    <w:basedOn w:val="Navaden"/>
    <w:link w:val="TelobesedilaZnak"/>
    <w:uiPriority w:val="99"/>
    <w:semiHidden/>
    <w:unhideWhenUsed/>
    <w:rsid w:val="00052DA7"/>
    <w:pPr>
      <w:spacing w:after="120"/>
    </w:pPr>
  </w:style>
  <w:style w:type="character" w:customStyle="1" w:styleId="TelobesedilaZnak">
    <w:name w:val="Telo besedila Znak"/>
    <w:basedOn w:val="Privzetapisavaodstavka"/>
    <w:link w:val="Telobesedila"/>
    <w:uiPriority w:val="99"/>
    <w:semiHidden/>
    <w:rsid w:val="00052DA7"/>
    <w:rPr>
      <w:rFonts w:ascii="Times New Roman" w:eastAsia="Times New Roman" w:hAnsi="Times New Roman"/>
      <w:lang w:eastAsia="sl-SI"/>
    </w:rPr>
  </w:style>
  <w:style w:type="paragraph" w:customStyle="1" w:styleId="Default">
    <w:name w:val="Default"/>
    <w:rsid w:val="00052DA7"/>
    <w:pPr>
      <w:autoSpaceDE w:val="0"/>
      <w:autoSpaceDN w:val="0"/>
      <w:adjustRightInd w:val="0"/>
      <w:spacing w:after="0"/>
      <w:jc w:val="left"/>
    </w:pPr>
    <w:rPr>
      <w:rFonts w:ascii="Arial" w:hAnsi="Arial" w:cs="Arial"/>
      <w:color w:val="000000"/>
    </w:rPr>
  </w:style>
  <w:style w:type="character" w:customStyle="1" w:styleId="apple-converted-space">
    <w:name w:val="apple-converted-space"/>
    <w:basedOn w:val="Privzetapisavaodstavka"/>
    <w:rsid w:val="00052DA7"/>
  </w:style>
  <w:style w:type="character" w:customStyle="1" w:styleId="NavadenspletZnak">
    <w:name w:val="Navaden (splet) Znak"/>
    <w:basedOn w:val="Privzetapisavaodstavka"/>
    <w:link w:val="Navadensplet"/>
    <w:uiPriority w:val="99"/>
    <w:rsid w:val="00052DA7"/>
    <w:rPr>
      <w:rFonts w:ascii="Verdana" w:eastAsia="Times New Roman" w:hAnsi="Verdana"/>
      <w:color w:val="000000"/>
      <w:sz w:val="17"/>
      <w:szCs w:val="17"/>
      <w:lang w:eastAsia="sl-SI"/>
    </w:rPr>
  </w:style>
  <w:style w:type="table" w:styleId="Tabelamrea">
    <w:name w:val="Table Grid"/>
    <w:basedOn w:val="Navadnatabela"/>
    <w:uiPriority w:val="59"/>
    <w:rsid w:val="00052D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sl-SI"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2DA7"/>
    <w:pPr>
      <w:spacing w:after="0"/>
      <w:jc w:val="left"/>
    </w:pPr>
    <w:rPr>
      <w:rFonts w:ascii="Times New Roman" w:eastAsia="Times New Roman" w:hAnsi="Times New Roman"/>
      <w:lang w:eastAsia="sl-SI"/>
    </w:rPr>
  </w:style>
  <w:style w:type="paragraph" w:styleId="Naslov1">
    <w:name w:val="heading 1"/>
    <w:basedOn w:val="Navaden"/>
    <w:next w:val="Navaden"/>
    <w:link w:val="Naslov1Znak"/>
    <w:uiPriority w:val="9"/>
    <w:qFormat/>
    <w:rsid w:val="00052DA7"/>
    <w:pPr>
      <w:keepNext/>
      <w:keepLines/>
      <w:numPr>
        <w:numId w:val="14"/>
      </w:numPr>
      <w:ind w:left="284" w:hanging="284"/>
      <w:jc w:val="both"/>
      <w:outlineLvl w:val="0"/>
    </w:pPr>
    <w:rPr>
      <w:rFonts w:ascii="Arial" w:eastAsiaTheme="majorEastAsia" w:hAnsi="Arial" w:cs="Arial"/>
      <w:b/>
      <w:bCs/>
      <w:sz w:val="28"/>
      <w:szCs w:val="28"/>
    </w:rPr>
  </w:style>
  <w:style w:type="paragraph" w:styleId="Naslov2">
    <w:name w:val="heading 2"/>
    <w:basedOn w:val="Navaden"/>
    <w:next w:val="Navaden"/>
    <w:link w:val="Naslov2Znak"/>
    <w:uiPriority w:val="9"/>
    <w:unhideWhenUsed/>
    <w:qFormat/>
    <w:rsid w:val="00052DA7"/>
    <w:pPr>
      <w:keepNext/>
      <w:keepLines/>
      <w:outlineLvl w:val="1"/>
    </w:pPr>
    <w:rPr>
      <w:rFonts w:ascii="Arial" w:eastAsiaTheme="majorEastAsia" w:hAnsi="Arial" w:cs="Arial"/>
      <w:b/>
      <w:bCs/>
      <w:sz w:val="26"/>
      <w:szCs w:val="26"/>
      <w:lang w:eastAsia="en-US"/>
    </w:rPr>
  </w:style>
  <w:style w:type="paragraph" w:styleId="Naslov3">
    <w:name w:val="heading 3"/>
    <w:basedOn w:val="Navaden"/>
    <w:next w:val="Navaden"/>
    <w:link w:val="Naslov3Znak"/>
    <w:uiPriority w:val="9"/>
    <w:unhideWhenUsed/>
    <w:qFormat/>
    <w:rsid w:val="00424CE9"/>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slov4">
    <w:name w:val="heading 4"/>
    <w:basedOn w:val="Navaden"/>
    <w:next w:val="Navaden"/>
    <w:link w:val="Naslov4Znak"/>
    <w:uiPriority w:val="9"/>
    <w:semiHidden/>
    <w:unhideWhenUsed/>
    <w:qFormat/>
    <w:rsid w:val="00424CE9"/>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Naslov6">
    <w:name w:val="heading 6"/>
    <w:basedOn w:val="Navaden"/>
    <w:next w:val="Navaden"/>
    <w:link w:val="Naslov6Znak"/>
    <w:uiPriority w:val="9"/>
    <w:unhideWhenUsed/>
    <w:qFormat/>
    <w:rsid w:val="00052DA7"/>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052D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52DA7"/>
    <w:rPr>
      <w:rFonts w:ascii="Arial" w:eastAsiaTheme="majorEastAsia" w:hAnsi="Arial" w:cs="Arial"/>
      <w:b/>
      <w:bCs/>
      <w:sz w:val="28"/>
      <w:szCs w:val="28"/>
      <w:lang w:eastAsia="sl-SI"/>
    </w:rPr>
  </w:style>
  <w:style w:type="character" w:customStyle="1" w:styleId="Naslov2Znak">
    <w:name w:val="Naslov 2 Znak"/>
    <w:basedOn w:val="Privzetapisavaodstavka"/>
    <w:link w:val="Naslov2"/>
    <w:uiPriority w:val="9"/>
    <w:rsid w:val="00052DA7"/>
    <w:rPr>
      <w:rFonts w:ascii="Arial" w:eastAsiaTheme="majorEastAsia" w:hAnsi="Arial" w:cs="Arial"/>
      <w:b/>
      <w:bCs/>
      <w:sz w:val="26"/>
      <w:szCs w:val="26"/>
    </w:rPr>
  </w:style>
  <w:style w:type="character" w:customStyle="1" w:styleId="Naslov3Znak">
    <w:name w:val="Naslov 3 Znak"/>
    <w:basedOn w:val="Privzetapisavaodstavka"/>
    <w:link w:val="Naslov3"/>
    <w:uiPriority w:val="9"/>
    <w:rsid w:val="00424CE9"/>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424CE9"/>
    <w:rPr>
      <w:rFonts w:asciiTheme="majorHAnsi" w:eastAsiaTheme="majorEastAsia" w:hAnsiTheme="majorHAnsi" w:cstheme="majorBidi"/>
      <w:b/>
      <w:bCs/>
      <w:i/>
      <w:iCs/>
      <w:color w:val="4F81BD" w:themeColor="accent1"/>
    </w:rPr>
  </w:style>
  <w:style w:type="character" w:styleId="Krepko">
    <w:name w:val="Strong"/>
    <w:basedOn w:val="Privzetapisavaodstavka"/>
    <w:qFormat/>
    <w:rsid w:val="00424CE9"/>
    <w:rPr>
      <w:b/>
      <w:bCs/>
    </w:rPr>
  </w:style>
  <w:style w:type="paragraph" w:styleId="Odstavekseznama">
    <w:name w:val="List Paragraph"/>
    <w:basedOn w:val="Navaden"/>
    <w:uiPriority w:val="34"/>
    <w:qFormat/>
    <w:rsid w:val="00424CE9"/>
    <w:pPr>
      <w:ind w:left="720"/>
    </w:pPr>
  </w:style>
  <w:style w:type="character" w:styleId="Hiperpovezava">
    <w:name w:val="Hyperlink"/>
    <w:basedOn w:val="Privzetapisavaodstavka"/>
    <w:uiPriority w:val="99"/>
    <w:rsid w:val="00052DA7"/>
    <w:rPr>
      <w:color w:val="0000FF"/>
      <w:u w:val="single"/>
    </w:rPr>
  </w:style>
  <w:style w:type="paragraph" w:styleId="Glava">
    <w:name w:val="header"/>
    <w:basedOn w:val="Navaden"/>
    <w:link w:val="GlavaZnak"/>
    <w:rsid w:val="00052DA7"/>
    <w:pPr>
      <w:tabs>
        <w:tab w:val="center" w:pos="4536"/>
        <w:tab w:val="right" w:pos="9072"/>
      </w:tabs>
    </w:pPr>
  </w:style>
  <w:style w:type="character" w:customStyle="1" w:styleId="GlavaZnak">
    <w:name w:val="Glava Znak"/>
    <w:basedOn w:val="Privzetapisavaodstavka"/>
    <w:link w:val="Glava"/>
    <w:rsid w:val="00052DA7"/>
    <w:rPr>
      <w:rFonts w:ascii="Times New Roman" w:eastAsia="Times New Roman" w:hAnsi="Times New Roman"/>
      <w:lang w:eastAsia="sl-SI"/>
    </w:rPr>
  </w:style>
  <w:style w:type="paragraph" w:styleId="Telobesedila2">
    <w:name w:val="Body Text 2"/>
    <w:basedOn w:val="Navaden"/>
    <w:link w:val="Telobesedila2Znak"/>
    <w:rsid w:val="00052DA7"/>
    <w:pPr>
      <w:jc w:val="both"/>
    </w:pPr>
    <w:rPr>
      <w:szCs w:val="20"/>
      <w:lang w:eastAsia="en-US"/>
    </w:rPr>
  </w:style>
  <w:style w:type="character" w:customStyle="1" w:styleId="Telobesedila2Znak">
    <w:name w:val="Telo besedila 2 Znak"/>
    <w:basedOn w:val="Privzetapisavaodstavka"/>
    <w:link w:val="Telobesedila2"/>
    <w:rsid w:val="00052DA7"/>
    <w:rPr>
      <w:rFonts w:ascii="Times New Roman" w:eastAsia="Times New Roman" w:hAnsi="Times New Roman"/>
      <w:szCs w:val="20"/>
    </w:rPr>
  </w:style>
  <w:style w:type="paragraph" w:styleId="Navadensplet">
    <w:name w:val="Normal (Web)"/>
    <w:basedOn w:val="Navaden"/>
    <w:link w:val="NavadenspletZnak"/>
    <w:uiPriority w:val="99"/>
    <w:unhideWhenUsed/>
    <w:rsid w:val="00052DA7"/>
    <w:rPr>
      <w:rFonts w:ascii="Verdana" w:hAnsi="Verdana"/>
      <w:color w:val="000000"/>
      <w:sz w:val="17"/>
      <w:szCs w:val="17"/>
    </w:rPr>
  </w:style>
  <w:style w:type="paragraph" w:styleId="Noga">
    <w:name w:val="footer"/>
    <w:basedOn w:val="Navaden"/>
    <w:link w:val="NogaZnak"/>
    <w:uiPriority w:val="99"/>
    <w:unhideWhenUsed/>
    <w:rsid w:val="00052DA7"/>
    <w:pPr>
      <w:tabs>
        <w:tab w:val="center" w:pos="4536"/>
        <w:tab w:val="right" w:pos="9072"/>
      </w:tabs>
    </w:pPr>
  </w:style>
  <w:style w:type="character" w:customStyle="1" w:styleId="NogaZnak">
    <w:name w:val="Noga Znak"/>
    <w:basedOn w:val="Privzetapisavaodstavka"/>
    <w:link w:val="Noga"/>
    <w:uiPriority w:val="99"/>
    <w:rsid w:val="00052DA7"/>
    <w:rPr>
      <w:rFonts w:ascii="Times New Roman" w:eastAsia="Times New Roman" w:hAnsi="Times New Roman"/>
      <w:lang w:eastAsia="sl-SI"/>
    </w:rPr>
  </w:style>
  <w:style w:type="paragraph" w:styleId="NaslovTOC">
    <w:name w:val="TOC Heading"/>
    <w:basedOn w:val="Naslov1"/>
    <w:next w:val="Navaden"/>
    <w:uiPriority w:val="39"/>
    <w:unhideWhenUsed/>
    <w:qFormat/>
    <w:rsid w:val="00052DA7"/>
    <w:pPr>
      <w:spacing w:line="276" w:lineRule="auto"/>
      <w:jc w:val="left"/>
      <w:outlineLvl w:val="9"/>
    </w:pPr>
    <w:rPr>
      <w:sz w:val="26"/>
      <w:szCs w:val="26"/>
      <w:lang w:eastAsia="en-US"/>
    </w:rPr>
  </w:style>
  <w:style w:type="paragraph" w:styleId="Kazalovsebine2">
    <w:name w:val="toc 2"/>
    <w:basedOn w:val="Navaden"/>
    <w:next w:val="Navaden"/>
    <w:autoRedefine/>
    <w:uiPriority w:val="39"/>
    <w:unhideWhenUsed/>
    <w:qFormat/>
    <w:rsid w:val="008708E9"/>
    <w:pPr>
      <w:tabs>
        <w:tab w:val="right" w:leader="dot" w:pos="9062"/>
      </w:tabs>
      <w:spacing w:after="100" w:line="276" w:lineRule="auto"/>
      <w:ind w:left="220"/>
    </w:pPr>
    <w:rPr>
      <w:rFonts w:asciiTheme="minorHAnsi" w:eastAsiaTheme="minorEastAsia" w:hAnsiTheme="minorHAnsi" w:cstheme="minorBidi"/>
      <w:sz w:val="22"/>
      <w:szCs w:val="22"/>
      <w:lang w:eastAsia="en-US"/>
    </w:rPr>
  </w:style>
  <w:style w:type="paragraph" w:styleId="Kazalovsebine1">
    <w:name w:val="toc 1"/>
    <w:basedOn w:val="Navaden"/>
    <w:next w:val="Navaden"/>
    <w:autoRedefine/>
    <w:uiPriority w:val="39"/>
    <w:unhideWhenUsed/>
    <w:qFormat/>
    <w:rsid w:val="0084108B"/>
    <w:pPr>
      <w:tabs>
        <w:tab w:val="left" w:pos="426"/>
        <w:tab w:val="right" w:leader="dot" w:pos="9060"/>
      </w:tabs>
      <w:spacing w:after="100" w:line="276" w:lineRule="auto"/>
      <w:ind w:left="362" w:hanging="142"/>
    </w:pPr>
    <w:rPr>
      <w:rFonts w:ascii="Arial" w:eastAsiaTheme="minorEastAsia" w:hAnsi="Arial" w:cs="Arial"/>
      <w:b/>
      <w:noProof/>
      <w:sz w:val="22"/>
      <w:szCs w:val="22"/>
      <w:lang w:eastAsia="en-US"/>
    </w:rPr>
  </w:style>
  <w:style w:type="paragraph" w:styleId="Besedilooblaka">
    <w:name w:val="Balloon Text"/>
    <w:basedOn w:val="Navaden"/>
    <w:link w:val="BesedilooblakaZnak"/>
    <w:uiPriority w:val="99"/>
    <w:semiHidden/>
    <w:unhideWhenUsed/>
    <w:rsid w:val="00052D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2DA7"/>
    <w:rPr>
      <w:rFonts w:ascii="Tahoma" w:eastAsia="Times New Roman" w:hAnsi="Tahoma" w:cs="Tahoma"/>
      <w:sz w:val="16"/>
      <w:szCs w:val="16"/>
      <w:lang w:eastAsia="sl-SI"/>
    </w:rPr>
  </w:style>
  <w:style w:type="character" w:customStyle="1" w:styleId="Naslov6Znak">
    <w:name w:val="Naslov 6 Znak"/>
    <w:basedOn w:val="Privzetapisavaodstavka"/>
    <w:link w:val="Naslov6"/>
    <w:uiPriority w:val="9"/>
    <w:rsid w:val="00052DA7"/>
    <w:rPr>
      <w:rFonts w:asciiTheme="majorHAnsi" w:eastAsiaTheme="majorEastAsia" w:hAnsiTheme="majorHAnsi" w:cstheme="majorBidi"/>
      <w:i/>
      <w:iCs/>
      <w:color w:val="243F60" w:themeColor="accent1" w:themeShade="7F"/>
      <w:lang w:eastAsia="sl-SI"/>
    </w:rPr>
  </w:style>
  <w:style w:type="character" w:customStyle="1" w:styleId="Naslov7Znak">
    <w:name w:val="Naslov 7 Znak"/>
    <w:basedOn w:val="Privzetapisavaodstavka"/>
    <w:link w:val="Naslov7"/>
    <w:uiPriority w:val="9"/>
    <w:semiHidden/>
    <w:rsid w:val="00052DA7"/>
    <w:rPr>
      <w:rFonts w:asciiTheme="majorHAnsi" w:eastAsiaTheme="majorEastAsia" w:hAnsiTheme="majorHAnsi" w:cstheme="majorBidi"/>
      <w:i/>
      <w:iCs/>
      <w:color w:val="404040" w:themeColor="text1" w:themeTint="BF"/>
      <w:lang w:eastAsia="sl-SI"/>
    </w:rPr>
  </w:style>
  <w:style w:type="paragraph" w:styleId="Telobesedila">
    <w:name w:val="Body Text"/>
    <w:basedOn w:val="Navaden"/>
    <w:link w:val="TelobesedilaZnak"/>
    <w:uiPriority w:val="99"/>
    <w:semiHidden/>
    <w:unhideWhenUsed/>
    <w:rsid w:val="00052DA7"/>
    <w:pPr>
      <w:spacing w:after="120"/>
    </w:pPr>
  </w:style>
  <w:style w:type="character" w:customStyle="1" w:styleId="TelobesedilaZnak">
    <w:name w:val="Telo besedila Znak"/>
    <w:basedOn w:val="Privzetapisavaodstavka"/>
    <w:link w:val="Telobesedila"/>
    <w:uiPriority w:val="99"/>
    <w:semiHidden/>
    <w:rsid w:val="00052DA7"/>
    <w:rPr>
      <w:rFonts w:ascii="Times New Roman" w:eastAsia="Times New Roman" w:hAnsi="Times New Roman"/>
      <w:lang w:eastAsia="sl-SI"/>
    </w:rPr>
  </w:style>
  <w:style w:type="paragraph" w:customStyle="1" w:styleId="Default">
    <w:name w:val="Default"/>
    <w:rsid w:val="00052DA7"/>
    <w:pPr>
      <w:autoSpaceDE w:val="0"/>
      <w:autoSpaceDN w:val="0"/>
      <w:adjustRightInd w:val="0"/>
      <w:spacing w:after="0"/>
      <w:jc w:val="left"/>
    </w:pPr>
    <w:rPr>
      <w:rFonts w:ascii="Arial" w:hAnsi="Arial" w:cs="Arial"/>
      <w:color w:val="000000"/>
    </w:rPr>
  </w:style>
  <w:style w:type="character" w:customStyle="1" w:styleId="apple-converted-space">
    <w:name w:val="apple-converted-space"/>
    <w:basedOn w:val="Privzetapisavaodstavka"/>
    <w:rsid w:val="00052DA7"/>
  </w:style>
  <w:style w:type="character" w:customStyle="1" w:styleId="NavadenspletZnak">
    <w:name w:val="Navaden (splet) Znak"/>
    <w:basedOn w:val="Privzetapisavaodstavka"/>
    <w:link w:val="Navadensplet"/>
    <w:uiPriority w:val="99"/>
    <w:rsid w:val="00052DA7"/>
    <w:rPr>
      <w:rFonts w:ascii="Verdana" w:eastAsia="Times New Roman" w:hAnsi="Verdana"/>
      <w:color w:val="000000"/>
      <w:sz w:val="17"/>
      <w:szCs w:val="17"/>
      <w:lang w:eastAsia="sl-SI"/>
    </w:rPr>
  </w:style>
  <w:style w:type="table" w:styleId="Tabelamrea">
    <w:name w:val="Table Grid"/>
    <w:basedOn w:val="Navadnatabela"/>
    <w:uiPriority w:val="59"/>
    <w:rsid w:val="00052D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39&amp;stevilka=1682" TargetMode="External"/><Relationship Id="rId13" Type="http://schemas.openxmlformats.org/officeDocument/2006/relationships/hyperlink" Target="mailto:joze.kapler@obcina-skocjan.s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lan.j@sentjernej.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udita.lajkovic@kostanjevica.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lan.j@sentjernej.si" TargetMode="External"/><Relationship Id="rId5" Type="http://schemas.openxmlformats.org/officeDocument/2006/relationships/webSettings" Target="webSettings.xml"/><Relationship Id="rId15" Type="http://schemas.openxmlformats.org/officeDocument/2006/relationships/hyperlink" Target="mailto:bernardka.krnc@smarjeske-toplice.si" TargetMode="Externa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martina.hocevar@obcina-skocjan.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dobcinski.inspektorat@sentjernej.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Gibanje</a:t>
            </a:r>
            <a:r>
              <a:rPr lang="sl-SI" baseline="0"/>
              <a:t> števila inšpekcijskih postopkov po posameznih letih</a:t>
            </a:r>
            <a:endParaRPr lang="sl-SI"/>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'[KopijaGraf KNK3 (3).xlsx]List1'!$A$20</c:f>
              <c:strCache>
                <c:ptCount val="1"/>
                <c:pt idx="0">
                  <c:v>vodeni inšpekcijski postopki</c:v>
                </c:pt>
              </c:strCache>
            </c:strRef>
          </c:tx>
          <c:spPr>
            <a:solidFill>
              <a:srgbClr val="FF99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'[KopijaGraf KNK3 (3).xlsx]List1'!$B$19:$D$19</c:f>
              <c:numCache>
                <c:formatCode>General</c:formatCode>
                <c:ptCount val="3"/>
                <c:pt idx="0">
                  <c:v>2012</c:v>
                </c:pt>
                <c:pt idx="1">
                  <c:v>2013</c:v>
                </c:pt>
                <c:pt idx="2">
                  <c:v>2014</c:v>
                </c:pt>
              </c:numCache>
            </c:numRef>
          </c:cat>
          <c:val>
            <c:numRef>
              <c:f>'[KopijaGraf KNK3 (3).xlsx]List1'!$B$20:$D$20</c:f>
              <c:numCache>
                <c:formatCode>General</c:formatCode>
                <c:ptCount val="3"/>
                <c:pt idx="0">
                  <c:v>109</c:v>
                </c:pt>
                <c:pt idx="1">
                  <c:v>117</c:v>
                </c:pt>
                <c:pt idx="2">
                  <c:v>125</c:v>
                </c:pt>
              </c:numCache>
            </c:numRef>
          </c:val>
        </c:ser>
        <c:ser>
          <c:idx val="1"/>
          <c:order val="1"/>
          <c:tx>
            <c:strRef>
              <c:f>'[KopijaGraf KNK3 (3).xlsx]List1'!$A$21</c:f>
              <c:strCache>
                <c:ptCount val="1"/>
                <c:pt idx="0">
                  <c:v>rešeni inšpekcijski postopki</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'[KopijaGraf KNK3 (3).xlsx]List1'!$B$19:$D$19</c:f>
              <c:numCache>
                <c:formatCode>General</c:formatCode>
                <c:ptCount val="3"/>
                <c:pt idx="0">
                  <c:v>2012</c:v>
                </c:pt>
                <c:pt idx="1">
                  <c:v>2013</c:v>
                </c:pt>
                <c:pt idx="2">
                  <c:v>2014</c:v>
                </c:pt>
              </c:numCache>
            </c:numRef>
          </c:cat>
          <c:val>
            <c:numRef>
              <c:f>'[KopijaGraf KNK3 (3).xlsx]List1'!$B$21:$D$21</c:f>
              <c:numCache>
                <c:formatCode>General</c:formatCode>
                <c:ptCount val="3"/>
                <c:pt idx="0">
                  <c:v>73</c:v>
                </c:pt>
                <c:pt idx="1">
                  <c:v>58</c:v>
                </c:pt>
                <c:pt idx="2">
                  <c:v>95</c:v>
                </c:pt>
              </c:numCache>
            </c:numRef>
          </c:val>
        </c:ser>
        <c:ser>
          <c:idx val="2"/>
          <c:order val="2"/>
          <c:tx>
            <c:strRef>
              <c:f>'[KopijaGraf KNK3 (3).xlsx]List1'!$A$22</c:f>
              <c:strCache>
                <c:ptCount val="1"/>
                <c:pt idx="0">
                  <c:v>prenos inšpekcijskih postopkov </c:v>
                </c:pt>
              </c:strCache>
            </c:strRef>
          </c:tx>
          <c:spPr>
            <a:solidFill>
              <a:schemeClr val="bg1">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'[KopijaGraf KNK3 (3).xlsx]List1'!$B$19:$D$19</c:f>
              <c:numCache>
                <c:formatCode>General</c:formatCode>
                <c:ptCount val="3"/>
                <c:pt idx="0">
                  <c:v>2012</c:v>
                </c:pt>
                <c:pt idx="1">
                  <c:v>2013</c:v>
                </c:pt>
                <c:pt idx="2">
                  <c:v>2014</c:v>
                </c:pt>
              </c:numCache>
            </c:numRef>
          </c:cat>
          <c:val>
            <c:numRef>
              <c:f>'[KopijaGraf KNK3 (3).xlsx]List1'!$B$22:$D$22</c:f>
              <c:numCache>
                <c:formatCode>General</c:formatCode>
                <c:ptCount val="3"/>
                <c:pt idx="0">
                  <c:v>36</c:v>
                </c:pt>
                <c:pt idx="1">
                  <c:v>59</c:v>
                </c:pt>
                <c:pt idx="2">
                  <c:v>30</c:v>
                </c:pt>
              </c:numCache>
            </c:numRef>
          </c:val>
        </c:ser>
        <c:dLbls>
          <c:showLegendKey val="0"/>
          <c:showVal val="1"/>
          <c:showCatName val="0"/>
          <c:showSerName val="0"/>
          <c:showPercent val="0"/>
          <c:showBubbleSize val="0"/>
        </c:dLbls>
        <c:gapWidth val="150"/>
        <c:shape val="box"/>
        <c:axId val="120050176"/>
        <c:axId val="67086016"/>
        <c:axId val="0"/>
      </c:bar3DChart>
      <c:catAx>
        <c:axId val="120050176"/>
        <c:scaling>
          <c:orientation val="minMax"/>
        </c:scaling>
        <c:delete val="0"/>
        <c:axPos val="b"/>
        <c:title>
          <c:tx>
            <c:rich>
              <a:bodyPr/>
              <a:lstStyle/>
              <a:p>
                <a:pPr>
                  <a:defRPr/>
                </a:pPr>
                <a:r>
                  <a:rPr lang="sl-SI"/>
                  <a:t>leto</a:t>
                </a:r>
              </a:p>
            </c:rich>
          </c:tx>
          <c:overlay val="0"/>
        </c:title>
        <c:numFmt formatCode="General" sourceLinked="1"/>
        <c:majorTickMark val="out"/>
        <c:minorTickMark val="none"/>
        <c:tickLblPos val="nextTo"/>
        <c:crossAx val="67086016"/>
        <c:crosses val="autoZero"/>
        <c:auto val="1"/>
        <c:lblAlgn val="ctr"/>
        <c:lblOffset val="100"/>
        <c:noMultiLvlLbl val="0"/>
      </c:catAx>
      <c:valAx>
        <c:axId val="67086016"/>
        <c:scaling>
          <c:orientation val="minMax"/>
        </c:scaling>
        <c:delete val="0"/>
        <c:axPos val="l"/>
        <c:majorGridlines/>
        <c:title>
          <c:tx>
            <c:rich>
              <a:bodyPr/>
              <a:lstStyle/>
              <a:p>
                <a:pPr>
                  <a:defRPr/>
                </a:pPr>
                <a:r>
                  <a:rPr lang="sl-SI"/>
                  <a:t>število inšpekcisjkih postopkov</a:t>
                </a:r>
              </a:p>
            </c:rich>
          </c:tx>
          <c:overlay val="0"/>
        </c:title>
        <c:numFmt formatCode="General" sourceLinked="1"/>
        <c:majorTickMark val="out"/>
        <c:minorTickMark val="none"/>
        <c:tickLblPos val="nextTo"/>
        <c:crossAx val="1200501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800" b="0" i="0" u="none" strike="noStrike" baseline="0"/>
              <a:t>Število rešenih zadev po posameznih področjih v 2014</a:t>
            </a:r>
            <a:r>
              <a:rPr lang="sl-SI" sz="1800" b="1" i="0" u="none" strike="noStrike" baseline="0"/>
              <a:t> </a:t>
            </a:r>
            <a:endParaRPr lang="sl-SI"/>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92D050"/>
              </a:solidFill>
            </c:spPr>
          </c:dPt>
          <c:dPt>
            <c:idx val="1"/>
            <c:bubble3D val="0"/>
            <c:spPr>
              <a:solidFill>
                <a:srgbClr val="FF6600"/>
              </a:solidFill>
            </c:spPr>
          </c:dPt>
          <c:dPt>
            <c:idx val="2"/>
            <c:bubble3D val="0"/>
            <c:spPr>
              <a:solidFill>
                <a:srgbClr val="F5C2B9"/>
              </a:solidFill>
            </c:spPr>
          </c:dPt>
          <c:dPt>
            <c:idx val="3"/>
            <c:bubble3D val="0"/>
            <c:spPr>
              <a:solidFill>
                <a:srgbClr val="3333FF"/>
              </a:solidFill>
            </c:spPr>
          </c:dPt>
          <c:dPt>
            <c:idx val="4"/>
            <c:bubble3D val="0"/>
            <c:spPr>
              <a:solidFill>
                <a:srgbClr val="FFFF00"/>
              </a:solidFill>
            </c:spPr>
          </c:dPt>
          <c:dPt>
            <c:idx val="5"/>
            <c:bubble3D val="0"/>
            <c:spPr>
              <a:solidFill>
                <a:srgbClr val="FF99FF"/>
              </a:solidFill>
            </c:spPr>
          </c:dPt>
          <c:dPt>
            <c:idx val="6"/>
            <c:bubble3D val="0"/>
            <c:spPr>
              <a:solidFill>
                <a:srgbClr val="4A8C4C"/>
              </a:solidFill>
            </c:spPr>
          </c:dPt>
          <c:dPt>
            <c:idx val="7"/>
            <c:bubble3D val="0"/>
            <c:spPr>
              <a:solidFill>
                <a:schemeClr val="bg1">
                  <a:lumMod val="50000"/>
                </a:schemeClr>
              </a:solidFill>
            </c:spPr>
          </c:dPt>
          <c:dLbls>
            <c:dLbl>
              <c:idx val="1"/>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'[aleš grafek.xlsx]List1'!$A$2:$A$9</c:f>
              <c:strCache>
                <c:ptCount val="8"/>
                <c:pt idx="0">
                  <c:v>cesta</c:v>
                </c:pt>
                <c:pt idx="1">
                  <c:v>javni vodovod</c:v>
                </c:pt>
                <c:pt idx="2">
                  <c:v>komunalni odpadki</c:v>
                </c:pt>
                <c:pt idx="3">
                  <c:v>komunalne odpadne vode</c:v>
                </c:pt>
                <c:pt idx="4">
                  <c:v>plakatiranje</c:v>
                </c:pt>
                <c:pt idx="5">
                  <c:v>javna kanalizacija</c:v>
                </c:pt>
                <c:pt idx="6">
                  <c:v>nespoštovana inšpekcijska odločba</c:v>
                </c:pt>
                <c:pt idx="7">
                  <c:v>ostalo</c:v>
                </c:pt>
              </c:strCache>
            </c:strRef>
          </c:cat>
          <c:val>
            <c:numRef>
              <c:f>'[aleš grafek.xlsx]List1'!$B$2:$B$9</c:f>
              <c:numCache>
                <c:formatCode>General</c:formatCode>
                <c:ptCount val="8"/>
                <c:pt idx="0">
                  <c:v>91</c:v>
                </c:pt>
                <c:pt idx="1">
                  <c:v>3</c:v>
                </c:pt>
                <c:pt idx="2">
                  <c:v>11</c:v>
                </c:pt>
                <c:pt idx="3">
                  <c:v>3</c:v>
                </c:pt>
                <c:pt idx="4">
                  <c:v>1</c:v>
                </c:pt>
                <c:pt idx="5">
                  <c:v>7</c:v>
                </c:pt>
                <c:pt idx="6">
                  <c:v>8</c:v>
                </c:pt>
                <c:pt idx="7">
                  <c:v>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sl-SI"/>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5705</Words>
  <Characters>32519</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Občina Kostanjevica na Krki</Company>
  <LinksUpToDate>false</LinksUpToDate>
  <CharactersWithSpaces>38148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Marjana  Krhin</cp:lastModifiedBy>
  <cp:revision>2</cp:revision>
  <cp:lastPrinted>2015-03-31T05:06:00Z</cp:lastPrinted>
  <dcterms:created xsi:type="dcterms:W3CDTF">2015-03-31T05:07:00Z</dcterms:created>
  <dcterms:modified xsi:type="dcterms:W3CDTF">2015-03-31T05:07:00Z</dcterms:modified>
</cp:coreProperties>
</file>