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729"/>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0"/>
      </w:tblGrid>
      <w:tr w:rsidR="00827C75" w:rsidRPr="00EB6A71" w:rsidTr="004224D7">
        <w:tc>
          <w:tcPr>
            <w:tcW w:w="9220" w:type="dxa"/>
          </w:tcPr>
          <w:p w:rsidR="00827C75" w:rsidRPr="00EB6A71" w:rsidRDefault="00827C75" w:rsidP="004224D7">
            <w:pPr>
              <w:pStyle w:val="Naslovpredpisa"/>
              <w:spacing w:before="0" w:after="0" w:line="240" w:lineRule="exact"/>
              <w:jc w:val="left"/>
              <w:rPr>
                <w:sz w:val="20"/>
                <w:szCs w:val="20"/>
              </w:rPr>
            </w:pPr>
            <w:r w:rsidRPr="00EB6A71">
              <w:rPr>
                <w:sz w:val="20"/>
                <w:szCs w:val="20"/>
              </w:rPr>
              <w:t xml:space="preserve">ZADEVA: </w:t>
            </w:r>
            <w:r w:rsidRPr="00EB6A71">
              <w:rPr>
                <w:iCs/>
                <w:sz w:val="20"/>
                <w:szCs w:val="20"/>
              </w:rPr>
              <w:t xml:space="preserve">Predlog </w:t>
            </w:r>
            <w:r w:rsidR="00D37103">
              <w:rPr>
                <w:iCs/>
                <w:sz w:val="20"/>
                <w:szCs w:val="20"/>
              </w:rPr>
              <w:t>Poslovnika občinskega sveta Občine Gornji Grad</w:t>
            </w:r>
            <w:r w:rsidRPr="00EB6A71">
              <w:rPr>
                <w:sz w:val="20"/>
                <w:szCs w:val="20"/>
              </w:rPr>
              <w:t xml:space="preserve"> </w:t>
            </w:r>
            <w:r w:rsidR="004224D7">
              <w:rPr>
                <w:sz w:val="20"/>
                <w:szCs w:val="20"/>
              </w:rPr>
              <w:t>– I. obravnava</w:t>
            </w:r>
          </w:p>
        </w:tc>
      </w:tr>
      <w:tr w:rsidR="00827C75" w:rsidRPr="00EB6A71" w:rsidTr="004224D7">
        <w:tc>
          <w:tcPr>
            <w:tcW w:w="9220" w:type="dxa"/>
          </w:tcPr>
          <w:p w:rsidR="00827C75" w:rsidRPr="00EB6A71" w:rsidRDefault="00827C75" w:rsidP="004224D7">
            <w:pPr>
              <w:pStyle w:val="Poglavje"/>
              <w:spacing w:before="0" w:after="0" w:line="240" w:lineRule="exact"/>
              <w:jc w:val="left"/>
              <w:rPr>
                <w:sz w:val="20"/>
                <w:szCs w:val="20"/>
              </w:rPr>
            </w:pPr>
            <w:r w:rsidRPr="00EB6A71">
              <w:rPr>
                <w:sz w:val="20"/>
                <w:szCs w:val="20"/>
              </w:rPr>
              <w:t>1. Predlog sklep</w:t>
            </w:r>
            <w:r w:rsidR="00F83CF7">
              <w:rPr>
                <w:sz w:val="20"/>
                <w:szCs w:val="20"/>
              </w:rPr>
              <w:t>a</w:t>
            </w:r>
            <w:r w:rsidRPr="00EB6A71">
              <w:rPr>
                <w:sz w:val="20"/>
                <w:szCs w:val="20"/>
              </w:rPr>
              <w:t xml:space="preserve"> </w:t>
            </w:r>
            <w:r w:rsidR="00D37103">
              <w:rPr>
                <w:sz w:val="20"/>
                <w:szCs w:val="20"/>
              </w:rPr>
              <w:t>občinskega sveta</w:t>
            </w:r>
            <w:r w:rsidRPr="00EB6A71">
              <w:rPr>
                <w:sz w:val="20"/>
                <w:szCs w:val="20"/>
              </w:rPr>
              <w:t>:</w:t>
            </w:r>
          </w:p>
        </w:tc>
      </w:tr>
      <w:tr w:rsidR="00827C75" w:rsidRPr="00EB6A71" w:rsidTr="004224D7">
        <w:tc>
          <w:tcPr>
            <w:tcW w:w="9220" w:type="dxa"/>
          </w:tcPr>
          <w:p w:rsidR="00827C75" w:rsidRPr="00EB6A71" w:rsidRDefault="00827C75" w:rsidP="004224D7">
            <w:pPr>
              <w:spacing w:line="240" w:lineRule="exact"/>
              <w:jc w:val="both"/>
              <w:rPr>
                <w:rFonts w:cs="Arial"/>
                <w:szCs w:val="20"/>
              </w:rPr>
            </w:pPr>
          </w:p>
          <w:p w:rsidR="00D37103" w:rsidRDefault="00D37103" w:rsidP="004224D7">
            <w:pPr>
              <w:pStyle w:val="Odstavekseznama"/>
              <w:numPr>
                <w:ilvl w:val="0"/>
                <w:numId w:val="12"/>
              </w:numPr>
              <w:tabs>
                <w:tab w:val="left" w:pos="2127"/>
              </w:tabs>
              <w:ind w:left="296" w:hanging="284"/>
              <w:rPr>
                <w:szCs w:val="20"/>
              </w:rPr>
            </w:pPr>
            <w:r w:rsidRPr="00D37103">
              <w:rPr>
                <w:szCs w:val="20"/>
              </w:rPr>
              <w:t>Na podlagi 36. člena Zakona o lokalni samoupravi /ZLS/ (Uradni list RS, št. 94/2007-UPB2, 76/2008, 79/2009, 51/2010, 40/2012-ZUJF in 14/15-ZUUJFO) in 19. člena Statuta Občine</w:t>
            </w:r>
            <w:r w:rsidRPr="00D37103">
              <w:rPr>
                <w:szCs w:val="20"/>
              </w:rPr>
              <w:fldChar w:fldCharType="begin"/>
            </w:r>
            <w:r w:rsidRPr="00D37103">
              <w:rPr>
                <w:szCs w:val="20"/>
              </w:rPr>
              <w:instrText xml:space="preserve"> XE "občina" </w:instrText>
            </w:r>
            <w:r w:rsidRPr="00D37103">
              <w:rPr>
                <w:szCs w:val="20"/>
              </w:rPr>
              <w:fldChar w:fldCharType="end"/>
            </w:r>
            <w:r w:rsidRPr="00D37103">
              <w:rPr>
                <w:szCs w:val="20"/>
              </w:rPr>
              <w:t xml:space="preserve"> Gornji Grad</w:t>
            </w:r>
            <w:r w:rsidRPr="00D37103">
              <w:rPr>
                <w:i/>
                <w:szCs w:val="20"/>
              </w:rPr>
              <w:fldChar w:fldCharType="begin"/>
            </w:r>
            <w:r w:rsidRPr="00D37103">
              <w:rPr>
                <w:szCs w:val="20"/>
              </w:rPr>
              <w:instrText xml:space="preserve"> XE "ime občine" </w:instrText>
            </w:r>
            <w:r w:rsidRPr="00D37103">
              <w:rPr>
                <w:i/>
                <w:szCs w:val="20"/>
              </w:rPr>
              <w:fldChar w:fldCharType="end"/>
            </w:r>
            <w:r w:rsidRPr="00D37103">
              <w:rPr>
                <w:i/>
                <w:szCs w:val="20"/>
              </w:rPr>
              <w:fldChar w:fldCharType="begin"/>
            </w:r>
            <w:r w:rsidRPr="00D37103">
              <w:rPr>
                <w:szCs w:val="20"/>
              </w:rPr>
              <w:instrText xml:space="preserve"> XE "občina" </w:instrText>
            </w:r>
            <w:r w:rsidRPr="00D37103">
              <w:rPr>
                <w:i/>
                <w:szCs w:val="20"/>
              </w:rPr>
              <w:fldChar w:fldCharType="end"/>
            </w:r>
            <w:r w:rsidRPr="00D37103">
              <w:rPr>
                <w:szCs w:val="20"/>
              </w:rPr>
              <w:t xml:space="preserve"> (Uradno glasilo slovenskih občin, št. ...) je Občinski svet Občine Gornji Grad</w:t>
            </w:r>
            <w:r w:rsidRPr="00D37103">
              <w:rPr>
                <w:i/>
                <w:szCs w:val="20"/>
              </w:rPr>
              <w:fldChar w:fldCharType="begin"/>
            </w:r>
            <w:r w:rsidRPr="00D37103">
              <w:rPr>
                <w:szCs w:val="20"/>
              </w:rPr>
              <w:instrText xml:space="preserve"> XE "ime občine" </w:instrText>
            </w:r>
            <w:r w:rsidRPr="00D37103">
              <w:rPr>
                <w:i/>
                <w:szCs w:val="20"/>
              </w:rPr>
              <w:fldChar w:fldCharType="end"/>
            </w:r>
            <w:r w:rsidRPr="00D37103">
              <w:rPr>
                <w:i/>
                <w:szCs w:val="20"/>
              </w:rPr>
              <w:fldChar w:fldCharType="begin"/>
            </w:r>
            <w:r w:rsidRPr="00D37103">
              <w:rPr>
                <w:szCs w:val="20"/>
              </w:rPr>
              <w:instrText xml:space="preserve"> XE "občina" </w:instrText>
            </w:r>
            <w:r w:rsidRPr="00D37103">
              <w:rPr>
                <w:i/>
                <w:szCs w:val="20"/>
              </w:rPr>
              <w:fldChar w:fldCharType="end"/>
            </w:r>
            <w:r w:rsidRPr="00D37103">
              <w:rPr>
                <w:i/>
                <w:szCs w:val="20"/>
              </w:rPr>
              <w:t xml:space="preserve">, </w:t>
            </w:r>
            <w:r w:rsidRPr="00D37103">
              <w:rPr>
                <w:szCs w:val="20"/>
              </w:rPr>
              <w:t xml:space="preserve"> na svoji ... seji dne ... sprejel</w:t>
            </w:r>
          </w:p>
          <w:p w:rsidR="00D37103" w:rsidRDefault="00D37103" w:rsidP="004224D7">
            <w:pPr>
              <w:tabs>
                <w:tab w:val="left" w:pos="2127"/>
              </w:tabs>
              <w:rPr>
                <w:szCs w:val="20"/>
              </w:rPr>
            </w:pPr>
          </w:p>
          <w:p w:rsidR="00D37103" w:rsidRPr="00EB6A71" w:rsidRDefault="00D37103" w:rsidP="004224D7">
            <w:pPr>
              <w:pStyle w:val="Naslov2"/>
              <w:spacing w:before="0" w:after="0" w:line="240" w:lineRule="exact"/>
              <w:jc w:val="center"/>
              <w:rPr>
                <w:i w:val="0"/>
                <w:sz w:val="20"/>
                <w:szCs w:val="20"/>
              </w:rPr>
            </w:pPr>
            <w:r w:rsidRPr="00EB6A71">
              <w:rPr>
                <w:i w:val="0"/>
                <w:sz w:val="20"/>
                <w:szCs w:val="20"/>
              </w:rPr>
              <w:t>S K L E P</w:t>
            </w:r>
          </w:p>
          <w:p w:rsidR="00D37103" w:rsidRPr="00EB6A71" w:rsidRDefault="00D37103" w:rsidP="004224D7">
            <w:pPr>
              <w:spacing w:line="240" w:lineRule="exact"/>
              <w:rPr>
                <w:rFonts w:cs="Arial"/>
                <w:szCs w:val="20"/>
              </w:rPr>
            </w:pPr>
          </w:p>
          <w:p w:rsidR="00D37103" w:rsidRPr="00EB6A71" w:rsidRDefault="00D37103" w:rsidP="004224D7">
            <w:pPr>
              <w:autoSpaceDE w:val="0"/>
              <w:autoSpaceDN w:val="0"/>
              <w:adjustRightInd w:val="0"/>
              <w:spacing w:line="240" w:lineRule="exact"/>
              <w:jc w:val="both"/>
              <w:rPr>
                <w:rFonts w:cs="Arial"/>
                <w:iCs/>
                <w:szCs w:val="20"/>
              </w:rPr>
            </w:pPr>
            <w:r>
              <w:rPr>
                <w:rFonts w:cs="Arial"/>
                <w:szCs w:val="20"/>
              </w:rPr>
              <w:t>Občinski svet Občine Gornji Grad</w:t>
            </w:r>
            <w:r w:rsidRPr="00EB6A71">
              <w:rPr>
                <w:rFonts w:cs="Arial"/>
                <w:szCs w:val="20"/>
              </w:rPr>
              <w:t xml:space="preserve"> je </w:t>
            </w:r>
            <w:r w:rsidRPr="00EB6A71">
              <w:rPr>
                <w:rFonts w:cs="Arial"/>
                <w:iCs/>
                <w:szCs w:val="20"/>
              </w:rPr>
              <w:t xml:space="preserve">določil besedilo </w:t>
            </w:r>
            <w:r>
              <w:rPr>
                <w:rFonts w:cs="Arial"/>
                <w:iCs/>
                <w:szCs w:val="20"/>
              </w:rPr>
              <w:t>Poslovnika občinskega sveta Občine Gornji Grad za II. obravnavo.</w:t>
            </w:r>
          </w:p>
          <w:p w:rsidR="00D37103" w:rsidRDefault="00D37103" w:rsidP="004224D7">
            <w:pPr>
              <w:tabs>
                <w:tab w:val="left" w:pos="2127"/>
              </w:tabs>
              <w:rPr>
                <w:szCs w:val="20"/>
              </w:rPr>
            </w:pPr>
          </w:p>
          <w:p w:rsidR="00D37103" w:rsidRPr="00EB6A71" w:rsidRDefault="00D37103" w:rsidP="004224D7">
            <w:pPr>
              <w:pStyle w:val="Neotevilenodstavek"/>
              <w:spacing w:before="0" w:after="0" w:line="240" w:lineRule="exact"/>
              <w:rPr>
                <w:bCs/>
                <w:sz w:val="20"/>
                <w:szCs w:val="20"/>
                <w:lang w:eastAsia="en-US"/>
              </w:rPr>
            </w:pPr>
            <w:r w:rsidRPr="00EB6A71">
              <w:rPr>
                <w:bCs/>
                <w:sz w:val="20"/>
                <w:szCs w:val="20"/>
                <w:lang w:eastAsia="en-US"/>
              </w:rPr>
              <w:t xml:space="preserve">Priloga: </w:t>
            </w:r>
          </w:p>
          <w:p w:rsidR="00D37103" w:rsidRPr="00EB6A71" w:rsidRDefault="00D37103" w:rsidP="004224D7">
            <w:pPr>
              <w:numPr>
                <w:ilvl w:val="0"/>
                <w:numId w:val="2"/>
              </w:numPr>
              <w:autoSpaceDE w:val="0"/>
              <w:autoSpaceDN w:val="0"/>
              <w:adjustRightInd w:val="0"/>
              <w:spacing w:line="240" w:lineRule="exact"/>
              <w:ind w:firstLine="0"/>
              <w:jc w:val="both"/>
              <w:rPr>
                <w:rFonts w:cs="Arial"/>
                <w:szCs w:val="20"/>
              </w:rPr>
            </w:pPr>
            <w:r w:rsidRPr="00EB6A71">
              <w:rPr>
                <w:rFonts w:cs="Arial"/>
                <w:szCs w:val="20"/>
              </w:rPr>
              <w:t xml:space="preserve">predlog </w:t>
            </w:r>
            <w:r>
              <w:rPr>
                <w:rFonts w:cs="Arial"/>
                <w:szCs w:val="20"/>
              </w:rPr>
              <w:t>poslovnika za II. obravnavo</w:t>
            </w:r>
          </w:p>
          <w:p w:rsidR="00D37103" w:rsidRPr="00EB6A71" w:rsidRDefault="00D37103" w:rsidP="004224D7">
            <w:pPr>
              <w:spacing w:line="240" w:lineRule="exact"/>
              <w:rPr>
                <w:rFonts w:cs="Arial"/>
                <w:iCs/>
                <w:szCs w:val="20"/>
              </w:rPr>
            </w:pPr>
            <w:r w:rsidRPr="00EB6A71">
              <w:rPr>
                <w:rFonts w:cs="Arial"/>
                <w:iCs/>
                <w:szCs w:val="20"/>
              </w:rPr>
              <w:t>Prejme:</w:t>
            </w:r>
          </w:p>
          <w:p w:rsidR="00D37103" w:rsidRPr="00EB6A71" w:rsidRDefault="00D37103" w:rsidP="004224D7">
            <w:pPr>
              <w:numPr>
                <w:ilvl w:val="0"/>
                <w:numId w:val="2"/>
              </w:numPr>
              <w:autoSpaceDE w:val="0"/>
              <w:autoSpaceDN w:val="0"/>
              <w:adjustRightInd w:val="0"/>
              <w:spacing w:line="240" w:lineRule="exact"/>
              <w:ind w:firstLine="0"/>
              <w:jc w:val="both"/>
              <w:rPr>
                <w:rFonts w:cs="Arial"/>
                <w:iCs/>
                <w:szCs w:val="20"/>
              </w:rPr>
            </w:pPr>
            <w:r>
              <w:rPr>
                <w:rFonts w:cs="Arial"/>
                <w:iCs/>
                <w:szCs w:val="20"/>
              </w:rPr>
              <w:t>Občinski svet v gradivo</w:t>
            </w:r>
          </w:p>
          <w:p w:rsidR="00D37103" w:rsidRPr="00EB6A71" w:rsidRDefault="00D37103" w:rsidP="004224D7">
            <w:pPr>
              <w:numPr>
                <w:ilvl w:val="0"/>
                <w:numId w:val="2"/>
              </w:numPr>
              <w:autoSpaceDE w:val="0"/>
              <w:autoSpaceDN w:val="0"/>
              <w:adjustRightInd w:val="0"/>
              <w:spacing w:line="240" w:lineRule="exact"/>
              <w:ind w:firstLine="0"/>
              <w:jc w:val="both"/>
              <w:rPr>
                <w:rFonts w:cs="Arial"/>
                <w:iCs/>
                <w:szCs w:val="20"/>
              </w:rPr>
            </w:pPr>
            <w:r>
              <w:rPr>
                <w:rFonts w:cs="Arial"/>
                <w:szCs w:val="20"/>
              </w:rPr>
              <w:t>Občina Gornji Grad, občinska uprava</w:t>
            </w:r>
          </w:p>
          <w:p w:rsidR="00D37103" w:rsidRPr="00D37103" w:rsidRDefault="00D37103" w:rsidP="004224D7">
            <w:pPr>
              <w:numPr>
                <w:ilvl w:val="0"/>
                <w:numId w:val="2"/>
              </w:numPr>
              <w:autoSpaceDE w:val="0"/>
              <w:autoSpaceDN w:val="0"/>
              <w:adjustRightInd w:val="0"/>
              <w:spacing w:line="240" w:lineRule="exact"/>
              <w:ind w:firstLine="0"/>
              <w:jc w:val="both"/>
              <w:rPr>
                <w:rFonts w:cs="Arial"/>
                <w:iCs/>
                <w:szCs w:val="20"/>
              </w:rPr>
            </w:pPr>
            <w:r w:rsidRPr="00D37103">
              <w:rPr>
                <w:rFonts w:cs="Arial"/>
                <w:iCs/>
                <w:szCs w:val="20"/>
              </w:rPr>
              <w:t>Statutarno pravna komisija</w:t>
            </w:r>
          </w:p>
        </w:tc>
      </w:tr>
      <w:tr w:rsidR="00827C75" w:rsidRPr="00EB6A71" w:rsidTr="004224D7">
        <w:tc>
          <w:tcPr>
            <w:tcW w:w="9220" w:type="dxa"/>
          </w:tcPr>
          <w:p w:rsidR="00827C75" w:rsidRPr="00EB6A71" w:rsidRDefault="00827C75" w:rsidP="004224D7">
            <w:pPr>
              <w:pStyle w:val="Neotevilenodstavek"/>
              <w:spacing w:before="0" w:after="0" w:line="240" w:lineRule="exact"/>
              <w:rPr>
                <w:b/>
                <w:iCs/>
                <w:sz w:val="20"/>
                <w:szCs w:val="20"/>
              </w:rPr>
            </w:pPr>
            <w:r w:rsidRPr="00EB6A71">
              <w:rPr>
                <w:b/>
                <w:sz w:val="20"/>
                <w:szCs w:val="20"/>
              </w:rPr>
              <w:t>2. Predlog za obravnavo predloga</w:t>
            </w:r>
            <w:r w:rsidR="002540A3">
              <w:rPr>
                <w:b/>
                <w:sz w:val="20"/>
                <w:szCs w:val="20"/>
              </w:rPr>
              <w:t xml:space="preserve"> poslovnika po postopku za sprejem odloka na občinskem svetu</w:t>
            </w:r>
            <w:r w:rsidRPr="00EB6A71">
              <w:rPr>
                <w:b/>
                <w:sz w:val="20"/>
                <w:szCs w:val="20"/>
              </w:rPr>
              <w:t xml:space="preserve"> z obrazložitvijo razlogov:</w:t>
            </w:r>
          </w:p>
        </w:tc>
      </w:tr>
      <w:tr w:rsidR="00827C75" w:rsidRPr="00EB6A71" w:rsidTr="004224D7">
        <w:tc>
          <w:tcPr>
            <w:tcW w:w="9220" w:type="dxa"/>
          </w:tcPr>
          <w:p w:rsidR="00827C75" w:rsidRPr="00EB6A71" w:rsidRDefault="00827C75" w:rsidP="004224D7">
            <w:pPr>
              <w:overflowPunct w:val="0"/>
              <w:autoSpaceDE w:val="0"/>
              <w:autoSpaceDN w:val="0"/>
              <w:adjustRightInd w:val="0"/>
              <w:spacing w:line="240" w:lineRule="exact"/>
              <w:jc w:val="both"/>
              <w:textAlignment w:val="baseline"/>
              <w:rPr>
                <w:iCs/>
                <w:szCs w:val="20"/>
              </w:rPr>
            </w:pPr>
            <w:r w:rsidRPr="00EB6A71">
              <w:rPr>
                <w:rFonts w:cs="Arial"/>
                <w:iCs/>
                <w:szCs w:val="20"/>
              </w:rPr>
              <w:t xml:space="preserve">Predlog </w:t>
            </w:r>
            <w:r w:rsidR="002540A3">
              <w:rPr>
                <w:rFonts w:cs="Arial"/>
                <w:iCs/>
                <w:szCs w:val="20"/>
              </w:rPr>
              <w:t>poslovnika</w:t>
            </w:r>
            <w:r w:rsidRPr="00EB6A71">
              <w:rPr>
                <w:rFonts w:cs="Arial"/>
                <w:iCs/>
                <w:szCs w:val="20"/>
              </w:rPr>
              <w:t xml:space="preserve"> naj se obravnava </w:t>
            </w:r>
            <w:r w:rsidRPr="00EB6A71">
              <w:rPr>
                <w:rFonts w:cs="Arial"/>
                <w:bCs/>
                <w:szCs w:val="20"/>
              </w:rPr>
              <w:t xml:space="preserve">po </w:t>
            </w:r>
            <w:r w:rsidR="002540A3">
              <w:rPr>
                <w:rFonts w:cs="Arial"/>
                <w:bCs/>
                <w:szCs w:val="20"/>
              </w:rPr>
              <w:t>postopku za sprejem odloka</w:t>
            </w:r>
            <w:r w:rsidRPr="00EB6A71">
              <w:rPr>
                <w:rFonts w:cs="Arial"/>
                <w:bCs/>
                <w:szCs w:val="20"/>
              </w:rPr>
              <w:t xml:space="preserve"> </w:t>
            </w:r>
            <w:r w:rsidR="00876DDE">
              <w:rPr>
                <w:rFonts w:cs="Arial"/>
                <w:bCs/>
                <w:szCs w:val="20"/>
              </w:rPr>
              <w:t xml:space="preserve">in </w:t>
            </w:r>
            <w:r w:rsidRPr="00EB6A71">
              <w:rPr>
                <w:rFonts w:cs="Arial"/>
                <w:bCs/>
                <w:szCs w:val="20"/>
              </w:rPr>
              <w:t xml:space="preserve">v skladu </w:t>
            </w:r>
            <w:r w:rsidR="002540A3">
              <w:rPr>
                <w:rFonts w:cs="Arial"/>
                <w:bCs/>
                <w:szCs w:val="20"/>
              </w:rPr>
              <w:t xml:space="preserve">s </w:t>
            </w:r>
            <w:r w:rsidR="00F83CF7">
              <w:rPr>
                <w:rFonts w:cs="Arial"/>
                <w:bCs/>
                <w:szCs w:val="20"/>
              </w:rPr>
              <w:t xml:space="preserve">36. </w:t>
            </w:r>
            <w:r w:rsidR="002540A3">
              <w:rPr>
                <w:rFonts w:cs="Arial"/>
                <w:bCs/>
                <w:szCs w:val="20"/>
              </w:rPr>
              <w:t>člen</w:t>
            </w:r>
            <w:r w:rsidR="00B80672">
              <w:rPr>
                <w:rFonts w:cs="Arial"/>
                <w:bCs/>
                <w:szCs w:val="20"/>
              </w:rPr>
              <w:t>om</w:t>
            </w:r>
            <w:r w:rsidRPr="00EB6A71">
              <w:rPr>
                <w:rFonts w:cs="Arial"/>
                <w:bCs/>
                <w:szCs w:val="20"/>
              </w:rPr>
              <w:t xml:space="preserve"> </w:t>
            </w:r>
            <w:r w:rsidR="00F83CF7">
              <w:rPr>
                <w:rFonts w:cs="Arial"/>
                <w:bCs/>
                <w:szCs w:val="20"/>
              </w:rPr>
              <w:t>Zakona o lokalni samoupravi /ZLS/</w:t>
            </w:r>
            <w:r w:rsidRPr="00EB6A71">
              <w:rPr>
                <w:rFonts w:cs="Arial"/>
                <w:bCs/>
                <w:szCs w:val="20"/>
              </w:rPr>
              <w:t xml:space="preserve">, ki določa, da </w:t>
            </w:r>
            <w:r w:rsidR="00F83CF7">
              <w:rPr>
                <w:rFonts w:cs="Arial"/>
                <w:bCs/>
                <w:szCs w:val="20"/>
              </w:rPr>
              <w:t>občinski svet sprejme poslovnik z dvotretjinsko večino navzočih članov.</w:t>
            </w:r>
          </w:p>
        </w:tc>
      </w:tr>
      <w:tr w:rsidR="00827C75" w:rsidRPr="00EB6A71" w:rsidTr="004224D7">
        <w:tc>
          <w:tcPr>
            <w:tcW w:w="9220" w:type="dxa"/>
          </w:tcPr>
          <w:p w:rsidR="00827C75" w:rsidRPr="00EB6A71" w:rsidRDefault="00827C75" w:rsidP="004224D7">
            <w:pPr>
              <w:pStyle w:val="Neotevilenodstavek"/>
              <w:spacing w:before="0" w:after="0" w:line="240" w:lineRule="exact"/>
              <w:rPr>
                <w:b/>
                <w:iCs/>
                <w:sz w:val="20"/>
                <w:szCs w:val="20"/>
              </w:rPr>
            </w:pPr>
            <w:r w:rsidRPr="00EB6A71">
              <w:rPr>
                <w:b/>
                <w:sz w:val="20"/>
                <w:szCs w:val="20"/>
              </w:rPr>
              <w:t>3.a Osebe, odgovorne za strokovno pripravo in usklajenost gradiva:</w:t>
            </w:r>
          </w:p>
        </w:tc>
      </w:tr>
      <w:tr w:rsidR="00827C75" w:rsidRPr="00EB6A71" w:rsidTr="004224D7">
        <w:tc>
          <w:tcPr>
            <w:tcW w:w="9220" w:type="dxa"/>
          </w:tcPr>
          <w:p w:rsidR="00827C75" w:rsidRDefault="00B80672" w:rsidP="004224D7">
            <w:pPr>
              <w:autoSpaceDE w:val="0"/>
              <w:autoSpaceDN w:val="0"/>
              <w:adjustRightInd w:val="0"/>
              <w:spacing w:line="240" w:lineRule="exact"/>
              <w:jc w:val="both"/>
              <w:rPr>
                <w:rFonts w:cs="Arial"/>
                <w:bCs/>
                <w:szCs w:val="20"/>
              </w:rPr>
            </w:pPr>
            <w:r>
              <w:rPr>
                <w:rFonts w:cs="Arial"/>
                <w:bCs/>
                <w:szCs w:val="20"/>
              </w:rPr>
              <w:t>Stanko Ogradi, župan</w:t>
            </w:r>
          </w:p>
          <w:p w:rsidR="00B80672" w:rsidRPr="00EB6A71" w:rsidRDefault="00B80672" w:rsidP="004224D7">
            <w:pPr>
              <w:autoSpaceDE w:val="0"/>
              <w:autoSpaceDN w:val="0"/>
              <w:adjustRightInd w:val="0"/>
              <w:spacing w:line="240" w:lineRule="exact"/>
              <w:jc w:val="both"/>
              <w:rPr>
                <w:rFonts w:cs="Arial"/>
                <w:bCs/>
                <w:szCs w:val="20"/>
              </w:rPr>
            </w:pPr>
            <w:r>
              <w:rPr>
                <w:rFonts w:cs="Arial"/>
                <w:bCs/>
                <w:szCs w:val="20"/>
              </w:rPr>
              <w:t>Jožica Rihter, direktorica občinske uprave</w:t>
            </w:r>
          </w:p>
          <w:p w:rsidR="00B80672" w:rsidRDefault="00B80672" w:rsidP="004224D7">
            <w:pPr>
              <w:pStyle w:val="Neotevilenodstavek"/>
              <w:spacing w:before="0" w:after="0" w:line="240" w:lineRule="exact"/>
              <w:rPr>
                <w:iCs/>
                <w:sz w:val="20"/>
                <w:szCs w:val="20"/>
              </w:rPr>
            </w:pPr>
            <w:r>
              <w:rPr>
                <w:iCs/>
                <w:sz w:val="20"/>
                <w:szCs w:val="20"/>
              </w:rPr>
              <w:t>Jure Purnat, predsednik Statutarno pravne komisije,</w:t>
            </w:r>
          </w:p>
          <w:p w:rsidR="00827C75" w:rsidRDefault="00B80672" w:rsidP="004224D7">
            <w:pPr>
              <w:pStyle w:val="Neotevilenodstavek"/>
              <w:spacing w:before="0" w:after="0" w:line="240" w:lineRule="exact"/>
              <w:rPr>
                <w:iCs/>
                <w:sz w:val="20"/>
                <w:szCs w:val="20"/>
              </w:rPr>
            </w:pPr>
            <w:r>
              <w:rPr>
                <w:iCs/>
                <w:sz w:val="20"/>
                <w:szCs w:val="20"/>
              </w:rPr>
              <w:t>Irena Bezovnik-Fale, članica Statutarno pravne komisije,</w:t>
            </w:r>
          </w:p>
          <w:p w:rsidR="00B80672" w:rsidRPr="00EB6A71" w:rsidRDefault="00B80672" w:rsidP="004224D7">
            <w:pPr>
              <w:pStyle w:val="Neotevilenodstavek"/>
              <w:spacing w:before="0" w:after="0" w:line="240" w:lineRule="exact"/>
              <w:rPr>
                <w:iCs/>
                <w:sz w:val="20"/>
                <w:szCs w:val="20"/>
              </w:rPr>
            </w:pPr>
            <w:r>
              <w:rPr>
                <w:iCs/>
                <w:sz w:val="20"/>
                <w:szCs w:val="20"/>
              </w:rPr>
              <w:t>Peter Letonja, član Statutarno pravne komisije.</w:t>
            </w:r>
          </w:p>
        </w:tc>
      </w:tr>
      <w:tr w:rsidR="00827C75" w:rsidRPr="00EB6A71" w:rsidTr="004224D7">
        <w:tc>
          <w:tcPr>
            <w:tcW w:w="9220" w:type="dxa"/>
          </w:tcPr>
          <w:p w:rsidR="00827C75" w:rsidRPr="00EB6A71" w:rsidRDefault="00827C75" w:rsidP="004224D7">
            <w:pPr>
              <w:pStyle w:val="Neotevilenodstavek"/>
              <w:spacing w:before="0" w:after="0" w:line="240" w:lineRule="exact"/>
              <w:rPr>
                <w:b/>
                <w:iCs/>
                <w:sz w:val="20"/>
                <w:szCs w:val="20"/>
              </w:rPr>
            </w:pPr>
            <w:r w:rsidRPr="00EB6A71">
              <w:rPr>
                <w:b/>
                <w:iCs/>
                <w:sz w:val="20"/>
                <w:szCs w:val="20"/>
              </w:rPr>
              <w:t xml:space="preserve">3.b Zunanji strokovnjaki, ki so </w:t>
            </w:r>
            <w:r w:rsidRPr="00EB6A71">
              <w:rPr>
                <w:b/>
                <w:sz w:val="20"/>
                <w:szCs w:val="20"/>
              </w:rPr>
              <w:t>sodelovali pri pripravi dela ali celotnega gradiva:</w:t>
            </w:r>
          </w:p>
        </w:tc>
      </w:tr>
      <w:tr w:rsidR="00827C75" w:rsidRPr="00EB6A71" w:rsidTr="004224D7">
        <w:tc>
          <w:tcPr>
            <w:tcW w:w="9220" w:type="dxa"/>
          </w:tcPr>
          <w:p w:rsidR="00827C75" w:rsidRPr="00EB6A71" w:rsidRDefault="00827C75" w:rsidP="004224D7">
            <w:pPr>
              <w:pStyle w:val="Neotevilenodstavek"/>
              <w:spacing w:before="0" w:after="0" w:line="240" w:lineRule="exact"/>
              <w:rPr>
                <w:iCs/>
                <w:sz w:val="20"/>
                <w:szCs w:val="20"/>
              </w:rPr>
            </w:pPr>
            <w:r w:rsidRPr="00EB6A71">
              <w:rPr>
                <w:iCs/>
                <w:sz w:val="20"/>
                <w:szCs w:val="20"/>
              </w:rPr>
              <w:t>/.</w:t>
            </w:r>
          </w:p>
        </w:tc>
      </w:tr>
      <w:tr w:rsidR="00827C75" w:rsidRPr="00EB6A71" w:rsidTr="004224D7">
        <w:tc>
          <w:tcPr>
            <w:tcW w:w="9220" w:type="dxa"/>
          </w:tcPr>
          <w:p w:rsidR="00827C75" w:rsidRPr="00EB6A71" w:rsidRDefault="00827C75" w:rsidP="004224D7">
            <w:pPr>
              <w:pStyle w:val="Neotevilenodstavek"/>
              <w:spacing w:before="0" w:after="0" w:line="240" w:lineRule="exact"/>
              <w:rPr>
                <w:b/>
                <w:iCs/>
                <w:sz w:val="20"/>
                <w:szCs w:val="20"/>
              </w:rPr>
            </w:pPr>
            <w:r w:rsidRPr="00EB6A71">
              <w:rPr>
                <w:b/>
                <w:sz w:val="20"/>
                <w:szCs w:val="20"/>
              </w:rPr>
              <w:t xml:space="preserve">4. Predstavniki </w:t>
            </w:r>
            <w:r w:rsidR="00B80672">
              <w:rPr>
                <w:b/>
                <w:sz w:val="20"/>
                <w:szCs w:val="20"/>
              </w:rPr>
              <w:t>občinske uprave</w:t>
            </w:r>
            <w:r w:rsidRPr="00EB6A71">
              <w:rPr>
                <w:b/>
                <w:sz w:val="20"/>
                <w:szCs w:val="20"/>
              </w:rPr>
              <w:t xml:space="preserve">, ki bodo sodelovali pri delu </w:t>
            </w:r>
            <w:r w:rsidR="00B80672">
              <w:rPr>
                <w:b/>
                <w:sz w:val="20"/>
                <w:szCs w:val="20"/>
              </w:rPr>
              <w:t>občinskega sveta</w:t>
            </w:r>
            <w:r w:rsidRPr="00EB6A71">
              <w:rPr>
                <w:b/>
                <w:sz w:val="20"/>
                <w:szCs w:val="20"/>
              </w:rPr>
              <w:t>:</w:t>
            </w:r>
          </w:p>
        </w:tc>
      </w:tr>
      <w:tr w:rsidR="00827C75" w:rsidRPr="00EB6A71" w:rsidTr="004224D7">
        <w:tc>
          <w:tcPr>
            <w:tcW w:w="9220" w:type="dxa"/>
          </w:tcPr>
          <w:p w:rsidR="00827C75" w:rsidRPr="00B80672" w:rsidRDefault="00B80672" w:rsidP="004224D7">
            <w:pPr>
              <w:pStyle w:val="Neotevilenodstavek"/>
              <w:spacing w:before="0" w:after="0" w:line="240" w:lineRule="exact"/>
              <w:rPr>
                <w:sz w:val="20"/>
                <w:szCs w:val="20"/>
              </w:rPr>
            </w:pPr>
            <w:r w:rsidRPr="00B80672">
              <w:rPr>
                <w:sz w:val="20"/>
                <w:szCs w:val="20"/>
              </w:rPr>
              <w:t>Tina Gutman, svetovalka II</w:t>
            </w:r>
          </w:p>
        </w:tc>
      </w:tr>
      <w:tr w:rsidR="00827C75" w:rsidRPr="00EB6A71" w:rsidTr="004224D7">
        <w:tc>
          <w:tcPr>
            <w:tcW w:w="9220" w:type="dxa"/>
          </w:tcPr>
          <w:p w:rsidR="00827C75" w:rsidRPr="00EB6A71" w:rsidRDefault="00827C75" w:rsidP="004224D7">
            <w:pPr>
              <w:pStyle w:val="Oddelek"/>
              <w:numPr>
                <w:ilvl w:val="0"/>
                <w:numId w:val="0"/>
              </w:numPr>
              <w:spacing w:before="0" w:after="0" w:line="240" w:lineRule="exact"/>
              <w:jc w:val="left"/>
              <w:rPr>
                <w:sz w:val="20"/>
                <w:szCs w:val="20"/>
              </w:rPr>
            </w:pPr>
            <w:r w:rsidRPr="00EB6A71">
              <w:rPr>
                <w:sz w:val="20"/>
                <w:szCs w:val="20"/>
              </w:rPr>
              <w:t>5. Kratek povzetek gradiva:</w:t>
            </w:r>
          </w:p>
        </w:tc>
      </w:tr>
      <w:tr w:rsidR="00827C75" w:rsidRPr="00EB6A71" w:rsidTr="004224D7">
        <w:tc>
          <w:tcPr>
            <w:tcW w:w="9220" w:type="dxa"/>
          </w:tcPr>
          <w:p w:rsidR="00827C75" w:rsidRPr="00EB6A71" w:rsidRDefault="00827C75" w:rsidP="004224D7">
            <w:pPr>
              <w:overflowPunct w:val="0"/>
              <w:autoSpaceDE w:val="0"/>
              <w:autoSpaceDN w:val="0"/>
              <w:adjustRightInd w:val="0"/>
              <w:spacing w:line="240" w:lineRule="exact"/>
              <w:jc w:val="both"/>
              <w:textAlignment w:val="baseline"/>
              <w:rPr>
                <w:rFonts w:cs="Arial"/>
                <w:iCs/>
                <w:szCs w:val="20"/>
              </w:rPr>
            </w:pPr>
            <w:r w:rsidRPr="005656D9">
              <w:rPr>
                <w:rFonts w:cs="Arial"/>
                <w:iCs/>
                <w:szCs w:val="20"/>
              </w:rPr>
              <w:t xml:space="preserve">Predlog </w:t>
            </w:r>
            <w:r w:rsidR="00876DDE">
              <w:rPr>
                <w:rFonts w:cs="Arial"/>
                <w:iCs/>
                <w:szCs w:val="20"/>
              </w:rPr>
              <w:t>p</w:t>
            </w:r>
            <w:r w:rsidR="00B80672">
              <w:rPr>
                <w:rFonts w:cs="Arial"/>
                <w:iCs/>
                <w:szCs w:val="20"/>
              </w:rPr>
              <w:t>oslovnik ureja delo občinskega sveta in se smiselno uporablja tudi za delo njegovih delovnih teles.</w:t>
            </w:r>
            <w:r w:rsidRPr="005656D9">
              <w:rPr>
                <w:rFonts w:cs="Arial"/>
                <w:bCs/>
                <w:szCs w:val="20"/>
              </w:rPr>
              <w:t xml:space="preserve"> </w:t>
            </w:r>
            <w:r w:rsidRPr="005656D9">
              <w:rPr>
                <w:rFonts w:cs="Arial"/>
                <w:szCs w:val="20"/>
              </w:rPr>
              <w:t xml:space="preserve">Struktura </w:t>
            </w:r>
            <w:r w:rsidR="007C554D">
              <w:rPr>
                <w:rFonts w:cs="Arial"/>
                <w:szCs w:val="20"/>
              </w:rPr>
              <w:t>poslovnika</w:t>
            </w:r>
            <w:r w:rsidRPr="005656D9">
              <w:rPr>
                <w:rFonts w:cs="Arial"/>
                <w:bCs/>
                <w:szCs w:val="20"/>
              </w:rPr>
              <w:t xml:space="preserve"> je </w:t>
            </w:r>
            <w:r w:rsidR="007C554D">
              <w:rPr>
                <w:rFonts w:cs="Arial"/>
                <w:bCs/>
                <w:szCs w:val="20"/>
              </w:rPr>
              <w:t xml:space="preserve">precej Poslovnika občinskega sveta Občine Gornji Grad (UG ZSO, št.: 3/11), zato se predlaga akt v obravnavo v celoti. </w:t>
            </w:r>
            <w:r w:rsidRPr="005656D9">
              <w:rPr>
                <w:rFonts w:cs="Arial"/>
                <w:bCs/>
                <w:szCs w:val="20"/>
              </w:rPr>
              <w:t xml:space="preserve"> </w:t>
            </w:r>
          </w:p>
        </w:tc>
      </w:tr>
    </w:tbl>
    <w:p w:rsidR="004224D7" w:rsidRPr="004224D7" w:rsidRDefault="004224D7" w:rsidP="004224D7">
      <w:pPr>
        <w:keepNext/>
        <w:overflowPunct w:val="0"/>
        <w:autoSpaceDE w:val="0"/>
        <w:autoSpaceDN w:val="0"/>
        <w:adjustRightInd w:val="0"/>
        <w:spacing w:line="240" w:lineRule="auto"/>
        <w:ind w:left="5160" w:right="-568"/>
        <w:jc w:val="center"/>
        <w:textAlignment w:val="baseline"/>
        <w:outlineLvl w:val="0"/>
        <w:rPr>
          <w:rFonts w:ascii="Times New Roman" w:hAnsi="Times New Roman"/>
          <w:b/>
          <w:sz w:val="24"/>
          <w:szCs w:val="20"/>
          <w:lang w:eastAsia="sl-SI"/>
        </w:rPr>
      </w:pPr>
      <w:r w:rsidRPr="004224D7">
        <w:rPr>
          <w:rFonts w:ascii="Times New Roman" w:hAnsi="Times New Roman"/>
          <w:b/>
          <w:sz w:val="24"/>
          <w:szCs w:val="20"/>
          <w:lang w:eastAsia="sl-SI"/>
        </w:rPr>
        <w:t>OBČINA</w:t>
      </w:r>
      <w:r w:rsidRPr="004224D7">
        <w:rPr>
          <w:rFonts w:ascii="Times New Roman" w:hAnsi="Times New Roman"/>
          <w:b/>
          <w:i/>
          <w:iCs/>
          <w:sz w:val="24"/>
          <w:szCs w:val="20"/>
          <w:lang w:eastAsia="sl-SI"/>
        </w:rPr>
        <w:t xml:space="preserve"> </w:t>
      </w:r>
      <w:r w:rsidRPr="004224D7">
        <w:rPr>
          <w:rFonts w:ascii="Times New Roman" w:hAnsi="Times New Roman"/>
          <w:b/>
          <w:sz w:val="24"/>
          <w:szCs w:val="20"/>
          <w:lang w:eastAsia="sl-SI"/>
        </w:rPr>
        <w:t>GORNJI GRAD</w:t>
      </w:r>
    </w:p>
    <w:p w:rsidR="004224D7" w:rsidRPr="004224D7" w:rsidRDefault="004224D7" w:rsidP="004224D7">
      <w:pPr>
        <w:keepNext/>
        <w:overflowPunct w:val="0"/>
        <w:autoSpaceDE w:val="0"/>
        <w:autoSpaceDN w:val="0"/>
        <w:adjustRightInd w:val="0"/>
        <w:spacing w:line="240" w:lineRule="auto"/>
        <w:ind w:left="5160" w:right="-568"/>
        <w:jc w:val="center"/>
        <w:textAlignment w:val="baseline"/>
        <w:outlineLvl w:val="1"/>
        <w:rPr>
          <w:rFonts w:ascii="Times New Roman" w:hAnsi="Times New Roman"/>
          <w:b/>
          <w:bCs/>
          <w:sz w:val="24"/>
          <w:szCs w:val="20"/>
          <w:lang w:eastAsia="sl-SI"/>
        </w:rPr>
      </w:pPr>
      <w:r w:rsidRPr="004224D7">
        <w:rPr>
          <w:rFonts w:ascii="Times New Roman" w:hAnsi="Times New Roman"/>
          <w:b/>
          <w:bCs/>
          <w:sz w:val="24"/>
          <w:szCs w:val="20"/>
          <w:lang w:eastAsia="sl-SI"/>
        </w:rPr>
        <w:t>OBČINSKI SVET</w:t>
      </w:r>
    </w:p>
    <w:p w:rsidR="004224D7" w:rsidRPr="004224D7" w:rsidRDefault="0084779A" w:rsidP="004224D7">
      <w:pPr>
        <w:overflowPunct w:val="0"/>
        <w:autoSpaceDE w:val="0"/>
        <w:autoSpaceDN w:val="0"/>
        <w:adjustRightInd w:val="0"/>
        <w:spacing w:line="240" w:lineRule="auto"/>
        <w:ind w:left="5160" w:right="-568"/>
        <w:jc w:val="center"/>
        <w:textAlignment w:val="baseline"/>
        <w:rPr>
          <w:rFonts w:ascii="Times New Roman" w:hAnsi="Times New Roman"/>
          <w:sz w:val="24"/>
          <w:szCs w:val="20"/>
          <w:lang w:eastAsia="sl-SI"/>
        </w:rPr>
      </w:pPr>
      <w:bookmarkStart w:id="0" w:name="_GoBack"/>
      <w:r>
        <w:rPr>
          <w:rFonts w:ascii="Times New Roman" w:hAnsi="Times New Roman"/>
          <w:noProof/>
          <w:sz w:val="12"/>
          <w:szCs w:val="20"/>
          <w:lang w:eastAsia="sl-SI"/>
        </w:rPr>
        <w:drawing>
          <wp:anchor distT="0" distB="0" distL="114300" distR="114300" simplePos="0" relativeHeight="251658240" behindDoc="1" locked="0" layoutInCell="1" allowOverlap="1" wp14:anchorId="35B44E34" wp14:editId="612902F8">
            <wp:simplePos x="0" y="0"/>
            <wp:positionH relativeFrom="column">
              <wp:posOffset>768985</wp:posOffset>
            </wp:positionH>
            <wp:positionV relativeFrom="paragraph">
              <wp:posOffset>7620</wp:posOffset>
            </wp:positionV>
            <wp:extent cx="944880" cy="861060"/>
            <wp:effectExtent l="0" t="0" r="7620" b="0"/>
            <wp:wrapTight wrapText="bothSides">
              <wp:wrapPolygon edited="0">
                <wp:start x="0" y="0"/>
                <wp:lineTo x="0" y="21027"/>
                <wp:lineTo x="21339" y="21027"/>
                <wp:lineTo x="2133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61060"/>
                    </a:xfrm>
                    <a:prstGeom prst="rect">
                      <a:avLst/>
                    </a:prstGeom>
                    <a:noFill/>
                    <a:ln>
                      <a:noFill/>
                    </a:ln>
                  </pic:spPr>
                </pic:pic>
              </a:graphicData>
            </a:graphic>
          </wp:anchor>
        </w:drawing>
      </w:r>
      <w:bookmarkEnd w:id="0"/>
      <w:r w:rsidR="004224D7" w:rsidRPr="004224D7">
        <w:rPr>
          <w:rFonts w:ascii="Times New Roman" w:hAnsi="Times New Roman"/>
          <w:sz w:val="24"/>
          <w:szCs w:val="20"/>
          <w:lang w:eastAsia="sl-SI"/>
        </w:rPr>
        <w:t>Attemsov trg 3,</w:t>
      </w:r>
    </w:p>
    <w:p w:rsidR="004224D7" w:rsidRPr="004224D7" w:rsidRDefault="004224D7" w:rsidP="004224D7">
      <w:pPr>
        <w:overflowPunct w:val="0"/>
        <w:autoSpaceDE w:val="0"/>
        <w:autoSpaceDN w:val="0"/>
        <w:adjustRightInd w:val="0"/>
        <w:spacing w:line="240" w:lineRule="auto"/>
        <w:ind w:left="5160" w:right="-568"/>
        <w:jc w:val="center"/>
        <w:textAlignment w:val="baseline"/>
        <w:rPr>
          <w:rFonts w:ascii="Times New Roman" w:hAnsi="Times New Roman"/>
          <w:b/>
          <w:i/>
          <w:sz w:val="28"/>
          <w:szCs w:val="20"/>
          <w:lang w:eastAsia="sl-SI"/>
        </w:rPr>
      </w:pPr>
      <w:r w:rsidRPr="004224D7">
        <w:rPr>
          <w:rFonts w:ascii="Times New Roman" w:hAnsi="Times New Roman"/>
          <w:sz w:val="24"/>
          <w:szCs w:val="20"/>
          <w:lang w:eastAsia="sl-SI"/>
        </w:rPr>
        <w:t>3342 Gornji Grad</w:t>
      </w:r>
    </w:p>
    <w:p w:rsidR="004224D7" w:rsidRPr="004224D7" w:rsidRDefault="004224D7" w:rsidP="004224D7">
      <w:pPr>
        <w:overflowPunct w:val="0"/>
        <w:autoSpaceDE w:val="0"/>
        <w:autoSpaceDN w:val="0"/>
        <w:adjustRightInd w:val="0"/>
        <w:spacing w:line="240" w:lineRule="auto"/>
        <w:ind w:left="5812"/>
        <w:jc w:val="center"/>
        <w:textAlignment w:val="baseline"/>
        <w:rPr>
          <w:rFonts w:ascii="Times New Roman" w:hAnsi="Times New Roman"/>
          <w:sz w:val="12"/>
          <w:szCs w:val="20"/>
          <w:lang w:eastAsia="sl-SI"/>
        </w:rPr>
      </w:pPr>
    </w:p>
    <w:p w:rsidR="004224D7" w:rsidRPr="004224D7" w:rsidRDefault="004224D7" w:rsidP="0084779A">
      <w:pPr>
        <w:tabs>
          <w:tab w:val="left" w:pos="5529"/>
          <w:tab w:val="left" w:pos="5954"/>
          <w:tab w:val="left" w:pos="6350"/>
        </w:tabs>
        <w:overflowPunct w:val="0"/>
        <w:autoSpaceDE w:val="0"/>
        <w:autoSpaceDN w:val="0"/>
        <w:adjustRightInd w:val="0"/>
        <w:spacing w:line="240" w:lineRule="auto"/>
        <w:ind w:left="5245" w:right="-426"/>
        <w:textAlignment w:val="baseline"/>
        <w:rPr>
          <w:szCs w:val="20"/>
          <w:lang w:eastAsia="sl-SI"/>
        </w:rPr>
      </w:pPr>
      <w:r w:rsidRPr="004224D7">
        <w:rPr>
          <w:sz w:val="24"/>
          <w:szCs w:val="20"/>
          <w:lang w:eastAsia="sl-SI"/>
        </w:rPr>
        <w:sym w:font="Wingdings" w:char="F028"/>
      </w:r>
      <w:r w:rsidRPr="004224D7">
        <w:rPr>
          <w:sz w:val="24"/>
          <w:szCs w:val="20"/>
          <w:lang w:eastAsia="sl-SI"/>
        </w:rPr>
        <w:tab/>
      </w:r>
      <w:r w:rsidRPr="004224D7">
        <w:rPr>
          <w:szCs w:val="20"/>
          <w:u w:val="single"/>
          <w:lang w:eastAsia="sl-SI"/>
        </w:rPr>
        <w:tab/>
      </w:r>
      <w:r w:rsidRPr="004224D7">
        <w:rPr>
          <w:b/>
          <w:bCs/>
          <w:szCs w:val="20"/>
          <w:lang w:eastAsia="sl-SI"/>
        </w:rPr>
        <w:t>tel:</w:t>
      </w:r>
      <w:r w:rsidRPr="004224D7">
        <w:rPr>
          <w:szCs w:val="20"/>
          <w:lang w:eastAsia="sl-SI"/>
        </w:rPr>
        <w:tab/>
        <w:t>(03) 839-18-50</w:t>
      </w:r>
    </w:p>
    <w:p w:rsidR="004224D7" w:rsidRPr="004224D7" w:rsidRDefault="004224D7" w:rsidP="004224D7">
      <w:pPr>
        <w:tabs>
          <w:tab w:val="left" w:pos="1134"/>
          <w:tab w:val="left" w:pos="5529"/>
          <w:tab w:val="left" w:pos="5954"/>
          <w:tab w:val="left" w:pos="6096"/>
          <w:tab w:val="left" w:pos="6350"/>
          <w:tab w:val="left" w:pos="6521"/>
          <w:tab w:val="left" w:pos="6917"/>
        </w:tabs>
        <w:overflowPunct w:val="0"/>
        <w:autoSpaceDE w:val="0"/>
        <w:autoSpaceDN w:val="0"/>
        <w:adjustRightInd w:val="0"/>
        <w:spacing w:line="240" w:lineRule="auto"/>
        <w:ind w:left="5245" w:right="-426"/>
        <w:jc w:val="both"/>
        <w:textAlignment w:val="baseline"/>
        <w:rPr>
          <w:szCs w:val="20"/>
          <w:lang w:eastAsia="sl-SI"/>
        </w:rPr>
      </w:pPr>
      <w:r w:rsidRPr="004224D7">
        <w:rPr>
          <w:sz w:val="28"/>
          <w:szCs w:val="20"/>
          <w:lang w:eastAsia="sl-SI"/>
        </w:rPr>
        <w:sym w:font="Webdings" w:char="F0CA"/>
      </w:r>
      <w:r w:rsidRPr="004224D7">
        <w:rPr>
          <w:sz w:val="24"/>
          <w:szCs w:val="20"/>
          <w:lang w:eastAsia="sl-SI"/>
        </w:rPr>
        <w:tab/>
      </w:r>
      <w:r w:rsidRPr="004224D7">
        <w:rPr>
          <w:szCs w:val="20"/>
          <w:u w:val="single"/>
          <w:lang w:eastAsia="sl-SI"/>
        </w:rPr>
        <w:tab/>
      </w:r>
      <w:r w:rsidRPr="004224D7">
        <w:rPr>
          <w:b/>
          <w:bCs/>
          <w:szCs w:val="20"/>
          <w:lang w:eastAsia="sl-SI"/>
        </w:rPr>
        <w:t>fax:</w:t>
      </w:r>
      <w:r w:rsidRPr="004224D7">
        <w:rPr>
          <w:b/>
          <w:bCs/>
          <w:szCs w:val="20"/>
          <w:lang w:eastAsia="sl-SI"/>
        </w:rPr>
        <w:tab/>
      </w:r>
      <w:r w:rsidRPr="004224D7">
        <w:rPr>
          <w:szCs w:val="20"/>
          <w:lang w:eastAsia="sl-SI"/>
        </w:rPr>
        <w:t>(03) 839-18-64</w:t>
      </w:r>
    </w:p>
    <w:p w:rsidR="004224D7" w:rsidRPr="004224D7" w:rsidRDefault="004224D7" w:rsidP="004224D7">
      <w:pPr>
        <w:tabs>
          <w:tab w:val="left" w:pos="1134"/>
          <w:tab w:val="left" w:pos="5529"/>
          <w:tab w:val="left" w:pos="5954"/>
          <w:tab w:val="left" w:pos="6804"/>
        </w:tabs>
        <w:overflowPunct w:val="0"/>
        <w:autoSpaceDE w:val="0"/>
        <w:autoSpaceDN w:val="0"/>
        <w:adjustRightInd w:val="0"/>
        <w:spacing w:line="240" w:lineRule="auto"/>
        <w:ind w:left="5245" w:right="-426"/>
        <w:jc w:val="both"/>
        <w:textAlignment w:val="baseline"/>
        <w:rPr>
          <w:spacing w:val="10"/>
          <w:szCs w:val="20"/>
          <w:lang w:eastAsia="sl-SI"/>
        </w:rPr>
      </w:pPr>
      <w:r w:rsidRPr="004224D7">
        <w:rPr>
          <w:spacing w:val="10"/>
          <w:sz w:val="24"/>
          <w:szCs w:val="20"/>
          <w:lang w:eastAsia="sl-SI"/>
        </w:rPr>
        <w:sym w:font="Wingdings" w:char="F02A"/>
      </w:r>
      <w:r w:rsidRPr="004224D7">
        <w:rPr>
          <w:spacing w:val="10"/>
          <w:sz w:val="24"/>
          <w:szCs w:val="20"/>
          <w:lang w:eastAsia="sl-SI"/>
        </w:rPr>
        <w:tab/>
      </w:r>
      <w:r w:rsidRPr="004224D7">
        <w:rPr>
          <w:spacing w:val="10"/>
          <w:szCs w:val="20"/>
          <w:u w:val="single"/>
          <w:lang w:eastAsia="sl-SI"/>
        </w:rPr>
        <w:tab/>
      </w:r>
      <w:r w:rsidRPr="004224D7">
        <w:rPr>
          <w:b/>
          <w:bCs/>
          <w:szCs w:val="20"/>
          <w:lang w:eastAsia="sl-SI"/>
        </w:rPr>
        <w:t>e-pošta:</w:t>
      </w:r>
      <w:r w:rsidRPr="004224D7">
        <w:rPr>
          <w:spacing w:val="10"/>
          <w:szCs w:val="20"/>
          <w:lang w:eastAsia="sl-SI"/>
        </w:rPr>
        <w:tab/>
        <w:t>obcina@gornji-grad.si</w:t>
      </w:r>
    </w:p>
    <w:p w:rsidR="004224D7" w:rsidRPr="004224D7" w:rsidRDefault="004224D7" w:rsidP="004224D7">
      <w:pPr>
        <w:tabs>
          <w:tab w:val="left" w:pos="1134"/>
          <w:tab w:val="left" w:pos="5529"/>
          <w:tab w:val="left" w:pos="5954"/>
          <w:tab w:val="left" w:pos="6804"/>
        </w:tabs>
        <w:overflowPunct w:val="0"/>
        <w:autoSpaceDE w:val="0"/>
        <w:autoSpaceDN w:val="0"/>
        <w:adjustRightInd w:val="0"/>
        <w:spacing w:before="40" w:line="240" w:lineRule="auto"/>
        <w:ind w:left="5245"/>
        <w:jc w:val="both"/>
        <w:textAlignment w:val="baseline"/>
        <w:rPr>
          <w:rFonts w:cs="Arial"/>
          <w:szCs w:val="20"/>
          <w:lang w:eastAsia="sl-SI"/>
        </w:rPr>
      </w:pPr>
      <w:r w:rsidRPr="004224D7">
        <w:rPr>
          <w:rFonts w:ascii="Times New Roman" w:hAnsi="Times New Roman"/>
          <w:sz w:val="24"/>
          <w:szCs w:val="20"/>
          <w:lang w:eastAsia="sl-SI"/>
        </w:rPr>
        <w:sym w:font="Webdings" w:char="F0FE"/>
      </w:r>
      <w:r w:rsidRPr="004224D7">
        <w:rPr>
          <w:rFonts w:ascii="Times New Roman" w:hAnsi="Times New Roman"/>
          <w:sz w:val="24"/>
          <w:szCs w:val="20"/>
          <w:lang w:eastAsia="sl-SI"/>
        </w:rPr>
        <w:tab/>
      </w:r>
      <w:r w:rsidRPr="004224D7">
        <w:rPr>
          <w:spacing w:val="10"/>
          <w:szCs w:val="20"/>
          <w:u w:val="single"/>
          <w:lang w:eastAsia="sl-SI"/>
        </w:rPr>
        <w:tab/>
      </w:r>
      <w:r w:rsidRPr="004224D7">
        <w:rPr>
          <w:b/>
          <w:bCs/>
          <w:szCs w:val="20"/>
          <w:lang w:eastAsia="sl-SI"/>
        </w:rPr>
        <w:t>internet:</w:t>
      </w:r>
      <w:r w:rsidRPr="004224D7">
        <w:rPr>
          <w:rFonts w:ascii="Times New Roman" w:hAnsi="Times New Roman"/>
          <w:sz w:val="24"/>
          <w:szCs w:val="20"/>
          <w:lang w:eastAsia="sl-SI"/>
        </w:rPr>
        <w:tab/>
      </w:r>
      <w:r w:rsidRPr="004224D7">
        <w:rPr>
          <w:rFonts w:cs="Arial"/>
          <w:szCs w:val="20"/>
          <w:lang w:eastAsia="sl-SI"/>
        </w:rPr>
        <w:t>http://www.gornji-grad.si</w:t>
      </w:r>
    </w:p>
    <w:p w:rsidR="004224D7" w:rsidRDefault="004224D7">
      <w:pPr>
        <w:rPr>
          <w:b/>
        </w:rPr>
      </w:pPr>
    </w:p>
    <w:p w:rsidR="004224D7" w:rsidRDefault="004224D7">
      <w:pPr>
        <w:rPr>
          <w:b/>
        </w:rPr>
      </w:pPr>
    </w:p>
    <w:p w:rsidR="004224D7" w:rsidRPr="004224D7" w:rsidRDefault="004224D7" w:rsidP="004224D7"/>
    <w:p w:rsidR="004224D7" w:rsidRDefault="004224D7" w:rsidP="004224D7"/>
    <w:p w:rsidR="00C20166" w:rsidRPr="004224D7" w:rsidRDefault="00C20166" w:rsidP="004224D7">
      <w:pPr>
        <w:sectPr w:rsidR="00C20166" w:rsidRPr="004224D7" w:rsidSect="00C20166">
          <w:headerReference w:type="default" r:id="rId9"/>
          <w:footerReference w:type="default" r:id="rId10"/>
          <w:pgSz w:w="11906" w:h="16838"/>
          <w:pgMar w:top="1417" w:right="1417" w:bottom="1417" w:left="1417" w:header="708" w:footer="708" w:gutter="0"/>
          <w:cols w:space="708"/>
          <w:docGrid w:linePitch="360"/>
        </w:sectPr>
      </w:pPr>
    </w:p>
    <w:tbl>
      <w:tblPr>
        <w:tblW w:w="1387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
        <w:gridCol w:w="13850"/>
      </w:tblGrid>
      <w:tr w:rsidR="00827C75" w:rsidRPr="00EB6A71" w:rsidTr="00C20166">
        <w:tc>
          <w:tcPr>
            <w:tcW w:w="13870" w:type="dxa"/>
            <w:gridSpan w:val="2"/>
          </w:tcPr>
          <w:p w:rsidR="00827C75" w:rsidRPr="008764BC" w:rsidRDefault="00827C75" w:rsidP="00827C75">
            <w:pPr>
              <w:pStyle w:val="Oddelek"/>
              <w:numPr>
                <w:ilvl w:val="0"/>
                <w:numId w:val="0"/>
              </w:numPr>
              <w:spacing w:before="0" w:after="0" w:line="240" w:lineRule="exact"/>
              <w:jc w:val="left"/>
              <w:rPr>
                <w:color w:val="FF0000"/>
                <w:sz w:val="18"/>
                <w:szCs w:val="18"/>
              </w:rPr>
            </w:pPr>
            <w:r w:rsidRPr="008764BC">
              <w:rPr>
                <w:sz w:val="18"/>
                <w:szCs w:val="18"/>
              </w:rPr>
              <w:lastRenderedPageBreak/>
              <w:t>6. Presoja posledic za</w:t>
            </w:r>
            <w:r w:rsidR="00890B65" w:rsidRPr="008764BC">
              <w:rPr>
                <w:sz w:val="18"/>
                <w:szCs w:val="18"/>
              </w:rPr>
              <w:t xml:space="preserve"> občinski proračun</w:t>
            </w:r>
            <w:r w:rsidRPr="008764BC">
              <w:rPr>
                <w:sz w:val="18"/>
                <w:szCs w:val="18"/>
              </w:rPr>
              <w:t>:</w:t>
            </w:r>
          </w:p>
        </w:tc>
      </w:tr>
      <w:tr w:rsidR="00827C75" w:rsidRPr="00EB6A71" w:rsidTr="00C20166">
        <w:trPr>
          <w:gridBefore w:val="1"/>
          <w:wBefore w:w="20" w:type="dxa"/>
          <w:trHeight w:val="1910"/>
        </w:trPr>
        <w:tc>
          <w:tcPr>
            <w:tcW w:w="13850" w:type="dxa"/>
          </w:tcPr>
          <w:tbl>
            <w:tblPr>
              <w:tblW w:w="13660" w:type="dxa"/>
              <w:tblLayout w:type="fixed"/>
              <w:tblCellMar>
                <w:left w:w="70" w:type="dxa"/>
                <w:right w:w="70" w:type="dxa"/>
              </w:tblCellMar>
              <w:tblLook w:val="04A0" w:firstRow="1" w:lastRow="0" w:firstColumn="1" w:lastColumn="0" w:noHBand="0" w:noVBand="1"/>
            </w:tblPr>
            <w:tblGrid>
              <w:gridCol w:w="3282"/>
              <w:gridCol w:w="1005"/>
              <w:gridCol w:w="1171"/>
              <w:gridCol w:w="1189"/>
              <w:gridCol w:w="1122"/>
              <w:gridCol w:w="1220"/>
              <w:gridCol w:w="760"/>
              <w:gridCol w:w="1189"/>
              <w:gridCol w:w="1122"/>
              <w:gridCol w:w="1600"/>
            </w:tblGrid>
            <w:tr w:rsidR="00C20166" w:rsidRPr="008764BC" w:rsidTr="00C20166">
              <w:trPr>
                <w:trHeight w:val="360"/>
              </w:trPr>
              <w:tc>
                <w:tcPr>
                  <w:tcW w:w="12060" w:type="dxa"/>
                  <w:gridSpan w:val="9"/>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Primerjava sejnin zaradi znižanega števila članov v predlogu Poslovnika Občinskega sveta-I.obravnava</w:t>
                  </w: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12.11.2015</w:t>
                  </w: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p>
              </w:tc>
              <w:tc>
                <w:tcPr>
                  <w:tcW w:w="3365" w:type="dxa"/>
                  <w:gridSpan w:val="3"/>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SEJNINE V LETU 2014</w:t>
                  </w: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NOVO</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PRIHRANEK</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Mandatna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4.232,15</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5</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4.232,15</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7</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448,39</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1.345,17</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192,17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576,50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negospodarstvo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324,47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1.622,35</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194,68</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973,41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proračun</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2</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344,57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689,14</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2</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206,74</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413,48</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Statutarno prav.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0</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0,00</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0</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0,00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SKUPAJ:</w:t>
                  </w:r>
                </w:p>
              </w:tc>
              <w:tc>
                <w:tcPr>
                  <w:tcW w:w="1005"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71"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7.888,81</w:t>
                  </w:r>
                </w:p>
              </w:tc>
              <w:tc>
                <w:tcPr>
                  <w:tcW w:w="122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76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6.195,55</w:t>
                  </w:r>
                </w:p>
              </w:tc>
              <w:tc>
                <w:tcPr>
                  <w:tcW w:w="1600"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1.693,26</w:t>
                  </w:r>
                </w:p>
              </w:tc>
            </w:tr>
            <w:tr w:rsidR="00C20166" w:rsidRPr="008764BC" w:rsidTr="008764BC">
              <w:trPr>
                <w:trHeight w:val="58"/>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3365" w:type="dxa"/>
                  <w:gridSpan w:val="3"/>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SEJNINE V LETU 2015</w:t>
                  </w: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Ocenjeno</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NOVO</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PRIHRANEK</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Mandatna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6</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1.953,30</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5</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6</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1.953,30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7</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448,39</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1.345,17</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192,17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576,50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negospodarstvo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324,47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1.622,35</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194,68</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973,41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proračun</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344,57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1.722,85</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206,74</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1.033,71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Statutarno prav.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552,81</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552,81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SKUPAJ:</w:t>
                  </w:r>
                </w:p>
              </w:tc>
              <w:tc>
                <w:tcPr>
                  <w:tcW w:w="1005"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71"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7.196,48</w:t>
                  </w:r>
                </w:p>
              </w:tc>
              <w:tc>
                <w:tcPr>
                  <w:tcW w:w="122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76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5.089,73</w:t>
                  </w:r>
                </w:p>
              </w:tc>
              <w:tc>
                <w:tcPr>
                  <w:tcW w:w="1600"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2.106,75</w:t>
                  </w:r>
                </w:p>
              </w:tc>
            </w:tr>
            <w:tr w:rsidR="00C20166" w:rsidRPr="008764BC" w:rsidTr="008764BC">
              <w:trPr>
                <w:trHeight w:val="58"/>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4487" w:type="dxa"/>
                  <w:gridSpan w:val="4"/>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PLAN SEJNIN V LETU 2016</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NOVO</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122"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p>
              </w:tc>
              <w:tc>
                <w:tcPr>
                  <w:tcW w:w="160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rPr>
                      <w:rFonts w:cs="Arial"/>
                      <w:sz w:val="18"/>
                      <w:szCs w:val="18"/>
                      <w:lang w:eastAsia="sl-SI"/>
                    </w:rPr>
                  </w:pPr>
                </w:p>
              </w:tc>
            </w:tr>
            <w:tr w:rsidR="00C20166" w:rsidRPr="008764BC" w:rsidTr="008764BC">
              <w:trPr>
                <w:trHeight w:val="336"/>
              </w:trPr>
              <w:tc>
                <w:tcPr>
                  <w:tcW w:w="3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Naziv</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članov</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Št. sej</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EUR/sejo</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SKUPAJ</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PRIHRANEK</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Mandatna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6</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1.953,30</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5</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6</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325,55</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1.953,30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8764BC">
                  <w:pPr>
                    <w:spacing w:line="240" w:lineRule="auto"/>
                    <w:rPr>
                      <w:rFonts w:cs="Arial"/>
                      <w:color w:val="000000"/>
                      <w:sz w:val="18"/>
                      <w:szCs w:val="18"/>
                      <w:lang w:eastAsia="sl-SI"/>
                    </w:rPr>
                  </w:pPr>
                  <w:r w:rsidRPr="008764BC">
                    <w:rPr>
                      <w:rFonts w:cs="Arial"/>
                      <w:color w:val="000000"/>
                      <w:sz w:val="18"/>
                      <w:szCs w:val="18"/>
                      <w:lang w:eastAsia="sl-SI"/>
                    </w:rPr>
                    <w:t>Odbor za 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7</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448,39</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1.345,17</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192,17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576,50</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lastRenderedPageBreak/>
                    <w:t>Odbor za negospodarstvo</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324,47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1.622,35</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194,68</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973,41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Odbor za proračun</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5</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4</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344,57</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1.378,28</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4</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206,74</w:t>
                  </w:r>
                </w:p>
              </w:tc>
              <w:tc>
                <w:tcPr>
                  <w:tcW w:w="1122"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826,97</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Statutarno prav. komisija</w:t>
                  </w:r>
                </w:p>
              </w:tc>
              <w:tc>
                <w:tcPr>
                  <w:tcW w:w="1005"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71"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sz w:val="18"/>
                      <w:szCs w:val="18"/>
                      <w:lang w:eastAsia="sl-SI"/>
                    </w:rPr>
                  </w:pPr>
                  <w:r w:rsidRPr="008764BC">
                    <w:rPr>
                      <w:rFonts w:cs="Arial"/>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552,81</w:t>
                  </w:r>
                </w:p>
              </w:tc>
              <w:tc>
                <w:tcPr>
                  <w:tcW w:w="122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70C0"/>
                      <w:sz w:val="18"/>
                      <w:szCs w:val="18"/>
                      <w:lang w:eastAsia="sl-SI"/>
                    </w:rPr>
                  </w:pPr>
                  <w:r w:rsidRPr="008764BC">
                    <w:rPr>
                      <w:rFonts w:cs="Arial"/>
                      <w:color w:val="0070C0"/>
                      <w:sz w:val="18"/>
                      <w:szCs w:val="18"/>
                      <w:lang w:eastAsia="sl-SI"/>
                    </w:rPr>
                    <w:t>3</w:t>
                  </w:r>
                </w:p>
              </w:tc>
              <w:tc>
                <w:tcPr>
                  <w:tcW w:w="760"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3</w:t>
                  </w:r>
                </w:p>
              </w:tc>
              <w:tc>
                <w:tcPr>
                  <w:tcW w:w="1189" w:type="dxa"/>
                  <w:tcBorders>
                    <w:top w:val="nil"/>
                    <w:left w:val="nil"/>
                    <w:bottom w:val="nil"/>
                    <w:right w:val="nil"/>
                  </w:tcBorders>
                  <w:shd w:val="clear" w:color="auto" w:fill="auto"/>
                  <w:noWrap/>
                  <w:vAlign w:val="bottom"/>
                  <w:hideMark/>
                </w:tcPr>
                <w:p w:rsidR="00C20166" w:rsidRPr="008764BC" w:rsidRDefault="00C20166" w:rsidP="00C20166">
                  <w:pPr>
                    <w:spacing w:line="240" w:lineRule="auto"/>
                    <w:jc w:val="center"/>
                    <w:rPr>
                      <w:rFonts w:cs="Arial"/>
                      <w:color w:val="000000"/>
                      <w:sz w:val="18"/>
                      <w:szCs w:val="18"/>
                      <w:lang w:eastAsia="sl-SI"/>
                    </w:rPr>
                  </w:pPr>
                  <w:r w:rsidRPr="008764BC">
                    <w:rPr>
                      <w:rFonts w:cs="Arial"/>
                      <w:color w:val="000000"/>
                      <w:sz w:val="18"/>
                      <w:szCs w:val="18"/>
                      <w:lang w:eastAsia="sl-SI"/>
                    </w:rPr>
                    <w:t>184,27</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color w:val="000000"/>
                      <w:sz w:val="18"/>
                      <w:szCs w:val="18"/>
                      <w:lang w:eastAsia="sl-SI"/>
                    </w:rPr>
                  </w:pPr>
                  <w:r w:rsidRPr="008764BC">
                    <w:rPr>
                      <w:rFonts w:cs="Arial"/>
                      <w:color w:val="000000"/>
                      <w:sz w:val="18"/>
                      <w:szCs w:val="18"/>
                      <w:lang w:eastAsia="sl-SI"/>
                    </w:rPr>
                    <w:t>552,81</w:t>
                  </w:r>
                </w:p>
              </w:tc>
              <w:tc>
                <w:tcPr>
                  <w:tcW w:w="1600" w:type="dxa"/>
                  <w:tcBorders>
                    <w:top w:val="nil"/>
                    <w:left w:val="nil"/>
                    <w:bottom w:val="nil"/>
                    <w:right w:val="single" w:sz="4" w:space="0" w:color="auto"/>
                  </w:tcBorders>
                  <w:shd w:val="clear" w:color="auto" w:fill="auto"/>
                  <w:noWrap/>
                  <w:vAlign w:val="bottom"/>
                  <w:hideMark/>
                </w:tcPr>
                <w:p w:rsidR="00C20166" w:rsidRPr="008764BC" w:rsidRDefault="00C20166" w:rsidP="00C20166">
                  <w:pPr>
                    <w:spacing w:line="240" w:lineRule="auto"/>
                    <w:rPr>
                      <w:rFonts w:cs="Arial"/>
                      <w:color w:val="000000"/>
                      <w:sz w:val="18"/>
                      <w:szCs w:val="18"/>
                      <w:lang w:eastAsia="sl-SI"/>
                    </w:rPr>
                  </w:pPr>
                  <w:r w:rsidRPr="008764BC">
                    <w:rPr>
                      <w:rFonts w:cs="Arial"/>
                      <w:color w:val="000000"/>
                      <w:sz w:val="18"/>
                      <w:szCs w:val="18"/>
                      <w:lang w:eastAsia="sl-SI"/>
                    </w:rPr>
                    <w:t> </w:t>
                  </w:r>
                </w:p>
              </w:tc>
            </w:tr>
            <w:tr w:rsidR="00C20166" w:rsidRPr="008764BC" w:rsidTr="008764BC">
              <w:trPr>
                <w:trHeight w:val="336"/>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rPr>
                      <w:rFonts w:cs="Arial"/>
                      <w:b/>
                      <w:bCs/>
                      <w:color w:val="000000"/>
                      <w:sz w:val="18"/>
                      <w:szCs w:val="18"/>
                      <w:lang w:eastAsia="sl-SI"/>
                    </w:rPr>
                  </w:pPr>
                  <w:r w:rsidRPr="008764BC">
                    <w:rPr>
                      <w:rFonts w:cs="Arial"/>
                      <w:b/>
                      <w:bCs/>
                      <w:color w:val="000000"/>
                      <w:sz w:val="18"/>
                      <w:szCs w:val="18"/>
                      <w:lang w:eastAsia="sl-SI"/>
                    </w:rPr>
                    <w:t>SKUPAJ:</w:t>
                  </w:r>
                </w:p>
              </w:tc>
              <w:tc>
                <w:tcPr>
                  <w:tcW w:w="1005"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71"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6.851,91</w:t>
                  </w:r>
                </w:p>
              </w:tc>
              <w:tc>
                <w:tcPr>
                  <w:tcW w:w="122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760"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89" w:type="dxa"/>
                  <w:tcBorders>
                    <w:top w:val="nil"/>
                    <w:left w:val="nil"/>
                    <w:bottom w:val="single" w:sz="4" w:space="0" w:color="auto"/>
                    <w:right w:val="nil"/>
                  </w:tcBorders>
                  <w:shd w:val="clear" w:color="auto" w:fill="auto"/>
                  <w:noWrap/>
                  <w:vAlign w:val="bottom"/>
                  <w:hideMark/>
                </w:tcPr>
                <w:p w:rsidR="00C20166" w:rsidRPr="008764BC" w:rsidRDefault="00C20166" w:rsidP="00C20166">
                  <w:pPr>
                    <w:spacing w:line="240" w:lineRule="auto"/>
                    <w:jc w:val="center"/>
                    <w:rPr>
                      <w:rFonts w:cs="Arial"/>
                      <w:b/>
                      <w:bCs/>
                      <w:color w:val="000000"/>
                      <w:sz w:val="18"/>
                      <w:szCs w:val="18"/>
                      <w:lang w:eastAsia="sl-SI"/>
                    </w:rPr>
                  </w:pPr>
                  <w:r w:rsidRPr="008764BC">
                    <w:rPr>
                      <w:rFonts w:cs="Arial"/>
                      <w:b/>
                      <w:bCs/>
                      <w:color w:val="000000"/>
                      <w:sz w:val="18"/>
                      <w:szCs w:val="18"/>
                      <w:lang w:eastAsia="sl-SI"/>
                    </w:rPr>
                    <w:t> </w:t>
                  </w:r>
                </w:p>
              </w:tc>
              <w:tc>
                <w:tcPr>
                  <w:tcW w:w="1122"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4.882,99</w:t>
                  </w:r>
                </w:p>
              </w:tc>
              <w:tc>
                <w:tcPr>
                  <w:tcW w:w="1600" w:type="dxa"/>
                  <w:tcBorders>
                    <w:top w:val="nil"/>
                    <w:left w:val="nil"/>
                    <w:bottom w:val="single" w:sz="4" w:space="0" w:color="auto"/>
                    <w:right w:val="single" w:sz="4" w:space="0" w:color="auto"/>
                  </w:tcBorders>
                  <w:shd w:val="clear" w:color="auto" w:fill="auto"/>
                  <w:noWrap/>
                  <w:vAlign w:val="bottom"/>
                  <w:hideMark/>
                </w:tcPr>
                <w:p w:rsidR="00C20166" w:rsidRPr="008764BC" w:rsidRDefault="00C20166" w:rsidP="00C20166">
                  <w:pPr>
                    <w:spacing w:line="240" w:lineRule="auto"/>
                    <w:jc w:val="right"/>
                    <w:rPr>
                      <w:rFonts w:cs="Arial"/>
                      <w:b/>
                      <w:bCs/>
                      <w:color w:val="000000"/>
                      <w:sz w:val="18"/>
                      <w:szCs w:val="18"/>
                      <w:lang w:eastAsia="sl-SI"/>
                    </w:rPr>
                  </w:pPr>
                  <w:r w:rsidRPr="008764BC">
                    <w:rPr>
                      <w:rFonts w:cs="Arial"/>
                      <w:b/>
                      <w:bCs/>
                      <w:color w:val="000000"/>
                      <w:sz w:val="18"/>
                      <w:szCs w:val="18"/>
                      <w:lang w:eastAsia="sl-SI"/>
                    </w:rPr>
                    <w:t>1.968,92</w:t>
                  </w:r>
                </w:p>
              </w:tc>
            </w:tr>
          </w:tbl>
          <w:p w:rsidR="00827C75" w:rsidRPr="008764BC" w:rsidRDefault="00827C75" w:rsidP="00827C75">
            <w:pPr>
              <w:widowControl w:val="0"/>
              <w:suppressAutoHyphens/>
              <w:overflowPunct w:val="0"/>
              <w:autoSpaceDE w:val="0"/>
              <w:autoSpaceDN w:val="0"/>
              <w:adjustRightInd w:val="0"/>
              <w:spacing w:line="240" w:lineRule="exact"/>
              <w:jc w:val="both"/>
              <w:textAlignment w:val="baseline"/>
              <w:rPr>
                <w:rFonts w:cs="Arial"/>
                <w:b/>
                <w:bCs/>
                <w:color w:val="FF0000"/>
                <w:spacing w:val="40"/>
                <w:sz w:val="18"/>
                <w:szCs w:val="18"/>
                <w:lang w:eastAsia="sl-SI"/>
              </w:rPr>
            </w:pPr>
          </w:p>
        </w:tc>
      </w:tr>
    </w:tbl>
    <w:p w:rsidR="004065A3" w:rsidRDefault="004065A3" w:rsidP="00C20166">
      <w:pPr>
        <w:spacing w:line="240" w:lineRule="auto"/>
        <w:rPr>
          <w:rFonts w:cs="Arial"/>
          <w:color w:val="000000"/>
          <w:szCs w:val="20"/>
          <w:lang w:eastAsia="sl-SI"/>
        </w:rPr>
        <w:sectPr w:rsidR="004065A3" w:rsidSect="008764BC">
          <w:pgSz w:w="16838" w:h="11906" w:orient="landscape"/>
          <w:pgMar w:top="851" w:right="1417" w:bottom="0" w:left="1417" w:header="708" w:footer="708" w:gutter="0"/>
          <w:cols w:space="708"/>
          <w:docGrid w:linePitch="360"/>
        </w:sectPr>
      </w:pPr>
    </w:p>
    <w:tbl>
      <w:tblPr>
        <w:tblpPr w:leftFromText="141" w:rightFromText="141" w:vertAnchor="page" w:horzAnchor="margin" w:tblpY="1801"/>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9"/>
        <w:gridCol w:w="5166"/>
      </w:tblGrid>
      <w:tr w:rsidR="00827C75" w:rsidRPr="00EB6A71" w:rsidTr="008764BC">
        <w:trPr>
          <w:trHeight w:val="210"/>
        </w:trPr>
        <w:tc>
          <w:tcPr>
            <w:tcW w:w="10105" w:type="dxa"/>
            <w:gridSpan w:val="2"/>
          </w:tcPr>
          <w:p w:rsidR="00827C75" w:rsidRPr="00EB6A71" w:rsidRDefault="004065A3" w:rsidP="008764BC">
            <w:pPr>
              <w:pStyle w:val="Oddelek"/>
              <w:widowControl w:val="0"/>
              <w:numPr>
                <w:ilvl w:val="0"/>
                <w:numId w:val="0"/>
              </w:numPr>
              <w:spacing w:before="0" w:after="0" w:line="240" w:lineRule="exact"/>
              <w:jc w:val="left"/>
              <w:rPr>
                <w:sz w:val="20"/>
                <w:szCs w:val="20"/>
              </w:rPr>
            </w:pPr>
            <w:r>
              <w:rPr>
                <w:sz w:val="20"/>
                <w:szCs w:val="20"/>
              </w:rPr>
              <w:lastRenderedPageBreak/>
              <w:t>7</w:t>
            </w:r>
            <w:r w:rsidR="00827C75" w:rsidRPr="00EB6A71">
              <w:rPr>
                <w:sz w:val="20"/>
                <w:szCs w:val="20"/>
              </w:rPr>
              <w:t>. Predstavitev sodelovanja javnosti:</w:t>
            </w:r>
          </w:p>
        </w:tc>
      </w:tr>
      <w:tr w:rsidR="00827C75" w:rsidRPr="00EB6A71" w:rsidTr="008764BC">
        <w:trPr>
          <w:trHeight w:val="210"/>
        </w:trPr>
        <w:tc>
          <w:tcPr>
            <w:tcW w:w="4939" w:type="dxa"/>
          </w:tcPr>
          <w:p w:rsidR="00827C75" w:rsidRPr="00EB6A71" w:rsidRDefault="00827C75" w:rsidP="008764BC">
            <w:pPr>
              <w:pStyle w:val="Neotevilenodstavek"/>
              <w:widowControl w:val="0"/>
              <w:spacing w:before="0" w:after="0" w:line="240" w:lineRule="exact"/>
              <w:rPr>
                <w:sz w:val="20"/>
                <w:szCs w:val="20"/>
              </w:rPr>
            </w:pPr>
            <w:r w:rsidRPr="00EB6A71">
              <w:rPr>
                <w:iCs/>
                <w:sz w:val="20"/>
                <w:szCs w:val="20"/>
              </w:rPr>
              <w:t>Gradivo je bilo predhodno objavljeno na spletni strani predlagatelja:</w:t>
            </w:r>
          </w:p>
        </w:tc>
        <w:tc>
          <w:tcPr>
            <w:tcW w:w="5166" w:type="dxa"/>
          </w:tcPr>
          <w:p w:rsidR="00827C75" w:rsidRPr="00EB6A71" w:rsidRDefault="00827C75" w:rsidP="008764BC">
            <w:pPr>
              <w:pStyle w:val="Neotevilenodstavek"/>
              <w:widowControl w:val="0"/>
              <w:spacing w:before="0" w:after="0" w:line="240" w:lineRule="exact"/>
              <w:jc w:val="center"/>
              <w:rPr>
                <w:iCs/>
                <w:sz w:val="20"/>
                <w:szCs w:val="20"/>
              </w:rPr>
            </w:pPr>
            <w:r w:rsidRPr="0084779A">
              <w:rPr>
                <w:sz w:val="20"/>
                <w:szCs w:val="20"/>
              </w:rPr>
              <w:t>DA</w:t>
            </w:r>
            <w:r w:rsidRPr="0084779A">
              <w:rPr>
                <w:b/>
                <w:sz w:val="20"/>
                <w:szCs w:val="20"/>
              </w:rPr>
              <w:t>/NE</w:t>
            </w:r>
          </w:p>
        </w:tc>
      </w:tr>
      <w:tr w:rsidR="00827C75" w:rsidRPr="00EB6A71" w:rsidTr="008764BC">
        <w:trPr>
          <w:trHeight w:val="239"/>
        </w:trPr>
        <w:tc>
          <w:tcPr>
            <w:tcW w:w="10105" w:type="dxa"/>
            <w:gridSpan w:val="2"/>
          </w:tcPr>
          <w:p w:rsidR="00827C75" w:rsidRPr="00EB6A71" w:rsidRDefault="00827C75" w:rsidP="008764BC">
            <w:pPr>
              <w:pStyle w:val="Oddelek"/>
              <w:numPr>
                <w:ilvl w:val="0"/>
                <w:numId w:val="0"/>
              </w:numPr>
              <w:spacing w:line="240" w:lineRule="exact"/>
              <w:jc w:val="left"/>
              <w:rPr>
                <w:b w:val="0"/>
                <w:iCs/>
                <w:sz w:val="20"/>
                <w:szCs w:val="20"/>
              </w:rPr>
            </w:pPr>
            <w:r w:rsidRPr="00EB6A71">
              <w:rPr>
                <w:sz w:val="20"/>
                <w:szCs w:val="20"/>
              </w:rPr>
              <w:t xml:space="preserve">Gradivo je bilo predhodno objavljeno </w:t>
            </w:r>
          </w:p>
        </w:tc>
      </w:tr>
      <w:tr w:rsidR="00827C75" w:rsidRPr="00EB6A71" w:rsidTr="008764BC">
        <w:trPr>
          <w:trHeight w:val="641"/>
        </w:trPr>
        <w:tc>
          <w:tcPr>
            <w:tcW w:w="10105" w:type="dxa"/>
            <w:gridSpan w:val="2"/>
          </w:tcPr>
          <w:p w:rsidR="004065A3" w:rsidRDefault="00827C75" w:rsidP="008764BC">
            <w:pPr>
              <w:pStyle w:val="Neotevilenodstavek"/>
              <w:widowControl w:val="0"/>
              <w:spacing w:before="0" w:after="0" w:line="240" w:lineRule="exact"/>
              <w:rPr>
                <w:iCs/>
                <w:sz w:val="20"/>
                <w:szCs w:val="20"/>
              </w:rPr>
            </w:pPr>
            <w:r w:rsidRPr="00EB6A71">
              <w:rPr>
                <w:iCs/>
                <w:sz w:val="20"/>
                <w:szCs w:val="20"/>
              </w:rPr>
              <w:t>Datum objave:</w:t>
            </w:r>
            <w:r w:rsidR="004065A3">
              <w:rPr>
                <w:iCs/>
                <w:sz w:val="20"/>
                <w:szCs w:val="20"/>
              </w:rPr>
              <w:t xml:space="preserve"> </w:t>
            </w:r>
            <w:r w:rsidR="0084779A">
              <w:rPr>
                <w:iCs/>
                <w:sz w:val="20"/>
                <w:szCs w:val="20"/>
              </w:rPr>
              <w:t>……………..</w:t>
            </w:r>
          </w:p>
          <w:p w:rsidR="00827C75" w:rsidRPr="00EB6A71" w:rsidRDefault="00827C75" w:rsidP="008764BC">
            <w:pPr>
              <w:pStyle w:val="Neotevilenodstavek"/>
              <w:widowControl w:val="0"/>
              <w:spacing w:before="0" w:after="0" w:line="240" w:lineRule="exact"/>
              <w:rPr>
                <w:iCs/>
                <w:sz w:val="20"/>
                <w:szCs w:val="20"/>
              </w:rPr>
            </w:pPr>
          </w:p>
        </w:tc>
      </w:tr>
    </w:tbl>
    <w:p w:rsidR="00A6710D" w:rsidRDefault="00A6710D"/>
    <w:p w:rsidR="008764BC" w:rsidRDefault="008764BC"/>
    <w:p w:rsidR="008764BC" w:rsidRDefault="008764BC"/>
    <w:p w:rsidR="008764BC" w:rsidRDefault="008764BC"/>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Default="00AC5FC9"/>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Na podlagi 36. člena Zakona o lokalni samoupravi /ZLS/ (Uradni list RS, št. 94/2007-UPB2, 76/2008, 79/2009, 51/2010, 40/2012-ZUJF in 14/15-ZUUJFO) in 19. člena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color w:val="222222"/>
          <w:sz w:val="24"/>
          <w:lang w:eastAsia="sl-SI"/>
        </w:rPr>
        <w:t xml:space="preserve"> (Uradno glasilo slovenskih občin, št. ...) je Občinski svet Občine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 xml:space="preserve"> na svoji ... seji dne ... sprejel</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V skladu s prvim odstavkom 36. člena Zakona o lokalni samoupravi /ZLS/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ga sprejema z dvotretjinsko večino navzočih članov.</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Poslovnik </w:t>
      </w:r>
    </w:p>
    <w:p w:rsidR="00AC5FC9" w:rsidRPr="00AC5FC9" w:rsidRDefault="00AC5FC9" w:rsidP="00AC5FC9">
      <w:pPr>
        <w:spacing w:line="240" w:lineRule="auto"/>
        <w:ind w:firstLine="720"/>
        <w:jc w:val="center"/>
        <w:rPr>
          <w:rFonts w:ascii="Times New Roman" w:hAnsi="Times New Roman"/>
          <w:i/>
          <w:color w:val="222222"/>
          <w:sz w:val="24"/>
          <w:lang w:eastAsia="sl-SI"/>
        </w:rPr>
      </w:pPr>
      <w:r w:rsidRPr="00AC5FC9">
        <w:rPr>
          <w:rFonts w:ascii="Times New Roman" w:hAnsi="Times New Roman"/>
          <w:b/>
          <w:color w:val="222222"/>
          <w:sz w:val="24"/>
          <w:lang w:eastAsia="sl-SI"/>
        </w:rPr>
        <w:t>Občinskega sveta Občine Gornji Grad</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p>
    <w:p w:rsidR="00AC5FC9" w:rsidRPr="00AC5FC9" w:rsidRDefault="00AC5FC9" w:rsidP="00AC5FC9">
      <w:pPr>
        <w:spacing w:line="240" w:lineRule="auto"/>
        <w:ind w:left="709" w:hanging="709"/>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1" w:name="_Toc180336069"/>
      <w:bookmarkStart w:id="2" w:name="_Toc180336649"/>
      <w:bookmarkStart w:id="3" w:name="_Toc373409373"/>
      <w:bookmarkStart w:id="4" w:name="_Toc415909097"/>
      <w:bookmarkStart w:id="5" w:name="_Toc416625090"/>
      <w:r w:rsidRPr="00AC5FC9">
        <w:rPr>
          <w:rFonts w:ascii="Times New Roman" w:hAnsi="Times New Roman"/>
          <w:b/>
          <w:iCs/>
          <w:sz w:val="24"/>
          <w:lang w:eastAsia="sl-SI"/>
        </w:rPr>
        <w:t>1</w:t>
      </w:r>
      <w:r w:rsidRPr="00AC5FC9">
        <w:rPr>
          <w:rFonts w:ascii="Times New Roman" w:hAnsi="Times New Roman"/>
          <w:b/>
          <w:iCs/>
          <w:sz w:val="24"/>
          <w:lang w:eastAsia="sl-SI"/>
        </w:rPr>
        <w:tab/>
        <w:t>Splošne določbe</w:t>
      </w:r>
      <w:bookmarkEnd w:id="1"/>
      <w:bookmarkEnd w:id="2"/>
      <w:bookmarkEnd w:id="3"/>
      <w:bookmarkEnd w:id="4"/>
      <w:bookmarkEnd w:id="5"/>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(vsebina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Vsebina tega poslovnika so določbe, s katerimi je podrobneje urejena organizacija in način dela občinskega sveta (v nadaljnjem besedilu: svet), in sicer:</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konstituiranje sveta,</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pravice in dolžnosti članov sveta,</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seje sveta,</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akti sveta,</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volitve in imenovanja,</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razmerje med županom in svetom,</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delo sveta v izrednem stanju,</w:t>
      </w:r>
    </w:p>
    <w:p w:rsidR="00AC5FC9" w:rsidRPr="00AC5FC9" w:rsidRDefault="00AC5FC9" w:rsidP="00AC5FC9">
      <w:pPr>
        <w:numPr>
          <w:ilvl w:val="0"/>
          <w:numId w:val="19"/>
        </w:numPr>
        <w:spacing w:line="240" w:lineRule="auto"/>
        <w:ind w:left="426" w:hanging="284"/>
        <w:jc w:val="both"/>
        <w:rPr>
          <w:rFonts w:ascii="Times New Roman" w:hAnsi="Times New Roman"/>
          <w:noProof/>
          <w:sz w:val="24"/>
          <w:lang w:eastAsia="sl-SI"/>
        </w:rPr>
      </w:pPr>
      <w:r w:rsidRPr="00AC5FC9">
        <w:rPr>
          <w:rFonts w:ascii="Times New Roman" w:hAnsi="Times New Roman"/>
          <w:color w:val="222222"/>
          <w:sz w:val="24"/>
          <w:lang w:eastAsia="sl-SI"/>
        </w:rPr>
        <w:t>spremembe in dopolnitve ter razlaga poslovnika.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TOC \o "1-3" \h \z \u </w:instrText>
      </w:r>
      <w:r w:rsidRPr="00AC5FC9">
        <w:rPr>
          <w:rFonts w:ascii="Times New Roman" w:hAnsi="Times New Roman"/>
          <w:color w:val="222222"/>
          <w:sz w:val="24"/>
          <w:lang w:eastAsia="sl-SI"/>
        </w:rPr>
        <w:fldChar w:fldCharType="separate"/>
      </w:r>
    </w:p>
    <w:p w:rsidR="00AC5FC9" w:rsidRPr="00AC5FC9" w:rsidRDefault="00AC5FC9" w:rsidP="00AC5FC9">
      <w:pPr>
        <w:spacing w:line="240" w:lineRule="auto"/>
        <w:jc w:val="both"/>
        <w:rPr>
          <w:rFonts w:ascii="Times New Roman" w:hAnsi="Times New Roman"/>
          <w:iCs/>
          <w:color w:val="222222"/>
          <w:sz w:val="24"/>
          <w:lang w:eastAsia="sl-SI"/>
        </w:rPr>
      </w:pPr>
      <w:r w:rsidRPr="00AC5FC9">
        <w:rPr>
          <w:rFonts w:ascii="Times New Roman" w:hAnsi="Times New Roman"/>
          <w:color w:val="222222"/>
          <w:sz w:val="24"/>
          <w:lang w:eastAsia="sl-SI"/>
        </w:rPr>
        <w:fldChar w:fldCharType="end"/>
      </w:r>
      <w:r w:rsidRPr="00AC5FC9">
        <w:rPr>
          <w:rFonts w:ascii="Times New Roman" w:hAnsi="Times New Roman"/>
          <w:iCs/>
          <w:color w:val="222222"/>
          <w:sz w:val="24"/>
          <w:lang w:eastAsia="sl-SI"/>
        </w:rPr>
        <w:t>(2) V poslovniku uporabljeni izrazi v slovnični obliki za moški spol se uporabljajo kot nevtralni za ženski in moški spol.</w:t>
      </w:r>
    </w:p>
    <w:p w:rsidR="00AC5FC9" w:rsidRPr="00AC5FC9" w:rsidRDefault="00AC5FC9" w:rsidP="00AC5FC9">
      <w:pPr>
        <w:spacing w:line="240" w:lineRule="auto"/>
        <w:jc w:val="both"/>
        <w:rPr>
          <w:rFonts w:ascii="Times New Roman" w:hAnsi="Times New Roman"/>
          <w:iCs/>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v skladu z določili Zakona o uresničevanju načela enakega obravnavanja /ZUNEO/, ki v 7. členu določa, da mora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okviru svoje pristojnosti ustvarjati pogoje za enako obravnavanje oseb ne glede na katerokoli osebno okoliščino z osveščanjem in spremljanjem položaja na tem področju ter z ukrepi normativne in politične narave.</w:t>
      </w:r>
    </w:p>
    <w:p w:rsidR="00AC5FC9" w:rsidRPr="00AC5FC9" w:rsidRDefault="00AC5FC9" w:rsidP="00AC5FC9">
      <w:pPr>
        <w:spacing w:line="240" w:lineRule="auto"/>
        <w:ind w:left="13"/>
        <w:jc w:val="both"/>
        <w:rPr>
          <w:rFonts w:ascii="Times New Roman" w:hAnsi="Times New Roman"/>
          <w:b/>
          <w:bCs/>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(uporaba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Ta poslovnik se uporablja za delo občinskega sveta in smiselno za delo njegovih delovnih teles.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posamezne zadeve z delovnega področja delovnega telesa tako zahtevajo, se lahko način njegovega dela v teh zadevah v skladu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ureja tudi v aktu o ustanovitvi ali s posebnim poslovnikom.</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31. člena Zakona o lokalni samoupravi /ZLS/, ki določa, da komisije in odbori občinskega sveta (delovna telesa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(javnost dela)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Delo sveta je javno. Za zagotavljanje javnosti dela sveta skrbi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Javnost dela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"javnost dela"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zagotavlja:</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objavljanjem dokumentov in drugih informacij, ki so v skladu z zakonom informacije javnega značaja, na spletni strani občine,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zagotavljanjem informacij javnega značaja fizičnim in pravnim osebam na njihovo zahtevo,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objavljanjem sklicev sej z dnevnimi redi in gradivi,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zagotavljanjem sodelovanja občanov pri pripravi splošnih aktov občine,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z uradnim objavljanjem splošnih aktov občine,</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obvestili za javnost,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s posredovanjem posebnih pisnih sporočil sredstvom javnega obveščanja,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navzočnostjo občanov in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z navzočnostjo predstavnikov sredstev javnega obveščanja na sejah ter </w:t>
      </w:r>
    </w:p>
    <w:p w:rsidR="00AC5FC9" w:rsidRPr="00AC5FC9" w:rsidRDefault="00AC5FC9" w:rsidP="00AC5FC9">
      <w:pPr>
        <w:numPr>
          <w:ilvl w:val="0"/>
          <w:numId w:val="18"/>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na druge načine.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Javnost dela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"javnost dela"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lahko omeji ali izključi, če to zahtevajo razlogi varovanja osebnih podatkov, dokumentov in gradiv, ki vsebujejo podatke, ki so v skladu z zakonom, drugim predpisom ali splošnim aktom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druge javne ali zasebno pravne osebe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"pravna oseba"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zaupne narave oziroma državna, vojaška ali uradna tajnost. Za ravnanje z gradivi zaupne narave se upoštevajo zakonski  in drugi predpisi, ki urejajo to področje.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Podrobneje način zagotavljanja javnosti dela in način omejitve javnosti dela sveta in njegovih delovnih teles določa ta poslovnik.</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določena javnost dela občinskega sveta in njegovih delovnih teles.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tabs>
          <w:tab w:val="num" w:pos="284"/>
        </w:tabs>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dela na rednih, izrednih, dopisnih in slavnostnih sejah.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Redne seje se sklicujejo v skladu s terminskim programom sej sveta, ki ga sprejme svet na začetku mandata.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Izredna seja se skliče na zahtevo najmanj ene četrtine članov občinskega sveta (v nadaljevanju: člani sveta) ali, če župan oceni, da je to potrebno zaradi nujnosti odločanja sveta.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Dopisne seje se sklicujejo po določbah tega poslovnika v primerih, ko niso izpolnjeni pogoji za sklic izredne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Za sklic seje iz tretjega oziroma četrtega odstavka tega člena ne veljajo rokovne omejitve, ki veljajo za sklic redne seje, razen za sklic izredne seje na zahtevo članov sveta, ko se uporabljajo roki, določeni z zakonom.</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Slavnostne seje se sklicujejo ob praznikih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drugih svečanih priložnostih.</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Tako je z besedilom prvega odstavka določeno, da občinski svet dela na rednih, izrednih, dopisnih in slavnostnih sejah.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Besedilo drugega odstavka je oblikovano na podlagi določila tretjega odstavka 35. člena Zakona o lokalni samoupravi /ZLS/, ki določa, da seje občinskega sveta sklicuje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določbami statuta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poslovnika občinskega sveta, mora pa jih sklicati najmanj štirikrat letno. S tem poslovnikom je določeno, da občinski svet ob začetku mandata sprejme terminski program svojih sej. Ta program je podlaga za načrtovanje dela občinske uprave.</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nadaljnjimi odstavki so določeni pogoji za sklic izredne, dopisne in slavnostne seje občinskega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(uporaba žiga)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uporablja žig</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r w:rsidRPr="00AC5FC9">
        <w:rPr>
          <w:rFonts w:ascii="Times New Roman" w:hAnsi="Times New Roman"/>
          <w:sz w:val="24"/>
          <w:lang w:eastAsia="sl-SI"/>
        </w:rPr>
        <w:t>ki je podrobneje določen z odlokom</w:t>
      </w:r>
      <w:r w:rsidRPr="00AC5FC9">
        <w:rPr>
          <w:rFonts w:ascii="Times New Roman" w:hAnsi="Times New Roman"/>
          <w:color w:val="FF0000"/>
          <w:sz w:val="24"/>
          <w:lang w:eastAsia="sl-SI"/>
        </w:rPr>
        <w:fldChar w:fldCharType="begin"/>
      </w:r>
      <w:r w:rsidRPr="00AC5FC9">
        <w:rPr>
          <w:rFonts w:ascii="Times New Roman" w:hAnsi="Times New Roman"/>
          <w:color w:val="FF0000"/>
          <w:sz w:val="24"/>
          <w:lang w:eastAsia="sl-SI"/>
        </w:rPr>
        <w:instrText xml:space="preserve"> XE "občina" </w:instrText>
      </w:r>
      <w:r w:rsidRPr="00AC5FC9">
        <w:rPr>
          <w:rFonts w:ascii="Times New Roman" w:hAnsi="Times New Roman"/>
          <w:color w:val="FF0000"/>
          <w:sz w:val="24"/>
          <w:lang w:eastAsia="sl-SI"/>
        </w:rPr>
        <w:fldChar w:fldCharType="end"/>
      </w:r>
      <w:r w:rsidRPr="00AC5FC9">
        <w:rPr>
          <w:rFonts w:ascii="Times New Roman" w:hAnsi="Times New Roman"/>
          <w:color w:val="222222"/>
          <w:sz w:val="24"/>
          <w:lang w:eastAsia="sl-SI"/>
        </w:rPr>
        <w:t>, v katerega notranjem krogu je ime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občinskega organa “OBČINSKI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Svet uporablja žig</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vabilih za seje, na splošnih aktih in aktih o drugih odločitvah ter na dopisih.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Žig sveta uporabljajo v okviru svojih nalog tudi delovna telesa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10. člena Zakona o lokalni samoupravi /ZLS/, ki določa, da samooupravne lokalne skupnosti uporabljajo žig</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"žig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mora vsebovati označbo in ime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samoupravne lokalne skupnosti</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"samoupravna lokalna skupnost"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6" w:name="_Toc180336070"/>
      <w:bookmarkStart w:id="7" w:name="_Toc180336650"/>
      <w:bookmarkStart w:id="8" w:name="_Toc373409374"/>
      <w:bookmarkStart w:id="9" w:name="_Toc416625091"/>
      <w:r w:rsidRPr="00AC5FC9">
        <w:rPr>
          <w:rFonts w:ascii="Times New Roman" w:hAnsi="Times New Roman"/>
          <w:b/>
          <w:iCs/>
          <w:sz w:val="24"/>
          <w:lang w:eastAsia="sl-SI"/>
        </w:rPr>
        <w:t>2</w:t>
      </w:r>
      <w:r w:rsidRPr="00AC5FC9">
        <w:rPr>
          <w:rFonts w:ascii="Times New Roman" w:hAnsi="Times New Roman"/>
          <w:b/>
          <w:iCs/>
          <w:sz w:val="24"/>
          <w:lang w:eastAsia="sl-SI"/>
        </w:rPr>
        <w:tab/>
        <w:t>Konstituiranje sveta</w:t>
      </w:r>
      <w:bookmarkEnd w:id="6"/>
      <w:bookmarkEnd w:id="7"/>
      <w:bookmarkEnd w:id="8"/>
      <w:bookmarkEnd w:id="9"/>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(konstituiranje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Svet se konstituira na prvi seji po volitvah, na kateri je potrjenih več kot polovica mandatov članov sveta.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Prvo sejo novoizvoljenega sveta skliče prejšnji župan praviloma v dvajsetih dneh po izvolitvi članov, vendar ne kasneje kot deset dni po izvedbi drugega kroga volitev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Prvo sejo vodi najstarejši član občinskega sveta oziroma član, ki ga na predlog najstarejšega člana določi občinski svet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Zaradi priprave na prvo sejo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nosilce kandidatur, s katerih so bili izvoljeni člani sveta in izvoljenega župana.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petega odstavka 15.b člena Zakona o lokalni samoupravi /ZLS/, ki določa, da se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konstituira na prvi seji po volitvah, na kateri je potrjenih več kot polovica mandatov članov sveta.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šestega odstavka 15.b člena Zakona o lokalni samoupravi /ZLS/, ki določa, da prvo sejo občinskega sveta skliče prejšnji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prvo sejo občinskega sveta nove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predsednik občinske volilne komisije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Prvo sejo vodi najstarejši član občinskega sveta oziroma član, ki ga na predlog najstarejšega člana določi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zaradi priprave na prvo sejo skliče nosilce kandidatnih list, s katerih so bili izvoljeni člani sveta. Takšna ureditev je možna, če gre za proporcionalne volitve v občinski svet. V tem primeru se pod izrazom »nosilec kandidatne liste« razume prvi izvoljeni kandidat na listi stranke ali listi, ki so jo podprli volivci s podpisovanjem. Ker pri večinskih volitvah list kandidatov ni, temveč se vlagajo predlogi kandidatov – (kandidature) se praviloma pozove vse izvoljene kandidate, ti pa se med seboj lahko dogovorijo, da jih pri pripravah zastopa eden. Tako bo praviloma takrat, ko je bilo več kandidatur v občini določenih s strani politične stranke ali so jih določili volivci v volilni enoti (če se v posamezni volilni enoti voli več članov občinskega sveta).</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(dnevni red prve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Obvezni dnevni red prve seje sveta je:</w:t>
      </w:r>
    </w:p>
    <w:p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ugotovitev števila navzočih novoizvoljenih članov sveta,</w:t>
      </w:r>
    </w:p>
    <w:p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občinske volilne komisije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 izidu volitev v svet in volitev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imenovanje mandatne komisije za pregled prispelih pritožb in pripravo predloga potrditve mandatov članov sveta in ugotovitve izvolitve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mandatne komisije in potrditev mandatov članov sveta,</w:t>
      </w:r>
    </w:p>
    <w:p w:rsidR="00AC5FC9" w:rsidRPr="00AC5FC9" w:rsidRDefault="00AC5FC9" w:rsidP="00AC5FC9">
      <w:pPr>
        <w:numPr>
          <w:ilvl w:val="0"/>
          <w:numId w:val="16"/>
        </w:numPr>
        <w:tabs>
          <w:tab w:val="num"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poročilo mandatne komisije in ugotovitev izvolitve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Če je bil županu potrjen mandat člana sveta, lahko predsedujoči na podlagi njegove ustne izjave, da bo opravljal funkcijo župana, razširi dnevni red prve seje s sklepom o ugotovitvi predčasnega prenehanja mandata člana občinskega sveta zaradi nezdružljivosti obeh funkcij in potrditvijo mandata nadomestnega člana sveta.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 obveznem dnevnem redu prve seje svet ne razpravlja in ne odloča.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Dnevni red prve seje praviloma vsebuje imenovanje komisije za mandatna vprašanja, volitve in imenovanja lahko pa tudi slovesno prisego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njegov pozdravni nagovor.</w:t>
      </w:r>
      <w:r w:rsidRPr="00AC5FC9">
        <w:rPr>
          <w:rFonts w:ascii="Times New Roman" w:hAnsi="Times New Roman"/>
          <w:color w:val="222222"/>
          <w:sz w:val="24"/>
          <w:vertAlign w:val="superscript"/>
          <w:lang w:eastAsia="sl-SI"/>
        </w:rPr>
        <w:t xml:space="preserv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Dnevni red prve seje predlaga prejšnji župan v skladu s tem členom in sklepi pripravljalnega sestanka iz tretjega odstavka prejšnjega člena tega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Postopek potrditve mandatov članov sveta in odločanje o morebitnih pritožbah kandidatov za člane sveta ali predstavnikov kandidatur oziroma kandidatov za župana ali predstavnikov kandidatur za župana določa zakon.</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S prvim odstavkom je v skladu z 15.b členom Zakona o lokalni samoupravi /ZLS/ določen obvezni dnevni red prve seje sveta. Poslovnik ne povzema neposredno veljavnih določb tega člena, ker se uporabljajo neposredno. Z drugim odstavkom je urejena situacija, ko je ista oseba izvoljena za člana občinskega sveta in za župana. Ker gre za nezdružljivi funkciji po 37.b členu Zakona o lokalni samoupravi /ZLS/, je treba nezdružljivost odpraviti v skladu z 37.a členom Zakona o lokalni samoupravi /ZLS/. Zato je mogoče neposredno odločanje o predčasnem prenehanju mandata člana občinskega sveta na podlagi ustno izražene volje župana, ki se zapiše v zapisnik, da bo opravljal funkcijo župana. Ker izražena volja nedvomno pomeni, da se župan ne bo pritožil zoper ugotovitveni sklep, je mogoče v nadaljevanju na podlagi poročila občinske volilne komisije potrditi mandat nadomestnemu članu občinskega sveta.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Imenovanje komisije za mandatna vprašanja, volitve in imenovanja ne spada pod obvezno vsebino prve seje novoizvoljenega občinskega sveta. Praksa pa je, da se v okviru priprave na prvo sejo dogovori tudi sestava tega obveznega delovnega telesa občinskega sveta, ki mora nemudoma pripraviti predloge za imenovanja v druga delovna telesa in v nadzorni odbor občine.</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ind w:left="284" w:hanging="284"/>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(imenovanje mandatne komisije)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Na prvi seji svet izmed navzočih izvoljenih članov sveta najprej imenuje petčlansko mandatno komisijo za pregled prispelih pritožb in pripravo predloga potrditve mandatov članov sveta. Člane mandatne komisije predlaga predsedujoči, lahko pa vsak član sveta. Svet glasuje o predlogih po vrstnem redu, kot so bili vloženi, dokler ni imenovanih pet članov komisije. O preostalih predlogih svet ne odloča.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sedmega odstavka 15.b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prvi seji najprej imenuje komisijo za potrditev mandatov članov </w:t>
      </w:r>
      <w:r w:rsidRPr="00AC5FC9">
        <w:rPr>
          <w:rFonts w:ascii="Times New Roman" w:hAnsi="Times New Roman"/>
          <w:i/>
          <w:color w:val="222222"/>
          <w:sz w:val="24"/>
          <w:lang w:eastAsia="sl-SI"/>
        </w:rPr>
        <w:lastRenderedPageBreak/>
        <w:t>občinskega sveta in ugotovitev izvolitve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Z besedilom je določen način predlaganja in glasovanja o članih komisije.</w:t>
      </w:r>
    </w:p>
    <w:p w:rsidR="00AC5FC9" w:rsidRPr="00AC5FC9" w:rsidRDefault="00AC5FC9" w:rsidP="00AC5FC9">
      <w:pPr>
        <w:spacing w:line="240" w:lineRule="auto"/>
        <w:ind w:left="13"/>
        <w:jc w:val="center"/>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(prepoved odločanja o pritožbi zoper mandat župana)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je za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izvoljen kandidat, ki je bil hkrati izvoljen tudi za člana sveta, pa je zoper njegov mandat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vložena pritožba, o pritožbi ne sme glasovati. Glasovati ne sme niti vlagatelj pritožbe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je bil izvoljen za člana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ob smiselni uporabi določbe enajstega odstavka 15.b člena Zakona o lokalni samoupravi /ZLS/, ki določa, da član občinskega sveta, čigar mandat je sporen, o potrditvi svojega mandata ne glasuje. Razlog je v tem, da občinski svet s potrditvijo mandata odloči o pritožbah zoper ta mandat. Po dopustni analogiji je mogoča tudi prepoved, ki jo ureja ta člen.</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 xml:space="preserve"> (slovesna prisega)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Slovesna prisega župana se glasi: »Prisegam, da bom vestno in odgovorno v skladu z Ustavo Republike Slovenije, Evropsko listino lokalne samouprave, zakonom, statutom občine in občinskimi predpisi opravljal/a dolžnosti župana/nje spoštoval/a interese in potrebe lokalne skupnosti in deloval/a za blaginjo občank in občanov ter napredek in razvoj Občine Gornji Grad.«</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V četrtem odstavku 7. člena tega poslovnika je določeno, da lahko dnevni red prve seje vsebuje slovesno prisego novoizvoljenega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njegov pozdravni nagovor. To določilo je fakultativno. V primeru, da poslovnik vsebuje navedeno določilo, je potrebno določiti besedilo slovesne prisege.</w:t>
      </w:r>
      <w:r w:rsidRPr="00AC5FC9">
        <w:rPr>
          <w:rFonts w:ascii="Times New Roman" w:hAnsi="Times New Roman"/>
          <w:b/>
          <w:i/>
          <w:color w:val="222222"/>
          <w:sz w:val="24"/>
          <w:lang w:eastAsia="sl-SI"/>
        </w:rPr>
        <w:t xml:space="preserve"> </w:t>
      </w:r>
    </w:p>
    <w:p w:rsidR="00AC5FC9" w:rsidRPr="00AC5FC9" w:rsidRDefault="00AC5FC9" w:rsidP="00AC5FC9">
      <w:pPr>
        <w:spacing w:line="240" w:lineRule="auto"/>
        <w:ind w:left="357"/>
        <w:jc w:val="both"/>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mandatna vprašanja, volitve in imenovanja)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Ko je svet konstituiran, imenuje izmed članov komisijo za mandatna vprašanja, volitve in imenovanja kot svoje stalno delovno telo. Če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imenovana na konstitutivni seji, se imenuje najkasneje na naslednji seji.</w:t>
      </w:r>
    </w:p>
    <w:p w:rsidR="00AC5FC9" w:rsidRPr="00AC5FC9" w:rsidRDefault="00AC5FC9" w:rsidP="00AC5FC9">
      <w:pPr>
        <w:spacing w:line="240" w:lineRule="auto"/>
        <w:jc w:val="both"/>
        <w:rPr>
          <w:rFonts w:ascii="Times New Roman" w:hAnsi="Times New Roman"/>
          <w:strike/>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30. člena Zakona o lokalni samoupravi /ZLS/, ki določa, da ima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komisijo za mandatna vprašanja, volitve in imenovanja, ki jo imenuje izmed članov občinskega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10" w:name="_Toc180336071"/>
      <w:bookmarkStart w:id="11" w:name="_Toc180336651"/>
      <w:bookmarkStart w:id="12" w:name="_Toc373409375"/>
      <w:bookmarkStart w:id="13" w:name="_Toc416625092"/>
      <w:r w:rsidRPr="00AC5FC9">
        <w:rPr>
          <w:rFonts w:ascii="Times New Roman" w:hAnsi="Times New Roman"/>
          <w:b/>
          <w:iCs/>
          <w:sz w:val="24"/>
          <w:lang w:eastAsia="sl-SI"/>
        </w:rPr>
        <w:t>3</w:t>
      </w:r>
      <w:r w:rsidRPr="00AC5FC9">
        <w:rPr>
          <w:rFonts w:ascii="Times New Roman" w:hAnsi="Times New Roman"/>
          <w:b/>
          <w:iCs/>
          <w:sz w:val="24"/>
          <w:lang w:eastAsia="sl-SI"/>
        </w:rPr>
        <w:tab/>
        <w:t>Pravice in dolžnosti članov sveta</w:t>
      </w:r>
      <w:bookmarkEnd w:id="10"/>
      <w:bookmarkEnd w:id="11"/>
      <w:bookmarkEnd w:id="12"/>
      <w:bookmarkEnd w:id="13"/>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(pravice in dolžnosti članov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Pravice in dolžnosti članov sveta so določene z zakonom,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Člani sveta imajo pravico in dolžnost udeleževati se sej sveta in njegovih delovnih teles, katerih člani so. Člani sveta se lahko udeležujejo tudi sej drugih delovnih teles in imajo pravico sodelovati pri njihovem delu, vendar brez pravice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 sveta ima pravico:</w:t>
      </w:r>
    </w:p>
    <w:p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predlagati svetu v sprejem odloke in druge akte, razen proračuna, zaključnega računa in drugih aktov, za katere je v zakonu ali v statutu določeno, da jih sprejme svet na predlog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predlagati svetu obravnavo drugih vprašanj iz njegove pristojnosti;</w:t>
      </w:r>
    </w:p>
    <w:p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glasovati o predlogih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drugih aktov in odločitev sveta ter predlagati dopolnila (amandmaje) teh predlogov;</w:t>
      </w:r>
    </w:p>
    <w:p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sodelovati pri oblikovanju programa dela sveta in dnevnih redov njegovih sej;</w:t>
      </w:r>
    </w:p>
    <w:p w:rsidR="00AC5FC9" w:rsidRPr="00AC5FC9" w:rsidRDefault="00AC5FC9" w:rsidP="00AC5FC9">
      <w:pPr>
        <w:numPr>
          <w:ilvl w:val="0"/>
          <w:numId w:val="20"/>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predlagati kandidate za člane občinskih organov, delovnih teles sveta in organov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javnih podjetij in skladov, katerih ustanoviteljica ali soustanoviteljica je občina oziroma, v katerih ima občina v skladu z zakonom svoje predstavnike.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Član sveta ima dolžnost varovati podatke zaupne narave, ki so kot osebni podatki, državne, uradne in poslovne tajnosti opredeljene z zakonom, drugim predpisom ali z akti sveta in organizacij uporabnikov proračunskih sredstev, za katere zve pri svojem delu.</w:t>
      </w:r>
    </w:p>
    <w:p w:rsidR="00AC5FC9" w:rsidRPr="00AC5FC9" w:rsidRDefault="00AC5FC9" w:rsidP="00AC5FC9">
      <w:pPr>
        <w:spacing w:line="240" w:lineRule="auto"/>
        <w:jc w:val="both"/>
        <w:rPr>
          <w:rFonts w:ascii="Times New Roman" w:hAnsi="Times New Roman"/>
          <w:strike/>
          <w:color w:val="222222"/>
          <w:sz w:val="24"/>
          <w:lang w:eastAsia="sl-SI"/>
        </w:rPr>
      </w:pPr>
      <w:r w:rsidRPr="00AC5FC9">
        <w:rPr>
          <w:rFonts w:ascii="Times New Roman" w:hAnsi="Times New Roman"/>
          <w:color w:val="222222"/>
          <w:sz w:val="24"/>
          <w:lang w:eastAsia="sl-SI"/>
        </w:rPr>
        <w:t>(5) Član sveta ima pravico do sejnine v skladu z zakonom in posebnim aktom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so pravice in dolžnosti članov občinskega sveta določene z zakonom,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določena pravica in dolžnost članov sveta udeleževati se sej sveta in njegovih delovnih teles, katerih člani so.</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so določene pravice člana sveta, in sicer ima član sveta pravico:</w:t>
      </w:r>
    </w:p>
    <w:p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predlagati svetu v sprejem odloke in druge akte, razen proračuna, zaključnega računa in drugih aktov, za katere je v zakonu ali statutu določeno, da jih sprejme svet na predlog župana</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"župan"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(besedilo je oblikovano na podlagi določila drugega odstavka 31. člena Zakona o lokalni samoupravi /ZLS/, ki določa, da lahko vsak član občinskega sveta predlaga občinskemu svetu v sprejem odloke in druge akte iz njihove pristojnosti, razen proračuna in zaključnega računa proračuna in drugih aktov, za katere je v zakonu ali statutu občine</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"občina"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določeno, da jih sprejme občinski svet</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"občinski svet"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na predlog župana</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"župan"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w:t>
      </w:r>
    </w:p>
    <w:p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predlagati svetu obravnavo drugih vprašanj iz njegove pristojnosti,</w:t>
      </w:r>
    </w:p>
    <w:p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eastAsia="ja-JP"/>
        </w:rPr>
      </w:pPr>
      <w:r w:rsidRPr="00AC5FC9">
        <w:rPr>
          <w:rFonts w:ascii="Times New Roman" w:eastAsia="MS Mincho" w:hAnsi="Times New Roman"/>
          <w:i/>
          <w:sz w:val="24"/>
          <w:lang w:eastAsia="ja-JP"/>
        </w:rPr>
        <w:t>glasovati o predlogih splošnih aktov občine</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"občina"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drugih aktov in odločitev sveta ter predlagati dopolnila (amandmaje) teh predlogov (besedilo je oblikovano na podlagi določila prvega odstavka 35. člena Zakona o lokalni samoupravi /ZLS/, ki določa, da občinski svet</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eastAsia="ja-JP"/>
        </w:rPr>
        <w:instrText xml:space="preserve"> XE "občinski svet"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eastAsia="ja-JP"/>
        </w:rPr>
        <w:t xml:space="preserve"> sprejema odločitve na svoji seji z večino opredeljenih glasov navzočih članov),</w:t>
      </w:r>
    </w:p>
    <w:p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val="it-IT" w:eastAsia="ja-JP"/>
        </w:rPr>
      </w:pPr>
      <w:r w:rsidRPr="00AC5FC9">
        <w:rPr>
          <w:rFonts w:ascii="Times New Roman" w:eastAsia="MS Mincho" w:hAnsi="Times New Roman"/>
          <w:i/>
          <w:sz w:val="24"/>
          <w:lang w:val="it-IT" w:eastAsia="ja-JP"/>
        </w:rPr>
        <w:t>sodelovati pri oblikovanju programa dela sveta in dnevnih redov njegovih sej,</w:t>
      </w:r>
    </w:p>
    <w:p w:rsidR="00AC5FC9" w:rsidRPr="00AC5FC9" w:rsidRDefault="00AC5FC9" w:rsidP="00AC5FC9">
      <w:pPr>
        <w:numPr>
          <w:ilvl w:val="0"/>
          <w:numId w:val="21"/>
        </w:numPr>
        <w:shd w:val="clear" w:color="auto" w:fill="D9D9D9"/>
        <w:tabs>
          <w:tab w:val="left" w:pos="284"/>
        </w:tabs>
        <w:spacing w:line="240" w:lineRule="auto"/>
        <w:ind w:left="284" w:hanging="284"/>
        <w:contextualSpacing/>
        <w:jc w:val="both"/>
        <w:rPr>
          <w:rFonts w:ascii="Times New Roman" w:eastAsia="MS Mincho" w:hAnsi="Times New Roman"/>
          <w:i/>
          <w:sz w:val="24"/>
          <w:lang w:val="it-IT" w:eastAsia="ja-JP"/>
        </w:rPr>
      </w:pPr>
      <w:r w:rsidRPr="00AC5FC9">
        <w:rPr>
          <w:rFonts w:ascii="Times New Roman" w:eastAsia="MS Mincho" w:hAnsi="Times New Roman"/>
          <w:i/>
          <w:sz w:val="24"/>
          <w:lang w:val="it-IT" w:eastAsia="ja-JP"/>
        </w:rPr>
        <w:t>predlagati kandidate za člane občinskih organov, delovnih teles sveta in organov javnih zavodov</w:t>
      </w:r>
      <w:r w:rsidRPr="00AC5FC9">
        <w:rPr>
          <w:rFonts w:ascii="Times New Roman" w:eastAsia="MS Mincho" w:hAnsi="Times New Roman"/>
          <w:i/>
          <w:sz w:val="24"/>
          <w:lang w:val="en-US" w:eastAsia="ja-JP"/>
        </w:rPr>
        <w:fldChar w:fldCharType="begin"/>
      </w:r>
      <w:r w:rsidRPr="00AC5FC9">
        <w:rPr>
          <w:rFonts w:ascii="Times New Roman" w:eastAsia="MS Mincho" w:hAnsi="Times New Roman"/>
          <w:i/>
          <w:sz w:val="24"/>
          <w:lang w:val="it-IT" w:eastAsia="ja-JP"/>
        </w:rPr>
        <w:instrText xml:space="preserve"> XE "javni zavod" </w:instrText>
      </w:r>
      <w:r w:rsidRPr="00AC5FC9">
        <w:rPr>
          <w:rFonts w:ascii="Times New Roman" w:eastAsia="MS Mincho" w:hAnsi="Times New Roman"/>
          <w:i/>
          <w:sz w:val="24"/>
          <w:lang w:val="en-US" w:eastAsia="ja-JP"/>
        </w:rPr>
        <w:fldChar w:fldCharType="end"/>
      </w:r>
      <w:r w:rsidRPr="00AC5FC9">
        <w:rPr>
          <w:rFonts w:ascii="Times New Roman" w:eastAsia="MS Mincho" w:hAnsi="Times New Roman"/>
          <w:i/>
          <w:sz w:val="24"/>
          <w:lang w:val="it-IT" w:eastAsia="ja-JP"/>
        </w:rPr>
        <w:t>, javnih podjetij in skladov, katerih ustanoviteljica ali soustanoviteljica je občina oziroma, v katerih ima občina v skladu z zakonom svoje predstavnike.</w:t>
      </w:r>
    </w:p>
    <w:p w:rsidR="00AC5FC9" w:rsidRPr="00AC5FC9" w:rsidRDefault="00AC5FC9" w:rsidP="00AC5FC9">
      <w:pPr>
        <w:shd w:val="clear" w:color="auto" w:fill="D9D9D9"/>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določena dolžnost člana občinskega sveta varovati podatke zaupne narave, ki so kot osebni podatki, državne, uradne in poslovne tajnosti opredeljene z zakonom, drugim predpisom ali z akti sveta in organizacij uporabnikov proračunskih sredstev, za katere zve pri svojem delu.</w:t>
      </w:r>
    </w:p>
    <w:p w:rsidR="00AC5FC9" w:rsidRPr="00AC5FC9" w:rsidRDefault="00AC5FC9" w:rsidP="00AC5FC9">
      <w:pPr>
        <w:shd w:val="clear" w:color="auto" w:fill="D9D9D9"/>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petega odstavka je oblikovano na podlagi določila šestega odstavka 34.a člena Zakona o lokalni samoupravi /ZLS/, ki določa, da članu občinskega sveta, razen podžupanu, pripada sejnina za udeležbo na seji občinskega sveta ali seji delovnega telesa občinskega sveta. Letni znesek sejnin, vključno s sejninami za seje delovnih teles občinskega sveta, ki se izplača posameznemu članu občinskega sveta, ne sme presegati 15% plače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Pri tem pa se ne upošteva dodatek za delovno dobo. Občinski svet mora s svojim aktom določiti merila za izplačilo sejnin za člane občinskih svetov, za člane delovnih teles občinskega sveta in člane drugih občinskih organov, kakor tudi merila za sejnine za člane svetov ožjih delov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(podatki in pojasnila)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ima pravico zahtevati od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drugih občinskih organov in občinske uprave podatke in pojasnila, ki so mu potrebna za delo v občinskem svetu in njegovih delovnih telesih.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Občinski organi iz prejšnjega odstavka so dolžni članu sveta omogočiti seznanitev s podatki in mu dati zahtevana pojasnila. Če član sveta to posebej zahteva, mu je treba posredovati pojasnila tudi v pisni obliki.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29. člena Zakona o lokalni samoupravi /ZLS/, ki določa, da je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najvišji organ odločanja o vseh zadevah v okviru pravic in dolžnosti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Pravica posameznega člana občinskega sveta je, da se pred sprejemom odločitve seznani z vsemi informacijami, ki so mu potrebne za delo v občinskem svetu in njegovih delovnih telesih. V ta namen lahko član občinskega sveta od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drugih občinskih organov in občinske uprave zahteva obvestila in pojasnila. Navedeni organi pa so dolžni odgovoriti na vprašanja članov sveta in jim posredovati zahtevana pojasnila. Če član sveta tako zahteva, pa mu je potrebno odgovoriti oziroma posredovati pojasnila tudi v pisni obliki.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(vprašanja in pobude članov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zastavlja vprašanja in daje pobude v pisni obliki ali ustno.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 vsaki redni seji sveta mora biti predvidena posebna točka dnevnega reda za vprašanja in pobude članov.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Vprašanja oziroma pobude morajo biti kratke in postavljene tako, da je njihova vsebina jasno razvidna. V nasprotnem primeru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za vodenje seje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"vodenje seje"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pooblaščeni podžupan oziroma član sveta na to opozori in člana sveta pozove, da vprašanje oziroma pobudo ustrezno dopolni.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Ustno postavljeno vprašanje ne sme trajati več kot tri minute, obrazložitev pobude pa ne več kot pet minut.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Pisno postavljeno vprašanje mora biti takoj posredovano tistemu, na katerega je naslovljeno.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Pri obravnavi vprašanj in pobud morata biti na seji obvezno prisotna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direktor občinske uprave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Če sta župan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zadržana, določita, kdo ju bo nadomeščal in odgovarjal na vprašanja in pobude.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Na seji se odgovarja na vsa pisna vprašanja in pobude, ki so bila oddana do začetka seje, ter na ustna vprašanja dana ob obravnavi vprašanj in pobud članov sveta. Če zahteva odgovor na vprašanje podrobnejši pregled dokumentacije oziroma proučitev, lahko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odgovorita na naslednji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lahko na posamezna vprašanja ali pobude odgovorita pisno, pisno morata odgovoriti tudi na vprašanja in pobude, za katere tako zahteva vlagatelj. Pisni odgovor mora biti posredovan vsem članom sveta s sklicem, najkasneje pa na prvi naslednji redni seji.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Ena od pristojnosti občinskega sveta je tudi nadzorovanje župana, podžupana in občinske uprave glede izvrševanja odločitev občinskega sveta. Gre za  izvajanje »nadzorne funkcije« občinskega sveta, ki se kot podobna funkcija državnega organa izvaja tudi z vprašanji članov sveta in dolžnostjo odgovoriti na ta vprašanja. V skladu z navedenim je z besedilom določen način zastavljanja vprašanj in dajanja pobud članov sveta.</w:t>
      </w:r>
    </w:p>
    <w:p w:rsidR="00AC5FC9" w:rsidRDefault="00AC5FC9">
      <w:pPr>
        <w:spacing w:line="240" w:lineRule="auto"/>
        <w:rPr>
          <w:rFonts w:ascii="Times New Roman" w:hAnsi="Times New Roman"/>
          <w:b/>
          <w:color w:val="222222"/>
          <w:sz w:val="24"/>
          <w:lang w:eastAsia="sl-SI"/>
        </w:rPr>
      </w:pPr>
      <w:r>
        <w:rPr>
          <w:rFonts w:ascii="Times New Roman" w:hAnsi="Times New Roman"/>
          <w:b/>
          <w:color w:val="222222"/>
          <w:sz w:val="24"/>
          <w:lang w:eastAsia="sl-SI"/>
        </w:rPr>
        <w:br w:type="page"/>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(zahteva za dodatna pojasnila)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Če član sveta ni zadovoljen z odgovorom na svoje vprašanje oziroma pobudo, lahko zahteva dodatno pojasnilo. Če tudi po tem ni zadovoljen, lahko predlaga svetu, da se o zadevi opravi razprava, o čemer odloči svet z glasovanjem.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svet odloči, da bo o zadevi razpravljal,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uvrstiti to vprašanje na dnevni red prve naslednje redne seje.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določeno, da lahko član sveta, ki ni zadovoljen z odgovorom na svoje vprašanje oziroma pobudo, zahteva dodatno pojasnilo. </w:t>
      </w:r>
    </w:p>
    <w:p w:rsidR="00AC5FC9" w:rsidRPr="00AC5FC9" w:rsidRDefault="00AC5FC9" w:rsidP="00AC5FC9">
      <w:pPr>
        <w:spacing w:line="240" w:lineRule="auto"/>
        <w:ind w:left="13"/>
        <w:jc w:val="center"/>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(udeleževanje na sejah sveta in delovnih telesih)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 sveta se je dolžan udeleževati sej sveta in delovnih teles, katerih član 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ne more priti na sejo sveta ali delovnega telesa, katerega član je, mora o tem in o razlogih za to obvestiti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predsednika delovnega telesa najpozneje do začetka seje.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Članu sveta, ki se ne udeleži redne ali izredne seje sveta, sejnina ne pripada.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se član delovnega telesa iz neopravičenih razlogov ne udeleži treh sej delovnega telesa v koledarskem letu, lahko predsednik delovnega telesa predlaga svetu njegovo razrešitev.</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določena obveznost članov sveta, udeleževati se sej sveta in delovnih teles. Z besedilom tretjega odstavka je določena tudi “sankcija” za primer, da se član sveta ne udeleži seje sveta, in sicer mu v tem primeru ne pripada sejnina za sejo, katere se ni udeležil.</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14" w:name="_Toc180336072"/>
      <w:bookmarkStart w:id="15" w:name="_Toc180336652"/>
      <w:bookmarkStart w:id="16" w:name="_Toc373409376"/>
      <w:bookmarkStart w:id="17" w:name="_Toc416625093"/>
      <w:r w:rsidRPr="00AC5FC9">
        <w:rPr>
          <w:rFonts w:ascii="Times New Roman" w:hAnsi="Times New Roman"/>
          <w:b/>
          <w:iCs/>
          <w:sz w:val="24"/>
          <w:lang w:eastAsia="sl-SI"/>
        </w:rPr>
        <w:t>4</w:t>
      </w:r>
      <w:r w:rsidRPr="00AC5FC9">
        <w:rPr>
          <w:rFonts w:ascii="Times New Roman" w:hAnsi="Times New Roman"/>
          <w:b/>
          <w:iCs/>
          <w:sz w:val="24"/>
          <w:lang w:eastAsia="sl-SI"/>
        </w:rPr>
        <w:tab/>
        <w:t>Seje sveta</w:t>
      </w:r>
      <w:bookmarkEnd w:id="14"/>
      <w:bookmarkEnd w:id="15"/>
      <w:bookmarkEnd w:id="16"/>
      <w:bookmarkEnd w:id="17"/>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18" w:name="_Toc180336073"/>
      <w:bookmarkStart w:id="19" w:name="_Toc180336653"/>
      <w:bookmarkStart w:id="20" w:name="_Toc373409377"/>
      <w:bookmarkStart w:id="21" w:name="_Toc416625094"/>
      <w:r w:rsidRPr="00AC5FC9">
        <w:rPr>
          <w:rFonts w:ascii="Times New Roman" w:hAnsi="Times New Roman"/>
          <w:b/>
          <w:iCs/>
          <w:sz w:val="24"/>
          <w:lang w:eastAsia="sl-SI"/>
        </w:rPr>
        <w:t>4.1</w:t>
      </w:r>
      <w:r w:rsidRPr="00AC5FC9">
        <w:rPr>
          <w:rFonts w:ascii="Times New Roman" w:hAnsi="Times New Roman"/>
          <w:b/>
          <w:iCs/>
          <w:sz w:val="24"/>
          <w:lang w:eastAsia="sl-SI"/>
        </w:rPr>
        <w:tab/>
        <w:t>Sklicevanje sej, predsedovanje in udeležba na seji</w:t>
      </w:r>
      <w:bookmarkEnd w:id="18"/>
      <w:bookmarkEnd w:id="19"/>
      <w:bookmarkEnd w:id="20"/>
      <w:bookmarkEnd w:id="21"/>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(sklic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Seje sveta sklicuje župan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v skladu s programom dela sveta, na zahtevo najmanj ene četrtine članov sveta ter glede na potrebe odločanja na svetu. Seje sveta mora župan sklicati najmanj štirikrat letno.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skliče redno sejo sveta, preden je končana predhodno sklicana seja, svet pa nove redne seje ne more začeti, dokler ne konča prejšnje redne seje.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35. člena Zakona o lokalni samoupravi /ZLS/, ki določa, da župan sklicuje seje občinskega sveta v skladu z določbami statuta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poslovnika občinskega sveta, mora pa jih sklicati najmanj štirikrat letno.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pa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dati na dnevni red predlagane točke, predlagan dnevni red pa lahko dopolni še z novimi točkami.</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se določa obveznost občinskega sveta, da zaključi predhodno začeto sejo pred sklicem nove seje.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(vabilo)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Vabilo za redno sejo sveta s predlogom dnevnega reda se pošlje članom sveta najkasneje sedem dni pred dnevom, določenim za sejo. Skupaj z vabilom se pošlje tudi gradivo, ki je bilo podlaga za uvrstitev zadev na dnevni red. Posamezno gradivo se lahko pošlje tudi kasneje, če je vsebina gradiva nujno potrebna pri odločanju o točki dnevnega reda.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Vabilo za sejo sveta se pošlje tudi županu, podžupanu in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direktorju občinske uprave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ter v vednost predsedniku nadzornega odbora občine in medijem. Javnost se obvesti z objavo vabila na spletni strani občine. Objava se opravi vsaj tri dni pred sejo.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Vabila iz prejšnjih dveh odstavkov se pošljejo po elektronski pošti, po pošti v fizični obliki pa, če tako s pisno izjavo naroči prejemnik ali občinska uprava ne razpolaga z elektronskim naslovom prejemnika.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35. člena Zakona o lokalni samoupravi /ZLS/, ki določa, da seje občinskega sveta sklicuje in vodi župan.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skliče sejo z vabilom, ki ga s predlogom dnevnega reda pošlje članom sveta najkasneje sedem dni pred dnevom, določenim za sejo. S statutom se lahko določi daljši rok za odpošiljanje vabil, ne pa krajši. Na tem mestu moramo posebej opomniti na določila 10. člena Uredbe o posredovanju in ponovni uporabi informacij javnega značaja (Uradni list RS, št. 76/2005, 119/2007, 95/2011), ki v tretjem in četrtem odstavku določa, da mora lokalna skupnost (občina) posredovati predlog splošnega akta v svetovni splet vsaj sedem (7) dni pred njegovo izdajo, predlog programa, strategije in drugega podobnega dokumenta pa vsaj petnajst (15) dni pred njegovim sprejetjem.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drugim odstavkom so določeni naslovniki, katerim mora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poslati vabilo na sejo sveta. Ob tem bi posebej izpostavili, da župan o sklicu seje obvesti medije ter objavi vabilo v katalogu informacij javnega značaja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Kot je določeno v prvem odstavku 45. člena Zakona o medijih /ZMed/ (Uradni list RS, št. 110/2006-UPB1, 77/2010-ZSFCJA, 90/2010-odl US, 87/2011-ZAvMS, 47/2012), so informacije za medije informacije, ki jih organ (župan) na lastno pobudo posreduje medijem, in informacije organa, ki jih organ posreduje mediju kot odgovor na vprašanje in so vezane na delovno področje organa. Posredovanje informacij lahko mediji zahtevajo od vseh organov, ki jih kot zavezance določa zakon, ki ureja dostop do informacij javnega značaja. Kot določa Zakon o medijih /ZMed/, organi za omogočanje posredovanja informacij za medije določijo odgovorno osebo za posredovanje informacij za medije in javno objavijo njeno osebno ime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službeno telefonsko številko in naslov službene elektronske pošte. Ob navedenem pa mora župan vabilo skupaj s celotnim gradivom za sejo občinskega sveta v skladu z določili veljavnega Zakona o dostopu do informacij javnega značaja /ZDIJZ/ in Uredbe o posredovanju in ponovni uporabi informacij javnega značaja </w:t>
      </w:r>
      <w:r w:rsidRPr="00AC5FC9">
        <w:rPr>
          <w:rFonts w:ascii="Times New Roman" w:hAnsi="Times New Roman"/>
          <w:i/>
          <w:sz w:val="24"/>
          <w:lang w:eastAsia="sl-SI"/>
        </w:rPr>
        <w:t>javno objaviti.</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 način pošiljanja vabila naslovnikom.</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(poročevalci in vabljeni)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 seje sveta se vabijo poročevalci za posamezne točke dnevnega reda, ki jih določi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oziroma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Vabilo se pošlje tudi vsem, katerih navzočnost je, glede na dnevni red seje, potrebna.</w:t>
      </w:r>
    </w:p>
    <w:p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določeno, da se na seje sveta vabijo poročevalci za posamezne točke dnevnega reda, ki jih določi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oziroma tajnik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(direktor občinske uprave). </w:t>
      </w:r>
    </w:p>
    <w:p w:rsidR="00AC5FC9" w:rsidRPr="00AC5FC9" w:rsidRDefault="00AC5FC9" w:rsidP="00AC5FC9">
      <w:pPr>
        <w:spacing w:line="240" w:lineRule="auto"/>
        <w:jc w:val="center"/>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(izredna seja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Izredna seja sveta se skliče za obravnavanje in odločanje o nujnih zadevah, kadar ni pogojev za sklic redne seje, ali na zahtevo četrtine članov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zahtevi članov sveta za sklic izredne seje morajo biti navedeni razlogi za njen sklic. Zahtevi mora biti priloženo gradivo o zadevah, o katerih naj svet odloča, če člani sveta ne razpolagajo z gradivom, pa zahteva županu in občinski upravi, katero gradivo naj se za sejo pripravi.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Izredno sejo sveta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izredna seja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ki so jo zahtevali člani sveta, ni sklicana v roku sedmih  dni od predložitve pisne obrazložene zahteve za sklic s priloženim ustreznim gradivom, jo lahko skličejo člani sveta, ki so sklic zahtevali oziroma tisti član sveta, ki ga </w:t>
      </w:r>
      <w:r w:rsidRPr="00AC5FC9">
        <w:rPr>
          <w:rFonts w:ascii="Times New Roman" w:hAnsi="Times New Roman"/>
          <w:sz w:val="24"/>
          <w:lang w:eastAsia="sl-SI"/>
        </w:rPr>
        <w:t>sklicatelji</w:t>
      </w:r>
      <w:r w:rsidRPr="00AC5FC9">
        <w:rPr>
          <w:rFonts w:ascii="Times New Roman" w:hAnsi="Times New Roman"/>
          <w:color w:val="222222"/>
          <w:sz w:val="24"/>
          <w:lang w:eastAsia="sl-SI"/>
        </w:rPr>
        <w:t xml:space="preserve"> pooblastijo za sklic in vodenje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Vabilo za izredno sejo sveta z gradivom mora biti poslano članom sveta najkasneje pet dni pred sejo. Vabilo se pošlje v skladu z 18. členom tega poslovnika in se objavi na spletni strani občine.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razmere terjajo drugače, se lahko izredna seja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skliče v skrajnem roku, ki je potreben, da so s sklicem seznanjeni vsi člani sveta in se seje lahko udeležijo. V tem primeru se lahko dnevni red seje predlaga na sami seji, na sami seji pa se lahko predloži tudi gradivo za sejo. Svet pred sprejemom dnevnega reda tako sklicane izredne seje ugotovi utemeljenost razlogov za sklic. Če svet ugotovi, da ni bilo razlogov, se seja ne opravi in se skliče nova izredna ali redna seja v skladu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in drugega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sklica izredne seje občinskega sveta. Tako se lahko izredna seja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"izredna seja"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skliče za obravnavanje in odločanje o nujnih zadevah, kadar ni pogojev za sklic redne seje, ali na zahtevo četrtine članov (tretji odstavek 35. člena ZLS). V zahtevi za sklic izredne seje pa morajo biti navedeni razlogi za njen sklic ter k zahtevi mora biti priloženo gradivo o zadevah, o katerih naj svet odloča.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35. člena Zakona o lokalni samoupravi /ZLS/, ki določa, da seje občinskega sveta sklicuje in vodi župan. Ob tem moramo opomniti na določilo tretjega odstavka 35. člena Zakona o lokalni samoupravi /ZLS/, ki določa, da mora župan sklicati sejo občinskega sveta, če to zahteva najmanj četrtina članov, seja pa mora biti v petnajstih dneh potem, ko je bila podana pisna zahteva za sklic seje. Če župan seje občinskega sveta ne skliče v roku sedmih (7) dni po prejemu pisne zahteve, jo lahko skličejo člani občinskega sveta, ki so zahtevo podali. Zahtevi za sklic pa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mora dati na dnevni red predlagane točke, predlagan dnevni red pa lahko dopolni še z novimi točkami.</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in petega odstavka je določen način pošiljanja vabila ter sklic izredne seje v skrajnem roku.</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(dopisna seja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"dopisna seja"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Dopisna seja se lahko opravi, kadar ni pogojev za sklic izredne seje sveta. Na dopisni seji ni mogoče odločati o proračunu in zaključnem 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o splošnih aktih, s katerimi se v skladu z zakonom predpisujejo občinski davki in druge dajatve ter o zadevah, iz katerih izhajajo finančne obveznosti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Dopisna seja se opravi na podlagi v fizični ali elektronski obliki osebno vročenega vabila s priloženim </w:t>
      </w:r>
      <w:r w:rsidRPr="00AC5FC9">
        <w:rPr>
          <w:rFonts w:ascii="Times New Roman" w:hAnsi="Times New Roman"/>
          <w:color w:val="222222"/>
          <w:sz w:val="24"/>
          <w:lang w:eastAsia="sl-SI"/>
        </w:rPr>
        <w:lastRenderedPageBreak/>
        <w:t>gradivom ter predlogom sklepa, ki naj se sprejme, ter z osebnim telefonskim glasovanjem ali glasovanjem po elektronski pošti. Glede na način izvedbe dopisne seje mora sklic seje vsebovati rok trajanja dopisne seje (točen datum in čas trajanja seje, to je do katere ure se šteje trajanje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Dopisna seja je sklepčna, če je bilo vabilo poslano vsem članom sveta, od katerih jih je osebno vročitev potrdilo več kot polovica. Šteje se, da so osebno vročitev potrdili člani, ki so glasovali.</w:t>
      </w:r>
    </w:p>
    <w:p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color w:val="222222"/>
          <w:sz w:val="24"/>
          <w:lang w:eastAsia="sl-SI"/>
        </w:rPr>
        <w:t xml:space="preserve">(3) Predlog sklepa, ki je predložen na dopisno sejo, je sprejet, če nihče izmed članov sveta ni glasoval proti. </w:t>
      </w:r>
      <w:r w:rsidRPr="00AC5FC9">
        <w:rPr>
          <w:rFonts w:ascii="Times New Roman" w:hAnsi="Times New Roman"/>
          <w:sz w:val="24"/>
          <w:lang w:eastAsia="sl-SI"/>
        </w:rPr>
        <w:t xml:space="preserve">Če je kateri izmed članov sveta glasoval proti sklepu, se opravi izredna seja sveta ali pa se točka uvrsti na prvo naslednjo redno sejo sveta.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 dopisni seji se vodi zapisnik, ki mora poleg sestavin, določenih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vsebovati še potrdila o osebni vročitvi vabil članom sveta oziroma ugotovitev, koliko članov sveta je glasovalo. Potrditev zapisnika dopisne seje se uvrsti na prvo naslednjo redno sejo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dopisne seje.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(predlog dnevnega reda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"predlog dnevnega reda"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Dnevni red seje sveta predlaga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Dnevni red lahko predlagajo tudi člani sveta, ki imajo pravico zahtevati sklic seje sveta. Posamezne točke dnevnega reda lahko predlaga posamezen član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predlog dnevnega reda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"predlog dnevnega reda"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seje sveta se lahko uvrstijo le točke, za katere obravnavo so izpolnjeni pogoji, ki so določeni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Na dnevni red ni mogoče uvrstiti akta, če še ni končan postopek o aktu z enako ali podobno vsebino.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Na dnevni red se prednostno uvrstijo odloki, ki so pripravljeni za drugo obravnavo.</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priprave predloga dnevnega reda seje občinskega sveta.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(vodenje seje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"vodenje seje"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Sejo sveta vodi župan.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za vodenje sej sveta pooblasti podžupana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"podžupan"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drugega člana sveta (v nadaljnjem besedilu: predsedujoči).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nastopijo razlogi, zaradi katerih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predsedujoči ne more voditi že sklicane seje, jo vodi podžupan, če pa tudi to ni mogoče, jo vodi najstarejši član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Izredno sejo sveta, ki jo skličejo člani sveta ker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opravil sklica v skladu z zakonom in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vodi član sveta, ki ga pooblastijo člani sveta, ki so sklic seje zahtevali.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predstavlja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ga sklicuje in vodi, nima pa pravice glasovanja.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tretjega, četrtega in petega odstavka 33.a člena Zakona o lokalni samoupravi /ZLS/, ki določajo, da ima občina najmanj enega podžupana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"podžupan"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ki ga izmed članov občinskega sveta imenuje župan, ki pa ga lahko tudi razreši. Podžupan pomaga županu pri njegovem delu ter opravlja posamezne naloge iz pristojnosti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katere ga </w:t>
      </w:r>
      <w:r w:rsidRPr="00AC5FC9">
        <w:rPr>
          <w:rFonts w:ascii="Times New Roman" w:hAnsi="Times New Roman"/>
          <w:i/>
          <w:color w:val="222222"/>
          <w:sz w:val="24"/>
          <w:lang w:eastAsia="sl-SI"/>
        </w:rPr>
        <w:lastRenderedPageBreak/>
        <w:t>župan pooblasti. Podžupan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primeru njegove odsotnosti ali zadržanosti. Če ima občina več podžupanov,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tisti podžupan, ki ga določi župan, če ga ne določi, pa najstarejši župan. V času nadomeščanja opravlja podžupan tekoče naloge iz pristojnosti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tiste naloge, za katere ga župan pooblasti. Kadar pa nastopijo razlogi, da tako župan kot podžupan ne moreta opravljati svoje funkcije, nadomešča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član občinskega sveta, ki ga določi župan, če ga ne določi, pa najstarejši član občinskega sveta.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tretjega odstavka 35. člena Zakona o lokalni samoupravi /ZLS/, ki določa, da mora župan sklicati sejo občinskega sveta, če to zahteva najmanj četrtina članov občinskega sveta, seja pa mora biti v petnajstih dneh potem, ko je bila podana pisna zahteva za sklic seje. Če župan seje občinskega sveta ne skliče v roku sedmih dni po prejemu pisne zahteve, jo lahko skličejo člani občinskega sveta, ki so zahtevo podali. Zahtevi za sklic seje občinskega sveta mora biti priložen dnevni red.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mora dati na dnevni red predlagane točke, predlagan dnevni red pa lahko dopolni še z novimi točkami.</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4.2</w:t>
      </w:r>
      <w:r w:rsidRPr="00AC5FC9">
        <w:rPr>
          <w:rFonts w:ascii="Times New Roman" w:hAnsi="Times New Roman"/>
          <w:b/>
          <w:iCs/>
          <w:sz w:val="24"/>
          <w:lang w:eastAsia="sl-SI"/>
        </w:rPr>
        <w:tab/>
        <w:t>Zagotavljanje javnosti dela sveta</w:t>
      </w:r>
    </w:p>
    <w:p w:rsidR="00AC5FC9" w:rsidRPr="00AC5FC9" w:rsidRDefault="00AC5FC9" w:rsidP="00AC5FC9">
      <w:pPr>
        <w:spacing w:line="240" w:lineRule="auto"/>
        <w:ind w:left="1425"/>
        <w:contextualSpacing/>
        <w:jc w:val="both"/>
        <w:outlineLvl w:val="1"/>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outlineLvl w:val="1"/>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outlineLvl w:val="1"/>
        <w:rPr>
          <w:rFonts w:ascii="Times New Roman" w:hAnsi="Times New Roman"/>
          <w:b/>
          <w:color w:val="222222"/>
          <w:sz w:val="24"/>
          <w:lang w:eastAsia="sl-SI"/>
        </w:rPr>
      </w:pPr>
      <w:r w:rsidRPr="00AC5FC9">
        <w:rPr>
          <w:rFonts w:ascii="Times New Roman" w:hAnsi="Times New Roman"/>
          <w:b/>
          <w:color w:val="222222"/>
          <w:sz w:val="24"/>
          <w:lang w:eastAsia="sl-SI"/>
        </w:rPr>
        <w:t>(zagotavljanje javnosti seje)</w:t>
      </w:r>
    </w:p>
    <w:p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 (1) Javnost seje sveta se praviloma zagotavlja z navzočnostjo predstavnikov sredstev javnega obveščanja na seji, </w:t>
      </w:r>
      <w:r w:rsidRPr="00AC5FC9">
        <w:rPr>
          <w:rFonts w:ascii="Times New Roman" w:hAnsi="Times New Roman"/>
          <w:sz w:val="24"/>
          <w:lang w:eastAsia="sl-SI"/>
        </w:rPr>
        <w:t>z objavo vabil in gradiv na spletni strani občine</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ter z navzočnostjo javnosti v prostoru, v katerem seja sveta poteka.</w:t>
      </w:r>
    </w:p>
    <w:p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(2) Predsedujoči mora poskrbeti, da ima javnost v prostoru, v katerem seja sveta poteka, primeren prostor, da lahko spremlja delo sveta ter pri tem dela ne moti. Prostor za javnost mora biti vidno ločen od prostora za člane sveta.</w:t>
      </w:r>
    </w:p>
    <w:p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(3) Predsedujoči lahko na zahtevo predstavnika javnega obveščanja dopusti zvočno in slikovno snemanje posameznih delov seje. </w:t>
      </w:r>
    </w:p>
    <w:p w:rsidR="00AC5FC9" w:rsidRPr="00AC5FC9" w:rsidRDefault="00AC5FC9" w:rsidP="00AC5FC9">
      <w:pPr>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(4) Če občan, ki spremlja sejo, ali predstavnik sredstva javnega obveščanja moti delo sveta, ga predsedujoči najprej opozori, če tudi po opozorilu ne neha motiti dela sveta, pa ga odstrani iz prostora.</w:t>
      </w:r>
    </w:p>
    <w:p w:rsidR="00AC5FC9" w:rsidRPr="00AC5FC9" w:rsidRDefault="00AC5FC9" w:rsidP="00AC5FC9">
      <w:pPr>
        <w:spacing w:line="240" w:lineRule="auto"/>
        <w:jc w:val="both"/>
        <w:outlineLvl w:val="1"/>
        <w:rPr>
          <w:rFonts w:ascii="Times New Roman" w:hAnsi="Times New Roman"/>
          <w:color w:val="222222"/>
          <w:sz w:val="24"/>
          <w:lang w:eastAsia="sl-SI"/>
        </w:rPr>
      </w:pPr>
    </w:p>
    <w:p w:rsidR="00AC5FC9" w:rsidRPr="00AC5FC9" w:rsidRDefault="00AC5FC9" w:rsidP="00AC5FC9">
      <w:pPr>
        <w:spacing w:line="240" w:lineRule="auto"/>
        <w:jc w:val="both"/>
        <w:outlineLvl w:val="1"/>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outlineLvl w:val="1"/>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outlineLvl w:val="1"/>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drugega odstavka 36. člena Zakona o lokalni samoupravi /ZLS/, ki določa, da se v statutu določi način zagotavljanja javnosti dela organov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S statutom je tako določeno, da se javnost dela organov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zagotavlja z obveščanjem javnosti o delu občinskih organov, predvsem pa z uradnim objavljanjem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navzočnostjo občanov in predstavnikov sredstev javnega obveščanja na javnih sejah občinskih organov, z vpogledom v dokumentacijo in gradiva, ki so podlaga za odločanje občinskih organov. </w:t>
      </w:r>
    </w:p>
    <w:p w:rsidR="00AC5FC9" w:rsidRPr="00AC5FC9" w:rsidRDefault="00AC5FC9" w:rsidP="00AC5FC9">
      <w:pPr>
        <w:spacing w:line="240" w:lineRule="auto"/>
        <w:jc w:val="both"/>
        <w:outlineLvl w:val="1"/>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outlineLvl w:val="1"/>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outlineLvl w:val="1"/>
        <w:rPr>
          <w:rFonts w:ascii="Times New Roman" w:hAnsi="Times New Roman"/>
          <w:b/>
          <w:color w:val="222222"/>
          <w:sz w:val="24"/>
          <w:lang w:eastAsia="sl-SI"/>
        </w:rPr>
      </w:pPr>
      <w:r w:rsidRPr="00AC5FC9">
        <w:rPr>
          <w:rFonts w:ascii="Times New Roman" w:hAnsi="Times New Roman"/>
          <w:b/>
          <w:color w:val="222222"/>
          <w:sz w:val="24"/>
          <w:lang w:eastAsia="sl-SI"/>
        </w:rPr>
        <w:t>(izključitev javnosti)</w:t>
      </w:r>
    </w:p>
    <w:p w:rsidR="00AC5FC9" w:rsidRPr="00AC5FC9" w:rsidRDefault="00AC5FC9" w:rsidP="00AC5FC9">
      <w:pPr>
        <w:tabs>
          <w:tab w:val="left" w:pos="2127"/>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 xml:space="preserve">(1) Predsedujoči predlaga svetu, da s sklepom zapre sejo za javnost v celoti ali ob obravnavi posamezne točke dnevnega reda, če to terja zagotovitev varstva podatkov, ki v skladu z zakonom niso informacije javnega značaja. </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(2) Kadar svet sklene, da bo izključil javnost oziroma kako točko dnevnega reda obravnaval brez navzočnosti javnosti, odloči, kdo je lahko poleg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predsedujočega in članov sveta navzoč na seji.</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r w:rsidRPr="00AC5FC9">
        <w:rPr>
          <w:rFonts w:ascii="Times New Roman" w:hAnsi="Times New Roman"/>
          <w:color w:val="222222"/>
          <w:sz w:val="24"/>
          <w:lang w:eastAsia="sl-SI"/>
        </w:rPr>
        <w:t>(3) Sklep o izključitvi javnosti mora v obrazložitvi vsebovati razloge za izključitev.</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1"/>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outlineLvl w:val="1"/>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outlineLvl w:val="1"/>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izključitve javnosti s seje občinskega sveta.  </w:t>
      </w:r>
    </w:p>
    <w:p w:rsidR="00AC5FC9" w:rsidRPr="00AC5FC9" w:rsidRDefault="00AC5FC9" w:rsidP="00AC5FC9">
      <w:pPr>
        <w:spacing w:line="240" w:lineRule="auto"/>
        <w:jc w:val="both"/>
        <w:outlineLvl w:val="1"/>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22" w:name="_Toc180336074"/>
      <w:bookmarkStart w:id="23" w:name="_Toc180336654"/>
      <w:bookmarkStart w:id="24" w:name="_Toc373409378"/>
      <w:bookmarkStart w:id="25" w:name="_Toc416625095"/>
      <w:r w:rsidRPr="00AC5FC9">
        <w:rPr>
          <w:rFonts w:ascii="Times New Roman" w:hAnsi="Times New Roman"/>
          <w:b/>
          <w:iCs/>
          <w:sz w:val="24"/>
          <w:lang w:eastAsia="sl-SI"/>
        </w:rPr>
        <w:t>4.3</w:t>
      </w:r>
      <w:r w:rsidRPr="00AC5FC9">
        <w:rPr>
          <w:rFonts w:ascii="Times New Roman" w:hAnsi="Times New Roman"/>
          <w:b/>
          <w:iCs/>
          <w:sz w:val="24"/>
          <w:lang w:eastAsia="sl-SI"/>
        </w:rPr>
        <w:tab/>
        <w:t>Potek seje</w:t>
      </w:r>
      <w:bookmarkEnd w:id="22"/>
      <w:bookmarkEnd w:id="23"/>
      <w:bookmarkEnd w:id="24"/>
      <w:bookmarkEnd w:id="25"/>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(ugotavljanje navzočnosti</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predsedujoči začne sejo, obvesti svet, kdo izmed članov sveta mu je sporočil, da je zadržan in se seje ne more udeležiti in koliko članov sveta je navzočnost potrdilo s podpisom na listi navzočnosti.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obvesti svet tudi o tem, kdo je povabljen na sejo.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nato ugotovi, da je svet sklepčen in se seja lahko začne. Če svet ni sklepčen predsedujoči ugotovi, da sklic seje ni bil uspešen in je treba sejo sklicati ponovno.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Na začetku seje lahko predsedujoči poda pojasnila v zvezi z delom na seji in drugimi vprašanji.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ugotavljanja sklepčnosti</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(odločanje o zapisniku prejšnje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Preden svet določi dnevni red redne seje, potrdi zapisnik prejšnje seje in zapisnike prej izvedenih sej, ki še niso bili potrjeni.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 sveta lahko da pripombe k zapisniku prejšnje seje in zahteva, da se zapisnik ustrezno spremeni in dopolni. O utemeljenosti zahtevanih sprememb ali dopolnitev zapisnika prejšnje seje odloči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se lahko potrdi z ugotovitvijo, da nanj niso bile podane pripombe, lahko pa ustrezno spremenjen in dopolnjen.</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Svet na izrednih in dopisnih sejah ne potrjuje zapisnikov.</w:t>
      </w:r>
    </w:p>
    <w:p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 xml:space="preserve">(5) Zapisnik zadnje seje občinskega sveta v predhodnem mandatu potrdi občinski svet, ki je odločitve sprejel, na posebni dopisni seji, ki je namenjena izključno potrjevanju zapisnika zadnje seje sveta predhodnega mandata. Morebitne pripombe podane na zapisnik, se v končni zapisnik vnesejo, če se z njimi strinja večina članov sveta, ki so glasovali. Posebna dopisna seja sveta za potrjevanje zadnjega zapisnika prejšnjega mandata se opravi pred sklicem prve seje, na kateri se konstituira novi svet.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določanja dnevnega reda.</w:t>
      </w:r>
    </w:p>
    <w:p w:rsidR="00AC5FC9" w:rsidRPr="00AC5FC9" w:rsidRDefault="00AC5FC9" w:rsidP="00AC5FC9">
      <w:pPr>
        <w:shd w:val="clear" w:color="auto" w:fill="D9D9D9"/>
        <w:spacing w:line="240" w:lineRule="auto"/>
        <w:jc w:val="both"/>
        <w:rPr>
          <w:rFonts w:ascii="Times New Roman" w:hAnsi="Times New Roman"/>
          <w:i/>
          <w:sz w:val="24"/>
          <w:lang w:eastAsia="sl-SI"/>
        </w:rPr>
      </w:pPr>
      <w:r w:rsidRPr="00AC5FC9">
        <w:rPr>
          <w:rFonts w:ascii="Times New Roman" w:hAnsi="Times New Roman"/>
          <w:i/>
          <w:sz w:val="24"/>
          <w:lang w:eastAsia="sl-SI"/>
        </w:rPr>
        <w:t>Besedilo petega odstavka je oblikovano na podlagi mnenja Ministrstva za javno upravo, št. 020-387/2014/2, z dne 23.12.2014, v katerem so med drugim zapisali, da verodostojnosti zapisnika zadnje seje občinskega sveta v predhodnem mandatu ne more potrditi novi občinski svet, saj ne gre za isto sestavo občinskega sveta. Menijo, da je vprašanje potrjevanja zapisnika zadnje seje sveta v predhodnem mandatu treba urediti v poslovniku občinskega sveta, na način kot je predviden v petem odstavku tega člena.</w:t>
      </w:r>
    </w:p>
    <w:p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(dnevni red)</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na začetku seje določi dnevni red.</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Pri določanju dnevnega reda svet najprej odloča o predlogih, da se posamezne zadeve umaknejo z dnevnega reda, nato o predlogih, da se dnevni red razširi, in nato o morebitnih predlogih za skrajšanje rokov, združitev obravnav ali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(3) Mandatne zadeve imajo prednost pred vsemi drugimi točkami dnevnega reda in se uvrstijo takoj za točko “potrditev zapisnika”.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Predlagatelj točke dnevnega reda lahko točko sam umakne vse do glasovanja o dnevnem redu. O predlagateljevem umiku točke svet ne razpravlja in ne glasuje. Kadar predlaga umik točke dnevnega reda oseba, ki ni predlagatelj točke, svet o tem razpravlja in glasuje.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Predlogi za razširitev dnevnega reda se lahko sprejmejo le, če so razlogi  nastali po sklicu seje in če je bilo članom sveta izročeno gradivo, ki je podlaga za uvrstitev zadeve na dnevni red. O predlogih za razširitev dnevnega reda svet razpravlja in glasuje.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Svet ne more odločiti, da se v dnevi red seje uvrstijo zadeve, h katerim ni dal svojega mnenja ali ni zavzel stališča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kadar ta ni bil predlagatelj, ali je ni obravnavalo pristojno delovno telo, razen v primerih, ko delovno telo še ni bilo ustanovljeno, pa je obravnava nujna.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b/>
          <w:color w:val="222222"/>
          <w:sz w:val="24"/>
          <w:lang w:eastAsia="sl-SI"/>
        </w:rPr>
        <w:t>(</w:t>
      </w:r>
      <w:r w:rsidRPr="00AC5FC9">
        <w:rPr>
          <w:rFonts w:ascii="Times New Roman" w:hAnsi="Times New Roman"/>
          <w:color w:val="222222"/>
          <w:sz w:val="24"/>
          <w:lang w:eastAsia="sl-SI"/>
        </w:rPr>
        <w:t>7) Po sprejetih posameznih odločitvah za umik oziroma za razširitev dnevnega reda potrdi svet dnevni red seje v celoti.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postopek obravnave posameznih točk dnevnega reda.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(vrstni red obravnave točk dnevnega reda)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Posamezne točke dnevnega reda se obravnavajo po sprejetem dnevnem redu.</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Med sejo lahko svet izjemoma spremeni vrstni red obravnave posameznih točk dnevnega reda, če med potekom seje nastopijo okoliščine, zaradi katerih je potrebno posamezno gradivo obravnavati pred točko dnevnega reda, na katero je uvrščeno ali pozneje.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razprave na seji občinskega sveta.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(razprava)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 začetku obravnave vsake točke dnevnega reda lahko poda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oseba, ki jo določi župan oziroma predlagatelj, kadar to ni župan, dopolnilno obrazložitev. Dopolnilna obrazložitev sme trajati največ petnajst minut, če ni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drugače določeno. Kadar svet tako sklene, je predlagatelj dolžan podati dopolnilno obrazložitev.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ni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predlagatelj, poda župan ali podžupan oziroma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mnenje k obravnavani zadevi. Potem dobi besedo predsednik delovnega telesa sveta, ki je zadevo obravnavalo. Obrazložitev županovega mnenja in beseda predsednika delovnega telesa lahko trajata največ po deset minut.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Potem dobijo besedo člani sveta po vrstnem redu, kakor so se priglasili k razpravi. Razprava posameznega člana lahko traja največ sedem minut. Svet lahko sklene, da posamezen član iz utemeljenih razlogov lahko razpravlja dalj časa, vendar ne več kot petnajst minut.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(4) Razpravljavec lahko praviloma razpravlja le enkrat, ima pa pravico do replike po razpravi vsakega drugega razpravljavca. Replika mora biti konkretna in se nanašati na napovedi replike označeno razpravo, sicer jo lahko predsedujoči prepove. Replike smejo trajati največ tri  minute.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 je vrstni red priglašenih razpravljavcev izčrpan, predsedujoči vpraša, ali želi še kdo razpravljati. Dodatne razprave lahko trajajo le po tri minute.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razprave na seji občinskega sveta.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(opomin</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"opomin"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Razpravljavec sme govoriti le o vprašanju, ki je na dnevnem redu in o katerem teče razprava, h kateri je predsedujoči pozval.</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se razpravljavec ne drži dnevnega reda ali prekorači čas za razpravo, ga predsedujoči opomni. Če se tudi po drugem opominu ne drži dnevnega reda oziroma nadaljuje z razpravo, mu predsedujoči lahko vzame besedo. Zoper odvzem besede lahko razpravljavec ugovarja. O ugovoru odloči svet brez razprave.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vodenja razprave na seji občinskega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(kršitve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Članu sveta, ki želi govoriti o kršitvi poslovnika ali o kršitvi dnevnega reda, da predsedujoči besedo takoj, ko jo zahteva.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Nato poda predsedujoči pojasnilo glede kršitve poslovnika ali dnevnega reda. Če član ni zadovoljen s pojasnilom, odloči svet o tem vprašanju brez razprave.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član zahteva besedo, da bi opozoril na napako, ali popravil navedbo, ki po njegovem mnenju ni točna in je povzročila nesporazum ali potrebo po osebnem pojasnilu, mu da predsedujoči besedo takoj, ko jo zahteva. Pri tem se mora član omejiti na pojasnilo in njegov govor ne sme trajati več kot pet minut.</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postopanja ob morebitni kršitvi poslovnika ali ob kršitvi dnevnega reda.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(prekinitev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predsedujoči ugotovi, da ni več priglašenih k razpravi, sklene razpravo o posamezni točki dnevnega reda. Če je na podlagi razprave treba pripraviti predloge za odločitev ali stališča, se razprava o taki točki dnevnega reda prekine in nadaljuje po predložitvi teh predlogov.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Predsedujoči lahko prekine sejo, če je to potrebno zaradi odmora, priprave predlogov po zaključeni razpravi, potrebe po posvetovanjih, pridobitve dodatnih strokovnih mnenj.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Predsedujoči prekine sejo, če ugotovi, da svet ni več sklepčen, če so potrebna posvetovanja v delovnem telesu in v drugih primerih, ko tako sklene svet.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 xml:space="preserve">(4) Predsedujoči prekine sejo, če z ukrepi, določenimi s tem poslovnikom, ne more zagotoviti nemotenega nadaljevanja seje.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(5) V vseh primerih prekinitve seje predsedujoči določi, kdaj se bo nadaljevala.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je seja prekinjena zato, ker svet ni več sklepčen, sklepčnosti</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pa ni niti v nadaljevanju seje, predsedujoči sejo konča.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so z besedilom določeni primeri, ko lahko predsedujoči prekine delo sveta.</w:t>
      </w:r>
    </w:p>
    <w:p w:rsidR="00AC5FC9" w:rsidRPr="00AC5FC9" w:rsidRDefault="00AC5FC9" w:rsidP="00AC5FC9">
      <w:pPr>
        <w:spacing w:line="240" w:lineRule="auto"/>
        <w:jc w:val="center"/>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(začetek seje, odmor in konec)</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Seje sveta se sklicujejo najprej ob sedemnajsti uri in morajo biti načrtovane tako, da praviloma ne trajajo več kot štiri ure.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odredi petnajst minutni odmor  vsaj po dveh urah neprekinjenega dela.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Odmor lahko predsedujoči odredi tudi na obrazložen predlog člana sveta,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predlagatelja, če je to potrebno zaradi priprave dopolnil (amandmajev), mnenj, stališč, dodatnih obrazložitev ali odgovorov oziroma pridobitve zahtevanih podatkov. Odmor lahko traja največ trideset minut, odredi pa se ga lahko pred oziroma v okviru posamezne točke največ dvakrat.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kdo od upravičencev predlaga dodatni odmor po izčrpanju možnosti iz prejšnjega odstavka, svet odloči, ali se lahko odredi odmor ali pa se seja prekine in nadaljuje drugič.</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 so vse točke dnevnega reda izčrpane, je seja sveta končana.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začetek seje občinskega sveta in odmor.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(preložitev)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svet o zadevi, ki jo je obravnaval, ni končal razprave ali če ni pogojev za odločanje, ali če svet o zadevi ne želi odločiti na isti seji, se razprava oziroma odločanje o zadevi preloži na eno izmed naslednjih sej. Enako lahko svet odloči, če časovno ni uspel obravnavati vseh točk dnevnega reda.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so z besedilom določeni primeri, ko se lahko razprava oziroma odločanje o zadevi preloži na eno izmed naslednjih sej.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26" w:name="_Toc180336075"/>
      <w:bookmarkStart w:id="27" w:name="_Toc180336655"/>
      <w:bookmarkStart w:id="28" w:name="_Toc373409379"/>
      <w:bookmarkStart w:id="29" w:name="_Toc416625096"/>
      <w:r w:rsidRPr="00AC5FC9">
        <w:rPr>
          <w:rFonts w:ascii="Times New Roman" w:hAnsi="Times New Roman"/>
          <w:b/>
          <w:iCs/>
          <w:sz w:val="24"/>
          <w:lang w:eastAsia="sl-SI"/>
        </w:rPr>
        <w:t>4.4</w:t>
      </w:r>
      <w:r w:rsidRPr="00AC5FC9">
        <w:rPr>
          <w:rFonts w:ascii="Times New Roman" w:hAnsi="Times New Roman"/>
          <w:b/>
          <w:iCs/>
          <w:sz w:val="24"/>
          <w:lang w:eastAsia="sl-SI"/>
        </w:rPr>
        <w:tab/>
        <w:t>Vzdrževanje reda na seji</w:t>
      </w:r>
      <w:bookmarkEnd w:id="26"/>
      <w:bookmarkEnd w:id="27"/>
      <w:bookmarkEnd w:id="28"/>
      <w:bookmarkEnd w:id="29"/>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(red na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red na seji skrbi predsedujoči. Na seji sveta ne sme nihče govoriti, dokler mu predsedujoči ne da besede.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Predsedujoči skrbi, da govornika nihče ne moti med govorom. Govornika lahko opomni na red ali mu seže v besedo le predsedujoči.</w:t>
      </w:r>
    </w:p>
    <w:p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zagotavljanja reda na seji občinskega sveta.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(ukrepi za zagotovitev reda na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kršitev reda na seji sveta sme predsedujoči izreči naslednje ukrepe:</w:t>
      </w:r>
    </w:p>
    <w:p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opomin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"opomin"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odvzem besede,</w:t>
      </w:r>
    </w:p>
    <w:p w:rsidR="00AC5FC9" w:rsidRPr="00AC5FC9" w:rsidRDefault="00AC5FC9" w:rsidP="00AC5FC9">
      <w:pPr>
        <w:numPr>
          <w:ilvl w:val="0"/>
          <w:numId w:val="22"/>
        </w:numPr>
        <w:tabs>
          <w:tab w:val="left" w:pos="426"/>
        </w:tabs>
        <w:spacing w:line="240" w:lineRule="auto"/>
        <w:ind w:left="426" w:hanging="284"/>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odstranitev s seje ali z dela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Opomin se lahko izreče članu sveta, če govori, čeprav ni dobil besede, če sega govorniku v besedo ali če na kak drug način krši red na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Odvzem besede se lahko izreče govorniku, če s svojim govorom na seji krši red in določbe tega poslovnika in je bil na tej seji že dvakrat opominjan, naj spoštuje red in določbe tega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Odstranitev s seje ali z dela seje se lahko izreče članu sveta oziroma govorniku, če kljub opominu ali odvzemu besede krši red na seji, tako da onemogoča delo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Član sveta oziroma govornik, ki mu je izrečen ukrep odstranitve s seje ali z dela seje, mora takoj zapustiti prostor, v katerem je seja.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Predsedujoči lahko odredi, da se odstrani s seje in iz poslopja, v katerem je seja, vsak drug udeleženec, ki krši red na seji oziroma s svojim ravnanjem onemogoča nemoten potek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Če je red hudo kršen, lahko predsedujoči odredi, da se odstranijo vsi poslušalci.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Če predsedujoči z rednimi ukrepi ne more ohraniti reda na seji sveta, jo prekine.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so z besedilom določeni ukrepi za zagotovitev reda na seji občinskega sveta. </w:t>
      </w: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30" w:name="_Toc180336076"/>
      <w:bookmarkStart w:id="31" w:name="_Toc180336656"/>
      <w:bookmarkStart w:id="32" w:name="_Toc373409380"/>
      <w:bookmarkStart w:id="33" w:name="_Toc416625097"/>
    </w:p>
    <w:p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4.5</w:t>
      </w:r>
      <w:r w:rsidRPr="00AC5FC9">
        <w:rPr>
          <w:rFonts w:ascii="Times New Roman" w:hAnsi="Times New Roman"/>
          <w:b/>
          <w:iCs/>
          <w:sz w:val="24"/>
          <w:lang w:eastAsia="sl-SI"/>
        </w:rPr>
        <w:tab/>
        <w:t>Odločanje</w:t>
      </w:r>
      <w:bookmarkEnd w:id="30"/>
      <w:bookmarkEnd w:id="31"/>
      <w:bookmarkEnd w:id="32"/>
      <w:bookmarkEnd w:id="33"/>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(sklepčnost)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veljavno odloča, če je na seji navzočih večina vseh članov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Navzočnost se ugotavlja na začetku seje, pred vsakim glasovanjem in na začetku nadaljevanja seje po odmoru oziroma prekinitvi.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 sklepčnost je odločilna dejanska navzočnost članov sveta v sejni sobi na način, kot velja za glasovanje. Preverjanje sklepčnosti</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"sklepčnost"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zahteva vsak član sveta ali predsedujoči kadarkoli.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Svet lahko veljavno sklepa, če je na seji navzoča večina članov občinskega sveta.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in tretjega odstavka se določa način ugotavljanja navzočnosti članov sveta na seji.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četrtega odstavka je oblikovano na podlagi določila prvega odstavka 36. člena Zakona o lokalni samoupravi /ZLS/, ki določa, da se poslovnik občinskega sveta sprejema z dvotretjinsko večino navzočih </w:t>
      </w:r>
      <w:r w:rsidRPr="00AC5FC9">
        <w:rPr>
          <w:rFonts w:ascii="Times New Roman" w:hAnsi="Times New Roman"/>
          <w:i/>
          <w:color w:val="222222"/>
          <w:sz w:val="24"/>
          <w:lang w:eastAsia="sl-SI"/>
        </w:rPr>
        <w:lastRenderedPageBreak/>
        <w:t>članov, in tretjega odstavka 64.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dvotretjinsko večino vseh članov.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(odločanje na seji sveta)</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Predlagana odločitev je na sklepčni seji sveta sprejeta, če se je večina članov sveta, ki so glasovali, izrekla 'ZA' njen sprejem oziroma, če je 'ZA' sprejem glasovalo toliko članov, kot to za posamezno odločitev določa zakon.</w:t>
      </w:r>
    </w:p>
    <w:p w:rsidR="00AC5FC9" w:rsidRPr="00AC5FC9" w:rsidRDefault="00AC5FC9" w:rsidP="00AC5FC9">
      <w:p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Na podlagi navedenega je odločitev na sklepčni seji sveta sprejeta, če se je večina članov, ki so glasovali, izrekla “ZA” njen sprejem oziroma, če je “ZA” sprejem glasovalo toliko članov, kot to za posamezno odločitev določa zakon.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(glasovanje)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praviloma odloča z javnim glasovanjem.</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 tajnim glasovanjem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svet odloča, če tako sklene pred odločanjem  o posamezni zadevi oziroma vprašanju. Predlog za tajno glasovanje lahko da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vsak član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Glasovanje se opravi po končani razpravi o predlogu, o katerem se odloča. Predsedujoči pred vsakim glasovanjem prebere predlagano besedilo sklepa ali amandmaja.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Član sveta ima pravico obrazložiti svoj glas, razen, če ta poslovnik ne določa drugače. Obrazložitev glasu se v okviru posameznega glasovanja dovoli le enkrat in sme trajati največ dve minuti.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 glasovanju pozove predsedujoči člane sveta tako, da jim najprej predlaga, da se opredelijo 'ZA' sprejem predlagane odločitve, po zaključenem opredeljevanju za sprejem odločitve pa še, da se opredelijo 'PROTI' sprejemu predlagane odločitve. Vsak član glasuje o isti odločitvi samo enkrat, razen če je glasovanje v celoti ponovljeno.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Predsedujoči po vsakem opravljenem glasovanju ugotovi in objavi izid glasovanja.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glasovanja na seji občinskega sveta. </w:t>
      </w:r>
    </w:p>
    <w:p w:rsidR="00AC5FC9" w:rsidRDefault="00AC5FC9" w:rsidP="00AC5FC9">
      <w:pPr>
        <w:spacing w:line="240" w:lineRule="auto"/>
        <w:ind w:left="357"/>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(javno in poimensko glasovanje)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Javno glasovanje se opravi z dvigom rok, z uporabo glasovalne naprave ali s poimenskim izjavljanjem.</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Poimensko glasujejo člani sveta, če svet tako odloči na predlog predsedujočega ali najmanj ene četrtine vseh članov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Člane se pozove k poimenskemu glasovanju po abecednem redu prve črke njihovih priimkov. Član glasuje tako, da glasno izjavi 'ZA' ali 'PROTI'. O poimenskem glasovanju se piše zaznamek tako, da se pri vsakem članu sveta zapiše, kako je glasoval, ali pa se zabeleži njegova odsotnost. Zaznamek je sestavni del zapisnika seje.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javnega in poimenskega glasovanja na seji občinskega sveta. </w:t>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(tajno glasovanje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Tajno se glasuje z glasovnicami.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Tajno glasovanje vodi in ugotavlja izide tričlanska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ki jo vodi predsedujoči. Dva člana določi svet na predlog predsedujočega. Administrativno - tehnična opravila v zvezi s tajnim glasovanjem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opravlja direktor občinske uprave ali javni uslužbenec, ki ga določi direktor občinske uprave.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 glasovanje se natisne toliko enakih glasovnic, kot je članov sveta. Glasovnice morajo biti overjene z žigom, ki ga uporablja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 začetkom glasovanja določi predsedujoči čas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Komisija vroči glasovnice članom sveta in sproti označi, kateri član je prejel glasovnico. Glasuje se na prostoru, ki je določen za glasovanje in na katerem je zagotovljena tajnost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Glasovnica vsebuje predlog, o katerem se odloča, in praviloma opredelitev 'ZA' in 'PROTI'. 'ZA' je na dnu glasovnice za besedilom predloga na desni strani, 'PROTI' pa na levi. Glasuje se tako, da se obkroži besedo 'ZA' ali besedo 'PROTI'.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Glasovnica mora vsebovati navodilo za glasovanje.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Glasovnica za imenovanje vsebuje zaporedne številke, imena in priimke kandidatov, če jih je več po abecednem redu prvih črk njihovih priimkov. Glasuje se tako, da se obkroži zaporedno številko pred priimkom in imenom kandidata, za katerega se želi glasovati, in največ toliko zaporednih številk, kolikor kandidatov je v skladu z navodilom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snapToGrid w:val="0"/>
          <w:color w:val="222222"/>
          <w:sz w:val="24"/>
          <w:lang w:eastAsia="sl-SI"/>
        </w:rPr>
        <w:instrText>navodila</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glasovnici treba imenovati.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(9) Ko član sveta izpolni glasovnico, odda glasovnico v glasovalno skrinjico.</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tajnega glasovanja na seji občinskega sveta.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(izid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je glasovanje končano,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ugotovi izid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Poročilo o izidu glasovanja vsebuje podatke o:</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datumu in številki seje sveta,</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predmetu glasovanja,</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sestavi glasovalne komisije s podpisi njenih članov,</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razdeljenih glasovnic,</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oddanih glasovnic,</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neveljavnih glasovnic,</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veljavnih glasovnic,</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glasov 'ZA' in število glasov 'PROTI'oziroma pri glasovanju o kandidatih,</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številu glasov, ki jih je dobil posamezni kandidat,</w:t>
      </w:r>
    </w:p>
    <w:p w:rsidR="00AC5FC9" w:rsidRPr="00AC5FC9" w:rsidRDefault="00AC5FC9" w:rsidP="00AC5FC9">
      <w:pPr>
        <w:numPr>
          <w:ilvl w:val="0"/>
          <w:numId w:val="17"/>
        </w:numPr>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ugotovitvi, da je predlog izglasovan s predpisano večino,  ali da predlog ni izglasovan, pri glasovanju o kandidatih pa, katerih kandidat je imenovan.</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takoj po ugotovitvi rezultatov objavi izid glasovanja na seji sveta.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ugotavljanja izida glasovanja.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(ponovitev glasovanja)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član sveta utemeljeno ugovarja poteku glasovanja ali ugotovitvi izida glasovanja, se lahko glasovanje ponovi.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 ponovitvi glasovanja odloči svet brez razprave na predlog člana, ki ugovarja poteku ali ugotovitvi izida glasovanja, ali na predlog predsedujočega. O isti zadevi je mogoče glasovati največ dvakrat. Javnega poimenskega glasovanja se ne ponavlja.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ponovitve glasovanja.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34" w:name="_Toc180336077"/>
      <w:bookmarkStart w:id="35" w:name="_Toc180336657"/>
      <w:bookmarkStart w:id="36" w:name="_Toc373409381"/>
      <w:bookmarkStart w:id="37" w:name="_Toc416625098"/>
      <w:r w:rsidRPr="00AC5FC9">
        <w:rPr>
          <w:rFonts w:ascii="Times New Roman" w:hAnsi="Times New Roman"/>
          <w:b/>
          <w:iCs/>
          <w:sz w:val="24"/>
          <w:lang w:eastAsia="sl-SI"/>
        </w:rPr>
        <w:t>4.6</w:t>
      </w:r>
      <w:r w:rsidRPr="00AC5FC9">
        <w:rPr>
          <w:rFonts w:ascii="Times New Roman" w:hAnsi="Times New Roman"/>
          <w:b/>
          <w:iCs/>
          <w:sz w:val="24"/>
          <w:lang w:eastAsia="sl-SI"/>
        </w:rPr>
        <w:tab/>
        <w:t>Zapisnik</w:t>
      </w:r>
      <w:r w:rsidRPr="00AC5FC9">
        <w:rPr>
          <w:rFonts w:ascii="Times New Roman" w:hAnsi="Times New Roman"/>
          <w:b/>
          <w:iCs/>
          <w:sz w:val="24"/>
          <w:lang w:eastAsia="sl-SI"/>
        </w:rPr>
        <w:fldChar w:fldCharType="begin"/>
      </w:r>
      <w:r w:rsidRPr="00AC5FC9">
        <w:rPr>
          <w:rFonts w:ascii="Times New Roman" w:hAnsi="Times New Roman"/>
          <w:b/>
          <w:iCs/>
          <w:sz w:val="24"/>
          <w:lang w:eastAsia="sl-SI"/>
        </w:rPr>
        <w:instrText xml:space="preserve"> XE "zapisnik" </w:instrText>
      </w:r>
      <w:r w:rsidRPr="00AC5FC9">
        <w:rPr>
          <w:rFonts w:ascii="Times New Roman" w:hAnsi="Times New Roman"/>
          <w:b/>
          <w:iCs/>
          <w:sz w:val="24"/>
          <w:lang w:eastAsia="sl-SI"/>
        </w:rPr>
        <w:fldChar w:fldCharType="end"/>
      </w:r>
      <w:r w:rsidRPr="00AC5FC9">
        <w:rPr>
          <w:rFonts w:ascii="Times New Roman" w:hAnsi="Times New Roman"/>
          <w:b/>
          <w:iCs/>
          <w:sz w:val="24"/>
          <w:lang w:eastAsia="sl-SI"/>
        </w:rPr>
        <w:t xml:space="preserve"> seje sveta</w:t>
      </w:r>
      <w:bookmarkEnd w:id="34"/>
      <w:bookmarkEnd w:id="35"/>
      <w:bookmarkEnd w:id="36"/>
      <w:bookmarkEnd w:id="37"/>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(vsebina zapisnika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 vsaki seji sveta se piše zapisnik.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obsega glavne podatke o delu na seji, zlasti pa podatke o navzočnosti članov sveta na seji in ob posameznem glasovanju, o odsotnosti članov sveta in razlogih zanjo, o udeležbi vabljenih, predstavnikov javnosti in občanov na seji, o sprejetem dnevnem redu, imenih razpravljavcev, predlogih sklepov, o izidih glasovanja o posameznih predlogih in o sklepih, ki so bili sprejeti, o vseh postopkovnih odločitvah predsedujočega in sveta ter o stališčih statutarno pravne komisije o postopkovnih vprašanjih.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Potrjeni zapisnik seje sveta se kot dokumentarno gradivo hrani trajno v dosjeju seje, na katri je bil sestavljen. V dosje je treba vložiti original vabila in gradivo, ki je bilo predloženo oziroma obravnavano na seji.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(zapisnik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zapisnik seje sveta skrbi direktor občinske uprave. Direktor občinske uprave lahko za vodenje zapisnika seje sveta pooblasti drugega javnega uslužbenca.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Sprejeti zapisnik podpišeta predsedujoči sveta, ki je sejo vodil, in direktor občinske uprave oziroma pooblaščeni javni uslužbenec, ki je vodil zapisnik.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 sprejemu se zapisnik objavi na spletnih straneh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na krajevno običajen način.</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Zapisnik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"zapisnik"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nejavne seje oziroma tisti del zapisnika, ki je bil voden na nejavnem delu seje sveta, se ne prilaga v gradivo za redno sejo sveta in ne objavlja. Člane sveta z njim pred potrjevanjem zapisnika seznani predsedujoči.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(posnetek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Potek seje se zvočno snema.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Član sveta in drug udeleženec javne seje, če je za to dobil dovoljenje predsedujočega, ima pravico poslušati zvočni posnetek seje. Poslušanje se opravi v prostorih občinske uprave ob navzočnosti pooblaščenega javnega uslužbenca.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Vsakdo lahko zaprosi, da se del zvočnega posnetka seje, ki vsebuje informacijo javnega značaja, ki jo želi pridobiti, dobesedno prepiše in se mu posreduje (v nadaljevanju: magnetogram). Prošnjo, v kateri poleg svojega osebnega imena in naslova navede, kakšno informacijo želi dobiti, vloži ustno ali pisno pri pooblaščenem javnem uslužbencu, ki o zahtevi odloči v skladu z zakonom.</w:t>
      </w:r>
    </w:p>
    <w:p w:rsidR="00AC5FC9" w:rsidRPr="00AC5FC9" w:rsidRDefault="00AC5FC9" w:rsidP="00AC5FC9">
      <w:pPr>
        <w:spacing w:line="240" w:lineRule="auto"/>
        <w:jc w:val="both"/>
        <w:rPr>
          <w:rFonts w:ascii="Times New Roman" w:hAnsi="Times New Roman"/>
          <w:strike/>
          <w:sz w:val="24"/>
          <w:lang w:eastAsia="sl-SI"/>
        </w:rPr>
      </w:pPr>
      <w:r w:rsidRPr="00AC5FC9">
        <w:rPr>
          <w:rFonts w:ascii="Times New Roman" w:hAnsi="Times New Roman"/>
          <w:sz w:val="24"/>
          <w:lang w:eastAsia="sl-SI"/>
        </w:rPr>
        <w:t>(4) Magnetogram posamezne seje se hrani še eno leto po javni objavi zapisnika te seje.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zvočnega zapisa seje sveta. </w:t>
      </w:r>
    </w:p>
    <w:p w:rsidR="00AC5FC9" w:rsidRPr="00AC5FC9" w:rsidRDefault="00AC5FC9" w:rsidP="00AC5FC9">
      <w:pPr>
        <w:tabs>
          <w:tab w:val="left" w:pos="2127"/>
        </w:tabs>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(ravnanje z gradivom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Ravnanje z gradivom sveta, ki je zaupne narave, določa zakon.</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Izvirniki odlokov, splošnih in drugih aktov sveta, zapisniki sej ter vse gradivo sveta in njegovih delovnih teles, se kot trajno gradivo hrani v stalni zbirki dokumentarnega gradiva občinske uprave.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(vpogled v gradivo)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Član sveta ima pravico vpogleda v vse spise in gradivo, ki se hrani v stalni zbirki dokumentarnega gradiva, če je to potrebno zaradi opravljanja njegove funkcije. Vpogled odredi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na podlagi zahteve člana sveta, podane skladno z zakonom. Vsi dokumenti v zvezi z vpogledom se hranijo pri gradivu, ki je bilo vpogledano.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primeru dokumentarnega gradiva zaupne narave, odloči o vpogledu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skladu z zakonom.</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zapisnika seje sveta.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38" w:name="_Toc180336078"/>
      <w:bookmarkStart w:id="39" w:name="_Toc180336658"/>
      <w:bookmarkStart w:id="40" w:name="_Toc373409382"/>
      <w:bookmarkStart w:id="41" w:name="_Toc416625099"/>
      <w:r w:rsidRPr="00AC5FC9">
        <w:rPr>
          <w:rFonts w:ascii="Times New Roman" w:hAnsi="Times New Roman"/>
          <w:b/>
          <w:iCs/>
          <w:sz w:val="24"/>
          <w:lang w:eastAsia="sl-SI"/>
        </w:rPr>
        <w:t>4.7</w:t>
      </w:r>
      <w:r w:rsidRPr="00AC5FC9">
        <w:rPr>
          <w:rFonts w:ascii="Times New Roman" w:hAnsi="Times New Roman"/>
          <w:b/>
          <w:iCs/>
          <w:sz w:val="24"/>
          <w:lang w:eastAsia="sl-SI"/>
        </w:rPr>
        <w:tab/>
        <w:t>Strokovno in administrativno delo za svet</w:t>
      </w:r>
      <w:bookmarkEnd w:id="38"/>
      <w:bookmarkEnd w:id="39"/>
      <w:bookmarkEnd w:id="40"/>
      <w:bookmarkEnd w:id="41"/>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(strokovno in administrativno delo za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Za strokovno in administrativno delo za svet in za delovna telesa sveta je odgovoren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(2)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Direktor občinske uprave organizira strokovno in tehnično pripravo gradiv za potrebe sveta in določi javnega uslužbenca, ki pomaga pri pripravi in vodenju sej ter opravlja druga opravila, potrebna za </w:t>
      </w:r>
      <w:r w:rsidRPr="00AC5FC9">
        <w:rPr>
          <w:rFonts w:ascii="Times New Roman" w:hAnsi="Times New Roman"/>
          <w:color w:val="222222"/>
          <w:sz w:val="24"/>
          <w:lang w:eastAsia="sl-SI"/>
        </w:rPr>
        <w:lastRenderedPageBreak/>
        <w:t>nemoteno delo sveta in njegovih delovnih teles, če ni za to s sistemizacijo delovnih mest v občinski upravi določeno posebno delovno mesto.</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prvega odstavka je oblikovano na podlagi določila četrtega odstavka 35. člena Zakona o lokalni samoupravi /ZLS/, ki določa, da strokovno in administrativno delo za potrebe občinskega sveta opravlja občinska uprava.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se določa način zagotavljanja strokovnega in administrativnega dela za potrebe občinskega sveta.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iCs/>
          <w:sz w:val="24"/>
          <w:lang w:eastAsia="sl-SI"/>
        </w:rPr>
      </w:pPr>
      <w:bookmarkStart w:id="42" w:name="_Toc180336079"/>
      <w:bookmarkStart w:id="43" w:name="_Toc180336659"/>
      <w:bookmarkStart w:id="44" w:name="_Toc373409383"/>
      <w:bookmarkStart w:id="45" w:name="_Toc416625100"/>
      <w:r w:rsidRPr="00AC5FC9">
        <w:rPr>
          <w:rFonts w:ascii="Times New Roman" w:hAnsi="Times New Roman"/>
          <w:b/>
          <w:iCs/>
          <w:sz w:val="24"/>
          <w:lang w:eastAsia="sl-SI"/>
        </w:rPr>
        <w:t>5</w:t>
      </w:r>
      <w:r w:rsidRPr="00AC5FC9">
        <w:rPr>
          <w:rFonts w:ascii="Times New Roman" w:hAnsi="Times New Roman"/>
          <w:b/>
          <w:iCs/>
          <w:sz w:val="24"/>
          <w:lang w:eastAsia="sl-SI"/>
        </w:rPr>
        <w:tab/>
        <w:t>Delovna telesa občinskega sveta</w:t>
      </w:r>
      <w:bookmarkEnd w:id="42"/>
      <w:bookmarkEnd w:id="43"/>
      <w:bookmarkEnd w:id="44"/>
      <w:bookmarkEnd w:id="45"/>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mandatna vprašanja, volitve in imenovanja)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ima komisijo za mandatna vprašanja, volitve in imenovanja kot stalno delovno telo sveta, ki jo imenuje izmed svojih članov, praviloma na prvi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ima pet članov.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opravlja zlasti naslednje naloge:</w:t>
      </w:r>
    </w:p>
    <w:p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pripravlja odločitve občinskega sveta, ki se nanašajo na predčasno prenehanje mandatov občinskih funkcionarjev, potrditev mandatov nadomestnih članov občinskega sveta in odločanje o morebitnih pritožbah na izvolitev župana na nadomestnih volitvah,</w:t>
      </w:r>
    </w:p>
    <w:p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svetu predlaga kandidate za člane delovnih teles sveta, članov nadzornega odbora, občinske volilne komisije in drugih občinskih organov, ravnateljev, direktorjev in predstavnikov ustanovitelja v organih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javnih agencij, javnih skladov in javnih podjetij,ki jih je ustanovila občina,</w:t>
      </w:r>
    </w:p>
    <w:p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opravlja naloge v zvezi s preprečevanjem korupcije,</w:t>
      </w:r>
    </w:p>
    <w:p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svetu ali županu daje pobude in predloge v zvezi s kadrovskimi vprašanji v občini, ki so v pristojnosti sveta,</w:t>
      </w:r>
    </w:p>
    <w:p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pripravlja predloge odločitev sveta v zvezi s sejninami, plačami ter drugimi prejemki občinskih funkcionarjev, članov občinskih organov in delovnih teles, plačami ter drugimi prejemki ravnateljev in direktorjev javnih zavodov</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"javni zavod"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javnih agencij in skladov ter direktorjev javnih podjetij, ki jih je ustanovila občina ter izvršuje odločitve sveta, </w:t>
      </w:r>
    </w:p>
    <w:p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Predsednik komisije za mandatna vprašanja, volitve in imenovanja izdaja posamične akte s področja pravic in obveznosti iz delovnih razmerij občinskih funkcionarjev in materialnih pravic iz dela in v zvezi z delom ter druge akte komisije za mandatna vprašanja, volitve in imenovanja,</w:t>
      </w:r>
    </w:p>
    <w:p w:rsidR="00AC5FC9" w:rsidRPr="00AC5FC9" w:rsidRDefault="00AC5FC9" w:rsidP="00AC5FC9">
      <w:pPr>
        <w:numPr>
          <w:ilvl w:val="0"/>
          <w:numId w:val="28"/>
        </w:numPr>
        <w:spacing w:line="240" w:lineRule="auto"/>
        <w:contextualSpacing/>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izvaja postopek ter za svet oblikuje predlog za podelitev priznanj in nagrad občine, </w:t>
      </w:r>
    </w:p>
    <w:p w:rsidR="00AC5FC9" w:rsidRPr="00AC5FC9" w:rsidRDefault="00AC5FC9" w:rsidP="00AC5FC9">
      <w:pPr>
        <w:numPr>
          <w:ilvl w:val="0"/>
          <w:numId w:val="28"/>
        </w:numPr>
        <w:tabs>
          <w:tab w:val="left" w:pos="426"/>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obravnava druga vprašanja, ki ji jih določi svet.</w:t>
      </w:r>
    </w:p>
    <w:p w:rsidR="00AC5FC9" w:rsidRPr="00AC5FC9" w:rsidRDefault="00AC5FC9" w:rsidP="00AC5FC9">
      <w:pPr>
        <w:tabs>
          <w:tab w:val="left" w:pos="426"/>
        </w:tabs>
        <w:spacing w:line="240" w:lineRule="auto"/>
        <w:ind w:left="142"/>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Besedili prvega in drugega odstavka sta oblikovani na podlagi določila prvega odstavka 30. člena Zakona o lokalni samoupravi /ZLS/, ki določa, da ima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komisijo za mandatna vprašanja, volitve in imenovanja, ki jo imenuje izmed članov občinskega sveta.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S tretjim odstavkom so določene naloge komisije za mandatna vprašanja, volitve in imenovanja.</w:t>
      </w:r>
    </w:p>
    <w:p w:rsidR="00AC5FC9" w:rsidRPr="00AC5FC9" w:rsidRDefault="00AC5FC9" w:rsidP="00AC5FC9">
      <w:pPr>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 </w:t>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 xml:space="preserve"> (stalna delovna telesa)</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Stalna delovna telesa sveta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so naslednji odbori in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4"/>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negospodarstvo in javne službe družbenih dejavnosti,</w:t>
      </w:r>
    </w:p>
    <w:p w:rsidR="00AC5FC9" w:rsidRPr="00AC5FC9" w:rsidRDefault="00AC5FC9" w:rsidP="00AC5FC9">
      <w:pPr>
        <w:numPr>
          <w:ilvl w:val="0"/>
          <w:numId w:val="24"/>
        </w:numPr>
        <w:tabs>
          <w:tab w:val="left" w:pos="426"/>
        </w:tabs>
        <w:spacing w:line="240" w:lineRule="auto"/>
        <w:ind w:left="426" w:hanging="284"/>
        <w:jc w:val="both"/>
        <w:rPr>
          <w:rFonts w:ascii="Times New Roman" w:hAnsi="Times New Roman"/>
          <w:sz w:val="24"/>
          <w:lang w:eastAsia="sl-SI"/>
        </w:rPr>
      </w:pPr>
      <w:r w:rsidRPr="00AC5FC9">
        <w:rPr>
          <w:rFonts w:ascii="Times New Roman" w:hAnsi="Times New Roman"/>
          <w:sz w:val="24"/>
          <w:lang w:eastAsia="sl-SI"/>
        </w:rPr>
        <w:t>odbor</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"odbor"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za gospodarstvo, varstvo okolja, in gospodarske javne službe,</w:t>
      </w:r>
    </w:p>
    <w:p w:rsidR="00AC5FC9" w:rsidRPr="00AC5FC9" w:rsidRDefault="00AC5FC9" w:rsidP="00AC5FC9">
      <w:pPr>
        <w:numPr>
          <w:ilvl w:val="0"/>
          <w:numId w:val="24"/>
        </w:numPr>
        <w:tabs>
          <w:tab w:val="left" w:pos="426"/>
        </w:tabs>
        <w:spacing w:line="240" w:lineRule="auto"/>
        <w:ind w:left="426" w:hanging="284"/>
        <w:jc w:val="both"/>
        <w:rPr>
          <w:rFonts w:ascii="Times New Roman" w:hAnsi="Times New Roman"/>
          <w:sz w:val="24"/>
          <w:lang w:eastAsia="sl-SI"/>
        </w:rPr>
      </w:pPr>
      <w:r w:rsidRPr="00AC5FC9">
        <w:rPr>
          <w:rFonts w:ascii="Times New Roman" w:hAnsi="Times New Roman"/>
          <w:sz w:val="24"/>
          <w:lang w:eastAsia="sl-SI"/>
        </w:rPr>
        <w:t>odbor</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"odbor"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za proračun, prostorsko planiranje in gospodarjenje s premoženjem občine,</w:t>
      </w:r>
    </w:p>
    <w:p w:rsidR="00AC5FC9" w:rsidRPr="00AC5FC9" w:rsidRDefault="00AC5FC9" w:rsidP="00AC5FC9">
      <w:pPr>
        <w:numPr>
          <w:ilvl w:val="0"/>
          <w:numId w:val="24"/>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tabs>
          <w:tab w:val="left" w:pos="426"/>
        </w:tabs>
        <w:spacing w:line="240" w:lineRule="auto"/>
        <w:ind w:left="142"/>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drugega odstavka 30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lahko ustanovi komisije in odbore kot svoja delovna telesa. Z besedilom so tako predlagana delovna telesa po področjih pristojnosti občinskega sveta.</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negospodarstvo in javne službe družbenih dejavnosti)</w:t>
      </w:r>
    </w:p>
    <w:p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Odbor za negospodarstvo in javne službe družbenih dejavnosti ima tri</w:t>
      </w:r>
      <w:r w:rsidRPr="00AC5FC9">
        <w:rPr>
          <w:rFonts w:ascii="Times New Roman" w:hAnsi="Times New Roman"/>
          <w:i/>
          <w:sz w:val="24"/>
          <w:lang w:eastAsia="sl-SI"/>
        </w:rPr>
        <w:t xml:space="preserve"> </w:t>
      </w:r>
      <w:r w:rsidRPr="00AC5FC9">
        <w:rPr>
          <w:rFonts w:ascii="Times New Roman" w:hAnsi="Times New Roman"/>
          <w:sz w:val="24"/>
          <w:lang w:eastAsia="sl-SI"/>
        </w:rPr>
        <w:t>člane. Svet imenuje predsednika in enega člana izmed članov sveta in enega člana izmed drugih občanov.</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negospodarskih dejavnosti in javnih služb družbenih dejavnosti, ki so svetu predlagani v sprejem, oblikuje o njih svoje mnenje in svetu poda stališče s predlogom odločitve.</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negospodarstvo in javne službe družbenih dejavnosti lahko predlaga svetu v sprejem odloke in druge akte iz njegove pristojnosti na področju negospodarskih dejavnosti in javnih služb družbenih dejavnosti.</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gospodarstvo, varstvo okolja in gospodarske javne službe)</w:t>
      </w:r>
    </w:p>
    <w:p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Odbor za gospodarske dejavnosti, varstvo okolja in gospodarske javne službe ima tri</w:t>
      </w:r>
      <w:r w:rsidRPr="00AC5FC9">
        <w:rPr>
          <w:rFonts w:ascii="Times New Roman" w:hAnsi="Times New Roman"/>
          <w:i/>
          <w:sz w:val="24"/>
          <w:lang w:eastAsia="sl-SI"/>
        </w:rPr>
        <w:t xml:space="preserve"> </w:t>
      </w:r>
      <w:r w:rsidRPr="00AC5FC9">
        <w:rPr>
          <w:rFonts w:ascii="Times New Roman" w:hAnsi="Times New Roman"/>
          <w:sz w:val="24"/>
          <w:lang w:eastAsia="sl-SI"/>
        </w:rPr>
        <w:t>člane. Svet imenuje predsednika in enega člana izmed članov sveta in enega člana izmed drugih občanov.</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gospodarskih dejavnosti, varstva okolja in gospodarskih javnih služb, ki so svetu predlagani v sprejem, oblikuje o njih svoje mnenje in svetu poda stališče s predlogom odločitve.</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w:t>
      </w:r>
      <w:r w:rsidRPr="00AC5FC9">
        <w:rPr>
          <w:rFonts w:ascii="Times New Roman" w:hAnsi="Times New Roman"/>
          <w:color w:val="222222"/>
          <w:sz w:val="24"/>
          <w:lang w:eastAsia="sl-SI"/>
        </w:rPr>
        <w:lastRenderedPageBreak/>
        <w:t>Mnenje o dopolnilih k predlaganim splošnim aktom mora odbor predložiti najkasneje do začetka obravnave predloga splošnega akta.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gospodarstvo, varstvo okolja in gospodarske javne službe lahko predlaga svetu v sprejem odloke in druge akte iz njegove pristojnosti na področju gospodarskih dejavnosti, varstva okolja in gospodarskih javnih služb.</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(odbor</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proračun, prostorsko planiranje in gospodarjenje s premoženjem občine)</w:t>
      </w:r>
    </w:p>
    <w:p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Odbor za proračun, prostorsko planiranje in gospodarjenje s premoženjem občine ima tri</w:t>
      </w:r>
      <w:r w:rsidRPr="00AC5FC9">
        <w:rPr>
          <w:rFonts w:ascii="Times New Roman" w:hAnsi="Times New Roman"/>
          <w:i/>
          <w:sz w:val="24"/>
          <w:lang w:eastAsia="sl-SI"/>
        </w:rPr>
        <w:t xml:space="preserve"> </w:t>
      </w:r>
      <w:r w:rsidRPr="00AC5FC9">
        <w:rPr>
          <w:rFonts w:ascii="Times New Roman" w:hAnsi="Times New Roman"/>
          <w:sz w:val="24"/>
          <w:lang w:eastAsia="sl-SI"/>
        </w:rPr>
        <w:t>člane. Svet imenuje predsednika in enega člana izmed članov sveta in enega člana izmed drugih občanov.</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Odbor obravnava vse predloge aktov in drugih odločitev iz pristojnosti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področju proračuna in zaključnega računa proračuna, urejanja prostora in gospodarjenja s premoženjem občine, ki so svetu predlagani v sprejem, oblikuje o njih svoje mnenje in svetu poda stališče s predlogom odločitve.</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Obravnavo je odbor</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dolžan opraviti najkasneje tri dni pred dnem, za katerega je sklicana redna seja sveta, ter svoje mnenje, stališče in predlog pisno predložiti županu, predsedujočemu in predlagatelju. Mnenje o dopolnilih k predlaganim splošnim aktom mora odbor predložiti najkasneje do začetka obravnave predloga splošnega akta.</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Odbor za proračun, prostorsko planiranje in gospodarjenje s premoženjem občine lahko predlaga svetu v sprejem odloke in druge akte iz njegove pristojnosti na področju proračuna, razen proračuna in zaključnega računa proračun, ter odloke in druge akte iz njegove pristojnosti na področju urejanja prostora in gospodarjenja s premoženjem občine.</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 xml:space="preserve">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w:t>
      </w:r>
      <w:r w:rsidRPr="00AC5FC9">
        <w:rPr>
          <w:rFonts w:ascii="Times New Roman" w:hAnsi="Times New Roman"/>
          <w:i/>
          <w:color w:val="222222"/>
          <w:sz w:val="24"/>
          <w:lang w:eastAsia="sl-SI"/>
        </w:rPr>
        <w:lastRenderedPageBreak/>
        <w:t>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Default="00AC5FC9" w:rsidP="00AC5FC9">
      <w:pPr>
        <w:spacing w:line="240" w:lineRule="auto"/>
        <w:ind w:left="357"/>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(statutarno pravna komisija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tabs>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Statutarno pravna komisija</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"komisija"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sveta ima tri</w:t>
      </w:r>
      <w:r w:rsidRPr="00AC5FC9">
        <w:rPr>
          <w:rFonts w:ascii="Times New Roman" w:hAnsi="Times New Roman"/>
          <w:i/>
          <w:sz w:val="24"/>
          <w:lang w:eastAsia="sl-SI"/>
        </w:rPr>
        <w:t xml:space="preserve"> </w:t>
      </w:r>
      <w:r w:rsidRPr="00AC5FC9">
        <w:rPr>
          <w:rFonts w:ascii="Times New Roman" w:hAnsi="Times New Roman"/>
          <w:sz w:val="24"/>
          <w:lang w:eastAsia="sl-SI"/>
        </w:rPr>
        <w:t>člane. Svet imenuje predsednika in enega člana izmed članov sveta in enega člana izmed drugih občanov.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Komisija obravnava predlog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poslovnika sveta in njunih sprememb oziroma dopolnitev, odlokov in drugih splošnih aktov, ki jih sprejema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Komisija oblikuje svoje mnenje oziroma stališče glede skladnosti obravnavanih predlogov aktov z ustavo, zakoni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glede medsebojne skladnosti z drugimi veljavnimi splošnimi akti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Komisija lahko predlaga svetu v sprejem spremembe in dopolnitve statuta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poslovnika sveta ter obvezno razlago določb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Med dvema sejama sveta ali v času seje, če tako zahteva predsedujoči sveta,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razlaga poslovnik sveta.</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in tretjega odstavka je oblikovano na podlagi določila prvega odstavka 31. člena Zakona o lokalni samoupravi /ZLS/, ki določa, da komisije in odbori občinskega sveta v okviru svojega delovnega področja v skladu s statutom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petega odstavka je določena pristojnost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da med dvema sejama sveta ali v času seje, če tako zahteva predsedujoči sveta, statutarno pravna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razlaga poslovnik sveta.</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(občasna delovna telesa)</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Občasna delovna telesa ustanovi svet s sklepom, s katerim določi naloge delovnega telesa in število članov ter opravi imenovanje.</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prvega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z delom v občinski upravi.</w:t>
      </w:r>
    </w:p>
    <w:p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(imenovanje članov odborov in komisij)</w:t>
      </w:r>
    </w:p>
    <w:p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Člane stalnih odborov in komisije imenuje svet na predlog komisije za mandatna vprašanja, volitve in imenovanja, praviloma na drugi redni seji v mandatu. </w:t>
      </w:r>
    </w:p>
    <w:p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 Člane komisij in odborov imenuje izmed članov občinskega sveta, lahko pa tudi izmed drugih občanov, vendar največ polovico članov. Delovno telo občinskega sveta vodi član občinskega sveta. Članstvo v komisiji ali odboru občinskega sveta pa ni združljivo s članstvom v nadzornem odboru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z delom v občinski upravi.</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(skupna delovna telesa)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Svet in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ustanovita skupna delovna telesa. V aktu o ustanovitvi skupnega delovnega telesa se določi njihova sestava in naloge.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je oblikovano na podlagi določila 30. člena Zakona o lokalni samoupravi /ZLS/, ki določa,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ustanovi komisije in odbore kot svoja delovna telesa.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(delo delovnega telesa)</w:t>
      </w:r>
    </w:p>
    <w:p w:rsidR="00AC5FC9" w:rsidRPr="00AC5FC9" w:rsidRDefault="00AC5FC9" w:rsidP="00AC5FC9">
      <w:pPr>
        <w:tabs>
          <w:tab w:val="left" w:pos="2127"/>
        </w:tabs>
        <w:spacing w:line="240" w:lineRule="auto"/>
        <w:ind w:right="-143"/>
        <w:jc w:val="both"/>
        <w:rPr>
          <w:rFonts w:ascii="Times New Roman" w:hAnsi="Times New Roman"/>
          <w:color w:val="222222"/>
          <w:sz w:val="24"/>
          <w:lang w:eastAsia="sl-SI"/>
        </w:rPr>
      </w:pPr>
      <w:r w:rsidRPr="00AC5FC9">
        <w:rPr>
          <w:rFonts w:ascii="Times New Roman" w:hAnsi="Times New Roman"/>
          <w:color w:val="222222"/>
          <w:sz w:val="24"/>
          <w:lang w:eastAsia="sl-SI"/>
        </w:rPr>
        <w:t>(1) Prvo sejo delovnega telesa skliče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vse nadaljnje pa predsednik.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Predsednik delovnega telesa organizira in vodi delo delovnega telesa, sklicuje njegove seje in zastopa njegova mnenja, stališča in predloge v občinskem svetu.</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Seje delovnih teles se skličejo za obravnavo dodeljenih zadev po sklepu sveta, na podlagi dnevnega reda redne seje sveta ali na zahtevo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Gradivo za sejo delovnega telesa mora biti poslano članom delovnega telesa najmanj tri dni pred sejo delovnega telesa, razen v izjemnih in utemeljenih primerih.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Delovno telo dela na sejah. Delovno telo lahko veljavno sprejema svoje odločitve, če je na seji navzoča večina njegovih članov, svoje odločitve - mnenja, stališča in predloge pa sprejema z večino opredeljenih glasov navzočih članov.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Glasovanje v delovnem telesu je javno.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Za delo delovnih teles se smiselno uporabljajo določila tega poslovnika, ki se nanašajo na delo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Na sejo delovnega telesa so praviloma vabljeni javni uslužbenci, ki so sodelovali pri pripravi predlogov aktov in drugih odločitev sveta, ki jih določi predlagatelj, lahko pa tudi predstavniki organov in organizacij, zavodov, podjetij in skladov, katerih delo je neposredno povezano z obravnavano problematiko.</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vodenja seje delovnega telesa občinskega sveta. </w:t>
      </w:r>
    </w:p>
    <w:p w:rsidR="00AC5FC9" w:rsidRDefault="00AC5FC9" w:rsidP="00AC5FC9">
      <w:pPr>
        <w:spacing w:line="240" w:lineRule="auto"/>
        <w:jc w:val="both"/>
        <w:rPr>
          <w:rFonts w:ascii="Times New Roman" w:hAnsi="Times New Roman"/>
          <w:b/>
          <w:i/>
          <w:color w:val="222222"/>
          <w:sz w:val="24"/>
          <w:lang w:eastAsia="sl-SI"/>
        </w:rPr>
      </w:pPr>
    </w:p>
    <w:p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46" w:name="_Toc180336080"/>
      <w:bookmarkStart w:id="47" w:name="_Toc180336660"/>
      <w:bookmarkStart w:id="48" w:name="_Toc373409384"/>
      <w:bookmarkStart w:id="49" w:name="_Toc416625101"/>
      <w:r w:rsidRPr="00AC5FC9">
        <w:rPr>
          <w:rFonts w:ascii="Times New Roman" w:hAnsi="Times New Roman"/>
          <w:b/>
          <w:iCs/>
          <w:sz w:val="24"/>
          <w:lang w:eastAsia="sl-SI"/>
        </w:rPr>
        <w:lastRenderedPageBreak/>
        <w:t>6</w:t>
      </w:r>
      <w:r w:rsidRPr="00AC5FC9">
        <w:rPr>
          <w:rFonts w:ascii="Times New Roman" w:hAnsi="Times New Roman"/>
          <w:b/>
          <w:iCs/>
          <w:sz w:val="24"/>
          <w:lang w:eastAsia="sl-SI"/>
        </w:rPr>
        <w:tab/>
        <w:t>Akti sveta</w:t>
      </w:r>
      <w:bookmarkEnd w:id="46"/>
      <w:bookmarkEnd w:id="47"/>
      <w:bookmarkEnd w:id="48"/>
      <w:bookmarkEnd w:id="49"/>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50" w:name="_Toc180336081"/>
      <w:bookmarkStart w:id="51" w:name="_Toc180336661"/>
      <w:bookmarkStart w:id="52" w:name="_Toc373409385"/>
      <w:bookmarkStart w:id="53" w:name="_Toc416625102"/>
      <w:r w:rsidRPr="00AC5FC9">
        <w:rPr>
          <w:rFonts w:ascii="Times New Roman" w:hAnsi="Times New Roman"/>
          <w:b/>
          <w:iCs/>
          <w:sz w:val="24"/>
          <w:lang w:eastAsia="sl-SI"/>
        </w:rPr>
        <w:t>6.1</w:t>
      </w:r>
      <w:r w:rsidRPr="00AC5FC9">
        <w:rPr>
          <w:rFonts w:ascii="Times New Roman" w:hAnsi="Times New Roman"/>
          <w:b/>
          <w:iCs/>
          <w:sz w:val="24"/>
          <w:lang w:eastAsia="sl-SI"/>
        </w:rPr>
        <w:tab/>
        <w:t>Splošne določbe</w:t>
      </w:r>
      <w:bookmarkEnd w:id="50"/>
      <w:bookmarkEnd w:id="51"/>
      <w:bookmarkEnd w:id="52"/>
      <w:bookmarkEnd w:id="53"/>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(splošni akti občine in drugi akti sveta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sprejema statut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v skladu z zakonom in statutom naslednje akte:</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poslovnik občinskega sveta,</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zaključni 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planske in razvojne akte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prostorske izvedbene akte,</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odloke,</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odredbe,</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pravilnike,</w:t>
      </w:r>
    </w:p>
    <w:p w:rsidR="00AC5FC9" w:rsidRPr="00AC5FC9" w:rsidRDefault="00AC5FC9" w:rsidP="00AC5FC9">
      <w:pPr>
        <w:numPr>
          <w:ilvl w:val="0"/>
          <w:numId w:val="25"/>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navodila.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Svet sprejema sklepe, stališča, mnenja, soglasja in druge akte v skladu z zakonom in statutom občine.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64. člena Zakona o lokalni samoupravi /ZLS/, ki določa, da občina sprejme svoj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s katerim določa temeljna načela za organizacijo in delovanje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oblikovanje in pristojnosti občinskih organov razen glede organov občinske uprave, način sodelovanja občanov pri sprejemanju odločitev v občini in druga vprašanja skupnega pomena v občini, ki jih določa zakon. V skladu z določilom 65. člena Zakona o lokalni samoupravi /ZLS/, občina ureja zadeve iz svoje pristojnosti z odloki, odredbami, pravilniki in navodili.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so določene oblike drugih – praviloma posamičnih odločitev občinskega sveta. Ker je ali kdaj morda bo poimenovanje odločitev npr. v posameznih zakonih drugačno, ni mogoče navesti vseh oblik. Zato so dodani predpisi, ki take oblike odločitev določajo.</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(predlagalna pravica)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zaključni 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proračuna, odloke ter druge splošne akte, za katere je v zakonu ali  statutu občine tako določeno, predlaga svetu v sprejem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Komisije in odbori sveta ter vsak član sveta lahko predlagajo svetu v sprejem odloke in druge akte iz njegove pristojnosti, razen aktov iz prvega odstavka.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Najmanj pet odstotkov volivcev v občini lahko v skladu z zakonom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zahteva od sveta izdajo ali razveljavitev splošnega akta.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občinskemu svetu v sprejem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zaključni 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"zaključni 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proračuna, odloke in druge akte iz pristojnosti občinskega sveta ter skrbi za izvajanje odločitev občinskega sveta.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drugega odstavka 31. člena Zakona o lokalni samoupravi /ZLS/, ki določa, da lahko komisije in odbori občinskega sveta ter vsak član občinskega sveta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sprejme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 xml:space="preserve">Besedilo tretjega odstavka je oblikovano na podlagi določila prvega odstavka 48. člena Zakona o lokalni samoupravi /ZLS/, ki določa, da lahko najmanj pet odstotkov volivcev v občini zahteva izdajo ali razveljavitev splošnega akta ali druge odločitve iz pristojnosti občinskega sveta oziroma drugih občinskih organov. </w:t>
      </w:r>
    </w:p>
    <w:p w:rsidR="00AC5FC9" w:rsidRPr="00AC5FC9" w:rsidRDefault="00AC5FC9" w:rsidP="00AC5FC9">
      <w:pPr>
        <w:spacing w:line="240" w:lineRule="auto"/>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spacing w:line="240" w:lineRule="auto"/>
        <w:jc w:val="center"/>
        <w:rPr>
          <w:rFonts w:ascii="Times New Roman" w:hAnsi="Times New Roman"/>
          <w:b/>
          <w:bCs/>
          <w:sz w:val="24"/>
          <w:lang w:eastAsia="sl-SI"/>
        </w:rPr>
      </w:pPr>
      <w:r w:rsidRPr="00AC5FC9">
        <w:rPr>
          <w:rFonts w:ascii="Times New Roman" w:hAnsi="Times New Roman"/>
          <w:b/>
          <w:bCs/>
          <w:sz w:val="24"/>
          <w:lang w:eastAsia="sl-SI"/>
        </w:rPr>
        <w:t>(sodelovanje javnosti pri pripravi splošnih aktov občine)</w:t>
      </w:r>
    </w:p>
    <w:p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(1) Zaradi večje legitimnosti sprejetih splošnih aktov občine in vključitve občanov, njihovih organizacij, strokovne in druge javnosti v pripravo predlogov splošnih aktov občine je treba predloge statuta občine, odlokov, proračuna,  prostorskih aktov in drugih načrtov razvoja objaviti na spletni strani občine, v katalogu informacij javnega značaja, najpozneje sedem dni pred sejo sveta, na kateri bo izvedena splošna razprava, in javnost pozvati, da v roku trideset dni na način, določen z objavo, sporoči morebitne pripombe in predloge.</w:t>
      </w:r>
    </w:p>
    <w:p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(2) Predlog splošnega akta se v roku iz prejšnjega odstavka pošlje subjektom, katerih sodelovanje določa zakon in statut občine ter subjektom, ki se ukvarjajo z zadevami, ki se jih vsebina splošnega akta tiče, s pozivom k predložitvi pripomb in predlogov najpozneje v roku, določenem v prejšnjem odstavku.</w:t>
      </w:r>
    </w:p>
    <w:p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(3) Objavi splošnega akta občine na spletni strani občine v katalogu informacij javnega značaja in dopisu iz prejšnjega odstavka se priloži povzetek vsebine s strokovnimi podlagami, ključnimi vprašanji, ki zadevajo predlog  splošnega akta in njegovimi cilji.</w:t>
      </w:r>
    </w:p>
    <w:p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 xml:space="preserve">(4) Po končani obravnavi iz prvega in drugega odstavka tega člena pripravi občinska uprava osnutek poročila o sodelovanju javnosti s predstavitvijo vpliva pripomb in predlogov na vsebino predloga splošnega akta in ga predloži predlagatelju. </w:t>
      </w:r>
    </w:p>
    <w:p w:rsidR="00AC5FC9" w:rsidRPr="00AC5FC9" w:rsidRDefault="00AC5FC9" w:rsidP="00AC5FC9">
      <w:pPr>
        <w:spacing w:line="240" w:lineRule="auto"/>
        <w:jc w:val="both"/>
        <w:rPr>
          <w:rFonts w:ascii="Times New Roman" w:hAnsi="Times New Roman"/>
          <w:bCs/>
          <w:sz w:val="24"/>
          <w:lang w:eastAsia="sl-SI"/>
        </w:rPr>
      </w:pPr>
      <w:r w:rsidRPr="00AC5FC9">
        <w:rPr>
          <w:rFonts w:ascii="Times New Roman" w:hAnsi="Times New Roman"/>
          <w:bCs/>
          <w:sz w:val="24"/>
          <w:lang w:eastAsia="sl-SI"/>
        </w:rPr>
        <w:t>(5) Poročilo o sodelovanju javnosti pri pripravi splošnega akta ter o upoštevanih oziroma zavrnjenih pripombah in predlogih, se objavi na spletni strani občine v katalogu informacij javnega značaja in hrani v stalni zbirki dokumentarnega gradiva občine, skupaj z izvirnikom sprejetega splošnega akta.</w:t>
      </w:r>
    </w:p>
    <w:p w:rsidR="00AC5FC9" w:rsidRPr="00AC5FC9" w:rsidRDefault="00AC5FC9" w:rsidP="00AC5FC9">
      <w:pPr>
        <w:spacing w:line="240" w:lineRule="auto"/>
        <w:jc w:val="both"/>
        <w:rPr>
          <w:rFonts w:ascii="Times New Roman" w:hAnsi="Times New Roman"/>
          <w:bCs/>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je oblikovano v skladu z Dodatnim protokolom k evropski listini lokalne samouprave o pravici do sodelovanja pri vprašanjih lokalne oblasti (Uradni list RS – Mednarodne pogodbe, št. </w:t>
      </w:r>
      <w:hyperlink r:id="rId11" w:history="1">
        <w:r w:rsidRPr="00AC5FC9">
          <w:rPr>
            <w:rFonts w:ascii="Times New Roman" w:hAnsi="Times New Roman"/>
            <w:i/>
            <w:sz w:val="24"/>
            <w:lang w:eastAsia="sl-SI"/>
          </w:rPr>
          <w:t>2/11</w:t>
        </w:r>
      </w:hyperlink>
      <w:r w:rsidRPr="00AC5FC9">
        <w:rPr>
          <w:rFonts w:ascii="Times New Roman" w:hAnsi="Times New Roman"/>
          <w:i/>
          <w:sz w:val="24"/>
          <w:lang w:eastAsia="sl-SI"/>
        </w:rPr>
        <w:t>),</w:t>
      </w:r>
      <w:r w:rsidRPr="00AC5FC9">
        <w:rPr>
          <w:rFonts w:ascii="Times New Roman" w:hAnsi="Times New Roman"/>
          <w:i/>
          <w:color w:val="222222"/>
          <w:sz w:val="24"/>
          <w:lang w:eastAsia="sl-SI"/>
        </w:rPr>
        <w:t xml:space="preserve"> na podlagi Smernic za sodelovanje s strokovno in z drugimi zainteresiranimi javnostmi, ki so sestavni del Resolucije o normativni dejavnosti (Uradni list RS, 95/09), 10. člena Zakona o dostopu do informacij javnega značaja (Uradni list RS, št. 51/05– uradno prečiščeno besedilo,117/06– ZDavP-2, 23/14, 50/14 in19/15– odl. US) in tretjega odstavka 10. člena Uredbe o posredovanju in ponovni uporabi informacij javnega značaja (Uradni list RS, št. 76/05, 119/07 in 95/11).</w:t>
      </w:r>
    </w:p>
    <w:p w:rsidR="00AC5FC9" w:rsidRPr="00AC5FC9" w:rsidRDefault="00AC5FC9" w:rsidP="00AC5FC9">
      <w:pPr>
        <w:spacing w:line="240" w:lineRule="auto"/>
        <w:rPr>
          <w:rFonts w:ascii="Times New Roman" w:hAnsi="Times New Roman"/>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(podpis in hramba aktov, ki jih sprejema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Akte, ki jih sprejema svet, podpisuje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Izvirnike aktov sveta se ožigosa in shrani v stalni zbirki dokumentarnega gradiva občinske uprave.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četrtega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skrbi za objavo statuta, odlokov in drugih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akte, ki jih sprejema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podpisuje župan. Izvirnike aktov se ožigosa in shrani v stalni zbirki dokumentarnega gradiva občinske uprave. </w:t>
      </w:r>
    </w:p>
    <w:p w:rsidR="00AC5FC9" w:rsidRDefault="00AC5FC9">
      <w:pPr>
        <w:spacing w:line="240" w:lineRule="auto"/>
        <w:rPr>
          <w:rFonts w:ascii="Times New Roman" w:hAnsi="Times New Roman"/>
          <w:i/>
          <w:color w:val="222222"/>
          <w:sz w:val="24"/>
          <w:lang w:eastAsia="sl-SI"/>
        </w:rPr>
      </w:pPr>
      <w:r>
        <w:rPr>
          <w:rFonts w:ascii="Times New Roman" w:hAnsi="Times New Roman"/>
          <w:i/>
          <w:color w:val="222222"/>
          <w:sz w:val="24"/>
          <w:lang w:eastAsia="sl-SI"/>
        </w:rPr>
        <w:br w:type="page"/>
      </w: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54" w:name="_Toc180336082"/>
      <w:bookmarkStart w:id="55" w:name="_Toc180336662"/>
      <w:bookmarkStart w:id="56" w:name="_Toc373409386"/>
      <w:bookmarkStart w:id="57" w:name="_Toc416625103"/>
      <w:r w:rsidRPr="00AC5FC9">
        <w:rPr>
          <w:rFonts w:ascii="Times New Roman" w:hAnsi="Times New Roman"/>
          <w:b/>
          <w:iCs/>
          <w:sz w:val="24"/>
          <w:lang w:eastAsia="sl-SI"/>
        </w:rPr>
        <w:lastRenderedPageBreak/>
        <w:t>6.2</w:t>
      </w:r>
      <w:r w:rsidRPr="00AC5FC9">
        <w:rPr>
          <w:rFonts w:ascii="Times New Roman" w:hAnsi="Times New Roman"/>
          <w:b/>
          <w:iCs/>
          <w:sz w:val="24"/>
          <w:lang w:eastAsia="sl-SI"/>
        </w:rPr>
        <w:tab/>
        <w:t>Postopek za sprejem odloka</w:t>
      </w:r>
      <w:bookmarkEnd w:id="54"/>
      <w:bookmarkEnd w:id="55"/>
      <w:bookmarkEnd w:id="56"/>
      <w:bookmarkEnd w:id="57"/>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(vsebina predloga odloka)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Predlog odloka mora vsebovati naslov odloka, uvod, besedilo členov in njihovo obrazložitev. </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Uvod obsega razloge za sprejetje odloka, oceno stanja, cilje in načela odloka ter oceno finančnih in drugih posledic, ki jih bo imelo sprejetje odloka. Glede na vsebino odloka mora biti uvodu priloženo tudi grafično ali kartografsko gradivo.</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Če je predlagatelj odloka delovno telo sveta ali član sveta pošlje predlog odloka županu s predlogom za uvrstitev na dnevni red seje sveta.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je oblikovano na podlagi določila prvega odstavka 65. člena Zakona o lokalni samoupravi /ZLS/, ki določa, da občina ureja zadeve iz svoje pristojnosti z odloki.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S prvim in drugim odstavkom sta določena vsebina predloga odloka. Tako mora predlog odloka vsebovati naslov odloka, uvod, besedilo členov in njihovo obrazložitev. Uvod obsega razloge za sprejetje odloka, oceno stanja, cilje in načela odloka ter oceno finančnih in drugih posledic, ki jih bo imelo sprejetje odloka. Glede na vsebino odloka pa mora biti uvodu priloženo tudi grafično ali kartografsko gradivo.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i/>
          <w:color w:val="222222"/>
          <w:sz w:val="24"/>
          <w:lang w:eastAsia="sl-SI"/>
        </w:rPr>
        <w:t>Besedilo tretjega odstavka je oblikovano na podlagi določila drugega odstavka 31. člena Zakona o lokalni samoupravi /ZLS/, ki določa da lahko komisije in odbori občinskega sveta ter vsak član občinskega sveta lahko predlagajo občinskemu svetu v sprejem odloke in druge akte iz njegove pristojnosti, razen proračuna in zaključnega računa proračuna in drugih aktov, za katere je v zakonu ali v statutu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določeno, da jih sprejme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(obravnava predloga odloka)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Predlagatelj določi svojega predstavnika, ki bo sodeloval v obravnavah predloga odloka na sejah sveta.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sodeluje v vseh obravnavah predloga odloka na sejah sveta, tudi kadar ni predlagatelj.</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predlagatelj določi svojega predstavnika, ki bo sodeloval v obravnavah predloga odloka na sejah sveta.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drugega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predstavlja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ga sklicuje in vodi seje občinskega sveta, nima pa pravice glasovanja. </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(razprava o predlogu odloka)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Predlog odloka se pošlje članom sveta sedem dni pred dnem, določenim za sejo sveta, na kateri bo obravnavan.</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Svet razpravlja o predlogu odloka na dveh obravnavah.</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se predlog odloka pošlje članom sveta pred dnem, določenim za sejo sveta, na kateri bo obravnavan. Na tem mestu moramo opomniti, da rok za pošiljanje predloga odloka ne sme biti krajši od sedmih dni, upoštevaje določilo tretjega odstavka 10. člena Uredbe o </w:t>
      </w:r>
      <w:r w:rsidRPr="00AC5FC9">
        <w:rPr>
          <w:rFonts w:ascii="Times New Roman" w:hAnsi="Times New Roman"/>
          <w:i/>
          <w:color w:val="222222"/>
          <w:sz w:val="24"/>
          <w:lang w:eastAsia="sl-SI"/>
        </w:rPr>
        <w:lastRenderedPageBreak/>
        <w:t xml:space="preserve">posredovanju in ponovni uporabi informacij javnega značaja (Uradni list RS, št. 76/2005, 119/2007), ki določa, da mora predlog splošnega akta lokalne skupnosti le-ta posredovati v svetovni splet vsaj 7 dni pred njegovo izdajo.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razpravlja o predlogu odloka na dveh obravnavah. </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(prva obravnava)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V prvi obravnavi predloga odloka se opravi splošna razprava o razlogih, ki zahtevajo sprejem odloka, ter o ciljih in načelih ter temeljnih rešitvah predloga odloka.</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(2) Po končani obravnavi svet z večino opredeljenih glasov navzočih članov sprejme stališča in predloge o odloku.</w:t>
      </w:r>
    </w:p>
    <w:p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(3) Če svet meni, da predlog ni primeren za nadaljnjo obravnavo ali da odlok ni potreben, ga s sklepom zavrne.</w:t>
      </w:r>
    </w:p>
    <w:p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(4) Po končani prvi obravnavi lahko predlagatelj predlaga umik predloga odloka. O predlogu umika odloči svet s sklepom.</w:t>
      </w:r>
    </w:p>
    <w:p w:rsidR="00AC5FC9" w:rsidRPr="00AC5FC9" w:rsidRDefault="00AC5FC9" w:rsidP="00AC5FC9">
      <w:pPr>
        <w:tabs>
          <w:tab w:val="left" w:pos="144"/>
          <w:tab w:val="left" w:pos="2127"/>
        </w:tabs>
        <w:spacing w:line="240" w:lineRule="auto"/>
        <w:ind w:right="51"/>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 postopek sprejema predloga odloka v prvi obravnavi. Tako se v skladu z določilom prvega odstavka v prvi obravnavi predloga odloka razpravlja o razlogih za sprejem odloka ter o ciljih in načelih ter temeljnih rešitvah predloga odloka. Po končani obravnavi lahko svet v skladu z določilom prvega odstavka 35. člena Zakona o lokalni samoupravi /ZLS/ z večino opredeljenih glasov navzočih članov sprejema stališča in predloge o odloku.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pa je dopuščena možnost, da lahko svet, če meni, da predlog ni primeren za nadaljnjo obravnavo ali da odlok ni potreben, s sklepom predlog odloka zavrne. Ob navedenem je z besedilom četrtega odstavka predlagatelju dopuščena možnost, da lahko predlaga umik predloga odloka. O tem predlogu pa odloči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 sklepom.</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(priprava besedila za drugo obravnavo)</w:t>
      </w:r>
    </w:p>
    <w:p w:rsidR="00AC5FC9" w:rsidRPr="00AC5FC9" w:rsidRDefault="00AC5FC9" w:rsidP="00AC5FC9">
      <w:pPr>
        <w:tabs>
          <w:tab w:val="left" w:pos="2127"/>
        </w:tabs>
        <w:spacing w:line="240" w:lineRule="auto"/>
        <w:ind w:right="51"/>
        <w:jc w:val="both"/>
        <w:rPr>
          <w:rFonts w:ascii="Times New Roman" w:hAnsi="Times New Roman"/>
          <w:color w:val="222222"/>
          <w:sz w:val="24"/>
          <w:lang w:eastAsia="sl-SI"/>
        </w:rPr>
      </w:pPr>
      <w:r w:rsidRPr="00AC5FC9">
        <w:rPr>
          <w:rFonts w:ascii="Times New Roman" w:hAnsi="Times New Roman"/>
          <w:color w:val="222222"/>
          <w:sz w:val="24"/>
          <w:lang w:eastAsia="sl-SI"/>
        </w:rPr>
        <w:t>(1) Pred začetkom druge obravnave mora predlagatelj pripraviti novo besedilo predloga odloka, pri čemer na primeren način upošteva stališča in predloge iz prve obravnave oziroma jih utemeljeno pisno zavrne.</w:t>
      </w:r>
    </w:p>
    <w:p w:rsidR="00AC5FC9" w:rsidRPr="00AC5FC9" w:rsidRDefault="00AC5FC9" w:rsidP="00AC5FC9">
      <w:pPr>
        <w:spacing w:line="240" w:lineRule="auto"/>
        <w:jc w:val="both"/>
        <w:rPr>
          <w:rFonts w:ascii="Times New Roman" w:hAnsi="Times New Roman"/>
          <w:bCs/>
          <w:color w:val="222222"/>
          <w:sz w:val="24"/>
          <w:lang w:eastAsia="sl-SI"/>
        </w:rPr>
      </w:pPr>
      <w:r w:rsidRPr="00AC5FC9">
        <w:rPr>
          <w:rFonts w:ascii="Times New Roman" w:hAnsi="Times New Roman"/>
          <w:bCs/>
          <w:color w:val="222222"/>
          <w:sz w:val="24"/>
          <w:lang w:eastAsia="sl-SI"/>
        </w:rPr>
        <w:t xml:space="preserve">(2) Predlagatelj mora v predlogu odloka za drugo obravnavo ustrezno upoštevati pripombe in predloge javnosti, ali jih utemeljeno zavrniti. </w:t>
      </w:r>
    </w:p>
    <w:p w:rsidR="00AC5FC9" w:rsidRPr="00AC5FC9" w:rsidRDefault="00AC5FC9" w:rsidP="00AC5FC9">
      <w:pPr>
        <w:spacing w:line="240" w:lineRule="auto"/>
        <w:jc w:val="both"/>
        <w:rPr>
          <w:rFonts w:ascii="Times New Roman" w:hAnsi="Times New Roman"/>
          <w:bCs/>
          <w:color w:val="222222"/>
          <w:sz w:val="24"/>
          <w:lang w:eastAsia="sl-SI"/>
        </w:rPr>
      </w:pPr>
      <w:r w:rsidRPr="00AC5FC9">
        <w:rPr>
          <w:rFonts w:ascii="Times New Roman" w:hAnsi="Times New Roman"/>
          <w:bCs/>
          <w:color w:val="222222"/>
          <w:sz w:val="24"/>
          <w:lang w:eastAsia="sl-SI"/>
        </w:rPr>
        <w:t>(3) Poročilo o sodelovanju javnosti pri pripravi odloka ter o upoštevanih oziroma zavrnjenih pripombah in predlogih je sestavni del predloga odloka za drugo obravnavo.</w:t>
      </w:r>
    </w:p>
    <w:p w:rsidR="00AC5FC9" w:rsidRPr="00AC5FC9" w:rsidRDefault="00AC5FC9" w:rsidP="00AC5FC9">
      <w:pPr>
        <w:spacing w:line="240" w:lineRule="auto"/>
        <w:jc w:val="both"/>
        <w:rPr>
          <w:rFonts w:ascii="Times New Roman" w:hAnsi="Times New Roman"/>
          <w:b/>
          <w:bCs/>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določeno, da mora predlagatelj pred začetkom pripraviti novo besedilo predloga odloka, pri čemer mora na primeren način upoštevati stališča in predloge iz prve obravnave oziroma jih utemeljeno pisno zavrniti. Enako velja za pripombe in predloge splošne, strokovne in zainteresirane javnosti. Predlagatelj je z načeli sodelovanja javnosti zaveza k pripravi in predložitvi poročila o sodelovanju javnosti pri pripravi odloka.</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(druga obravnava)</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V drugi obravnavi predloga odloka lahko člani sveta predlagajo spremembe in dopolnitve naslova in členov predloga odloka v obliki amandmaja.</w:t>
      </w:r>
    </w:p>
    <w:p w:rsidR="00AC5FC9" w:rsidRPr="00AC5FC9" w:rsidRDefault="00AC5FC9" w:rsidP="00AC5FC9">
      <w:pPr>
        <w:tabs>
          <w:tab w:val="left" w:pos="144"/>
          <w:tab w:val="left" w:pos="2127"/>
        </w:tabs>
        <w:spacing w:line="240" w:lineRule="auto"/>
        <w:ind w:right="-1"/>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predlaga amandmaje, kadar ni sam predlagatelj odloka in amandmaje na amandmaje članov sveta k vsakemu predlogu odloka.</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mora biti predložen članom sveta v pisni obliki z obrazložitvijo najmanj tri (tri) dni pred dnem, določenim za sejo sveta, na kateri bo obravnavan predlog odloka, h kateremu je predlagan amandma, ali na sami seji, na kateri lahko predlaga amandma najmanj ena četrtina vseh članov sveta ali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Če amandma ni predložen v pisni obliki ali je brez obrazložitve, ga predsedujoči ne sme dati v razpravo in odločanje.</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(5)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predlaga amandma na amandma članov sveta na sami seji, na kateri se odlok obravnava.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amandma mora vložiti pisno.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Predlagatelj amandmaja ima pravico na seji do konca obravnave spremeniti ali dopolniti amandma oziroma ga umakniti.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se določa način poteka druge obravnave predloga odloka. Tako je z besedilom prvega odstavka določeno, da lahko člani sveta v drugi obravnavi predlagajo spremembe in dopolnitve naslova in členov predloga odloka v obliki amandmaja.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v skladu z določilom tretjega odstavka 33. člena Zakona o lokalni samoupravi /ZLS/ določeno,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amandmaje, kadar ni sam predlagatelj odloka, in amandmaje članov sveta k vsakemu predlogu odloka.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mora biti amandma predložen članom sveta v pisni obliki z obrazložitvijo najmanj tri (3) dni pred dnem, določenim za sejo sveta, na kateri bo obravnavan predlog odloka, h kateremu je predlagan amandma, ali na sami seji, na kateri lahko predlaga amandma najmanj ena četrtina vseh članov sveta ali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četrtega odstavka je določeno, da predsedujoči ne sme dati v razpravo in odločanje amandmaja, ki ni predložen v pisni obliki ali je brez obrazložitve.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petega odstavka je v skladu z določilom 33. člena Zakona o lokalni samoupravi /ZLS/ določeno,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amandma na amandma članov sveta na sami seji, na kateri se odlok obravnava. Amandma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amandma pa se mora vložiti pisno.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šestega odstavka je določeno, da ima predlagatelj amandmaja pravico na seji do konca obravnave spremeniti ali dopolniti amandma oziroma ga umakniti.</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amandmaja, člena odloka in odloka)</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Amandma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"amandma"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člen odloka, in odlok v celoti so sprejeti, če se zanje opredeli večina članov sveta, ki glasujejo.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 vsakem amandmaju se glasuje posebej.</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splošnih aktov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Statut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poslovnik sveta se sprejemata po enakem postopku, kot velja za sprejemanje odloka.</w:t>
      </w:r>
    </w:p>
    <w:p w:rsidR="00AC5FC9" w:rsidRPr="00AC5FC9" w:rsidRDefault="00AC5FC9" w:rsidP="00AC5FC9">
      <w:pPr>
        <w:tabs>
          <w:tab w:val="left" w:pos="144"/>
          <w:tab w:val="left" w:pos="2127"/>
          <w:tab w:val="left" w:pos="9355"/>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(2)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sprejema svet po postopku, določenem s tem poslovnikom</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 predlogih drugih aktov iz svoje pristojnosti odloča svet na eni obravnavi, če zakon ne določa drugače.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določa način sprejema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Tako je z besedilom prvega odstavka določeno, da se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poslovnik občinskega sveta sprejemata po enakem postopku, kot velja za sprejemanje odloka.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29. člena Zakona o javnih financah /ZJF/, ki določa, da mora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roku, ki omogoča uveljavitev proračuna s 1. januarjem leta, za katero se sprejema proračun. Postopke sprejemanja proračuna pa natančneje uredi občinski svet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tretjega odstavka je določeno,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odloča o predlogih drugih aktov (odredbah, pravilnikih in navodilih) iz svoje pristojnosti na eni obravnavi, če zakon ne določa drugače.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(sprejem splošnih aktov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do prenehanja mandata)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mora do prenehanja mandata zaključiti vse postopke o predlaganih splošnih aktih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posamezen postopek ni končan, se izjemoma lahko nadaljuje v novem mandatu sveta, če sta v novem mandatu ponovno izvoljena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član sveta, če je bil predlagatelj splošnega akta, in če tako na predlog župana odloči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Evidenco o nedokončanih postopkih sprejemanja aktov vodi občinska uprava.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se določa zaveza občinskemu svetu, da mora do prenehanja mandata svojih članov zaključiti vse postopke o predlaganih splošnih aktih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Izjema od navedenega pravila je določena z besedilom drugega odstavka, s katerim je določeno, da se postopki sprejemanja aktov, ki so se začeli v prejšnjem mandatu sveta, v novem mandatu izjemoma lahko nadaljujejo, če sta v novem mandatu ponovno izvoljena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(lahko samo župan) in član sveta, če je bil predlagatelj (v tem primeru kumulativno oba). O nadaljevanju odloči svet na predlog župana.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Besedilo tretjega odstavka je oblikovano na podlagi določila četrtega odstavka 35. člena Zakona o lokalni samoupravi /ZLS/, ki določa, da strokovno in administrativno delo za potrebe občinskega sveta opravlja občinska uprava.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58" w:name="_Toc180336083"/>
      <w:bookmarkStart w:id="59" w:name="_Toc180336663"/>
      <w:bookmarkStart w:id="60" w:name="_Toc373409387"/>
      <w:bookmarkStart w:id="61" w:name="_Toc416625104"/>
      <w:r w:rsidRPr="00AC5FC9">
        <w:rPr>
          <w:rFonts w:ascii="Times New Roman" w:hAnsi="Times New Roman"/>
          <w:b/>
          <w:iCs/>
          <w:sz w:val="24"/>
          <w:lang w:eastAsia="sl-SI"/>
        </w:rPr>
        <w:t>6.3</w:t>
      </w:r>
      <w:r w:rsidRPr="00AC5FC9">
        <w:rPr>
          <w:rFonts w:ascii="Times New Roman" w:hAnsi="Times New Roman"/>
          <w:b/>
          <w:iCs/>
          <w:sz w:val="24"/>
          <w:lang w:eastAsia="sl-SI"/>
        </w:rPr>
        <w:tab/>
        <w:t>Hitri postopek za sprejem odlokov</w:t>
      </w:r>
      <w:bookmarkEnd w:id="58"/>
      <w:bookmarkEnd w:id="59"/>
      <w:bookmarkEnd w:id="60"/>
      <w:bookmarkEnd w:id="61"/>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(hitri postopek</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sprejem odlokov)</w:t>
      </w:r>
    </w:p>
    <w:p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Kadar to zahtevajo izredne potrebe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naravne nesreče, lahko svet sprejme odlok po hitrem postopku. Po hitrem postopku sprejema svet tudi obvezne razlage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določb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(2) Hitri postopek lahko predlaga vsak predlagatelj odloka. O uporabi hitrega postopka odloči svet na začetku seje pri določanju dnevnega reda.</w:t>
      </w:r>
    </w:p>
    <w:p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Če svet ne sprejme predloga za sprejetje odloka po hitrem postopku, se uporabljajo določbe tega poslovnika o rednem postopku in prvi obravnavi predloga odloka.</w:t>
      </w:r>
    </w:p>
    <w:p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Pri hitrem postopku ne veljajo roki, ki so določeni za posamezna opravila v rednem postopku sprejemanja odloka.</w:t>
      </w:r>
    </w:p>
    <w:p w:rsidR="00AC5FC9" w:rsidRPr="00AC5FC9" w:rsidRDefault="00AC5FC9" w:rsidP="00AC5FC9">
      <w:pPr>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(5) Pri hitrem postopku se združita prva in druga obravnava predloga odloka na isti seji.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(6) Pri hitrem postopku je mogoče predlagati amandmaje in amandmaje na amandmaje na sami seji vse do konca obravnave predloga odloka.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ureja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sprejem odlokov. Z besedilom prvega odstavka je tako določeno, da lahko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odlok po hitrem postopku, kadar to zahtevajo izredne potrebe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naravne nesreče. Po hitrem postopku pa svet sprejema tudi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določb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in tretjega odstavka je določeno, da lahko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vsak predlagatelj odloka (komisije in odbori občinskega sveta, vsak član občinskega sveta,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najmanj pet odstotkov volivcev), o uporabi hitrega postopka pa odloči svet na začetku seje pri določanju dnevnega reda. Če pa svet ne sprejme predloga za sprejetje odloka po hitrem postopku, se uporabljajo določbe poslovnika o rednem postopku in prvi obravnavi predloga odloka.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četrtega odstavka je glede na naravo hitrega postopka določeno, da ne veljajo roki, ki so določeni za posamezna opravila v rednem postopku sprejemanja odloka. Ravno tako pa se na podlagi določila petega odstavka prva in druga obravnava predloga združita na isti seji.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šestega odstavka je določeno, da je mogoče predlagati amandmaje in amandmaje na amandmaje na sami seji sveta vse do konca obravnave predloga odloka.</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62" w:name="_Toc180336084"/>
      <w:bookmarkStart w:id="63" w:name="_Toc180336664"/>
      <w:bookmarkStart w:id="64" w:name="_Toc373409388"/>
      <w:bookmarkStart w:id="65" w:name="_Toc416625105"/>
      <w:r w:rsidRPr="00AC5FC9">
        <w:rPr>
          <w:rFonts w:ascii="Times New Roman" w:hAnsi="Times New Roman"/>
          <w:b/>
          <w:iCs/>
          <w:sz w:val="24"/>
          <w:lang w:eastAsia="sl-SI"/>
        </w:rPr>
        <w:t>6.4</w:t>
      </w:r>
      <w:r w:rsidRPr="00AC5FC9">
        <w:rPr>
          <w:rFonts w:ascii="Times New Roman" w:hAnsi="Times New Roman"/>
          <w:b/>
          <w:iCs/>
          <w:sz w:val="24"/>
          <w:lang w:eastAsia="sl-SI"/>
        </w:rPr>
        <w:tab/>
        <w:t>Skrajšani postopek za sprejem odlokov</w:t>
      </w:r>
      <w:bookmarkEnd w:id="62"/>
      <w:bookmarkEnd w:id="63"/>
      <w:bookmarkEnd w:id="64"/>
      <w:bookmarkEnd w:id="65"/>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(skrajšani postopek</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 xml:space="preserve"> za sprejem odlokov)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Svet lahko na obrazložen predlog predlagatelja odloči, da bo na isti seji opravil obe obravnavi predloga odloka ali drugega splošnega akta, ki se sprejema na enak način, če gre:</w:t>
      </w:r>
    </w:p>
    <w:p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za manj zahtevne spremembe in dopolnitve,</w:t>
      </w:r>
    </w:p>
    <w:p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prenehanje veljavnosti splošnega akta ali njegovih posameznih določb skladu z  zakonom,</w:t>
      </w:r>
    </w:p>
    <w:p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uskladitve z zakonom, državnim proračunom ali drugimi predpisi države oziroma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spremembe in dopolnitve v zvezi z odločbami ustavnega sodišča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"ustavno sodišče"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6"/>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prečiščena besedila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Odločitev iz prejšnjega odstavka ne more biti sprejeta, če ji nasprotuje najmanj ena tretjina navzočih članov sveta. Po končani prvi obravnavi lahko vsak član sveta predlaga, da svet spremeni svojo odločitev iz prvega odstavka tega člena in da se druga obravnava opravi po rednem postopku. O tem odloči svet takoj po vložitvi predloga.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skrajšanem postopku se amandmaji vlagajo samo k členom splošnega akta, ki se s predlogom spreminjajo ali dopolnjujejo. Amandmaji in amandmaji na amandmaje se lahko vlagajo na sami seji vse do konca obravnave odloka.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ureja skrajšani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 sprejem odlokov. Z besedilom prvega odstavka je tako določeno, da lahko svet na obrazložen predlog predlagatelja odloka odloči, da bo na isti seji opravil obe obravnavi predloga odloka ali drugega splošnega akta, ki se sprejema na enak način, če gre: • za manj zahtevne spremembe in dopolnitve; • prenehanje veljavnosti splošnega akta ali njegovih posameznih določb v skladu z zakonom; • uskladitev z zakonom, državnim proračunom ali drugimi predpisi države oziroma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spremembe in dopolnitve v zvezi z odločbami ustavnega sodišča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"ustavno sodišče"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prečiščena besedila splošnih aktov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lastRenderedPageBreak/>
        <w:t>Kot je določeno z besedilom drugega odstavka, odločitev o skrajšanju postopka za sprejem odloka ne more biti sprejeta, če ji nasprotuje najmanj ena tretjina navzočih članov sveta. Po končani prvi obravnavi pa lahko vsak član sveta predlaga, da svet spremeni svojo odločitev o uvedbi skrajšanega postopka in da se druga obravnava opravi po rednem postopku. O tem odloči svet takoj po vložitvi predloga.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color w:val="222222"/>
          <w:sz w:val="24"/>
          <w:lang w:eastAsia="sl-SI"/>
        </w:rPr>
      </w:pPr>
      <w:r w:rsidRPr="00AC5FC9">
        <w:rPr>
          <w:rFonts w:ascii="Times New Roman" w:hAnsi="Times New Roman"/>
          <w:i/>
          <w:color w:val="222222"/>
          <w:sz w:val="24"/>
          <w:lang w:eastAsia="sl-SI"/>
        </w:rPr>
        <w:t>Z besedilom tretjega odstavka je določen način vlaganja amandamajev in amandmajev na amandmaje v skrajšanem postopku za sprejem odloka.</w:t>
      </w:r>
    </w:p>
    <w:p w:rsidR="00AC5FC9" w:rsidRPr="00AC5FC9" w:rsidRDefault="00AC5FC9" w:rsidP="00AC5FC9">
      <w:pPr>
        <w:tabs>
          <w:tab w:val="left" w:pos="567"/>
        </w:tabs>
        <w:spacing w:line="240" w:lineRule="auto"/>
        <w:rPr>
          <w:rFonts w:ascii="Times New Roman" w:hAnsi="Times New Roman"/>
          <w:b/>
          <w:color w:val="222222"/>
          <w:sz w:val="24"/>
          <w:lang w:eastAsia="sl-SI"/>
        </w:rPr>
      </w:pPr>
      <w:bookmarkStart w:id="66" w:name="_Toc180336085"/>
      <w:bookmarkStart w:id="67" w:name="_Toc180336665"/>
      <w:bookmarkStart w:id="68" w:name="_Toc373409389"/>
      <w:bookmarkStart w:id="69" w:name="_Toc416625106"/>
    </w:p>
    <w:p w:rsidR="00AC5FC9" w:rsidRPr="00AC5FC9" w:rsidRDefault="00AC5FC9" w:rsidP="00AC5FC9">
      <w:pPr>
        <w:tabs>
          <w:tab w:val="left" w:pos="567"/>
        </w:tabs>
        <w:spacing w:line="240" w:lineRule="auto"/>
        <w:rPr>
          <w:rFonts w:ascii="Times New Roman" w:hAnsi="Times New Roman"/>
          <w:b/>
          <w:color w:val="222222"/>
          <w:sz w:val="24"/>
          <w:lang w:eastAsia="sl-SI"/>
        </w:rPr>
      </w:pPr>
      <w:r w:rsidRPr="00AC5FC9">
        <w:rPr>
          <w:rFonts w:ascii="Times New Roman" w:hAnsi="Times New Roman"/>
          <w:b/>
          <w:color w:val="222222"/>
          <w:sz w:val="24"/>
          <w:lang w:eastAsia="sl-SI"/>
        </w:rPr>
        <w:t>6.5</w:t>
      </w:r>
      <w:r w:rsidRPr="00AC5FC9">
        <w:rPr>
          <w:rFonts w:ascii="Times New Roman" w:hAnsi="Times New Roman"/>
          <w:b/>
          <w:color w:val="222222"/>
          <w:sz w:val="24"/>
          <w:lang w:eastAsia="sl-SI"/>
        </w:rPr>
        <w:tab/>
        <w:t>Objava splošnega akta občine</w:t>
      </w:r>
      <w:bookmarkEnd w:id="66"/>
      <w:bookmarkEnd w:id="67"/>
      <w:bookmarkEnd w:id="68"/>
      <w:bookmarkEnd w:id="69"/>
      <w:r w:rsidRPr="00AC5FC9">
        <w:rPr>
          <w:rFonts w:ascii="Times New Roman" w:hAnsi="Times New Roman"/>
          <w:b/>
          <w:color w:val="222222"/>
          <w:sz w:val="24"/>
          <w:lang w:eastAsia="sl-SI"/>
        </w:rPr>
        <w:fldChar w:fldCharType="begin"/>
      </w:r>
      <w:r w:rsidRPr="00AC5FC9">
        <w:rPr>
          <w:rFonts w:ascii="Times New Roman" w:hAnsi="Times New Roman"/>
          <w:b/>
          <w:color w:val="222222"/>
          <w:sz w:val="24"/>
          <w:lang w:eastAsia="sl-SI"/>
        </w:rPr>
        <w:instrText xml:space="preserve"> XE "občina" </w:instrText>
      </w:r>
      <w:r w:rsidRPr="00AC5FC9">
        <w:rPr>
          <w:rFonts w:ascii="Times New Roman" w:hAnsi="Times New Roman"/>
          <w:b/>
          <w:color w:val="222222"/>
          <w:sz w:val="24"/>
          <w:lang w:eastAsia="sl-SI"/>
        </w:rPr>
        <w:fldChar w:fldCharType="end"/>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(objava splošnega akta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(1) Župan objavi splošni akt občine v Uradnem glasilu slovenskih občin</w:t>
      </w:r>
      <w:r w:rsidRPr="00AC5FC9">
        <w:rPr>
          <w:rFonts w:ascii="Times New Roman" w:hAnsi="Times New Roman"/>
          <w:i/>
          <w:color w:val="222222"/>
          <w:sz w:val="24"/>
          <w:lang w:eastAsia="sl-SI"/>
        </w:rPr>
        <w:t xml:space="preserve"> </w:t>
      </w:r>
      <w:r w:rsidRPr="00AC5FC9">
        <w:rPr>
          <w:rFonts w:ascii="Times New Roman" w:hAnsi="Times New Roman"/>
          <w:color w:val="222222"/>
          <w:sz w:val="24"/>
          <w:lang w:eastAsia="sl-SI"/>
        </w:rPr>
        <w:t>najprej šestnajsti dan po sprejemu, če svetu ni dan predlog oziroma obvestilo o pobudi za razpis referenduma o njem.</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(2) Ne glede na prejšnji odstavek lahko župan nemudoma objavi odlok o proračunu občine, zaključni račun proračuna ter splošni akt, s katerimi se v skladu z zakonom predpisujejo občinski davki in druge dajatve.</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(3) Statut, poslovnik občinskega sveta, odloki in drugi predpisi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pričnejo veljati petnajsti dan po objavi v Uradnem glasilu slovenskih občin, če ni v njih drugače določeno.</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r w:rsidRPr="00AC5FC9">
        <w:rPr>
          <w:rFonts w:ascii="Times New Roman" w:hAnsi="Times New Roman"/>
          <w:color w:val="222222"/>
          <w:sz w:val="24"/>
          <w:lang w:eastAsia="sl-SI"/>
        </w:rPr>
        <w:t>(4) Če je predlog za razpis referenduma o splošnem aktu ali obvestilo o pobudi dano v roku, določenem z zakonom, župan pa je ta splošni akt že objavil, je razpis referenduma možen, če splošni akt še ni začel veljati. Župan je dolžan nemudoma po prejemu predloga ali pobude za razpis referenduma preklicati objavo splošnega akta.</w:t>
      </w:r>
    </w:p>
    <w:p w:rsidR="00AC5FC9" w:rsidRPr="00AC5FC9" w:rsidRDefault="00AC5FC9" w:rsidP="00AC5FC9">
      <w:pPr>
        <w:tabs>
          <w:tab w:val="left" w:pos="144"/>
          <w:tab w:val="left" w:pos="2127"/>
        </w:tabs>
        <w:spacing w:line="240" w:lineRule="auto"/>
        <w:ind w:right="-5"/>
        <w:jc w:val="both"/>
        <w:rPr>
          <w:rFonts w:ascii="Times New Roman" w:hAnsi="Times New Roman"/>
          <w:color w:val="222222"/>
          <w:sz w:val="24"/>
          <w:lang w:eastAsia="sl-SI"/>
        </w:rPr>
      </w:pPr>
    </w:p>
    <w:p w:rsidR="00AC5FC9" w:rsidRPr="00AC5FC9" w:rsidRDefault="00AC5FC9" w:rsidP="00AC5FC9">
      <w:pPr>
        <w:shd w:val="clear" w:color="auto" w:fill="D9D9D9"/>
        <w:tabs>
          <w:tab w:val="left" w:pos="144"/>
          <w:tab w:val="left" w:pos="2127"/>
        </w:tabs>
        <w:spacing w:line="240" w:lineRule="auto"/>
        <w:ind w:right="-5"/>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Uradno glasilo občine mora biti določeno v statutu občine. V skladu s 154. členom Ustave mora biti vsak predpis objavljen v uradnem glasilu, da začne veljati. Vendar pa 46. člen zakona o lokalni samoupravi določa, da lahko občani odločajo o sprejetih splošnih aktih na referendumu. Predlog za razpis referenduma oziroma obvestilo o pobudi mora biti občinskemu svetu dano v petnajstih dneh po sprejemu splošnega akta. Referendum je naknadni, vendar ne razveljavitveni. Zato se odloča o sprejetem, ne pa še veljavnem predpisu..</w:t>
      </w:r>
    </w:p>
    <w:p w:rsidR="00AC5FC9" w:rsidRPr="00AC5FC9" w:rsidRDefault="00AC5FC9" w:rsidP="00AC5FC9">
      <w:pPr>
        <w:tabs>
          <w:tab w:val="left" w:pos="144"/>
          <w:tab w:val="left" w:pos="2127"/>
        </w:tabs>
        <w:spacing w:line="240" w:lineRule="auto"/>
        <w:ind w:right="-5"/>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70" w:name="_Toc180336086"/>
      <w:bookmarkStart w:id="71" w:name="_Toc180336666"/>
      <w:bookmarkStart w:id="72" w:name="_Toc373409390"/>
      <w:bookmarkStart w:id="73" w:name="_Toc416625107"/>
      <w:r w:rsidRPr="00AC5FC9">
        <w:rPr>
          <w:rFonts w:ascii="Times New Roman" w:hAnsi="Times New Roman"/>
          <w:b/>
          <w:iCs/>
          <w:sz w:val="24"/>
          <w:lang w:eastAsia="sl-SI"/>
        </w:rPr>
        <w:t>6.6</w:t>
      </w:r>
      <w:r w:rsidRPr="00AC5FC9">
        <w:rPr>
          <w:rFonts w:ascii="Times New Roman" w:hAnsi="Times New Roman"/>
          <w:b/>
          <w:iCs/>
          <w:sz w:val="24"/>
          <w:lang w:eastAsia="sl-SI"/>
        </w:rPr>
        <w:tab/>
        <w:t>Postopek za sprejem proračuna</w:t>
      </w:r>
      <w:bookmarkEnd w:id="70"/>
      <w:bookmarkEnd w:id="71"/>
      <w:bookmarkEnd w:id="72"/>
      <w:bookmarkEnd w:id="73"/>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(predlog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predložiti svetu najkasneje v tridesetih dneh po predložitvi državnega proračuna državnemu zboru. V letu rednih lokalnih volitev predloži župan predlog proračuna najkasneje v šestdesetih dneh po izvolitvi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pošlje vsem članom sveta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 vsemi sestavinami, ki jih določa zakon, ki ureja javne finance, hkrati z vabilom za sejo sveta, na kateri bo predlog proračuna predstavljen in opravljena splošna razprava.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 okviru predstavitve proračuna predstavi svetu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pooblaščeni delavec občinske uprave:</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temeljna izhodišča in predpostavke za pripravo predloga proračuna,</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načrtovane politike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oceno bilance prihodkov in odhodkov, finančnih terjatev in naložb ter računa financiranja v prihodnjih dveh letih,</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okvirni predlog obsega finančnega načrta posameznega neposrednega uporabnika proračuna v prihodnjih dveh letih in kadrovski načrt,</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načrt razvojnih programov,</w:t>
      </w:r>
    </w:p>
    <w:p w:rsidR="00AC5FC9" w:rsidRPr="00AC5FC9" w:rsidRDefault="00AC5FC9" w:rsidP="00AC5FC9">
      <w:pPr>
        <w:numPr>
          <w:ilvl w:val="0"/>
          <w:numId w:val="27"/>
        </w:numPr>
        <w:tabs>
          <w:tab w:val="left" w:pos="426"/>
        </w:tabs>
        <w:spacing w:line="240" w:lineRule="auto"/>
        <w:ind w:left="426" w:hanging="284"/>
        <w:jc w:val="both"/>
        <w:rPr>
          <w:rFonts w:ascii="Times New Roman" w:hAnsi="Times New Roman"/>
          <w:color w:val="222222"/>
          <w:sz w:val="24"/>
          <w:lang w:eastAsia="sl-SI"/>
        </w:rPr>
      </w:pPr>
      <w:r w:rsidRPr="00AC5FC9">
        <w:rPr>
          <w:rFonts w:ascii="Times New Roman" w:hAnsi="Times New Roman"/>
          <w:color w:val="222222"/>
          <w:sz w:val="24"/>
          <w:lang w:eastAsia="sl-SI"/>
        </w:rPr>
        <w:t>načrt nabav.</w:t>
      </w:r>
    </w:p>
    <w:p w:rsidR="00AC5FC9" w:rsidRPr="00AC5FC9" w:rsidRDefault="00AC5FC9" w:rsidP="00AC5FC9">
      <w:pPr>
        <w:tabs>
          <w:tab w:val="left" w:pos="0"/>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Po predstavitvi predloga proračuna opravi svet splošno razpravo in sprejme sklep, da se o predlogu opravi javna razprava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"javna razprava"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w:t>
      </w:r>
    </w:p>
    <w:p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svet meni, da predlog ni ustrezna podlaga za javno razpravo, sprejme stališča in predloge ter naloži županu, da v roku sedmih dni predloži svetu popravljen predlog proračuna z obrazložitvijo, kako so stališča in predlogi sveta v njem upoštevani.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svet po ponovni obravnavi predloga proračuna ne pošlje v javno razpravo, ga skupaj s stališči in predlogi sveta pošlje v javno razpravo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drugega odstavka 28. člena Zakona o javnih financah /ZJF/,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predloži predlog občinskega proračuna za prihodnje leto občinskemu svetu v 30 dneh po predložitvi državnega proračuna Državnemu zboru.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pošlje vsem članom sveta predlog proračuna z vsemi sestavinami, ki jih določa zakon, ki ureja javne finance, hkrati z vabilom za sejo sveta, na kateri bo predlog proračuna predstavljen in opravljena splošna razprava. Na tem mestu moramo opomniti, da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določilom 10. člena Zakona o javnih financah /ZJF/ sestavljajo splošni del, posebni del in načrt razvojnih programov.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18. člena Zakona o javnih financah /ZJF/, s katerim se določa postopek priprave proračuna. Tako je z navedenim členom določeno, da za finance pristojen organ občinske uprave posreduje neposrednim uporabnikom navodilo za pripravo občinskega proračuna po prejemu temeljnih ekonomskih izhodišč in predpostavk za pripravo predloga državnega proračuna. Navodilo pa vsebuje: • temeljna ekonomska izhodišča in predpostavke za pripravo predloga občinskega proračuna; • opis načrtovanih politik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 oceno bilance prihodkov in odhodkov, računa finančnih terjatev in naložb ter računa financiranja občinskega proračuna v prihodnjih dveh letih; • okvirni predlog obsega finančnega načrta posameznega neposrednega uporabnika v prihodnjih dveh letih in • način priprave ter terminski načrt za pripravo občinskega proračuna in predlogov finančnih načrtov neposrednih uporabnikov. Na podlagi navedenega navodila za pripravo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pa sledi tudi predstavitev proračuna občinskemu svetu.</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Besedila četrtega, petega in šestega odstavka so oblikovana na podlagi določila Resolucije o normativni dejavnosti /ReNDej/ (Uradni list RS, št. 95/2009), ki zavezuje tudi samoupravne lokalne skupnosti in s katero je Državni zbor RS določil, da je treba pri pripravi predpisov določiti standarde sodelovanja javnosti, da se dosegajo boljša kakovost, čim večja družbena sprejemljivost in utemeljenost predpisov. </w:t>
      </w:r>
    </w:p>
    <w:p w:rsidR="00AC5FC9" w:rsidRPr="00AC5FC9" w:rsidRDefault="00AC5FC9" w:rsidP="00AC5FC9">
      <w:pPr>
        <w:spacing w:line="240" w:lineRule="auto"/>
        <w:ind w:left="357"/>
        <w:jc w:val="both"/>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(javna razprava</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"javna razprava"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Predlog proračuna mora biti v javni razpravi najmanj trideset dni.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času javne razprave mora biti zagotovljen vpogled v predlog proračuna tako, da sklep o javni razpravi in predlog proračuna objavi na spletnih straneh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katalogu informacij javnega značaja in zainteresiranim zagotovi dostop do predloga v prostorih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Občina objavi način in rok za vlaganje pripomb in predlogov občanov k predlogu občinskega proračuna na svojih spletnih straneh in na krajevno običajen način.</w:t>
      </w:r>
    </w:p>
    <w:p w:rsidR="00AC5FC9" w:rsidRDefault="00AC5FC9">
      <w:pPr>
        <w:spacing w:line="240" w:lineRule="auto"/>
        <w:rPr>
          <w:rFonts w:ascii="Times New Roman" w:hAnsi="Times New Roman"/>
          <w:color w:val="222222"/>
          <w:sz w:val="24"/>
          <w:lang w:eastAsia="sl-SI"/>
        </w:rPr>
      </w:pPr>
      <w:r>
        <w:rPr>
          <w:rFonts w:ascii="Times New Roman" w:hAnsi="Times New Roman"/>
          <w:color w:val="222222"/>
          <w:sz w:val="24"/>
          <w:lang w:eastAsia="sl-SI"/>
        </w:rPr>
        <w:br w:type="page"/>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v skladu z določili Resolucije o normativni dejavnosti določa standard sodelovanja javnosti pri sprejemu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Tako je z besedilom prvega odstavka določeno, da mora biti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javni razpravi najmanj 30 dni.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10. člena Zakona o dostopu do informacij javnega značaja /ZDIJZ/, ki določa, da je vsak organ dolžan posredovati v svetovni splet predloge predpisov, ki se nanašajo na delovno področje organa. V skladu z določilom tretjega odstavka 10. člena Uredbe o posredovanju in ponovni uporabi informacij javnega značaja pa mora organ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objaviti predlog predpisa vsaj sedem (7) dni pred njegovo izdajo.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v skladu z določili Resolucije o normativni dejavnosti določa standard sodelovanja javnosti pri sprejemu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Tako je z besedilom tretjega odstavka določeno, da občina objavi način in rok za vlaganje pripomb in predlogov občanov k predlogu občinskega proračuna na svojih spletnih straneh in na krajevno običajen način.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(obravnava predloga proračuna)</w:t>
      </w:r>
    </w:p>
    <w:p w:rsidR="00AC5FC9" w:rsidRPr="00AC5FC9" w:rsidRDefault="00AC5FC9" w:rsidP="00AC5FC9">
      <w:pPr>
        <w:tabs>
          <w:tab w:val="left" w:pos="0"/>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(1) V času javne razprave obravnava predlog proračuna delovno telo sveta, pristojno za proračun</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"občina"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ter zainteresirana javnost.</w:t>
      </w:r>
    </w:p>
    <w:p w:rsidR="00AC5FC9" w:rsidRPr="00AC5FC9" w:rsidRDefault="00AC5FC9" w:rsidP="00AC5FC9">
      <w:pPr>
        <w:tabs>
          <w:tab w:val="left" w:pos="0"/>
          <w:tab w:val="left" w:pos="2127"/>
        </w:tabs>
        <w:spacing w:line="240" w:lineRule="auto"/>
        <w:jc w:val="both"/>
        <w:rPr>
          <w:rFonts w:ascii="Times New Roman" w:hAnsi="Times New Roman"/>
          <w:sz w:val="24"/>
          <w:lang w:eastAsia="sl-SI"/>
        </w:rPr>
      </w:pPr>
      <w:r w:rsidRPr="00AC5FC9">
        <w:rPr>
          <w:rFonts w:ascii="Times New Roman" w:hAnsi="Times New Roman"/>
          <w:sz w:val="24"/>
          <w:lang w:eastAsia="sl-SI"/>
        </w:rPr>
        <w:t>(2) Pripombe in predlogi k predlogu proračuna se pošljejo županu.</w:t>
      </w:r>
    </w:p>
    <w:p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(3) Predsednik delovnega telesa sveta lahko v času javne razprave zahteva, da župan</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"župan" </w:instrText>
      </w:r>
      <w:r w:rsidRPr="00AC5FC9">
        <w:rPr>
          <w:rFonts w:ascii="Times New Roman" w:hAnsi="Times New Roman"/>
          <w:sz w:val="24"/>
          <w:lang w:eastAsia="sl-SI"/>
        </w:rPr>
        <w:fldChar w:fldCharType="end"/>
      </w:r>
      <w:r w:rsidRPr="00AC5FC9">
        <w:rPr>
          <w:rFonts w:ascii="Times New Roman" w:hAnsi="Times New Roman"/>
          <w:sz w:val="24"/>
          <w:lang w:eastAsia="sl-SI"/>
        </w:rPr>
        <w:t xml:space="preserve"> in predstavniki občinske uprave na njihovi seji  pojasnijo predlog proračuna občine</w:t>
      </w:r>
      <w:r w:rsidRPr="00AC5FC9">
        <w:rPr>
          <w:rFonts w:ascii="Times New Roman" w:hAnsi="Times New Roman"/>
          <w:sz w:val="24"/>
          <w:lang w:eastAsia="sl-SI"/>
        </w:rPr>
        <w:fldChar w:fldCharType="begin"/>
      </w:r>
      <w:r w:rsidRPr="00AC5FC9">
        <w:rPr>
          <w:rFonts w:ascii="Times New Roman" w:hAnsi="Times New Roman"/>
          <w:sz w:val="24"/>
          <w:lang w:eastAsia="sl-SI"/>
        </w:rPr>
        <w:instrText xml:space="preserve"> XE "občina" </w:instrText>
      </w:r>
      <w:r w:rsidRPr="00AC5FC9">
        <w:rPr>
          <w:rFonts w:ascii="Times New Roman" w:hAnsi="Times New Roman"/>
          <w:sz w:val="24"/>
          <w:lang w:eastAsia="sl-SI"/>
        </w:rPr>
        <w:fldChar w:fldCharType="end"/>
      </w:r>
      <w:r w:rsidRPr="00AC5FC9">
        <w:rPr>
          <w:rFonts w:ascii="Times New Roman" w:hAnsi="Times New Roman"/>
          <w:sz w:val="24"/>
          <w:lang w:eastAsia="sl-SI"/>
        </w:rPr>
        <w:t>.</w:t>
      </w:r>
    </w:p>
    <w:p w:rsidR="00AC5FC9" w:rsidRPr="00AC5FC9" w:rsidRDefault="00AC5FC9" w:rsidP="00AC5FC9">
      <w:pPr>
        <w:spacing w:line="240" w:lineRule="auto"/>
        <w:jc w:val="both"/>
        <w:rPr>
          <w:rFonts w:ascii="Times New Roman" w:hAnsi="Times New Roman"/>
          <w:sz w:val="24"/>
          <w:lang w:eastAsia="sl-SI"/>
        </w:rPr>
      </w:pPr>
      <w:r w:rsidRPr="00AC5FC9">
        <w:rPr>
          <w:rFonts w:ascii="Times New Roman" w:hAnsi="Times New Roman"/>
          <w:sz w:val="24"/>
          <w:lang w:eastAsia="sl-SI"/>
        </w:rPr>
        <w:t>(4) Za obravnavo pripomb in predlogov občanov k predlogu proračuna in pripravo poročila se uporabljajo določbe tega poslovnika, ki urejajo sodelovanje javnosti pri pripravi splošnega akta občine oziroma odloka.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in tretjega odstavka je oblikovano na podlagi določila prvega odstavka 31. člena Zakona o lokalni samoupravi /ZLS/, ki določa, da komisije in odbori občinskega sveta v okviru svojega delovnega področja v skladu s statutom in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sveta obravnavajo zadeve iz pristojnosti občinskega sveta in dajejo občinskemu svetu mnenja in predloge.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 občinskemu svetu v sprejem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(dopolnjen predlog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tabs>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Najkasneje v petnajstih dneh po končani javni razpravi o predlogu proračuna pripravi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dopolnjeni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skliče sejo sveta, na kateri se bosta obravnavala.</w:t>
      </w:r>
    </w:p>
    <w:p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Na dopolnjen predlog proračuna in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člani sveta vložijo amandmaje v pisni obliki najkasneje tri dni pred sejo sveta. Amandmaji se vložijo pri županu.</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 predlagatelj mora pri oblikovanju amandmaja iz prejšnjega odstavka upoštevati pravilo o ravnovesju med proračunskimi prejemki in izdatki in v obrazložitvi navesti, iz katere postavke proračuna se zagotovijo sredstva in za kakšen namen.</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najkasneje v petnajstih dneh po končani javni razpravi pripravi dopolnjen odlok o proračunu ter skliče sejo na kateri se bosta obravnavala. Kot je določeno z drugim odstavkom, lahko člani sveta na dopolnjen predlog proračuna in odlok o proračunu </w:t>
      </w:r>
      <w:r w:rsidRPr="00AC5FC9">
        <w:rPr>
          <w:rFonts w:ascii="Times New Roman" w:hAnsi="Times New Roman"/>
          <w:i/>
          <w:color w:val="222222"/>
          <w:sz w:val="24"/>
          <w:lang w:eastAsia="sl-SI"/>
        </w:rPr>
        <w:lastRenderedPageBreak/>
        <w:t>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vlagajo amandmaje v pisni obliki najkasneje tri dni pred sejo sveta. Amandmaji pa se vložijo pri županu.</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sedmega odstavka 2. člena Zakona o javnih financah /ZJF/, ki določa, da mora biti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uravnotežen med prejemki in izdatki.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(predstavitev dopolnjenega predloga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Pred začetkom obravnave predloga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odloka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najprej pojasni, katere pripombe iz javne razprave oziroma pripombe in predloge </w:t>
      </w:r>
      <w:r w:rsidRPr="00AC5FC9">
        <w:rPr>
          <w:rFonts w:ascii="Times New Roman" w:hAnsi="Times New Roman"/>
          <w:sz w:val="24"/>
          <w:lang w:eastAsia="sl-SI"/>
        </w:rPr>
        <w:t>delovnega telesa sveta</w:t>
      </w:r>
      <w:r w:rsidRPr="00AC5FC9">
        <w:rPr>
          <w:rFonts w:ascii="Times New Roman" w:hAnsi="Times New Roman"/>
          <w:color w:val="222222"/>
          <w:sz w:val="24"/>
          <w:lang w:eastAsia="sl-SI"/>
        </w:rPr>
        <w:t xml:space="preserve"> je upošteval pri pripravi predloga in katerih ni ter obrazloži, zakaj jih ni upošteval. Pisna obrazložitev zavrnjenih pripomb in predlogov je sestavni del gradiva predloga proračuna.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nadaljevanju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poroča svetu o prejetih amandmajih k predlogu proračuna in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ter poda svoje mnenje o amandmajih. Po poročilu in mnenju lahko predlagatelj umakne predlagani amandma ali dopolni obrazložitev amandmaja z utemeljitvijo zagotovitve proračunskega ravnovesja.</w:t>
      </w:r>
    </w:p>
    <w:p w:rsidR="00AC5FC9" w:rsidRPr="00AC5FC9" w:rsidRDefault="00AC5FC9" w:rsidP="00AC5FC9">
      <w:pPr>
        <w:tabs>
          <w:tab w:val="left" w:pos="2016"/>
          <w:tab w:val="left" w:pos="2127"/>
        </w:tabs>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Predsedujoči oziroma župan ugotovi, kateri amandmaji so vloženi, in pozove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da se izjavi oziroma se župan izjavi o tem, ali bo vložil amandma na katerega od vloženih amandmajev ter v kolikšnem času. Če župan izjavi, da bo vložil amandma na amandma, se seja prekine za čas, ki je potreben za oblikovanje in predložitev amandmaja članom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Glasovanje se izvede o vsakem amandmaju posebej tako, da se najprej glasuje o amandmaju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na amandma, če ta ni sprejet, pa še o amandmaju, ki ga je vložil predlagatelj.</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se določa postopek predstavitve dopolnjenega predloga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Z besedilom prvega odstavka je tako določeno,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 začetkom obravnave predloga proračuna in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pojasni, katere pripombe iz javne razprave oziroma pripombe in predloge delovnih teles je upošteval pri pripravi predloga in katerih ni, ter obrazloži, zakaj jih ni upošteval. Pisna obrazložitev zavrnjenih pripomb in predlogov je sestavni del gradiva predloga proračuna.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se določa način postopanja z amandmaji k predlogu proračuna in odloku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tretjega odstavka je oblikovano na podlagi določila tretjega odstavka 33. člena Zakona o lokalni samoupravi /ZLS/, ki določa, da je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predlagatelj proračuna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 vrstni red glasovanja o amandmajih k predlogu proračuna in predlogu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(uskladitev predloga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Ko je končano glasovanje o amandmajih,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ugotovi, kateri amandmaji so sprejeti ter ali je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medsebojno usklajen po delih ter glede prihodkov, odhodkov in je z njim zagotovljeno financiranje nalog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v skladu z zakonom in sprejetimi obveznostmi. Hkrati ugotovi, kateri amandmaji so sprejeti k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je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usklajen, svet glasuje o njem v celoti. S sklepom, s katerim sprejme svet proračun, sprejme tudi odlok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usklajen, lahko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(4) Ko je predlog uskladitve proračuna pripravljen, ga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obrazloži. O predlogu uskladitve ni razprave.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Svet glasuje najprej o predlogu uskladitve, če je predlog sprejet, glasuje svet o proračunu v celoti in o odloku o proračunu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predlog uskladitve ni sprejet,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 določi svet rok, v katerem mora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predložiti nov predlog proračuna.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(8) Nov predlog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 obravnava in o njem odloča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 postopek uskladitve predloga proračuna in predloga odloka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njun sprejem. V tem primeru ločimo postopke v dveh primerih, in sicer v primeru ko je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usklajen in ko proračun ni usklajen. V primeru usklajenega proračuna o njem glasuje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kot o celoti. V primeru neusklajenega proračuna pa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prekine sejo in zahteva, da strokovna služba prouči nastalo situacijo in predlaga rok, v katerem se pripravi predlog za uskladitev. V skladu s predlogom strokovne službe lahko župan prekine sejo in določi uro ali datum nadaljevanja seje, na kateri bo predložen predlog uskladitve. Ko je predlog uskladitve proračuna pripravljen, ga župan obrazloži. O predlogu uskladitve ni razprave. Svet pa najprej glasuje o predlogu uskladitve, če je predlog sprejet, glasuje svet o proračunu v celoti in o odloku o proračunu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Če pa predlog uskladitve ni sprejet, proračun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ni sprejet.</w:t>
      </w:r>
    </w:p>
    <w:p w:rsidR="00AC5FC9" w:rsidRPr="00AC5FC9" w:rsidRDefault="00AC5FC9" w:rsidP="00AC5FC9">
      <w:pPr>
        <w:spacing w:line="240" w:lineRule="auto"/>
        <w:jc w:val="center"/>
        <w:rPr>
          <w:rFonts w:ascii="Times New Roman" w:hAnsi="Times New Roman"/>
          <w:b/>
          <w:bCs/>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(začasno financiranje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"začasno financiranje"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Če proračun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ni sprejet pred začetkom leta, na katerega se nanaša, sprejme župan sklep o začasnem financiranju, ki velja največ tri mesece in se lahko na predlog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podaljša s sklepom sveta. Sklep o začasnem financiranju sprejema svet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"hitri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32. člena Zakona o javnih financah /ZJF/, ki določa, da se financiranje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ter njenih nalog in drugih, s predpisi določenih namenov, če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ni sprejet pred začetkom leta, na katerega se nanaša, začasno nadaljuje na podlagi proračuna za preteklo leto in za iste programe kot v preteklem letu. V obdobju začasnega financiranja pa neposredni uporabniki ne smejo povečati števila zaposlenih glede na stanje na dan 31. decembra preteklega leta. Na tem mestu moramo opomniti na določilo drugega in tretjega odstavka 33. člena Zakona o javnih financah /ZJF/, ki določa, da odločitev o začasnem financiranju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sprejme župan in o tem obvesti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ter nadzorni odbor</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"odbor"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Odločitev o začasnem financiranju pa se objavi v uradnem glasilu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Obdobje financiranja lahko traja največ tri mesece, če pa proračun ni sprejet v dodatnem roku treh mesecev začasnega financiranja, se začasno financiranje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"začasno financiranje"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občinskega proračuna lahko podaljša na predlog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 sklepom občinskega sveta, če je to potrebno za financiranje funkcij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(rebalans proračuna občine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lahko med letom predlaga rebalans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Predlog rebalansa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obravnavajo delovna telesa sveta, vendar o njem ni javne razprave.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Rebalans proračuna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sprejema svet po določbah tega poslovnika, ki urejajo obravnavo in sprejem dopolnjenega predloga proračuna.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40. člena Zakona o javih financah /ZJF/, ki določa, da lahko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na predlog za finance pristojne službe v občinski upravi največ za 45 dni zadrži izvrševanje </w:t>
      </w:r>
      <w:r w:rsidRPr="00AC5FC9">
        <w:rPr>
          <w:rFonts w:ascii="Times New Roman" w:hAnsi="Times New Roman"/>
          <w:i/>
          <w:color w:val="222222"/>
          <w:sz w:val="24"/>
          <w:lang w:eastAsia="sl-SI"/>
        </w:rPr>
        <w:lastRenderedPageBreak/>
        <w:t>posameznih izdatkov, če med proračunskim letom zaradi nastanka novih obveznosti za proračun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"proračun"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ali spremenjenih gospodarskih gibanj se povečajo izdatki ali zmanjšajo prejemki proračuna. Z ukrepi začasnega zadržanja izvrševanja lahko župan: • ustavi prevzemanje obveznosti; • predlaga podaljšanje pogodbenih rokov plačil in • ustavi prerazporejanje proračunskih sredstev, potrebno zaradi prevzemanja obveznosti. Če pa se med izvajanjem ukrepov začasnega zadržanja izvrševanja proračuna proračun ne more uravnovesiti, mora župan najkasneje petnajst dni pred iztekom roka za začasno zadržanje izvrševanja proračuna predlagati rebalans proračuna.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74" w:name="_Toc180336087"/>
      <w:bookmarkStart w:id="75" w:name="_Toc180336667"/>
      <w:bookmarkStart w:id="76" w:name="_Toc373409391"/>
      <w:bookmarkStart w:id="77" w:name="_Toc416625108"/>
      <w:r w:rsidRPr="00AC5FC9">
        <w:rPr>
          <w:rFonts w:ascii="Times New Roman" w:hAnsi="Times New Roman"/>
          <w:b/>
          <w:iCs/>
          <w:sz w:val="24"/>
          <w:lang w:eastAsia="sl-SI"/>
        </w:rPr>
        <w:t>6.7</w:t>
      </w:r>
      <w:r w:rsidRPr="00AC5FC9">
        <w:rPr>
          <w:rFonts w:ascii="Times New Roman" w:hAnsi="Times New Roman"/>
          <w:b/>
          <w:iCs/>
          <w:sz w:val="24"/>
          <w:lang w:eastAsia="sl-SI"/>
        </w:rPr>
        <w:tab/>
        <w:t>Postopek za sprejem prostorskih aktov</w:t>
      </w:r>
      <w:bookmarkEnd w:id="74"/>
      <w:bookmarkEnd w:id="75"/>
      <w:bookmarkEnd w:id="76"/>
      <w:bookmarkEnd w:id="77"/>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prostorskih aktov)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Prostorske akte, za katere je z zakonom, ki ureja prostorsko načrtovanje, določen postopek, ki zagotavlja sodelovanje občanov pri oblikovanju njihove vsebine, sprejme svet z odlokom v eni obravnavi, ki se opravi v skladu z določbami tega poslovnika, ki urejajo drugo obravnavo predloga odloka.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je k odloku sprejet amandma, ki spreminja s predlogom prostorskega akta določeno prostorsko ureditev, ki je bila razgrnjena in v javni obravnavi, se šteje, da prostorski akt ni sprejet in se postopek o odloku konča.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Postopek sprejemanja prostorskega akta se začne znova z razgrnitvijo predloga, v katerega je vključen amandma iz prejšnjega odstavka.</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 4.1.2 poglavja Zakona o prostorskem načrtovanju /ZPNačrt/, ki ureja postopek priprave občinskega prostorskega načrta.</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obvezne razlage</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Vsakdo, ki ima pravico predlagati odlok, lahko poda zahtevo za obvezno razlago določbe splošnega akta.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Zahteva mora vsebovati naslov splošnega akta, označitev določbe s številko člena ter razloge za obvezno razlago.</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Zahtevo za obvezno razlago najprej obravnava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ki lahko zahteva mnenje drugih delovnih teles sveta, predlagatelja splošnega akta,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občinske uprave. Če komisija ugotovi, da je zahteva utemeljena, pripravi predlog obvezne razlage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ga predloži svetu v postopek.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Svet sprejema obvezno razlago po določbah tega poslovnika, ki veljajo za hitri postopek</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sprejem odloka.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Sprejeta obvezna razlaga je sestavni del splošnega akta in se objavi v uradnem glasilu občine.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je določen postopek za sprejem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določb občinskih splošnih aktov. Z besedilom prvega odstavka je tako določeno, da lahko vsakdo, ki ima pravico predlagati odlok (komisije in odbori občinskega sveta, vsak član občinskega sveta,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pet odstotkov volivcev v občini), poda zahtevo za obvezno razlago določb občinskih splošnih aktov.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drugega odstavka je določena vsebina zahteve, ki mora vsebovati naslov splošnega akta, označitev določbe s številko člena ter razloge za obvezno razlago.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tretjega odstavka je določena pristojnost statutarno pravne komisije, ki najprej obravnava zahtevo za obvezno razlago. Slednja pa lahko zahteva mnenje drugih delovnih teles sveta, predlagatelja </w:t>
      </w:r>
      <w:r w:rsidRPr="00AC5FC9">
        <w:rPr>
          <w:rFonts w:ascii="Times New Roman" w:hAnsi="Times New Roman"/>
          <w:i/>
          <w:color w:val="222222"/>
          <w:sz w:val="24"/>
          <w:lang w:eastAsia="sl-SI"/>
        </w:rPr>
        <w:lastRenderedPageBreak/>
        <w:t>splošnega akta, župana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občinske uprave. Če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ugotovi, da je zahteva utemeljena, pripravi predlog obvezne razlage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"obvezna razlaga"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ga predloži svetu v postopek.</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četrtega odstavka je določeno, da svet sprejema razlago po določbah poslovnika, ki veljajo za hitri postopek</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"skrajšani postopek"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petega odstavka je oblikovano na podlagi določila 66. člena Zakona o lokalni samoupravi /ZLS/, ki določa, da morajo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objavljeni, veljati pa začnejo petnajsti dan po objavi, če ni v njih drugače določeno. Statut in drugi predpisi pa se objavijo v uradnem glasilu. Na tem mestu moramo opomniti, da je obvezna razlaga predpisa sestavni del predpisa.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78" w:name="_Toc180336088"/>
      <w:bookmarkStart w:id="79" w:name="_Toc180336668"/>
      <w:bookmarkStart w:id="80" w:name="_Toc373409392"/>
      <w:bookmarkStart w:id="81" w:name="_Toc416625109"/>
      <w:r w:rsidRPr="00AC5FC9">
        <w:rPr>
          <w:rFonts w:ascii="Times New Roman" w:hAnsi="Times New Roman"/>
          <w:b/>
          <w:iCs/>
          <w:sz w:val="24"/>
          <w:lang w:eastAsia="sl-SI"/>
        </w:rPr>
        <w:t>6.8</w:t>
      </w:r>
      <w:r w:rsidRPr="00AC5FC9">
        <w:rPr>
          <w:rFonts w:ascii="Times New Roman" w:hAnsi="Times New Roman"/>
          <w:b/>
          <w:iCs/>
          <w:sz w:val="24"/>
          <w:lang w:eastAsia="sl-SI"/>
        </w:rPr>
        <w:tab/>
        <w:t>Postopek za sprejem prečiščenega besedila splošnega akta</w:t>
      </w:r>
      <w:bookmarkEnd w:id="78"/>
      <w:bookmarkEnd w:id="79"/>
      <w:bookmarkEnd w:id="80"/>
      <w:bookmarkEnd w:id="81"/>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sprejem prečiščenega besedila splošnega akta)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Po sprejetju sprememb in dopolnitev odloka, ki spreminjajo oziroma dopolnjujejo najmanj eno tretjino njegovih členov, pripravi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sveta uradno prečiščeno besedilo tega splošnega akta. Uradno prečiščeno besedilo statuta ali poslovnika se pripravi po vsaki sprejeti spremembi in dopolnitvi statuta oziroma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Uradno prečiščeno besedilo se lahko pripravi tudi, če ob sprejemu sprememb in dopolnitev odloka, tako določi svet.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(3) Uradno prečiščeno besedilo določi svet z glasovanjem brez obravnave.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Uradno prečiščeno besedilo se objavi v uradnem glasilu.</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 postopek za sprejem prečiščenega besedila splošnega akta.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Uradno prečiščeno besedilo predpisa vsebuje veljavni predpis in vse njegove veljavne spremembe in dopolnitve. Zato uradnega prečiščenega besedila ni mogoče sprejemati hkrati s kašnimi spremembami in dopolnitvami istega predpisa, temveč šele po objavi in uveljavitvi teh sprememb in dopolnitev. To je tudi razlog, da se o uradnem prečiščenem besedilu ne opravi obravnava, temveč se samo potrdi.</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prvega odstavka je določeno, da mora statutarno pravna komisija</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sveta pripraviti uradno prečiščeno besedilo po sprejetju sprememb in dopolnitev odloka, ki spreminjajo oziroma dopolnjujejo najmanj eno tretjino njegovih členov. Uradno prečiščeno besedilo statuta ali poslovnika pa se pripravi po vsaki sprejeti spremembi in dopolnitvi statuta oziroma poslovnika.</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Z besedilom drugega odstavka je določeno, da se uradno prečiščeno besedilo pripravi tudi, če ob sprejemu sprememb in dopolnitev odloka tako določi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četrtega odstavka je oblikovano na podlagi določila 66. člena Zakona o lokalni samoupravi /ZLS/, ki določa, da morajo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objavljeni, veljati pa začnejo petnajsti dan po objavi, če ni v njih drugače določeno. Statut in drugi predpisi pa se objavijo v uradnem glasilu. Na tem mestu moramo opomniti, da je obvezna razlaga predpisa sestavni del predpisa.</w:t>
      </w:r>
    </w:p>
    <w:p w:rsidR="00AC5FC9" w:rsidRDefault="00AC5FC9">
      <w:pPr>
        <w:spacing w:line="240" w:lineRule="auto"/>
        <w:rPr>
          <w:rFonts w:ascii="Times New Roman" w:hAnsi="Times New Roman"/>
          <w:color w:val="222222"/>
          <w:sz w:val="24"/>
          <w:lang w:eastAsia="sl-SI"/>
        </w:rPr>
      </w:pPr>
      <w:bookmarkStart w:id="82" w:name="_Toc180336089"/>
      <w:bookmarkStart w:id="83" w:name="_Toc180336669"/>
      <w:bookmarkStart w:id="84" w:name="_Toc373409393"/>
      <w:r>
        <w:rPr>
          <w:rFonts w:ascii="Times New Roman" w:hAnsi="Times New Roman"/>
          <w:color w:val="222222"/>
          <w:sz w:val="24"/>
          <w:lang w:eastAsia="sl-SI"/>
        </w:rPr>
        <w:br w:type="page"/>
      </w: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85" w:name="_Toc416625110"/>
      <w:r w:rsidRPr="00AC5FC9">
        <w:rPr>
          <w:rFonts w:ascii="Times New Roman" w:hAnsi="Times New Roman"/>
          <w:b/>
          <w:iCs/>
          <w:sz w:val="24"/>
          <w:lang w:eastAsia="sl-SI"/>
        </w:rPr>
        <w:lastRenderedPageBreak/>
        <w:t>7</w:t>
      </w:r>
      <w:r w:rsidRPr="00AC5FC9">
        <w:rPr>
          <w:rFonts w:ascii="Times New Roman" w:hAnsi="Times New Roman"/>
          <w:b/>
          <w:iCs/>
          <w:sz w:val="24"/>
          <w:lang w:eastAsia="sl-SI"/>
        </w:rPr>
        <w:tab/>
        <w:t>Volitve in imenovanja</w:t>
      </w:r>
      <w:bookmarkEnd w:id="82"/>
      <w:bookmarkEnd w:id="83"/>
      <w:bookmarkEnd w:id="84"/>
      <w:bookmarkEnd w:id="85"/>
      <w:r w:rsidRPr="00AC5FC9">
        <w:rPr>
          <w:rFonts w:ascii="Times New Roman" w:hAnsi="Times New Roman"/>
          <w:b/>
          <w:iCs/>
          <w:sz w:val="24"/>
          <w:lang w:eastAsia="sl-SI"/>
        </w:rPr>
        <w:t xml:space="preserve">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(volitve in imenovanja)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Volitve in imenovanja, za katere je po zakonu ali statutu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pristojen svet, se opravijo po določbah tega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Kandidat je izvoljen oziroma imenovan, če je zanj glasovala večina članov sveta, ki so glasovali.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w:t>
      </w:r>
      <w:r w:rsidRPr="00AC5FC9">
        <w:rPr>
          <w:rFonts w:ascii="Times New Roman" w:hAnsi="Times New Roman"/>
          <w:b/>
          <w:color w:val="222222"/>
          <w:sz w:val="24"/>
          <w:lang w:eastAsia="sl-SI"/>
        </w:rPr>
        <w:t xml:space="preserve"> </w:t>
      </w:r>
      <w:r w:rsidRPr="00AC5FC9">
        <w:rPr>
          <w:rFonts w:ascii="Times New Roman" w:hAnsi="Times New Roman"/>
          <w:color w:val="222222"/>
          <w:sz w:val="24"/>
          <w:lang w:eastAsia="sl-SI"/>
        </w:rPr>
        <w:t>Če se o kandidatu oziroma več kandidatih glasuje  tajno se za navzoče štejejo člani sveta, ki so prevzeli glasovnice. Svet lahko opravi tajno glasovanje, če je bilo prevzetih toliko glasovnic, kolikor mora biti navzočih članov sveta, da je sklepčen.</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prvega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odstavka 35.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sprejema odločitve na svoji seji z večino opredeljenih glasov navzočih članov.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(glasovanje o kandidatih)</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se glasuje o več kandidatih za isto funkcijo, se glasuje o kandidatih po abecednem vrstnem redu prve črke njihovih priimkov, pri čemer se prva črka določi z žrebom. Vsak član sveta lahko glasuje samo za enega od kandidatov.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Če se javno glasuje o več kandidatih za isto funkcijo, se opravi javno poimensko glasovanje, pri katerem vsak član sveta pove ime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"ime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priimek kandidata, za katerega glasuje.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svet odloči, da se glasuje tajno, se glasovanje izvede po določbah tega poslovnika, ki veljajo za tajno glasovanje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"tajno glasovanje"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Če se glasuje o več kandidatih za isto funkcijo, se glasuje tako, da se na glasovnici obkroži zaporedna številka pred imenom kandidata, za katerega se želi glasovati.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Če se glasuje za ali proti listi kandidatov, se glasuje tako, da se na glasovnici obkroži beseda 'ZA' ali 'PROTI'.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Če se tajno glasuje o več kandidatih za več istovrstnih funkcij, se lahko glasuje za največ toliko kandidatov, kot je funkcij.</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 besedilom je tako določen vrstni red in način glasovanja o kandidatih za isto funkcijo, ki pa je lahko javno ali tajno.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(ponovno glasovanje)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se glasuje o več kandidatih za isto funkcijo, pa nihče od predlaganih kandidatov pri glasovanju ne dobi potrebne večine, se opravi novo glasovanje. Pri ponovnem glasovanju se glasuje o tistih dveh kandidatih, ki sta pri prvem glasovanju dobila največ glasov. Če pri prvem glasovanju več kandidatov dobi enako najvišje oziroma enako drugo najvišje število glasov, se izbira kandidatov za ponovno glasovanje med kandidati z enakim številom glasov določi z žrebom.</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Pri ponovnem glasovanju se glasuje o kandidatih po vrstnem redu glede na število glasov, dobljenih pri prvem glasovanju. Če pa se ponovno glasuje o kandidatih, ki so pri prvem glasovanju dobili enako število glasov, se glasuje po abecednem vrstnem redu kandidatov.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lastRenderedPageBreak/>
        <w:t>(3) Če kandidat ne dobi potrebne večine oziroma, če tudi pri ponovnem glasovanju noben kandidat ne dobi potrebne večine ali pa ni izvoljeno zadostno število kandidatov, se za manjkajoče kandidate ponovi kandidacijski postopek in postopek glasovanja na podlagi novega predloga kandidatur.</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način ponovnega glasovanja o kandidatih.</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86" w:name="_Toc180336091"/>
      <w:bookmarkStart w:id="87" w:name="_Toc180336671"/>
      <w:bookmarkStart w:id="88" w:name="_Toc373409395"/>
      <w:bookmarkStart w:id="89" w:name="_Toc416625112"/>
      <w:r w:rsidRPr="00AC5FC9">
        <w:rPr>
          <w:rFonts w:ascii="Times New Roman" w:hAnsi="Times New Roman"/>
          <w:b/>
          <w:iCs/>
          <w:sz w:val="24"/>
          <w:lang w:eastAsia="sl-SI"/>
        </w:rPr>
        <w:t>7.1</w:t>
      </w:r>
      <w:r w:rsidRPr="00AC5FC9">
        <w:rPr>
          <w:rFonts w:ascii="Times New Roman" w:hAnsi="Times New Roman"/>
          <w:b/>
          <w:iCs/>
          <w:sz w:val="24"/>
          <w:lang w:eastAsia="sl-SI"/>
        </w:rPr>
        <w:tab/>
        <w:t>Postopek za razrešitev</w:t>
      </w:r>
      <w:bookmarkEnd w:id="86"/>
      <w:bookmarkEnd w:id="87"/>
      <w:bookmarkEnd w:id="88"/>
      <w:bookmarkEnd w:id="89"/>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razrešitev</w:t>
      </w:r>
      <w:r w:rsidRPr="00AC5FC9">
        <w:rPr>
          <w:rFonts w:ascii="Times New Roman" w:hAnsi="Times New Roman"/>
          <w:b/>
          <w:color w:val="222222"/>
          <w:sz w:val="24"/>
          <w:lang w:eastAsia="sl-SI"/>
        </w:rPr>
        <w:fldChar w:fldCharType="begin"/>
      </w:r>
      <w:r w:rsidRPr="00AC5FC9">
        <w:rPr>
          <w:rFonts w:ascii="Times New Roman" w:hAnsi="Times New Roman"/>
          <w:color w:val="222222"/>
          <w:sz w:val="24"/>
          <w:lang w:eastAsia="sl-SI"/>
        </w:rPr>
        <w:instrText xml:space="preserve"> XE "postopek za razrešitev" </w:instrText>
      </w:r>
      <w:r w:rsidRPr="00AC5FC9">
        <w:rPr>
          <w:rFonts w:ascii="Times New Roman" w:hAnsi="Times New Roman"/>
          <w:b/>
          <w:color w:val="222222"/>
          <w:sz w:val="24"/>
          <w:lang w:eastAsia="sl-SI"/>
        </w:rPr>
        <w:fldChar w:fldCharType="end"/>
      </w:r>
      <w:r w:rsidRPr="00AC5FC9">
        <w:rPr>
          <w:rFonts w:ascii="Times New Roman" w:hAnsi="Times New Roman"/>
          <w:b/>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Oseba, ki jo voli ali imenuje svet, se razreši po postopku, ki ga določa ta poslovnik, če ni z drugim aktom določen drugačen postopek.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Postopek za razrešitev se začne na predlog predlagatelja, ki je osebo predlagal za izvolitev ali imenovanje ali na predlog člana sveta. Če predlagatelj razrešitve ni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za mandatna vprašanja, volitve in imenovanja, se predlog razrešitve vloži pri komisiji.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Predlog za razrešitev mora vsebovati obrazložitev, v kateri so navedeni razlogi za razrešitev, sicer je ni dovoljeno uvrstiti na dnevni red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Predlog za razrešitev mora biti vročen osebi, na katero se nanaša, najmanj osem dni pred sejo sveta, na kateri bo obravnavan. Oseba, na katero se razrešitev nanaša se lahko pisno opredeli o predlogu razrešitve do seje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(5)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uvrsti predlog za razrešitev na prvo sejo sveta, do katere je mogoče upoštevati rok iz prejšnjega odstavka tega člena.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(6) Po končani obravnavi predloga za razrešitev svet sprejme odločitev o predlogu z večino, ki je predpisana za izvolitev ali imenovanje osebe, zoper katero je vložen predlog za razrešitev.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(7) O razrešitvi se izda pisni odpravek sklepa s pravnim poukom.</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V skladu z navedenim je z besedilom določen postopek za razrešitev</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"postopek za razrešitev"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osebe, ki jo voli ali imenuje občinski svet.</w:t>
      </w:r>
    </w:p>
    <w:p w:rsidR="00AC5FC9" w:rsidRPr="00AC5FC9" w:rsidRDefault="00AC5FC9" w:rsidP="00AC5FC9">
      <w:pPr>
        <w:spacing w:line="240" w:lineRule="auto"/>
        <w:jc w:val="both"/>
        <w:rPr>
          <w:rFonts w:ascii="Times New Roman" w:hAnsi="Times New Roman"/>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90" w:name="_Toc180336092"/>
      <w:bookmarkStart w:id="91" w:name="_Toc180336672"/>
      <w:bookmarkStart w:id="92" w:name="_Toc373409396"/>
      <w:bookmarkStart w:id="93" w:name="_Toc416625113"/>
      <w:r w:rsidRPr="00AC5FC9">
        <w:rPr>
          <w:rFonts w:ascii="Times New Roman" w:hAnsi="Times New Roman"/>
          <w:b/>
          <w:iCs/>
          <w:sz w:val="24"/>
          <w:lang w:eastAsia="sl-SI"/>
        </w:rPr>
        <w:t>7.2</w:t>
      </w:r>
      <w:r w:rsidRPr="00AC5FC9">
        <w:rPr>
          <w:rFonts w:ascii="Times New Roman" w:hAnsi="Times New Roman"/>
          <w:b/>
          <w:iCs/>
          <w:sz w:val="24"/>
          <w:lang w:eastAsia="sl-SI"/>
        </w:rPr>
        <w:tab/>
        <w:t>Odstop članov sveta, članov delovnih teles in drugih organov ter funkcionarjev občine</w:t>
      </w:r>
      <w:bookmarkEnd w:id="90"/>
      <w:bookmarkEnd w:id="91"/>
      <w:bookmarkEnd w:id="92"/>
      <w:bookmarkEnd w:id="93"/>
      <w:r w:rsidRPr="00AC5FC9">
        <w:rPr>
          <w:rFonts w:ascii="Times New Roman" w:hAnsi="Times New Roman"/>
          <w:b/>
          <w:iCs/>
          <w:sz w:val="24"/>
          <w:lang w:eastAsia="sl-SI"/>
        </w:rPr>
        <w:fldChar w:fldCharType="begin"/>
      </w:r>
      <w:r w:rsidRPr="00AC5FC9">
        <w:rPr>
          <w:rFonts w:ascii="Times New Roman" w:hAnsi="Times New Roman"/>
          <w:b/>
          <w:iCs/>
          <w:sz w:val="24"/>
          <w:lang w:eastAsia="sl-SI"/>
        </w:rPr>
        <w:instrText xml:space="preserve"> XE "občina" </w:instrText>
      </w:r>
      <w:r w:rsidRPr="00AC5FC9">
        <w:rPr>
          <w:rFonts w:ascii="Times New Roman" w:hAnsi="Times New Roman"/>
          <w:b/>
          <w:iCs/>
          <w:sz w:val="24"/>
          <w:lang w:eastAsia="sl-SI"/>
        </w:rPr>
        <w:fldChar w:fldCharType="end"/>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(postopek za odstop)</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Občinski funkcionarji imajo pravico odstopiti.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Županu in članom sveta na podlagi odstopa v skladu z zakonom in statutom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predčasno preneha mandat. Postopek v zvezi z odstopom župana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ali člana sveta ureja zakon. </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Pravico odstopiti imajo tudi podžupan, člani delovnih teles sveta, imenovani izmed drugih občanov, člani nadzornega odbora in drugi imenovani, tudi če niso občinski funkcionarji.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(4) Izjava o odstopu iz tretjega odstavka tega člena mora biti dana v pisni obliki komisiji za mandatna vprašanja, volitve in imenovanja. Komisija za mandatna vprašanja, volitve in imenovanja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za mandatna vprašanja, volitve in imenovanja"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je hkrati s predlogom za ugotovitev prenehanja članstva dolžna predlagati svetu novega kandidata. Svet odloči s sklepom.</w:t>
      </w:r>
    </w:p>
    <w:p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lastRenderedPageBreak/>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37.a člena Zakona o lokalni samoupravi /ZLS/, ki določa, da članu občinskega sveta, ki odstopi, preneha mandat z dnem, ko je podal odstopno izjavo županu, županu pa, ko o svojem odstop, pisno obvesti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občinsko volilno komisijo</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"volilna komisija"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w:t>
      </w:r>
    </w:p>
    <w:p w:rsidR="00AC5FC9" w:rsidRPr="00AC5FC9" w:rsidRDefault="00AC5FC9" w:rsidP="00AC5FC9">
      <w:pPr>
        <w:spacing w:line="240" w:lineRule="auto"/>
        <w:jc w:val="both"/>
        <w:rPr>
          <w:rFonts w:ascii="Times New Roman" w:hAnsi="Times New Roman"/>
          <w:b/>
          <w:i/>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94" w:name="_Toc180336093"/>
      <w:bookmarkStart w:id="95" w:name="_Toc180336673"/>
      <w:bookmarkStart w:id="96" w:name="_Toc373409397"/>
      <w:bookmarkStart w:id="97" w:name="_Toc416625114"/>
      <w:r w:rsidRPr="00AC5FC9">
        <w:rPr>
          <w:rFonts w:ascii="Times New Roman" w:hAnsi="Times New Roman"/>
          <w:b/>
          <w:iCs/>
          <w:sz w:val="24"/>
          <w:lang w:eastAsia="sl-SI"/>
        </w:rPr>
        <w:t>8</w:t>
      </w:r>
      <w:r w:rsidRPr="00AC5FC9">
        <w:rPr>
          <w:rFonts w:ascii="Times New Roman" w:hAnsi="Times New Roman"/>
          <w:b/>
          <w:iCs/>
          <w:sz w:val="24"/>
          <w:lang w:eastAsia="sl-SI"/>
        </w:rPr>
        <w:tab/>
        <w:t>Razmerje med županom in občinskim svetom</w:t>
      </w:r>
      <w:bookmarkEnd w:id="94"/>
      <w:bookmarkEnd w:id="95"/>
      <w:bookmarkEnd w:id="96"/>
      <w:bookmarkEnd w:id="97"/>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(razmerja med županom in občinskim svetom)</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svet ter njegova delovna telesa sodelujejo pri uresničevanju in opravljanju nalog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Pri tem predvsem usklajujejo programe dela in njihovo izvrševanje, skrbijo za medsebojno obveščanje in poročanje o uresničevanju svojih nalog in nastali problematiki ter si prizadevajo za sporazumno razreševanje nastalih problemov.</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w:instrText>
      </w:r>
      <w:r w:rsidRPr="00AC5FC9">
        <w:rPr>
          <w:rFonts w:ascii="Times New Roman" w:hAnsi="Times New Roman"/>
          <w:bCs/>
          <w:iCs/>
          <w:color w:val="222222"/>
          <w:sz w:val="24"/>
          <w:lang w:eastAsia="sl-SI"/>
        </w:rPr>
        <w:instrText>župan</w:instrText>
      </w:r>
      <w:r w:rsidRPr="00AC5FC9">
        <w:rPr>
          <w:rFonts w:ascii="Times New Roman" w:hAnsi="Times New Roman"/>
          <w:color w:val="222222"/>
          <w:sz w:val="24"/>
          <w:lang w:eastAsia="sl-SI"/>
        </w:rPr>
        <w:instrText xml:space="preserv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skrbi za zakonitost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"zakonitost"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dela sveta in je dolžan svet sproti opozarjati na posledice nezakonitih odločitev. </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petega in šestega odstavka 33. člena Zakona o lokalni samoupravi /ZLS/, ki določata,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zadrži objavo splošnega akta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če meni, da je neustaven ali nezakonit in predlaga občinskemu svetu, da o njem ponovno odloči na prvi naslednji seji, pri čemer mora navesti razloge za zadržanje. Če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vztraja pri svoji odločitvi, se splošni akt objavi, župan pa lahko vloži pri ustavnem sodišču zahtevo za oceno njegove skladnosti z ustavo in zakonom. Kot je določeno s šestim odstavkom 33. člena Zakona o lokalni samoupravi /ZLS/, župan zadrži izvajanje odločitve občinskega sveta, če meni, da je nezakonita, ali je v nasprotju s statutom ali drugim splošnim aktom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in predlaga občinskemu svetu, da o njej ponovno odloči na prvi naslednji seji, pri čemer mora navesti razloge za zadržanje. Ob zadržanju izvajanja odločitve občinskega sveta župan opozori pristojno ministrstvo na nezakonitost take odločitve. Če občinski svet ponovno sprejme enako odločitev, lahko župan začne postopek pri upravnem sodišču.</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(izvajanje odločitev občinskega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 xml:space="preserve">(1) Župan ali po njegovem pooblastilu podžupan ali </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"tajnik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direktor občinske uprave na vsaki redni seji sveta poročajo o izvrševanju sklepov sveta.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V poročilu o izvršitvi sklepov sveta je potrebno posebej obrazložiti tiste sklepe, ki niso izvršeni in navesti razloge za neizvršitev sklepa.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Če sklepa sveta župan</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ne more izvršiti, mora svetu predlagati nov sklep, ki ga bo možno izvršiti.</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color w:val="222222"/>
          <w:sz w:val="24"/>
          <w:lang w:eastAsia="sl-SI"/>
        </w:rPr>
        <w:t xml:space="preserve"> O</w:t>
      </w:r>
      <w:r w:rsidRPr="00AC5FC9">
        <w:rPr>
          <w:rFonts w:ascii="Times New Roman" w:hAnsi="Times New Roman"/>
          <w:b/>
          <w:i/>
          <w:color w:val="222222"/>
          <w:sz w:val="24"/>
          <w:lang w:eastAsia="sl-SI"/>
        </w:rPr>
        <w:t>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tretjega odstavka 33. člena Zakona o lokalni samoupravi /ZLS/, ki določa, da župan</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"župan"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skrbi za izvajanje odločitev občinskega sveta. </w:t>
      </w:r>
    </w:p>
    <w:p w:rsidR="00AC5FC9" w:rsidRPr="00AC5FC9" w:rsidRDefault="00AC5FC9" w:rsidP="00AC5FC9">
      <w:pPr>
        <w:spacing w:line="240" w:lineRule="auto"/>
        <w:jc w:val="both"/>
        <w:rPr>
          <w:rFonts w:ascii="Times New Roman" w:hAnsi="Times New Roman"/>
          <w:iCs/>
          <w:sz w:val="24"/>
          <w:lang w:eastAsia="sl-SI"/>
        </w:rPr>
      </w:pPr>
      <w:bookmarkStart w:id="98" w:name="_Toc180336095"/>
      <w:bookmarkStart w:id="99" w:name="_Toc180336675"/>
      <w:bookmarkStart w:id="100" w:name="_Toc373409399"/>
      <w:bookmarkStart w:id="101" w:name="_Toc416625115"/>
    </w:p>
    <w:p w:rsidR="00AC5FC9" w:rsidRPr="00AC5FC9" w:rsidRDefault="00AC5FC9" w:rsidP="00AC5FC9">
      <w:pPr>
        <w:tabs>
          <w:tab w:val="left" w:pos="567"/>
        </w:tabs>
        <w:spacing w:line="240" w:lineRule="auto"/>
        <w:jc w:val="both"/>
        <w:rPr>
          <w:rFonts w:ascii="Times New Roman" w:hAnsi="Times New Roman"/>
          <w:b/>
          <w:iCs/>
          <w:sz w:val="24"/>
          <w:lang w:eastAsia="sl-SI"/>
        </w:rPr>
      </w:pPr>
      <w:r w:rsidRPr="00AC5FC9">
        <w:rPr>
          <w:rFonts w:ascii="Times New Roman" w:hAnsi="Times New Roman"/>
          <w:b/>
          <w:iCs/>
          <w:sz w:val="24"/>
          <w:lang w:eastAsia="sl-SI"/>
        </w:rPr>
        <w:t>9</w:t>
      </w:r>
      <w:r w:rsidRPr="00AC5FC9">
        <w:rPr>
          <w:rFonts w:ascii="Times New Roman" w:hAnsi="Times New Roman"/>
          <w:b/>
          <w:iCs/>
          <w:sz w:val="24"/>
          <w:lang w:eastAsia="sl-SI"/>
        </w:rPr>
        <w:tab/>
        <w:t>Delo sveta v izrednem stanju</w:t>
      </w:r>
      <w:bookmarkEnd w:id="98"/>
      <w:bookmarkEnd w:id="99"/>
      <w:bookmarkEnd w:id="100"/>
      <w:bookmarkEnd w:id="101"/>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(delo sveta v izrednem stanju)</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V izrednem stanju oziroma izrednih razmerah, ko je delovanje sveta ovirano, so dopustna odstopanja od postopkov in načina delovanja sveta, ki jih določa statut</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in ta poslovnik.</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Odstopanja se lahko nanašajo predvsem na roke sklicevanja sej, predložitve predlogov oziroma drugih gradiv in rokov za obravnavanje predlogov splošnih aktov občine</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Če je potrebno, je mogoče tudi odstopanje glede javnosti dela sveta. O odstopanjih odloči oziroma jih potrdi svet, ko se sestane.</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dela občinskega sveta v izrednem stanju oziroma v izrednih razmerah.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keepNext/>
        <w:tabs>
          <w:tab w:val="left" w:pos="567"/>
        </w:tabs>
        <w:spacing w:line="240" w:lineRule="auto"/>
        <w:jc w:val="both"/>
        <w:outlineLvl w:val="1"/>
        <w:rPr>
          <w:rFonts w:ascii="Times New Roman" w:hAnsi="Times New Roman"/>
          <w:b/>
          <w:bCs/>
          <w:iCs/>
          <w:color w:val="222222"/>
          <w:sz w:val="24"/>
          <w:lang w:eastAsia="sl-SI"/>
        </w:rPr>
      </w:pPr>
      <w:bookmarkStart w:id="102" w:name="_Toc180336096"/>
      <w:bookmarkStart w:id="103" w:name="_Toc180336676"/>
      <w:bookmarkStart w:id="104" w:name="_Toc373409400"/>
      <w:bookmarkStart w:id="105" w:name="_Toc416625116"/>
      <w:r w:rsidRPr="00AC5FC9">
        <w:rPr>
          <w:rFonts w:ascii="Times New Roman" w:hAnsi="Times New Roman"/>
          <w:b/>
          <w:bCs/>
          <w:iCs/>
          <w:color w:val="222222"/>
          <w:sz w:val="24"/>
          <w:lang w:eastAsia="sl-SI"/>
        </w:rPr>
        <w:t>10</w:t>
      </w:r>
      <w:r w:rsidRPr="00AC5FC9">
        <w:rPr>
          <w:rFonts w:ascii="Times New Roman" w:hAnsi="Times New Roman"/>
          <w:b/>
          <w:bCs/>
          <w:iCs/>
          <w:color w:val="222222"/>
          <w:sz w:val="24"/>
          <w:lang w:eastAsia="sl-SI"/>
        </w:rPr>
        <w:tab/>
        <w:t>Spremembe in dopolnitve ter razlaga poslovnika</w:t>
      </w:r>
      <w:bookmarkEnd w:id="102"/>
      <w:bookmarkEnd w:id="103"/>
      <w:bookmarkEnd w:id="104"/>
      <w:bookmarkEnd w:id="105"/>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(spremembe in dopolnitve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Za sprejem sprememb in dopolnitev poslovnika se uporabljajo določbe tega poslovnika, ki veljajo za sprejem odloka.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Spremembe in dopolnitve poslovnika sprejme svet z dvotretjinsko večino glasov navzočih članov.</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prvega odstavka je določeno, da se za sprejem sprememb in dopolnitev poslovnika uporabljajo določbe poslovnika, ki veljajo za sprejem odloka. </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drugega odstavka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ki ga sprejema z dvotretjinsko večino navzočih članov.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(razlaga poslovnika)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(1) Če pride do dvoma o vsebini posamezne določbe poslovnika, razlaga med sejo sveta poslovnik predsedujoči. Če se predsedujoči ne more odločiti, prekine obravnavo točke dnevnega reda in naloži statutarno pravni komisiji, da poda svoje mnenje. Če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xml:space="preserve"> tega ne more opraviti na isti seji, pripravi razlago posamezne poslovniške določbe do naslednje seje.</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(2) Kadar svet ne zaseda, razlaga poslovnik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(3) Vsak član sveta lahko zahteva, da o razlagi poslovnika, ki ga je dala statutarno pravna komisija</w:t>
      </w:r>
      <w:r w:rsidRPr="00AC5FC9">
        <w:rPr>
          <w:rFonts w:ascii="Times New Roman" w:hAnsi="Times New Roman"/>
          <w:color w:val="222222"/>
          <w:sz w:val="24"/>
          <w:lang w:eastAsia="sl-SI"/>
        </w:rPr>
        <w:fldChar w:fldCharType="begin"/>
      </w:r>
      <w:r w:rsidRPr="00AC5FC9">
        <w:rPr>
          <w:rFonts w:ascii="Times New Roman" w:hAnsi="Times New Roman"/>
          <w:color w:val="222222"/>
          <w:sz w:val="24"/>
          <w:lang w:eastAsia="sl-SI"/>
        </w:rPr>
        <w:instrText xml:space="preserve"> XE "komisija" </w:instrText>
      </w:r>
      <w:r w:rsidRPr="00AC5FC9">
        <w:rPr>
          <w:rFonts w:ascii="Times New Roman" w:hAnsi="Times New Roman"/>
          <w:color w:val="222222"/>
          <w:sz w:val="24"/>
          <w:lang w:eastAsia="sl-SI"/>
        </w:rPr>
        <w:fldChar w:fldCharType="end"/>
      </w:r>
      <w:r w:rsidRPr="00AC5FC9">
        <w:rPr>
          <w:rFonts w:ascii="Times New Roman" w:hAnsi="Times New Roman"/>
          <w:color w:val="222222"/>
          <w:sz w:val="24"/>
          <w:lang w:eastAsia="sl-SI"/>
        </w:rPr>
        <w:t>, odloči svet.</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Besedilo je oblikovano na podlagi določila prvega odstavka 36. člena Zakona o lokalni samoupravi /ZLS/, ki določa, da občinski svet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"občinski svet"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ureja svoje delo s poslovnikom</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"poslovnik"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V skladu z navedenim je z besedilom določen način in pristojnost za razlago poslovnika. </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tabs>
          <w:tab w:val="left" w:pos="567"/>
        </w:tabs>
        <w:spacing w:line="240" w:lineRule="auto"/>
        <w:jc w:val="both"/>
        <w:rPr>
          <w:rFonts w:ascii="Times New Roman" w:hAnsi="Times New Roman"/>
          <w:b/>
          <w:iCs/>
          <w:sz w:val="24"/>
          <w:lang w:eastAsia="sl-SI"/>
        </w:rPr>
      </w:pPr>
      <w:bookmarkStart w:id="106" w:name="_Toc180336097"/>
      <w:bookmarkStart w:id="107" w:name="_Toc180336677"/>
      <w:bookmarkStart w:id="108" w:name="_Toc373409401"/>
      <w:bookmarkStart w:id="109" w:name="_Toc415909125"/>
      <w:bookmarkStart w:id="110" w:name="_Toc416625117"/>
      <w:r w:rsidRPr="00AC5FC9">
        <w:rPr>
          <w:rFonts w:ascii="Times New Roman" w:hAnsi="Times New Roman"/>
          <w:b/>
          <w:iCs/>
          <w:sz w:val="24"/>
          <w:lang w:eastAsia="sl-SI"/>
        </w:rPr>
        <w:t>11</w:t>
      </w:r>
      <w:r w:rsidRPr="00AC5FC9">
        <w:rPr>
          <w:rFonts w:ascii="Times New Roman" w:hAnsi="Times New Roman"/>
          <w:b/>
          <w:iCs/>
          <w:sz w:val="24"/>
          <w:lang w:eastAsia="sl-SI"/>
        </w:rPr>
        <w:tab/>
        <w:t>Prehodna in končna določba</w:t>
      </w:r>
      <w:bookmarkEnd w:id="106"/>
      <w:bookmarkEnd w:id="107"/>
      <w:bookmarkEnd w:id="108"/>
      <w:bookmarkEnd w:id="109"/>
      <w:bookmarkEnd w:id="110"/>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t>člen</w:t>
      </w:r>
    </w:p>
    <w:p w:rsidR="00AC5FC9" w:rsidRPr="00AC5FC9" w:rsidRDefault="00AC5FC9" w:rsidP="00AC5FC9">
      <w:pPr>
        <w:tabs>
          <w:tab w:val="left" w:pos="2127"/>
        </w:tabs>
        <w:spacing w:line="240" w:lineRule="auto"/>
        <w:jc w:val="center"/>
        <w:rPr>
          <w:rFonts w:ascii="Times New Roman" w:hAnsi="Times New Roman"/>
          <w:b/>
          <w:i/>
          <w:color w:val="222222"/>
          <w:sz w:val="24"/>
          <w:lang w:eastAsia="sl-SI"/>
        </w:rPr>
      </w:pPr>
      <w:r w:rsidRPr="00AC5FC9">
        <w:rPr>
          <w:rFonts w:ascii="Times New Roman" w:hAnsi="Times New Roman"/>
          <w:b/>
          <w:i/>
          <w:color w:val="222222"/>
          <w:sz w:val="24"/>
          <w:lang w:eastAsia="sl-SI"/>
        </w:rPr>
        <w:t>(prenehanje veljavnosti)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Z dnem uveljavitve tega poslovnika preneha veljati Poslovnik občinskega sveta Občine Gornji Grad (Uradno glasilo Zgornjesavinjskih občin št.: 3/11).</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i/>
          <w:color w:val="222222"/>
          <w:sz w:val="24"/>
          <w:lang w:eastAsia="sl-SI"/>
        </w:rPr>
      </w:pPr>
      <w:r w:rsidRPr="00AC5FC9">
        <w:rPr>
          <w:rFonts w:ascii="Times New Roman" w:hAnsi="Times New Roman"/>
          <w:i/>
          <w:color w:val="222222"/>
          <w:sz w:val="24"/>
          <w:lang w:eastAsia="sl-SI"/>
        </w:rPr>
        <w:t xml:space="preserve">Z besedilom je določeno prenehanje veljavnosti poslovnika, ki je predhodno urejal delo občinskega sveta. </w:t>
      </w:r>
    </w:p>
    <w:p w:rsidR="00AC5FC9" w:rsidRDefault="00AC5FC9">
      <w:pPr>
        <w:spacing w:line="240" w:lineRule="auto"/>
        <w:rPr>
          <w:rFonts w:ascii="Times New Roman" w:hAnsi="Times New Roman"/>
          <w:b/>
          <w:i/>
          <w:color w:val="222222"/>
          <w:sz w:val="24"/>
          <w:lang w:eastAsia="sl-SI"/>
        </w:rPr>
      </w:pPr>
      <w:r>
        <w:rPr>
          <w:rFonts w:ascii="Times New Roman" w:hAnsi="Times New Roman"/>
          <w:b/>
          <w:i/>
          <w:color w:val="222222"/>
          <w:sz w:val="24"/>
          <w:lang w:eastAsia="sl-SI"/>
        </w:rPr>
        <w:br w:type="page"/>
      </w:r>
    </w:p>
    <w:p w:rsidR="00AC5FC9" w:rsidRPr="00AC5FC9" w:rsidRDefault="00AC5FC9" w:rsidP="00AC5FC9">
      <w:pPr>
        <w:numPr>
          <w:ilvl w:val="0"/>
          <w:numId w:val="15"/>
        </w:numPr>
        <w:spacing w:line="240" w:lineRule="auto"/>
        <w:jc w:val="center"/>
        <w:rPr>
          <w:rFonts w:ascii="Times New Roman" w:hAnsi="Times New Roman"/>
          <w:b/>
          <w:bCs/>
          <w:color w:val="222222"/>
          <w:sz w:val="24"/>
          <w:lang w:eastAsia="sl-SI"/>
        </w:rPr>
      </w:pPr>
      <w:r w:rsidRPr="00AC5FC9">
        <w:rPr>
          <w:rFonts w:ascii="Times New Roman" w:hAnsi="Times New Roman"/>
          <w:b/>
          <w:bCs/>
          <w:color w:val="222222"/>
          <w:sz w:val="24"/>
          <w:lang w:eastAsia="sl-SI"/>
        </w:rPr>
        <w:lastRenderedPageBreak/>
        <w:t>člen</w:t>
      </w:r>
    </w:p>
    <w:p w:rsidR="00AC5FC9" w:rsidRPr="00AC5FC9" w:rsidRDefault="00AC5FC9" w:rsidP="00AC5FC9">
      <w:pPr>
        <w:tabs>
          <w:tab w:val="left" w:pos="2127"/>
        </w:tabs>
        <w:spacing w:line="240" w:lineRule="auto"/>
        <w:jc w:val="center"/>
        <w:rPr>
          <w:rFonts w:ascii="Times New Roman" w:hAnsi="Times New Roman"/>
          <w:b/>
          <w:color w:val="222222"/>
          <w:sz w:val="24"/>
          <w:lang w:eastAsia="sl-SI"/>
        </w:rPr>
      </w:pPr>
      <w:r w:rsidRPr="00AC5FC9">
        <w:rPr>
          <w:rFonts w:ascii="Times New Roman" w:hAnsi="Times New Roman"/>
          <w:b/>
          <w:color w:val="222222"/>
          <w:sz w:val="24"/>
          <w:lang w:eastAsia="sl-SI"/>
        </w:rPr>
        <w:t>(objava in začetek veljavnosti)</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Ta poslovnik začne veljati petnajsti dan po objavi v Uradnem glasilu slovenskih občin.</w:t>
      </w:r>
    </w:p>
    <w:p w:rsidR="00AC5FC9" w:rsidRPr="00AC5FC9" w:rsidRDefault="00AC5FC9" w:rsidP="00AC5FC9">
      <w:pPr>
        <w:spacing w:line="240" w:lineRule="auto"/>
        <w:jc w:val="both"/>
        <w:rPr>
          <w:rFonts w:ascii="Times New Roman" w:hAnsi="Times New Roman"/>
          <w:b/>
          <w:color w:val="222222"/>
          <w:sz w:val="24"/>
          <w:lang w:eastAsia="sl-SI"/>
        </w:rPr>
      </w:pPr>
    </w:p>
    <w:p w:rsidR="00AC5FC9" w:rsidRPr="00AC5FC9" w:rsidRDefault="00AC5FC9" w:rsidP="00AC5FC9">
      <w:pPr>
        <w:shd w:val="clear" w:color="auto" w:fill="D9D9D9"/>
        <w:spacing w:line="240" w:lineRule="auto"/>
        <w:jc w:val="both"/>
        <w:rPr>
          <w:rFonts w:ascii="Times New Roman" w:hAnsi="Times New Roman"/>
          <w:b/>
          <w:i/>
          <w:color w:val="222222"/>
          <w:sz w:val="24"/>
          <w:lang w:eastAsia="sl-SI"/>
        </w:rPr>
      </w:pPr>
      <w:r w:rsidRPr="00AC5FC9">
        <w:rPr>
          <w:rFonts w:ascii="Times New Roman" w:hAnsi="Times New Roman"/>
          <w:b/>
          <w:i/>
          <w:color w:val="222222"/>
          <w:sz w:val="24"/>
          <w:lang w:eastAsia="sl-SI"/>
        </w:rPr>
        <w:t>Obrazložitev:</w:t>
      </w:r>
    </w:p>
    <w:p w:rsidR="00AC5FC9" w:rsidRPr="00AC5FC9" w:rsidRDefault="00AC5FC9" w:rsidP="00AC5FC9">
      <w:pPr>
        <w:shd w:val="clear" w:color="auto" w:fill="D9D9D9"/>
        <w:spacing w:line="240" w:lineRule="auto"/>
        <w:jc w:val="both"/>
        <w:rPr>
          <w:rFonts w:ascii="Times New Roman" w:hAnsi="Times New Roman"/>
          <w:b/>
          <w:color w:val="222222"/>
          <w:sz w:val="24"/>
          <w:lang w:eastAsia="sl-SI"/>
        </w:rPr>
      </w:pPr>
      <w:r w:rsidRPr="00AC5FC9">
        <w:rPr>
          <w:rFonts w:ascii="Times New Roman" w:hAnsi="Times New Roman"/>
          <w:i/>
          <w:color w:val="222222"/>
          <w:sz w:val="24"/>
          <w:lang w:eastAsia="sl-SI"/>
        </w:rPr>
        <w:t>Besedilo je oblikovano na podlagi določila 66. člena Zakona o lokalni samoupravi /ZLS/, ki določa, da mora biti statut</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"statut občine"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in drugi predpisi občine</w:t>
      </w:r>
      <w:r w:rsidRPr="00AC5FC9">
        <w:rPr>
          <w:rFonts w:ascii="Times New Roman" w:hAnsi="Times New Roman"/>
          <w:i/>
          <w:color w:val="222222"/>
          <w:sz w:val="24"/>
          <w:lang w:eastAsia="sl-SI"/>
        </w:rPr>
        <w:fldChar w:fldCharType="begin"/>
      </w:r>
      <w:r w:rsidRPr="00AC5FC9">
        <w:rPr>
          <w:rFonts w:ascii="Times New Roman" w:hAnsi="Times New Roman"/>
          <w:color w:val="222222"/>
          <w:sz w:val="24"/>
          <w:lang w:eastAsia="sl-SI"/>
        </w:rPr>
        <w:instrText xml:space="preserve"> XE "občina" </w:instrText>
      </w:r>
      <w:r w:rsidRPr="00AC5FC9">
        <w:rPr>
          <w:rFonts w:ascii="Times New Roman" w:hAnsi="Times New Roman"/>
          <w:i/>
          <w:color w:val="222222"/>
          <w:sz w:val="24"/>
          <w:lang w:eastAsia="sl-SI"/>
        </w:rPr>
        <w:fldChar w:fldCharType="end"/>
      </w:r>
      <w:r w:rsidRPr="00AC5FC9">
        <w:rPr>
          <w:rFonts w:ascii="Times New Roman" w:hAnsi="Times New Roman"/>
          <w:i/>
          <w:color w:val="222222"/>
          <w:sz w:val="24"/>
          <w:lang w:eastAsia="sl-SI"/>
        </w:rPr>
        <w:t xml:space="preserve"> objavljeni, veljati pa začnejo petnajsti dan po objavi, če ni v njih drugače določeno. Statut in drugi predpisi se objavijo v uradnem glasilu.</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Številka:</w:t>
      </w:r>
    </w:p>
    <w:p w:rsidR="00AC5FC9" w:rsidRPr="00AC5FC9" w:rsidRDefault="00AC5FC9" w:rsidP="00AC5FC9">
      <w:pPr>
        <w:spacing w:line="240" w:lineRule="auto"/>
        <w:jc w:val="both"/>
        <w:rPr>
          <w:rFonts w:ascii="Times New Roman" w:hAnsi="Times New Roman"/>
          <w:color w:val="222222"/>
          <w:sz w:val="24"/>
          <w:lang w:eastAsia="sl-SI"/>
        </w:rPr>
      </w:pPr>
      <w:r w:rsidRPr="00AC5FC9">
        <w:rPr>
          <w:rFonts w:ascii="Times New Roman" w:hAnsi="Times New Roman"/>
          <w:color w:val="222222"/>
          <w:sz w:val="24"/>
          <w:lang w:eastAsia="sl-SI"/>
        </w:rPr>
        <w:t>Datum:</w:t>
      </w:r>
    </w:p>
    <w:p w:rsidR="00AC5FC9" w:rsidRPr="00AC5FC9" w:rsidRDefault="00AC5FC9" w:rsidP="00AC5FC9">
      <w:pPr>
        <w:spacing w:line="240" w:lineRule="auto"/>
        <w:jc w:val="both"/>
        <w:rPr>
          <w:rFonts w:ascii="Times New Roman" w:hAnsi="Times New Roman"/>
          <w:color w:val="222222"/>
          <w:sz w:val="24"/>
          <w:lang w:eastAsia="sl-SI"/>
        </w:rPr>
      </w:pPr>
    </w:p>
    <w:p w:rsidR="00AC5FC9" w:rsidRPr="00AC5FC9" w:rsidRDefault="00AC5FC9" w:rsidP="00AC5FC9">
      <w:pPr>
        <w:spacing w:line="240" w:lineRule="auto"/>
        <w:jc w:val="right"/>
        <w:rPr>
          <w:rFonts w:ascii="Times New Roman" w:hAnsi="Times New Roman"/>
          <w:color w:val="222222"/>
          <w:sz w:val="24"/>
          <w:lang w:eastAsia="sl-SI"/>
        </w:rPr>
      </w:pPr>
      <w:r w:rsidRPr="00AC5FC9">
        <w:rPr>
          <w:rFonts w:ascii="Times New Roman" w:hAnsi="Times New Roman"/>
          <w:color w:val="222222"/>
          <w:sz w:val="24"/>
          <w:lang w:eastAsia="sl-SI"/>
        </w:rPr>
        <w:t>Občina Gornji Grad</w:t>
      </w:r>
    </w:p>
    <w:p w:rsidR="008764BC" w:rsidRDefault="00AC5FC9" w:rsidP="0084779A">
      <w:pPr>
        <w:spacing w:line="240" w:lineRule="auto"/>
        <w:jc w:val="right"/>
      </w:pPr>
      <w:r w:rsidRPr="00AC5FC9">
        <w:rPr>
          <w:rFonts w:ascii="Times New Roman" w:hAnsi="Times New Roman"/>
          <w:color w:val="222222"/>
          <w:szCs w:val="20"/>
          <w:lang w:eastAsia="sl-SI"/>
        </w:rPr>
        <w:t xml:space="preserve"> župan Stanko Ogradi</w:t>
      </w:r>
    </w:p>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p w:rsidR="008764BC" w:rsidRDefault="008764BC"/>
    <w:sectPr w:rsidR="008764BC" w:rsidSect="004065A3">
      <w:pgSz w:w="11906" w:h="16838"/>
      <w:pgMar w:top="1417" w:right="85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41E" w:rsidRDefault="00AF341E" w:rsidP="004224D7">
      <w:pPr>
        <w:spacing w:line="240" w:lineRule="auto"/>
      </w:pPr>
      <w:r>
        <w:separator/>
      </w:r>
    </w:p>
  </w:endnote>
  <w:endnote w:type="continuationSeparator" w:id="0">
    <w:p w:rsidR="00AF341E" w:rsidRDefault="00AF341E" w:rsidP="00422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85083"/>
      <w:docPartObj>
        <w:docPartGallery w:val="Page Numbers (Bottom of Page)"/>
        <w:docPartUnique/>
      </w:docPartObj>
    </w:sdtPr>
    <w:sdtEndPr/>
    <w:sdtContent>
      <w:p w:rsidR="0042799D" w:rsidRDefault="0042799D">
        <w:pPr>
          <w:pStyle w:val="Noga"/>
          <w:jc w:val="center"/>
        </w:pPr>
        <w:r>
          <w:fldChar w:fldCharType="begin"/>
        </w:r>
        <w:r>
          <w:instrText>PAGE   \* MERGEFORMAT</w:instrText>
        </w:r>
        <w:r>
          <w:fldChar w:fldCharType="separate"/>
        </w:r>
        <w:r w:rsidR="00C00405">
          <w:rPr>
            <w:noProof/>
          </w:rPr>
          <w:t>1</w:t>
        </w:r>
        <w:r>
          <w:fldChar w:fldCharType="end"/>
        </w:r>
      </w:p>
    </w:sdtContent>
  </w:sdt>
  <w:p w:rsidR="0042799D" w:rsidRDefault="004279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41E" w:rsidRDefault="00AF341E" w:rsidP="004224D7">
      <w:pPr>
        <w:spacing w:line="240" w:lineRule="auto"/>
      </w:pPr>
      <w:r>
        <w:separator/>
      </w:r>
    </w:p>
  </w:footnote>
  <w:footnote w:type="continuationSeparator" w:id="0">
    <w:p w:rsidR="00AF341E" w:rsidRDefault="00AF341E" w:rsidP="00422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D7" w:rsidRDefault="004224D7" w:rsidP="004224D7">
    <w:pPr>
      <w:pStyle w:val="Glava"/>
      <w:jc w:val="center"/>
    </w:pPr>
    <w:r>
      <w:rPr>
        <w:noProof/>
        <w:lang w:eastAsia="sl-SI"/>
      </w:rPr>
      <w:drawing>
        <wp:inline distT="0" distB="0" distL="0" distR="0" wp14:anchorId="56F1C50C">
          <wp:extent cx="5250815" cy="571500"/>
          <wp:effectExtent l="0" t="0" r="698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815" cy="571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A19"/>
    <w:multiLevelType w:val="multilevel"/>
    <w:tmpl w:val="197269A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64D723B"/>
    <w:multiLevelType w:val="hybridMultilevel"/>
    <w:tmpl w:val="1BDAECA6"/>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821B2"/>
    <w:multiLevelType w:val="hybridMultilevel"/>
    <w:tmpl w:val="B330E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1345CB"/>
    <w:multiLevelType w:val="hybridMultilevel"/>
    <w:tmpl w:val="A226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F3A46"/>
    <w:multiLevelType w:val="hybridMultilevel"/>
    <w:tmpl w:val="E2543DDA"/>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4773CF"/>
    <w:multiLevelType w:val="hybridMultilevel"/>
    <w:tmpl w:val="6EDA2F3C"/>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057162"/>
    <w:multiLevelType w:val="hybridMultilevel"/>
    <w:tmpl w:val="F75E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A72"/>
    <w:multiLevelType w:val="hybridMultilevel"/>
    <w:tmpl w:val="4B72ECF8"/>
    <w:lvl w:ilvl="0" w:tplc="04240001">
      <w:start w:val="1"/>
      <w:numFmt w:val="bullet"/>
      <w:pStyle w:val="RSnatevanje"/>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20D50"/>
    <w:multiLevelType w:val="hybridMultilevel"/>
    <w:tmpl w:val="DE10B902"/>
    <w:lvl w:ilvl="0" w:tplc="141CFE6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1E19D8"/>
    <w:multiLevelType w:val="hybridMultilevel"/>
    <w:tmpl w:val="3E221870"/>
    <w:lvl w:ilvl="0" w:tplc="5944E2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BC4B8F"/>
    <w:multiLevelType w:val="hybridMultilevel"/>
    <w:tmpl w:val="E9C49BB8"/>
    <w:lvl w:ilvl="0" w:tplc="C25E36C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0FE2C12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5D04C1F6">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B438CA"/>
    <w:multiLevelType w:val="hybridMultilevel"/>
    <w:tmpl w:val="D04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81F55"/>
    <w:multiLevelType w:val="hybridMultilevel"/>
    <w:tmpl w:val="7B5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03D26"/>
    <w:multiLevelType w:val="hybridMultilevel"/>
    <w:tmpl w:val="13D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E592D"/>
    <w:multiLevelType w:val="hybridMultilevel"/>
    <w:tmpl w:val="CBC6129C"/>
    <w:lvl w:ilvl="0" w:tplc="C48852E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066257"/>
    <w:multiLevelType w:val="hybridMultilevel"/>
    <w:tmpl w:val="ECEA85CC"/>
    <w:lvl w:ilvl="0" w:tplc="998AB51E">
      <w:numFmt w:val="bullet"/>
      <w:lvlText w:val="-"/>
      <w:lvlJc w:val="left"/>
      <w:pPr>
        <w:tabs>
          <w:tab w:val="num" w:pos="360"/>
        </w:tabs>
        <w:ind w:left="360" w:hanging="360"/>
      </w:pPr>
      <w:rPr>
        <w:rFonts w:ascii="Trebuchet MS" w:eastAsia="Arial" w:hAnsi="Trebuchet MS"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A9F81B82">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F71EFB"/>
    <w:multiLevelType w:val="hybridMultilevel"/>
    <w:tmpl w:val="832A6A6C"/>
    <w:lvl w:ilvl="0" w:tplc="C3041CFE">
      <w:start w:val="1"/>
      <w:numFmt w:val="decimal"/>
      <w:lvlText w:val="%1."/>
      <w:lvlJc w:val="left"/>
      <w:pPr>
        <w:tabs>
          <w:tab w:val="num" w:pos="720"/>
        </w:tabs>
        <w:ind w:left="720" w:hanging="360"/>
      </w:pPr>
      <w:rPr>
        <w:rFonts w:hint="default"/>
      </w:rPr>
    </w:lvl>
    <w:lvl w:ilvl="1" w:tplc="3716D0A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6215E0F"/>
    <w:multiLevelType w:val="hybridMultilevel"/>
    <w:tmpl w:val="6F6C2012"/>
    <w:lvl w:ilvl="0" w:tplc="04090001">
      <w:start w:val="1"/>
      <w:numFmt w:val="bullet"/>
      <w:lvlText w:val=""/>
      <w:lvlJc w:val="left"/>
      <w:pPr>
        <w:ind w:left="360" w:hanging="360"/>
      </w:pPr>
      <w:rPr>
        <w:rFonts w:ascii="Symbol" w:hAnsi="Symbol" w:hint="default"/>
      </w:rPr>
    </w:lvl>
    <w:lvl w:ilvl="1" w:tplc="A8E28332">
      <w:numFmt w:val="bullet"/>
      <w:lvlText w:val="-"/>
      <w:lvlJc w:val="left"/>
      <w:pPr>
        <w:ind w:left="1080" w:hanging="360"/>
      </w:pPr>
      <w:rPr>
        <w:rFonts w:ascii="Trebuchet MS" w:eastAsia="Times New Roman" w:hAnsi="Trebuchet MS"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03249B"/>
    <w:multiLevelType w:val="hybridMultilevel"/>
    <w:tmpl w:val="19426828"/>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1DE2899"/>
    <w:multiLevelType w:val="hybridMultilevel"/>
    <w:tmpl w:val="6C602290"/>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2AA3CB5"/>
    <w:multiLevelType w:val="hybridMultilevel"/>
    <w:tmpl w:val="52169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Lucida Grand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Lucida Grand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Lucida Grande"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EE5713"/>
    <w:multiLevelType w:val="hybridMultilevel"/>
    <w:tmpl w:val="8046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390DA8"/>
    <w:multiLevelType w:val="hybridMultilevel"/>
    <w:tmpl w:val="13A622EE"/>
    <w:lvl w:ilvl="0" w:tplc="04240017">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FB805FE"/>
    <w:multiLevelType w:val="hybridMultilevel"/>
    <w:tmpl w:val="BE181C16"/>
    <w:lvl w:ilvl="0" w:tplc="143823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0"/>
  </w:num>
  <w:num w:numId="3">
    <w:abstractNumId w:val="19"/>
  </w:num>
  <w:num w:numId="4">
    <w:abstractNumId w:val="13"/>
  </w:num>
  <w:num w:numId="5">
    <w:abstractNumId w:val="9"/>
  </w:num>
  <w:num w:numId="6">
    <w:abstractNumId w:val="6"/>
  </w:num>
  <w:num w:numId="7">
    <w:abstractNumId w:val="23"/>
  </w:num>
  <w:num w:numId="8">
    <w:abstractNumId w:val="28"/>
  </w:num>
  <w:num w:numId="9">
    <w:abstractNumId w:val="18"/>
  </w:num>
  <w:num w:numId="10">
    <w:abstractNumId w:val="5"/>
  </w:num>
  <w:num w:numId="11">
    <w:abstractNumId w:val="4"/>
  </w:num>
  <w:num w:numId="12">
    <w:abstractNumId w:val="10"/>
  </w:num>
  <w:num w:numId="13">
    <w:abstractNumId w:val="0"/>
  </w:num>
  <w:num w:numId="14">
    <w:abstractNumId w:val="8"/>
  </w:num>
  <w:num w:numId="15">
    <w:abstractNumId w:val="11"/>
  </w:num>
  <w:num w:numId="16">
    <w:abstractNumId w:val="21"/>
  </w:num>
  <w:num w:numId="17">
    <w:abstractNumId w:val="15"/>
  </w:num>
  <w:num w:numId="18">
    <w:abstractNumId w:val="24"/>
  </w:num>
  <w:num w:numId="19">
    <w:abstractNumId w:val="14"/>
  </w:num>
  <w:num w:numId="20">
    <w:abstractNumId w:val="1"/>
  </w:num>
  <w:num w:numId="21">
    <w:abstractNumId w:val="7"/>
  </w:num>
  <w:num w:numId="22">
    <w:abstractNumId w:val="25"/>
  </w:num>
  <w:num w:numId="23">
    <w:abstractNumId w:val="3"/>
  </w:num>
  <w:num w:numId="24">
    <w:abstractNumId w:val="22"/>
  </w:num>
  <w:num w:numId="25">
    <w:abstractNumId w:val="27"/>
  </w:num>
  <w:num w:numId="26">
    <w:abstractNumId w:val="26"/>
  </w:num>
  <w:num w:numId="27">
    <w:abstractNumId w:val="16"/>
  </w:num>
  <w:num w:numId="28">
    <w:abstractNumId w:val="2"/>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5"/>
    <w:rsid w:val="00145894"/>
    <w:rsid w:val="002540A3"/>
    <w:rsid w:val="00265F42"/>
    <w:rsid w:val="003859BF"/>
    <w:rsid w:val="003C15A5"/>
    <w:rsid w:val="003F7E61"/>
    <w:rsid w:val="004065A3"/>
    <w:rsid w:val="004224D7"/>
    <w:rsid w:val="00426DD8"/>
    <w:rsid w:val="0042799D"/>
    <w:rsid w:val="006964AE"/>
    <w:rsid w:val="007C554D"/>
    <w:rsid w:val="00817946"/>
    <w:rsid w:val="00827C75"/>
    <w:rsid w:val="0084779A"/>
    <w:rsid w:val="008764BC"/>
    <w:rsid w:val="00876DDE"/>
    <w:rsid w:val="00890B65"/>
    <w:rsid w:val="008961F1"/>
    <w:rsid w:val="00A6710D"/>
    <w:rsid w:val="00AC4339"/>
    <w:rsid w:val="00AC5FC9"/>
    <w:rsid w:val="00AF341E"/>
    <w:rsid w:val="00B4185A"/>
    <w:rsid w:val="00B63F5E"/>
    <w:rsid w:val="00B80672"/>
    <w:rsid w:val="00BC607F"/>
    <w:rsid w:val="00C00405"/>
    <w:rsid w:val="00C20166"/>
    <w:rsid w:val="00C705A9"/>
    <w:rsid w:val="00D37103"/>
    <w:rsid w:val="00F06D5A"/>
    <w:rsid w:val="00F83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90131F-614B-44C1-B04A-91973EEB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7C75"/>
    <w:pPr>
      <w:spacing w:line="260" w:lineRule="exact"/>
    </w:pPr>
    <w:rPr>
      <w:rFonts w:ascii="Arial" w:hAnsi="Arial"/>
      <w:szCs w:val="24"/>
      <w:lang w:eastAsia="en-US"/>
    </w:rPr>
  </w:style>
  <w:style w:type="paragraph" w:styleId="Naslov1">
    <w:name w:val="heading 1"/>
    <w:basedOn w:val="Navaden"/>
    <w:next w:val="Navaden"/>
    <w:link w:val="Naslov1Znak"/>
    <w:qFormat/>
    <w:rsid w:val="004224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827C75"/>
    <w:pPr>
      <w:keepNext/>
      <w:spacing w:before="240" w:after="60"/>
      <w:outlineLvl w:val="1"/>
    </w:pPr>
    <w:rPr>
      <w:rFonts w:cs="Arial"/>
      <w:b/>
      <w:bCs/>
      <w:i/>
      <w:iCs/>
      <w:sz w:val="28"/>
      <w:szCs w:val="28"/>
    </w:rPr>
  </w:style>
  <w:style w:type="paragraph" w:styleId="Naslov3">
    <w:name w:val="heading 3"/>
    <w:basedOn w:val="Navaden"/>
    <w:next w:val="Navaden"/>
    <w:link w:val="Naslov3Znak"/>
    <w:qFormat/>
    <w:rsid w:val="00AC5FC9"/>
    <w:pPr>
      <w:keepNext/>
      <w:numPr>
        <w:ilvl w:val="2"/>
        <w:numId w:val="13"/>
      </w:numPr>
      <w:spacing w:before="240" w:after="60" w:line="240" w:lineRule="auto"/>
      <w:jc w:val="both"/>
      <w:outlineLvl w:val="2"/>
    </w:pPr>
    <w:rPr>
      <w:rFonts w:cs="Arial"/>
      <w:b/>
      <w:bCs/>
      <w:color w:val="222222"/>
      <w:sz w:val="26"/>
      <w:szCs w:val="26"/>
      <w:lang w:eastAsia="sl-SI"/>
    </w:rPr>
  </w:style>
  <w:style w:type="paragraph" w:styleId="Naslov4">
    <w:name w:val="heading 4"/>
    <w:basedOn w:val="Navaden"/>
    <w:next w:val="Navaden"/>
    <w:link w:val="Naslov4Znak"/>
    <w:qFormat/>
    <w:rsid w:val="00AC5FC9"/>
    <w:pPr>
      <w:keepNext/>
      <w:numPr>
        <w:ilvl w:val="3"/>
        <w:numId w:val="13"/>
      </w:numPr>
      <w:spacing w:before="240" w:after="60" w:line="240" w:lineRule="auto"/>
      <w:jc w:val="both"/>
      <w:outlineLvl w:val="3"/>
    </w:pPr>
    <w:rPr>
      <w:rFonts w:ascii="Times New Roman" w:hAnsi="Times New Roman"/>
      <w:b/>
      <w:bCs/>
      <w:color w:val="222222"/>
      <w:sz w:val="28"/>
      <w:szCs w:val="28"/>
      <w:lang w:eastAsia="sl-SI"/>
    </w:rPr>
  </w:style>
  <w:style w:type="paragraph" w:styleId="Naslov5">
    <w:name w:val="heading 5"/>
    <w:basedOn w:val="Navaden"/>
    <w:next w:val="Navaden"/>
    <w:link w:val="Naslov5Znak"/>
    <w:qFormat/>
    <w:rsid w:val="00AC5FC9"/>
    <w:pPr>
      <w:numPr>
        <w:ilvl w:val="4"/>
        <w:numId w:val="13"/>
      </w:numPr>
      <w:spacing w:before="240" w:after="60" w:line="240" w:lineRule="auto"/>
      <w:jc w:val="both"/>
      <w:outlineLvl w:val="4"/>
    </w:pPr>
    <w:rPr>
      <w:rFonts w:ascii="Times New Roman" w:hAnsi="Times New Roman" w:cs="Arial"/>
      <w:b/>
      <w:bCs/>
      <w:i/>
      <w:iCs/>
      <w:color w:val="222222"/>
      <w:sz w:val="26"/>
      <w:szCs w:val="26"/>
      <w:lang w:eastAsia="sl-SI"/>
    </w:rPr>
  </w:style>
  <w:style w:type="paragraph" w:styleId="Naslov6">
    <w:name w:val="heading 6"/>
    <w:basedOn w:val="Navaden"/>
    <w:next w:val="Navaden"/>
    <w:link w:val="Naslov6Znak"/>
    <w:qFormat/>
    <w:rsid w:val="00AC5FC9"/>
    <w:pPr>
      <w:numPr>
        <w:ilvl w:val="5"/>
        <w:numId w:val="13"/>
      </w:numPr>
      <w:spacing w:before="240" w:after="60" w:line="240" w:lineRule="auto"/>
      <w:jc w:val="both"/>
      <w:outlineLvl w:val="5"/>
    </w:pPr>
    <w:rPr>
      <w:rFonts w:ascii="Times New Roman" w:hAnsi="Times New Roman"/>
      <w:b/>
      <w:bCs/>
      <w:color w:val="222222"/>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27C75"/>
    <w:rPr>
      <w:color w:val="0000FF"/>
      <w:u w:val="single"/>
    </w:rPr>
  </w:style>
  <w:style w:type="paragraph" w:customStyle="1" w:styleId="Naslovpredpisa">
    <w:name w:val="Naslov_predpisa"/>
    <w:basedOn w:val="Navaden"/>
    <w:link w:val="NaslovpredpisaZnak"/>
    <w:qFormat/>
    <w:rsid w:val="00827C7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27C75"/>
    <w:rPr>
      <w:rFonts w:ascii="Arial" w:hAnsi="Arial" w:cs="Arial"/>
      <w:b/>
      <w:sz w:val="22"/>
      <w:szCs w:val="22"/>
      <w:lang w:val="sl-SI" w:eastAsia="sl-SI" w:bidi="ar-SA"/>
    </w:rPr>
  </w:style>
  <w:style w:type="paragraph" w:customStyle="1" w:styleId="Poglavje">
    <w:name w:val="Poglavje"/>
    <w:basedOn w:val="Navaden"/>
    <w:qFormat/>
    <w:rsid w:val="00827C7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827C7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27C75"/>
    <w:rPr>
      <w:rFonts w:ascii="Arial" w:hAnsi="Arial" w:cs="Arial"/>
      <w:sz w:val="22"/>
      <w:szCs w:val="22"/>
      <w:lang w:val="sl-SI" w:eastAsia="sl-SI" w:bidi="ar-SA"/>
    </w:rPr>
  </w:style>
  <w:style w:type="paragraph" w:customStyle="1" w:styleId="Oddelek">
    <w:name w:val="Oddelek"/>
    <w:basedOn w:val="Navaden"/>
    <w:link w:val="OddelekZnak1"/>
    <w:qFormat/>
    <w:rsid w:val="00827C7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27C75"/>
    <w:rPr>
      <w:rFonts w:ascii="Arial" w:hAnsi="Arial" w:cs="Arial"/>
      <w:b/>
      <w:sz w:val="22"/>
      <w:szCs w:val="22"/>
      <w:lang w:val="sl-SI" w:eastAsia="sl-SI" w:bidi="ar-SA"/>
    </w:rPr>
  </w:style>
  <w:style w:type="paragraph" w:customStyle="1" w:styleId="Odstavekseznama1">
    <w:name w:val="Odstavek seznama1"/>
    <w:basedOn w:val="Navaden"/>
    <w:rsid w:val="00827C75"/>
    <w:pPr>
      <w:spacing w:after="200" w:line="276" w:lineRule="auto"/>
      <w:ind w:left="720"/>
      <w:contextualSpacing/>
    </w:pPr>
    <w:rPr>
      <w:rFonts w:ascii="Calibri" w:hAnsi="Calibri"/>
      <w:sz w:val="22"/>
      <w:szCs w:val="22"/>
    </w:rPr>
  </w:style>
  <w:style w:type="paragraph" w:styleId="Odstavekseznama">
    <w:name w:val="List Paragraph"/>
    <w:basedOn w:val="Navaden"/>
    <w:uiPriority w:val="34"/>
    <w:qFormat/>
    <w:rsid w:val="00D37103"/>
    <w:pPr>
      <w:ind w:left="720"/>
      <w:contextualSpacing/>
    </w:pPr>
  </w:style>
  <w:style w:type="paragraph" w:styleId="Glava">
    <w:name w:val="header"/>
    <w:aliases w:val=" Znak,Znak"/>
    <w:basedOn w:val="Navaden"/>
    <w:link w:val="GlavaZnak"/>
    <w:unhideWhenUsed/>
    <w:rsid w:val="004224D7"/>
    <w:pPr>
      <w:tabs>
        <w:tab w:val="center" w:pos="4536"/>
        <w:tab w:val="right" w:pos="9072"/>
      </w:tabs>
      <w:spacing w:line="240" w:lineRule="auto"/>
    </w:pPr>
  </w:style>
  <w:style w:type="character" w:customStyle="1" w:styleId="GlavaZnak">
    <w:name w:val="Glava Znak"/>
    <w:aliases w:val=" Znak Znak,Znak Znak"/>
    <w:basedOn w:val="Privzetapisavaodstavka"/>
    <w:link w:val="Glava"/>
    <w:rsid w:val="004224D7"/>
    <w:rPr>
      <w:rFonts w:ascii="Arial" w:hAnsi="Arial"/>
      <w:szCs w:val="24"/>
      <w:lang w:eastAsia="en-US"/>
    </w:rPr>
  </w:style>
  <w:style w:type="paragraph" w:styleId="Noga">
    <w:name w:val="footer"/>
    <w:basedOn w:val="Navaden"/>
    <w:link w:val="NogaZnak"/>
    <w:uiPriority w:val="99"/>
    <w:unhideWhenUsed/>
    <w:rsid w:val="004224D7"/>
    <w:pPr>
      <w:tabs>
        <w:tab w:val="center" w:pos="4536"/>
        <w:tab w:val="right" w:pos="9072"/>
      </w:tabs>
      <w:spacing w:line="240" w:lineRule="auto"/>
    </w:pPr>
  </w:style>
  <w:style w:type="character" w:customStyle="1" w:styleId="NogaZnak">
    <w:name w:val="Noga Znak"/>
    <w:basedOn w:val="Privzetapisavaodstavka"/>
    <w:link w:val="Noga"/>
    <w:uiPriority w:val="99"/>
    <w:rsid w:val="004224D7"/>
    <w:rPr>
      <w:rFonts w:ascii="Arial" w:hAnsi="Arial"/>
      <w:szCs w:val="24"/>
      <w:lang w:eastAsia="en-US"/>
    </w:rPr>
  </w:style>
  <w:style w:type="character" w:customStyle="1" w:styleId="Naslov1Znak">
    <w:name w:val="Naslov 1 Znak"/>
    <w:basedOn w:val="Privzetapisavaodstavka"/>
    <w:link w:val="Naslov1"/>
    <w:rsid w:val="004224D7"/>
    <w:rPr>
      <w:rFonts w:asciiTheme="majorHAnsi" w:eastAsiaTheme="majorEastAsia" w:hAnsiTheme="majorHAnsi" w:cstheme="majorBidi"/>
      <w:color w:val="365F91" w:themeColor="accent1" w:themeShade="BF"/>
      <w:sz w:val="32"/>
      <w:szCs w:val="32"/>
      <w:lang w:eastAsia="en-US"/>
    </w:rPr>
  </w:style>
  <w:style w:type="character" w:customStyle="1" w:styleId="Naslov3Znak">
    <w:name w:val="Naslov 3 Znak"/>
    <w:basedOn w:val="Privzetapisavaodstavka"/>
    <w:link w:val="Naslov3"/>
    <w:rsid w:val="00AC5FC9"/>
    <w:rPr>
      <w:rFonts w:ascii="Arial" w:hAnsi="Arial" w:cs="Arial"/>
      <w:b/>
      <w:bCs/>
      <w:color w:val="222222"/>
      <w:sz w:val="26"/>
      <w:szCs w:val="26"/>
    </w:rPr>
  </w:style>
  <w:style w:type="character" w:customStyle="1" w:styleId="Naslov4Znak">
    <w:name w:val="Naslov 4 Znak"/>
    <w:basedOn w:val="Privzetapisavaodstavka"/>
    <w:link w:val="Naslov4"/>
    <w:rsid w:val="00AC5FC9"/>
    <w:rPr>
      <w:b/>
      <w:bCs/>
      <w:color w:val="222222"/>
      <w:sz w:val="28"/>
      <w:szCs w:val="28"/>
    </w:rPr>
  </w:style>
  <w:style w:type="character" w:customStyle="1" w:styleId="Naslov5Znak">
    <w:name w:val="Naslov 5 Znak"/>
    <w:basedOn w:val="Privzetapisavaodstavka"/>
    <w:link w:val="Naslov5"/>
    <w:rsid w:val="00AC5FC9"/>
    <w:rPr>
      <w:rFonts w:cs="Arial"/>
      <w:b/>
      <w:bCs/>
      <w:i/>
      <w:iCs/>
      <w:color w:val="222222"/>
      <w:sz w:val="26"/>
      <w:szCs w:val="26"/>
    </w:rPr>
  </w:style>
  <w:style w:type="character" w:customStyle="1" w:styleId="Naslov6Znak">
    <w:name w:val="Naslov 6 Znak"/>
    <w:basedOn w:val="Privzetapisavaodstavka"/>
    <w:link w:val="Naslov6"/>
    <w:rsid w:val="00AC5FC9"/>
    <w:rPr>
      <w:b/>
      <w:bCs/>
      <w:color w:val="222222"/>
      <w:sz w:val="22"/>
      <w:szCs w:val="22"/>
    </w:rPr>
  </w:style>
  <w:style w:type="numbering" w:customStyle="1" w:styleId="Brezseznama1">
    <w:name w:val="Brez seznama1"/>
    <w:next w:val="Brezseznama"/>
    <w:uiPriority w:val="99"/>
    <w:semiHidden/>
    <w:unhideWhenUsed/>
    <w:rsid w:val="00AC5FC9"/>
  </w:style>
  <w:style w:type="character" w:customStyle="1" w:styleId="Naslov2Znak">
    <w:name w:val="Naslov 2 Znak"/>
    <w:basedOn w:val="Privzetapisavaodstavka"/>
    <w:link w:val="Naslov2"/>
    <w:rsid w:val="00AC5FC9"/>
    <w:rPr>
      <w:rFonts w:ascii="Arial" w:hAnsi="Arial" w:cs="Arial"/>
      <w:b/>
      <w:bCs/>
      <w:i/>
      <w:iCs/>
      <w:sz w:val="28"/>
      <w:szCs w:val="28"/>
      <w:lang w:eastAsia="en-US"/>
    </w:rPr>
  </w:style>
  <w:style w:type="paragraph" w:customStyle="1" w:styleId="Style1">
    <w:name w:val="Style1"/>
    <w:basedOn w:val="Naslov1"/>
    <w:autoRedefine/>
    <w:rsid w:val="00AC5FC9"/>
    <w:pPr>
      <w:keepLines w:val="0"/>
      <w:spacing w:before="0" w:line="240" w:lineRule="auto"/>
      <w:jc w:val="center"/>
    </w:pPr>
    <w:rPr>
      <w:rFonts w:ascii="Times New Roman" w:eastAsia="Times New Roman" w:hAnsi="Times New Roman" w:cs="Times New Roman"/>
      <w:b/>
      <w:bCs/>
      <w:color w:val="auto"/>
      <w:kern w:val="32"/>
      <w:sz w:val="24"/>
      <w:szCs w:val="24"/>
      <w:lang w:eastAsia="sl-SI"/>
    </w:rPr>
  </w:style>
  <w:style w:type="paragraph" w:customStyle="1" w:styleId="Style2">
    <w:name w:val="Style2"/>
    <w:basedOn w:val="Naslov2"/>
    <w:autoRedefine/>
    <w:rsid w:val="00AC5FC9"/>
    <w:pPr>
      <w:spacing w:before="0" w:after="0" w:line="240" w:lineRule="auto"/>
      <w:ind w:left="697" w:hanging="697"/>
      <w:jc w:val="both"/>
    </w:pPr>
    <w:rPr>
      <w:rFonts w:ascii="Times New Roman" w:hAnsi="Times New Roman"/>
      <w:sz w:val="20"/>
      <w:lang w:eastAsia="sl-SI"/>
    </w:rPr>
  </w:style>
  <w:style w:type="paragraph" w:customStyle="1" w:styleId="Style3">
    <w:name w:val="Style3"/>
    <w:basedOn w:val="Naslov3"/>
    <w:autoRedefine/>
    <w:rsid w:val="00AC5FC9"/>
    <w:pPr>
      <w:numPr>
        <w:ilvl w:val="0"/>
        <w:numId w:val="0"/>
      </w:numPr>
      <w:shd w:val="clear" w:color="auto" w:fill="FFFFFF"/>
      <w:spacing w:before="0" w:after="0" w:line="312" w:lineRule="auto"/>
      <w:ind w:left="709" w:hanging="709"/>
    </w:pPr>
    <w:rPr>
      <w:rFonts w:ascii="Times New Roman" w:hAnsi="Times New Roman" w:cs="Times New Roman"/>
      <w:bCs w:val="0"/>
      <w:color w:val="auto"/>
      <w:sz w:val="24"/>
      <w:szCs w:val="24"/>
    </w:rPr>
  </w:style>
  <w:style w:type="paragraph" w:customStyle="1" w:styleId="Style4">
    <w:name w:val="Style4"/>
    <w:basedOn w:val="Naslov4"/>
    <w:autoRedefine/>
    <w:rsid w:val="00AC5FC9"/>
    <w:pPr>
      <w:numPr>
        <w:ilvl w:val="0"/>
        <w:numId w:val="0"/>
      </w:numPr>
      <w:spacing w:before="0" w:after="0" w:line="312" w:lineRule="auto"/>
    </w:pPr>
    <w:rPr>
      <w:color w:val="auto"/>
      <w:sz w:val="24"/>
      <w:szCs w:val="24"/>
    </w:rPr>
  </w:style>
  <w:style w:type="paragraph" w:customStyle="1" w:styleId="Style5">
    <w:name w:val="Style5"/>
    <w:basedOn w:val="Naslov5"/>
    <w:autoRedefine/>
    <w:rsid w:val="00AC5FC9"/>
    <w:pPr>
      <w:numPr>
        <w:ilvl w:val="0"/>
        <w:numId w:val="0"/>
      </w:numPr>
      <w:spacing w:before="0" w:after="0" w:line="312" w:lineRule="auto"/>
      <w:ind w:left="936" w:hanging="936"/>
    </w:pPr>
    <w:rPr>
      <w:rFonts w:cs="Times New Roman"/>
      <w:i w:val="0"/>
      <w:color w:val="auto"/>
      <w:sz w:val="24"/>
      <w:szCs w:val="24"/>
    </w:rPr>
  </w:style>
  <w:style w:type="paragraph" w:customStyle="1" w:styleId="Style6">
    <w:name w:val="Style6"/>
    <w:basedOn w:val="Naslov6"/>
    <w:autoRedefine/>
    <w:rsid w:val="00AC5FC9"/>
    <w:pPr>
      <w:spacing w:before="0" w:after="0"/>
    </w:pPr>
    <w:rPr>
      <w:color w:val="auto"/>
      <w:sz w:val="20"/>
    </w:rPr>
  </w:style>
  <w:style w:type="paragraph" w:styleId="Sprotnaopomba-besedilo">
    <w:name w:val="footnote text"/>
    <w:basedOn w:val="Navaden"/>
    <w:link w:val="Sprotnaopomba-besediloZnak"/>
    <w:semiHidden/>
    <w:rsid w:val="00AC5FC9"/>
    <w:pPr>
      <w:spacing w:line="240" w:lineRule="auto"/>
      <w:jc w:val="both"/>
    </w:pPr>
    <w:rPr>
      <w:rFonts w:ascii="Garamond" w:hAnsi="Garamond"/>
      <w:color w:val="222222"/>
      <w:szCs w:val="20"/>
      <w:lang w:eastAsia="sl-SI"/>
    </w:rPr>
  </w:style>
  <w:style w:type="character" w:customStyle="1" w:styleId="Sprotnaopomba-besediloZnak">
    <w:name w:val="Sprotna opomba - besedilo Znak"/>
    <w:basedOn w:val="Privzetapisavaodstavka"/>
    <w:link w:val="Sprotnaopomba-besedilo"/>
    <w:semiHidden/>
    <w:rsid w:val="00AC5FC9"/>
    <w:rPr>
      <w:rFonts w:ascii="Garamond" w:hAnsi="Garamond"/>
      <w:color w:val="222222"/>
    </w:rPr>
  </w:style>
  <w:style w:type="character" w:styleId="Sprotnaopomba-sklic">
    <w:name w:val="footnote reference"/>
    <w:semiHidden/>
    <w:rsid w:val="00AC5FC9"/>
    <w:rPr>
      <w:vertAlign w:val="superscript"/>
    </w:rPr>
  </w:style>
  <w:style w:type="character" w:styleId="tevilkastrani">
    <w:name w:val="page number"/>
    <w:basedOn w:val="Privzetapisavaodstavka"/>
    <w:rsid w:val="00AC5FC9"/>
  </w:style>
  <w:style w:type="paragraph" w:customStyle="1" w:styleId="ABC1">
    <w:name w:val="ABC1"/>
    <w:basedOn w:val="Navaden"/>
    <w:rsid w:val="00AC5FC9"/>
    <w:pPr>
      <w:tabs>
        <w:tab w:val="left" w:pos="426"/>
      </w:tabs>
      <w:suppressAutoHyphens/>
      <w:spacing w:line="240" w:lineRule="auto"/>
      <w:ind w:left="426" w:hanging="426"/>
      <w:jc w:val="both"/>
    </w:pPr>
    <w:rPr>
      <w:rFonts w:ascii="Times New Roman" w:hAnsi="Times New Roman"/>
      <w:color w:val="000000"/>
      <w:sz w:val="22"/>
      <w:szCs w:val="20"/>
      <w:lang w:eastAsia="sl-SI"/>
    </w:rPr>
  </w:style>
  <w:style w:type="paragraph" w:styleId="Telobesedila-zamik">
    <w:name w:val="Body Text Indent"/>
    <w:basedOn w:val="Navaden"/>
    <w:link w:val="Telobesedila-zamikZnak"/>
    <w:rsid w:val="00AC5FC9"/>
    <w:pPr>
      <w:spacing w:line="240" w:lineRule="auto"/>
      <w:ind w:left="285"/>
      <w:jc w:val="both"/>
    </w:pPr>
    <w:rPr>
      <w:rFonts w:ascii="Times New Roman" w:hAnsi="Times New Roman"/>
      <w:lang w:eastAsia="sl-SI"/>
    </w:rPr>
  </w:style>
  <w:style w:type="character" w:customStyle="1" w:styleId="Telobesedila-zamikZnak">
    <w:name w:val="Telo besedila - zamik Znak"/>
    <w:basedOn w:val="Privzetapisavaodstavka"/>
    <w:link w:val="Telobesedila-zamik"/>
    <w:rsid w:val="00AC5FC9"/>
    <w:rPr>
      <w:szCs w:val="24"/>
    </w:rPr>
  </w:style>
  <w:style w:type="character" w:customStyle="1" w:styleId="PripombabesediloZnak">
    <w:name w:val="Pripomba – besedilo Znak"/>
    <w:basedOn w:val="Privzetapisavaodstavka"/>
    <w:link w:val="Pripombabesedilo"/>
    <w:semiHidden/>
    <w:rsid w:val="00AC5FC9"/>
  </w:style>
  <w:style w:type="paragraph" w:styleId="Pripombabesedilo">
    <w:name w:val="annotation text"/>
    <w:basedOn w:val="Navaden"/>
    <w:link w:val="PripombabesediloZnak"/>
    <w:semiHidden/>
    <w:rsid w:val="00AC5FC9"/>
    <w:pPr>
      <w:spacing w:line="240" w:lineRule="auto"/>
      <w:jc w:val="both"/>
    </w:pPr>
    <w:rPr>
      <w:rFonts w:ascii="Times New Roman" w:hAnsi="Times New Roman"/>
      <w:szCs w:val="20"/>
      <w:lang w:eastAsia="sl-SI"/>
    </w:rPr>
  </w:style>
  <w:style w:type="character" w:customStyle="1" w:styleId="PripombabesediloZnak1">
    <w:name w:val="Pripomba – besedilo Znak1"/>
    <w:basedOn w:val="Privzetapisavaodstavka"/>
    <w:semiHidden/>
    <w:rsid w:val="00AC5FC9"/>
    <w:rPr>
      <w:rFonts w:ascii="Arial" w:hAnsi="Arial"/>
      <w:lang w:eastAsia="en-US"/>
    </w:rPr>
  </w:style>
  <w:style w:type="paragraph" w:styleId="HTML-oblikovano">
    <w:name w:val="HTML Preformatted"/>
    <w:basedOn w:val="Navaden"/>
    <w:link w:val="HTML-oblikovanoZnak"/>
    <w:uiPriority w:val="99"/>
    <w:rsid w:val="00AC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szCs w:val="20"/>
      <w:lang w:eastAsia="sl-SI"/>
    </w:rPr>
  </w:style>
  <w:style w:type="character" w:customStyle="1" w:styleId="HTML-oblikovanoZnak">
    <w:name w:val="HTML-oblikovano Znak"/>
    <w:basedOn w:val="Privzetapisavaodstavka"/>
    <w:link w:val="HTML-oblikovano"/>
    <w:uiPriority w:val="99"/>
    <w:rsid w:val="00AC5FC9"/>
    <w:rPr>
      <w:rFonts w:ascii="Courier New" w:hAnsi="Courier New"/>
    </w:rPr>
  </w:style>
  <w:style w:type="paragraph" w:customStyle="1" w:styleId="p">
    <w:name w:val="p"/>
    <w:basedOn w:val="Navaden"/>
    <w:rsid w:val="00AC5FC9"/>
    <w:pPr>
      <w:spacing w:before="50" w:after="13" w:line="240" w:lineRule="auto"/>
      <w:ind w:left="13" w:right="13" w:firstLine="240"/>
      <w:jc w:val="both"/>
    </w:pPr>
    <w:rPr>
      <w:rFonts w:cs="Arial"/>
      <w:color w:val="222222"/>
      <w:sz w:val="22"/>
      <w:szCs w:val="22"/>
      <w:lang w:eastAsia="sl-SI"/>
    </w:rPr>
  </w:style>
  <w:style w:type="paragraph" w:customStyle="1" w:styleId="h4">
    <w:name w:val="h4"/>
    <w:basedOn w:val="Navaden"/>
    <w:rsid w:val="00AC5FC9"/>
    <w:pPr>
      <w:spacing w:before="250" w:after="188" w:line="240" w:lineRule="auto"/>
      <w:ind w:left="13" w:right="13"/>
      <w:jc w:val="center"/>
    </w:pPr>
    <w:rPr>
      <w:rFonts w:cs="Arial"/>
      <w:b/>
      <w:bCs/>
      <w:color w:val="222222"/>
      <w:sz w:val="22"/>
      <w:szCs w:val="22"/>
      <w:lang w:eastAsia="sl-SI"/>
    </w:rPr>
  </w:style>
  <w:style w:type="paragraph" w:styleId="Kazalovsebine1">
    <w:name w:val="toc 1"/>
    <w:basedOn w:val="Navaden"/>
    <w:next w:val="Navaden"/>
    <w:autoRedefine/>
    <w:uiPriority w:val="39"/>
    <w:rsid w:val="00AC5FC9"/>
    <w:pPr>
      <w:tabs>
        <w:tab w:val="left" w:pos="567"/>
        <w:tab w:val="right" w:leader="dot" w:pos="6663"/>
      </w:tabs>
      <w:spacing w:before="120" w:line="240" w:lineRule="auto"/>
      <w:ind w:left="567" w:right="532" w:hanging="567"/>
    </w:pPr>
    <w:rPr>
      <w:rFonts w:ascii="Times New Roman" w:hAnsi="Times New Roman" w:cs="Arial"/>
      <w:color w:val="222222"/>
      <w:lang w:eastAsia="sl-SI"/>
    </w:rPr>
  </w:style>
  <w:style w:type="paragraph" w:styleId="Kazalovsebine2">
    <w:name w:val="toc 2"/>
    <w:basedOn w:val="Navaden"/>
    <w:next w:val="Navaden"/>
    <w:autoRedefine/>
    <w:uiPriority w:val="39"/>
    <w:rsid w:val="00AC5FC9"/>
    <w:pPr>
      <w:tabs>
        <w:tab w:val="left" w:pos="1000"/>
        <w:tab w:val="right" w:leader="dot" w:pos="6663"/>
      </w:tabs>
      <w:spacing w:line="240" w:lineRule="auto"/>
      <w:ind w:left="567" w:right="532" w:hanging="567"/>
    </w:pPr>
    <w:rPr>
      <w:rFonts w:ascii="Cambria" w:hAnsi="Cambria" w:cs="Arial"/>
      <w:b/>
      <w:color w:val="222222"/>
      <w:sz w:val="22"/>
      <w:szCs w:val="22"/>
      <w:lang w:eastAsia="sl-SI"/>
    </w:rPr>
  </w:style>
  <w:style w:type="paragraph" w:styleId="Kazalovsebine3">
    <w:name w:val="toc 3"/>
    <w:basedOn w:val="Navaden"/>
    <w:next w:val="Navaden"/>
    <w:autoRedefine/>
    <w:uiPriority w:val="39"/>
    <w:rsid w:val="00AC5FC9"/>
    <w:pPr>
      <w:spacing w:line="240" w:lineRule="auto"/>
      <w:ind w:left="400"/>
    </w:pPr>
    <w:rPr>
      <w:rFonts w:ascii="Cambria" w:hAnsi="Cambria" w:cs="Arial"/>
      <w:color w:val="222222"/>
      <w:sz w:val="22"/>
      <w:szCs w:val="22"/>
      <w:lang w:eastAsia="sl-SI"/>
    </w:rPr>
  </w:style>
  <w:style w:type="paragraph" w:styleId="Kazalovsebine4">
    <w:name w:val="toc 4"/>
    <w:basedOn w:val="Navaden"/>
    <w:next w:val="Navaden"/>
    <w:autoRedefine/>
    <w:uiPriority w:val="39"/>
    <w:rsid w:val="00AC5FC9"/>
    <w:pPr>
      <w:spacing w:line="240" w:lineRule="auto"/>
      <w:ind w:left="600"/>
    </w:pPr>
    <w:rPr>
      <w:rFonts w:ascii="Cambria" w:hAnsi="Cambria" w:cs="Arial"/>
      <w:color w:val="222222"/>
      <w:szCs w:val="20"/>
      <w:lang w:eastAsia="sl-SI"/>
    </w:rPr>
  </w:style>
  <w:style w:type="paragraph" w:styleId="Kazalovsebine5">
    <w:name w:val="toc 5"/>
    <w:basedOn w:val="Navaden"/>
    <w:next w:val="Navaden"/>
    <w:autoRedefine/>
    <w:uiPriority w:val="39"/>
    <w:rsid w:val="00AC5FC9"/>
    <w:pPr>
      <w:spacing w:line="240" w:lineRule="auto"/>
      <w:ind w:left="800"/>
    </w:pPr>
    <w:rPr>
      <w:rFonts w:ascii="Cambria" w:hAnsi="Cambria" w:cs="Arial"/>
      <w:color w:val="222222"/>
      <w:szCs w:val="20"/>
      <w:lang w:eastAsia="sl-SI"/>
    </w:rPr>
  </w:style>
  <w:style w:type="paragraph" w:customStyle="1" w:styleId="Naslov21">
    <w:name w:val="Naslov 21"/>
    <w:basedOn w:val="Navaden"/>
    <w:rsid w:val="00AC5FC9"/>
    <w:pPr>
      <w:tabs>
        <w:tab w:val="num" w:pos="576"/>
      </w:tabs>
      <w:spacing w:after="60" w:line="360" w:lineRule="auto"/>
      <w:ind w:left="576" w:hanging="576"/>
      <w:jc w:val="both"/>
    </w:pPr>
    <w:rPr>
      <w:rFonts w:ascii="Times New Roman" w:hAnsi="Times New Roman"/>
      <w:kern w:val="32"/>
      <w:lang w:eastAsia="sl-SI"/>
    </w:rPr>
  </w:style>
  <w:style w:type="paragraph" w:customStyle="1" w:styleId="Naslov11">
    <w:name w:val="Naslov 11"/>
    <w:basedOn w:val="Navaden"/>
    <w:rsid w:val="00AC5FC9"/>
    <w:pPr>
      <w:spacing w:before="100" w:beforeAutospacing="1" w:after="100" w:afterAutospacing="1" w:line="240" w:lineRule="auto"/>
      <w:jc w:val="both"/>
    </w:pPr>
    <w:rPr>
      <w:rFonts w:ascii="Times New Roman" w:hAnsi="Times New Roman"/>
      <w:lang w:eastAsia="sl-SI"/>
    </w:rPr>
  </w:style>
  <w:style w:type="character" w:customStyle="1" w:styleId="Konnaopomba-besediloZnak">
    <w:name w:val="Končna opomba - besedilo Znak"/>
    <w:basedOn w:val="Privzetapisavaodstavka"/>
    <w:link w:val="Konnaopomba-besedilo"/>
    <w:semiHidden/>
    <w:rsid w:val="00AC5FC9"/>
    <w:rPr>
      <w:rFonts w:cs="Arial"/>
      <w:color w:val="222222"/>
    </w:rPr>
  </w:style>
  <w:style w:type="paragraph" w:styleId="Konnaopomba-besedilo">
    <w:name w:val="endnote text"/>
    <w:basedOn w:val="Navaden"/>
    <w:link w:val="Konnaopomba-besediloZnak"/>
    <w:semiHidden/>
    <w:rsid w:val="00AC5FC9"/>
    <w:pPr>
      <w:spacing w:line="240" w:lineRule="auto"/>
      <w:jc w:val="both"/>
    </w:pPr>
    <w:rPr>
      <w:rFonts w:ascii="Times New Roman" w:hAnsi="Times New Roman" w:cs="Arial"/>
      <w:color w:val="222222"/>
      <w:szCs w:val="20"/>
      <w:lang w:eastAsia="sl-SI"/>
    </w:rPr>
  </w:style>
  <w:style w:type="character" w:customStyle="1" w:styleId="Konnaopomba-besediloZnak1">
    <w:name w:val="Končna opomba - besedilo Znak1"/>
    <w:basedOn w:val="Privzetapisavaodstavka"/>
    <w:semiHidden/>
    <w:rsid w:val="00AC5FC9"/>
    <w:rPr>
      <w:rFonts w:ascii="Arial" w:hAnsi="Arial"/>
      <w:lang w:eastAsia="en-US"/>
    </w:rPr>
  </w:style>
  <w:style w:type="character" w:styleId="Konnaopomba-sklic">
    <w:name w:val="endnote reference"/>
    <w:semiHidden/>
    <w:rsid w:val="00AC5FC9"/>
    <w:rPr>
      <w:vertAlign w:val="superscript"/>
    </w:rPr>
  </w:style>
  <w:style w:type="character" w:styleId="Krepko">
    <w:name w:val="Strong"/>
    <w:qFormat/>
    <w:rsid w:val="00AC5FC9"/>
    <w:rPr>
      <w:b/>
      <w:bCs/>
    </w:rPr>
  </w:style>
  <w:style w:type="character" w:styleId="Poudarek">
    <w:name w:val="Emphasis"/>
    <w:qFormat/>
    <w:rsid w:val="00AC5FC9"/>
    <w:rPr>
      <w:i/>
      <w:iCs/>
    </w:rPr>
  </w:style>
  <w:style w:type="paragraph" w:styleId="Navadensplet">
    <w:name w:val="Normal (Web)"/>
    <w:basedOn w:val="Navaden"/>
    <w:uiPriority w:val="99"/>
    <w:rsid w:val="00AC5FC9"/>
    <w:pPr>
      <w:spacing w:before="100" w:beforeAutospacing="1" w:after="100" w:afterAutospacing="1" w:line="240" w:lineRule="auto"/>
      <w:jc w:val="both"/>
    </w:pPr>
    <w:rPr>
      <w:rFonts w:ascii="Times New Roman" w:hAnsi="Times New Roman"/>
      <w:lang w:eastAsia="sl-SI"/>
    </w:rPr>
  </w:style>
  <w:style w:type="paragraph" w:customStyle="1" w:styleId="Navadno">
    <w:name w:val="Navadno"/>
    <w:basedOn w:val="Navaden"/>
    <w:link w:val="NavadnoZnak"/>
    <w:rsid w:val="00AC5FC9"/>
    <w:pPr>
      <w:spacing w:line="240" w:lineRule="auto"/>
      <w:jc w:val="both"/>
    </w:pPr>
    <w:rPr>
      <w:rFonts w:ascii="Times New Roman" w:hAnsi="Times New Roman"/>
      <w:iCs/>
      <w:szCs w:val="20"/>
      <w:lang w:eastAsia="sl-SI"/>
    </w:rPr>
  </w:style>
  <w:style w:type="character" w:customStyle="1" w:styleId="NavadnoZnak">
    <w:name w:val="Navadno Znak"/>
    <w:link w:val="Navadno"/>
    <w:rsid w:val="00AC5FC9"/>
    <w:rPr>
      <w:iCs/>
    </w:rPr>
  </w:style>
  <w:style w:type="paragraph" w:styleId="Telobesedila">
    <w:name w:val="Body Text"/>
    <w:basedOn w:val="Navaden"/>
    <w:link w:val="TelobesedilaZnak"/>
    <w:rsid w:val="00AC5FC9"/>
    <w:pPr>
      <w:spacing w:after="120" w:line="240" w:lineRule="auto"/>
      <w:jc w:val="both"/>
    </w:pPr>
    <w:rPr>
      <w:rFonts w:ascii="Times New Roman" w:hAnsi="Times New Roman" w:cs="Arial"/>
      <w:color w:val="222222"/>
      <w:lang w:eastAsia="sl-SI"/>
    </w:rPr>
  </w:style>
  <w:style w:type="character" w:customStyle="1" w:styleId="TelobesedilaZnak">
    <w:name w:val="Telo besedila Znak"/>
    <w:basedOn w:val="Privzetapisavaodstavka"/>
    <w:link w:val="Telobesedila"/>
    <w:rsid w:val="00AC5FC9"/>
    <w:rPr>
      <w:rFonts w:cs="Arial"/>
      <w:color w:val="222222"/>
      <w:szCs w:val="24"/>
    </w:rPr>
  </w:style>
  <w:style w:type="paragraph" w:styleId="Telobesedila3">
    <w:name w:val="Body Text 3"/>
    <w:basedOn w:val="Navaden"/>
    <w:link w:val="Telobesedila3Znak"/>
    <w:rsid w:val="00AC5FC9"/>
    <w:pPr>
      <w:spacing w:after="120" w:line="240" w:lineRule="auto"/>
      <w:jc w:val="both"/>
    </w:pPr>
    <w:rPr>
      <w:rFonts w:ascii="Garamond" w:hAnsi="Garamond"/>
      <w:color w:val="222222"/>
      <w:sz w:val="16"/>
      <w:szCs w:val="16"/>
      <w:lang w:eastAsia="sl-SI"/>
    </w:rPr>
  </w:style>
  <w:style w:type="character" w:customStyle="1" w:styleId="Telobesedila3Znak">
    <w:name w:val="Telo besedila 3 Znak"/>
    <w:basedOn w:val="Privzetapisavaodstavka"/>
    <w:link w:val="Telobesedila3"/>
    <w:rsid w:val="00AC5FC9"/>
    <w:rPr>
      <w:rFonts w:ascii="Garamond" w:hAnsi="Garamond"/>
      <w:color w:val="222222"/>
      <w:sz w:val="16"/>
      <w:szCs w:val="16"/>
    </w:rPr>
  </w:style>
  <w:style w:type="paragraph" w:customStyle="1" w:styleId="Default">
    <w:name w:val="Default"/>
    <w:rsid w:val="00AC5FC9"/>
    <w:pPr>
      <w:autoSpaceDE w:val="0"/>
      <w:autoSpaceDN w:val="0"/>
      <w:adjustRightInd w:val="0"/>
    </w:pPr>
    <w:rPr>
      <w:color w:val="000000"/>
      <w:sz w:val="24"/>
      <w:szCs w:val="24"/>
    </w:rPr>
  </w:style>
  <w:style w:type="paragraph" w:styleId="Golobesedilo">
    <w:name w:val="Plain Text"/>
    <w:basedOn w:val="Navaden"/>
    <w:link w:val="GolobesediloZnak"/>
    <w:uiPriority w:val="99"/>
    <w:rsid w:val="00AC5FC9"/>
    <w:pPr>
      <w:spacing w:line="240" w:lineRule="auto"/>
      <w:jc w:val="both"/>
    </w:pPr>
    <w:rPr>
      <w:rFonts w:ascii="Courier New" w:hAnsi="Courier New"/>
      <w:iCs/>
      <w:szCs w:val="20"/>
      <w:lang w:eastAsia="sl-SI"/>
    </w:rPr>
  </w:style>
  <w:style w:type="character" w:customStyle="1" w:styleId="GolobesediloZnak">
    <w:name w:val="Golo besedilo Znak"/>
    <w:basedOn w:val="Privzetapisavaodstavka"/>
    <w:link w:val="Golobesedilo"/>
    <w:uiPriority w:val="99"/>
    <w:rsid w:val="00AC5FC9"/>
    <w:rPr>
      <w:rFonts w:ascii="Courier New" w:hAnsi="Courier New"/>
      <w:iCs/>
    </w:rPr>
  </w:style>
  <w:style w:type="paragraph" w:styleId="Kazalovsebine6">
    <w:name w:val="toc 6"/>
    <w:basedOn w:val="Navaden"/>
    <w:next w:val="Navaden"/>
    <w:autoRedefine/>
    <w:uiPriority w:val="39"/>
    <w:unhideWhenUsed/>
    <w:rsid w:val="00AC5FC9"/>
    <w:pPr>
      <w:spacing w:line="240" w:lineRule="auto"/>
      <w:ind w:left="1000"/>
    </w:pPr>
    <w:rPr>
      <w:rFonts w:ascii="Cambria" w:hAnsi="Cambria" w:cs="Arial"/>
      <w:color w:val="222222"/>
      <w:szCs w:val="20"/>
      <w:lang w:eastAsia="sl-SI"/>
    </w:rPr>
  </w:style>
  <w:style w:type="paragraph" w:styleId="Kazalovsebine7">
    <w:name w:val="toc 7"/>
    <w:basedOn w:val="Navaden"/>
    <w:next w:val="Navaden"/>
    <w:autoRedefine/>
    <w:uiPriority w:val="39"/>
    <w:unhideWhenUsed/>
    <w:rsid w:val="00AC5FC9"/>
    <w:pPr>
      <w:spacing w:line="240" w:lineRule="auto"/>
      <w:ind w:left="1200"/>
    </w:pPr>
    <w:rPr>
      <w:rFonts w:ascii="Cambria" w:hAnsi="Cambria" w:cs="Arial"/>
      <w:color w:val="222222"/>
      <w:szCs w:val="20"/>
      <w:lang w:eastAsia="sl-SI"/>
    </w:rPr>
  </w:style>
  <w:style w:type="paragraph" w:styleId="Kazalovsebine8">
    <w:name w:val="toc 8"/>
    <w:basedOn w:val="Navaden"/>
    <w:next w:val="Navaden"/>
    <w:autoRedefine/>
    <w:uiPriority w:val="39"/>
    <w:unhideWhenUsed/>
    <w:rsid w:val="00AC5FC9"/>
    <w:pPr>
      <w:spacing w:line="240" w:lineRule="auto"/>
      <w:ind w:left="1400"/>
    </w:pPr>
    <w:rPr>
      <w:rFonts w:ascii="Cambria" w:hAnsi="Cambria" w:cs="Arial"/>
      <w:color w:val="222222"/>
      <w:szCs w:val="20"/>
      <w:lang w:eastAsia="sl-SI"/>
    </w:rPr>
  </w:style>
  <w:style w:type="paragraph" w:styleId="Kazalovsebine9">
    <w:name w:val="toc 9"/>
    <w:basedOn w:val="Navaden"/>
    <w:next w:val="Navaden"/>
    <w:autoRedefine/>
    <w:uiPriority w:val="39"/>
    <w:unhideWhenUsed/>
    <w:rsid w:val="00AC5FC9"/>
    <w:pPr>
      <w:spacing w:line="240" w:lineRule="auto"/>
      <w:ind w:left="1600"/>
    </w:pPr>
    <w:rPr>
      <w:rFonts w:ascii="Cambria" w:hAnsi="Cambria" w:cs="Arial"/>
      <w:color w:val="222222"/>
      <w:szCs w:val="20"/>
      <w:lang w:eastAsia="sl-SI"/>
    </w:rPr>
  </w:style>
  <w:style w:type="paragraph" w:customStyle="1" w:styleId="t">
    <w:name w:val="t"/>
    <w:basedOn w:val="Navaden"/>
    <w:rsid w:val="00AC5FC9"/>
    <w:pPr>
      <w:spacing w:before="300" w:after="225" w:line="240" w:lineRule="auto"/>
      <w:ind w:left="15" w:right="15"/>
      <w:jc w:val="center"/>
    </w:pPr>
    <w:rPr>
      <w:rFonts w:cs="Arial"/>
      <w:b/>
      <w:bCs/>
      <w:color w:val="2E3092"/>
      <w:sz w:val="29"/>
      <w:szCs w:val="29"/>
      <w:lang w:eastAsia="sl-SI"/>
    </w:rPr>
  </w:style>
  <w:style w:type="paragraph" w:customStyle="1" w:styleId="Barvniseznampoudarek11">
    <w:name w:val="Barvni seznam – poudarek 11"/>
    <w:basedOn w:val="Navaden"/>
    <w:autoRedefine/>
    <w:uiPriority w:val="34"/>
    <w:qFormat/>
    <w:rsid w:val="00AC5FC9"/>
    <w:pPr>
      <w:shd w:val="clear" w:color="auto" w:fill="D9D9D9"/>
      <w:spacing w:line="240" w:lineRule="auto"/>
      <w:contextualSpacing/>
      <w:jc w:val="both"/>
    </w:pPr>
    <w:rPr>
      <w:rFonts w:ascii="Times New Roman" w:eastAsia="MS Mincho" w:hAnsi="Times New Roman"/>
      <w:i/>
      <w:sz w:val="19"/>
      <w:szCs w:val="19"/>
      <w:lang w:val="en-US" w:eastAsia="ja-JP"/>
    </w:rPr>
  </w:style>
  <w:style w:type="paragraph" w:customStyle="1" w:styleId="RStekst">
    <w:name w:val="RS tekst"/>
    <w:rsid w:val="00AC5FC9"/>
    <w:pPr>
      <w:widowControl w:val="0"/>
      <w:suppressAutoHyphens/>
      <w:jc w:val="both"/>
    </w:pPr>
    <w:rPr>
      <w:rFonts w:eastAsia="Arial"/>
      <w:sz w:val="24"/>
      <w:szCs w:val="24"/>
      <w:lang w:eastAsia="ar-SA"/>
    </w:rPr>
  </w:style>
  <w:style w:type="paragraph" w:customStyle="1" w:styleId="RSnatevanje">
    <w:name w:val="RS naštevanje"/>
    <w:basedOn w:val="Navaden"/>
    <w:rsid w:val="00AC5FC9"/>
    <w:pPr>
      <w:widowControl w:val="0"/>
      <w:numPr>
        <w:numId w:val="14"/>
      </w:numPr>
      <w:spacing w:line="240" w:lineRule="auto"/>
      <w:jc w:val="both"/>
    </w:pPr>
    <w:rPr>
      <w:rFonts w:ascii="Times New Roman" w:hAnsi="Times New Roman"/>
      <w:szCs w:val="20"/>
      <w:lang w:eastAsia="sl-SI"/>
    </w:rPr>
  </w:style>
  <w:style w:type="paragraph" w:styleId="Besedilooblaka">
    <w:name w:val="Balloon Text"/>
    <w:basedOn w:val="Navaden"/>
    <w:link w:val="BesedilooblakaZnak"/>
    <w:rsid w:val="00AC5FC9"/>
    <w:pPr>
      <w:spacing w:line="240" w:lineRule="auto"/>
      <w:jc w:val="both"/>
    </w:pPr>
    <w:rPr>
      <w:rFonts w:ascii="Lucida Grande" w:hAnsi="Lucida Grande"/>
      <w:color w:val="222222"/>
      <w:sz w:val="18"/>
      <w:szCs w:val="18"/>
      <w:lang w:eastAsia="sl-SI"/>
    </w:rPr>
  </w:style>
  <w:style w:type="character" w:customStyle="1" w:styleId="BesedilooblakaZnak">
    <w:name w:val="Besedilo oblačka Znak"/>
    <w:basedOn w:val="Privzetapisavaodstavka"/>
    <w:link w:val="Besedilooblaka"/>
    <w:rsid w:val="00AC5FC9"/>
    <w:rPr>
      <w:rFonts w:ascii="Lucida Grande" w:hAnsi="Lucida Grande"/>
      <w:color w:val="222222"/>
      <w:sz w:val="18"/>
      <w:szCs w:val="18"/>
    </w:rPr>
  </w:style>
  <w:style w:type="paragraph" w:styleId="Stvarnokazalo1">
    <w:name w:val="index 1"/>
    <w:basedOn w:val="Navaden"/>
    <w:next w:val="Navaden"/>
    <w:autoRedefine/>
    <w:uiPriority w:val="99"/>
    <w:rsid w:val="00AC5FC9"/>
    <w:pPr>
      <w:tabs>
        <w:tab w:val="right" w:leader="dot" w:pos="2977"/>
      </w:tabs>
      <w:spacing w:line="240" w:lineRule="auto"/>
      <w:ind w:left="240" w:hanging="240"/>
      <w:jc w:val="both"/>
    </w:pPr>
    <w:rPr>
      <w:rFonts w:ascii="Times New Roman" w:hAnsi="Times New Roman" w:cs="Arial"/>
      <w:color w:val="222222"/>
      <w:lang w:eastAsia="sl-SI"/>
    </w:rPr>
  </w:style>
  <w:style w:type="paragraph" w:styleId="Stvarnokazalo2">
    <w:name w:val="index 2"/>
    <w:basedOn w:val="Navaden"/>
    <w:next w:val="Navaden"/>
    <w:autoRedefine/>
    <w:rsid w:val="00AC5FC9"/>
    <w:pPr>
      <w:spacing w:line="240" w:lineRule="auto"/>
      <w:ind w:left="480" w:hanging="240"/>
      <w:jc w:val="both"/>
    </w:pPr>
    <w:rPr>
      <w:rFonts w:ascii="Times New Roman" w:hAnsi="Times New Roman" w:cs="Arial"/>
      <w:color w:val="222222"/>
      <w:lang w:eastAsia="sl-SI"/>
    </w:rPr>
  </w:style>
  <w:style w:type="paragraph" w:styleId="Stvarnokazalo3">
    <w:name w:val="index 3"/>
    <w:basedOn w:val="Navaden"/>
    <w:next w:val="Navaden"/>
    <w:autoRedefine/>
    <w:rsid w:val="00AC5FC9"/>
    <w:pPr>
      <w:spacing w:line="240" w:lineRule="auto"/>
      <w:ind w:left="720" w:hanging="240"/>
      <w:jc w:val="both"/>
    </w:pPr>
    <w:rPr>
      <w:rFonts w:ascii="Times New Roman" w:hAnsi="Times New Roman" w:cs="Arial"/>
      <w:color w:val="222222"/>
      <w:lang w:eastAsia="sl-SI"/>
    </w:rPr>
  </w:style>
  <w:style w:type="paragraph" w:styleId="Stvarnokazalo4">
    <w:name w:val="index 4"/>
    <w:basedOn w:val="Navaden"/>
    <w:next w:val="Navaden"/>
    <w:autoRedefine/>
    <w:rsid w:val="00AC5FC9"/>
    <w:pPr>
      <w:spacing w:line="240" w:lineRule="auto"/>
      <w:ind w:left="960" w:hanging="240"/>
      <w:jc w:val="both"/>
    </w:pPr>
    <w:rPr>
      <w:rFonts w:ascii="Times New Roman" w:hAnsi="Times New Roman" w:cs="Arial"/>
      <w:color w:val="222222"/>
      <w:lang w:eastAsia="sl-SI"/>
    </w:rPr>
  </w:style>
  <w:style w:type="paragraph" w:styleId="Stvarnokazalo5">
    <w:name w:val="index 5"/>
    <w:basedOn w:val="Navaden"/>
    <w:next w:val="Navaden"/>
    <w:autoRedefine/>
    <w:rsid w:val="00AC5FC9"/>
    <w:pPr>
      <w:spacing w:line="240" w:lineRule="auto"/>
      <w:ind w:left="1200" w:hanging="240"/>
      <w:jc w:val="both"/>
    </w:pPr>
    <w:rPr>
      <w:rFonts w:ascii="Times New Roman" w:hAnsi="Times New Roman" w:cs="Arial"/>
      <w:color w:val="222222"/>
      <w:lang w:eastAsia="sl-SI"/>
    </w:rPr>
  </w:style>
  <w:style w:type="paragraph" w:styleId="Stvarnokazalo6">
    <w:name w:val="index 6"/>
    <w:basedOn w:val="Navaden"/>
    <w:next w:val="Navaden"/>
    <w:autoRedefine/>
    <w:rsid w:val="00AC5FC9"/>
    <w:pPr>
      <w:spacing w:line="240" w:lineRule="auto"/>
      <w:ind w:left="1440" w:hanging="240"/>
      <w:jc w:val="both"/>
    </w:pPr>
    <w:rPr>
      <w:rFonts w:ascii="Times New Roman" w:hAnsi="Times New Roman" w:cs="Arial"/>
      <w:color w:val="222222"/>
      <w:lang w:eastAsia="sl-SI"/>
    </w:rPr>
  </w:style>
  <w:style w:type="paragraph" w:styleId="Stvarnokazalo7">
    <w:name w:val="index 7"/>
    <w:basedOn w:val="Navaden"/>
    <w:next w:val="Navaden"/>
    <w:autoRedefine/>
    <w:rsid w:val="00AC5FC9"/>
    <w:pPr>
      <w:spacing w:line="240" w:lineRule="auto"/>
      <w:ind w:left="1680" w:hanging="240"/>
      <w:jc w:val="both"/>
    </w:pPr>
    <w:rPr>
      <w:rFonts w:ascii="Times New Roman" w:hAnsi="Times New Roman" w:cs="Arial"/>
      <w:color w:val="222222"/>
      <w:lang w:eastAsia="sl-SI"/>
    </w:rPr>
  </w:style>
  <w:style w:type="paragraph" w:styleId="Stvarnokazalo8">
    <w:name w:val="index 8"/>
    <w:basedOn w:val="Navaden"/>
    <w:next w:val="Navaden"/>
    <w:autoRedefine/>
    <w:rsid w:val="00AC5FC9"/>
    <w:pPr>
      <w:spacing w:line="240" w:lineRule="auto"/>
      <w:ind w:left="1920" w:hanging="240"/>
      <w:jc w:val="both"/>
    </w:pPr>
    <w:rPr>
      <w:rFonts w:ascii="Times New Roman" w:hAnsi="Times New Roman" w:cs="Arial"/>
      <w:color w:val="222222"/>
      <w:lang w:eastAsia="sl-SI"/>
    </w:rPr>
  </w:style>
  <w:style w:type="paragraph" w:styleId="Stvarnokazalo9">
    <w:name w:val="index 9"/>
    <w:basedOn w:val="Navaden"/>
    <w:next w:val="Navaden"/>
    <w:autoRedefine/>
    <w:rsid w:val="00AC5FC9"/>
    <w:pPr>
      <w:spacing w:line="240" w:lineRule="auto"/>
      <w:ind w:left="2160" w:hanging="240"/>
      <w:jc w:val="both"/>
    </w:pPr>
    <w:rPr>
      <w:rFonts w:ascii="Times New Roman" w:hAnsi="Times New Roman" w:cs="Arial"/>
      <w:color w:val="222222"/>
      <w:lang w:eastAsia="sl-SI"/>
    </w:rPr>
  </w:style>
  <w:style w:type="paragraph" w:styleId="Stvarnokazalo-naslov">
    <w:name w:val="index heading"/>
    <w:basedOn w:val="Navaden"/>
    <w:next w:val="Stvarnokazalo1"/>
    <w:rsid w:val="00AC5FC9"/>
    <w:pPr>
      <w:spacing w:line="240" w:lineRule="auto"/>
      <w:jc w:val="both"/>
    </w:pPr>
    <w:rPr>
      <w:rFonts w:ascii="Times New Roman" w:hAnsi="Times New Roman" w:cs="Arial"/>
      <w:color w:val="222222"/>
      <w:lang w:eastAsia="sl-SI"/>
    </w:rPr>
  </w:style>
  <w:style w:type="character" w:customStyle="1" w:styleId="apple-converted-space">
    <w:name w:val="apple-converted-space"/>
    <w:rsid w:val="00AC5FC9"/>
  </w:style>
  <w:style w:type="character" w:styleId="Pripombasklic">
    <w:name w:val="annotation reference"/>
    <w:basedOn w:val="Privzetapisavaodstavka"/>
    <w:uiPriority w:val="99"/>
    <w:semiHidden/>
    <w:unhideWhenUsed/>
    <w:rsid w:val="00AC5FC9"/>
    <w:rPr>
      <w:sz w:val="16"/>
      <w:szCs w:val="16"/>
    </w:rPr>
  </w:style>
  <w:style w:type="paragraph" w:styleId="Zadevapripombe">
    <w:name w:val="annotation subject"/>
    <w:basedOn w:val="Pripombabesedilo"/>
    <w:next w:val="Pripombabesedilo"/>
    <w:link w:val="ZadevapripombeZnak"/>
    <w:uiPriority w:val="99"/>
    <w:semiHidden/>
    <w:unhideWhenUsed/>
    <w:rsid w:val="00AC5FC9"/>
    <w:rPr>
      <w:rFonts w:cs="Arial"/>
      <w:b/>
      <w:bCs/>
      <w:color w:val="222222"/>
    </w:rPr>
  </w:style>
  <w:style w:type="character" w:customStyle="1" w:styleId="ZadevapripombeZnak">
    <w:name w:val="Zadeva pripombe Znak"/>
    <w:basedOn w:val="PripombabesediloZnak1"/>
    <w:link w:val="Zadevapripombe"/>
    <w:uiPriority w:val="99"/>
    <w:semiHidden/>
    <w:rsid w:val="00AC5FC9"/>
    <w:rPr>
      <w:rFonts w:ascii="Arial" w:hAnsi="Arial" w:cs="Arial"/>
      <w:b/>
      <w:bCs/>
      <w:color w:val="2222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260">
      <w:bodyDiv w:val="1"/>
      <w:marLeft w:val="0"/>
      <w:marRight w:val="0"/>
      <w:marTop w:val="0"/>
      <w:marBottom w:val="0"/>
      <w:divBdr>
        <w:top w:val="none" w:sz="0" w:space="0" w:color="auto"/>
        <w:left w:val="none" w:sz="0" w:space="0" w:color="auto"/>
        <w:bottom w:val="none" w:sz="0" w:space="0" w:color="auto"/>
        <w:right w:val="none" w:sz="0" w:space="0" w:color="auto"/>
      </w:divBdr>
    </w:div>
    <w:div w:id="10067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mpid=2011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89632A-FB5A-4E42-B04F-6F7B6891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22091</Words>
  <Characters>125922</Characters>
  <Application>Microsoft Office Word</Application>
  <DocSecurity>0</DocSecurity>
  <Lines>1049</Lines>
  <Paragraphs>295</Paragraphs>
  <ScaleCrop>false</ScaleCrop>
  <HeadingPairs>
    <vt:vector size="2" baseType="variant">
      <vt:variant>
        <vt:lpstr>Naslov</vt:lpstr>
      </vt:variant>
      <vt:variant>
        <vt:i4>1</vt:i4>
      </vt:variant>
    </vt:vector>
  </HeadingPairs>
  <TitlesOfParts>
    <vt:vector size="1" baseType="lpstr">
      <vt:lpstr>ZADEVA: Predlog Zakona o interventnih ukrepih za uravnoteženje javnih financ občin</vt:lpstr>
    </vt:vector>
  </TitlesOfParts>
  <Company>MJU</Company>
  <LinksUpToDate>false</LinksUpToDate>
  <CharactersWithSpaces>147718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 Predlog Zakona o interventnih ukrepih za uravnoteženje javnih financ občin</dc:title>
  <dc:subject/>
  <dc:creator>Andrej Čokert</dc:creator>
  <cp:keywords/>
  <dc:description/>
  <cp:lastModifiedBy>Erika Podbrežnik</cp:lastModifiedBy>
  <cp:revision>3</cp:revision>
  <dcterms:created xsi:type="dcterms:W3CDTF">2015-12-10T08:08:00Z</dcterms:created>
  <dcterms:modified xsi:type="dcterms:W3CDTF">2015-12-10T08:08:00Z</dcterms:modified>
</cp:coreProperties>
</file>