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DF" w:rsidRPr="008714DF" w:rsidRDefault="008714DF" w:rsidP="008714DF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8714DF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ODLOK O ZAKLJUČNEM RAČUNU PRORAČUNA OBČINE RAVNE NA KOROŠKEM ZA LETO 2019</w:t>
      </w:r>
    </w:p>
    <w:p w:rsidR="008714DF" w:rsidRPr="008714DF" w:rsidRDefault="008714DF" w:rsidP="008714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Na podlagi 98. člena Zakona o javnih financah (</w:t>
      </w:r>
      <w:smartTag w:uri="urn:schemas-microsoft-com:office:smarttags" w:element="PersonName">
        <w:smartTagPr>
          <w:attr w:name="ProductID" w:val="Uradni list RS"/>
        </w:smartTagPr>
        <w:r w:rsidRPr="008714DF">
          <w:rPr>
            <w:rFonts w:ascii="Times New Roman" w:eastAsia="Times New Roman" w:hAnsi="Times New Roman" w:cs="Times New Roman"/>
            <w:sz w:val="20"/>
            <w:szCs w:val="20"/>
            <w:lang w:eastAsia="sl-SI"/>
          </w:rPr>
          <w:t>Uradni list RS</w:t>
        </w:r>
      </w:smartTag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, št. 11/11-UPB4 (14/2013 </w:t>
      </w:r>
      <w:proofErr w:type="spellStart"/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popr</w:t>
      </w:r>
      <w:proofErr w:type="spellEnd"/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.) 101/13in 55/15-ZFisP)  in 102. člena Statuta Občine Ravne na Koroškem </w:t>
      </w:r>
      <w:r w:rsidRPr="008714DF">
        <w:rPr>
          <w:rFonts w:ascii="Times New Roman" w:eastAsia="Times New Roman" w:hAnsi="Times New Roman" w:cs="Times New Roman"/>
          <w:color w:val="000000"/>
          <w:sz w:val="20"/>
          <w:szCs w:val="20"/>
        </w:rPr>
        <w:t>(Uradno glasilo slovenskih občin, št. 16/2016)</w:t>
      </w: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je Občinski svet Občine Ravne na Koroškem na  redni seji, dne  sprejel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  <w:t>ODLOK O ZAKLJUČNEM RAČUNU PRORAČUNA</w:t>
      </w:r>
    </w:p>
    <w:p w:rsidR="008714DF" w:rsidRPr="008714DF" w:rsidRDefault="008714DF" w:rsidP="008714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  <w:t xml:space="preserve"> OBČINE RAVNE NA KOROŠKEM ZA LETO 2019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Sprejme se zaključni račun proračuna Občine Ravne na Koroškem za leto 2019.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Zaključni račun proračuna Občine Ravne na Koroškem za leto 2019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Ravne na Koroškem za leto 2019.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:rsidR="008714DF" w:rsidRPr="008714DF" w:rsidRDefault="008714DF" w:rsidP="008714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Prihodki in drugi prejemki ter odhodki in drugi izdatki Občine Ravne na Koroškem po zaključnem računu za leto 2019 znašajo:</w:t>
      </w:r>
    </w:p>
    <w:tbl>
      <w:tblPr>
        <w:tblW w:w="960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700"/>
      </w:tblGrid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 €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A.  BILANCA PRIHODKOV IN ODHODKOV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I. SKUPAJ PRIHODKI (70+71+72+73+74)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11.266.844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TEKOČI PRIHODKI (70+71)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9.808.089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70 DAVČNI PRIHODKI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8.409.361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700 Davki na dohodek in dobiček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6.238.952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703 Davki na premoženje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1.969.459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704 Domači davki na blago in storitve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200.950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71 NEDAVČNI PRIHODKI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1.398.728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710 Udeležba na dobičku in dohodki od premoženja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1.320.907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711 Takse in pristojbine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4.642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712 Denarne kazni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13.887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713 Prihodki od prodaje blaga in storitev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714 Drugi nedavčni prihodki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59.292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72 KAPITALSKI PRIHODKI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165.913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720 Prihodki od prodaje osnovnih sredstev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96.241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722 Prihodki od prodaje zemljišč in neopredmetenih dolgoročnih sredstev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69.672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73 PREJETE DONACIJE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730 Prejete donacije iz domačih virov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74 TRANSFERNI PRIHODKI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1.292.842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740 Transferni prihodki iz drugih javnofinančnih institucij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1.234.976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741 Prejeta sredstva iz državnega proračuna iz sredstev proračuna Evropske unije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57.866</w:t>
            </w: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II. SKUPAJ ODHODKI (40+41+42+43)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11.883.041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40 TEKOČI ODHODKI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3.270.595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400 Plače in drugi izdatki zaposlenim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720.371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lastRenderedPageBreak/>
              <w:t xml:space="preserve">     401 Prispevki delodajalcev za socialno varnost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117.268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402 Izdatki za blago in storitve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2.211.251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403 Plačila domačih obresti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44.364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409 Rezerve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177.341</w:t>
            </w: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41 TEKOČI TRANSFERI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5.195.854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410 Subvencije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169.156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411 Transferi posameznikom in gospodinjstvom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2.248.330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412 Transferi neprofitnim organizacijam in ustanovam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486.659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413 Drugi tekoči domači transferi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2.291.709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42 INVESTICIJSKI ODHODKI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3.028.604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420 Nakup in gradnja osnovnih sredstev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3.028.604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43 INVESTICIJSKI TRANSFERI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387.988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431 Investicijski transferi pravnim in fizičnim osebam, ki niso </w:t>
            </w:r>
            <w:proofErr w:type="spellStart"/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prorač</w:t>
            </w:r>
            <w:proofErr w:type="spellEnd"/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 uporabniki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8.508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432 Investicijski transferi proračunskim uporabnikom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379.480</w:t>
            </w:r>
          </w:p>
        </w:tc>
      </w:tr>
      <w:tr w:rsidR="008714DF" w:rsidRPr="008714DF" w:rsidTr="008714DF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III. PRORAČUNSKI PRIMANJKLJAJ (I.-II.)</w:t>
            </w: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-616.197</w:t>
            </w: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B. RAČUN FINANČNIH TERJATEV IN NALOŽB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IV. PREJETA VRAČILA DANIH POSOJIL IN PRODAJA KAPITALSKIH      DELEŽEV (750+751+752)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75 PREJETA VRAČILA DANIH POSOJIL IN PRODAJA KAPITALSKIH DELEŽEV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751 Prodaja kapitalskih deležev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V. DANA POSOJILA IN POVEČANJE KAPITALSKIH DELEŽEV (440+441+442)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VI. PREJETA MINUS DANA POSOJILA IN SPREMEMBE KAPITALSKIH DELEŽEV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</w:tcPr>
          <w:p w:rsidR="008714DF" w:rsidRPr="008714DF" w:rsidRDefault="008714DF" w:rsidP="008714DF">
            <w:pPr>
              <w:keepNext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C. RAČUN FINANCIRANJA</w:t>
            </w:r>
          </w:p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Skupina/Podskupina kontov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VII. ZADOLŽEVANJE (500)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596.119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VIII. ODPLAČILA DOLGA (550)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607.809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IX. NETO ZADOLŽEVANJE (VII.-VIII.)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-11.690</w:t>
            </w:r>
          </w:p>
        </w:tc>
      </w:tr>
      <w:tr w:rsidR="008714DF" w:rsidRPr="008714DF" w:rsidTr="008714DF">
        <w:tc>
          <w:tcPr>
            <w:tcW w:w="79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X. SPREMEMBA STANJA SREDSTEV NA RAČUNU (I.+IV.+VII.-II.-V.-VIII.)</w:t>
            </w:r>
          </w:p>
        </w:tc>
        <w:tc>
          <w:tcPr>
            <w:tcW w:w="1700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-627.887</w:t>
            </w:r>
          </w:p>
        </w:tc>
      </w:tr>
    </w:tbl>
    <w:p w:rsidR="008714DF" w:rsidRPr="008714DF" w:rsidRDefault="008714DF" w:rsidP="008714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Pregled prihodkov in razporeditev prihodkov zaključnega računa proračuna Občine Ravne na Koroškem je sestavni del tega odloka. Sestavna dela odloka sta tudi račun finančnih terjatev in naložb ter račun financiranja.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Odlok o zaključnem računu proračuna Občine Ravne na Koroškem za leto 2019 se objavi v Uradnem glasilu slovenskih občin in začne veljati z dnem objave.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>Številka: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410-0013/2019</w:t>
      </w:r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714D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Datum: </w:t>
      </w:r>
      <w:bookmarkStart w:id="0" w:name="_GoBack"/>
      <w:bookmarkEnd w:id="0"/>
    </w:p>
    <w:p w:rsidR="008714DF" w:rsidRPr="008714DF" w:rsidRDefault="008714DF" w:rsidP="008714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8714DF" w:rsidRPr="008714DF" w:rsidTr="008714DF">
        <w:tc>
          <w:tcPr>
            <w:tcW w:w="4747" w:type="dxa"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47" w:type="dxa"/>
            <w:hideMark/>
          </w:tcPr>
          <w:p w:rsidR="008714DF" w:rsidRPr="008714DF" w:rsidRDefault="008714DF" w:rsidP="008714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Župan</w:t>
            </w:r>
          </w:p>
          <w:p w:rsidR="008714DF" w:rsidRPr="008714DF" w:rsidRDefault="008714DF" w:rsidP="008714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Občine Ravne na Koroškem</w:t>
            </w:r>
          </w:p>
          <w:p w:rsidR="008714DF" w:rsidRPr="008714DF" w:rsidRDefault="008714DF" w:rsidP="008714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8714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dr. Tomaž ROŽEN</w:t>
            </w:r>
          </w:p>
        </w:tc>
      </w:tr>
    </w:tbl>
    <w:p w:rsidR="00D1132B" w:rsidRDefault="00D1132B"/>
    <w:sectPr w:rsidR="00D1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C21E9"/>
    <w:multiLevelType w:val="hybridMultilevel"/>
    <w:tmpl w:val="91B0B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41"/>
    <w:rsid w:val="008714DF"/>
    <w:rsid w:val="00D1132B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048F-7EC5-4BDE-B22E-11A8158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2020-03-11T08:35:00Z</dcterms:created>
  <dcterms:modified xsi:type="dcterms:W3CDTF">2020-03-11T08:35:00Z</dcterms:modified>
</cp:coreProperties>
</file>