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396BEF" w:rsidP="00E91CC5">
      <w:pPr>
        <w:widowControl w:val="0"/>
        <w:autoSpaceDE w:val="0"/>
        <w:autoSpaceDN w:val="0"/>
        <w:adjustRightInd w:val="0"/>
        <w:spacing w:line="200" w:lineRule="exact"/>
        <w:rPr>
          <w:rFonts w:ascii="Times New Roman" w:hAnsi="Times New Roman"/>
          <w:sz w:val="24"/>
        </w:rPr>
      </w:pPr>
      <w:r>
        <w:rPr>
          <w:noProof/>
          <w:lang w:eastAsia="sl-SI"/>
        </w:rPr>
        <w:drawing>
          <wp:anchor distT="0" distB="0" distL="114300" distR="114300" simplePos="0" relativeHeight="251637248" behindDoc="1" locked="0" layoutInCell="1" allowOverlap="1">
            <wp:simplePos x="0" y="0"/>
            <wp:positionH relativeFrom="column">
              <wp:posOffset>2330970</wp:posOffset>
            </wp:positionH>
            <wp:positionV relativeFrom="paragraph">
              <wp:posOffset>15933</wp:posOffset>
            </wp:positionV>
            <wp:extent cx="1076325" cy="1209040"/>
            <wp:effectExtent l="19050" t="0" r="9525" b="0"/>
            <wp:wrapNone/>
            <wp:docPr id="17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cstate="print"/>
                    <a:srcRect/>
                    <a:stretch>
                      <a:fillRect/>
                    </a:stretch>
                  </pic:blipFill>
                  <pic:spPr bwMode="auto">
                    <a:xfrm>
                      <a:off x="0" y="0"/>
                      <a:ext cx="1076325" cy="1209040"/>
                    </a:xfrm>
                    <a:prstGeom prst="rect">
                      <a:avLst/>
                    </a:prstGeom>
                    <a:noFill/>
                    <a:ln w="9525">
                      <a:noFill/>
                      <a:miter lim="800000"/>
                      <a:headEnd/>
                      <a:tailEnd/>
                    </a:ln>
                  </pic:spPr>
                </pic:pic>
              </a:graphicData>
            </a:graphic>
          </wp:anchor>
        </w:drawing>
      </w: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A5790B" w:rsidRPr="00A5790B" w:rsidRDefault="00A5790B" w:rsidP="00A5790B">
      <w:pPr>
        <w:widowControl w:val="0"/>
        <w:autoSpaceDE w:val="0"/>
        <w:autoSpaceDN w:val="0"/>
        <w:adjustRightInd w:val="0"/>
        <w:spacing w:before="120" w:after="120" w:line="249" w:lineRule="exact"/>
        <w:jc w:val="center"/>
        <w:rPr>
          <w:rFonts w:cs="Arial"/>
          <w:b/>
          <w:sz w:val="24"/>
        </w:rPr>
      </w:pPr>
      <w:r w:rsidRPr="00A5790B">
        <w:rPr>
          <w:rFonts w:cs="Arial"/>
          <w:b/>
          <w:sz w:val="24"/>
        </w:rPr>
        <w:t>OBČINA HAJDINA</w:t>
      </w:r>
    </w:p>
    <w:p w:rsidR="00A5790B" w:rsidRPr="00A5790B" w:rsidRDefault="00A5790B" w:rsidP="00A5790B">
      <w:pPr>
        <w:widowControl w:val="0"/>
        <w:autoSpaceDE w:val="0"/>
        <w:autoSpaceDN w:val="0"/>
        <w:adjustRightInd w:val="0"/>
        <w:spacing w:before="120" w:after="120" w:line="249" w:lineRule="exact"/>
        <w:jc w:val="center"/>
        <w:rPr>
          <w:rFonts w:cs="Arial"/>
          <w:b/>
          <w:sz w:val="24"/>
        </w:rPr>
      </w:pPr>
      <w:r w:rsidRPr="00A5790B">
        <w:rPr>
          <w:rFonts w:cs="Arial"/>
          <w:b/>
          <w:sz w:val="24"/>
        </w:rPr>
        <w:t>Zg</w:t>
      </w:r>
      <w:r>
        <w:rPr>
          <w:rFonts w:cs="Arial"/>
          <w:b/>
          <w:sz w:val="24"/>
        </w:rPr>
        <w:t>ornja</w:t>
      </w:r>
      <w:r w:rsidRPr="00A5790B">
        <w:rPr>
          <w:rFonts w:cs="Arial"/>
          <w:b/>
          <w:sz w:val="24"/>
        </w:rPr>
        <w:t xml:space="preserve"> Hajdina 44a, 2288 Hajdina</w:t>
      </w:r>
    </w:p>
    <w:p w:rsidR="00A5790B" w:rsidRPr="00A5790B" w:rsidRDefault="00A5790B" w:rsidP="00A5790B">
      <w:pPr>
        <w:widowControl w:val="0"/>
        <w:autoSpaceDE w:val="0"/>
        <w:autoSpaceDN w:val="0"/>
        <w:adjustRightInd w:val="0"/>
        <w:spacing w:before="120" w:after="120" w:line="249" w:lineRule="exact"/>
        <w:jc w:val="center"/>
        <w:rPr>
          <w:rFonts w:cs="Arial"/>
          <w:b/>
          <w:sz w:val="24"/>
        </w:rPr>
      </w:pPr>
      <w:r w:rsidRPr="00A5790B">
        <w:rPr>
          <w:rFonts w:cs="Arial"/>
          <w:b/>
          <w:sz w:val="24"/>
        </w:rPr>
        <w:t xml:space="preserve">Tel.: 02 / 788 30 </w:t>
      </w:r>
      <w:proofErr w:type="spellStart"/>
      <w:r w:rsidRPr="00A5790B">
        <w:rPr>
          <w:rFonts w:cs="Arial"/>
          <w:b/>
          <w:sz w:val="24"/>
        </w:rPr>
        <w:t>30</w:t>
      </w:r>
      <w:proofErr w:type="spellEnd"/>
      <w:r w:rsidRPr="00A5790B">
        <w:rPr>
          <w:rFonts w:cs="Arial"/>
          <w:b/>
          <w:sz w:val="24"/>
        </w:rPr>
        <w:t>, faks: 02 / 788 30 31</w:t>
      </w:r>
    </w:p>
    <w:p w:rsidR="00A5790B" w:rsidRPr="00A5790B" w:rsidRDefault="00A5790B" w:rsidP="00A5790B">
      <w:pPr>
        <w:widowControl w:val="0"/>
        <w:autoSpaceDE w:val="0"/>
        <w:autoSpaceDN w:val="0"/>
        <w:adjustRightInd w:val="0"/>
        <w:spacing w:before="120" w:after="120" w:line="249" w:lineRule="exact"/>
        <w:jc w:val="center"/>
        <w:rPr>
          <w:rFonts w:cs="Arial"/>
          <w:b/>
          <w:sz w:val="24"/>
        </w:rPr>
      </w:pPr>
      <w:r w:rsidRPr="00A5790B">
        <w:rPr>
          <w:rFonts w:cs="Arial"/>
          <w:b/>
          <w:sz w:val="24"/>
        </w:rPr>
        <w:t xml:space="preserve">e-pošta: </w:t>
      </w:r>
      <w:hyperlink r:id="rId9" w:history="1">
        <w:r w:rsidRPr="00A5790B">
          <w:rPr>
            <w:rStyle w:val="Hiperpovezava"/>
            <w:rFonts w:cs="Arial"/>
            <w:b/>
            <w:sz w:val="24"/>
          </w:rPr>
          <w:t>uprava@hajdina.si</w:t>
        </w:r>
      </w:hyperlink>
      <w:r w:rsidRPr="00A5790B">
        <w:rPr>
          <w:rFonts w:cs="Arial"/>
          <w:b/>
          <w:sz w:val="24"/>
        </w:rPr>
        <w:t xml:space="preserve">, </w:t>
      </w:r>
      <w:proofErr w:type="spellStart"/>
      <w:r w:rsidRPr="00A5790B">
        <w:rPr>
          <w:rStyle w:val="Hiperpovezava"/>
          <w:b/>
          <w:sz w:val="24"/>
        </w:rPr>
        <w:t>www.hajdina.si</w:t>
      </w:r>
      <w:proofErr w:type="spellEnd"/>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39" w:lineRule="auto"/>
        <w:ind w:left="360"/>
        <w:rPr>
          <w:rFonts w:ascii="Times New Roman" w:hAnsi="Times New Roman"/>
          <w:sz w:val="24"/>
        </w:rPr>
      </w:pPr>
      <w:r>
        <w:rPr>
          <w:rFonts w:cs="Arial"/>
          <w:b/>
          <w:bCs/>
          <w:i/>
          <w:iCs/>
          <w:sz w:val="36"/>
          <w:szCs w:val="36"/>
        </w:rPr>
        <w:t>DOKUMENT IDENTIFIKACIJE INVESTICIJSKEGA</w:t>
      </w:r>
    </w:p>
    <w:p w:rsidR="00E91CC5" w:rsidRDefault="00E91CC5" w:rsidP="00E91CC5">
      <w:pPr>
        <w:widowControl w:val="0"/>
        <w:autoSpaceDE w:val="0"/>
        <w:autoSpaceDN w:val="0"/>
        <w:adjustRightInd w:val="0"/>
        <w:spacing w:line="3" w:lineRule="exact"/>
        <w:rPr>
          <w:rFonts w:ascii="Times New Roman" w:hAnsi="Times New Roman"/>
          <w:sz w:val="24"/>
        </w:rPr>
      </w:pPr>
    </w:p>
    <w:p w:rsidR="00E91CC5" w:rsidRDefault="00E91CC5" w:rsidP="00E91CC5">
      <w:pPr>
        <w:widowControl w:val="0"/>
        <w:autoSpaceDE w:val="0"/>
        <w:autoSpaceDN w:val="0"/>
        <w:adjustRightInd w:val="0"/>
        <w:spacing w:line="239" w:lineRule="auto"/>
        <w:ind w:left="3560"/>
        <w:rPr>
          <w:rFonts w:cs="Arial"/>
          <w:b/>
          <w:bCs/>
          <w:i/>
          <w:iCs/>
          <w:sz w:val="36"/>
          <w:szCs w:val="36"/>
        </w:rPr>
      </w:pPr>
      <w:r>
        <w:rPr>
          <w:rFonts w:cs="Arial"/>
          <w:b/>
          <w:bCs/>
          <w:i/>
          <w:iCs/>
          <w:sz w:val="36"/>
          <w:szCs w:val="36"/>
        </w:rPr>
        <w:t>PROJEKTA</w:t>
      </w:r>
    </w:p>
    <w:p w:rsidR="00BB0279" w:rsidRDefault="00BB0279" w:rsidP="00BB0279">
      <w:pPr>
        <w:widowControl w:val="0"/>
        <w:autoSpaceDE w:val="0"/>
        <w:autoSpaceDN w:val="0"/>
        <w:adjustRightInd w:val="0"/>
        <w:spacing w:line="239" w:lineRule="auto"/>
        <w:rPr>
          <w:rFonts w:cs="Arial"/>
          <w:b/>
          <w:bCs/>
          <w:i/>
          <w:iCs/>
          <w:sz w:val="36"/>
          <w:szCs w:val="36"/>
        </w:rPr>
      </w:pPr>
    </w:p>
    <w:p w:rsidR="00E5042C" w:rsidRDefault="00BB0279" w:rsidP="00BB0279">
      <w:pPr>
        <w:widowControl w:val="0"/>
        <w:autoSpaceDE w:val="0"/>
        <w:autoSpaceDN w:val="0"/>
        <w:adjustRightInd w:val="0"/>
        <w:spacing w:line="239" w:lineRule="auto"/>
        <w:rPr>
          <w:rFonts w:cs="Arial"/>
          <w:b/>
          <w:bCs/>
          <w:i/>
          <w:iCs/>
          <w:sz w:val="36"/>
          <w:szCs w:val="36"/>
        </w:rPr>
      </w:pPr>
      <w:r>
        <w:rPr>
          <w:rFonts w:cs="Arial"/>
          <w:b/>
          <w:bCs/>
          <w:i/>
          <w:iCs/>
          <w:sz w:val="36"/>
          <w:szCs w:val="36"/>
        </w:rPr>
        <w:t xml:space="preserve">                                 3</w:t>
      </w:r>
      <w:r w:rsidR="00BF0714">
        <w:rPr>
          <w:rFonts w:cs="Arial"/>
          <w:b/>
          <w:bCs/>
          <w:i/>
          <w:iCs/>
          <w:sz w:val="36"/>
          <w:szCs w:val="36"/>
        </w:rPr>
        <w:t>54</w:t>
      </w:r>
      <w:r>
        <w:rPr>
          <w:rFonts w:cs="Arial"/>
          <w:b/>
          <w:bCs/>
          <w:i/>
          <w:iCs/>
          <w:sz w:val="36"/>
          <w:szCs w:val="36"/>
        </w:rPr>
        <w:t xml:space="preserve"> – </w:t>
      </w:r>
      <w:r w:rsidR="00BF0714">
        <w:rPr>
          <w:rFonts w:cs="Arial"/>
          <w:b/>
          <w:bCs/>
          <w:i/>
          <w:iCs/>
          <w:sz w:val="36"/>
          <w:szCs w:val="36"/>
        </w:rPr>
        <w:t>20</w:t>
      </w:r>
      <w:r>
        <w:rPr>
          <w:rFonts w:cs="Arial"/>
          <w:b/>
          <w:bCs/>
          <w:i/>
          <w:iCs/>
          <w:sz w:val="36"/>
          <w:szCs w:val="36"/>
        </w:rPr>
        <w:t>/2018</w:t>
      </w:r>
    </w:p>
    <w:p w:rsidR="00424B22" w:rsidRDefault="00424B22" w:rsidP="00E91CC5">
      <w:pPr>
        <w:widowControl w:val="0"/>
        <w:autoSpaceDE w:val="0"/>
        <w:autoSpaceDN w:val="0"/>
        <w:adjustRightInd w:val="0"/>
        <w:spacing w:line="126" w:lineRule="exact"/>
        <w:rPr>
          <w:rFonts w:ascii="Times New Roman" w:hAnsi="Times New Roman"/>
          <w:sz w:val="24"/>
        </w:rPr>
      </w:pPr>
    </w:p>
    <w:p w:rsidR="00424B22" w:rsidRDefault="00424B22" w:rsidP="00E91CC5">
      <w:pPr>
        <w:widowControl w:val="0"/>
        <w:autoSpaceDE w:val="0"/>
        <w:autoSpaceDN w:val="0"/>
        <w:adjustRightInd w:val="0"/>
        <w:spacing w:line="126" w:lineRule="exact"/>
        <w:rPr>
          <w:rFonts w:ascii="Times New Roman" w:hAnsi="Times New Roman"/>
          <w:sz w:val="24"/>
        </w:rPr>
      </w:pPr>
    </w:p>
    <w:p w:rsidR="00424B22" w:rsidRDefault="00424B22" w:rsidP="00E91CC5">
      <w:pPr>
        <w:widowControl w:val="0"/>
        <w:autoSpaceDE w:val="0"/>
        <w:autoSpaceDN w:val="0"/>
        <w:adjustRightInd w:val="0"/>
        <w:spacing w:line="126"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A5790B" w:rsidRDefault="00A5790B" w:rsidP="00A5790B">
      <w:pPr>
        <w:widowControl w:val="0"/>
        <w:autoSpaceDE w:val="0"/>
        <w:autoSpaceDN w:val="0"/>
        <w:adjustRightInd w:val="0"/>
        <w:spacing w:before="120" w:after="120" w:line="200" w:lineRule="exact"/>
        <w:jc w:val="center"/>
        <w:rPr>
          <w:rFonts w:cs="Arial"/>
          <w:b/>
          <w:sz w:val="16"/>
          <w:szCs w:val="16"/>
        </w:rPr>
      </w:pPr>
      <w:r w:rsidRPr="00A5790B">
        <w:rPr>
          <w:rFonts w:cs="Arial"/>
          <w:b/>
          <w:sz w:val="16"/>
          <w:szCs w:val="16"/>
        </w:rPr>
        <w:t xml:space="preserve">(po Uredbi o enotni metodologiji za pripravo investicijske dokumentacije na področju </w:t>
      </w:r>
    </w:p>
    <w:p w:rsidR="00E91CC5" w:rsidRPr="00A5790B" w:rsidRDefault="00A5790B" w:rsidP="00A5790B">
      <w:pPr>
        <w:widowControl w:val="0"/>
        <w:autoSpaceDE w:val="0"/>
        <w:autoSpaceDN w:val="0"/>
        <w:adjustRightInd w:val="0"/>
        <w:spacing w:before="120" w:after="120" w:line="200" w:lineRule="exact"/>
        <w:jc w:val="center"/>
        <w:rPr>
          <w:rFonts w:cs="Arial"/>
          <w:b/>
          <w:sz w:val="16"/>
          <w:szCs w:val="16"/>
        </w:rPr>
      </w:pPr>
      <w:r w:rsidRPr="00A5790B">
        <w:rPr>
          <w:rFonts w:cs="Arial"/>
          <w:b/>
          <w:sz w:val="16"/>
          <w:szCs w:val="16"/>
        </w:rPr>
        <w:t>javnih financ – Uradni list RS, št. 60/06, 54/10 in 27/16)</w:t>
      </w: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49" w:lineRule="exact"/>
        <w:rPr>
          <w:rFonts w:ascii="Times New Roman" w:hAnsi="Times New Roman"/>
          <w:sz w:val="24"/>
        </w:rPr>
      </w:pPr>
    </w:p>
    <w:p w:rsidR="00A5790B" w:rsidRDefault="00A5790B" w:rsidP="00E91CC5">
      <w:pPr>
        <w:widowControl w:val="0"/>
        <w:autoSpaceDE w:val="0"/>
        <w:autoSpaceDN w:val="0"/>
        <w:adjustRightInd w:val="0"/>
        <w:spacing w:line="249" w:lineRule="exact"/>
        <w:rPr>
          <w:rFonts w:ascii="Times New Roman" w:hAnsi="Times New Roman"/>
          <w:sz w:val="24"/>
        </w:rPr>
      </w:pPr>
    </w:p>
    <w:p w:rsidR="00E91CC5" w:rsidRPr="00052523" w:rsidRDefault="00E91CC5" w:rsidP="00E91CC5">
      <w:pPr>
        <w:widowControl w:val="0"/>
        <w:autoSpaceDE w:val="0"/>
        <w:autoSpaceDN w:val="0"/>
        <w:adjustRightInd w:val="0"/>
        <w:spacing w:line="240" w:lineRule="auto"/>
        <w:ind w:left="20"/>
        <w:jc w:val="center"/>
        <w:rPr>
          <w:rFonts w:cs="Arial"/>
          <w:b/>
          <w:bCs/>
          <w:i/>
          <w:iCs/>
          <w:sz w:val="36"/>
          <w:szCs w:val="36"/>
        </w:rPr>
      </w:pPr>
      <w:r w:rsidRPr="00052523">
        <w:rPr>
          <w:rFonts w:cs="Arial"/>
          <w:b/>
          <w:bCs/>
          <w:i/>
          <w:iCs/>
          <w:sz w:val="36"/>
          <w:szCs w:val="36"/>
        </w:rPr>
        <w:t>»</w:t>
      </w:r>
      <w:r w:rsidR="00BF0714">
        <w:rPr>
          <w:rFonts w:cs="Arial"/>
          <w:b/>
          <w:bCs/>
          <w:i/>
          <w:iCs/>
          <w:sz w:val="36"/>
          <w:szCs w:val="36"/>
        </w:rPr>
        <w:t>DOKONČANJE SEKUNDARNIH ODCEPOV KANALIZACIJE NA AGLOMERACIJSKEM OBMOČJU 16415 HAJDOŠE</w:t>
      </w:r>
      <w:r w:rsidRPr="00052523">
        <w:rPr>
          <w:rFonts w:cs="Arial"/>
          <w:b/>
          <w:bCs/>
          <w:i/>
          <w:iCs/>
          <w:sz w:val="36"/>
          <w:szCs w:val="36"/>
        </w:rPr>
        <w:t>«</w:t>
      </w: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cs="Arial"/>
          <w:b/>
          <w:sz w:val="24"/>
        </w:rPr>
      </w:pPr>
    </w:p>
    <w:p w:rsidR="00BB0279" w:rsidRDefault="00BB0279" w:rsidP="00E91CC5">
      <w:pPr>
        <w:widowControl w:val="0"/>
        <w:autoSpaceDE w:val="0"/>
        <w:autoSpaceDN w:val="0"/>
        <w:adjustRightInd w:val="0"/>
        <w:spacing w:line="200" w:lineRule="exact"/>
        <w:rPr>
          <w:rFonts w:ascii="Times New Roman" w:hAnsi="Times New Roman"/>
          <w:sz w:val="24"/>
        </w:rPr>
      </w:pPr>
    </w:p>
    <w:p w:rsidR="00A5790B" w:rsidRDefault="00A5790B" w:rsidP="00E91CC5">
      <w:pPr>
        <w:widowControl w:val="0"/>
        <w:autoSpaceDE w:val="0"/>
        <w:autoSpaceDN w:val="0"/>
        <w:adjustRightInd w:val="0"/>
        <w:spacing w:line="200" w:lineRule="exact"/>
        <w:rPr>
          <w:rFonts w:ascii="Times New Roman" w:hAnsi="Times New Roman"/>
          <w:sz w:val="24"/>
        </w:rPr>
      </w:pPr>
    </w:p>
    <w:p w:rsidR="00A5790B" w:rsidRDefault="00A5790B" w:rsidP="00E91CC5">
      <w:pPr>
        <w:widowControl w:val="0"/>
        <w:autoSpaceDE w:val="0"/>
        <w:autoSpaceDN w:val="0"/>
        <w:adjustRightInd w:val="0"/>
        <w:spacing w:line="200" w:lineRule="exact"/>
        <w:rPr>
          <w:rFonts w:ascii="Times New Roman" w:hAnsi="Times New Roman"/>
          <w:sz w:val="24"/>
        </w:rPr>
      </w:pPr>
    </w:p>
    <w:p w:rsidR="00A5790B" w:rsidRDefault="00A5790B"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26" w:lineRule="exact"/>
        <w:rPr>
          <w:rFonts w:ascii="Times New Roman" w:hAnsi="Times New Roman"/>
          <w:sz w:val="24"/>
        </w:rPr>
      </w:pPr>
    </w:p>
    <w:p w:rsidR="00E91CC5" w:rsidRDefault="00E91CC5" w:rsidP="00125302">
      <w:pPr>
        <w:widowControl w:val="0"/>
        <w:tabs>
          <w:tab w:val="left" w:pos="6100"/>
        </w:tabs>
        <w:autoSpaceDE w:val="0"/>
        <w:autoSpaceDN w:val="0"/>
        <w:adjustRightInd w:val="0"/>
        <w:spacing w:line="240" w:lineRule="auto"/>
        <w:jc w:val="left"/>
        <w:rPr>
          <w:rFonts w:ascii="Times New Roman" w:hAnsi="Times New Roman"/>
          <w:sz w:val="24"/>
        </w:rPr>
        <w:sectPr w:rsidR="00E91CC5" w:rsidSect="00BE39ED">
          <w:headerReference w:type="default" r:id="rId10"/>
          <w:footerReference w:type="default" r:id="rId11"/>
          <w:headerReference w:type="first" r:id="rId12"/>
          <w:pgSz w:w="11906" w:h="16838"/>
          <w:pgMar w:top="1440" w:right="1418" w:bottom="1440" w:left="1418" w:header="567" w:footer="708" w:gutter="0"/>
          <w:cols w:space="708" w:equalWidth="0">
            <w:col w:w="9068"/>
          </w:cols>
          <w:noEndnote/>
          <w:titlePg/>
          <w:docGrid w:linePitch="299"/>
        </w:sectPr>
      </w:pPr>
      <w:r>
        <w:rPr>
          <w:rFonts w:cs="Arial"/>
          <w:b/>
          <w:bCs/>
          <w:sz w:val="24"/>
        </w:rPr>
        <w:t>Hajdina</w:t>
      </w:r>
      <w:r w:rsidRPr="00052523">
        <w:rPr>
          <w:rFonts w:cs="Arial"/>
          <w:b/>
          <w:bCs/>
          <w:sz w:val="24"/>
        </w:rPr>
        <w:t xml:space="preserve">, </w:t>
      </w:r>
      <w:r w:rsidR="00BF0714">
        <w:rPr>
          <w:rFonts w:cs="Arial"/>
          <w:b/>
          <w:bCs/>
          <w:sz w:val="24"/>
        </w:rPr>
        <w:t>maj</w:t>
      </w:r>
      <w:r w:rsidRPr="00052523">
        <w:rPr>
          <w:rFonts w:cs="Arial"/>
          <w:b/>
          <w:bCs/>
          <w:sz w:val="24"/>
        </w:rPr>
        <w:t xml:space="preserve"> 201</w:t>
      </w:r>
      <w:r w:rsidR="00D90DED">
        <w:rPr>
          <w:rFonts w:cs="Arial"/>
          <w:b/>
          <w:bCs/>
          <w:sz w:val="24"/>
        </w:rPr>
        <w:t>8</w:t>
      </w:r>
      <w:r w:rsidR="00E22E8F">
        <w:rPr>
          <w:rFonts w:cs="Arial"/>
          <w:b/>
          <w:bCs/>
          <w:sz w:val="24"/>
        </w:rPr>
        <w:t xml:space="preserve">                                          </w:t>
      </w:r>
      <w:r>
        <w:rPr>
          <w:rFonts w:cs="Arial"/>
          <w:b/>
          <w:bCs/>
          <w:sz w:val="24"/>
        </w:rPr>
        <w:t>Župan: mag. Stanislav GLAŽAR</w:t>
      </w:r>
    </w:p>
    <w:p w:rsidR="00E91CC5" w:rsidRDefault="00E91CC5" w:rsidP="00E91CC5">
      <w:pPr>
        <w:widowControl w:val="0"/>
        <w:autoSpaceDE w:val="0"/>
        <w:autoSpaceDN w:val="0"/>
        <w:adjustRightInd w:val="0"/>
        <w:spacing w:line="279" w:lineRule="exact"/>
        <w:rPr>
          <w:rFonts w:ascii="Times New Roman" w:hAnsi="Times New Roman"/>
          <w:sz w:val="24"/>
        </w:rPr>
      </w:pPr>
    </w:p>
    <w:p w:rsidR="00E91CC5" w:rsidRDefault="00E91CC5" w:rsidP="00E91CC5">
      <w:pPr>
        <w:widowControl w:val="0"/>
        <w:autoSpaceDE w:val="0"/>
        <w:autoSpaceDN w:val="0"/>
        <w:adjustRightInd w:val="0"/>
        <w:spacing w:line="239" w:lineRule="auto"/>
        <w:ind w:left="3200"/>
        <w:rPr>
          <w:rFonts w:ascii="Times New Roman" w:hAnsi="Times New Roman"/>
          <w:sz w:val="24"/>
        </w:rPr>
      </w:pPr>
      <w:r>
        <w:rPr>
          <w:rFonts w:cs="Arial"/>
          <w:b/>
          <w:bCs/>
          <w:szCs w:val="20"/>
        </w:rPr>
        <w:t>Naziv investicijskega projekta:</w:t>
      </w:r>
    </w:p>
    <w:p w:rsidR="00E91CC5" w:rsidRDefault="00E91CC5" w:rsidP="00E91CC5">
      <w:pPr>
        <w:widowControl w:val="0"/>
        <w:autoSpaceDE w:val="0"/>
        <w:autoSpaceDN w:val="0"/>
        <w:adjustRightInd w:val="0"/>
        <w:spacing w:line="90" w:lineRule="exact"/>
        <w:rPr>
          <w:rFonts w:ascii="Times New Roman" w:hAnsi="Times New Roman"/>
          <w:sz w:val="24"/>
        </w:rPr>
      </w:pPr>
    </w:p>
    <w:p w:rsidR="00E91CC5" w:rsidRDefault="00E91CC5" w:rsidP="00E91CC5">
      <w:pPr>
        <w:widowControl w:val="0"/>
        <w:autoSpaceDE w:val="0"/>
        <w:autoSpaceDN w:val="0"/>
        <w:adjustRightInd w:val="0"/>
        <w:spacing w:line="239" w:lineRule="auto"/>
        <w:ind w:left="380"/>
        <w:jc w:val="center"/>
        <w:rPr>
          <w:rFonts w:ascii="Times New Roman" w:hAnsi="Times New Roman"/>
          <w:sz w:val="24"/>
        </w:rPr>
      </w:pPr>
      <w:r>
        <w:rPr>
          <w:rFonts w:cs="Arial"/>
          <w:b/>
          <w:bCs/>
          <w:szCs w:val="20"/>
        </w:rPr>
        <w:t>»</w:t>
      </w:r>
      <w:r w:rsidR="00BF0714">
        <w:rPr>
          <w:rFonts w:cs="Arial"/>
          <w:b/>
          <w:bCs/>
          <w:szCs w:val="20"/>
        </w:rPr>
        <w:t>DOKONČANJE SEKUNDARNIH ODCEPOV KANALIZACIJE NA AGLOMERACIJSKEM OBMOČJU 16415 HAJDOŠE</w:t>
      </w:r>
      <w:r>
        <w:rPr>
          <w:rFonts w:cs="Arial"/>
          <w:b/>
          <w:bCs/>
          <w:szCs w:val="20"/>
        </w:rPr>
        <w:t>«</w:t>
      </w: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333" w:lineRule="exact"/>
        <w:rPr>
          <w:rFonts w:ascii="Times New Roman" w:hAnsi="Times New Roman"/>
          <w:sz w:val="24"/>
        </w:rPr>
      </w:pPr>
    </w:p>
    <w:p w:rsidR="00E91CC5" w:rsidRDefault="00E91CC5" w:rsidP="00E91CC5">
      <w:pPr>
        <w:widowControl w:val="0"/>
        <w:autoSpaceDE w:val="0"/>
        <w:autoSpaceDN w:val="0"/>
        <w:adjustRightInd w:val="0"/>
        <w:spacing w:line="239" w:lineRule="auto"/>
        <w:rPr>
          <w:rFonts w:ascii="Times New Roman" w:hAnsi="Times New Roman"/>
          <w:sz w:val="24"/>
        </w:rPr>
      </w:pPr>
      <w:r>
        <w:rPr>
          <w:rFonts w:cs="Arial"/>
          <w:b/>
          <w:bCs/>
          <w:szCs w:val="20"/>
        </w:rPr>
        <w:t>Investitor:</w:t>
      </w: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7" w:lineRule="exact"/>
        <w:rPr>
          <w:rFonts w:ascii="Times New Roman" w:hAnsi="Times New Roman"/>
          <w:sz w:val="24"/>
        </w:rPr>
      </w:pPr>
    </w:p>
    <w:p w:rsidR="00E91CC5" w:rsidRDefault="00E91CC5" w:rsidP="00E91CC5">
      <w:pPr>
        <w:widowControl w:val="0"/>
        <w:autoSpaceDE w:val="0"/>
        <w:autoSpaceDN w:val="0"/>
        <w:adjustRightInd w:val="0"/>
        <w:spacing w:line="239" w:lineRule="auto"/>
        <w:rPr>
          <w:rFonts w:ascii="Times New Roman" w:hAnsi="Times New Roman"/>
          <w:sz w:val="24"/>
        </w:rPr>
      </w:pPr>
      <w:r>
        <w:rPr>
          <w:rFonts w:cs="Arial"/>
          <w:b/>
          <w:bCs/>
          <w:szCs w:val="20"/>
        </w:rPr>
        <w:t>OBČINA HAJDINA</w:t>
      </w:r>
    </w:p>
    <w:p w:rsidR="00E91CC5" w:rsidRDefault="00E91CC5" w:rsidP="00E91CC5">
      <w:pPr>
        <w:widowControl w:val="0"/>
        <w:autoSpaceDE w:val="0"/>
        <w:autoSpaceDN w:val="0"/>
        <w:adjustRightInd w:val="0"/>
        <w:spacing w:line="93" w:lineRule="exact"/>
        <w:rPr>
          <w:rFonts w:ascii="Times New Roman" w:hAnsi="Times New Roman"/>
          <w:sz w:val="24"/>
        </w:rPr>
      </w:pPr>
    </w:p>
    <w:p w:rsidR="00E91CC5" w:rsidRDefault="00E91CC5" w:rsidP="00E91CC5">
      <w:pPr>
        <w:widowControl w:val="0"/>
        <w:autoSpaceDE w:val="0"/>
        <w:autoSpaceDN w:val="0"/>
        <w:adjustRightInd w:val="0"/>
        <w:spacing w:line="239" w:lineRule="auto"/>
        <w:rPr>
          <w:rFonts w:ascii="Times New Roman" w:hAnsi="Times New Roman"/>
          <w:sz w:val="24"/>
        </w:rPr>
      </w:pPr>
      <w:r>
        <w:rPr>
          <w:rFonts w:cs="Arial"/>
          <w:b/>
          <w:bCs/>
          <w:szCs w:val="20"/>
        </w:rPr>
        <w:t>ZGORNJA HAJDINA 44a</w:t>
      </w:r>
    </w:p>
    <w:p w:rsidR="00E91CC5" w:rsidRDefault="00E91CC5" w:rsidP="00E91CC5">
      <w:pPr>
        <w:widowControl w:val="0"/>
        <w:autoSpaceDE w:val="0"/>
        <w:autoSpaceDN w:val="0"/>
        <w:adjustRightInd w:val="0"/>
        <w:spacing w:line="90" w:lineRule="exact"/>
        <w:rPr>
          <w:rFonts w:ascii="Times New Roman" w:hAnsi="Times New Roman"/>
          <w:sz w:val="24"/>
        </w:rPr>
      </w:pPr>
    </w:p>
    <w:p w:rsidR="00E91CC5" w:rsidRDefault="00E91CC5" w:rsidP="00E91CC5">
      <w:pPr>
        <w:widowControl w:val="0"/>
        <w:autoSpaceDE w:val="0"/>
        <w:autoSpaceDN w:val="0"/>
        <w:adjustRightInd w:val="0"/>
        <w:spacing w:line="239" w:lineRule="auto"/>
        <w:rPr>
          <w:rFonts w:ascii="Times New Roman" w:hAnsi="Times New Roman"/>
          <w:sz w:val="24"/>
        </w:rPr>
      </w:pPr>
      <w:r>
        <w:rPr>
          <w:rFonts w:cs="Arial"/>
          <w:b/>
          <w:bCs/>
          <w:szCs w:val="20"/>
        </w:rPr>
        <w:t>2288 HAJDINA</w:t>
      </w: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14" w:lineRule="exact"/>
        <w:rPr>
          <w:rFonts w:ascii="Times New Roman" w:hAnsi="Times New Roman"/>
          <w:sz w:val="24"/>
        </w:rPr>
      </w:pPr>
    </w:p>
    <w:p w:rsidR="00E91CC5" w:rsidRDefault="00E91CC5" w:rsidP="00E91CC5">
      <w:pPr>
        <w:widowControl w:val="0"/>
        <w:autoSpaceDE w:val="0"/>
        <w:autoSpaceDN w:val="0"/>
        <w:adjustRightInd w:val="0"/>
        <w:spacing w:line="239" w:lineRule="auto"/>
        <w:rPr>
          <w:rFonts w:ascii="Times New Roman" w:hAnsi="Times New Roman"/>
          <w:sz w:val="24"/>
        </w:rPr>
      </w:pPr>
      <w:r>
        <w:rPr>
          <w:rFonts w:cs="Arial"/>
          <w:b/>
          <w:bCs/>
          <w:szCs w:val="20"/>
        </w:rPr>
        <w:t>Odgovorna oseba investitorja (ime in priimek, žig in podpis):</w:t>
      </w: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7" w:lineRule="exact"/>
        <w:rPr>
          <w:rFonts w:ascii="Times New Roman" w:hAnsi="Times New Roman"/>
          <w:sz w:val="24"/>
        </w:rPr>
      </w:pPr>
    </w:p>
    <w:p w:rsidR="00E91CC5" w:rsidRDefault="00E91CC5" w:rsidP="00E91CC5">
      <w:pPr>
        <w:widowControl w:val="0"/>
        <w:autoSpaceDE w:val="0"/>
        <w:autoSpaceDN w:val="0"/>
        <w:adjustRightInd w:val="0"/>
        <w:spacing w:line="239" w:lineRule="auto"/>
        <w:rPr>
          <w:rFonts w:ascii="Times New Roman" w:hAnsi="Times New Roman"/>
          <w:sz w:val="24"/>
        </w:rPr>
      </w:pPr>
      <w:r>
        <w:rPr>
          <w:rFonts w:cs="Arial"/>
          <w:b/>
          <w:bCs/>
          <w:szCs w:val="20"/>
        </w:rPr>
        <w:t>mag. Stanislav GLAŽAR, župan</w:t>
      </w:r>
    </w:p>
    <w:p w:rsidR="00E91CC5" w:rsidRDefault="00297EA6" w:rsidP="00E91CC5">
      <w:pPr>
        <w:widowControl w:val="0"/>
        <w:autoSpaceDE w:val="0"/>
        <w:autoSpaceDN w:val="0"/>
        <w:adjustRightInd w:val="0"/>
        <w:spacing w:line="200" w:lineRule="exact"/>
        <w:rPr>
          <w:rFonts w:ascii="Times New Roman" w:hAnsi="Times New Roman"/>
          <w:sz w:val="24"/>
        </w:rPr>
      </w:pPr>
      <w:r w:rsidRPr="00297EA6">
        <w:rPr>
          <w:noProof/>
          <w:lang w:eastAsia="sl-SI"/>
        </w:rPr>
        <w:pict>
          <v:line id="Line 146" o:spid="_x0000_s1026" style="position:absolute;left:0;text-align:left;z-index:-2516700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pt,66.2pt" to="454.8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" o:allowincell="f" strokeweight=".50797mm"/>
        </w:pict>
      </w: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444437" w:rsidRDefault="00444437"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385" w:lineRule="exact"/>
        <w:rPr>
          <w:rFonts w:ascii="Times New Roman" w:hAnsi="Times New Roman"/>
          <w:sz w:val="24"/>
        </w:rPr>
      </w:pPr>
    </w:p>
    <w:p w:rsidR="00E91CC5" w:rsidRDefault="00E91CC5" w:rsidP="00E91CC5">
      <w:pPr>
        <w:widowControl w:val="0"/>
        <w:autoSpaceDE w:val="0"/>
        <w:autoSpaceDN w:val="0"/>
        <w:adjustRightInd w:val="0"/>
        <w:spacing w:line="239" w:lineRule="auto"/>
        <w:rPr>
          <w:rFonts w:ascii="Times New Roman" w:hAnsi="Times New Roman"/>
          <w:sz w:val="24"/>
        </w:rPr>
      </w:pPr>
      <w:r>
        <w:rPr>
          <w:rFonts w:cs="Arial"/>
          <w:b/>
          <w:bCs/>
          <w:szCs w:val="20"/>
        </w:rPr>
        <w:t>Skrbnik investicijskega projekta (ime in priimek, podpis in žig):</w:t>
      </w: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9" w:lineRule="exact"/>
        <w:rPr>
          <w:rFonts w:ascii="Times New Roman" w:hAnsi="Times New Roman"/>
          <w:sz w:val="24"/>
        </w:rPr>
      </w:pPr>
    </w:p>
    <w:p w:rsidR="00E91CC5" w:rsidRDefault="00E91CC5" w:rsidP="00E91CC5">
      <w:pPr>
        <w:widowControl w:val="0"/>
        <w:autoSpaceDE w:val="0"/>
        <w:autoSpaceDN w:val="0"/>
        <w:adjustRightInd w:val="0"/>
        <w:spacing w:line="239" w:lineRule="auto"/>
        <w:rPr>
          <w:rFonts w:ascii="Times New Roman" w:hAnsi="Times New Roman"/>
          <w:sz w:val="24"/>
        </w:rPr>
      </w:pPr>
      <w:r>
        <w:rPr>
          <w:rFonts w:cs="Arial"/>
          <w:b/>
          <w:bCs/>
          <w:szCs w:val="20"/>
        </w:rPr>
        <w:t>Franc JELEN, strokovni sodelavec za področje infrastrukture Občine Hajdina</w:t>
      </w:r>
    </w:p>
    <w:p w:rsidR="00E91CC5" w:rsidRDefault="00297EA6" w:rsidP="00E91CC5">
      <w:pPr>
        <w:widowControl w:val="0"/>
        <w:autoSpaceDE w:val="0"/>
        <w:autoSpaceDN w:val="0"/>
        <w:adjustRightInd w:val="0"/>
        <w:spacing w:line="200" w:lineRule="exact"/>
        <w:rPr>
          <w:rFonts w:ascii="Times New Roman" w:hAnsi="Times New Roman"/>
          <w:sz w:val="24"/>
        </w:rPr>
      </w:pPr>
      <w:r w:rsidRPr="00297EA6">
        <w:rPr>
          <w:noProof/>
          <w:lang w:eastAsia="sl-SI"/>
        </w:rPr>
        <w:pict>
          <v:line id="Line 147" o:spid="_x0000_s1065" style="position:absolute;left:0;text-align:left;z-index:-2516689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pt,66.05pt" to="454.8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" o:allowincell="f" strokeweight="1.44pt"/>
        </w:pict>
      </w: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382" w:lineRule="exact"/>
        <w:rPr>
          <w:rFonts w:ascii="Times New Roman" w:hAnsi="Times New Roman"/>
          <w:sz w:val="24"/>
        </w:rPr>
      </w:pPr>
    </w:p>
    <w:p w:rsidR="00E91CC5" w:rsidRDefault="00E91CC5" w:rsidP="00E91CC5">
      <w:pPr>
        <w:widowControl w:val="0"/>
        <w:autoSpaceDE w:val="0"/>
        <w:autoSpaceDN w:val="0"/>
        <w:adjustRightInd w:val="0"/>
        <w:spacing w:line="239" w:lineRule="auto"/>
        <w:rPr>
          <w:rFonts w:ascii="Times New Roman" w:hAnsi="Times New Roman"/>
          <w:sz w:val="24"/>
        </w:rPr>
      </w:pPr>
      <w:r>
        <w:rPr>
          <w:rFonts w:cs="Arial"/>
          <w:b/>
          <w:bCs/>
          <w:szCs w:val="20"/>
        </w:rPr>
        <w:t>Izdelovalec investicijske dokumentacije (ime in priimek, podpis in žig):</w:t>
      </w: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20" w:lineRule="exact"/>
        <w:rPr>
          <w:rFonts w:ascii="Times New Roman" w:hAnsi="Times New Roman"/>
          <w:sz w:val="24"/>
        </w:rPr>
      </w:pPr>
    </w:p>
    <w:p w:rsidR="00E91CC5" w:rsidRDefault="00E91CC5" w:rsidP="00E91CC5">
      <w:pPr>
        <w:widowControl w:val="0"/>
        <w:overflowPunct w:val="0"/>
        <w:autoSpaceDE w:val="0"/>
        <w:autoSpaceDN w:val="0"/>
        <w:adjustRightInd w:val="0"/>
        <w:spacing w:line="327" w:lineRule="auto"/>
        <w:ind w:right="29"/>
        <w:rPr>
          <w:rFonts w:cs="Arial"/>
          <w:b/>
          <w:bCs/>
          <w:szCs w:val="20"/>
        </w:rPr>
      </w:pPr>
      <w:r>
        <w:rPr>
          <w:rFonts w:cs="Arial"/>
          <w:b/>
          <w:bCs/>
          <w:szCs w:val="20"/>
        </w:rPr>
        <w:t>AP PROJEKT d.o.o</w:t>
      </w:r>
      <w:r w:rsidR="00BF0714">
        <w:rPr>
          <w:rFonts w:cs="Arial"/>
          <w:b/>
          <w:bCs/>
          <w:szCs w:val="20"/>
        </w:rPr>
        <w:t>.,</w:t>
      </w:r>
    </w:p>
    <w:p w:rsidR="00E91CC5" w:rsidRDefault="00E91CC5" w:rsidP="00E91CC5">
      <w:pPr>
        <w:widowControl w:val="0"/>
        <w:overflowPunct w:val="0"/>
        <w:autoSpaceDE w:val="0"/>
        <w:autoSpaceDN w:val="0"/>
        <w:adjustRightInd w:val="0"/>
        <w:spacing w:line="327" w:lineRule="auto"/>
        <w:ind w:right="29"/>
        <w:rPr>
          <w:rFonts w:cs="Arial"/>
          <w:b/>
          <w:bCs/>
          <w:szCs w:val="20"/>
        </w:rPr>
      </w:pPr>
      <w:r>
        <w:rPr>
          <w:rFonts w:cs="Arial"/>
          <w:b/>
          <w:bCs/>
          <w:szCs w:val="20"/>
        </w:rPr>
        <w:t>Osojnikova cesta 9,</w:t>
      </w:r>
    </w:p>
    <w:p w:rsidR="00E91CC5" w:rsidRDefault="00E91CC5" w:rsidP="00E91CC5">
      <w:pPr>
        <w:widowControl w:val="0"/>
        <w:overflowPunct w:val="0"/>
        <w:autoSpaceDE w:val="0"/>
        <w:autoSpaceDN w:val="0"/>
        <w:adjustRightInd w:val="0"/>
        <w:spacing w:line="327" w:lineRule="auto"/>
        <w:ind w:right="29"/>
        <w:rPr>
          <w:rFonts w:ascii="Times New Roman" w:hAnsi="Times New Roman"/>
          <w:sz w:val="24"/>
        </w:rPr>
      </w:pPr>
      <w:r>
        <w:rPr>
          <w:rFonts w:cs="Arial"/>
          <w:b/>
          <w:bCs/>
          <w:szCs w:val="20"/>
        </w:rPr>
        <w:t>2250 Ptuj</w:t>
      </w:r>
    </w:p>
    <w:p w:rsidR="00E91CC5" w:rsidRDefault="00E91CC5" w:rsidP="00E91CC5">
      <w:pPr>
        <w:widowControl w:val="0"/>
        <w:autoSpaceDE w:val="0"/>
        <w:autoSpaceDN w:val="0"/>
        <w:adjustRightInd w:val="0"/>
        <w:spacing w:line="328" w:lineRule="exact"/>
        <w:rPr>
          <w:rFonts w:ascii="Times New Roman" w:hAnsi="Times New Roman"/>
          <w:sz w:val="24"/>
        </w:rPr>
      </w:pPr>
    </w:p>
    <w:p w:rsidR="00E91CC5" w:rsidRDefault="00E91CC5" w:rsidP="00E91CC5">
      <w:pPr>
        <w:widowControl w:val="0"/>
        <w:autoSpaceDE w:val="0"/>
        <w:autoSpaceDN w:val="0"/>
        <w:adjustRightInd w:val="0"/>
        <w:spacing w:line="239" w:lineRule="auto"/>
        <w:rPr>
          <w:rFonts w:ascii="Times New Roman" w:hAnsi="Times New Roman"/>
          <w:sz w:val="24"/>
        </w:rPr>
      </w:pPr>
      <w:r>
        <w:rPr>
          <w:rFonts w:cs="Arial"/>
          <w:b/>
          <w:bCs/>
          <w:szCs w:val="20"/>
        </w:rPr>
        <w:t>Aljaž PETEK, direktor</w:t>
      </w: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297EA6" w:rsidP="00E91CC5">
      <w:pPr>
        <w:widowControl w:val="0"/>
        <w:autoSpaceDE w:val="0"/>
        <w:autoSpaceDN w:val="0"/>
        <w:adjustRightInd w:val="0"/>
        <w:spacing w:line="200" w:lineRule="exact"/>
        <w:rPr>
          <w:rFonts w:ascii="Times New Roman" w:hAnsi="Times New Roman"/>
          <w:sz w:val="24"/>
        </w:rPr>
      </w:pPr>
      <w:r w:rsidRPr="00297EA6">
        <w:rPr>
          <w:noProof/>
          <w:lang w:eastAsia="sl-SI"/>
        </w:rPr>
        <w:pict>
          <v:line id="Line 148" o:spid="_x0000_s1064" style="position:absolute;left:0;text-align:left;z-index:-2516679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pt,5.75pt" to="454.8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" o:allowincell="f" strokeweight=".50797mm"/>
        </w:pict>
      </w:r>
    </w:p>
    <w:p w:rsidR="00E91CC5" w:rsidRDefault="00E91CC5" w:rsidP="00E91CC5">
      <w:pPr>
        <w:widowControl w:val="0"/>
        <w:autoSpaceDE w:val="0"/>
        <w:autoSpaceDN w:val="0"/>
        <w:adjustRightInd w:val="0"/>
        <w:spacing w:line="279" w:lineRule="exact"/>
        <w:rPr>
          <w:rFonts w:ascii="Times New Roman" w:hAnsi="Times New Roman"/>
          <w:sz w:val="24"/>
        </w:rPr>
      </w:pPr>
    </w:p>
    <w:p w:rsidR="00E91CC5" w:rsidRDefault="00E91CC5" w:rsidP="00E91CC5">
      <w:pPr>
        <w:widowControl w:val="0"/>
        <w:autoSpaceDE w:val="0"/>
        <w:autoSpaceDN w:val="0"/>
        <w:adjustRightInd w:val="0"/>
        <w:spacing w:line="239" w:lineRule="auto"/>
        <w:rPr>
          <w:rFonts w:ascii="Times New Roman" w:hAnsi="Times New Roman"/>
          <w:sz w:val="24"/>
        </w:rPr>
      </w:pPr>
      <w:r>
        <w:rPr>
          <w:rFonts w:cs="Arial"/>
          <w:b/>
          <w:bCs/>
          <w:szCs w:val="20"/>
        </w:rPr>
        <w:t>Izdelovalec idejne zasnove in projektantske ocene (ime in priimek, podpis in žig):</w:t>
      </w: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20" w:lineRule="exact"/>
        <w:rPr>
          <w:rFonts w:ascii="Times New Roman" w:hAnsi="Times New Roman"/>
          <w:sz w:val="24"/>
        </w:rPr>
      </w:pPr>
    </w:p>
    <w:p w:rsidR="00BF0714" w:rsidRDefault="001106EA" w:rsidP="00E40E11">
      <w:pPr>
        <w:widowControl w:val="0"/>
        <w:overflowPunct w:val="0"/>
        <w:autoSpaceDE w:val="0"/>
        <w:autoSpaceDN w:val="0"/>
        <w:adjustRightInd w:val="0"/>
        <w:spacing w:line="352" w:lineRule="auto"/>
        <w:ind w:right="7065"/>
        <w:jc w:val="left"/>
        <w:rPr>
          <w:rFonts w:cs="Arial"/>
          <w:b/>
          <w:bCs/>
          <w:sz w:val="19"/>
          <w:szCs w:val="19"/>
        </w:rPr>
      </w:pPr>
      <w:r>
        <w:rPr>
          <w:rFonts w:cs="Arial"/>
          <w:b/>
          <w:bCs/>
          <w:sz w:val="19"/>
          <w:szCs w:val="19"/>
        </w:rPr>
        <w:t xml:space="preserve">TMD </w:t>
      </w:r>
      <w:r w:rsidR="00BF0714">
        <w:rPr>
          <w:rFonts w:cs="Arial"/>
          <w:b/>
          <w:bCs/>
          <w:sz w:val="19"/>
          <w:szCs w:val="19"/>
        </w:rPr>
        <w:t xml:space="preserve">INVEST d.o.o., </w:t>
      </w:r>
      <w:r>
        <w:rPr>
          <w:rFonts w:cs="Arial"/>
          <w:b/>
          <w:bCs/>
          <w:sz w:val="19"/>
          <w:szCs w:val="19"/>
        </w:rPr>
        <w:t>Prešernova</w:t>
      </w:r>
      <w:r w:rsidR="00BF0714">
        <w:rPr>
          <w:rFonts w:cs="Arial"/>
          <w:b/>
          <w:bCs/>
          <w:sz w:val="19"/>
          <w:szCs w:val="19"/>
        </w:rPr>
        <w:t xml:space="preserve"> ulica</w:t>
      </w:r>
      <w:r w:rsidR="00E22E8F">
        <w:rPr>
          <w:rFonts w:cs="Arial"/>
          <w:b/>
          <w:bCs/>
          <w:sz w:val="19"/>
          <w:szCs w:val="19"/>
        </w:rPr>
        <w:t xml:space="preserve"> </w:t>
      </w:r>
      <w:r w:rsidR="00E91CC5">
        <w:rPr>
          <w:rFonts w:cs="Arial"/>
          <w:b/>
          <w:bCs/>
          <w:sz w:val="19"/>
          <w:szCs w:val="19"/>
        </w:rPr>
        <w:t xml:space="preserve">30, </w:t>
      </w:r>
    </w:p>
    <w:p w:rsidR="00E91CC5" w:rsidRDefault="00E91CC5" w:rsidP="00E40E11">
      <w:pPr>
        <w:widowControl w:val="0"/>
        <w:overflowPunct w:val="0"/>
        <w:autoSpaceDE w:val="0"/>
        <w:autoSpaceDN w:val="0"/>
        <w:adjustRightInd w:val="0"/>
        <w:spacing w:line="352" w:lineRule="auto"/>
        <w:ind w:right="7065"/>
        <w:jc w:val="left"/>
        <w:rPr>
          <w:rFonts w:ascii="Times New Roman" w:hAnsi="Times New Roman"/>
          <w:sz w:val="24"/>
        </w:rPr>
      </w:pPr>
      <w:r>
        <w:rPr>
          <w:rFonts w:cs="Arial"/>
          <w:b/>
          <w:bCs/>
          <w:sz w:val="19"/>
          <w:szCs w:val="19"/>
        </w:rPr>
        <w:t>2250 Ptuj</w:t>
      </w:r>
    </w:p>
    <w:p w:rsidR="00E91CC5" w:rsidRDefault="00E91CC5" w:rsidP="00E91CC5">
      <w:pPr>
        <w:widowControl w:val="0"/>
        <w:autoSpaceDE w:val="0"/>
        <w:autoSpaceDN w:val="0"/>
        <w:adjustRightInd w:val="0"/>
        <w:spacing w:line="307" w:lineRule="exact"/>
        <w:rPr>
          <w:rFonts w:ascii="Times New Roman" w:hAnsi="Times New Roman"/>
          <w:sz w:val="24"/>
        </w:rPr>
      </w:pPr>
    </w:p>
    <w:p w:rsidR="00E91CC5" w:rsidRDefault="00E91CC5" w:rsidP="00E91CC5">
      <w:pPr>
        <w:widowControl w:val="0"/>
        <w:autoSpaceDE w:val="0"/>
        <w:autoSpaceDN w:val="0"/>
        <w:adjustRightInd w:val="0"/>
        <w:spacing w:line="239" w:lineRule="auto"/>
        <w:rPr>
          <w:rFonts w:ascii="Times New Roman" w:hAnsi="Times New Roman"/>
          <w:sz w:val="24"/>
        </w:rPr>
      </w:pPr>
      <w:r>
        <w:rPr>
          <w:rFonts w:cs="Arial"/>
          <w:b/>
          <w:bCs/>
          <w:szCs w:val="20"/>
        </w:rPr>
        <w:t>Polonca DREVENŠEK RANFL, univ.</w:t>
      </w:r>
      <w:r w:rsidR="00E22E8F">
        <w:rPr>
          <w:rFonts w:cs="Arial"/>
          <w:b/>
          <w:bCs/>
          <w:szCs w:val="20"/>
        </w:rPr>
        <w:t xml:space="preserve"> </w:t>
      </w:r>
      <w:r>
        <w:rPr>
          <w:rFonts w:cs="Arial"/>
          <w:b/>
          <w:bCs/>
          <w:szCs w:val="20"/>
        </w:rPr>
        <w:t>dipl.</w:t>
      </w:r>
      <w:r w:rsidR="00E22E8F">
        <w:rPr>
          <w:rFonts w:cs="Arial"/>
          <w:b/>
          <w:bCs/>
          <w:szCs w:val="20"/>
        </w:rPr>
        <w:t xml:space="preserve"> </w:t>
      </w:r>
      <w:r>
        <w:rPr>
          <w:rFonts w:cs="Arial"/>
          <w:b/>
          <w:bCs/>
          <w:szCs w:val="20"/>
        </w:rPr>
        <w:t>inž.</w:t>
      </w:r>
      <w:r w:rsidR="00E22E8F">
        <w:rPr>
          <w:rFonts w:cs="Arial"/>
          <w:b/>
          <w:bCs/>
          <w:szCs w:val="20"/>
        </w:rPr>
        <w:t xml:space="preserve"> </w:t>
      </w:r>
      <w:r>
        <w:rPr>
          <w:rFonts w:cs="Arial"/>
          <w:b/>
          <w:bCs/>
          <w:szCs w:val="20"/>
        </w:rPr>
        <w:t>grad., direktor</w:t>
      </w:r>
    </w:p>
    <w:p w:rsidR="00E91CC5" w:rsidRDefault="00297EA6" w:rsidP="00E91CC5">
      <w:pPr>
        <w:widowControl w:val="0"/>
        <w:autoSpaceDE w:val="0"/>
        <w:autoSpaceDN w:val="0"/>
        <w:adjustRightInd w:val="0"/>
        <w:spacing w:line="200" w:lineRule="exact"/>
        <w:rPr>
          <w:rFonts w:ascii="Times New Roman" w:hAnsi="Times New Roman"/>
          <w:sz w:val="24"/>
        </w:rPr>
      </w:pPr>
      <w:r w:rsidRPr="00297EA6">
        <w:rPr>
          <w:noProof/>
          <w:lang w:eastAsia="sl-SI"/>
        </w:rPr>
        <w:pict>
          <v:line id="Line 149" o:spid="_x0000_s1063" style="position:absolute;left:0;text-align:left;z-index:-2516669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pt,66.2pt" to="454.8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" o:allowincell="f" strokeweight="1.44pt"/>
        </w:pict>
      </w: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444437" w:rsidRDefault="00444437" w:rsidP="00E91CC5">
      <w:pPr>
        <w:widowControl w:val="0"/>
        <w:autoSpaceDE w:val="0"/>
        <w:autoSpaceDN w:val="0"/>
        <w:adjustRightInd w:val="0"/>
        <w:spacing w:line="200" w:lineRule="exact"/>
        <w:rPr>
          <w:rFonts w:ascii="Times New Roman" w:hAnsi="Times New Roman"/>
          <w:sz w:val="24"/>
        </w:rPr>
      </w:pPr>
    </w:p>
    <w:p w:rsidR="00444437" w:rsidRDefault="00444437"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385" w:lineRule="exact"/>
        <w:rPr>
          <w:rFonts w:ascii="Times New Roman" w:hAnsi="Times New Roman"/>
          <w:sz w:val="24"/>
        </w:rPr>
      </w:pPr>
    </w:p>
    <w:p w:rsidR="00E91CC5" w:rsidRDefault="00E91CC5" w:rsidP="00E91CC5">
      <w:pPr>
        <w:widowControl w:val="0"/>
        <w:autoSpaceDE w:val="0"/>
        <w:autoSpaceDN w:val="0"/>
        <w:adjustRightInd w:val="0"/>
        <w:spacing w:line="239" w:lineRule="auto"/>
        <w:rPr>
          <w:rFonts w:ascii="Times New Roman" w:hAnsi="Times New Roman"/>
          <w:sz w:val="24"/>
        </w:rPr>
      </w:pPr>
      <w:r>
        <w:rPr>
          <w:rFonts w:cs="Arial"/>
          <w:b/>
          <w:bCs/>
          <w:szCs w:val="20"/>
        </w:rPr>
        <w:t xml:space="preserve">Upravljavec </w:t>
      </w:r>
      <w:r w:rsidR="00BF0714">
        <w:rPr>
          <w:rFonts w:cs="Arial"/>
          <w:b/>
          <w:bCs/>
          <w:szCs w:val="20"/>
        </w:rPr>
        <w:t xml:space="preserve">kanalizacijskega sistema </w:t>
      </w:r>
      <w:r>
        <w:rPr>
          <w:rFonts w:cs="Arial"/>
          <w:b/>
          <w:bCs/>
          <w:szCs w:val="20"/>
        </w:rPr>
        <w:t>(ime, priimek, podpis in žig):</w:t>
      </w: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9" w:lineRule="exact"/>
        <w:rPr>
          <w:rFonts w:ascii="Times New Roman" w:hAnsi="Times New Roman"/>
          <w:sz w:val="24"/>
        </w:rPr>
      </w:pPr>
    </w:p>
    <w:p w:rsidR="00E91CC5" w:rsidRDefault="00BF0714" w:rsidP="00E91CC5">
      <w:pPr>
        <w:widowControl w:val="0"/>
        <w:autoSpaceDE w:val="0"/>
        <w:autoSpaceDN w:val="0"/>
        <w:adjustRightInd w:val="0"/>
        <w:spacing w:line="239" w:lineRule="auto"/>
        <w:rPr>
          <w:rFonts w:ascii="Times New Roman" w:hAnsi="Times New Roman"/>
          <w:sz w:val="24"/>
        </w:rPr>
      </w:pPr>
      <w:r>
        <w:rPr>
          <w:rFonts w:cs="Arial"/>
          <w:b/>
          <w:bCs/>
          <w:szCs w:val="20"/>
        </w:rPr>
        <w:t>KOMUNALNO PODJETJE PTUJ d.d.,</w:t>
      </w:r>
    </w:p>
    <w:p w:rsidR="00E91CC5" w:rsidRDefault="00E91CC5" w:rsidP="00E91CC5">
      <w:pPr>
        <w:widowControl w:val="0"/>
        <w:autoSpaceDE w:val="0"/>
        <w:autoSpaceDN w:val="0"/>
        <w:adjustRightInd w:val="0"/>
        <w:spacing w:line="90" w:lineRule="exact"/>
        <w:rPr>
          <w:rFonts w:ascii="Times New Roman" w:hAnsi="Times New Roman"/>
          <w:sz w:val="24"/>
        </w:rPr>
      </w:pPr>
    </w:p>
    <w:p w:rsidR="00E91CC5" w:rsidRDefault="00BF0714" w:rsidP="00E91CC5">
      <w:pPr>
        <w:widowControl w:val="0"/>
        <w:autoSpaceDE w:val="0"/>
        <w:autoSpaceDN w:val="0"/>
        <w:adjustRightInd w:val="0"/>
        <w:spacing w:line="239" w:lineRule="auto"/>
        <w:rPr>
          <w:rFonts w:ascii="Times New Roman" w:hAnsi="Times New Roman"/>
          <w:sz w:val="24"/>
        </w:rPr>
      </w:pPr>
      <w:r>
        <w:rPr>
          <w:rFonts w:cs="Arial"/>
          <w:b/>
          <w:bCs/>
          <w:szCs w:val="20"/>
        </w:rPr>
        <w:t>Puhova ulica 10</w:t>
      </w:r>
      <w:r w:rsidR="00BC3E70">
        <w:rPr>
          <w:rFonts w:cs="Arial"/>
          <w:b/>
          <w:bCs/>
          <w:szCs w:val="20"/>
        </w:rPr>
        <w:t>,</w:t>
      </w:r>
    </w:p>
    <w:p w:rsidR="00E91CC5" w:rsidRDefault="00E91CC5" w:rsidP="00E91CC5">
      <w:pPr>
        <w:widowControl w:val="0"/>
        <w:autoSpaceDE w:val="0"/>
        <w:autoSpaceDN w:val="0"/>
        <w:adjustRightInd w:val="0"/>
        <w:spacing w:line="90" w:lineRule="exact"/>
        <w:rPr>
          <w:rFonts w:ascii="Times New Roman" w:hAnsi="Times New Roman"/>
          <w:sz w:val="24"/>
        </w:rPr>
      </w:pPr>
    </w:p>
    <w:p w:rsidR="00E91CC5" w:rsidRDefault="00BF0714" w:rsidP="00E91CC5">
      <w:pPr>
        <w:widowControl w:val="0"/>
        <w:autoSpaceDE w:val="0"/>
        <w:autoSpaceDN w:val="0"/>
        <w:adjustRightInd w:val="0"/>
        <w:spacing w:line="239" w:lineRule="auto"/>
        <w:rPr>
          <w:rFonts w:ascii="Times New Roman" w:hAnsi="Times New Roman"/>
          <w:sz w:val="24"/>
        </w:rPr>
      </w:pPr>
      <w:r>
        <w:rPr>
          <w:rFonts w:cs="Arial"/>
          <w:b/>
          <w:bCs/>
          <w:szCs w:val="20"/>
        </w:rPr>
        <w:t>2250 Ptuj</w:t>
      </w: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12" w:lineRule="exact"/>
        <w:rPr>
          <w:rFonts w:ascii="Times New Roman" w:hAnsi="Times New Roman"/>
          <w:sz w:val="24"/>
        </w:rPr>
      </w:pPr>
    </w:p>
    <w:p w:rsidR="00E91CC5" w:rsidRPr="00B200CE" w:rsidRDefault="00E91CC5" w:rsidP="00E91CC5">
      <w:pPr>
        <w:widowControl w:val="0"/>
        <w:autoSpaceDE w:val="0"/>
        <w:autoSpaceDN w:val="0"/>
        <w:adjustRightInd w:val="0"/>
        <w:spacing w:line="239" w:lineRule="auto"/>
        <w:rPr>
          <w:rFonts w:ascii="Times New Roman" w:hAnsi="Times New Roman"/>
          <w:sz w:val="24"/>
        </w:rPr>
      </w:pPr>
      <w:r w:rsidRPr="00B200CE">
        <w:rPr>
          <w:rFonts w:cs="Arial"/>
          <w:b/>
          <w:bCs/>
          <w:szCs w:val="20"/>
        </w:rPr>
        <w:t xml:space="preserve">mag. </w:t>
      </w:r>
      <w:r w:rsidR="00BF0714">
        <w:rPr>
          <w:rFonts w:cs="Arial"/>
          <w:b/>
          <w:bCs/>
          <w:szCs w:val="20"/>
        </w:rPr>
        <w:t>Janko ŠIREC</w:t>
      </w:r>
      <w:r w:rsidR="00BC3E70">
        <w:rPr>
          <w:rFonts w:cs="Arial"/>
          <w:b/>
          <w:bCs/>
          <w:szCs w:val="20"/>
        </w:rPr>
        <w:t xml:space="preserve">, </w:t>
      </w:r>
      <w:r w:rsidR="00BF0714">
        <w:rPr>
          <w:rFonts w:cs="Arial"/>
          <w:b/>
          <w:bCs/>
          <w:szCs w:val="20"/>
        </w:rPr>
        <w:t>direktor</w:t>
      </w:r>
    </w:p>
    <w:p w:rsidR="00E91CC5" w:rsidRDefault="00E91CC5" w:rsidP="00E91CC5">
      <w:pPr>
        <w:widowControl w:val="0"/>
        <w:autoSpaceDE w:val="0"/>
        <w:autoSpaceDN w:val="0"/>
        <w:adjustRightInd w:val="0"/>
        <w:spacing w:line="200" w:lineRule="exact"/>
        <w:rPr>
          <w:rFonts w:ascii="Times New Roman" w:hAnsi="Times New Roman"/>
          <w:sz w:val="24"/>
        </w:rPr>
      </w:pPr>
    </w:p>
    <w:p w:rsidR="00444437" w:rsidRDefault="00444437" w:rsidP="00E91CC5">
      <w:pPr>
        <w:widowControl w:val="0"/>
        <w:autoSpaceDE w:val="0"/>
        <w:autoSpaceDN w:val="0"/>
        <w:adjustRightInd w:val="0"/>
        <w:spacing w:line="200" w:lineRule="exact"/>
        <w:rPr>
          <w:rFonts w:ascii="Times New Roman" w:hAnsi="Times New Roman"/>
          <w:sz w:val="24"/>
        </w:rPr>
      </w:pPr>
    </w:p>
    <w:p w:rsidR="00444437" w:rsidRDefault="00444437"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444437" w:rsidRDefault="00444437" w:rsidP="00E91CC5">
      <w:pPr>
        <w:widowControl w:val="0"/>
        <w:autoSpaceDE w:val="0"/>
        <w:autoSpaceDN w:val="0"/>
        <w:adjustRightInd w:val="0"/>
        <w:spacing w:line="200" w:lineRule="exact"/>
        <w:rPr>
          <w:rFonts w:ascii="Times New Roman" w:hAnsi="Times New Roman"/>
          <w:sz w:val="24"/>
        </w:rPr>
      </w:pPr>
    </w:p>
    <w:p w:rsidR="00444437" w:rsidRDefault="00444437" w:rsidP="00E91CC5">
      <w:pPr>
        <w:widowControl w:val="0"/>
        <w:autoSpaceDE w:val="0"/>
        <w:autoSpaceDN w:val="0"/>
        <w:adjustRightInd w:val="0"/>
        <w:spacing w:line="200" w:lineRule="exact"/>
        <w:rPr>
          <w:rFonts w:ascii="Times New Roman" w:hAnsi="Times New Roman"/>
          <w:sz w:val="24"/>
        </w:rPr>
      </w:pPr>
    </w:p>
    <w:p w:rsidR="00E91CC5" w:rsidRDefault="00297EA6" w:rsidP="00E91CC5">
      <w:pPr>
        <w:widowControl w:val="0"/>
        <w:autoSpaceDE w:val="0"/>
        <w:autoSpaceDN w:val="0"/>
        <w:adjustRightInd w:val="0"/>
        <w:spacing w:line="200" w:lineRule="exact"/>
        <w:rPr>
          <w:rFonts w:ascii="Times New Roman" w:hAnsi="Times New Roman"/>
          <w:sz w:val="24"/>
        </w:rPr>
      </w:pPr>
      <w:r w:rsidRPr="00297EA6">
        <w:rPr>
          <w:noProof/>
          <w:lang w:eastAsia="sl-SI"/>
        </w:rPr>
        <w:pict>
          <v:line id="Line 150" o:spid="_x0000_s1062" style="position:absolute;left:0;text-align:left;z-index:-2516659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pt,5.25pt" to="454.8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" o:allowincell="f" strokeweight="1.44pt"/>
        </w:pict>
      </w: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39" w:lineRule="auto"/>
        <w:ind w:left="3644"/>
        <w:rPr>
          <w:rFonts w:ascii="Times New Roman" w:hAnsi="Times New Roman"/>
          <w:sz w:val="24"/>
        </w:rPr>
      </w:pPr>
      <w:r>
        <w:rPr>
          <w:rFonts w:cs="Arial"/>
          <w:b/>
          <w:bCs/>
          <w:i/>
          <w:iCs/>
          <w:szCs w:val="20"/>
          <w:u w:val="single"/>
        </w:rPr>
        <w:br w:type="page"/>
      </w:r>
      <w:r>
        <w:rPr>
          <w:rFonts w:cs="Arial"/>
          <w:b/>
          <w:bCs/>
          <w:i/>
          <w:iCs/>
          <w:szCs w:val="20"/>
          <w:u w:val="single"/>
        </w:rPr>
        <w:lastRenderedPageBreak/>
        <w:t>KAZALO VSEBINE</w:t>
      </w: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A746A" w:rsidRDefault="00297EA6">
      <w:pPr>
        <w:pStyle w:val="Kazalovsebine1"/>
        <w:tabs>
          <w:tab w:val="left" w:pos="400"/>
          <w:tab w:val="right" w:leader="dot" w:pos="9060"/>
        </w:tabs>
        <w:rPr>
          <w:rFonts w:asciiTheme="minorHAnsi" w:eastAsiaTheme="minorEastAsia" w:hAnsiTheme="minorHAnsi" w:cstheme="minorBidi"/>
          <w:b w:val="0"/>
          <w:bCs w:val="0"/>
          <w:caps w:val="0"/>
          <w:noProof/>
          <w:sz w:val="22"/>
          <w:szCs w:val="22"/>
          <w:lang w:eastAsia="sl-SI"/>
        </w:rPr>
      </w:pPr>
      <w:r w:rsidRPr="00297EA6">
        <w:rPr>
          <w:sz w:val="22"/>
          <w:szCs w:val="22"/>
          <w:highlight w:val="red"/>
        </w:rPr>
        <w:fldChar w:fldCharType="begin"/>
      </w:r>
      <w:r w:rsidR="00E91CC5" w:rsidRPr="00A06375">
        <w:rPr>
          <w:sz w:val="22"/>
          <w:szCs w:val="22"/>
          <w:highlight w:val="red"/>
        </w:rPr>
        <w:instrText xml:space="preserve"> TOC \o "1-4" \h \z \u </w:instrText>
      </w:r>
      <w:r w:rsidRPr="00297EA6">
        <w:rPr>
          <w:sz w:val="22"/>
          <w:szCs w:val="22"/>
          <w:highlight w:val="red"/>
        </w:rPr>
        <w:fldChar w:fldCharType="separate"/>
      </w:r>
      <w:hyperlink w:anchor="_Toc515863741" w:history="1">
        <w:r w:rsidR="00EA746A" w:rsidRPr="00F37A55">
          <w:rPr>
            <w:rStyle w:val="Hiperpovezava"/>
            <w:noProof/>
          </w:rPr>
          <w:t>1</w:t>
        </w:r>
        <w:r w:rsidR="00EA746A">
          <w:rPr>
            <w:rFonts w:asciiTheme="minorHAnsi" w:eastAsiaTheme="minorEastAsia" w:hAnsiTheme="minorHAnsi" w:cstheme="minorBidi"/>
            <w:b w:val="0"/>
            <w:bCs w:val="0"/>
            <w:caps w:val="0"/>
            <w:noProof/>
            <w:sz w:val="22"/>
            <w:szCs w:val="22"/>
            <w:lang w:eastAsia="sl-SI"/>
          </w:rPr>
          <w:tab/>
        </w:r>
        <w:r w:rsidR="00EA746A" w:rsidRPr="00F37A55">
          <w:rPr>
            <w:rStyle w:val="Hiperpovezava"/>
            <w:noProof/>
          </w:rPr>
          <w:t>NAVEDBA INVESTITORJA IN IZDELOVALCA INVESTICIJSKE DOKUMENTACIJE, UPRAVLJAVCA TER STROKOVNIH SODELAVCEV</w:t>
        </w:r>
        <w:r w:rsidR="00EA746A">
          <w:rPr>
            <w:noProof/>
            <w:webHidden/>
          </w:rPr>
          <w:tab/>
        </w:r>
        <w:r>
          <w:rPr>
            <w:noProof/>
            <w:webHidden/>
          </w:rPr>
          <w:fldChar w:fldCharType="begin"/>
        </w:r>
        <w:r w:rsidR="00EA746A">
          <w:rPr>
            <w:noProof/>
            <w:webHidden/>
          </w:rPr>
          <w:instrText xml:space="preserve"> PAGEREF _Toc515863741 \h </w:instrText>
        </w:r>
        <w:r>
          <w:rPr>
            <w:noProof/>
            <w:webHidden/>
          </w:rPr>
        </w:r>
        <w:r>
          <w:rPr>
            <w:noProof/>
            <w:webHidden/>
          </w:rPr>
          <w:fldChar w:fldCharType="separate"/>
        </w:r>
        <w:r w:rsidR="00723B56">
          <w:rPr>
            <w:noProof/>
            <w:webHidden/>
          </w:rPr>
          <w:t>9</w:t>
        </w:r>
        <w:r>
          <w:rPr>
            <w:noProof/>
            <w:webHidden/>
          </w:rPr>
          <w:fldChar w:fldCharType="end"/>
        </w:r>
      </w:hyperlink>
    </w:p>
    <w:p w:rsidR="00EA746A" w:rsidRDefault="00297EA6">
      <w:pPr>
        <w:pStyle w:val="Kazalovsebine2"/>
        <w:tabs>
          <w:tab w:val="left" w:pos="600"/>
          <w:tab w:val="right" w:leader="dot" w:pos="9060"/>
        </w:tabs>
        <w:rPr>
          <w:rFonts w:asciiTheme="minorHAnsi" w:eastAsiaTheme="minorEastAsia" w:hAnsiTheme="minorHAnsi" w:cstheme="minorBidi"/>
          <w:b w:val="0"/>
          <w:bCs w:val="0"/>
          <w:noProof/>
          <w:sz w:val="22"/>
          <w:szCs w:val="22"/>
          <w:lang w:eastAsia="sl-SI"/>
        </w:rPr>
      </w:pPr>
      <w:hyperlink w:anchor="_Toc515863742" w:history="1">
        <w:r w:rsidR="00EA746A" w:rsidRPr="00F37A55">
          <w:rPr>
            <w:rStyle w:val="Hiperpovezava"/>
            <w:noProof/>
          </w:rPr>
          <w:t>1.1</w:t>
        </w:r>
        <w:r w:rsidR="00EA746A">
          <w:rPr>
            <w:rFonts w:asciiTheme="minorHAnsi" w:eastAsiaTheme="minorEastAsia" w:hAnsiTheme="minorHAnsi" w:cstheme="minorBidi"/>
            <w:b w:val="0"/>
            <w:bCs w:val="0"/>
            <w:noProof/>
            <w:sz w:val="22"/>
            <w:szCs w:val="22"/>
            <w:lang w:eastAsia="sl-SI"/>
          </w:rPr>
          <w:tab/>
        </w:r>
        <w:r w:rsidR="00EA746A" w:rsidRPr="00F37A55">
          <w:rPr>
            <w:rStyle w:val="Hiperpovezava"/>
            <w:noProof/>
          </w:rPr>
          <w:t>Naziv investitorja</w:t>
        </w:r>
        <w:r w:rsidR="00EA746A">
          <w:rPr>
            <w:noProof/>
            <w:webHidden/>
          </w:rPr>
          <w:tab/>
        </w:r>
        <w:r>
          <w:rPr>
            <w:noProof/>
            <w:webHidden/>
          </w:rPr>
          <w:fldChar w:fldCharType="begin"/>
        </w:r>
        <w:r w:rsidR="00EA746A">
          <w:rPr>
            <w:noProof/>
            <w:webHidden/>
          </w:rPr>
          <w:instrText xml:space="preserve"> PAGEREF _Toc515863742 \h </w:instrText>
        </w:r>
        <w:r>
          <w:rPr>
            <w:noProof/>
            <w:webHidden/>
          </w:rPr>
        </w:r>
        <w:r>
          <w:rPr>
            <w:noProof/>
            <w:webHidden/>
          </w:rPr>
          <w:fldChar w:fldCharType="separate"/>
        </w:r>
        <w:r w:rsidR="00723B56">
          <w:rPr>
            <w:noProof/>
            <w:webHidden/>
          </w:rPr>
          <w:t>9</w:t>
        </w:r>
        <w:r>
          <w:rPr>
            <w:noProof/>
            <w:webHidden/>
          </w:rPr>
          <w:fldChar w:fldCharType="end"/>
        </w:r>
      </w:hyperlink>
    </w:p>
    <w:p w:rsidR="00EA746A" w:rsidRDefault="00297EA6">
      <w:pPr>
        <w:pStyle w:val="Kazalovsebine2"/>
        <w:tabs>
          <w:tab w:val="left" w:pos="600"/>
          <w:tab w:val="right" w:leader="dot" w:pos="9060"/>
        </w:tabs>
        <w:rPr>
          <w:rFonts w:asciiTheme="minorHAnsi" w:eastAsiaTheme="minorEastAsia" w:hAnsiTheme="minorHAnsi" w:cstheme="minorBidi"/>
          <w:b w:val="0"/>
          <w:bCs w:val="0"/>
          <w:noProof/>
          <w:sz w:val="22"/>
          <w:szCs w:val="22"/>
          <w:lang w:eastAsia="sl-SI"/>
        </w:rPr>
      </w:pPr>
      <w:hyperlink w:anchor="_Toc515863743" w:history="1">
        <w:r w:rsidR="00EA746A" w:rsidRPr="00F37A55">
          <w:rPr>
            <w:rStyle w:val="Hiperpovezava"/>
            <w:noProof/>
          </w:rPr>
          <w:t>1.2</w:t>
        </w:r>
        <w:r w:rsidR="00EA746A">
          <w:rPr>
            <w:rFonts w:asciiTheme="minorHAnsi" w:eastAsiaTheme="minorEastAsia" w:hAnsiTheme="minorHAnsi" w:cstheme="minorBidi"/>
            <w:b w:val="0"/>
            <w:bCs w:val="0"/>
            <w:noProof/>
            <w:sz w:val="22"/>
            <w:szCs w:val="22"/>
            <w:lang w:eastAsia="sl-SI"/>
          </w:rPr>
          <w:tab/>
        </w:r>
        <w:r w:rsidR="00EA746A" w:rsidRPr="00F37A55">
          <w:rPr>
            <w:rStyle w:val="Hiperpovezava"/>
            <w:noProof/>
          </w:rPr>
          <w:t>Navedba izdelovalca projektne in  investicijske dokumentacije</w:t>
        </w:r>
        <w:r w:rsidR="00EA746A">
          <w:rPr>
            <w:noProof/>
            <w:webHidden/>
          </w:rPr>
          <w:tab/>
        </w:r>
        <w:r>
          <w:rPr>
            <w:noProof/>
            <w:webHidden/>
          </w:rPr>
          <w:fldChar w:fldCharType="begin"/>
        </w:r>
        <w:r w:rsidR="00EA746A">
          <w:rPr>
            <w:noProof/>
            <w:webHidden/>
          </w:rPr>
          <w:instrText xml:space="preserve"> PAGEREF _Toc515863743 \h </w:instrText>
        </w:r>
        <w:r>
          <w:rPr>
            <w:noProof/>
            <w:webHidden/>
          </w:rPr>
        </w:r>
        <w:r>
          <w:rPr>
            <w:noProof/>
            <w:webHidden/>
          </w:rPr>
          <w:fldChar w:fldCharType="separate"/>
        </w:r>
        <w:r w:rsidR="00723B56">
          <w:rPr>
            <w:noProof/>
            <w:webHidden/>
          </w:rPr>
          <w:t>10</w:t>
        </w:r>
        <w:r>
          <w:rPr>
            <w:noProof/>
            <w:webHidden/>
          </w:rPr>
          <w:fldChar w:fldCharType="end"/>
        </w:r>
      </w:hyperlink>
    </w:p>
    <w:p w:rsidR="00EA746A" w:rsidRDefault="00297EA6">
      <w:pPr>
        <w:pStyle w:val="Kazalovsebine2"/>
        <w:tabs>
          <w:tab w:val="left" w:pos="600"/>
          <w:tab w:val="right" w:leader="dot" w:pos="9060"/>
        </w:tabs>
        <w:rPr>
          <w:rFonts w:asciiTheme="minorHAnsi" w:eastAsiaTheme="minorEastAsia" w:hAnsiTheme="minorHAnsi" w:cstheme="minorBidi"/>
          <w:b w:val="0"/>
          <w:bCs w:val="0"/>
          <w:noProof/>
          <w:sz w:val="22"/>
          <w:szCs w:val="22"/>
          <w:lang w:eastAsia="sl-SI"/>
        </w:rPr>
      </w:pPr>
      <w:hyperlink w:anchor="_Toc515863744" w:history="1">
        <w:r w:rsidR="00EA746A" w:rsidRPr="00F37A55">
          <w:rPr>
            <w:rStyle w:val="Hiperpovezava"/>
            <w:noProof/>
          </w:rPr>
          <w:t>1.3</w:t>
        </w:r>
        <w:r w:rsidR="00EA746A">
          <w:rPr>
            <w:rFonts w:asciiTheme="minorHAnsi" w:eastAsiaTheme="minorEastAsia" w:hAnsiTheme="minorHAnsi" w:cstheme="minorBidi"/>
            <w:b w:val="0"/>
            <w:bCs w:val="0"/>
            <w:noProof/>
            <w:sz w:val="22"/>
            <w:szCs w:val="22"/>
            <w:lang w:eastAsia="sl-SI"/>
          </w:rPr>
          <w:tab/>
        </w:r>
        <w:r w:rsidR="00EA746A" w:rsidRPr="00F37A55">
          <w:rPr>
            <w:rStyle w:val="Hiperpovezava"/>
            <w:noProof/>
          </w:rPr>
          <w:t>Navedba upravljavca</w:t>
        </w:r>
        <w:r w:rsidR="00EA746A">
          <w:rPr>
            <w:noProof/>
            <w:webHidden/>
          </w:rPr>
          <w:tab/>
        </w:r>
        <w:r>
          <w:rPr>
            <w:noProof/>
            <w:webHidden/>
          </w:rPr>
          <w:fldChar w:fldCharType="begin"/>
        </w:r>
        <w:r w:rsidR="00EA746A">
          <w:rPr>
            <w:noProof/>
            <w:webHidden/>
          </w:rPr>
          <w:instrText xml:space="preserve"> PAGEREF _Toc515863744 \h </w:instrText>
        </w:r>
        <w:r>
          <w:rPr>
            <w:noProof/>
            <w:webHidden/>
          </w:rPr>
        </w:r>
        <w:r>
          <w:rPr>
            <w:noProof/>
            <w:webHidden/>
          </w:rPr>
          <w:fldChar w:fldCharType="separate"/>
        </w:r>
        <w:r w:rsidR="00723B56">
          <w:rPr>
            <w:noProof/>
            <w:webHidden/>
          </w:rPr>
          <w:t>11</w:t>
        </w:r>
        <w:r>
          <w:rPr>
            <w:noProof/>
            <w:webHidden/>
          </w:rPr>
          <w:fldChar w:fldCharType="end"/>
        </w:r>
      </w:hyperlink>
    </w:p>
    <w:p w:rsidR="00EA746A" w:rsidRDefault="00297EA6">
      <w:pPr>
        <w:pStyle w:val="Kazalovsebine2"/>
        <w:tabs>
          <w:tab w:val="left" w:pos="600"/>
          <w:tab w:val="right" w:leader="dot" w:pos="9060"/>
        </w:tabs>
        <w:rPr>
          <w:rFonts w:asciiTheme="minorHAnsi" w:eastAsiaTheme="minorEastAsia" w:hAnsiTheme="minorHAnsi" w:cstheme="minorBidi"/>
          <w:b w:val="0"/>
          <w:bCs w:val="0"/>
          <w:noProof/>
          <w:sz w:val="22"/>
          <w:szCs w:val="22"/>
          <w:lang w:eastAsia="sl-SI"/>
        </w:rPr>
      </w:pPr>
      <w:hyperlink w:anchor="_Toc515863745" w:history="1">
        <w:r w:rsidR="00EA746A" w:rsidRPr="00F37A55">
          <w:rPr>
            <w:rStyle w:val="Hiperpovezava"/>
            <w:noProof/>
          </w:rPr>
          <w:t>1.4</w:t>
        </w:r>
        <w:r w:rsidR="00EA746A">
          <w:rPr>
            <w:rFonts w:asciiTheme="minorHAnsi" w:eastAsiaTheme="minorEastAsia" w:hAnsiTheme="minorHAnsi" w:cstheme="minorBidi"/>
            <w:b w:val="0"/>
            <w:bCs w:val="0"/>
            <w:noProof/>
            <w:sz w:val="22"/>
            <w:szCs w:val="22"/>
            <w:lang w:eastAsia="sl-SI"/>
          </w:rPr>
          <w:tab/>
        </w:r>
        <w:r w:rsidR="00EA746A" w:rsidRPr="00F37A55">
          <w:rPr>
            <w:rStyle w:val="Hiperpovezava"/>
            <w:noProof/>
          </w:rPr>
          <w:t>Datum izdelave DIIP</w:t>
        </w:r>
        <w:r w:rsidR="00EA746A">
          <w:rPr>
            <w:noProof/>
            <w:webHidden/>
          </w:rPr>
          <w:tab/>
        </w:r>
        <w:r>
          <w:rPr>
            <w:noProof/>
            <w:webHidden/>
          </w:rPr>
          <w:fldChar w:fldCharType="begin"/>
        </w:r>
        <w:r w:rsidR="00EA746A">
          <w:rPr>
            <w:noProof/>
            <w:webHidden/>
          </w:rPr>
          <w:instrText xml:space="preserve"> PAGEREF _Toc515863745 \h </w:instrText>
        </w:r>
        <w:r>
          <w:rPr>
            <w:noProof/>
            <w:webHidden/>
          </w:rPr>
        </w:r>
        <w:r>
          <w:rPr>
            <w:noProof/>
            <w:webHidden/>
          </w:rPr>
          <w:fldChar w:fldCharType="separate"/>
        </w:r>
        <w:r w:rsidR="00723B56">
          <w:rPr>
            <w:noProof/>
            <w:webHidden/>
          </w:rPr>
          <w:t>11</w:t>
        </w:r>
        <w:r>
          <w:rPr>
            <w:noProof/>
            <w:webHidden/>
          </w:rPr>
          <w:fldChar w:fldCharType="end"/>
        </w:r>
      </w:hyperlink>
    </w:p>
    <w:p w:rsidR="00EA746A" w:rsidRDefault="00297EA6">
      <w:pPr>
        <w:pStyle w:val="Kazalovsebine1"/>
        <w:tabs>
          <w:tab w:val="left" w:pos="400"/>
          <w:tab w:val="right" w:leader="dot" w:pos="9060"/>
        </w:tabs>
        <w:rPr>
          <w:rFonts w:asciiTheme="minorHAnsi" w:eastAsiaTheme="minorEastAsia" w:hAnsiTheme="minorHAnsi" w:cstheme="minorBidi"/>
          <w:b w:val="0"/>
          <w:bCs w:val="0"/>
          <w:caps w:val="0"/>
          <w:noProof/>
          <w:sz w:val="22"/>
          <w:szCs w:val="22"/>
          <w:lang w:eastAsia="sl-SI"/>
        </w:rPr>
      </w:pPr>
      <w:hyperlink w:anchor="_Toc515863746" w:history="1">
        <w:r w:rsidR="00EA746A" w:rsidRPr="00F37A55">
          <w:rPr>
            <w:rStyle w:val="Hiperpovezava"/>
            <w:noProof/>
          </w:rPr>
          <w:t>2</w:t>
        </w:r>
        <w:r w:rsidR="00EA746A">
          <w:rPr>
            <w:rFonts w:asciiTheme="minorHAnsi" w:eastAsiaTheme="minorEastAsia" w:hAnsiTheme="minorHAnsi" w:cstheme="minorBidi"/>
            <w:b w:val="0"/>
            <w:bCs w:val="0"/>
            <w:caps w:val="0"/>
            <w:noProof/>
            <w:sz w:val="22"/>
            <w:szCs w:val="22"/>
            <w:lang w:eastAsia="sl-SI"/>
          </w:rPr>
          <w:tab/>
        </w:r>
        <w:r w:rsidR="00EA746A" w:rsidRPr="00F37A55">
          <w:rPr>
            <w:rStyle w:val="Hiperpovezava"/>
            <w:noProof/>
          </w:rPr>
          <w:t>ANALIZA STANJA Z OPISOM RAZLOGOV ZA INVESTICIJSKO NAMERO</w:t>
        </w:r>
        <w:r w:rsidR="00EA746A">
          <w:rPr>
            <w:noProof/>
            <w:webHidden/>
          </w:rPr>
          <w:tab/>
        </w:r>
        <w:r>
          <w:rPr>
            <w:noProof/>
            <w:webHidden/>
          </w:rPr>
          <w:fldChar w:fldCharType="begin"/>
        </w:r>
        <w:r w:rsidR="00EA746A">
          <w:rPr>
            <w:noProof/>
            <w:webHidden/>
          </w:rPr>
          <w:instrText xml:space="preserve"> PAGEREF _Toc515863746 \h </w:instrText>
        </w:r>
        <w:r>
          <w:rPr>
            <w:noProof/>
            <w:webHidden/>
          </w:rPr>
        </w:r>
        <w:r>
          <w:rPr>
            <w:noProof/>
            <w:webHidden/>
          </w:rPr>
          <w:fldChar w:fldCharType="separate"/>
        </w:r>
        <w:r w:rsidR="00723B56">
          <w:rPr>
            <w:noProof/>
            <w:webHidden/>
          </w:rPr>
          <w:t>12</w:t>
        </w:r>
        <w:r>
          <w:rPr>
            <w:noProof/>
            <w:webHidden/>
          </w:rPr>
          <w:fldChar w:fldCharType="end"/>
        </w:r>
      </w:hyperlink>
    </w:p>
    <w:p w:rsidR="00EA746A" w:rsidRDefault="00297EA6">
      <w:pPr>
        <w:pStyle w:val="Kazalovsebine2"/>
        <w:tabs>
          <w:tab w:val="left" w:pos="600"/>
          <w:tab w:val="right" w:leader="dot" w:pos="9060"/>
        </w:tabs>
        <w:rPr>
          <w:rFonts w:asciiTheme="minorHAnsi" w:eastAsiaTheme="minorEastAsia" w:hAnsiTheme="minorHAnsi" w:cstheme="minorBidi"/>
          <w:b w:val="0"/>
          <w:bCs w:val="0"/>
          <w:noProof/>
          <w:sz w:val="22"/>
          <w:szCs w:val="22"/>
          <w:lang w:eastAsia="sl-SI"/>
        </w:rPr>
      </w:pPr>
      <w:hyperlink w:anchor="_Toc515863747" w:history="1">
        <w:r w:rsidR="00EA746A" w:rsidRPr="00F37A55">
          <w:rPr>
            <w:rStyle w:val="Hiperpovezava"/>
            <w:noProof/>
          </w:rPr>
          <w:t>2.1</w:t>
        </w:r>
        <w:r w:rsidR="00EA746A">
          <w:rPr>
            <w:rFonts w:asciiTheme="minorHAnsi" w:eastAsiaTheme="minorEastAsia" w:hAnsiTheme="minorHAnsi" w:cstheme="minorBidi"/>
            <w:b w:val="0"/>
            <w:bCs w:val="0"/>
            <w:noProof/>
            <w:sz w:val="22"/>
            <w:szCs w:val="22"/>
            <w:lang w:eastAsia="sl-SI"/>
          </w:rPr>
          <w:tab/>
        </w:r>
        <w:r w:rsidR="00EA746A" w:rsidRPr="00F37A55">
          <w:rPr>
            <w:rStyle w:val="Hiperpovezava"/>
            <w:noProof/>
          </w:rPr>
          <w:t>Predstavitev občine</w:t>
        </w:r>
        <w:r w:rsidR="00EA746A">
          <w:rPr>
            <w:noProof/>
            <w:webHidden/>
          </w:rPr>
          <w:tab/>
        </w:r>
        <w:r>
          <w:rPr>
            <w:noProof/>
            <w:webHidden/>
          </w:rPr>
          <w:fldChar w:fldCharType="begin"/>
        </w:r>
        <w:r w:rsidR="00EA746A">
          <w:rPr>
            <w:noProof/>
            <w:webHidden/>
          </w:rPr>
          <w:instrText xml:space="preserve"> PAGEREF _Toc515863747 \h </w:instrText>
        </w:r>
        <w:r>
          <w:rPr>
            <w:noProof/>
            <w:webHidden/>
          </w:rPr>
        </w:r>
        <w:r>
          <w:rPr>
            <w:noProof/>
            <w:webHidden/>
          </w:rPr>
          <w:fldChar w:fldCharType="separate"/>
        </w:r>
        <w:r w:rsidR="00723B56">
          <w:rPr>
            <w:noProof/>
            <w:webHidden/>
          </w:rPr>
          <w:t>12</w:t>
        </w:r>
        <w:r>
          <w:rPr>
            <w:noProof/>
            <w:webHidden/>
          </w:rPr>
          <w:fldChar w:fldCharType="end"/>
        </w:r>
      </w:hyperlink>
    </w:p>
    <w:p w:rsidR="00EA746A" w:rsidRDefault="00297EA6">
      <w:pPr>
        <w:pStyle w:val="Kazalovsebine2"/>
        <w:tabs>
          <w:tab w:val="left" w:pos="600"/>
          <w:tab w:val="right" w:leader="dot" w:pos="9060"/>
        </w:tabs>
        <w:rPr>
          <w:rFonts w:asciiTheme="minorHAnsi" w:eastAsiaTheme="minorEastAsia" w:hAnsiTheme="minorHAnsi" w:cstheme="minorBidi"/>
          <w:b w:val="0"/>
          <w:bCs w:val="0"/>
          <w:noProof/>
          <w:sz w:val="22"/>
          <w:szCs w:val="22"/>
          <w:lang w:eastAsia="sl-SI"/>
        </w:rPr>
      </w:pPr>
      <w:hyperlink w:anchor="_Toc515863748" w:history="1">
        <w:r w:rsidR="00EA746A" w:rsidRPr="00F37A55">
          <w:rPr>
            <w:rStyle w:val="Hiperpovezava"/>
            <w:noProof/>
          </w:rPr>
          <w:t>2.2</w:t>
        </w:r>
        <w:r w:rsidR="00EA746A">
          <w:rPr>
            <w:rFonts w:asciiTheme="minorHAnsi" w:eastAsiaTheme="minorEastAsia" w:hAnsiTheme="minorHAnsi" w:cstheme="minorBidi"/>
            <w:b w:val="0"/>
            <w:bCs w:val="0"/>
            <w:noProof/>
            <w:sz w:val="22"/>
            <w:szCs w:val="22"/>
            <w:lang w:eastAsia="sl-SI"/>
          </w:rPr>
          <w:tab/>
        </w:r>
        <w:r w:rsidR="00EA746A" w:rsidRPr="00F37A55">
          <w:rPr>
            <w:rStyle w:val="Hiperpovezava"/>
            <w:noProof/>
          </w:rPr>
          <w:t>Pregled in analiza obstoječega stanja</w:t>
        </w:r>
        <w:r w:rsidR="00EA746A">
          <w:rPr>
            <w:noProof/>
            <w:webHidden/>
          </w:rPr>
          <w:tab/>
        </w:r>
        <w:r>
          <w:rPr>
            <w:noProof/>
            <w:webHidden/>
          </w:rPr>
          <w:fldChar w:fldCharType="begin"/>
        </w:r>
        <w:r w:rsidR="00EA746A">
          <w:rPr>
            <w:noProof/>
            <w:webHidden/>
          </w:rPr>
          <w:instrText xml:space="preserve"> PAGEREF _Toc515863748 \h </w:instrText>
        </w:r>
        <w:r>
          <w:rPr>
            <w:noProof/>
            <w:webHidden/>
          </w:rPr>
        </w:r>
        <w:r>
          <w:rPr>
            <w:noProof/>
            <w:webHidden/>
          </w:rPr>
          <w:fldChar w:fldCharType="separate"/>
        </w:r>
        <w:r w:rsidR="00723B56">
          <w:rPr>
            <w:noProof/>
            <w:webHidden/>
          </w:rPr>
          <w:t>18</w:t>
        </w:r>
        <w:r>
          <w:rPr>
            <w:noProof/>
            <w:webHidden/>
          </w:rPr>
          <w:fldChar w:fldCharType="end"/>
        </w:r>
      </w:hyperlink>
    </w:p>
    <w:p w:rsidR="00EA746A" w:rsidRDefault="00297EA6">
      <w:pPr>
        <w:pStyle w:val="Kazalovsebine2"/>
        <w:tabs>
          <w:tab w:val="left" w:pos="600"/>
          <w:tab w:val="right" w:leader="dot" w:pos="9060"/>
        </w:tabs>
        <w:rPr>
          <w:rFonts w:asciiTheme="minorHAnsi" w:eastAsiaTheme="minorEastAsia" w:hAnsiTheme="minorHAnsi" w:cstheme="minorBidi"/>
          <w:b w:val="0"/>
          <w:bCs w:val="0"/>
          <w:noProof/>
          <w:sz w:val="22"/>
          <w:szCs w:val="22"/>
          <w:lang w:eastAsia="sl-SI"/>
        </w:rPr>
      </w:pPr>
      <w:hyperlink w:anchor="_Toc515863749" w:history="1">
        <w:r w:rsidR="00EA746A" w:rsidRPr="00F37A55">
          <w:rPr>
            <w:rStyle w:val="Hiperpovezava"/>
            <w:noProof/>
          </w:rPr>
          <w:t>2.3</w:t>
        </w:r>
        <w:r w:rsidR="00EA746A">
          <w:rPr>
            <w:rFonts w:asciiTheme="minorHAnsi" w:eastAsiaTheme="minorEastAsia" w:hAnsiTheme="minorHAnsi" w:cstheme="minorBidi"/>
            <w:b w:val="0"/>
            <w:bCs w:val="0"/>
            <w:noProof/>
            <w:sz w:val="22"/>
            <w:szCs w:val="22"/>
            <w:lang w:eastAsia="sl-SI"/>
          </w:rPr>
          <w:tab/>
        </w:r>
        <w:r w:rsidR="00EA746A" w:rsidRPr="00F37A55">
          <w:rPr>
            <w:rStyle w:val="Hiperpovezava"/>
            <w:noProof/>
          </w:rPr>
          <w:t>Obstoječe stanje z opisom problematike</w:t>
        </w:r>
        <w:r w:rsidR="00EA746A">
          <w:rPr>
            <w:noProof/>
            <w:webHidden/>
          </w:rPr>
          <w:tab/>
        </w:r>
        <w:r>
          <w:rPr>
            <w:noProof/>
            <w:webHidden/>
          </w:rPr>
          <w:fldChar w:fldCharType="begin"/>
        </w:r>
        <w:r w:rsidR="00EA746A">
          <w:rPr>
            <w:noProof/>
            <w:webHidden/>
          </w:rPr>
          <w:instrText xml:space="preserve"> PAGEREF _Toc515863749 \h </w:instrText>
        </w:r>
        <w:r>
          <w:rPr>
            <w:noProof/>
            <w:webHidden/>
          </w:rPr>
        </w:r>
        <w:r>
          <w:rPr>
            <w:noProof/>
            <w:webHidden/>
          </w:rPr>
          <w:fldChar w:fldCharType="separate"/>
        </w:r>
        <w:r w:rsidR="00723B56">
          <w:rPr>
            <w:noProof/>
            <w:webHidden/>
          </w:rPr>
          <w:t>19</w:t>
        </w:r>
        <w:r>
          <w:rPr>
            <w:noProof/>
            <w:webHidden/>
          </w:rPr>
          <w:fldChar w:fldCharType="end"/>
        </w:r>
      </w:hyperlink>
    </w:p>
    <w:p w:rsidR="00EA746A" w:rsidRDefault="00297EA6">
      <w:pPr>
        <w:pStyle w:val="Kazalovsebine2"/>
        <w:tabs>
          <w:tab w:val="left" w:pos="600"/>
          <w:tab w:val="right" w:leader="dot" w:pos="9060"/>
        </w:tabs>
        <w:rPr>
          <w:rFonts w:asciiTheme="minorHAnsi" w:eastAsiaTheme="minorEastAsia" w:hAnsiTheme="minorHAnsi" w:cstheme="minorBidi"/>
          <w:b w:val="0"/>
          <w:bCs w:val="0"/>
          <w:noProof/>
          <w:sz w:val="22"/>
          <w:szCs w:val="22"/>
          <w:lang w:eastAsia="sl-SI"/>
        </w:rPr>
      </w:pPr>
      <w:hyperlink w:anchor="_Toc515863750" w:history="1">
        <w:r w:rsidR="00EA746A" w:rsidRPr="00F37A55">
          <w:rPr>
            <w:rStyle w:val="Hiperpovezava"/>
            <w:noProof/>
          </w:rPr>
          <w:t>2.4</w:t>
        </w:r>
        <w:r w:rsidR="00EA746A">
          <w:rPr>
            <w:rFonts w:asciiTheme="minorHAnsi" w:eastAsiaTheme="minorEastAsia" w:hAnsiTheme="minorHAnsi" w:cstheme="minorBidi"/>
            <w:b w:val="0"/>
            <w:bCs w:val="0"/>
            <w:noProof/>
            <w:sz w:val="22"/>
            <w:szCs w:val="22"/>
            <w:lang w:eastAsia="sl-SI"/>
          </w:rPr>
          <w:tab/>
        </w:r>
        <w:r w:rsidR="00EA746A" w:rsidRPr="00F37A55">
          <w:rPr>
            <w:rStyle w:val="Hiperpovezava"/>
            <w:noProof/>
          </w:rPr>
          <w:t>Opis (tehnične) rešitve</w:t>
        </w:r>
        <w:r w:rsidR="00EA746A">
          <w:rPr>
            <w:noProof/>
            <w:webHidden/>
          </w:rPr>
          <w:tab/>
        </w:r>
        <w:r>
          <w:rPr>
            <w:noProof/>
            <w:webHidden/>
          </w:rPr>
          <w:fldChar w:fldCharType="begin"/>
        </w:r>
        <w:r w:rsidR="00EA746A">
          <w:rPr>
            <w:noProof/>
            <w:webHidden/>
          </w:rPr>
          <w:instrText xml:space="preserve"> PAGEREF _Toc515863750 \h </w:instrText>
        </w:r>
        <w:r>
          <w:rPr>
            <w:noProof/>
            <w:webHidden/>
          </w:rPr>
        </w:r>
        <w:r>
          <w:rPr>
            <w:noProof/>
            <w:webHidden/>
          </w:rPr>
          <w:fldChar w:fldCharType="separate"/>
        </w:r>
        <w:r w:rsidR="00723B56">
          <w:rPr>
            <w:noProof/>
            <w:webHidden/>
          </w:rPr>
          <w:t>20</w:t>
        </w:r>
        <w:r>
          <w:rPr>
            <w:noProof/>
            <w:webHidden/>
          </w:rPr>
          <w:fldChar w:fldCharType="end"/>
        </w:r>
      </w:hyperlink>
    </w:p>
    <w:p w:rsidR="00EA746A" w:rsidRDefault="00297EA6">
      <w:pPr>
        <w:pStyle w:val="Kazalovsebine2"/>
        <w:tabs>
          <w:tab w:val="left" w:pos="600"/>
          <w:tab w:val="right" w:leader="dot" w:pos="9060"/>
        </w:tabs>
        <w:rPr>
          <w:rFonts w:asciiTheme="minorHAnsi" w:eastAsiaTheme="minorEastAsia" w:hAnsiTheme="minorHAnsi" w:cstheme="minorBidi"/>
          <w:b w:val="0"/>
          <w:bCs w:val="0"/>
          <w:noProof/>
          <w:sz w:val="22"/>
          <w:szCs w:val="22"/>
          <w:lang w:eastAsia="sl-SI"/>
        </w:rPr>
      </w:pPr>
      <w:hyperlink w:anchor="_Toc515863751" w:history="1">
        <w:r w:rsidR="00EA746A" w:rsidRPr="00F37A55">
          <w:rPr>
            <w:rStyle w:val="Hiperpovezava"/>
            <w:noProof/>
          </w:rPr>
          <w:t>2.5</w:t>
        </w:r>
        <w:r w:rsidR="00EA746A">
          <w:rPr>
            <w:rFonts w:asciiTheme="minorHAnsi" w:eastAsiaTheme="minorEastAsia" w:hAnsiTheme="minorHAnsi" w:cstheme="minorBidi"/>
            <w:b w:val="0"/>
            <w:bCs w:val="0"/>
            <w:noProof/>
            <w:sz w:val="22"/>
            <w:szCs w:val="22"/>
            <w:lang w:eastAsia="sl-SI"/>
          </w:rPr>
          <w:tab/>
        </w:r>
        <w:r w:rsidR="00EA746A" w:rsidRPr="00F37A55">
          <w:rPr>
            <w:rStyle w:val="Hiperpovezava"/>
            <w:noProof/>
          </w:rPr>
          <w:t>Organiziranost odvajanja in čiščenja odpadne komunalne vode na področju občine Hajdina</w:t>
        </w:r>
        <w:r w:rsidR="00EA746A">
          <w:rPr>
            <w:noProof/>
            <w:webHidden/>
          </w:rPr>
          <w:tab/>
        </w:r>
        <w:r>
          <w:rPr>
            <w:noProof/>
            <w:webHidden/>
          </w:rPr>
          <w:fldChar w:fldCharType="begin"/>
        </w:r>
        <w:r w:rsidR="00EA746A">
          <w:rPr>
            <w:noProof/>
            <w:webHidden/>
          </w:rPr>
          <w:instrText xml:space="preserve"> PAGEREF _Toc515863751 \h </w:instrText>
        </w:r>
        <w:r>
          <w:rPr>
            <w:noProof/>
            <w:webHidden/>
          </w:rPr>
        </w:r>
        <w:r>
          <w:rPr>
            <w:noProof/>
            <w:webHidden/>
          </w:rPr>
          <w:fldChar w:fldCharType="separate"/>
        </w:r>
        <w:r w:rsidR="00723B56">
          <w:rPr>
            <w:noProof/>
            <w:webHidden/>
          </w:rPr>
          <w:t>20</w:t>
        </w:r>
        <w:r>
          <w:rPr>
            <w:noProof/>
            <w:webHidden/>
          </w:rPr>
          <w:fldChar w:fldCharType="end"/>
        </w:r>
      </w:hyperlink>
    </w:p>
    <w:p w:rsidR="00EA746A" w:rsidRDefault="00297EA6">
      <w:pPr>
        <w:pStyle w:val="Kazalovsebine2"/>
        <w:tabs>
          <w:tab w:val="left" w:pos="600"/>
          <w:tab w:val="right" w:leader="dot" w:pos="9060"/>
        </w:tabs>
        <w:rPr>
          <w:rFonts w:asciiTheme="minorHAnsi" w:eastAsiaTheme="minorEastAsia" w:hAnsiTheme="minorHAnsi" w:cstheme="minorBidi"/>
          <w:b w:val="0"/>
          <w:bCs w:val="0"/>
          <w:noProof/>
          <w:sz w:val="22"/>
          <w:szCs w:val="22"/>
          <w:lang w:eastAsia="sl-SI"/>
        </w:rPr>
      </w:pPr>
      <w:hyperlink w:anchor="_Toc515863752" w:history="1">
        <w:r w:rsidR="00EA746A" w:rsidRPr="00F37A55">
          <w:rPr>
            <w:rStyle w:val="Hiperpovezava"/>
            <w:noProof/>
          </w:rPr>
          <w:t>2.6</w:t>
        </w:r>
        <w:r w:rsidR="00EA746A">
          <w:rPr>
            <w:rFonts w:asciiTheme="minorHAnsi" w:eastAsiaTheme="minorEastAsia" w:hAnsiTheme="minorHAnsi" w:cstheme="minorBidi"/>
            <w:b w:val="0"/>
            <w:bCs w:val="0"/>
            <w:noProof/>
            <w:sz w:val="22"/>
            <w:szCs w:val="22"/>
            <w:lang w:eastAsia="sl-SI"/>
          </w:rPr>
          <w:tab/>
        </w:r>
        <w:r w:rsidR="00EA746A" w:rsidRPr="00F37A55">
          <w:rPr>
            <w:rStyle w:val="Hiperpovezava"/>
            <w:noProof/>
          </w:rPr>
          <w:t>Temeljni razlogi za investicijsko namero</w:t>
        </w:r>
        <w:r w:rsidR="00EA746A">
          <w:rPr>
            <w:noProof/>
            <w:webHidden/>
          </w:rPr>
          <w:tab/>
        </w:r>
        <w:r>
          <w:rPr>
            <w:noProof/>
            <w:webHidden/>
          </w:rPr>
          <w:fldChar w:fldCharType="begin"/>
        </w:r>
        <w:r w:rsidR="00EA746A">
          <w:rPr>
            <w:noProof/>
            <w:webHidden/>
          </w:rPr>
          <w:instrText xml:space="preserve"> PAGEREF _Toc515863752 \h </w:instrText>
        </w:r>
        <w:r>
          <w:rPr>
            <w:noProof/>
            <w:webHidden/>
          </w:rPr>
        </w:r>
        <w:r>
          <w:rPr>
            <w:noProof/>
            <w:webHidden/>
          </w:rPr>
          <w:fldChar w:fldCharType="separate"/>
        </w:r>
        <w:r w:rsidR="00723B56">
          <w:rPr>
            <w:noProof/>
            <w:webHidden/>
          </w:rPr>
          <w:t>21</w:t>
        </w:r>
        <w:r>
          <w:rPr>
            <w:noProof/>
            <w:webHidden/>
          </w:rPr>
          <w:fldChar w:fldCharType="end"/>
        </w:r>
      </w:hyperlink>
    </w:p>
    <w:p w:rsidR="00EA746A" w:rsidRDefault="00297EA6">
      <w:pPr>
        <w:pStyle w:val="Kazalovsebine1"/>
        <w:tabs>
          <w:tab w:val="left" w:pos="400"/>
          <w:tab w:val="right" w:leader="dot" w:pos="9060"/>
        </w:tabs>
        <w:rPr>
          <w:rFonts w:asciiTheme="minorHAnsi" w:eastAsiaTheme="minorEastAsia" w:hAnsiTheme="minorHAnsi" w:cstheme="minorBidi"/>
          <w:b w:val="0"/>
          <w:bCs w:val="0"/>
          <w:caps w:val="0"/>
          <w:noProof/>
          <w:sz w:val="22"/>
          <w:szCs w:val="22"/>
          <w:lang w:eastAsia="sl-SI"/>
        </w:rPr>
      </w:pPr>
      <w:hyperlink w:anchor="_Toc515863753" w:history="1">
        <w:r w:rsidR="00EA746A" w:rsidRPr="00F37A55">
          <w:rPr>
            <w:rStyle w:val="Hiperpovezava"/>
            <w:noProof/>
          </w:rPr>
          <w:t>3</w:t>
        </w:r>
        <w:r w:rsidR="00EA746A">
          <w:rPr>
            <w:rFonts w:asciiTheme="minorHAnsi" w:eastAsiaTheme="minorEastAsia" w:hAnsiTheme="minorHAnsi" w:cstheme="minorBidi"/>
            <w:b w:val="0"/>
            <w:bCs w:val="0"/>
            <w:caps w:val="0"/>
            <w:noProof/>
            <w:sz w:val="22"/>
            <w:szCs w:val="22"/>
            <w:lang w:eastAsia="sl-SI"/>
          </w:rPr>
          <w:tab/>
        </w:r>
        <w:r w:rsidR="00EA746A" w:rsidRPr="00F37A55">
          <w:rPr>
            <w:rStyle w:val="Hiperpovezava"/>
            <w:noProof/>
          </w:rPr>
          <w:t>OPREDELITEV RAZVOJNIH MOŽNOSTI IN CILJEV INVESTICIJE TER PREVERITEV USKLAJENOSTI Z RAZVOJNIMI STRATEGIJAMI IN POLITIKAMI</w:t>
        </w:r>
        <w:r w:rsidR="00EA746A">
          <w:rPr>
            <w:noProof/>
            <w:webHidden/>
          </w:rPr>
          <w:tab/>
        </w:r>
        <w:r>
          <w:rPr>
            <w:noProof/>
            <w:webHidden/>
          </w:rPr>
          <w:fldChar w:fldCharType="begin"/>
        </w:r>
        <w:r w:rsidR="00EA746A">
          <w:rPr>
            <w:noProof/>
            <w:webHidden/>
          </w:rPr>
          <w:instrText xml:space="preserve"> PAGEREF _Toc515863753 \h </w:instrText>
        </w:r>
        <w:r>
          <w:rPr>
            <w:noProof/>
            <w:webHidden/>
          </w:rPr>
        </w:r>
        <w:r>
          <w:rPr>
            <w:noProof/>
            <w:webHidden/>
          </w:rPr>
          <w:fldChar w:fldCharType="separate"/>
        </w:r>
        <w:r w:rsidR="00723B56">
          <w:rPr>
            <w:noProof/>
            <w:webHidden/>
          </w:rPr>
          <w:t>23</w:t>
        </w:r>
        <w:r>
          <w:rPr>
            <w:noProof/>
            <w:webHidden/>
          </w:rPr>
          <w:fldChar w:fldCharType="end"/>
        </w:r>
      </w:hyperlink>
    </w:p>
    <w:p w:rsidR="00EA746A" w:rsidRDefault="00297EA6">
      <w:pPr>
        <w:pStyle w:val="Kazalovsebine2"/>
        <w:tabs>
          <w:tab w:val="left" w:pos="600"/>
          <w:tab w:val="right" w:leader="dot" w:pos="9060"/>
        </w:tabs>
        <w:rPr>
          <w:rFonts w:asciiTheme="minorHAnsi" w:eastAsiaTheme="minorEastAsia" w:hAnsiTheme="minorHAnsi" w:cstheme="minorBidi"/>
          <w:b w:val="0"/>
          <w:bCs w:val="0"/>
          <w:noProof/>
          <w:sz w:val="22"/>
          <w:szCs w:val="22"/>
          <w:lang w:eastAsia="sl-SI"/>
        </w:rPr>
      </w:pPr>
      <w:hyperlink w:anchor="_Toc515863754" w:history="1">
        <w:r w:rsidR="00EA746A" w:rsidRPr="00F37A55">
          <w:rPr>
            <w:rStyle w:val="Hiperpovezava"/>
            <w:noProof/>
          </w:rPr>
          <w:t>3.1</w:t>
        </w:r>
        <w:r w:rsidR="00EA746A">
          <w:rPr>
            <w:rFonts w:asciiTheme="minorHAnsi" w:eastAsiaTheme="minorEastAsia" w:hAnsiTheme="minorHAnsi" w:cstheme="minorBidi"/>
            <w:b w:val="0"/>
            <w:bCs w:val="0"/>
            <w:noProof/>
            <w:sz w:val="22"/>
            <w:szCs w:val="22"/>
            <w:lang w:eastAsia="sl-SI"/>
          </w:rPr>
          <w:tab/>
        </w:r>
        <w:r w:rsidR="00EA746A" w:rsidRPr="00F37A55">
          <w:rPr>
            <w:rStyle w:val="Hiperpovezava"/>
            <w:noProof/>
          </w:rPr>
          <w:t>Opredelitev razvojnih ciljev</w:t>
        </w:r>
        <w:r w:rsidR="00EA746A">
          <w:rPr>
            <w:noProof/>
            <w:webHidden/>
          </w:rPr>
          <w:tab/>
        </w:r>
        <w:r>
          <w:rPr>
            <w:noProof/>
            <w:webHidden/>
          </w:rPr>
          <w:fldChar w:fldCharType="begin"/>
        </w:r>
        <w:r w:rsidR="00EA746A">
          <w:rPr>
            <w:noProof/>
            <w:webHidden/>
          </w:rPr>
          <w:instrText xml:space="preserve"> PAGEREF _Toc515863754 \h </w:instrText>
        </w:r>
        <w:r>
          <w:rPr>
            <w:noProof/>
            <w:webHidden/>
          </w:rPr>
        </w:r>
        <w:r>
          <w:rPr>
            <w:noProof/>
            <w:webHidden/>
          </w:rPr>
          <w:fldChar w:fldCharType="separate"/>
        </w:r>
        <w:r w:rsidR="00723B56">
          <w:rPr>
            <w:noProof/>
            <w:webHidden/>
          </w:rPr>
          <w:t>25</w:t>
        </w:r>
        <w:r>
          <w:rPr>
            <w:noProof/>
            <w:webHidden/>
          </w:rPr>
          <w:fldChar w:fldCharType="end"/>
        </w:r>
      </w:hyperlink>
    </w:p>
    <w:p w:rsidR="00EA746A" w:rsidRDefault="00297EA6">
      <w:pPr>
        <w:pStyle w:val="Kazalovsebine3"/>
        <w:tabs>
          <w:tab w:val="left" w:pos="1000"/>
          <w:tab w:val="right" w:leader="dot" w:pos="9060"/>
        </w:tabs>
        <w:rPr>
          <w:rFonts w:asciiTheme="minorHAnsi" w:eastAsiaTheme="minorEastAsia" w:hAnsiTheme="minorHAnsi" w:cstheme="minorBidi"/>
          <w:noProof/>
          <w:sz w:val="22"/>
          <w:szCs w:val="22"/>
          <w:lang w:eastAsia="sl-SI"/>
        </w:rPr>
      </w:pPr>
      <w:hyperlink w:anchor="_Toc515863755" w:history="1">
        <w:r w:rsidR="00EA746A" w:rsidRPr="00F37A55">
          <w:rPr>
            <w:rStyle w:val="Hiperpovezava"/>
            <w:noProof/>
          </w:rPr>
          <w:t>3.1.1</w:t>
        </w:r>
        <w:r w:rsidR="00EA746A">
          <w:rPr>
            <w:rFonts w:asciiTheme="minorHAnsi" w:eastAsiaTheme="minorEastAsia" w:hAnsiTheme="minorHAnsi" w:cstheme="minorBidi"/>
            <w:noProof/>
            <w:sz w:val="22"/>
            <w:szCs w:val="22"/>
            <w:lang w:eastAsia="sl-SI"/>
          </w:rPr>
          <w:tab/>
        </w:r>
        <w:r w:rsidR="00EA746A" w:rsidRPr="00F37A55">
          <w:rPr>
            <w:rStyle w:val="Hiperpovezava"/>
            <w:noProof/>
          </w:rPr>
          <w:t>Predmet projekta</w:t>
        </w:r>
        <w:r w:rsidR="00EA746A">
          <w:rPr>
            <w:noProof/>
            <w:webHidden/>
          </w:rPr>
          <w:tab/>
        </w:r>
        <w:r>
          <w:rPr>
            <w:noProof/>
            <w:webHidden/>
          </w:rPr>
          <w:fldChar w:fldCharType="begin"/>
        </w:r>
        <w:r w:rsidR="00EA746A">
          <w:rPr>
            <w:noProof/>
            <w:webHidden/>
          </w:rPr>
          <w:instrText xml:space="preserve"> PAGEREF _Toc515863755 \h </w:instrText>
        </w:r>
        <w:r>
          <w:rPr>
            <w:noProof/>
            <w:webHidden/>
          </w:rPr>
        </w:r>
        <w:r>
          <w:rPr>
            <w:noProof/>
            <w:webHidden/>
          </w:rPr>
          <w:fldChar w:fldCharType="separate"/>
        </w:r>
        <w:r w:rsidR="00723B56">
          <w:rPr>
            <w:noProof/>
            <w:webHidden/>
          </w:rPr>
          <w:t>25</w:t>
        </w:r>
        <w:r>
          <w:rPr>
            <w:noProof/>
            <w:webHidden/>
          </w:rPr>
          <w:fldChar w:fldCharType="end"/>
        </w:r>
      </w:hyperlink>
    </w:p>
    <w:p w:rsidR="00EA746A" w:rsidRDefault="00297EA6">
      <w:pPr>
        <w:pStyle w:val="Kazalovsebine3"/>
        <w:tabs>
          <w:tab w:val="left" w:pos="1000"/>
          <w:tab w:val="right" w:leader="dot" w:pos="9060"/>
        </w:tabs>
        <w:rPr>
          <w:rFonts w:asciiTheme="minorHAnsi" w:eastAsiaTheme="minorEastAsia" w:hAnsiTheme="minorHAnsi" w:cstheme="minorBidi"/>
          <w:noProof/>
          <w:sz w:val="22"/>
          <w:szCs w:val="22"/>
          <w:lang w:eastAsia="sl-SI"/>
        </w:rPr>
      </w:pPr>
      <w:hyperlink w:anchor="_Toc515863756" w:history="1">
        <w:r w:rsidR="00EA746A" w:rsidRPr="00F37A55">
          <w:rPr>
            <w:rStyle w:val="Hiperpovezava"/>
            <w:noProof/>
          </w:rPr>
          <w:t>3.1.2</w:t>
        </w:r>
        <w:r w:rsidR="00EA746A">
          <w:rPr>
            <w:rFonts w:asciiTheme="minorHAnsi" w:eastAsiaTheme="minorEastAsia" w:hAnsiTheme="minorHAnsi" w:cstheme="minorBidi"/>
            <w:noProof/>
            <w:sz w:val="22"/>
            <w:szCs w:val="22"/>
            <w:lang w:eastAsia="sl-SI"/>
          </w:rPr>
          <w:tab/>
        </w:r>
        <w:r w:rsidR="00EA746A" w:rsidRPr="00F37A55">
          <w:rPr>
            <w:rStyle w:val="Hiperpovezava"/>
            <w:noProof/>
          </w:rPr>
          <w:t>Namen projekta</w:t>
        </w:r>
        <w:r w:rsidR="00EA746A">
          <w:rPr>
            <w:noProof/>
            <w:webHidden/>
          </w:rPr>
          <w:tab/>
        </w:r>
        <w:r>
          <w:rPr>
            <w:noProof/>
            <w:webHidden/>
          </w:rPr>
          <w:fldChar w:fldCharType="begin"/>
        </w:r>
        <w:r w:rsidR="00EA746A">
          <w:rPr>
            <w:noProof/>
            <w:webHidden/>
          </w:rPr>
          <w:instrText xml:space="preserve"> PAGEREF _Toc515863756 \h </w:instrText>
        </w:r>
        <w:r>
          <w:rPr>
            <w:noProof/>
            <w:webHidden/>
          </w:rPr>
        </w:r>
        <w:r>
          <w:rPr>
            <w:noProof/>
            <w:webHidden/>
          </w:rPr>
          <w:fldChar w:fldCharType="separate"/>
        </w:r>
        <w:r w:rsidR="00723B56">
          <w:rPr>
            <w:noProof/>
            <w:webHidden/>
          </w:rPr>
          <w:t>25</w:t>
        </w:r>
        <w:r>
          <w:rPr>
            <w:noProof/>
            <w:webHidden/>
          </w:rPr>
          <w:fldChar w:fldCharType="end"/>
        </w:r>
      </w:hyperlink>
    </w:p>
    <w:p w:rsidR="00EA746A" w:rsidRDefault="00297EA6">
      <w:pPr>
        <w:pStyle w:val="Kazalovsebine3"/>
        <w:tabs>
          <w:tab w:val="left" w:pos="1000"/>
          <w:tab w:val="right" w:leader="dot" w:pos="9060"/>
        </w:tabs>
        <w:rPr>
          <w:rFonts w:asciiTheme="minorHAnsi" w:eastAsiaTheme="minorEastAsia" w:hAnsiTheme="minorHAnsi" w:cstheme="minorBidi"/>
          <w:noProof/>
          <w:sz w:val="22"/>
          <w:szCs w:val="22"/>
          <w:lang w:eastAsia="sl-SI"/>
        </w:rPr>
      </w:pPr>
      <w:hyperlink w:anchor="_Toc515863757" w:history="1">
        <w:r w:rsidR="00EA746A" w:rsidRPr="00F37A55">
          <w:rPr>
            <w:rStyle w:val="Hiperpovezava"/>
            <w:noProof/>
          </w:rPr>
          <w:t>3.1.3</w:t>
        </w:r>
        <w:r w:rsidR="00EA746A">
          <w:rPr>
            <w:rFonts w:asciiTheme="minorHAnsi" w:eastAsiaTheme="minorEastAsia" w:hAnsiTheme="minorHAnsi" w:cstheme="minorBidi"/>
            <w:noProof/>
            <w:sz w:val="22"/>
            <w:szCs w:val="22"/>
            <w:lang w:eastAsia="sl-SI"/>
          </w:rPr>
          <w:tab/>
        </w:r>
        <w:r w:rsidR="00EA746A" w:rsidRPr="00F37A55">
          <w:rPr>
            <w:rStyle w:val="Hiperpovezava"/>
            <w:noProof/>
          </w:rPr>
          <w:t>Cilji projekta</w:t>
        </w:r>
        <w:r w:rsidR="00EA746A">
          <w:rPr>
            <w:noProof/>
            <w:webHidden/>
          </w:rPr>
          <w:tab/>
        </w:r>
        <w:r>
          <w:rPr>
            <w:noProof/>
            <w:webHidden/>
          </w:rPr>
          <w:fldChar w:fldCharType="begin"/>
        </w:r>
        <w:r w:rsidR="00EA746A">
          <w:rPr>
            <w:noProof/>
            <w:webHidden/>
          </w:rPr>
          <w:instrText xml:space="preserve"> PAGEREF _Toc515863757 \h </w:instrText>
        </w:r>
        <w:r>
          <w:rPr>
            <w:noProof/>
            <w:webHidden/>
          </w:rPr>
        </w:r>
        <w:r>
          <w:rPr>
            <w:noProof/>
            <w:webHidden/>
          </w:rPr>
          <w:fldChar w:fldCharType="separate"/>
        </w:r>
        <w:r w:rsidR="00723B56">
          <w:rPr>
            <w:noProof/>
            <w:webHidden/>
          </w:rPr>
          <w:t>25</w:t>
        </w:r>
        <w:r>
          <w:rPr>
            <w:noProof/>
            <w:webHidden/>
          </w:rPr>
          <w:fldChar w:fldCharType="end"/>
        </w:r>
      </w:hyperlink>
    </w:p>
    <w:p w:rsidR="00EA746A" w:rsidRDefault="00297EA6">
      <w:pPr>
        <w:pStyle w:val="Kazalovsebine3"/>
        <w:tabs>
          <w:tab w:val="left" w:pos="1000"/>
          <w:tab w:val="right" w:leader="dot" w:pos="9060"/>
        </w:tabs>
        <w:rPr>
          <w:rFonts w:asciiTheme="minorHAnsi" w:eastAsiaTheme="minorEastAsia" w:hAnsiTheme="minorHAnsi" w:cstheme="minorBidi"/>
          <w:noProof/>
          <w:sz w:val="22"/>
          <w:szCs w:val="22"/>
          <w:lang w:eastAsia="sl-SI"/>
        </w:rPr>
      </w:pPr>
      <w:hyperlink w:anchor="_Toc515863758" w:history="1">
        <w:r w:rsidR="00EA746A" w:rsidRPr="00F37A55">
          <w:rPr>
            <w:rStyle w:val="Hiperpovezava"/>
            <w:noProof/>
          </w:rPr>
          <w:t>3.1.4</w:t>
        </w:r>
        <w:r w:rsidR="00EA746A">
          <w:rPr>
            <w:rFonts w:asciiTheme="minorHAnsi" w:eastAsiaTheme="minorEastAsia" w:hAnsiTheme="minorHAnsi" w:cstheme="minorBidi"/>
            <w:noProof/>
            <w:sz w:val="22"/>
            <w:szCs w:val="22"/>
            <w:lang w:eastAsia="sl-SI"/>
          </w:rPr>
          <w:tab/>
        </w:r>
        <w:r w:rsidR="00EA746A" w:rsidRPr="00F37A55">
          <w:rPr>
            <w:rStyle w:val="Hiperpovezava"/>
            <w:noProof/>
          </w:rPr>
          <w:t>Opredelitev ciljne skupine, ki ji je projekt namenjen in analiza njenih potreb</w:t>
        </w:r>
        <w:r w:rsidR="00EA746A">
          <w:rPr>
            <w:noProof/>
            <w:webHidden/>
          </w:rPr>
          <w:tab/>
        </w:r>
        <w:r>
          <w:rPr>
            <w:noProof/>
            <w:webHidden/>
          </w:rPr>
          <w:fldChar w:fldCharType="begin"/>
        </w:r>
        <w:r w:rsidR="00EA746A">
          <w:rPr>
            <w:noProof/>
            <w:webHidden/>
          </w:rPr>
          <w:instrText xml:space="preserve"> PAGEREF _Toc515863758 \h </w:instrText>
        </w:r>
        <w:r>
          <w:rPr>
            <w:noProof/>
            <w:webHidden/>
          </w:rPr>
        </w:r>
        <w:r>
          <w:rPr>
            <w:noProof/>
            <w:webHidden/>
          </w:rPr>
          <w:fldChar w:fldCharType="separate"/>
        </w:r>
        <w:r w:rsidR="00723B56">
          <w:rPr>
            <w:noProof/>
            <w:webHidden/>
          </w:rPr>
          <w:t>26</w:t>
        </w:r>
        <w:r>
          <w:rPr>
            <w:noProof/>
            <w:webHidden/>
          </w:rPr>
          <w:fldChar w:fldCharType="end"/>
        </w:r>
      </w:hyperlink>
    </w:p>
    <w:p w:rsidR="00EA746A" w:rsidRDefault="00297EA6">
      <w:pPr>
        <w:pStyle w:val="Kazalovsebine3"/>
        <w:tabs>
          <w:tab w:val="left" w:pos="1000"/>
          <w:tab w:val="right" w:leader="dot" w:pos="9060"/>
        </w:tabs>
        <w:rPr>
          <w:rFonts w:asciiTheme="minorHAnsi" w:eastAsiaTheme="minorEastAsia" w:hAnsiTheme="minorHAnsi" w:cstheme="minorBidi"/>
          <w:noProof/>
          <w:sz w:val="22"/>
          <w:szCs w:val="22"/>
          <w:lang w:eastAsia="sl-SI"/>
        </w:rPr>
      </w:pPr>
      <w:hyperlink w:anchor="_Toc515863759" w:history="1">
        <w:r w:rsidR="00EA746A" w:rsidRPr="00F37A55">
          <w:rPr>
            <w:rStyle w:val="Hiperpovezava"/>
            <w:noProof/>
          </w:rPr>
          <w:t>3.1.5</w:t>
        </w:r>
        <w:r w:rsidR="00EA746A">
          <w:rPr>
            <w:rFonts w:asciiTheme="minorHAnsi" w:eastAsiaTheme="minorEastAsia" w:hAnsiTheme="minorHAnsi" w:cstheme="minorBidi"/>
            <w:noProof/>
            <w:sz w:val="22"/>
            <w:szCs w:val="22"/>
            <w:lang w:eastAsia="sl-SI"/>
          </w:rPr>
          <w:tab/>
        </w:r>
        <w:r w:rsidR="00EA746A" w:rsidRPr="00F37A55">
          <w:rPr>
            <w:rStyle w:val="Hiperpovezava"/>
            <w:noProof/>
          </w:rPr>
          <w:t>Navedba prioritete in ukrepa v RRP, v katero se uvršča projekt</w:t>
        </w:r>
        <w:r w:rsidR="00EA746A">
          <w:rPr>
            <w:noProof/>
            <w:webHidden/>
          </w:rPr>
          <w:tab/>
        </w:r>
        <w:r>
          <w:rPr>
            <w:noProof/>
            <w:webHidden/>
          </w:rPr>
          <w:fldChar w:fldCharType="begin"/>
        </w:r>
        <w:r w:rsidR="00EA746A">
          <w:rPr>
            <w:noProof/>
            <w:webHidden/>
          </w:rPr>
          <w:instrText xml:space="preserve"> PAGEREF _Toc515863759 \h </w:instrText>
        </w:r>
        <w:r>
          <w:rPr>
            <w:noProof/>
            <w:webHidden/>
          </w:rPr>
        </w:r>
        <w:r>
          <w:rPr>
            <w:noProof/>
            <w:webHidden/>
          </w:rPr>
          <w:fldChar w:fldCharType="separate"/>
        </w:r>
        <w:r w:rsidR="00723B56">
          <w:rPr>
            <w:noProof/>
            <w:webHidden/>
          </w:rPr>
          <w:t>27</w:t>
        </w:r>
        <w:r>
          <w:rPr>
            <w:noProof/>
            <w:webHidden/>
          </w:rPr>
          <w:fldChar w:fldCharType="end"/>
        </w:r>
      </w:hyperlink>
    </w:p>
    <w:p w:rsidR="00EA746A" w:rsidRDefault="00297EA6">
      <w:pPr>
        <w:pStyle w:val="Kazalovsebine3"/>
        <w:tabs>
          <w:tab w:val="left" w:pos="1000"/>
          <w:tab w:val="right" w:leader="dot" w:pos="9060"/>
        </w:tabs>
        <w:rPr>
          <w:rFonts w:asciiTheme="minorHAnsi" w:eastAsiaTheme="minorEastAsia" w:hAnsiTheme="minorHAnsi" w:cstheme="minorBidi"/>
          <w:noProof/>
          <w:sz w:val="22"/>
          <w:szCs w:val="22"/>
          <w:lang w:eastAsia="sl-SI"/>
        </w:rPr>
      </w:pPr>
      <w:hyperlink w:anchor="_Toc515863760" w:history="1">
        <w:r w:rsidR="00EA746A" w:rsidRPr="00F37A55">
          <w:rPr>
            <w:rStyle w:val="Hiperpovezava"/>
            <w:noProof/>
          </w:rPr>
          <w:t>3.1.6</w:t>
        </w:r>
        <w:r w:rsidR="00EA746A">
          <w:rPr>
            <w:rFonts w:asciiTheme="minorHAnsi" w:eastAsiaTheme="minorEastAsia" w:hAnsiTheme="minorHAnsi" w:cstheme="minorBidi"/>
            <w:noProof/>
            <w:sz w:val="22"/>
            <w:szCs w:val="22"/>
            <w:lang w:eastAsia="sl-SI"/>
          </w:rPr>
          <w:tab/>
        </w:r>
        <w:r w:rsidR="00EA746A" w:rsidRPr="00F37A55">
          <w:rPr>
            <w:rStyle w:val="Hiperpovezava"/>
            <w:noProof/>
          </w:rPr>
          <w:t>Navedba prednostne naložbe OP EKP 2014-2020 (Operativni program za izvajanje Evropske kohezijske politike), v katero se uvršča projekt</w:t>
        </w:r>
        <w:r w:rsidR="00EA746A">
          <w:rPr>
            <w:noProof/>
            <w:webHidden/>
          </w:rPr>
          <w:tab/>
        </w:r>
        <w:r>
          <w:rPr>
            <w:noProof/>
            <w:webHidden/>
          </w:rPr>
          <w:fldChar w:fldCharType="begin"/>
        </w:r>
        <w:r w:rsidR="00EA746A">
          <w:rPr>
            <w:noProof/>
            <w:webHidden/>
          </w:rPr>
          <w:instrText xml:space="preserve"> PAGEREF _Toc515863760 \h </w:instrText>
        </w:r>
        <w:r>
          <w:rPr>
            <w:noProof/>
            <w:webHidden/>
          </w:rPr>
        </w:r>
        <w:r>
          <w:rPr>
            <w:noProof/>
            <w:webHidden/>
          </w:rPr>
          <w:fldChar w:fldCharType="separate"/>
        </w:r>
        <w:r w:rsidR="00723B56">
          <w:rPr>
            <w:noProof/>
            <w:webHidden/>
          </w:rPr>
          <w:t>27</w:t>
        </w:r>
        <w:r>
          <w:rPr>
            <w:noProof/>
            <w:webHidden/>
          </w:rPr>
          <w:fldChar w:fldCharType="end"/>
        </w:r>
      </w:hyperlink>
    </w:p>
    <w:p w:rsidR="00EA746A" w:rsidRDefault="00297EA6">
      <w:pPr>
        <w:pStyle w:val="Kazalovsebine2"/>
        <w:tabs>
          <w:tab w:val="left" w:pos="600"/>
          <w:tab w:val="right" w:leader="dot" w:pos="9060"/>
        </w:tabs>
        <w:rPr>
          <w:rFonts w:asciiTheme="minorHAnsi" w:eastAsiaTheme="minorEastAsia" w:hAnsiTheme="minorHAnsi" w:cstheme="minorBidi"/>
          <w:b w:val="0"/>
          <w:bCs w:val="0"/>
          <w:noProof/>
          <w:sz w:val="22"/>
          <w:szCs w:val="22"/>
          <w:lang w:eastAsia="sl-SI"/>
        </w:rPr>
      </w:pPr>
      <w:hyperlink w:anchor="_Toc515863761" w:history="1">
        <w:r w:rsidR="00EA746A" w:rsidRPr="00F37A55">
          <w:rPr>
            <w:rStyle w:val="Hiperpovezava"/>
            <w:noProof/>
          </w:rPr>
          <w:t>3.2</w:t>
        </w:r>
        <w:r w:rsidR="00EA746A">
          <w:rPr>
            <w:rFonts w:asciiTheme="minorHAnsi" w:eastAsiaTheme="minorEastAsia" w:hAnsiTheme="minorHAnsi" w:cstheme="minorBidi"/>
            <w:b w:val="0"/>
            <w:bCs w:val="0"/>
            <w:noProof/>
            <w:sz w:val="22"/>
            <w:szCs w:val="22"/>
            <w:lang w:eastAsia="sl-SI"/>
          </w:rPr>
          <w:tab/>
        </w:r>
        <w:r w:rsidR="00EA746A" w:rsidRPr="00F37A55">
          <w:rPr>
            <w:rStyle w:val="Hiperpovezava"/>
            <w:noProof/>
          </w:rPr>
          <w:t>Merljivost učinkov in rezultatov projekta</w:t>
        </w:r>
        <w:r w:rsidR="00EA746A">
          <w:rPr>
            <w:noProof/>
            <w:webHidden/>
          </w:rPr>
          <w:tab/>
        </w:r>
        <w:r>
          <w:rPr>
            <w:noProof/>
            <w:webHidden/>
          </w:rPr>
          <w:fldChar w:fldCharType="begin"/>
        </w:r>
        <w:r w:rsidR="00EA746A">
          <w:rPr>
            <w:noProof/>
            <w:webHidden/>
          </w:rPr>
          <w:instrText xml:space="preserve"> PAGEREF _Toc515863761 \h </w:instrText>
        </w:r>
        <w:r>
          <w:rPr>
            <w:noProof/>
            <w:webHidden/>
          </w:rPr>
        </w:r>
        <w:r>
          <w:rPr>
            <w:noProof/>
            <w:webHidden/>
          </w:rPr>
          <w:fldChar w:fldCharType="separate"/>
        </w:r>
        <w:r w:rsidR="00723B56">
          <w:rPr>
            <w:noProof/>
            <w:webHidden/>
          </w:rPr>
          <w:t>28</w:t>
        </w:r>
        <w:r>
          <w:rPr>
            <w:noProof/>
            <w:webHidden/>
          </w:rPr>
          <w:fldChar w:fldCharType="end"/>
        </w:r>
      </w:hyperlink>
    </w:p>
    <w:p w:rsidR="00EA746A" w:rsidRDefault="00297EA6">
      <w:pPr>
        <w:pStyle w:val="Kazalovsebine2"/>
        <w:tabs>
          <w:tab w:val="left" w:pos="600"/>
          <w:tab w:val="right" w:leader="dot" w:pos="9060"/>
        </w:tabs>
        <w:rPr>
          <w:rFonts w:asciiTheme="minorHAnsi" w:eastAsiaTheme="minorEastAsia" w:hAnsiTheme="minorHAnsi" w:cstheme="minorBidi"/>
          <w:b w:val="0"/>
          <w:bCs w:val="0"/>
          <w:noProof/>
          <w:sz w:val="22"/>
          <w:szCs w:val="22"/>
          <w:lang w:eastAsia="sl-SI"/>
        </w:rPr>
      </w:pPr>
      <w:hyperlink w:anchor="_Toc515863762" w:history="1">
        <w:r w:rsidR="00EA746A" w:rsidRPr="00F37A55">
          <w:rPr>
            <w:rStyle w:val="Hiperpovezava"/>
            <w:noProof/>
          </w:rPr>
          <w:t>3.3</w:t>
        </w:r>
        <w:r w:rsidR="00EA746A">
          <w:rPr>
            <w:rFonts w:asciiTheme="minorHAnsi" w:eastAsiaTheme="minorEastAsia" w:hAnsiTheme="minorHAnsi" w:cstheme="minorBidi"/>
            <w:b w:val="0"/>
            <w:bCs w:val="0"/>
            <w:noProof/>
            <w:sz w:val="22"/>
            <w:szCs w:val="22"/>
            <w:lang w:eastAsia="sl-SI"/>
          </w:rPr>
          <w:tab/>
        </w:r>
        <w:r w:rsidR="00EA746A" w:rsidRPr="00F37A55">
          <w:rPr>
            <w:rStyle w:val="Hiperpovezava"/>
            <w:noProof/>
          </w:rPr>
          <w:t>Preveritev usklajenosti operacije s strategijami, politikami in razvojnimi programi</w:t>
        </w:r>
        <w:r w:rsidR="00EA746A">
          <w:rPr>
            <w:noProof/>
            <w:webHidden/>
          </w:rPr>
          <w:tab/>
        </w:r>
        <w:r>
          <w:rPr>
            <w:noProof/>
            <w:webHidden/>
          </w:rPr>
          <w:fldChar w:fldCharType="begin"/>
        </w:r>
        <w:r w:rsidR="00EA746A">
          <w:rPr>
            <w:noProof/>
            <w:webHidden/>
          </w:rPr>
          <w:instrText xml:space="preserve"> PAGEREF _Toc515863762 \h </w:instrText>
        </w:r>
        <w:r>
          <w:rPr>
            <w:noProof/>
            <w:webHidden/>
          </w:rPr>
        </w:r>
        <w:r>
          <w:rPr>
            <w:noProof/>
            <w:webHidden/>
          </w:rPr>
          <w:fldChar w:fldCharType="separate"/>
        </w:r>
        <w:r w:rsidR="00723B56">
          <w:rPr>
            <w:noProof/>
            <w:webHidden/>
          </w:rPr>
          <w:t>41</w:t>
        </w:r>
        <w:r>
          <w:rPr>
            <w:noProof/>
            <w:webHidden/>
          </w:rPr>
          <w:fldChar w:fldCharType="end"/>
        </w:r>
      </w:hyperlink>
    </w:p>
    <w:p w:rsidR="00EA746A" w:rsidRDefault="00297EA6">
      <w:pPr>
        <w:pStyle w:val="Kazalovsebine3"/>
        <w:tabs>
          <w:tab w:val="left" w:pos="1000"/>
          <w:tab w:val="right" w:leader="dot" w:pos="9060"/>
        </w:tabs>
        <w:rPr>
          <w:rFonts w:asciiTheme="minorHAnsi" w:eastAsiaTheme="minorEastAsia" w:hAnsiTheme="minorHAnsi" w:cstheme="minorBidi"/>
          <w:noProof/>
          <w:sz w:val="22"/>
          <w:szCs w:val="22"/>
          <w:lang w:eastAsia="sl-SI"/>
        </w:rPr>
      </w:pPr>
      <w:hyperlink w:anchor="_Toc515863763" w:history="1">
        <w:r w:rsidR="00EA746A" w:rsidRPr="00F37A55">
          <w:rPr>
            <w:rStyle w:val="Hiperpovezava"/>
            <w:noProof/>
          </w:rPr>
          <w:t>3.3.1</w:t>
        </w:r>
        <w:r w:rsidR="00EA746A">
          <w:rPr>
            <w:rFonts w:asciiTheme="minorHAnsi" w:eastAsiaTheme="minorEastAsia" w:hAnsiTheme="minorHAnsi" w:cstheme="minorBidi"/>
            <w:noProof/>
            <w:sz w:val="22"/>
            <w:szCs w:val="22"/>
            <w:lang w:eastAsia="sl-SI"/>
          </w:rPr>
          <w:tab/>
        </w:r>
        <w:r w:rsidR="00EA746A" w:rsidRPr="00F37A55">
          <w:rPr>
            <w:rStyle w:val="Hiperpovezava"/>
            <w:noProof/>
          </w:rPr>
          <w:t>Usklajenost predmetnega projekta z razvojnimi strategijami in politikami</w:t>
        </w:r>
        <w:r w:rsidR="00EA746A">
          <w:rPr>
            <w:noProof/>
            <w:webHidden/>
          </w:rPr>
          <w:tab/>
        </w:r>
        <w:r>
          <w:rPr>
            <w:noProof/>
            <w:webHidden/>
          </w:rPr>
          <w:fldChar w:fldCharType="begin"/>
        </w:r>
        <w:r w:rsidR="00EA746A">
          <w:rPr>
            <w:noProof/>
            <w:webHidden/>
          </w:rPr>
          <w:instrText xml:space="preserve"> PAGEREF _Toc515863763 \h </w:instrText>
        </w:r>
        <w:r>
          <w:rPr>
            <w:noProof/>
            <w:webHidden/>
          </w:rPr>
        </w:r>
        <w:r>
          <w:rPr>
            <w:noProof/>
            <w:webHidden/>
          </w:rPr>
          <w:fldChar w:fldCharType="separate"/>
        </w:r>
        <w:r w:rsidR="00723B56">
          <w:rPr>
            <w:noProof/>
            <w:webHidden/>
          </w:rPr>
          <w:t>43</w:t>
        </w:r>
        <w:r>
          <w:rPr>
            <w:noProof/>
            <w:webHidden/>
          </w:rPr>
          <w:fldChar w:fldCharType="end"/>
        </w:r>
      </w:hyperlink>
    </w:p>
    <w:p w:rsidR="00EA746A" w:rsidRDefault="00297EA6">
      <w:pPr>
        <w:pStyle w:val="Kazalovsebine3"/>
        <w:tabs>
          <w:tab w:val="left" w:pos="1000"/>
          <w:tab w:val="right" w:leader="dot" w:pos="9060"/>
        </w:tabs>
        <w:rPr>
          <w:rFonts w:asciiTheme="minorHAnsi" w:eastAsiaTheme="minorEastAsia" w:hAnsiTheme="minorHAnsi" w:cstheme="minorBidi"/>
          <w:noProof/>
          <w:sz w:val="22"/>
          <w:szCs w:val="22"/>
          <w:lang w:eastAsia="sl-SI"/>
        </w:rPr>
      </w:pPr>
      <w:hyperlink w:anchor="_Toc515863764" w:history="1">
        <w:r w:rsidR="00EA746A" w:rsidRPr="00F37A55">
          <w:rPr>
            <w:rStyle w:val="Hiperpovezava"/>
            <w:noProof/>
          </w:rPr>
          <w:t>3.3.2</w:t>
        </w:r>
        <w:r w:rsidR="00EA746A">
          <w:rPr>
            <w:rFonts w:asciiTheme="minorHAnsi" w:eastAsiaTheme="minorEastAsia" w:hAnsiTheme="minorHAnsi" w:cstheme="minorBidi"/>
            <w:noProof/>
            <w:sz w:val="22"/>
            <w:szCs w:val="22"/>
            <w:lang w:eastAsia="sl-SI"/>
          </w:rPr>
          <w:tab/>
        </w:r>
        <w:r w:rsidR="00EA746A" w:rsidRPr="00F37A55">
          <w:rPr>
            <w:rStyle w:val="Hiperpovezava"/>
            <w:noProof/>
          </w:rPr>
          <w:t>Usklajenost predmetnega projekta z razvojnimi strategijami in politikami</w:t>
        </w:r>
        <w:r w:rsidR="00EA746A">
          <w:rPr>
            <w:noProof/>
            <w:webHidden/>
          </w:rPr>
          <w:tab/>
        </w:r>
        <w:r>
          <w:rPr>
            <w:noProof/>
            <w:webHidden/>
          </w:rPr>
          <w:fldChar w:fldCharType="begin"/>
        </w:r>
        <w:r w:rsidR="00EA746A">
          <w:rPr>
            <w:noProof/>
            <w:webHidden/>
          </w:rPr>
          <w:instrText xml:space="preserve"> PAGEREF _Toc515863764 \h </w:instrText>
        </w:r>
        <w:r>
          <w:rPr>
            <w:noProof/>
            <w:webHidden/>
          </w:rPr>
        </w:r>
        <w:r>
          <w:rPr>
            <w:noProof/>
            <w:webHidden/>
          </w:rPr>
          <w:fldChar w:fldCharType="separate"/>
        </w:r>
        <w:r w:rsidR="00723B56">
          <w:rPr>
            <w:noProof/>
            <w:webHidden/>
          </w:rPr>
          <w:t>45</w:t>
        </w:r>
        <w:r>
          <w:rPr>
            <w:noProof/>
            <w:webHidden/>
          </w:rPr>
          <w:fldChar w:fldCharType="end"/>
        </w:r>
      </w:hyperlink>
    </w:p>
    <w:p w:rsidR="00EA746A" w:rsidRDefault="00297EA6">
      <w:pPr>
        <w:pStyle w:val="Kazalovsebine2"/>
        <w:tabs>
          <w:tab w:val="left" w:pos="600"/>
          <w:tab w:val="right" w:leader="dot" w:pos="9060"/>
        </w:tabs>
        <w:rPr>
          <w:rFonts w:asciiTheme="minorHAnsi" w:eastAsiaTheme="minorEastAsia" w:hAnsiTheme="minorHAnsi" w:cstheme="minorBidi"/>
          <w:b w:val="0"/>
          <w:bCs w:val="0"/>
          <w:noProof/>
          <w:sz w:val="22"/>
          <w:szCs w:val="22"/>
          <w:lang w:eastAsia="sl-SI"/>
        </w:rPr>
      </w:pPr>
      <w:hyperlink w:anchor="_Toc515863765" w:history="1">
        <w:r w:rsidR="00EA746A" w:rsidRPr="00F37A55">
          <w:rPr>
            <w:rStyle w:val="Hiperpovezava"/>
            <w:noProof/>
          </w:rPr>
          <w:t>3.4</w:t>
        </w:r>
        <w:r w:rsidR="00EA746A">
          <w:rPr>
            <w:rFonts w:asciiTheme="minorHAnsi" w:eastAsiaTheme="minorEastAsia" w:hAnsiTheme="minorHAnsi" w:cstheme="minorBidi"/>
            <w:b w:val="0"/>
            <w:bCs w:val="0"/>
            <w:noProof/>
            <w:sz w:val="22"/>
            <w:szCs w:val="22"/>
            <w:lang w:eastAsia="sl-SI"/>
          </w:rPr>
          <w:tab/>
        </w:r>
        <w:r w:rsidR="00EA746A" w:rsidRPr="00F37A55">
          <w:rPr>
            <w:rStyle w:val="Hiperpovezava"/>
            <w:noProof/>
          </w:rPr>
          <w:t>Zakonodaja, ki ureja predmetno področje</w:t>
        </w:r>
        <w:r w:rsidR="00EA746A">
          <w:rPr>
            <w:noProof/>
            <w:webHidden/>
          </w:rPr>
          <w:tab/>
        </w:r>
        <w:r>
          <w:rPr>
            <w:noProof/>
            <w:webHidden/>
          </w:rPr>
          <w:fldChar w:fldCharType="begin"/>
        </w:r>
        <w:r w:rsidR="00EA746A">
          <w:rPr>
            <w:noProof/>
            <w:webHidden/>
          </w:rPr>
          <w:instrText xml:space="preserve"> PAGEREF _Toc515863765 \h </w:instrText>
        </w:r>
        <w:r>
          <w:rPr>
            <w:noProof/>
            <w:webHidden/>
          </w:rPr>
        </w:r>
        <w:r>
          <w:rPr>
            <w:noProof/>
            <w:webHidden/>
          </w:rPr>
          <w:fldChar w:fldCharType="separate"/>
        </w:r>
        <w:r w:rsidR="00723B56">
          <w:rPr>
            <w:noProof/>
            <w:webHidden/>
          </w:rPr>
          <w:t>46</w:t>
        </w:r>
        <w:r>
          <w:rPr>
            <w:noProof/>
            <w:webHidden/>
          </w:rPr>
          <w:fldChar w:fldCharType="end"/>
        </w:r>
      </w:hyperlink>
    </w:p>
    <w:p w:rsidR="00EA746A" w:rsidRDefault="00297EA6">
      <w:pPr>
        <w:pStyle w:val="Kazalovsebine2"/>
        <w:tabs>
          <w:tab w:val="left" w:pos="600"/>
          <w:tab w:val="right" w:leader="dot" w:pos="9060"/>
        </w:tabs>
        <w:rPr>
          <w:rFonts w:asciiTheme="minorHAnsi" w:eastAsiaTheme="minorEastAsia" w:hAnsiTheme="minorHAnsi" w:cstheme="minorBidi"/>
          <w:b w:val="0"/>
          <w:bCs w:val="0"/>
          <w:noProof/>
          <w:sz w:val="22"/>
          <w:szCs w:val="22"/>
          <w:lang w:eastAsia="sl-SI"/>
        </w:rPr>
      </w:pPr>
      <w:hyperlink w:anchor="_Toc515863766" w:history="1">
        <w:r w:rsidR="00EA746A" w:rsidRPr="00F37A55">
          <w:rPr>
            <w:rStyle w:val="Hiperpovezava"/>
            <w:noProof/>
          </w:rPr>
          <w:t>3.5</w:t>
        </w:r>
        <w:r w:rsidR="00EA746A">
          <w:rPr>
            <w:rFonts w:asciiTheme="minorHAnsi" w:eastAsiaTheme="minorEastAsia" w:hAnsiTheme="minorHAnsi" w:cstheme="minorBidi"/>
            <w:b w:val="0"/>
            <w:bCs w:val="0"/>
            <w:noProof/>
            <w:sz w:val="22"/>
            <w:szCs w:val="22"/>
            <w:lang w:eastAsia="sl-SI"/>
          </w:rPr>
          <w:tab/>
        </w:r>
        <w:r w:rsidR="00EA746A" w:rsidRPr="00F37A55">
          <w:rPr>
            <w:rStyle w:val="Hiperpovezava"/>
            <w:noProof/>
          </w:rPr>
          <w:t>Opis namena in ciljev projekta ter opis skladnosti z razvojno specializacijo regije in OP EKP 2014-2020</w:t>
        </w:r>
        <w:r w:rsidR="00EA746A">
          <w:rPr>
            <w:noProof/>
            <w:webHidden/>
          </w:rPr>
          <w:tab/>
        </w:r>
        <w:r>
          <w:rPr>
            <w:noProof/>
            <w:webHidden/>
          </w:rPr>
          <w:fldChar w:fldCharType="begin"/>
        </w:r>
        <w:r w:rsidR="00EA746A">
          <w:rPr>
            <w:noProof/>
            <w:webHidden/>
          </w:rPr>
          <w:instrText xml:space="preserve"> PAGEREF _Toc515863766 \h </w:instrText>
        </w:r>
        <w:r>
          <w:rPr>
            <w:noProof/>
            <w:webHidden/>
          </w:rPr>
        </w:r>
        <w:r>
          <w:rPr>
            <w:noProof/>
            <w:webHidden/>
          </w:rPr>
          <w:fldChar w:fldCharType="separate"/>
        </w:r>
        <w:r w:rsidR="00723B56">
          <w:rPr>
            <w:noProof/>
            <w:webHidden/>
          </w:rPr>
          <w:t>50</w:t>
        </w:r>
        <w:r>
          <w:rPr>
            <w:noProof/>
            <w:webHidden/>
          </w:rPr>
          <w:fldChar w:fldCharType="end"/>
        </w:r>
      </w:hyperlink>
    </w:p>
    <w:p w:rsidR="00EA746A" w:rsidRDefault="00297EA6">
      <w:pPr>
        <w:pStyle w:val="Kazalovsebine1"/>
        <w:tabs>
          <w:tab w:val="left" w:pos="400"/>
          <w:tab w:val="right" w:leader="dot" w:pos="9060"/>
        </w:tabs>
        <w:rPr>
          <w:rFonts w:asciiTheme="minorHAnsi" w:eastAsiaTheme="minorEastAsia" w:hAnsiTheme="minorHAnsi" w:cstheme="minorBidi"/>
          <w:b w:val="0"/>
          <w:bCs w:val="0"/>
          <w:caps w:val="0"/>
          <w:noProof/>
          <w:sz w:val="22"/>
          <w:szCs w:val="22"/>
          <w:lang w:eastAsia="sl-SI"/>
        </w:rPr>
      </w:pPr>
      <w:hyperlink w:anchor="_Toc515863767" w:history="1">
        <w:r w:rsidR="00EA746A" w:rsidRPr="00F37A55">
          <w:rPr>
            <w:rStyle w:val="Hiperpovezava"/>
            <w:noProof/>
          </w:rPr>
          <w:t>4</w:t>
        </w:r>
        <w:r w:rsidR="00EA746A">
          <w:rPr>
            <w:rFonts w:asciiTheme="minorHAnsi" w:eastAsiaTheme="minorEastAsia" w:hAnsiTheme="minorHAnsi" w:cstheme="minorBidi"/>
            <w:b w:val="0"/>
            <w:bCs w:val="0"/>
            <w:caps w:val="0"/>
            <w:noProof/>
            <w:sz w:val="22"/>
            <w:szCs w:val="22"/>
            <w:lang w:eastAsia="sl-SI"/>
          </w:rPr>
          <w:tab/>
        </w:r>
        <w:r w:rsidR="00EA746A" w:rsidRPr="00F37A55">
          <w:rPr>
            <w:rStyle w:val="Hiperpovezava"/>
            <w:noProof/>
          </w:rPr>
          <w:t>OPIS VARIANTE »Z« INVESTICIJO, PREDSTAVLJENIH V PRIMERJAVI Z ALTERNATIVO »BREZ« INVESTICIJE IN/ALI MINIMALNO ALTERNATIVO</w:t>
        </w:r>
        <w:r w:rsidR="00EA746A">
          <w:rPr>
            <w:noProof/>
            <w:webHidden/>
          </w:rPr>
          <w:tab/>
        </w:r>
        <w:r>
          <w:rPr>
            <w:noProof/>
            <w:webHidden/>
          </w:rPr>
          <w:fldChar w:fldCharType="begin"/>
        </w:r>
        <w:r w:rsidR="00EA746A">
          <w:rPr>
            <w:noProof/>
            <w:webHidden/>
          </w:rPr>
          <w:instrText xml:space="preserve"> PAGEREF _Toc515863767 \h </w:instrText>
        </w:r>
        <w:r>
          <w:rPr>
            <w:noProof/>
            <w:webHidden/>
          </w:rPr>
        </w:r>
        <w:r>
          <w:rPr>
            <w:noProof/>
            <w:webHidden/>
          </w:rPr>
          <w:fldChar w:fldCharType="separate"/>
        </w:r>
        <w:r w:rsidR="00723B56">
          <w:rPr>
            <w:noProof/>
            <w:webHidden/>
          </w:rPr>
          <w:t>53</w:t>
        </w:r>
        <w:r>
          <w:rPr>
            <w:noProof/>
            <w:webHidden/>
          </w:rPr>
          <w:fldChar w:fldCharType="end"/>
        </w:r>
      </w:hyperlink>
    </w:p>
    <w:p w:rsidR="00EA746A" w:rsidRDefault="00297EA6">
      <w:pPr>
        <w:pStyle w:val="Kazalovsebine2"/>
        <w:tabs>
          <w:tab w:val="left" w:pos="600"/>
          <w:tab w:val="right" w:leader="dot" w:pos="9060"/>
        </w:tabs>
        <w:rPr>
          <w:rFonts w:asciiTheme="minorHAnsi" w:eastAsiaTheme="minorEastAsia" w:hAnsiTheme="minorHAnsi" w:cstheme="minorBidi"/>
          <w:b w:val="0"/>
          <w:bCs w:val="0"/>
          <w:noProof/>
          <w:sz w:val="22"/>
          <w:szCs w:val="22"/>
          <w:lang w:eastAsia="sl-SI"/>
        </w:rPr>
      </w:pPr>
      <w:hyperlink w:anchor="_Toc515863768" w:history="1">
        <w:r w:rsidR="00EA746A" w:rsidRPr="00F37A55">
          <w:rPr>
            <w:rStyle w:val="Hiperpovezava"/>
            <w:noProof/>
          </w:rPr>
          <w:t>4.1</w:t>
        </w:r>
        <w:r w:rsidR="00EA746A">
          <w:rPr>
            <w:rFonts w:asciiTheme="minorHAnsi" w:eastAsiaTheme="minorEastAsia" w:hAnsiTheme="minorHAnsi" w:cstheme="minorBidi"/>
            <w:b w:val="0"/>
            <w:bCs w:val="0"/>
            <w:noProof/>
            <w:sz w:val="22"/>
            <w:szCs w:val="22"/>
            <w:lang w:eastAsia="sl-SI"/>
          </w:rPr>
          <w:tab/>
        </w:r>
        <w:r w:rsidR="00EA746A" w:rsidRPr="00F37A55">
          <w:rPr>
            <w:rStyle w:val="Hiperpovezava"/>
            <w:noProof/>
          </w:rPr>
          <w:t>Varianta »brez« investicije</w:t>
        </w:r>
        <w:r w:rsidR="00EA746A">
          <w:rPr>
            <w:noProof/>
            <w:webHidden/>
          </w:rPr>
          <w:tab/>
        </w:r>
        <w:r>
          <w:rPr>
            <w:noProof/>
            <w:webHidden/>
          </w:rPr>
          <w:fldChar w:fldCharType="begin"/>
        </w:r>
        <w:r w:rsidR="00EA746A">
          <w:rPr>
            <w:noProof/>
            <w:webHidden/>
          </w:rPr>
          <w:instrText xml:space="preserve"> PAGEREF _Toc515863768 \h </w:instrText>
        </w:r>
        <w:r>
          <w:rPr>
            <w:noProof/>
            <w:webHidden/>
          </w:rPr>
        </w:r>
        <w:r>
          <w:rPr>
            <w:noProof/>
            <w:webHidden/>
          </w:rPr>
          <w:fldChar w:fldCharType="separate"/>
        </w:r>
        <w:r w:rsidR="00723B56">
          <w:rPr>
            <w:noProof/>
            <w:webHidden/>
          </w:rPr>
          <w:t>53</w:t>
        </w:r>
        <w:r>
          <w:rPr>
            <w:noProof/>
            <w:webHidden/>
          </w:rPr>
          <w:fldChar w:fldCharType="end"/>
        </w:r>
      </w:hyperlink>
    </w:p>
    <w:p w:rsidR="00EA746A" w:rsidRDefault="00297EA6">
      <w:pPr>
        <w:pStyle w:val="Kazalovsebine2"/>
        <w:tabs>
          <w:tab w:val="left" w:pos="600"/>
          <w:tab w:val="right" w:leader="dot" w:pos="9060"/>
        </w:tabs>
        <w:rPr>
          <w:rFonts w:asciiTheme="minorHAnsi" w:eastAsiaTheme="minorEastAsia" w:hAnsiTheme="minorHAnsi" w:cstheme="minorBidi"/>
          <w:b w:val="0"/>
          <w:bCs w:val="0"/>
          <w:noProof/>
          <w:sz w:val="22"/>
          <w:szCs w:val="22"/>
          <w:lang w:eastAsia="sl-SI"/>
        </w:rPr>
      </w:pPr>
      <w:hyperlink w:anchor="_Toc515863769" w:history="1">
        <w:r w:rsidR="00EA746A" w:rsidRPr="00F37A55">
          <w:rPr>
            <w:rStyle w:val="Hiperpovezava"/>
            <w:noProof/>
          </w:rPr>
          <w:t>4.2</w:t>
        </w:r>
        <w:r w:rsidR="00EA746A">
          <w:rPr>
            <w:rFonts w:asciiTheme="minorHAnsi" w:eastAsiaTheme="minorEastAsia" w:hAnsiTheme="minorHAnsi" w:cstheme="minorBidi"/>
            <w:b w:val="0"/>
            <w:bCs w:val="0"/>
            <w:noProof/>
            <w:sz w:val="22"/>
            <w:szCs w:val="22"/>
            <w:lang w:eastAsia="sl-SI"/>
          </w:rPr>
          <w:tab/>
        </w:r>
        <w:r w:rsidR="00EA746A" w:rsidRPr="00F37A55">
          <w:rPr>
            <w:rStyle w:val="Hiperpovezava"/>
            <w:noProof/>
          </w:rPr>
          <w:t>Varianta »z« investicijo</w:t>
        </w:r>
        <w:r w:rsidR="00EA746A">
          <w:rPr>
            <w:noProof/>
            <w:webHidden/>
          </w:rPr>
          <w:tab/>
        </w:r>
        <w:r>
          <w:rPr>
            <w:noProof/>
            <w:webHidden/>
          </w:rPr>
          <w:fldChar w:fldCharType="begin"/>
        </w:r>
        <w:r w:rsidR="00EA746A">
          <w:rPr>
            <w:noProof/>
            <w:webHidden/>
          </w:rPr>
          <w:instrText xml:space="preserve"> PAGEREF _Toc515863769 \h </w:instrText>
        </w:r>
        <w:r>
          <w:rPr>
            <w:noProof/>
            <w:webHidden/>
          </w:rPr>
        </w:r>
        <w:r>
          <w:rPr>
            <w:noProof/>
            <w:webHidden/>
          </w:rPr>
          <w:fldChar w:fldCharType="separate"/>
        </w:r>
        <w:r w:rsidR="00723B56">
          <w:rPr>
            <w:noProof/>
            <w:webHidden/>
          </w:rPr>
          <w:t>54</w:t>
        </w:r>
        <w:r>
          <w:rPr>
            <w:noProof/>
            <w:webHidden/>
          </w:rPr>
          <w:fldChar w:fldCharType="end"/>
        </w:r>
      </w:hyperlink>
    </w:p>
    <w:p w:rsidR="00EA746A" w:rsidRDefault="00297EA6">
      <w:pPr>
        <w:pStyle w:val="Kazalovsebine1"/>
        <w:tabs>
          <w:tab w:val="left" w:pos="400"/>
          <w:tab w:val="right" w:leader="dot" w:pos="9060"/>
        </w:tabs>
        <w:rPr>
          <w:rFonts w:asciiTheme="minorHAnsi" w:eastAsiaTheme="minorEastAsia" w:hAnsiTheme="minorHAnsi" w:cstheme="minorBidi"/>
          <w:b w:val="0"/>
          <w:bCs w:val="0"/>
          <w:caps w:val="0"/>
          <w:noProof/>
          <w:sz w:val="22"/>
          <w:szCs w:val="22"/>
          <w:lang w:eastAsia="sl-SI"/>
        </w:rPr>
      </w:pPr>
      <w:hyperlink w:anchor="_Toc515863770" w:history="1">
        <w:r w:rsidR="00EA746A" w:rsidRPr="00F37A55">
          <w:rPr>
            <w:rStyle w:val="Hiperpovezava"/>
            <w:noProof/>
          </w:rPr>
          <w:t>5</w:t>
        </w:r>
        <w:r w:rsidR="00EA746A">
          <w:rPr>
            <w:rFonts w:asciiTheme="minorHAnsi" w:eastAsiaTheme="minorEastAsia" w:hAnsiTheme="minorHAnsi" w:cstheme="minorBidi"/>
            <w:b w:val="0"/>
            <w:bCs w:val="0"/>
            <w:caps w:val="0"/>
            <w:noProof/>
            <w:sz w:val="22"/>
            <w:szCs w:val="22"/>
            <w:lang w:eastAsia="sl-SI"/>
          </w:rPr>
          <w:tab/>
        </w:r>
        <w:r w:rsidR="00EA746A" w:rsidRPr="00F37A55">
          <w:rPr>
            <w:rStyle w:val="Hiperpovezava"/>
            <w:noProof/>
          </w:rPr>
          <w:t>OPREDELITEV VRSTE INVESTICIJE</w:t>
        </w:r>
        <w:r w:rsidR="00EA746A">
          <w:rPr>
            <w:noProof/>
            <w:webHidden/>
          </w:rPr>
          <w:tab/>
        </w:r>
        <w:r>
          <w:rPr>
            <w:noProof/>
            <w:webHidden/>
          </w:rPr>
          <w:fldChar w:fldCharType="begin"/>
        </w:r>
        <w:r w:rsidR="00EA746A">
          <w:rPr>
            <w:noProof/>
            <w:webHidden/>
          </w:rPr>
          <w:instrText xml:space="preserve"> PAGEREF _Toc515863770 \h </w:instrText>
        </w:r>
        <w:r>
          <w:rPr>
            <w:noProof/>
            <w:webHidden/>
          </w:rPr>
        </w:r>
        <w:r>
          <w:rPr>
            <w:noProof/>
            <w:webHidden/>
          </w:rPr>
          <w:fldChar w:fldCharType="separate"/>
        </w:r>
        <w:r w:rsidR="00723B56">
          <w:rPr>
            <w:noProof/>
            <w:webHidden/>
          </w:rPr>
          <w:t>55</w:t>
        </w:r>
        <w:r>
          <w:rPr>
            <w:noProof/>
            <w:webHidden/>
          </w:rPr>
          <w:fldChar w:fldCharType="end"/>
        </w:r>
      </w:hyperlink>
    </w:p>
    <w:p w:rsidR="00EA746A" w:rsidRDefault="00297EA6">
      <w:pPr>
        <w:pStyle w:val="Kazalovsebine2"/>
        <w:tabs>
          <w:tab w:val="left" w:pos="600"/>
          <w:tab w:val="right" w:leader="dot" w:pos="9060"/>
        </w:tabs>
        <w:rPr>
          <w:rFonts w:asciiTheme="minorHAnsi" w:eastAsiaTheme="minorEastAsia" w:hAnsiTheme="minorHAnsi" w:cstheme="minorBidi"/>
          <w:b w:val="0"/>
          <w:bCs w:val="0"/>
          <w:noProof/>
          <w:sz w:val="22"/>
          <w:szCs w:val="22"/>
          <w:lang w:eastAsia="sl-SI"/>
        </w:rPr>
      </w:pPr>
      <w:hyperlink w:anchor="_Toc515863771" w:history="1">
        <w:r w:rsidR="00EA746A" w:rsidRPr="00F37A55">
          <w:rPr>
            <w:rStyle w:val="Hiperpovezava"/>
            <w:noProof/>
          </w:rPr>
          <w:t>5.1</w:t>
        </w:r>
        <w:r w:rsidR="00EA746A">
          <w:rPr>
            <w:rFonts w:asciiTheme="minorHAnsi" w:eastAsiaTheme="minorEastAsia" w:hAnsiTheme="minorHAnsi" w:cstheme="minorBidi"/>
            <w:b w:val="0"/>
            <w:bCs w:val="0"/>
            <w:noProof/>
            <w:sz w:val="22"/>
            <w:szCs w:val="22"/>
            <w:lang w:eastAsia="sl-SI"/>
          </w:rPr>
          <w:tab/>
        </w:r>
        <w:r w:rsidR="00EA746A" w:rsidRPr="00F37A55">
          <w:rPr>
            <w:rStyle w:val="Hiperpovezava"/>
            <w:noProof/>
          </w:rPr>
          <w:t>Opredelitev osnovnih tehnično - tehnoloških rešitev v okviru operacije</w:t>
        </w:r>
        <w:r w:rsidR="00EA746A">
          <w:rPr>
            <w:noProof/>
            <w:webHidden/>
          </w:rPr>
          <w:tab/>
        </w:r>
        <w:r>
          <w:rPr>
            <w:noProof/>
            <w:webHidden/>
          </w:rPr>
          <w:fldChar w:fldCharType="begin"/>
        </w:r>
        <w:r w:rsidR="00EA746A">
          <w:rPr>
            <w:noProof/>
            <w:webHidden/>
          </w:rPr>
          <w:instrText xml:space="preserve"> PAGEREF _Toc515863771 \h </w:instrText>
        </w:r>
        <w:r>
          <w:rPr>
            <w:noProof/>
            <w:webHidden/>
          </w:rPr>
        </w:r>
        <w:r>
          <w:rPr>
            <w:noProof/>
            <w:webHidden/>
          </w:rPr>
          <w:fldChar w:fldCharType="separate"/>
        </w:r>
        <w:r w:rsidR="00723B56">
          <w:rPr>
            <w:noProof/>
            <w:webHidden/>
          </w:rPr>
          <w:t>55</w:t>
        </w:r>
        <w:r>
          <w:rPr>
            <w:noProof/>
            <w:webHidden/>
          </w:rPr>
          <w:fldChar w:fldCharType="end"/>
        </w:r>
      </w:hyperlink>
    </w:p>
    <w:p w:rsidR="00EA746A" w:rsidRDefault="00297EA6">
      <w:pPr>
        <w:pStyle w:val="Kazalovsebine1"/>
        <w:tabs>
          <w:tab w:val="left" w:pos="400"/>
          <w:tab w:val="right" w:leader="dot" w:pos="9060"/>
        </w:tabs>
        <w:rPr>
          <w:rFonts w:asciiTheme="minorHAnsi" w:eastAsiaTheme="minorEastAsia" w:hAnsiTheme="minorHAnsi" w:cstheme="minorBidi"/>
          <w:b w:val="0"/>
          <w:bCs w:val="0"/>
          <w:caps w:val="0"/>
          <w:noProof/>
          <w:sz w:val="22"/>
          <w:szCs w:val="22"/>
          <w:lang w:eastAsia="sl-SI"/>
        </w:rPr>
      </w:pPr>
      <w:hyperlink w:anchor="_Toc515863772" w:history="1">
        <w:r w:rsidR="00EA746A" w:rsidRPr="00F37A55">
          <w:rPr>
            <w:rStyle w:val="Hiperpovezava"/>
            <w:noProof/>
          </w:rPr>
          <w:t>6</w:t>
        </w:r>
        <w:r w:rsidR="00EA746A">
          <w:rPr>
            <w:rFonts w:asciiTheme="minorHAnsi" w:eastAsiaTheme="minorEastAsia" w:hAnsiTheme="minorHAnsi" w:cstheme="minorBidi"/>
            <w:b w:val="0"/>
            <w:bCs w:val="0"/>
            <w:caps w:val="0"/>
            <w:noProof/>
            <w:sz w:val="22"/>
            <w:szCs w:val="22"/>
            <w:lang w:eastAsia="sl-SI"/>
          </w:rPr>
          <w:tab/>
        </w:r>
        <w:r w:rsidR="00EA746A" w:rsidRPr="00F37A55">
          <w:rPr>
            <w:rStyle w:val="Hiperpovezava"/>
            <w:noProof/>
          </w:rPr>
          <w:t>OCENA INVESTICIJSKIH STROŠKOV</w:t>
        </w:r>
        <w:r w:rsidR="00EA746A">
          <w:rPr>
            <w:noProof/>
            <w:webHidden/>
          </w:rPr>
          <w:tab/>
        </w:r>
        <w:r>
          <w:rPr>
            <w:noProof/>
            <w:webHidden/>
          </w:rPr>
          <w:fldChar w:fldCharType="begin"/>
        </w:r>
        <w:r w:rsidR="00EA746A">
          <w:rPr>
            <w:noProof/>
            <w:webHidden/>
          </w:rPr>
          <w:instrText xml:space="preserve"> PAGEREF _Toc515863772 \h </w:instrText>
        </w:r>
        <w:r>
          <w:rPr>
            <w:noProof/>
            <w:webHidden/>
          </w:rPr>
        </w:r>
        <w:r>
          <w:rPr>
            <w:noProof/>
            <w:webHidden/>
          </w:rPr>
          <w:fldChar w:fldCharType="separate"/>
        </w:r>
        <w:r w:rsidR="00723B56">
          <w:rPr>
            <w:noProof/>
            <w:webHidden/>
          </w:rPr>
          <w:t>59</w:t>
        </w:r>
        <w:r>
          <w:rPr>
            <w:noProof/>
            <w:webHidden/>
          </w:rPr>
          <w:fldChar w:fldCharType="end"/>
        </w:r>
      </w:hyperlink>
    </w:p>
    <w:p w:rsidR="00EA746A" w:rsidRDefault="00297EA6">
      <w:pPr>
        <w:pStyle w:val="Kazalovsebine2"/>
        <w:tabs>
          <w:tab w:val="left" w:pos="600"/>
          <w:tab w:val="right" w:leader="dot" w:pos="9060"/>
        </w:tabs>
        <w:rPr>
          <w:rFonts w:asciiTheme="minorHAnsi" w:eastAsiaTheme="minorEastAsia" w:hAnsiTheme="minorHAnsi" w:cstheme="minorBidi"/>
          <w:b w:val="0"/>
          <w:bCs w:val="0"/>
          <w:noProof/>
          <w:sz w:val="22"/>
          <w:szCs w:val="22"/>
          <w:lang w:eastAsia="sl-SI"/>
        </w:rPr>
      </w:pPr>
      <w:hyperlink w:anchor="_Toc515863773" w:history="1">
        <w:r w:rsidR="00EA746A" w:rsidRPr="00F37A55">
          <w:rPr>
            <w:rStyle w:val="Hiperpovezava"/>
            <w:noProof/>
          </w:rPr>
          <w:t>6.1</w:t>
        </w:r>
        <w:r w:rsidR="00EA746A">
          <w:rPr>
            <w:rFonts w:asciiTheme="minorHAnsi" w:eastAsiaTheme="minorEastAsia" w:hAnsiTheme="minorHAnsi" w:cstheme="minorBidi"/>
            <w:b w:val="0"/>
            <w:bCs w:val="0"/>
            <w:noProof/>
            <w:sz w:val="22"/>
            <w:szCs w:val="22"/>
            <w:lang w:eastAsia="sl-SI"/>
          </w:rPr>
          <w:tab/>
        </w:r>
        <w:r w:rsidR="00EA746A" w:rsidRPr="00F37A55">
          <w:rPr>
            <w:rStyle w:val="Hiperpovezava"/>
            <w:noProof/>
          </w:rPr>
          <w:t>Ocena celotnih investicijskih stroškov po stalnih cenah</w:t>
        </w:r>
        <w:r w:rsidR="00EA746A">
          <w:rPr>
            <w:noProof/>
            <w:webHidden/>
          </w:rPr>
          <w:tab/>
        </w:r>
        <w:r>
          <w:rPr>
            <w:noProof/>
            <w:webHidden/>
          </w:rPr>
          <w:fldChar w:fldCharType="begin"/>
        </w:r>
        <w:r w:rsidR="00EA746A">
          <w:rPr>
            <w:noProof/>
            <w:webHidden/>
          </w:rPr>
          <w:instrText xml:space="preserve"> PAGEREF _Toc515863773 \h </w:instrText>
        </w:r>
        <w:r>
          <w:rPr>
            <w:noProof/>
            <w:webHidden/>
          </w:rPr>
        </w:r>
        <w:r>
          <w:rPr>
            <w:noProof/>
            <w:webHidden/>
          </w:rPr>
          <w:fldChar w:fldCharType="separate"/>
        </w:r>
        <w:r w:rsidR="00723B56">
          <w:rPr>
            <w:noProof/>
            <w:webHidden/>
          </w:rPr>
          <w:t>59</w:t>
        </w:r>
        <w:r>
          <w:rPr>
            <w:noProof/>
            <w:webHidden/>
          </w:rPr>
          <w:fldChar w:fldCharType="end"/>
        </w:r>
      </w:hyperlink>
    </w:p>
    <w:p w:rsidR="00EA746A" w:rsidRDefault="00297EA6">
      <w:pPr>
        <w:pStyle w:val="Kazalovsebine4"/>
        <w:tabs>
          <w:tab w:val="left" w:pos="1200"/>
          <w:tab w:val="right" w:leader="dot" w:pos="9060"/>
        </w:tabs>
        <w:rPr>
          <w:rFonts w:asciiTheme="minorHAnsi" w:eastAsiaTheme="minorEastAsia" w:hAnsiTheme="minorHAnsi" w:cstheme="minorBidi"/>
          <w:noProof/>
          <w:sz w:val="22"/>
          <w:szCs w:val="22"/>
          <w:lang w:eastAsia="sl-SI"/>
        </w:rPr>
      </w:pPr>
      <w:hyperlink w:anchor="_Toc515863774" w:history="1">
        <w:r w:rsidR="00EA746A" w:rsidRPr="00F37A55">
          <w:rPr>
            <w:rStyle w:val="Hiperpovezava"/>
            <w:b/>
            <w:noProof/>
          </w:rPr>
          <w:t>6.1.1.1</w:t>
        </w:r>
        <w:r w:rsidR="00EA746A">
          <w:rPr>
            <w:rFonts w:asciiTheme="minorHAnsi" w:eastAsiaTheme="minorEastAsia" w:hAnsiTheme="minorHAnsi" w:cstheme="minorBidi"/>
            <w:noProof/>
            <w:sz w:val="22"/>
            <w:szCs w:val="22"/>
            <w:lang w:eastAsia="sl-SI"/>
          </w:rPr>
          <w:tab/>
        </w:r>
        <w:r w:rsidR="00EA746A" w:rsidRPr="00F37A55">
          <w:rPr>
            <w:rStyle w:val="Hiperpovezava"/>
            <w:b/>
            <w:noProof/>
          </w:rPr>
          <w:t>Ocena upravičenih in neupravičenih stroškov po stalnih cenah</w:t>
        </w:r>
        <w:r w:rsidR="00EA746A">
          <w:rPr>
            <w:noProof/>
            <w:webHidden/>
          </w:rPr>
          <w:tab/>
        </w:r>
        <w:r>
          <w:rPr>
            <w:noProof/>
            <w:webHidden/>
          </w:rPr>
          <w:fldChar w:fldCharType="begin"/>
        </w:r>
        <w:r w:rsidR="00EA746A">
          <w:rPr>
            <w:noProof/>
            <w:webHidden/>
          </w:rPr>
          <w:instrText xml:space="preserve"> PAGEREF _Toc515863774 \h </w:instrText>
        </w:r>
        <w:r>
          <w:rPr>
            <w:noProof/>
            <w:webHidden/>
          </w:rPr>
        </w:r>
        <w:r>
          <w:rPr>
            <w:noProof/>
            <w:webHidden/>
          </w:rPr>
          <w:fldChar w:fldCharType="separate"/>
        </w:r>
        <w:r w:rsidR="00723B56">
          <w:rPr>
            <w:noProof/>
            <w:webHidden/>
          </w:rPr>
          <w:t>59</w:t>
        </w:r>
        <w:r>
          <w:rPr>
            <w:noProof/>
            <w:webHidden/>
          </w:rPr>
          <w:fldChar w:fldCharType="end"/>
        </w:r>
      </w:hyperlink>
    </w:p>
    <w:p w:rsidR="00EA746A" w:rsidRDefault="00297EA6">
      <w:pPr>
        <w:pStyle w:val="Kazalovsebine4"/>
        <w:tabs>
          <w:tab w:val="left" w:pos="1200"/>
          <w:tab w:val="right" w:leader="dot" w:pos="9060"/>
        </w:tabs>
        <w:rPr>
          <w:rFonts w:asciiTheme="minorHAnsi" w:eastAsiaTheme="minorEastAsia" w:hAnsiTheme="minorHAnsi" w:cstheme="minorBidi"/>
          <w:noProof/>
          <w:sz w:val="22"/>
          <w:szCs w:val="22"/>
          <w:lang w:eastAsia="sl-SI"/>
        </w:rPr>
      </w:pPr>
      <w:hyperlink w:anchor="_Toc515863775" w:history="1">
        <w:r w:rsidR="00EA746A" w:rsidRPr="00F37A55">
          <w:rPr>
            <w:rStyle w:val="Hiperpovezava"/>
            <w:b/>
            <w:noProof/>
          </w:rPr>
          <w:t>6.1.1.2</w:t>
        </w:r>
        <w:r w:rsidR="00EA746A">
          <w:rPr>
            <w:rFonts w:asciiTheme="minorHAnsi" w:eastAsiaTheme="minorEastAsia" w:hAnsiTheme="minorHAnsi" w:cstheme="minorBidi"/>
            <w:noProof/>
            <w:sz w:val="22"/>
            <w:szCs w:val="22"/>
            <w:lang w:eastAsia="sl-SI"/>
          </w:rPr>
          <w:tab/>
        </w:r>
        <w:r w:rsidR="00EA746A" w:rsidRPr="00F37A55">
          <w:rPr>
            <w:rStyle w:val="Hiperpovezava"/>
            <w:b/>
            <w:noProof/>
          </w:rPr>
          <w:t>Terminski plan glede vrste stroškov po stalnih cenah</w:t>
        </w:r>
        <w:r w:rsidR="00EA746A">
          <w:rPr>
            <w:noProof/>
            <w:webHidden/>
          </w:rPr>
          <w:tab/>
        </w:r>
        <w:r>
          <w:rPr>
            <w:noProof/>
            <w:webHidden/>
          </w:rPr>
          <w:fldChar w:fldCharType="begin"/>
        </w:r>
        <w:r w:rsidR="00EA746A">
          <w:rPr>
            <w:noProof/>
            <w:webHidden/>
          </w:rPr>
          <w:instrText xml:space="preserve"> PAGEREF _Toc515863775 \h </w:instrText>
        </w:r>
        <w:r>
          <w:rPr>
            <w:noProof/>
            <w:webHidden/>
          </w:rPr>
        </w:r>
        <w:r>
          <w:rPr>
            <w:noProof/>
            <w:webHidden/>
          </w:rPr>
          <w:fldChar w:fldCharType="separate"/>
        </w:r>
        <w:r w:rsidR="00723B56">
          <w:rPr>
            <w:noProof/>
            <w:webHidden/>
          </w:rPr>
          <w:t>60</w:t>
        </w:r>
        <w:r>
          <w:rPr>
            <w:noProof/>
            <w:webHidden/>
          </w:rPr>
          <w:fldChar w:fldCharType="end"/>
        </w:r>
      </w:hyperlink>
    </w:p>
    <w:p w:rsidR="00EA746A" w:rsidRDefault="00297EA6">
      <w:pPr>
        <w:pStyle w:val="Kazalovsebine2"/>
        <w:tabs>
          <w:tab w:val="left" w:pos="600"/>
          <w:tab w:val="right" w:leader="dot" w:pos="9060"/>
        </w:tabs>
        <w:rPr>
          <w:rFonts w:asciiTheme="minorHAnsi" w:eastAsiaTheme="minorEastAsia" w:hAnsiTheme="minorHAnsi" w:cstheme="minorBidi"/>
          <w:b w:val="0"/>
          <w:bCs w:val="0"/>
          <w:noProof/>
          <w:sz w:val="22"/>
          <w:szCs w:val="22"/>
          <w:lang w:eastAsia="sl-SI"/>
        </w:rPr>
      </w:pPr>
      <w:hyperlink w:anchor="_Toc515863776" w:history="1">
        <w:r w:rsidR="00EA746A" w:rsidRPr="00F37A55">
          <w:rPr>
            <w:rStyle w:val="Hiperpovezava"/>
            <w:noProof/>
          </w:rPr>
          <w:t>6.2</w:t>
        </w:r>
        <w:r w:rsidR="00EA746A">
          <w:rPr>
            <w:rFonts w:asciiTheme="minorHAnsi" w:eastAsiaTheme="minorEastAsia" w:hAnsiTheme="minorHAnsi" w:cstheme="minorBidi"/>
            <w:b w:val="0"/>
            <w:bCs w:val="0"/>
            <w:noProof/>
            <w:sz w:val="22"/>
            <w:szCs w:val="22"/>
            <w:lang w:eastAsia="sl-SI"/>
          </w:rPr>
          <w:tab/>
        </w:r>
        <w:r w:rsidR="00EA746A" w:rsidRPr="00F37A55">
          <w:rPr>
            <w:rStyle w:val="Hiperpovezava"/>
            <w:noProof/>
          </w:rPr>
          <w:t>Ocena celotnih investicijskih stroškov po tekočih cenah</w:t>
        </w:r>
        <w:r w:rsidR="00EA746A">
          <w:rPr>
            <w:noProof/>
            <w:webHidden/>
          </w:rPr>
          <w:tab/>
        </w:r>
        <w:r>
          <w:rPr>
            <w:noProof/>
            <w:webHidden/>
          </w:rPr>
          <w:fldChar w:fldCharType="begin"/>
        </w:r>
        <w:r w:rsidR="00EA746A">
          <w:rPr>
            <w:noProof/>
            <w:webHidden/>
          </w:rPr>
          <w:instrText xml:space="preserve"> PAGEREF _Toc515863776 \h </w:instrText>
        </w:r>
        <w:r>
          <w:rPr>
            <w:noProof/>
            <w:webHidden/>
          </w:rPr>
        </w:r>
        <w:r>
          <w:rPr>
            <w:noProof/>
            <w:webHidden/>
          </w:rPr>
          <w:fldChar w:fldCharType="separate"/>
        </w:r>
        <w:r w:rsidR="00723B56">
          <w:rPr>
            <w:noProof/>
            <w:webHidden/>
          </w:rPr>
          <w:t>61</w:t>
        </w:r>
        <w:r>
          <w:rPr>
            <w:noProof/>
            <w:webHidden/>
          </w:rPr>
          <w:fldChar w:fldCharType="end"/>
        </w:r>
      </w:hyperlink>
    </w:p>
    <w:p w:rsidR="00EA746A" w:rsidRDefault="00297EA6">
      <w:pPr>
        <w:pStyle w:val="Kazalovsebine4"/>
        <w:tabs>
          <w:tab w:val="left" w:pos="1200"/>
          <w:tab w:val="right" w:leader="dot" w:pos="9060"/>
        </w:tabs>
        <w:rPr>
          <w:rFonts w:asciiTheme="minorHAnsi" w:eastAsiaTheme="minorEastAsia" w:hAnsiTheme="minorHAnsi" w:cstheme="minorBidi"/>
          <w:noProof/>
          <w:sz w:val="22"/>
          <w:szCs w:val="22"/>
          <w:lang w:eastAsia="sl-SI"/>
        </w:rPr>
      </w:pPr>
      <w:hyperlink w:anchor="_Toc515863777" w:history="1">
        <w:r w:rsidR="00EA746A" w:rsidRPr="00F37A55">
          <w:rPr>
            <w:rStyle w:val="Hiperpovezava"/>
            <w:b/>
            <w:noProof/>
          </w:rPr>
          <w:t>6.2.1.1</w:t>
        </w:r>
        <w:r w:rsidR="00EA746A">
          <w:rPr>
            <w:rFonts w:asciiTheme="minorHAnsi" w:eastAsiaTheme="minorEastAsia" w:hAnsiTheme="minorHAnsi" w:cstheme="minorBidi"/>
            <w:noProof/>
            <w:sz w:val="22"/>
            <w:szCs w:val="22"/>
            <w:lang w:eastAsia="sl-SI"/>
          </w:rPr>
          <w:tab/>
        </w:r>
        <w:r w:rsidR="00EA746A" w:rsidRPr="00F37A55">
          <w:rPr>
            <w:rStyle w:val="Hiperpovezava"/>
            <w:b/>
            <w:noProof/>
          </w:rPr>
          <w:t>Ocena upravičenih in neupravičenih stroškov po tekočih cenah</w:t>
        </w:r>
        <w:r w:rsidR="00EA746A">
          <w:rPr>
            <w:noProof/>
            <w:webHidden/>
          </w:rPr>
          <w:tab/>
        </w:r>
        <w:r>
          <w:rPr>
            <w:noProof/>
            <w:webHidden/>
          </w:rPr>
          <w:fldChar w:fldCharType="begin"/>
        </w:r>
        <w:r w:rsidR="00EA746A">
          <w:rPr>
            <w:noProof/>
            <w:webHidden/>
          </w:rPr>
          <w:instrText xml:space="preserve"> PAGEREF _Toc515863777 \h </w:instrText>
        </w:r>
        <w:r>
          <w:rPr>
            <w:noProof/>
            <w:webHidden/>
          </w:rPr>
        </w:r>
        <w:r>
          <w:rPr>
            <w:noProof/>
            <w:webHidden/>
          </w:rPr>
          <w:fldChar w:fldCharType="separate"/>
        </w:r>
        <w:r w:rsidR="00723B56">
          <w:rPr>
            <w:noProof/>
            <w:webHidden/>
          </w:rPr>
          <w:t>61</w:t>
        </w:r>
        <w:r>
          <w:rPr>
            <w:noProof/>
            <w:webHidden/>
          </w:rPr>
          <w:fldChar w:fldCharType="end"/>
        </w:r>
      </w:hyperlink>
    </w:p>
    <w:p w:rsidR="00EA746A" w:rsidRDefault="00297EA6">
      <w:pPr>
        <w:pStyle w:val="Kazalovsebine4"/>
        <w:tabs>
          <w:tab w:val="left" w:pos="1200"/>
          <w:tab w:val="right" w:leader="dot" w:pos="9060"/>
        </w:tabs>
        <w:rPr>
          <w:rFonts w:asciiTheme="minorHAnsi" w:eastAsiaTheme="minorEastAsia" w:hAnsiTheme="minorHAnsi" w:cstheme="minorBidi"/>
          <w:noProof/>
          <w:sz w:val="22"/>
          <w:szCs w:val="22"/>
          <w:lang w:eastAsia="sl-SI"/>
        </w:rPr>
      </w:pPr>
      <w:hyperlink w:anchor="_Toc515863778" w:history="1">
        <w:r w:rsidR="00EA746A" w:rsidRPr="00F37A55">
          <w:rPr>
            <w:rStyle w:val="Hiperpovezava"/>
            <w:b/>
            <w:noProof/>
          </w:rPr>
          <w:t>6.2.1.2</w:t>
        </w:r>
        <w:r w:rsidR="00EA746A">
          <w:rPr>
            <w:rFonts w:asciiTheme="minorHAnsi" w:eastAsiaTheme="minorEastAsia" w:hAnsiTheme="minorHAnsi" w:cstheme="minorBidi"/>
            <w:noProof/>
            <w:sz w:val="22"/>
            <w:szCs w:val="22"/>
            <w:lang w:eastAsia="sl-SI"/>
          </w:rPr>
          <w:tab/>
        </w:r>
        <w:r w:rsidR="00EA746A" w:rsidRPr="00F37A55">
          <w:rPr>
            <w:rStyle w:val="Hiperpovezava"/>
            <w:b/>
            <w:noProof/>
          </w:rPr>
          <w:t>Terminski plan glede vrste stroškov po tekočih cenah</w:t>
        </w:r>
        <w:r w:rsidR="00EA746A">
          <w:rPr>
            <w:noProof/>
            <w:webHidden/>
          </w:rPr>
          <w:tab/>
        </w:r>
        <w:r>
          <w:rPr>
            <w:noProof/>
            <w:webHidden/>
          </w:rPr>
          <w:fldChar w:fldCharType="begin"/>
        </w:r>
        <w:r w:rsidR="00EA746A">
          <w:rPr>
            <w:noProof/>
            <w:webHidden/>
          </w:rPr>
          <w:instrText xml:space="preserve"> PAGEREF _Toc515863778 \h </w:instrText>
        </w:r>
        <w:r>
          <w:rPr>
            <w:noProof/>
            <w:webHidden/>
          </w:rPr>
        </w:r>
        <w:r>
          <w:rPr>
            <w:noProof/>
            <w:webHidden/>
          </w:rPr>
          <w:fldChar w:fldCharType="separate"/>
        </w:r>
        <w:r w:rsidR="00723B56">
          <w:rPr>
            <w:noProof/>
            <w:webHidden/>
          </w:rPr>
          <w:t>62</w:t>
        </w:r>
        <w:r>
          <w:rPr>
            <w:noProof/>
            <w:webHidden/>
          </w:rPr>
          <w:fldChar w:fldCharType="end"/>
        </w:r>
      </w:hyperlink>
    </w:p>
    <w:p w:rsidR="00EA746A" w:rsidRDefault="00297EA6">
      <w:pPr>
        <w:pStyle w:val="Kazalovsebine2"/>
        <w:tabs>
          <w:tab w:val="left" w:pos="600"/>
          <w:tab w:val="right" w:leader="dot" w:pos="9060"/>
        </w:tabs>
        <w:rPr>
          <w:rFonts w:asciiTheme="minorHAnsi" w:eastAsiaTheme="minorEastAsia" w:hAnsiTheme="minorHAnsi" w:cstheme="minorBidi"/>
          <w:b w:val="0"/>
          <w:bCs w:val="0"/>
          <w:noProof/>
          <w:sz w:val="22"/>
          <w:szCs w:val="22"/>
          <w:lang w:eastAsia="sl-SI"/>
        </w:rPr>
      </w:pPr>
      <w:hyperlink w:anchor="_Toc515863779" w:history="1">
        <w:r w:rsidR="00EA746A" w:rsidRPr="00F37A55">
          <w:rPr>
            <w:rStyle w:val="Hiperpovezava"/>
            <w:noProof/>
          </w:rPr>
          <w:t>6.3</w:t>
        </w:r>
        <w:r w:rsidR="00EA746A">
          <w:rPr>
            <w:rFonts w:asciiTheme="minorHAnsi" w:eastAsiaTheme="minorEastAsia" w:hAnsiTheme="minorHAnsi" w:cstheme="minorBidi"/>
            <w:b w:val="0"/>
            <w:bCs w:val="0"/>
            <w:noProof/>
            <w:sz w:val="22"/>
            <w:szCs w:val="22"/>
            <w:lang w:eastAsia="sl-SI"/>
          </w:rPr>
          <w:tab/>
        </w:r>
        <w:r w:rsidR="00EA746A" w:rsidRPr="00F37A55">
          <w:rPr>
            <w:rStyle w:val="Hiperpovezava"/>
            <w:noProof/>
          </w:rPr>
          <w:t>Navedba osnove za oceno vrednosti</w:t>
        </w:r>
        <w:r w:rsidR="00EA746A">
          <w:rPr>
            <w:noProof/>
            <w:webHidden/>
          </w:rPr>
          <w:tab/>
        </w:r>
        <w:r>
          <w:rPr>
            <w:noProof/>
            <w:webHidden/>
          </w:rPr>
          <w:fldChar w:fldCharType="begin"/>
        </w:r>
        <w:r w:rsidR="00EA746A">
          <w:rPr>
            <w:noProof/>
            <w:webHidden/>
          </w:rPr>
          <w:instrText xml:space="preserve"> PAGEREF _Toc515863779 \h </w:instrText>
        </w:r>
        <w:r>
          <w:rPr>
            <w:noProof/>
            <w:webHidden/>
          </w:rPr>
        </w:r>
        <w:r>
          <w:rPr>
            <w:noProof/>
            <w:webHidden/>
          </w:rPr>
          <w:fldChar w:fldCharType="separate"/>
        </w:r>
        <w:r w:rsidR="00723B56">
          <w:rPr>
            <w:noProof/>
            <w:webHidden/>
          </w:rPr>
          <w:t>62</w:t>
        </w:r>
        <w:r>
          <w:rPr>
            <w:noProof/>
            <w:webHidden/>
          </w:rPr>
          <w:fldChar w:fldCharType="end"/>
        </w:r>
      </w:hyperlink>
    </w:p>
    <w:p w:rsidR="00EA746A" w:rsidRDefault="00297EA6">
      <w:pPr>
        <w:pStyle w:val="Kazalovsebine1"/>
        <w:tabs>
          <w:tab w:val="left" w:pos="400"/>
          <w:tab w:val="right" w:leader="dot" w:pos="9060"/>
        </w:tabs>
        <w:rPr>
          <w:rFonts w:asciiTheme="minorHAnsi" w:eastAsiaTheme="minorEastAsia" w:hAnsiTheme="minorHAnsi" w:cstheme="minorBidi"/>
          <w:b w:val="0"/>
          <w:bCs w:val="0"/>
          <w:caps w:val="0"/>
          <w:noProof/>
          <w:sz w:val="22"/>
          <w:szCs w:val="22"/>
          <w:lang w:eastAsia="sl-SI"/>
        </w:rPr>
      </w:pPr>
      <w:hyperlink w:anchor="_Toc515863780" w:history="1">
        <w:r w:rsidR="00EA746A" w:rsidRPr="00F37A55">
          <w:rPr>
            <w:rStyle w:val="Hiperpovezava"/>
            <w:noProof/>
          </w:rPr>
          <w:t>7</w:t>
        </w:r>
        <w:r w:rsidR="00EA746A">
          <w:rPr>
            <w:rFonts w:asciiTheme="minorHAnsi" w:eastAsiaTheme="minorEastAsia" w:hAnsiTheme="minorHAnsi" w:cstheme="minorBidi"/>
            <w:b w:val="0"/>
            <w:bCs w:val="0"/>
            <w:caps w:val="0"/>
            <w:noProof/>
            <w:sz w:val="22"/>
            <w:szCs w:val="22"/>
            <w:lang w:eastAsia="sl-SI"/>
          </w:rPr>
          <w:tab/>
        </w:r>
        <w:r w:rsidR="00EA746A" w:rsidRPr="00F37A55">
          <w:rPr>
            <w:rStyle w:val="Hiperpovezava"/>
            <w:noProof/>
          </w:rPr>
          <w:t>TEMELJNE PRVINE, KI DOLOČAJO INVESTICIJO</w:t>
        </w:r>
        <w:r w:rsidR="00EA746A">
          <w:rPr>
            <w:noProof/>
            <w:webHidden/>
          </w:rPr>
          <w:tab/>
        </w:r>
        <w:r>
          <w:rPr>
            <w:noProof/>
            <w:webHidden/>
          </w:rPr>
          <w:fldChar w:fldCharType="begin"/>
        </w:r>
        <w:r w:rsidR="00EA746A">
          <w:rPr>
            <w:noProof/>
            <w:webHidden/>
          </w:rPr>
          <w:instrText xml:space="preserve"> PAGEREF _Toc515863780 \h </w:instrText>
        </w:r>
        <w:r>
          <w:rPr>
            <w:noProof/>
            <w:webHidden/>
          </w:rPr>
        </w:r>
        <w:r>
          <w:rPr>
            <w:noProof/>
            <w:webHidden/>
          </w:rPr>
          <w:fldChar w:fldCharType="separate"/>
        </w:r>
        <w:r w:rsidR="00723B56">
          <w:rPr>
            <w:noProof/>
            <w:webHidden/>
          </w:rPr>
          <w:t>63</w:t>
        </w:r>
        <w:r>
          <w:rPr>
            <w:noProof/>
            <w:webHidden/>
          </w:rPr>
          <w:fldChar w:fldCharType="end"/>
        </w:r>
      </w:hyperlink>
    </w:p>
    <w:p w:rsidR="00EA746A" w:rsidRDefault="00297EA6">
      <w:pPr>
        <w:pStyle w:val="Kazalovsebine2"/>
        <w:tabs>
          <w:tab w:val="left" w:pos="600"/>
          <w:tab w:val="right" w:leader="dot" w:pos="9060"/>
        </w:tabs>
        <w:rPr>
          <w:rFonts w:asciiTheme="minorHAnsi" w:eastAsiaTheme="minorEastAsia" w:hAnsiTheme="minorHAnsi" w:cstheme="minorBidi"/>
          <w:b w:val="0"/>
          <w:bCs w:val="0"/>
          <w:noProof/>
          <w:sz w:val="22"/>
          <w:szCs w:val="22"/>
          <w:lang w:eastAsia="sl-SI"/>
        </w:rPr>
      </w:pPr>
      <w:hyperlink w:anchor="_Toc515863781" w:history="1">
        <w:r w:rsidR="00EA746A" w:rsidRPr="00F37A55">
          <w:rPr>
            <w:rStyle w:val="Hiperpovezava"/>
            <w:noProof/>
          </w:rPr>
          <w:t>7.1</w:t>
        </w:r>
        <w:r w:rsidR="00EA746A">
          <w:rPr>
            <w:rFonts w:asciiTheme="minorHAnsi" w:eastAsiaTheme="minorEastAsia" w:hAnsiTheme="minorHAnsi" w:cstheme="minorBidi"/>
            <w:b w:val="0"/>
            <w:bCs w:val="0"/>
            <w:noProof/>
            <w:sz w:val="22"/>
            <w:szCs w:val="22"/>
            <w:lang w:eastAsia="sl-SI"/>
          </w:rPr>
          <w:tab/>
        </w:r>
        <w:r w:rsidR="00EA746A" w:rsidRPr="00F37A55">
          <w:rPr>
            <w:rStyle w:val="Hiperpovezava"/>
            <w:noProof/>
          </w:rPr>
          <w:t>Predhodna idejna rešitev ali študija</w:t>
        </w:r>
        <w:r w:rsidR="00EA746A">
          <w:rPr>
            <w:noProof/>
            <w:webHidden/>
          </w:rPr>
          <w:tab/>
        </w:r>
        <w:r>
          <w:rPr>
            <w:noProof/>
            <w:webHidden/>
          </w:rPr>
          <w:fldChar w:fldCharType="begin"/>
        </w:r>
        <w:r w:rsidR="00EA746A">
          <w:rPr>
            <w:noProof/>
            <w:webHidden/>
          </w:rPr>
          <w:instrText xml:space="preserve"> PAGEREF _Toc515863781 \h </w:instrText>
        </w:r>
        <w:r>
          <w:rPr>
            <w:noProof/>
            <w:webHidden/>
          </w:rPr>
        </w:r>
        <w:r>
          <w:rPr>
            <w:noProof/>
            <w:webHidden/>
          </w:rPr>
          <w:fldChar w:fldCharType="separate"/>
        </w:r>
        <w:r w:rsidR="00723B56">
          <w:rPr>
            <w:noProof/>
            <w:webHidden/>
          </w:rPr>
          <w:t>63</w:t>
        </w:r>
        <w:r>
          <w:rPr>
            <w:noProof/>
            <w:webHidden/>
          </w:rPr>
          <w:fldChar w:fldCharType="end"/>
        </w:r>
      </w:hyperlink>
    </w:p>
    <w:p w:rsidR="00EA746A" w:rsidRDefault="00297EA6">
      <w:pPr>
        <w:pStyle w:val="Kazalovsebine2"/>
        <w:tabs>
          <w:tab w:val="left" w:pos="600"/>
          <w:tab w:val="right" w:leader="dot" w:pos="9060"/>
        </w:tabs>
        <w:rPr>
          <w:rFonts w:asciiTheme="minorHAnsi" w:eastAsiaTheme="minorEastAsia" w:hAnsiTheme="minorHAnsi" w:cstheme="minorBidi"/>
          <w:b w:val="0"/>
          <w:bCs w:val="0"/>
          <w:noProof/>
          <w:sz w:val="22"/>
          <w:szCs w:val="22"/>
          <w:lang w:eastAsia="sl-SI"/>
        </w:rPr>
      </w:pPr>
      <w:hyperlink w:anchor="_Toc515863782" w:history="1">
        <w:r w:rsidR="00EA746A" w:rsidRPr="00F37A55">
          <w:rPr>
            <w:rStyle w:val="Hiperpovezava"/>
            <w:noProof/>
          </w:rPr>
          <w:t>7.2</w:t>
        </w:r>
        <w:r w:rsidR="00EA746A">
          <w:rPr>
            <w:rFonts w:asciiTheme="minorHAnsi" w:eastAsiaTheme="minorEastAsia" w:hAnsiTheme="minorHAnsi" w:cstheme="minorBidi"/>
            <w:b w:val="0"/>
            <w:bCs w:val="0"/>
            <w:noProof/>
            <w:sz w:val="22"/>
            <w:szCs w:val="22"/>
            <w:lang w:eastAsia="sl-SI"/>
          </w:rPr>
          <w:tab/>
        </w:r>
        <w:r w:rsidR="00EA746A" w:rsidRPr="00F37A55">
          <w:rPr>
            <w:rStyle w:val="Hiperpovezava"/>
            <w:noProof/>
          </w:rPr>
          <w:t>Opis in grafični prikaz lokacije</w:t>
        </w:r>
        <w:r w:rsidR="00EA746A">
          <w:rPr>
            <w:noProof/>
            <w:webHidden/>
          </w:rPr>
          <w:tab/>
        </w:r>
        <w:r>
          <w:rPr>
            <w:noProof/>
            <w:webHidden/>
          </w:rPr>
          <w:fldChar w:fldCharType="begin"/>
        </w:r>
        <w:r w:rsidR="00EA746A">
          <w:rPr>
            <w:noProof/>
            <w:webHidden/>
          </w:rPr>
          <w:instrText xml:space="preserve"> PAGEREF _Toc515863782 \h </w:instrText>
        </w:r>
        <w:r>
          <w:rPr>
            <w:noProof/>
            <w:webHidden/>
          </w:rPr>
        </w:r>
        <w:r>
          <w:rPr>
            <w:noProof/>
            <w:webHidden/>
          </w:rPr>
          <w:fldChar w:fldCharType="separate"/>
        </w:r>
        <w:r w:rsidR="00723B56">
          <w:rPr>
            <w:noProof/>
            <w:webHidden/>
          </w:rPr>
          <w:t>63</w:t>
        </w:r>
        <w:r>
          <w:rPr>
            <w:noProof/>
            <w:webHidden/>
          </w:rPr>
          <w:fldChar w:fldCharType="end"/>
        </w:r>
      </w:hyperlink>
    </w:p>
    <w:p w:rsidR="00EA746A" w:rsidRDefault="00297EA6">
      <w:pPr>
        <w:pStyle w:val="Kazalovsebine2"/>
        <w:tabs>
          <w:tab w:val="left" w:pos="600"/>
          <w:tab w:val="right" w:leader="dot" w:pos="9060"/>
        </w:tabs>
        <w:rPr>
          <w:rFonts w:asciiTheme="minorHAnsi" w:eastAsiaTheme="minorEastAsia" w:hAnsiTheme="minorHAnsi" w:cstheme="minorBidi"/>
          <w:b w:val="0"/>
          <w:bCs w:val="0"/>
          <w:noProof/>
          <w:sz w:val="22"/>
          <w:szCs w:val="22"/>
          <w:lang w:eastAsia="sl-SI"/>
        </w:rPr>
      </w:pPr>
      <w:hyperlink w:anchor="_Toc515863783" w:history="1">
        <w:r w:rsidR="00EA746A" w:rsidRPr="00F37A55">
          <w:rPr>
            <w:rStyle w:val="Hiperpovezava"/>
            <w:noProof/>
          </w:rPr>
          <w:t>7.3</w:t>
        </w:r>
        <w:r w:rsidR="00EA746A">
          <w:rPr>
            <w:rFonts w:asciiTheme="minorHAnsi" w:eastAsiaTheme="minorEastAsia" w:hAnsiTheme="minorHAnsi" w:cstheme="minorBidi"/>
            <w:b w:val="0"/>
            <w:bCs w:val="0"/>
            <w:noProof/>
            <w:sz w:val="22"/>
            <w:szCs w:val="22"/>
            <w:lang w:eastAsia="sl-SI"/>
          </w:rPr>
          <w:tab/>
        </w:r>
        <w:r w:rsidR="00EA746A" w:rsidRPr="00F37A55">
          <w:rPr>
            <w:rStyle w:val="Hiperpovezava"/>
            <w:noProof/>
          </w:rPr>
          <w:t>Obseg in specifikacija investicijskih stroškov s časovnim načrtom izvedbe</w:t>
        </w:r>
        <w:r w:rsidR="00EA746A">
          <w:rPr>
            <w:noProof/>
            <w:webHidden/>
          </w:rPr>
          <w:tab/>
        </w:r>
        <w:r>
          <w:rPr>
            <w:noProof/>
            <w:webHidden/>
          </w:rPr>
          <w:fldChar w:fldCharType="begin"/>
        </w:r>
        <w:r w:rsidR="00EA746A">
          <w:rPr>
            <w:noProof/>
            <w:webHidden/>
          </w:rPr>
          <w:instrText xml:space="preserve"> PAGEREF _Toc515863783 \h </w:instrText>
        </w:r>
        <w:r>
          <w:rPr>
            <w:noProof/>
            <w:webHidden/>
          </w:rPr>
        </w:r>
        <w:r>
          <w:rPr>
            <w:noProof/>
            <w:webHidden/>
          </w:rPr>
          <w:fldChar w:fldCharType="separate"/>
        </w:r>
        <w:r w:rsidR="00723B56">
          <w:rPr>
            <w:noProof/>
            <w:webHidden/>
          </w:rPr>
          <w:t>82</w:t>
        </w:r>
        <w:r>
          <w:rPr>
            <w:noProof/>
            <w:webHidden/>
          </w:rPr>
          <w:fldChar w:fldCharType="end"/>
        </w:r>
      </w:hyperlink>
    </w:p>
    <w:p w:rsidR="00EA746A" w:rsidRDefault="00297EA6">
      <w:pPr>
        <w:pStyle w:val="Kazalovsebine2"/>
        <w:tabs>
          <w:tab w:val="left" w:pos="600"/>
          <w:tab w:val="right" w:leader="dot" w:pos="9060"/>
        </w:tabs>
        <w:rPr>
          <w:rFonts w:asciiTheme="minorHAnsi" w:eastAsiaTheme="minorEastAsia" w:hAnsiTheme="minorHAnsi" w:cstheme="minorBidi"/>
          <w:b w:val="0"/>
          <w:bCs w:val="0"/>
          <w:noProof/>
          <w:sz w:val="22"/>
          <w:szCs w:val="22"/>
          <w:lang w:eastAsia="sl-SI"/>
        </w:rPr>
      </w:pPr>
      <w:hyperlink w:anchor="_Toc515863784" w:history="1">
        <w:r w:rsidR="00EA746A" w:rsidRPr="00F37A55">
          <w:rPr>
            <w:rStyle w:val="Hiperpovezava"/>
            <w:noProof/>
          </w:rPr>
          <w:t>7.4</w:t>
        </w:r>
        <w:r w:rsidR="00EA746A">
          <w:rPr>
            <w:rFonts w:asciiTheme="minorHAnsi" w:eastAsiaTheme="minorEastAsia" w:hAnsiTheme="minorHAnsi" w:cstheme="minorBidi"/>
            <w:b w:val="0"/>
            <w:bCs w:val="0"/>
            <w:noProof/>
            <w:sz w:val="22"/>
            <w:szCs w:val="22"/>
            <w:lang w:eastAsia="sl-SI"/>
          </w:rPr>
          <w:tab/>
        </w:r>
        <w:r w:rsidR="00EA746A" w:rsidRPr="00F37A55">
          <w:rPr>
            <w:rStyle w:val="Hiperpovezava"/>
            <w:noProof/>
          </w:rPr>
          <w:t>Okoljski omilitveni ukrepi</w:t>
        </w:r>
        <w:r w:rsidR="00EA746A">
          <w:rPr>
            <w:noProof/>
            <w:webHidden/>
          </w:rPr>
          <w:tab/>
        </w:r>
        <w:r>
          <w:rPr>
            <w:noProof/>
            <w:webHidden/>
          </w:rPr>
          <w:fldChar w:fldCharType="begin"/>
        </w:r>
        <w:r w:rsidR="00EA746A">
          <w:rPr>
            <w:noProof/>
            <w:webHidden/>
          </w:rPr>
          <w:instrText xml:space="preserve"> PAGEREF _Toc515863784 \h </w:instrText>
        </w:r>
        <w:r>
          <w:rPr>
            <w:noProof/>
            <w:webHidden/>
          </w:rPr>
        </w:r>
        <w:r>
          <w:rPr>
            <w:noProof/>
            <w:webHidden/>
          </w:rPr>
          <w:fldChar w:fldCharType="separate"/>
        </w:r>
        <w:r w:rsidR="00723B56">
          <w:rPr>
            <w:noProof/>
            <w:webHidden/>
          </w:rPr>
          <w:t>84</w:t>
        </w:r>
        <w:r>
          <w:rPr>
            <w:noProof/>
            <w:webHidden/>
          </w:rPr>
          <w:fldChar w:fldCharType="end"/>
        </w:r>
      </w:hyperlink>
    </w:p>
    <w:p w:rsidR="00EA746A" w:rsidRDefault="00297EA6">
      <w:pPr>
        <w:pStyle w:val="Kazalovsebine3"/>
        <w:tabs>
          <w:tab w:val="left" w:pos="1000"/>
          <w:tab w:val="right" w:leader="dot" w:pos="9060"/>
        </w:tabs>
        <w:rPr>
          <w:rFonts w:asciiTheme="minorHAnsi" w:eastAsiaTheme="minorEastAsia" w:hAnsiTheme="minorHAnsi" w:cstheme="minorBidi"/>
          <w:noProof/>
          <w:sz w:val="22"/>
          <w:szCs w:val="22"/>
          <w:lang w:eastAsia="sl-SI"/>
        </w:rPr>
      </w:pPr>
      <w:hyperlink w:anchor="_Toc515863785" w:history="1">
        <w:r w:rsidR="00EA746A" w:rsidRPr="00F37A55">
          <w:rPr>
            <w:rStyle w:val="Hiperpovezava"/>
            <w:noProof/>
          </w:rPr>
          <w:t>7.4.1</w:t>
        </w:r>
        <w:r w:rsidR="00EA746A">
          <w:rPr>
            <w:rFonts w:asciiTheme="minorHAnsi" w:eastAsiaTheme="minorEastAsia" w:hAnsiTheme="minorHAnsi" w:cstheme="minorBidi"/>
            <w:noProof/>
            <w:sz w:val="22"/>
            <w:szCs w:val="22"/>
            <w:lang w:eastAsia="sl-SI"/>
          </w:rPr>
          <w:tab/>
        </w:r>
        <w:r w:rsidR="00EA746A" w:rsidRPr="00F37A55">
          <w:rPr>
            <w:rStyle w:val="Hiperpovezava"/>
            <w:noProof/>
          </w:rPr>
          <w:t>Učinkovita izraba naravnih virov</w:t>
        </w:r>
        <w:r w:rsidR="00EA746A">
          <w:rPr>
            <w:noProof/>
            <w:webHidden/>
          </w:rPr>
          <w:tab/>
        </w:r>
        <w:r>
          <w:rPr>
            <w:noProof/>
            <w:webHidden/>
          </w:rPr>
          <w:fldChar w:fldCharType="begin"/>
        </w:r>
        <w:r w:rsidR="00EA746A">
          <w:rPr>
            <w:noProof/>
            <w:webHidden/>
          </w:rPr>
          <w:instrText xml:space="preserve"> PAGEREF _Toc515863785 \h </w:instrText>
        </w:r>
        <w:r>
          <w:rPr>
            <w:noProof/>
            <w:webHidden/>
          </w:rPr>
        </w:r>
        <w:r>
          <w:rPr>
            <w:noProof/>
            <w:webHidden/>
          </w:rPr>
          <w:fldChar w:fldCharType="separate"/>
        </w:r>
        <w:r w:rsidR="00723B56">
          <w:rPr>
            <w:noProof/>
            <w:webHidden/>
          </w:rPr>
          <w:t>84</w:t>
        </w:r>
        <w:r>
          <w:rPr>
            <w:noProof/>
            <w:webHidden/>
          </w:rPr>
          <w:fldChar w:fldCharType="end"/>
        </w:r>
      </w:hyperlink>
    </w:p>
    <w:p w:rsidR="00EA746A" w:rsidRDefault="00297EA6">
      <w:pPr>
        <w:pStyle w:val="Kazalovsebine3"/>
        <w:tabs>
          <w:tab w:val="left" w:pos="1000"/>
          <w:tab w:val="right" w:leader="dot" w:pos="9060"/>
        </w:tabs>
        <w:rPr>
          <w:rFonts w:asciiTheme="minorHAnsi" w:eastAsiaTheme="minorEastAsia" w:hAnsiTheme="minorHAnsi" w:cstheme="minorBidi"/>
          <w:noProof/>
          <w:sz w:val="22"/>
          <w:szCs w:val="22"/>
          <w:lang w:eastAsia="sl-SI"/>
        </w:rPr>
      </w:pPr>
      <w:hyperlink w:anchor="_Toc515863786" w:history="1">
        <w:r w:rsidR="00EA746A" w:rsidRPr="00F37A55">
          <w:rPr>
            <w:rStyle w:val="Hiperpovezava"/>
            <w:noProof/>
          </w:rPr>
          <w:t>7.4.2</w:t>
        </w:r>
        <w:r w:rsidR="00EA746A">
          <w:rPr>
            <w:rFonts w:asciiTheme="minorHAnsi" w:eastAsiaTheme="minorEastAsia" w:hAnsiTheme="minorHAnsi" w:cstheme="minorBidi"/>
            <w:noProof/>
            <w:sz w:val="22"/>
            <w:szCs w:val="22"/>
            <w:lang w:eastAsia="sl-SI"/>
          </w:rPr>
          <w:tab/>
        </w:r>
        <w:r w:rsidR="00EA746A" w:rsidRPr="00F37A55">
          <w:rPr>
            <w:rStyle w:val="Hiperpovezava"/>
            <w:noProof/>
          </w:rPr>
          <w:t>Okoljska učinkovitost</w:t>
        </w:r>
        <w:r w:rsidR="00EA746A">
          <w:rPr>
            <w:noProof/>
            <w:webHidden/>
          </w:rPr>
          <w:tab/>
        </w:r>
        <w:r>
          <w:rPr>
            <w:noProof/>
            <w:webHidden/>
          </w:rPr>
          <w:fldChar w:fldCharType="begin"/>
        </w:r>
        <w:r w:rsidR="00EA746A">
          <w:rPr>
            <w:noProof/>
            <w:webHidden/>
          </w:rPr>
          <w:instrText xml:space="preserve"> PAGEREF _Toc515863786 \h </w:instrText>
        </w:r>
        <w:r>
          <w:rPr>
            <w:noProof/>
            <w:webHidden/>
          </w:rPr>
        </w:r>
        <w:r>
          <w:rPr>
            <w:noProof/>
            <w:webHidden/>
          </w:rPr>
          <w:fldChar w:fldCharType="separate"/>
        </w:r>
        <w:r w:rsidR="00723B56">
          <w:rPr>
            <w:noProof/>
            <w:webHidden/>
          </w:rPr>
          <w:t>84</w:t>
        </w:r>
        <w:r>
          <w:rPr>
            <w:noProof/>
            <w:webHidden/>
          </w:rPr>
          <w:fldChar w:fldCharType="end"/>
        </w:r>
      </w:hyperlink>
    </w:p>
    <w:p w:rsidR="00EA746A" w:rsidRDefault="00297EA6">
      <w:pPr>
        <w:pStyle w:val="Kazalovsebine3"/>
        <w:tabs>
          <w:tab w:val="left" w:pos="1000"/>
          <w:tab w:val="right" w:leader="dot" w:pos="9060"/>
        </w:tabs>
        <w:rPr>
          <w:rFonts w:asciiTheme="minorHAnsi" w:eastAsiaTheme="minorEastAsia" w:hAnsiTheme="minorHAnsi" w:cstheme="minorBidi"/>
          <w:noProof/>
          <w:sz w:val="22"/>
          <w:szCs w:val="22"/>
          <w:lang w:eastAsia="sl-SI"/>
        </w:rPr>
      </w:pPr>
      <w:hyperlink w:anchor="_Toc515863787" w:history="1">
        <w:r w:rsidR="00EA746A" w:rsidRPr="00F37A55">
          <w:rPr>
            <w:rStyle w:val="Hiperpovezava"/>
            <w:noProof/>
          </w:rPr>
          <w:t>7.4.3</w:t>
        </w:r>
        <w:r w:rsidR="00EA746A">
          <w:rPr>
            <w:rFonts w:asciiTheme="minorHAnsi" w:eastAsiaTheme="minorEastAsia" w:hAnsiTheme="minorHAnsi" w:cstheme="minorBidi"/>
            <w:noProof/>
            <w:sz w:val="22"/>
            <w:szCs w:val="22"/>
            <w:lang w:eastAsia="sl-SI"/>
          </w:rPr>
          <w:tab/>
        </w:r>
        <w:r w:rsidR="00EA746A" w:rsidRPr="00F37A55">
          <w:rPr>
            <w:rStyle w:val="Hiperpovezava"/>
            <w:noProof/>
          </w:rPr>
          <w:t>Trajnostna dostopnost</w:t>
        </w:r>
        <w:r w:rsidR="00EA746A">
          <w:rPr>
            <w:noProof/>
            <w:webHidden/>
          </w:rPr>
          <w:tab/>
        </w:r>
        <w:r>
          <w:rPr>
            <w:noProof/>
            <w:webHidden/>
          </w:rPr>
          <w:fldChar w:fldCharType="begin"/>
        </w:r>
        <w:r w:rsidR="00EA746A">
          <w:rPr>
            <w:noProof/>
            <w:webHidden/>
          </w:rPr>
          <w:instrText xml:space="preserve"> PAGEREF _Toc515863787 \h </w:instrText>
        </w:r>
        <w:r>
          <w:rPr>
            <w:noProof/>
            <w:webHidden/>
          </w:rPr>
        </w:r>
        <w:r>
          <w:rPr>
            <w:noProof/>
            <w:webHidden/>
          </w:rPr>
          <w:fldChar w:fldCharType="separate"/>
        </w:r>
        <w:r w:rsidR="00723B56">
          <w:rPr>
            <w:noProof/>
            <w:webHidden/>
          </w:rPr>
          <w:t>85</w:t>
        </w:r>
        <w:r>
          <w:rPr>
            <w:noProof/>
            <w:webHidden/>
          </w:rPr>
          <w:fldChar w:fldCharType="end"/>
        </w:r>
      </w:hyperlink>
    </w:p>
    <w:p w:rsidR="00EA746A" w:rsidRDefault="00297EA6">
      <w:pPr>
        <w:pStyle w:val="Kazalovsebine3"/>
        <w:tabs>
          <w:tab w:val="left" w:pos="1000"/>
          <w:tab w:val="right" w:leader="dot" w:pos="9060"/>
        </w:tabs>
        <w:rPr>
          <w:rFonts w:asciiTheme="minorHAnsi" w:eastAsiaTheme="minorEastAsia" w:hAnsiTheme="minorHAnsi" w:cstheme="minorBidi"/>
          <w:noProof/>
          <w:sz w:val="22"/>
          <w:szCs w:val="22"/>
          <w:lang w:eastAsia="sl-SI"/>
        </w:rPr>
      </w:pPr>
      <w:hyperlink w:anchor="_Toc515863788" w:history="1">
        <w:r w:rsidR="00EA746A" w:rsidRPr="00F37A55">
          <w:rPr>
            <w:rStyle w:val="Hiperpovezava"/>
            <w:noProof/>
          </w:rPr>
          <w:t>7.4.4</w:t>
        </w:r>
        <w:r w:rsidR="00EA746A">
          <w:rPr>
            <w:rFonts w:asciiTheme="minorHAnsi" w:eastAsiaTheme="minorEastAsia" w:hAnsiTheme="minorHAnsi" w:cstheme="minorBidi"/>
            <w:noProof/>
            <w:sz w:val="22"/>
            <w:szCs w:val="22"/>
            <w:lang w:eastAsia="sl-SI"/>
          </w:rPr>
          <w:tab/>
        </w:r>
        <w:r w:rsidR="00EA746A" w:rsidRPr="00F37A55">
          <w:rPr>
            <w:rStyle w:val="Hiperpovezava"/>
            <w:noProof/>
          </w:rPr>
          <w:t>Zmanjšanje vplivov na okolje</w:t>
        </w:r>
        <w:r w:rsidR="00EA746A">
          <w:rPr>
            <w:noProof/>
            <w:webHidden/>
          </w:rPr>
          <w:tab/>
        </w:r>
        <w:r>
          <w:rPr>
            <w:noProof/>
            <w:webHidden/>
          </w:rPr>
          <w:fldChar w:fldCharType="begin"/>
        </w:r>
        <w:r w:rsidR="00EA746A">
          <w:rPr>
            <w:noProof/>
            <w:webHidden/>
          </w:rPr>
          <w:instrText xml:space="preserve"> PAGEREF _Toc515863788 \h </w:instrText>
        </w:r>
        <w:r>
          <w:rPr>
            <w:noProof/>
            <w:webHidden/>
          </w:rPr>
        </w:r>
        <w:r>
          <w:rPr>
            <w:noProof/>
            <w:webHidden/>
          </w:rPr>
          <w:fldChar w:fldCharType="separate"/>
        </w:r>
        <w:r w:rsidR="00723B56">
          <w:rPr>
            <w:noProof/>
            <w:webHidden/>
          </w:rPr>
          <w:t>85</w:t>
        </w:r>
        <w:r>
          <w:rPr>
            <w:noProof/>
            <w:webHidden/>
          </w:rPr>
          <w:fldChar w:fldCharType="end"/>
        </w:r>
      </w:hyperlink>
    </w:p>
    <w:p w:rsidR="00EA746A" w:rsidRDefault="00297EA6">
      <w:pPr>
        <w:pStyle w:val="Kazalovsebine3"/>
        <w:tabs>
          <w:tab w:val="left" w:pos="1000"/>
          <w:tab w:val="right" w:leader="dot" w:pos="9060"/>
        </w:tabs>
        <w:rPr>
          <w:rFonts w:asciiTheme="minorHAnsi" w:eastAsiaTheme="minorEastAsia" w:hAnsiTheme="minorHAnsi" w:cstheme="minorBidi"/>
          <w:noProof/>
          <w:sz w:val="22"/>
          <w:szCs w:val="22"/>
          <w:lang w:eastAsia="sl-SI"/>
        </w:rPr>
      </w:pPr>
      <w:hyperlink w:anchor="_Toc515863789" w:history="1">
        <w:r w:rsidR="00EA746A" w:rsidRPr="00F37A55">
          <w:rPr>
            <w:rStyle w:val="Hiperpovezava"/>
            <w:noProof/>
          </w:rPr>
          <w:t>7.4.5</w:t>
        </w:r>
        <w:r w:rsidR="00EA746A">
          <w:rPr>
            <w:rFonts w:asciiTheme="minorHAnsi" w:eastAsiaTheme="minorEastAsia" w:hAnsiTheme="minorHAnsi" w:cstheme="minorBidi"/>
            <w:noProof/>
            <w:sz w:val="22"/>
            <w:szCs w:val="22"/>
            <w:lang w:eastAsia="sl-SI"/>
          </w:rPr>
          <w:tab/>
        </w:r>
        <w:r w:rsidR="00EA746A" w:rsidRPr="00F37A55">
          <w:rPr>
            <w:rStyle w:val="Hiperpovezava"/>
            <w:noProof/>
          </w:rPr>
          <w:t>Hrup</w:t>
        </w:r>
        <w:r w:rsidR="00EA746A">
          <w:rPr>
            <w:noProof/>
            <w:webHidden/>
          </w:rPr>
          <w:tab/>
        </w:r>
        <w:r>
          <w:rPr>
            <w:noProof/>
            <w:webHidden/>
          </w:rPr>
          <w:fldChar w:fldCharType="begin"/>
        </w:r>
        <w:r w:rsidR="00EA746A">
          <w:rPr>
            <w:noProof/>
            <w:webHidden/>
          </w:rPr>
          <w:instrText xml:space="preserve"> PAGEREF _Toc515863789 \h </w:instrText>
        </w:r>
        <w:r>
          <w:rPr>
            <w:noProof/>
            <w:webHidden/>
          </w:rPr>
        </w:r>
        <w:r>
          <w:rPr>
            <w:noProof/>
            <w:webHidden/>
          </w:rPr>
          <w:fldChar w:fldCharType="separate"/>
        </w:r>
        <w:r w:rsidR="00723B56">
          <w:rPr>
            <w:noProof/>
            <w:webHidden/>
          </w:rPr>
          <w:t>85</w:t>
        </w:r>
        <w:r>
          <w:rPr>
            <w:noProof/>
            <w:webHidden/>
          </w:rPr>
          <w:fldChar w:fldCharType="end"/>
        </w:r>
      </w:hyperlink>
    </w:p>
    <w:p w:rsidR="00EA746A" w:rsidRDefault="00297EA6">
      <w:pPr>
        <w:pStyle w:val="Kazalovsebine3"/>
        <w:tabs>
          <w:tab w:val="left" w:pos="1000"/>
          <w:tab w:val="right" w:leader="dot" w:pos="9060"/>
        </w:tabs>
        <w:rPr>
          <w:rFonts w:asciiTheme="minorHAnsi" w:eastAsiaTheme="minorEastAsia" w:hAnsiTheme="minorHAnsi" w:cstheme="minorBidi"/>
          <w:noProof/>
          <w:sz w:val="22"/>
          <w:szCs w:val="22"/>
          <w:lang w:eastAsia="sl-SI"/>
        </w:rPr>
      </w:pPr>
      <w:hyperlink w:anchor="_Toc515863790" w:history="1">
        <w:r w:rsidR="00EA746A" w:rsidRPr="00F37A55">
          <w:rPr>
            <w:rStyle w:val="Hiperpovezava"/>
            <w:noProof/>
          </w:rPr>
          <w:t>7.4.6</w:t>
        </w:r>
        <w:r w:rsidR="00EA746A">
          <w:rPr>
            <w:rFonts w:asciiTheme="minorHAnsi" w:eastAsiaTheme="minorEastAsia" w:hAnsiTheme="minorHAnsi" w:cstheme="minorBidi"/>
            <w:noProof/>
            <w:sz w:val="22"/>
            <w:szCs w:val="22"/>
            <w:lang w:eastAsia="sl-SI"/>
          </w:rPr>
          <w:tab/>
        </w:r>
        <w:r w:rsidR="00EA746A" w:rsidRPr="00F37A55">
          <w:rPr>
            <w:rStyle w:val="Hiperpovezava"/>
            <w:noProof/>
          </w:rPr>
          <w:t>Ukrepi za odpravo negativnih vplivov na okolje</w:t>
        </w:r>
        <w:r w:rsidR="00EA746A">
          <w:rPr>
            <w:noProof/>
            <w:webHidden/>
          </w:rPr>
          <w:tab/>
        </w:r>
        <w:r>
          <w:rPr>
            <w:noProof/>
            <w:webHidden/>
          </w:rPr>
          <w:fldChar w:fldCharType="begin"/>
        </w:r>
        <w:r w:rsidR="00EA746A">
          <w:rPr>
            <w:noProof/>
            <w:webHidden/>
          </w:rPr>
          <w:instrText xml:space="preserve"> PAGEREF _Toc515863790 \h </w:instrText>
        </w:r>
        <w:r>
          <w:rPr>
            <w:noProof/>
            <w:webHidden/>
          </w:rPr>
        </w:r>
        <w:r>
          <w:rPr>
            <w:noProof/>
            <w:webHidden/>
          </w:rPr>
          <w:fldChar w:fldCharType="separate"/>
        </w:r>
        <w:r w:rsidR="00723B56">
          <w:rPr>
            <w:noProof/>
            <w:webHidden/>
          </w:rPr>
          <w:t>85</w:t>
        </w:r>
        <w:r>
          <w:rPr>
            <w:noProof/>
            <w:webHidden/>
          </w:rPr>
          <w:fldChar w:fldCharType="end"/>
        </w:r>
      </w:hyperlink>
    </w:p>
    <w:p w:rsidR="00EA746A" w:rsidRDefault="00297EA6">
      <w:pPr>
        <w:pStyle w:val="Kazalovsebine2"/>
        <w:tabs>
          <w:tab w:val="left" w:pos="600"/>
          <w:tab w:val="right" w:leader="dot" w:pos="9060"/>
        </w:tabs>
        <w:rPr>
          <w:rFonts w:asciiTheme="minorHAnsi" w:eastAsiaTheme="minorEastAsia" w:hAnsiTheme="minorHAnsi" w:cstheme="minorBidi"/>
          <w:b w:val="0"/>
          <w:bCs w:val="0"/>
          <w:noProof/>
          <w:sz w:val="22"/>
          <w:szCs w:val="22"/>
          <w:lang w:eastAsia="sl-SI"/>
        </w:rPr>
      </w:pPr>
      <w:hyperlink w:anchor="_Toc515863791" w:history="1">
        <w:r w:rsidR="00EA746A" w:rsidRPr="00F37A55">
          <w:rPr>
            <w:rStyle w:val="Hiperpovezava"/>
            <w:noProof/>
          </w:rPr>
          <w:t>7.5</w:t>
        </w:r>
        <w:r w:rsidR="00EA746A">
          <w:rPr>
            <w:rFonts w:asciiTheme="minorHAnsi" w:eastAsiaTheme="minorEastAsia" w:hAnsiTheme="minorHAnsi" w:cstheme="minorBidi"/>
            <w:b w:val="0"/>
            <w:bCs w:val="0"/>
            <w:noProof/>
            <w:sz w:val="22"/>
            <w:szCs w:val="22"/>
            <w:lang w:eastAsia="sl-SI"/>
          </w:rPr>
          <w:tab/>
        </w:r>
        <w:r w:rsidR="00EA746A" w:rsidRPr="00F37A55">
          <w:rPr>
            <w:rStyle w:val="Hiperpovezava"/>
            <w:noProof/>
          </w:rPr>
          <w:t>Ocena stroškov za odpravo negativnih vplivov</w:t>
        </w:r>
        <w:r w:rsidR="00EA746A">
          <w:rPr>
            <w:noProof/>
            <w:webHidden/>
          </w:rPr>
          <w:tab/>
        </w:r>
        <w:r>
          <w:rPr>
            <w:noProof/>
            <w:webHidden/>
          </w:rPr>
          <w:fldChar w:fldCharType="begin"/>
        </w:r>
        <w:r w:rsidR="00EA746A">
          <w:rPr>
            <w:noProof/>
            <w:webHidden/>
          </w:rPr>
          <w:instrText xml:space="preserve"> PAGEREF _Toc515863791 \h </w:instrText>
        </w:r>
        <w:r>
          <w:rPr>
            <w:noProof/>
            <w:webHidden/>
          </w:rPr>
        </w:r>
        <w:r>
          <w:rPr>
            <w:noProof/>
            <w:webHidden/>
          </w:rPr>
          <w:fldChar w:fldCharType="separate"/>
        </w:r>
        <w:r w:rsidR="00723B56">
          <w:rPr>
            <w:noProof/>
            <w:webHidden/>
          </w:rPr>
          <w:t>86</w:t>
        </w:r>
        <w:r>
          <w:rPr>
            <w:noProof/>
            <w:webHidden/>
          </w:rPr>
          <w:fldChar w:fldCharType="end"/>
        </w:r>
      </w:hyperlink>
    </w:p>
    <w:p w:rsidR="00EA746A" w:rsidRDefault="00297EA6">
      <w:pPr>
        <w:pStyle w:val="Kazalovsebine2"/>
        <w:tabs>
          <w:tab w:val="left" w:pos="600"/>
          <w:tab w:val="right" w:leader="dot" w:pos="9060"/>
        </w:tabs>
        <w:rPr>
          <w:rFonts w:asciiTheme="minorHAnsi" w:eastAsiaTheme="minorEastAsia" w:hAnsiTheme="minorHAnsi" w:cstheme="minorBidi"/>
          <w:b w:val="0"/>
          <w:bCs w:val="0"/>
          <w:noProof/>
          <w:sz w:val="22"/>
          <w:szCs w:val="22"/>
          <w:lang w:eastAsia="sl-SI"/>
        </w:rPr>
      </w:pPr>
      <w:hyperlink w:anchor="_Toc515863792" w:history="1">
        <w:r w:rsidR="00EA746A" w:rsidRPr="00F37A55">
          <w:rPr>
            <w:rStyle w:val="Hiperpovezava"/>
            <w:noProof/>
          </w:rPr>
          <w:t>7.6</w:t>
        </w:r>
        <w:r w:rsidR="00EA746A">
          <w:rPr>
            <w:rFonts w:asciiTheme="minorHAnsi" w:eastAsiaTheme="minorEastAsia" w:hAnsiTheme="minorHAnsi" w:cstheme="minorBidi"/>
            <w:b w:val="0"/>
            <w:bCs w:val="0"/>
            <w:noProof/>
            <w:sz w:val="22"/>
            <w:szCs w:val="22"/>
            <w:lang w:eastAsia="sl-SI"/>
          </w:rPr>
          <w:tab/>
        </w:r>
        <w:r w:rsidR="00EA746A" w:rsidRPr="00F37A55">
          <w:rPr>
            <w:rStyle w:val="Hiperpovezava"/>
            <w:noProof/>
          </w:rPr>
          <w:t>Kadrovsko organizacijska shema s prostorsko opredelitvijo</w:t>
        </w:r>
        <w:r w:rsidR="00EA746A">
          <w:rPr>
            <w:noProof/>
            <w:webHidden/>
          </w:rPr>
          <w:tab/>
        </w:r>
        <w:r>
          <w:rPr>
            <w:noProof/>
            <w:webHidden/>
          </w:rPr>
          <w:fldChar w:fldCharType="begin"/>
        </w:r>
        <w:r w:rsidR="00EA746A">
          <w:rPr>
            <w:noProof/>
            <w:webHidden/>
          </w:rPr>
          <w:instrText xml:space="preserve"> PAGEREF _Toc515863792 \h </w:instrText>
        </w:r>
        <w:r>
          <w:rPr>
            <w:noProof/>
            <w:webHidden/>
          </w:rPr>
        </w:r>
        <w:r>
          <w:rPr>
            <w:noProof/>
            <w:webHidden/>
          </w:rPr>
          <w:fldChar w:fldCharType="separate"/>
        </w:r>
        <w:r w:rsidR="00723B56">
          <w:rPr>
            <w:noProof/>
            <w:webHidden/>
          </w:rPr>
          <w:t>87</w:t>
        </w:r>
        <w:r>
          <w:rPr>
            <w:noProof/>
            <w:webHidden/>
          </w:rPr>
          <w:fldChar w:fldCharType="end"/>
        </w:r>
      </w:hyperlink>
    </w:p>
    <w:p w:rsidR="00EA746A" w:rsidRDefault="00297EA6">
      <w:pPr>
        <w:pStyle w:val="Kazalovsebine2"/>
        <w:tabs>
          <w:tab w:val="left" w:pos="600"/>
          <w:tab w:val="right" w:leader="dot" w:pos="9060"/>
        </w:tabs>
        <w:rPr>
          <w:rFonts w:asciiTheme="minorHAnsi" w:eastAsiaTheme="minorEastAsia" w:hAnsiTheme="minorHAnsi" w:cstheme="minorBidi"/>
          <w:b w:val="0"/>
          <w:bCs w:val="0"/>
          <w:noProof/>
          <w:sz w:val="22"/>
          <w:szCs w:val="22"/>
          <w:lang w:eastAsia="sl-SI"/>
        </w:rPr>
      </w:pPr>
      <w:hyperlink w:anchor="_Toc515863793" w:history="1">
        <w:r w:rsidR="00EA746A" w:rsidRPr="00F37A55">
          <w:rPr>
            <w:rStyle w:val="Hiperpovezava"/>
            <w:noProof/>
          </w:rPr>
          <w:t>7.7</w:t>
        </w:r>
        <w:r w:rsidR="00EA746A">
          <w:rPr>
            <w:rFonts w:asciiTheme="minorHAnsi" w:eastAsiaTheme="minorEastAsia" w:hAnsiTheme="minorHAnsi" w:cstheme="minorBidi"/>
            <w:b w:val="0"/>
            <w:bCs w:val="0"/>
            <w:noProof/>
            <w:sz w:val="22"/>
            <w:szCs w:val="22"/>
            <w:lang w:eastAsia="sl-SI"/>
          </w:rPr>
          <w:tab/>
        </w:r>
        <w:r w:rsidR="00EA746A" w:rsidRPr="00F37A55">
          <w:rPr>
            <w:rStyle w:val="Hiperpovezava"/>
            <w:noProof/>
          </w:rPr>
          <w:t>Predvideni viri financiranja</w:t>
        </w:r>
        <w:r w:rsidR="00EA746A">
          <w:rPr>
            <w:noProof/>
            <w:webHidden/>
          </w:rPr>
          <w:tab/>
        </w:r>
        <w:r>
          <w:rPr>
            <w:noProof/>
            <w:webHidden/>
          </w:rPr>
          <w:fldChar w:fldCharType="begin"/>
        </w:r>
        <w:r w:rsidR="00EA746A">
          <w:rPr>
            <w:noProof/>
            <w:webHidden/>
          </w:rPr>
          <w:instrText xml:space="preserve"> PAGEREF _Toc515863793 \h </w:instrText>
        </w:r>
        <w:r>
          <w:rPr>
            <w:noProof/>
            <w:webHidden/>
          </w:rPr>
        </w:r>
        <w:r>
          <w:rPr>
            <w:noProof/>
            <w:webHidden/>
          </w:rPr>
          <w:fldChar w:fldCharType="separate"/>
        </w:r>
        <w:r w:rsidR="00723B56">
          <w:rPr>
            <w:noProof/>
            <w:webHidden/>
          </w:rPr>
          <w:t>89</w:t>
        </w:r>
        <w:r>
          <w:rPr>
            <w:noProof/>
            <w:webHidden/>
          </w:rPr>
          <w:fldChar w:fldCharType="end"/>
        </w:r>
      </w:hyperlink>
    </w:p>
    <w:p w:rsidR="00EA746A" w:rsidRDefault="00297EA6">
      <w:pPr>
        <w:pStyle w:val="Kazalovsebine2"/>
        <w:tabs>
          <w:tab w:val="left" w:pos="600"/>
          <w:tab w:val="right" w:leader="dot" w:pos="9060"/>
        </w:tabs>
        <w:rPr>
          <w:rFonts w:asciiTheme="minorHAnsi" w:eastAsiaTheme="minorEastAsia" w:hAnsiTheme="minorHAnsi" w:cstheme="minorBidi"/>
          <w:b w:val="0"/>
          <w:bCs w:val="0"/>
          <w:noProof/>
          <w:sz w:val="22"/>
          <w:szCs w:val="22"/>
          <w:lang w:eastAsia="sl-SI"/>
        </w:rPr>
      </w:pPr>
      <w:hyperlink w:anchor="_Toc515863794" w:history="1">
        <w:r w:rsidR="00EA746A" w:rsidRPr="00F37A55">
          <w:rPr>
            <w:rStyle w:val="Hiperpovezava"/>
            <w:noProof/>
          </w:rPr>
          <w:t>7.8</w:t>
        </w:r>
        <w:r w:rsidR="00EA746A">
          <w:rPr>
            <w:rFonts w:asciiTheme="minorHAnsi" w:eastAsiaTheme="minorEastAsia" w:hAnsiTheme="minorHAnsi" w:cstheme="minorBidi"/>
            <w:b w:val="0"/>
            <w:bCs w:val="0"/>
            <w:noProof/>
            <w:sz w:val="22"/>
            <w:szCs w:val="22"/>
            <w:lang w:eastAsia="sl-SI"/>
          </w:rPr>
          <w:tab/>
        </w:r>
        <w:r w:rsidR="00EA746A" w:rsidRPr="00F37A55">
          <w:rPr>
            <w:rStyle w:val="Hiperpovezava"/>
            <w:noProof/>
          </w:rPr>
          <w:t>Pričakovana stopnja izrabe zmogljivosti oziroma ekonomska upravičenost projekta</w:t>
        </w:r>
        <w:r w:rsidR="00EA746A">
          <w:rPr>
            <w:noProof/>
            <w:webHidden/>
          </w:rPr>
          <w:tab/>
        </w:r>
        <w:r>
          <w:rPr>
            <w:noProof/>
            <w:webHidden/>
          </w:rPr>
          <w:fldChar w:fldCharType="begin"/>
        </w:r>
        <w:r w:rsidR="00EA746A">
          <w:rPr>
            <w:noProof/>
            <w:webHidden/>
          </w:rPr>
          <w:instrText xml:space="preserve"> PAGEREF _Toc515863794 \h </w:instrText>
        </w:r>
        <w:r>
          <w:rPr>
            <w:noProof/>
            <w:webHidden/>
          </w:rPr>
        </w:r>
        <w:r>
          <w:rPr>
            <w:noProof/>
            <w:webHidden/>
          </w:rPr>
          <w:fldChar w:fldCharType="separate"/>
        </w:r>
        <w:r w:rsidR="00723B56">
          <w:rPr>
            <w:noProof/>
            <w:webHidden/>
          </w:rPr>
          <w:t>90</w:t>
        </w:r>
        <w:r>
          <w:rPr>
            <w:noProof/>
            <w:webHidden/>
          </w:rPr>
          <w:fldChar w:fldCharType="end"/>
        </w:r>
      </w:hyperlink>
    </w:p>
    <w:p w:rsidR="00EA746A" w:rsidRDefault="00297EA6">
      <w:pPr>
        <w:pStyle w:val="Kazalovsebine1"/>
        <w:tabs>
          <w:tab w:val="left" w:pos="400"/>
          <w:tab w:val="right" w:leader="dot" w:pos="9060"/>
        </w:tabs>
        <w:rPr>
          <w:rFonts w:asciiTheme="minorHAnsi" w:eastAsiaTheme="minorEastAsia" w:hAnsiTheme="minorHAnsi" w:cstheme="minorBidi"/>
          <w:b w:val="0"/>
          <w:bCs w:val="0"/>
          <w:caps w:val="0"/>
          <w:noProof/>
          <w:sz w:val="22"/>
          <w:szCs w:val="22"/>
          <w:lang w:eastAsia="sl-SI"/>
        </w:rPr>
      </w:pPr>
      <w:hyperlink w:anchor="_Toc515863795" w:history="1">
        <w:r w:rsidR="00EA746A" w:rsidRPr="00F37A55">
          <w:rPr>
            <w:rStyle w:val="Hiperpovezava"/>
            <w:noProof/>
          </w:rPr>
          <w:t>8</w:t>
        </w:r>
        <w:r w:rsidR="00EA746A">
          <w:rPr>
            <w:rFonts w:asciiTheme="minorHAnsi" w:eastAsiaTheme="minorEastAsia" w:hAnsiTheme="minorHAnsi" w:cstheme="minorBidi"/>
            <w:b w:val="0"/>
            <w:bCs w:val="0"/>
            <w:caps w:val="0"/>
            <w:noProof/>
            <w:sz w:val="22"/>
            <w:szCs w:val="22"/>
            <w:lang w:eastAsia="sl-SI"/>
          </w:rPr>
          <w:tab/>
        </w:r>
        <w:r w:rsidR="00EA746A" w:rsidRPr="00F37A55">
          <w:rPr>
            <w:rStyle w:val="Hiperpovezava"/>
            <w:noProof/>
          </w:rPr>
          <w:t>Analiza stroškov in koristi ter določitev nepovratne pomoči</w:t>
        </w:r>
        <w:r w:rsidR="00EA746A">
          <w:rPr>
            <w:noProof/>
            <w:webHidden/>
          </w:rPr>
          <w:tab/>
        </w:r>
        <w:r>
          <w:rPr>
            <w:noProof/>
            <w:webHidden/>
          </w:rPr>
          <w:fldChar w:fldCharType="begin"/>
        </w:r>
        <w:r w:rsidR="00EA746A">
          <w:rPr>
            <w:noProof/>
            <w:webHidden/>
          </w:rPr>
          <w:instrText xml:space="preserve"> PAGEREF _Toc515863795 \h </w:instrText>
        </w:r>
        <w:r>
          <w:rPr>
            <w:noProof/>
            <w:webHidden/>
          </w:rPr>
        </w:r>
        <w:r>
          <w:rPr>
            <w:noProof/>
            <w:webHidden/>
          </w:rPr>
          <w:fldChar w:fldCharType="separate"/>
        </w:r>
        <w:r w:rsidR="00723B56">
          <w:rPr>
            <w:noProof/>
            <w:webHidden/>
          </w:rPr>
          <w:t>91</w:t>
        </w:r>
        <w:r>
          <w:rPr>
            <w:noProof/>
            <w:webHidden/>
          </w:rPr>
          <w:fldChar w:fldCharType="end"/>
        </w:r>
      </w:hyperlink>
    </w:p>
    <w:p w:rsidR="00EA746A" w:rsidRDefault="00297EA6">
      <w:pPr>
        <w:pStyle w:val="Kazalovsebine2"/>
        <w:tabs>
          <w:tab w:val="left" w:pos="600"/>
          <w:tab w:val="right" w:leader="dot" w:pos="9060"/>
        </w:tabs>
        <w:rPr>
          <w:rFonts w:asciiTheme="minorHAnsi" w:eastAsiaTheme="minorEastAsia" w:hAnsiTheme="minorHAnsi" w:cstheme="minorBidi"/>
          <w:b w:val="0"/>
          <w:bCs w:val="0"/>
          <w:noProof/>
          <w:sz w:val="22"/>
          <w:szCs w:val="22"/>
          <w:lang w:eastAsia="sl-SI"/>
        </w:rPr>
      </w:pPr>
      <w:hyperlink w:anchor="_Toc515863796" w:history="1">
        <w:r w:rsidR="00EA746A" w:rsidRPr="00F37A55">
          <w:rPr>
            <w:rStyle w:val="Hiperpovezava"/>
            <w:noProof/>
          </w:rPr>
          <w:t>8.1</w:t>
        </w:r>
        <w:r w:rsidR="00EA746A">
          <w:rPr>
            <w:rFonts w:asciiTheme="minorHAnsi" w:eastAsiaTheme="minorEastAsia" w:hAnsiTheme="minorHAnsi" w:cstheme="minorBidi"/>
            <w:b w:val="0"/>
            <w:bCs w:val="0"/>
            <w:noProof/>
            <w:sz w:val="22"/>
            <w:szCs w:val="22"/>
            <w:lang w:eastAsia="sl-SI"/>
          </w:rPr>
          <w:tab/>
        </w:r>
        <w:r w:rsidR="00EA746A" w:rsidRPr="00F37A55">
          <w:rPr>
            <w:rStyle w:val="Hiperpovezava"/>
            <w:noProof/>
          </w:rPr>
          <w:t>Finančna analiza</w:t>
        </w:r>
        <w:r w:rsidR="00EA746A">
          <w:rPr>
            <w:noProof/>
            <w:webHidden/>
          </w:rPr>
          <w:tab/>
        </w:r>
        <w:r>
          <w:rPr>
            <w:noProof/>
            <w:webHidden/>
          </w:rPr>
          <w:fldChar w:fldCharType="begin"/>
        </w:r>
        <w:r w:rsidR="00EA746A">
          <w:rPr>
            <w:noProof/>
            <w:webHidden/>
          </w:rPr>
          <w:instrText xml:space="preserve"> PAGEREF _Toc515863796 \h </w:instrText>
        </w:r>
        <w:r>
          <w:rPr>
            <w:noProof/>
            <w:webHidden/>
          </w:rPr>
        </w:r>
        <w:r>
          <w:rPr>
            <w:noProof/>
            <w:webHidden/>
          </w:rPr>
          <w:fldChar w:fldCharType="separate"/>
        </w:r>
        <w:r w:rsidR="00723B56">
          <w:rPr>
            <w:noProof/>
            <w:webHidden/>
          </w:rPr>
          <w:t>91</w:t>
        </w:r>
        <w:r>
          <w:rPr>
            <w:noProof/>
            <w:webHidden/>
          </w:rPr>
          <w:fldChar w:fldCharType="end"/>
        </w:r>
      </w:hyperlink>
    </w:p>
    <w:p w:rsidR="00EA746A" w:rsidRDefault="00297EA6">
      <w:pPr>
        <w:pStyle w:val="Kazalovsebine3"/>
        <w:tabs>
          <w:tab w:val="left" w:pos="1000"/>
          <w:tab w:val="right" w:leader="dot" w:pos="9060"/>
        </w:tabs>
        <w:rPr>
          <w:rFonts w:asciiTheme="minorHAnsi" w:eastAsiaTheme="minorEastAsia" w:hAnsiTheme="minorHAnsi" w:cstheme="minorBidi"/>
          <w:noProof/>
          <w:sz w:val="22"/>
          <w:szCs w:val="22"/>
          <w:lang w:eastAsia="sl-SI"/>
        </w:rPr>
      </w:pPr>
      <w:hyperlink w:anchor="_Toc515863797" w:history="1">
        <w:r w:rsidR="00EA746A" w:rsidRPr="00F37A55">
          <w:rPr>
            <w:rStyle w:val="Hiperpovezava"/>
            <w:rFonts w:cs="Arial"/>
            <w:noProof/>
          </w:rPr>
          <w:t>8.1.1</w:t>
        </w:r>
        <w:r w:rsidR="00EA746A">
          <w:rPr>
            <w:rFonts w:asciiTheme="minorHAnsi" w:eastAsiaTheme="minorEastAsia" w:hAnsiTheme="minorHAnsi" w:cstheme="minorBidi"/>
            <w:noProof/>
            <w:sz w:val="22"/>
            <w:szCs w:val="22"/>
            <w:lang w:eastAsia="sl-SI"/>
          </w:rPr>
          <w:tab/>
        </w:r>
        <w:r w:rsidR="00EA746A" w:rsidRPr="00F37A55">
          <w:rPr>
            <w:rStyle w:val="Hiperpovezava"/>
            <w:noProof/>
          </w:rPr>
          <w:t>Preglednica investicije, prihodkov in stroškov – finančna analiza</w:t>
        </w:r>
        <w:r w:rsidR="00EA746A">
          <w:rPr>
            <w:noProof/>
            <w:webHidden/>
          </w:rPr>
          <w:tab/>
        </w:r>
        <w:r>
          <w:rPr>
            <w:noProof/>
            <w:webHidden/>
          </w:rPr>
          <w:fldChar w:fldCharType="begin"/>
        </w:r>
        <w:r w:rsidR="00EA746A">
          <w:rPr>
            <w:noProof/>
            <w:webHidden/>
          </w:rPr>
          <w:instrText xml:space="preserve"> PAGEREF _Toc515863797 \h </w:instrText>
        </w:r>
        <w:r>
          <w:rPr>
            <w:noProof/>
            <w:webHidden/>
          </w:rPr>
        </w:r>
        <w:r>
          <w:rPr>
            <w:noProof/>
            <w:webHidden/>
          </w:rPr>
          <w:fldChar w:fldCharType="separate"/>
        </w:r>
        <w:r w:rsidR="00723B56">
          <w:rPr>
            <w:noProof/>
            <w:webHidden/>
          </w:rPr>
          <w:t>93</w:t>
        </w:r>
        <w:r>
          <w:rPr>
            <w:noProof/>
            <w:webHidden/>
          </w:rPr>
          <w:fldChar w:fldCharType="end"/>
        </w:r>
      </w:hyperlink>
    </w:p>
    <w:p w:rsidR="00EA746A" w:rsidRDefault="00297EA6">
      <w:pPr>
        <w:pStyle w:val="Kazalovsebine3"/>
        <w:tabs>
          <w:tab w:val="left" w:pos="1000"/>
          <w:tab w:val="right" w:leader="dot" w:pos="9060"/>
        </w:tabs>
        <w:rPr>
          <w:rFonts w:asciiTheme="minorHAnsi" w:eastAsiaTheme="minorEastAsia" w:hAnsiTheme="minorHAnsi" w:cstheme="minorBidi"/>
          <w:noProof/>
          <w:sz w:val="22"/>
          <w:szCs w:val="22"/>
          <w:lang w:eastAsia="sl-SI"/>
        </w:rPr>
      </w:pPr>
      <w:hyperlink w:anchor="_Toc515863798" w:history="1">
        <w:r w:rsidR="00EA746A" w:rsidRPr="00F37A55">
          <w:rPr>
            <w:rStyle w:val="Hiperpovezava"/>
            <w:rFonts w:cs="Arial"/>
            <w:noProof/>
          </w:rPr>
          <w:t>8.1.2</w:t>
        </w:r>
        <w:r w:rsidR="00EA746A">
          <w:rPr>
            <w:rFonts w:asciiTheme="minorHAnsi" w:eastAsiaTheme="minorEastAsia" w:hAnsiTheme="minorHAnsi" w:cstheme="minorBidi"/>
            <w:noProof/>
            <w:sz w:val="22"/>
            <w:szCs w:val="22"/>
            <w:lang w:eastAsia="sl-SI"/>
          </w:rPr>
          <w:tab/>
        </w:r>
        <w:r w:rsidR="00EA746A" w:rsidRPr="00F37A55">
          <w:rPr>
            <w:rStyle w:val="Hiperpovezava"/>
            <w:noProof/>
          </w:rPr>
          <w:t>Neto sedanja vrednost in interna stopnja donosa pri finančni analizi</w:t>
        </w:r>
        <w:r w:rsidR="00EA746A">
          <w:rPr>
            <w:noProof/>
            <w:webHidden/>
          </w:rPr>
          <w:tab/>
        </w:r>
        <w:r>
          <w:rPr>
            <w:noProof/>
            <w:webHidden/>
          </w:rPr>
          <w:fldChar w:fldCharType="begin"/>
        </w:r>
        <w:r w:rsidR="00EA746A">
          <w:rPr>
            <w:noProof/>
            <w:webHidden/>
          </w:rPr>
          <w:instrText xml:space="preserve"> PAGEREF _Toc515863798 \h </w:instrText>
        </w:r>
        <w:r>
          <w:rPr>
            <w:noProof/>
            <w:webHidden/>
          </w:rPr>
        </w:r>
        <w:r>
          <w:rPr>
            <w:noProof/>
            <w:webHidden/>
          </w:rPr>
          <w:fldChar w:fldCharType="separate"/>
        </w:r>
        <w:r w:rsidR="00723B56">
          <w:rPr>
            <w:noProof/>
            <w:webHidden/>
          </w:rPr>
          <w:t>95</w:t>
        </w:r>
        <w:r>
          <w:rPr>
            <w:noProof/>
            <w:webHidden/>
          </w:rPr>
          <w:fldChar w:fldCharType="end"/>
        </w:r>
      </w:hyperlink>
    </w:p>
    <w:p w:rsidR="00EA746A" w:rsidRDefault="00297EA6">
      <w:pPr>
        <w:pStyle w:val="Kazalovsebine2"/>
        <w:tabs>
          <w:tab w:val="left" w:pos="600"/>
          <w:tab w:val="right" w:leader="dot" w:pos="9060"/>
        </w:tabs>
        <w:rPr>
          <w:rFonts w:asciiTheme="minorHAnsi" w:eastAsiaTheme="minorEastAsia" w:hAnsiTheme="minorHAnsi" w:cstheme="minorBidi"/>
          <w:b w:val="0"/>
          <w:bCs w:val="0"/>
          <w:noProof/>
          <w:sz w:val="22"/>
          <w:szCs w:val="22"/>
          <w:lang w:eastAsia="sl-SI"/>
        </w:rPr>
      </w:pPr>
      <w:hyperlink w:anchor="_Toc515863799" w:history="1">
        <w:r w:rsidR="00EA746A" w:rsidRPr="00F37A55">
          <w:rPr>
            <w:rStyle w:val="Hiperpovezava"/>
            <w:rFonts w:cs="Arial"/>
            <w:noProof/>
          </w:rPr>
          <w:t>8.2</w:t>
        </w:r>
        <w:r w:rsidR="00EA746A">
          <w:rPr>
            <w:rFonts w:asciiTheme="minorHAnsi" w:eastAsiaTheme="minorEastAsia" w:hAnsiTheme="minorHAnsi" w:cstheme="minorBidi"/>
            <w:b w:val="0"/>
            <w:bCs w:val="0"/>
            <w:noProof/>
            <w:sz w:val="22"/>
            <w:szCs w:val="22"/>
            <w:lang w:eastAsia="sl-SI"/>
          </w:rPr>
          <w:tab/>
        </w:r>
        <w:r w:rsidR="00EA746A" w:rsidRPr="00F37A55">
          <w:rPr>
            <w:rStyle w:val="Hiperpovezava"/>
            <w:noProof/>
          </w:rPr>
          <w:t>Ekonomska analiza</w:t>
        </w:r>
        <w:r w:rsidR="00EA746A">
          <w:rPr>
            <w:noProof/>
            <w:webHidden/>
          </w:rPr>
          <w:tab/>
        </w:r>
        <w:r>
          <w:rPr>
            <w:noProof/>
            <w:webHidden/>
          </w:rPr>
          <w:fldChar w:fldCharType="begin"/>
        </w:r>
        <w:r w:rsidR="00EA746A">
          <w:rPr>
            <w:noProof/>
            <w:webHidden/>
          </w:rPr>
          <w:instrText xml:space="preserve"> PAGEREF _Toc515863799 \h </w:instrText>
        </w:r>
        <w:r>
          <w:rPr>
            <w:noProof/>
            <w:webHidden/>
          </w:rPr>
        </w:r>
        <w:r>
          <w:rPr>
            <w:noProof/>
            <w:webHidden/>
          </w:rPr>
          <w:fldChar w:fldCharType="separate"/>
        </w:r>
        <w:r w:rsidR="00723B56">
          <w:rPr>
            <w:noProof/>
            <w:webHidden/>
          </w:rPr>
          <w:t>98</w:t>
        </w:r>
        <w:r>
          <w:rPr>
            <w:noProof/>
            <w:webHidden/>
          </w:rPr>
          <w:fldChar w:fldCharType="end"/>
        </w:r>
      </w:hyperlink>
    </w:p>
    <w:p w:rsidR="00EA746A" w:rsidRDefault="00297EA6">
      <w:pPr>
        <w:pStyle w:val="Kazalovsebine3"/>
        <w:tabs>
          <w:tab w:val="left" w:pos="1000"/>
          <w:tab w:val="right" w:leader="dot" w:pos="9060"/>
        </w:tabs>
        <w:rPr>
          <w:rFonts w:asciiTheme="minorHAnsi" w:eastAsiaTheme="minorEastAsia" w:hAnsiTheme="minorHAnsi" w:cstheme="minorBidi"/>
          <w:noProof/>
          <w:sz w:val="22"/>
          <w:szCs w:val="22"/>
          <w:lang w:eastAsia="sl-SI"/>
        </w:rPr>
      </w:pPr>
      <w:hyperlink w:anchor="_Toc515863800" w:history="1">
        <w:r w:rsidR="00EA746A" w:rsidRPr="00F37A55">
          <w:rPr>
            <w:rStyle w:val="Hiperpovezava"/>
            <w:noProof/>
          </w:rPr>
          <w:t>8.2.1</w:t>
        </w:r>
        <w:r w:rsidR="00EA746A">
          <w:rPr>
            <w:rFonts w:asciiTheme="minorHAnsi" w:eastAsiaTheme="minorEastAsia" w:hAnsiTheme="minorHAnsi" w:cstheme="minorBidi"/>
            <w:noProof/>
            <w:sz w:val="22"/>
            <w:szCs w:val="22"/>
            <w:lang w:eastAsia="sl-SI"/>
          </w:rPr>
          <w:tab/>
        </w:r>
        <w:r w:rsidR="00EA746A" w:rsidRPr="00F37A55">
          <w:rPr>
            <w:rStyle w:val="Hiperpovezava"/>
            <w:noProof/>
          </w:rPr>
          <w:t>Druge koristi – javno dobro</w:t>
        </w:r>
        <w:r w:rsidR="00EA746A">
          <w:rPr>
            <w:noProof/>
            <w:webHidden/>
          </w:rPr>
          <w:tab/>
        </w:r>
        <w:r>
          <w:rPr>
            <w:noProof/>
            <w:webHidden/>
          </w:rPr>
          <w:fldChar w:fldCharType="begin"/>
        </w:r>
        <w:r w:rsidR="00EA746A">
          <w:rPr>
            <w:noProof/>
            <w:webHidden/>
          </w:rPr>
          <w:instrText xml:space="preserve"> PAGEREF _Toc515863800 \h </w:instrText>
        </w:r>
        <w:r>
          <w:rPr>
            <w:noProof/>
            <w:webHidden/>
          </w:rPr>
        </w:r>
        <w:r>
          <w:rPr>
            <w:noProof/>
            <w:webHidden/>
          </w:rPr>
          <w:fldChar w:fldCharType="separate"/>
        </w:r>
        <w:r w:rsidR="00723B56">
          <w:rPr>
            <w:noProof/>
            <w:webHidden/>
          </w:rPr>
          <w:t>98</w:t>
        </w:r>
        <w:r>
          <w:rPr>
            <w:noProof/>
            <w:webHidden/>
          </w:rPr>
          <w:fldChar w:fldCharType="end"/>
        </w:r>
      </w:hyperlink>
    </w:p>
    <w:p w:rsidR="00EA746A" w:rsidRDefault="00297EA6">
      <w:pPr>
        <w:pStyle w:val="Kazalovsebine3"/>
        <w:tabs>
          <w:tab w:val="left" w:pos="1000"/>
          <w:tab w:val="right" w:leader="dot" w:pos="9060"/>
        </w:tabs>
        <w:rPr>
          <w:rFonts w:asciiTheme="minorHAnsi" w:eastAsiaTheme="minorEastAsia" w:hAnsiTheme="minorHAnsi" w:cstheme="minorBidi"/>
          <w:noProof/>
          <w:sz w:val="22"/>
          <w:szCs w:val="22"/>
          <w:lang w:eastAsia="sl-SI"/>
        </w:rPr>
      </w:pPr>
      <w:hyperlink w:anchor="_Toc515863801" w:history="1">
        <w:r w:rsidR="00EA746A" w:rsidRPr="00F37A55">
          <w:rPr>
            <w:rStyle w:val="Hiperpovezava"/>
            <w:rFonts w:cs="Arial"/>
            <w:noProof/>
          </w:rPr>
          <w:t>8.2.2</w:t>
        </w:r>
        <w:r w:rsidR="00EA746A">
          <w:rPr>
            <w:rFonts w:asciiTheme="minorHAnsi" w:eastAsiaTheme="minorEastAsia" w:hAnsiTheme="minorHAnsi" w:cstheme="minorBidi"/>
            <w:noProof/>
            <w:sz w:val="22"/>
            <w:szCs w:val="22"/>
            <w:lang w:eastAsia="sl-SI"/>
          </w:rPr>
          <w:tab/>
        </w:r>
        <w:r w:rsidR="00EA746A" w:rsidRPr="00F37A55">
          <w:rPr>
            <w:rStyle w:val="Hiperpovezava"/>
            <w:noProof/>
          </w:rPr>
          <w:t>Ekonomski kazalniki</w:t>
        </w:r>
        <w:r w:rsidR="00EA746A">
          <w:rPr>
            <w:noProof/>
            <w:webHidden/>
          </w:rPr>
          <w:tab/>
        </w:r>
        <w:r>
          <w:rPr>
            <w:noProof/>
            <w:webHidden/>
          </w:rPr>
          <w:fldChar w:fldCharType="begin"/>
        </w:r>
        <w:r w:rsidR="00EA746A">
          <w:rPr>
            <w:noProof/>
            <w:webHidden/>
          </w:rPr>
          <w:instrText xml:space="preserve"> PAGEREF _Toc515863801 \h </w:instrText>
        </w:r>
        <w:r>
          <w:rPr>
            <w:noProof/>
            <w:webHidden/>
          </w:rPr>
        </w:r>
        <w:r>
          <w:rPr>
            <w:noProof/>
            <w:webHidden/>
          </w:rPr>
          <w:fldChar w:fldCharType="separate"/>
        </w:r>
        <w:r w:rsidR="00723B56">
          <w:rPr>
            <w:noProof/>
            <w:webHidden/>
          </w:rPr>
          <w:t>102</w:t>
        </w:r>
        <w:r>
          <w:rPr>
            <w:noProof/>
            <w:webHidden/>
          </w:rPr>
          <w:fldChar w:fldCharType="end"/>
        </w:r>
      </w:hyperlink>
    </w:p>
    <w:p w:rsidR="00EA746A" w:rsidRDefault="00297EA6">
      <w:pPr>
        <w:pStyle w:val="Kazalovsebine3"/>
        <w:tabs>
          <w:tab w:val="left" w:pos="1000"/>
          <w:tab w:val="right" w:leader="dot" w:pos="9060"/>
        </w:tabs>
        <w:rPr>
          <w:rFonts w:asciiTheme="minorHAnsi" w:eastAsiaTheme="minorEastAsia" w:hAnsiTheme="minorHAnsi" w:cstheme="minorBidi"/>
          <w:noProof/>
          <w:sz w:val="22"/>
          <w:szCs w:val="22"/>
          <w:lang w:eastAsia="sl-SI"/>
        </w:rPr>
      </w:pPr>
      <w:hyperlink w:anchor="_Toc515863802" w:history="1">
        <w:r w:rsidR="00EA746A" w:rsidRPr="00F37A55">
          <w:rPr>
            <w:rStyle w:val="Hiperpovezava"/>
            <w:rFonts w:cs="Arial"/>
            <w:noProof/>
          </w:rPr>
          <w:t>8.2.3</w:t>
        </w:r>
        <w:r w:rsidR="00EA746A">
          <w:rPr>
            <w:rFonts w:asciiTheme="minorHAnsi" w:eastAsiaTheme="minorEastAsia" w:hAnsiTheme="minorHAnsi" w:cstheme="minorBidi"/>
            <w:noProof/>
            <w:sz w:val="22"/>
            <w:szCs w:val="22"/>
            <w:lang w:eastAsia="sl-SI"/>
          </w:rPr>
          <w:tab/>
        </w:r>
        <w:r w:rsidR="00EA746A" w:rsidRPr="00F37A55">
          <w:rPr>
            <w:rStyle w:val="Hiperpovezava"/>
            <w:noProof/>
          </w:rPr>
          <w:t>Izračun ekonomske upravičenosti operacije z jasno opredeljenimi izhodišči</w:t>
        </w:r>
        <w:r w:rsidR="00EA746A">
          <w:rPr>
            <w:noProof/>
            <w:webHidden/>
          </w:rPr>
          <w:tab/>
        </w:r>
        <w:r>
          <w:rPr>
            <w:noProof/>
            <w:webHidden/>
          </w:rPr>
          <w:fldChar w:fldCharType="begin"/>
        </w:r>
        <w:r w:rsidR="00EA746A">
          <w:rPr>
            <w:noProof/>
            <w:webHidden/>
          </w:rPr>
          <w:instrText xml:space="preserve"> PAGEREF _Toc515863802 \h </w:instrText>
        </w:r>
        <w:r>
          <w:rPr>
            <w:noProof/>
            <w:webHidden/>
          </w:rPr>
        </w:r>
        <w:r>
          <w:rPr>
            <w:noProof/>
            <w:webHidden/>
          </w:rPr>
          <w:fldChar w:fldCharType="separate"/>
        </w:r>
        <w:r w:rsidR="00723B56">
          <w:rPr>
            <w:noProof/>
            <w:webHidden/>
          </w:rPr>
          <w:t>103</w:t>
        </w:r>
        <w:r>
          <w:rPr>
            <w:noProof/>
            <w:webHidden/>
          </w:rPr>
          <w:fldChar w:fldCharType="end"/>
        </w:r>
      </w:hyperlink>
    </w:p>
    <w:p w:rsidR="00EA746A" w:rsidRDefault="00297EA6">
      <w:pPr>
        <w:pStyle w:val="Kazalovsebine1"/>
        <w:tabs>
          <w:tab w:val="left" w:pos="400"/>
          <w:tab w:val="right" w:leader="dot" w:pos="9060"/>
        </w:tabs>
        <w:rPr>
          <w:rFonts w:asciiTheme="minorHAnsi" w:eastAsiaTheme="minorEastAsia" w:hAnsiTheme="minorHAnsi" w:cstheme="minorBidi"/>
          <w:b w:val="0"/>
          <w:bCs w:val="0"/>
          <w:caps w:val="0"/>
          <w:noProof/>
          <w:sz w:val="22"/>
          <w:szCs w:val="22"/>
          <w:lang w:eastAsia="sl-SI"/>
        </w:rPr>
      </w:pPr>
      <w:hyperlink w:anchor="_Toc515863803" w:history="1">
        <w:r w:rsidR="00EA746A" w:rsidRPr="00F37A55">
          <w:rPr>
            <w:rStyle w:val="Hiperpovezava"/>
            <w:noProof/>
          </w:rPr>
          <w:t>9</w:t>
        </w:r>
        <w:r w:rsidR="00EA746A">
          <w:rPr>
            <w:rFonts w:asciiTheme="minorHAnsi" w:eastAsiaTheme="minorEastAsia" w:hAnsiTheme="minorHAnsi" w:cstheme="minorBidi"/>
            <w:b w:val="0"/>
            <w:bCs w:val="0"/>
            <w:caps w:val="0"/>
            <w:noProof/>
            <w:sz w:val="22"/>
            <w:szCs w:val="22"/>
            <w:lang w:eastAsia="sl-SI"/>
          </w:rPr>
          <w:tab/>
        </w:r>
        <w:r w:rsidR="00EA746A" w:rsidRPr="00F37A55">
          <w:rPr>
            <w:rStyle w:val="Hiperpovezava"/>
            <w:noProof/>
          </w:rPr>
          <w:t>Analiza občutljivosti in tveganj</w:t>
        </w:r>
        <w:r w:rsidR="00EA746A">
          <w:rPr>
            <w:noProof/>
            <w:webHidden/>
          </w:rPr>
          <w:tab/>
        </w:r>
        <w:r>
          <w:rPr>
            <w:noProof/>
            <w:webHidden/>
          </w:rPr>
          <w:fldChar w:fldCharType="begin"/>
        </w:r>
        <w:r w:rsidR="00EA746A">
          <w:rPr>
            <w:noProof/>
            <w:webHidden/>
          </w:rPr>
          <w:instrText xml:space="preserve"> PAGEREF _Toc515863803 \h </w:instrText>
        </w:r>
        <w:r>
          <w:rPr>
            <w:noProof/>
            <w:webHidden/>
          </w:rPr>
        </w:r>
        <w:r>
          <w:rPr>
            <w:noProof/>
            <w:webHidden/>
          </w:rPr>
          <w:fldChar w:fldCharType="separate"/>
        </w:r>
        <w:r w:rsidR="00723B56">
          <w:rPr>
            <w:noProof/>
            <w:webHidden/>
          </w:rPr>
          <w:t>104</w:t>
        </w:r>
        <w:r>
          <w:rPr>
            <w:noProof/>
            <w:webHidden/>
          </w:rPr>
          <w:fldChar w:fldCharType="end"/>
        </w:r>
      </w:hyperlink>
    </w:p>
    <w:p w:rsidR="00EA746A" w:rsidRDefault="00297EA6">
      <w:pPr>
        <w:pStyle w:val="Kazalovsebine2"/>
        <w:tabs>
          <w:tab w:val="left" w:pos="600"/>
          <w:tab w:val="right" w:leader="dot" w:pos="9060"/>
        </w:tabs>
        <w:rPr>
          <w:rFonts w:asciiTheme="minorHAnsi" w:eastAsiaTheme="minorEastAsia" w:hAnsiTheme="minorHAnsi" w:cstheme="minorBidi"/>
          <w:b w:val="0"/>
          <w:bCs w:val="0"/>
          <w:noProof/>
          <w:sz w:val="22"/>
          <w:szCs w:val="22"/>
          <w:lang w:eastAsia="sl-SI"/>
        </w:rPr>
      </w:pPr>
      <w:hyperlink w:anchor="_Toc515863804" w:history="1">
        <w:r w:rsidR="00EA746A" w:rsidRPr="00F37A55">
          <w:rPr>
            <w:rStyle w:val="Hiperpovezava"/>
            <w:noProof/>
          </w:rPr>
          <w:t>9.1</w:t>
        </w:r>
        <w:r w:rsidR="00EA746A">
          <w:rPr>
            <w:rFonts w:asciiTheme="minorHAnsi" w:eastAsiaTheme="minorEastAsia" w:hAnsiTheme="minorHAnsi" w:cstheme="minorBidi"/>
            <w:b w:val="0"/>
            <w:bCs w:val="0"/>
            <w:noProof/>
            <w:sz w:val="22"/>
            <w:szCs w:val="22"/>
            <w:lang w:eastAsia="sl-SI"/>
          </w:rPr>
          <w:tab/>
        </w:r>
        <w:r w:rsidR="00EA746A" w:rsidRPr="00F37A55">
          <w:rPr>
            <w:rStyle w:val="Hiperpovezava"/>
            <w:noProof/>
          </w:rPr>
          <w:t>Analiza občutljivosti za opredelitev kritičnih spremenljivk projekta</w:t>
        </w:r>
        <w:r w:rsidR="00EA746A">
          <w:rPr>
            <w:noProof/>
            <w:webHidden/>
          </w:rPr>
          <w:tab/>
        </w:r>
        <w:r>
          <w:rPr>
            <w:noProof/>
            <w:webHidden/>
          </w:rPr>
          <w:fldChar w:fldCharType="begin"/>
        </w:r>
        <w:r w:rsidR="00EA746A">
          <w:rPr>
            <w:noProof/>
            <w:webHidden/>
          </w:rPr>
          <w:instrText xml:space="preserve"> PAGEREF _Toc515863804 \h </w:instrText>
        </w:r>
        <w:r>
          <w:rPr>
            <w:noProof/>
            <w:webHidden/>
          </w:rPr>
        </w:r>
        <w:r>
          <w:rPr>
            <w:noProof/>
            <w:webHidden/>
          </w:rPr>
          <w:fldChar w:fldCharType="separate"/>
        </w:r>
        <w:r w:rsidR="00723B56">
          <w:rPr>
            <w:noProof/>
            <w:webHidden/>
          </w:rPr>
          <w:t>104</w:t>
        </w:r>
        <w:r>
          <w:rPr>
            <w:noProof/>
            <w:webHidden/>
          </w:rPr>
          <w:fldChar w:fldCharType="end"/>
        </w:r>
      </w:hyperlink>
    </w:p>
    <w:p w:rsidR="00EA746A" w:rsidRDefault="00297EA6">
      <w:pPr>
        <w:pStyle w:val="Kazalovsebine2"/>
        <w:tabs>
          <w:tab w:val="left" w:pos="600"/>
          <w:tab w:val="right" w:leader="dot" w:pos="9060"/>
        </w:tabs>
        <w:rPr>
          <w:rFonts w:asciiTheme="minorHAnsi" w:eastAsiaTheme="minorEastAsia" w:hAnsiTheme="minorHAnsi" w:cstheme="minorBidi"/>
          <w:b w:val="0"/>
          <w:bCs w:val="0"/>
          <w:noProof/>
          <w:sz w:val="22"/>
          <w:szCs w:val="22"/>
          <w:lang w:eastAsia="sl-SI"/>
        </w:rPr>
      </w:pPr>
      <w:hyperlink w:anchor="_Toc515863805" w:history="1">
        <w:r w:rsidR="00EA746A" w:rsidRPr="00F37A55">
          <w:rPr>
            <w:rStyle w:val="Hiperpovezava"/>
            <w:noProof/>
          </w:rPr>
          <w:t>9.2</w:t>
        </w:r>
        <w:r w:rsidR="00EA746A">
          <w:rPr>
            <w:rFonts w:asciiTheme="minorHAnsi" w:eastAsiaTheme="minorEastAsia" w:hAnsiTheme="minorHAnsi" w:cstheme="minorBidi"/>
            <w:b w:val="0"/>
            <w:bCs w:val="0"/>
            <w:noProof/>
            <w:sz w:val="22"/>
            <w:szCs w:val="22"/>
            <w:lang w:eastAsia="sl-SI"/>
          </w:rPr>
          <w:tab/>
        </w:r>
        <w:r w:rsidR="00EA746A" w:rsidRPr="00F37A55">
          <w:rPr>
            <w:rStyle w:val="Hiperpovezava"/>
            <w:noProof/>
          </w:rPr>
          <w:t>Analiza tveganja</w:t>
        </w:r>
        <w:r w:rsidR="00EA746A">
          <w:rPr>
            <w:noProof/>
            <w:webHidden/>
          </w:rPr>
          <w:tab/>
        </w:r>
        <w:r>
          <w:rPr>
            <w:noProof/>
            <w:webHidden/>
          </w:rPr>
          <w:fldChar w:fldCharType="begin"/>
        </w:r>
        <w:r w:rsidR="00EA746A">
          <w:rPr>
            <w:noProof/>
            <w:webHidden/>
          </w:rPr>
          <w:instrText xml:space="preserve"> PAGEREF _Toc515863805 \h </w:instrText>
        </w:r>
        <w:r>
          <w:rPr>
            <w:noProof/>
            <w:webHidden/>
          </w:rPr>
        </w:r>
        <w:r>
          <w:rPr>
            <w:noProof/>
            <w:webHidden/>
          </w:rPr>
          <w:fldChar w:fldCharType="separate"/>
        </w:r>
        <w:r w:rsidR="00723B56">
          <w:rPr>
            <w:noProof/>
            <w:webHidden/>
          </w:rPr>
          <w:t>105</w:t>
        </w:r>
        <w:r>
          <w:rPr>
            <w:noProof/>
            <w:webHidden/>
          </w:rPr>
          <w:fldChar w:fldCharType="end"/>
        </w:r>
      </w:hyperlink>
    </w:p>
    <w:p w:rsidR="00EA746A" w:rsidRDefault="00297EA6">
      <w:pPr>
        <w:pStyle w:val="Kazalovsebine3"/>
        <w:tabs>
          <w:tab w:val="left" w:pos="1000"/>
          <w:tab w:val="right" w:leader="dot" w:pos="9060"/>
        </w:tabs>
        <w:rPr>
          <w:rFonts w:asciiTheme="minorHAnsi" w:eastAsiaTheme="minorEastAsia" w:hAnsiTheme="minorHAnsi" w:cstheme="minorBidi"/>
          <w:noProof/>
          <w:sz w:val="22"/>
          <w:szCs w:val="22"/>
          <w:lang w:eastAsia="sl-SI"/>
        </w:rPr>
      </w:pPr>
      <w:hyperlink w:anchor="_Toc515863806" w:history="1">
        <w:r w:rsidR="00EA746A" w:rsidRPr="00F37A55">
          <w:rPr>
            <w:rStyle w:val="Hiperpovezava"/>
            <w:rFonts w:eastAsia="Batang"/>
            <w:noProof/>
          </w:rPr>
          <w:t>9.2.1</w:t>
        </w:r>
        <w:r w:rsidR="00EA746A">
          <w:rPr>
            <w:rFonts w:asciiTheme="minorHAnsi" w:eastAsiaTheme="minorEastAsia" w:hAnsiTheme="minorHAnsi" w:cstheme="minorBidi"/>
            <w:noProof/>
            <w:sz w:val="22"/>
            <w:szCs w:val="22"/>
            <w:lang w:eastAsia="sl-SI"/>
          </w:rPr>
          <w:tab/>
        </w:r>
        <w:r w:rsidR="00EA746A" w:rsidRPr="00F37A55">
          <w:rPr>
            <w:rStyle w:val="Hiperpovezava"/>
            <w:rFonts w:eastAsia="Batang"/>
            <w:noProof/>
          </w:rPr>
          <w:t>Predstavitev tveganj</w:t>
        </w:r>
        <w:r w:rsidR="00EA746A">
          <w:rPr>
            <w:noProof/>
            <w:webHidden/>
          </w:rPr>
          <w:tab/>
        </w:r>
        <w:r>
          <w:rPr>
            <w:noProof/>
            <w:webHidden/>
          </w:rPr>
          <w:fldChar w:fldCharType="begin"/>
        </w:r>
        <w:r w:rsidR="00EA746A">
          <w:rPr>
            <w:noProof/>
            <w:webHidden/>
          </w:rPr>
          <w:instrText xml:space="preserve"> PAGEREF _Toc515863806 \h </w:instrText>
        </w:r>
        <w:r>
          <w:rPr>
            <w:noProof/>
            <w:webHidden/>
          </w:rPr>
        </w:r>
        <w:r>
          <w:rPr>
            <w:noProof/>
            <w:webHidden/>
          </w:rPr>
          <w:fldChar w:fldCharType="separate"/>
        </w:r>
        <w:r w:rsidR="00723B56">
          <w:rPr>
            <w:noProof/>
            <w:webHidden/>
          </w:rPr>
          <w:t>106</w:t>
        </w:r>
        <w:r>
          <w:rPr>
            <w:noProof/>
            <w:webHidden/>
          </w:rPr>
          <w:fldChar w:fldCharType="end"/>
        </w:r>
      </w:hyperlink>
    </w:p>
    <w:p w:rsidR="00EA746A" w:rsidRDefault="00297EA6">
      <w:pPr>
        <w:pStyle w:val="Kazalovsebine1"/>
        <w:tabs>
          <w:tab w:val="left" w:pos="600"/>
          <w:tab w:val="right" w:leader="dot" w:pos="9060"/>
        </w:tabs>
        <w:rPr>
          <w:rFonts w:asciiTheme="minorHAnsi" w:eastAsiaTheme="minorEastAsia" w:hAnsiTheme="minorHAnsi" w:cstheme="minorBidi"/>
          <w:b w:val="0"/>
          <w:bCs w:val="0"/>
          <w:caps w:val="0"/>
          <w:noProof/>
          <w:sz w:val="22"/>
          <w:szCs w:val="22"/>
          <w:lang w:eastAsia="sl-SI"/>
        </w:rPr>
      </w:pPr>
      <w:hyperlink w:anchor="_Toc515863807" w:history="1">
        <w:r w:rsidR="00EA746A" w:rsidRPr="00F37A55">
          <w:rPr>
            <w:rStyle w:val="Hiperpovezava"/>
            <w:noProof/>
          </w:rPr>
          <w:t>10</w:t>
        </w:r>
        <w:r w:rsidR="00EA746A">
          <w:rPr>
            <w:rFonts w:asciiTheme="minorHAnsi" w:eastAsiaTheme="minorEastAsia" w:hAnsiTheme="minorHAnsi" w:cstheme="minorBidi"/>
            <w:b w:val="0"/>
            <w:bCs w:val="0"/>
            <w:caps w:val="0"/>
            <w:noProof/>
            <w:sz w:val="22"/>
            <w:szCs w:val="22"/>
            <w:lang w:eastAsia="sl-SI"/>
          </w:rPr>
          <w:tab/>
        </w:r>
        <w:r w:rsidR="00EA746A" w:rsidRPr="00F37A55">
          <w:rPr>
            <w:rStyle w:val="Hiperpovezava"/>
            <w:noProof/>
          </w:rPr>
          <w:t>Ugotovitev smiselnosti in možnosti nadaljnje priprave investicijske, projektne in druge dokumentacije</w:t>
        </w:r>
        <w:r w:rsidR="00EA746A">
          <w:rPr>
            <w:noProof/>
            <w:webHidden/>
          </w:rPr>
          <w:tab/>
        </w:r>
        <w:r>
          <w:rPr>
            <w:noProof/>
            <w:webHidden/>
          </w:rPr>
          <w:fldChar w:fldCharType="begin"/>
        </w:r>
        <w:r w:rsidR="00EA746A">
          <w:rPr>
            <w:noProof/>
            <w:webHidden/>
          </w:rPr>
          <w:instrText xml:space="preserve"> PAGEREF _Toc515863807 \h </w:instrText>
        </w:r>
        <w:r>
          <w:rPr>
            <w:noProof/>
            <w:webHidden/>
          </w:rPr>
        </w:r>
        <w:r>
          <w:rPr>
            <w:noProof/>
            <w:webHidden/>
          </w:rPr>
          <w:fldChar w:fldCharType="separate"/>
        </w:r>
        <w:r w:rsidR="00723B56">
          <w:rPr>
            <w:noProof/>
            <w:webHidden/>
          </w:rPr>
          <w:t>107</w:t>
        </w:r>
        <w:r>
          <w:rPr>
            <w:noProof/>
            <w:webHidden/>
          </w:rPr>
          <w:fldChar w:fldCharType="end"/>
        </w:r>
      </w:hyperlink>
    </w:p>
    <w:p w:rsidR="00EA746A" w:rsidRDefault="00297EA6">
      <w:pPr>
        <w:pStyle w:val="Kazalovsebine2"/>
        <w:tabs>
          <w:tab w:val="left" w:pos="600"/>
          <w:tab w:val="right" w:leader="dot" w:pos="9060"/>
        </w:tabs>
        <w:rPr>
          <w:rFonts w:asciiTheme="minorHAnsi" w:eastAsiaTheme="minorEastAsia" w:hAnsiTheme="minorHAnsi" w:cstheme="minorBidi"/>
          <w:b w:val="0"/>
          <w:bCs w:val="0"/>
          <w:noProof/>
          <w:sz w:val="22"/>
          <w:szCs w:val="22"/>
          <w:lang w:eastAsia="sl-SI"/>
        </w:rPr>
      </w:pPr>
      <w:hyperlink w:anchor="_Toc515863808" w:history="1">
        <w:r w:rsidR="00EA746A" w:rsidRPr="00F37A55">
          <w:rPr>
            <w:rStyle w:val="Hiperpovezava"/>
            <w:noProof/>
          </w:rPr>
          <w:t>10.1</w:t>
        </w:r>
        <w:r w:rsidR="00EA746A">
          <w:rPr>
            <w:rFonts w:asciiTheme="minorHAnsi" w:eastAsiaTheme="minorEastAsia" w:hAnsiTheme="minorHAnsi" w:cstheme="minorBidi"/>
            <w:b w:val="0"/>
            <w:bCs w:val="0"/>
            <w:noProof/>
            <w:sz w:val="22"/>
            <w:szCs w:val="22"/>
            <w:lang w:eastAsia="sl-SI"/>
          </w:rPr>
          <w:tab/>
        </w:r>
        <w:r w:rsidR="00EA746A" w:rsidRPr="00F37A55">
          <w:rPr>
            <w:rStyle w:val="Hiperpovezava"/>
            <w:noProof/>
          </w:rPr>
          <w:t>Potrebna investicijska dokumentacija</w:t>
        </w:r>
        <w:r w:rsidR="00EA746A">
          <w:rPr>
            <w:noProof/>
            <w:webHidden/>
          </w:rPr>
          <w:tab/>
        </w:r>
        <w:r>
          <w:rPr>
            <w:noProof/>
            <w:webHidden/>
          </w:rPr>
          <w:fldChar w:fldCharType="begin"/>
        </w:r>
        <w:r w:rsidR="00EA746A">
          <w:rPr>
            <w:noProof/>
            <w:webHidden/>
          </w:rPr>
          <w:instrText xml:space="preserve"> PAGEREF _Toc515863808 \h </w:instrText>
        </w:r>
        <w:r>
          <w:rPr>
            <w:noProof/>
            <w:webHidden/>
          </w:rPr>
        </w:r>
        <w:r>
          <w:rPr>
            <w:noProof/>
            <w:webHidden/>
          </w:rPr>
          <w:fldChar w:fldCharType="separate"/>
        </w:r>
        <w:r w:rsidR="00723B56">
          <w:rPr>
            <w:noProof/>
            <w:webHidden/>
          </w:rPr>
          <w:t>107</w:t>
        </w:r>
        <w:r>
          <w:rPr>
            <w:noProof/>
            <w:webHidden/>
          </w:rPr>
          <w:fldChar w:fldCharType="end"/>
        </w:r>
      </w:hyperlink>
    </w:p>
    <w:p w:rsidR="00EA746A" w:rsidRDefault="00297EA6">
      <w:pPr>
        <w:pStyle w:val="Kazalovsebine2"/>
        <w:tabs>
          <w:tab w:val="left" w:pos="600"/>
          <w:tab w:val="right" w:leader="dot" w:pos="9060"/>
        </w:tabs>
        <w:rPr>
          <w:rFonts w:asciiTheme="minorHAnsi" w:eastAsiaTheme="minorEastAsia" w:hAnsiTheme="minorHAnsi" w:cstheme="minorBidi"/>
          <w:b w:val="0"/>
          <w:bCs w:val="0"/>
          <w:noProof/>
          <w:sz w:val="22"/>
          <w:szCs w:val="22"/>
          <w:lang w:eastAsia="sl-SI"/>
        </w:rPr>
      </w:pPr>
      <w:hyperlink w:anchor="_Toc515863809" w:history="1">
        <w:r w:rsidR="00EA746A" w:rsidRPr="00F37A55">
          <w:rPr>
            <w:rStyle w:val="Hiperpovezava"/>
            <w:noProof/>
          </w:rPr>
          <w:t>10.2</w:t>
        </w:r>
        <w:r w:rsidR="00EA746A">
          <w:rPr>
            <w:rFonts w:asciiTheme="minorHAnsi" w:eastAsiaTheme="minorEastAsia" w:hAnsiTheme="minorHAnsi" w:cstheme="minorBidi"/>
            <w:b w:val="0"/>
            <w:bCs w:val="0"/>
            <w:noProof/>
            <w:sz w:val="22"/>
            <w:szCs w:val="22"/>
            <w:lang w:eastAsia="sl-SI"/>
          </w:rPr>
          <w:tab/>
        </w:r>
        <w:r w:rsidR="00EA746A" w:rsidRPr="00F37A55">
          <w:rPr>
            <w:rStyle w:val="Hiperpovezava"/>
            <w:noProof/>
          </w:rPr>
          <w:t>Smiselnost investicije</w:t>
        </w:r>
        <w:r w:rsidR="00EA746A">
          <w:rPr>
            <w:noProof/>
            <w:webHidden/>
          </w:rPr>
          <w:tab/>
        </w:r>
        <w:r>
          <w:rPr>
            <w:noProof/>
            <w:webHidden/>
          </w:rPr>
          <w:fldChar w:fldCharType="begin"/>
        </w:r>
        <w:r w:rsidR="00EA746A">
          <w:rPr>
            <w:noProof/>
            <w:webHidden/>
          </w:rPr>
          <w:instrText xml:space="preserve"> PAGEREF _Toc515863809 \h </w:instrText>
        </w:r>
        <w:r>
          <w:rPr>
            <w:noProof/>
            <w:webHidden/>
          </w:rPr>
        </w:r>
        <w:r>
          <w:rPr>
            <w:noProof/>
            <w:webHidden/>
          </w:rPr>
          <w:fldChar w:fldCharType="separate"/>
        </w:r>
        <w:r w:rsidR="00723B56">
          <w:rPr>
            <w:noProof/>
            <w:webHidden/>
          </w:rPr>
          <w:t>108</w:t>
        </w:r>
        <w:r>
          <w:rPr>
            <w:noProof/>
            <w:webHidden/>
          </w:rPr>
          <w:fldChar w:fldCharType="end"/>
        </w:r>
      </w:hyperlink>
    </w:p>
    <w:p w:rsidR="00E91CC5" w:rsidRDefault="00297EA6" w:rsidP="00E91CC5">
      <w:pPr>
        <w:widowControl w:val="0"/>
        <w:autoSpaceDE w:val="0"/>
        <w:autoSpaceDN w:val="0"/>
        <w:adjustRightInd w:val="0"/>
        <w:spacing w:line="200" w:lineRule="exact"/>
        <w:rPr>
          <w:rFonts w:ascii="Times New Roman" w:hAnsi="Times New Roman"/>
          <w:sz w:val="24"/>
        </w:rPr>
      </w:pPr>
      <w:r w:rsidRPr="00A06375">
        <w:rPr>
          <w:rFonts w:cs="Arial"/>
          <w:highlight w:val="red"/>
        </w:rPr>
        <w:fldChar w:fldCharType="end"/>
      </w: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D8729E" w:rsidRDefault="00D8729E" w:rsidP="00D8729E">
      <w:pPr>
        <w:widowControl w:val="0"/>
        <w:autoSpaceDE w:val="0"/>
        <w:autoSpaceDN w:val="0"/>
        <w:adjustRightInd w:val="0"/>
        <w:spacing w:line="239" w:lineRule="auto"/>
        <w:ind w:left="3644"/>
        <w:rPr>
          <w:rFonts w:cs="Arial"/>
          <w:b/>
          <w:bCs/>
          <w:i/>
          <w:iCs/>
          <w:szCs w:val="20"/>
          <w:u w:val="single"/>
        </w:rPr>
      </w:pPr>
      <w:r>
        <w:rPr>
          <w:rFonts w:cs="Arial"/>
          <w:b/>
          <w:bCs/>
          <w:i/>
          <w:iCs/>
          <w:szCs w:val="20"/>
          <w:u w:val="single"/>
        </w:rPr>
        <w:br w:type="page"/>
      </w:r>
      <w:r>
        <w:rPr>
          <w:rFonts w:cs="Arial"/>
          <w:b/>
          <w:bCs/>
          <w:i/>
          <w:iCs/>
          <w:szCs w:val="20"/>
          <w:u w:val="single"/>
        </w:rPr>
        <w:lastRenderedPageBreak/>
        <w:t>KAZALO TABEL</w:t>
      </w:r>
    </w:p>
    <w:p w:rsidR="00D8729E" w:rsidRDefault="00D8729E" w:rsidP="00D376BD">
      <w:pPr>
        <w:widowControl w:val="0"/>
        <w:autoSpaceDE w:val="0"/>
        <w:autoSpaceDN w:val="0"/>
        <w:adjustRightInd w:val="0"/>
        <w:spacing w:line="239" w:lineRule="auto"/>
        <w:rPr>
          <w:rFonts w:cs="Arial"/>
          <w:b/>
          <w:bCs/>
          <w:i/>
          <w:iCs/>
          <w:szCs w:val="20"/>
          <w:u w:val="single"/>
        </w:rPr>
      </w:pPr>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r>
        <w:rPr>
          <w:rFonts w:cs="Arial"/>
          <w:bCs/>
          <w:iCs/>
          <w:szCs w:val="20"/>
        </w:rPr>
        <w:fldChar w:fldCharType="begin"/>
      </w:r>
      <w:r w:rsidR="00D8729E">
        <w:rPr>
          <w:rFonts w:cs="Arial"/>
          <w:bCs/>
          <w:iCs/>
          <w:szCs w:val="20"/>
        </w:rPr>
        <w:instrText xml:space="preserve"> TOC \h \z \c "Tabela" </w:instrText>
      </w:r>
      <w:r>
        <w:rPr>
          <w:rFonts w:cs="Arial"/>
          <w:bCs/>
          <w:iCs/>
          <w:szCs w:val="20"/>
        </w:rPr>
        <w:fldChar w:fldCharType="separate"/>
      </w:r>
      <w:hyperlink w:anchor="_Toc515863810" w:history="1">
        <w:r w:rsidR="00EA746A" w:rsidRPr="006D7C34">
          <w:rPr>
            <w:rStyle w:val="Hiperpovezava"/>
            <w:noProof/>
          </w:rPr>
          <w:t>Tabela 2</w:t>
        </w:r>
        <w:r w:rsidR="00EA746A" w:rsidRPr="006D7C34">
          <w:rPr>
            <w:rStyle w:val="Hiperpovezava"/>
            <w:noProof/>
          </w:rPr>
          <w:noBreakHyphen/>
          <w:t>1: Število prebivalcev in gospodinjstev po naseljih občine</w:t>
        </w:r>
        <w:r w:rsidR="00EA746A">
          <w:rPr>
            <w:noProof/>
            <w:webHidden/>
          </w:rPr>
          <w:tab/>
        </w:r>
        <w:r>
          <w:rPr>
            <w:noProof/>
            <w:webHidden/>
          </w:rPr>
          <w:fldChar w:fldCharType="begin"/>
        </w:r>
        <w:r w:rsidR="00EA746A">
          <w:rPr>
            <w:noProof/>
            <w:webHidden/>
          </w:rPr>
          <w:instrText xml:space="preserve"> PAGEREF _Toc515863810 \h </w:instrText>
        </w:r>
        <w:r>
          <w:rPr>
            <w:noProof/>
            <w:webHidden/>
          </w:rPr>
        </w:r>
        <w:r>
          <w:rPr>
            <w:noProof/>
            <w:webHidden/>
          </w:rPr>
          <w:fldChar w:fldCharType="separate"/>
        </w:r>
        <w:r w:rsidR="00723B56">
          <w:rPr>
            <w:noProof/>
            <w:webHidden/>
          </w:rPr>
          <w:t>14</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11" w:history="1">
        <w:r w:rsidR="00EA746A" w:rsidRPr="006D7C34">
          <w:rPr>
            <w:rStyle w:val="Hiperpovezava"/>
            <w:noProof/>
          </w:rPr>
          <w:t>Tabela 2</w:t>
        </w:r>
        <w:r w:rsidR="00EA746A" w:rsidRPr="006D7C34">
          <w:rPr>
            <w:rStyle w:val="Hiperpovezava"/>
            <w:noProof/>
          </w:rPr>
          <w:noBreakHyphen/>
          <w:t>2</w:t>
        </w:r>
        <w:r w:rsidR="00EA746A" w:rsidRPr="006D7C34">
          <w:rPr>
            <w:rStyle w:val="Hiperpovezava"/>
            <w:rFonts w:cs="Arial"/>
            <w:noProof/>
          </w:rPr>
          <w:t>: Doseženi standardi opremljenosti za leto 2017</w:t>
        </w:r>
        <w:r w:rsidR="00EA746A">
          <w:rPr>
            <w:noProof/>
            <w:webHidden/>
          </w:rPr>
          <w:tab/>
        </w:r>
        <w:r>
          <w:rPr>
            <w:noProof/>
            <w:webHidden/>
          </w:rPr>
          <w:fldChar w:fldCharType="begin"/>
        </w:r>
        <w:r w:rsidR="00EA746A">
          <w:rPr>
            <w:noProof/>
            <w:webHidden/>
          </w:rPr>
          <w:instrText xml:space="preserve"> PAGEREF _Toc515863811 \h </w:instrText>
        </w:r>
        <w:r>
          <w:rPr>
            <w:noProof/>
            <w:webHidden/>
          </w:rPr>
        </w:r>
        <w:r>
          <w:rPr>
            <w:noProof/>
            <w:webHidden/>
          </w:rPr>
          <w:fldChar w:fldCharType="separate"/>
        </w:r>
        <w:r w:rsidR="00723B56">
          <w:rPr>
            <w:noProof/>
            <w:webHidden/>
          </w:rPr>
          <w:t>18</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12" w:history="1">
        <w:r w:rsidR="00EA746A" w:rsidRPr="006D7C34">
          <w:rPr>
            <w:rStyle w:val="Hiperpovezava"/>
            <w:noProof/>
          </w:rPr>
          <w:t>Tabela 2</w:t>
        </w:r>
        <w:r w:rsidR="00EA746A" w:rsidRPr="006D7C34">
          <w:rPr>
            <w:rStyle w:val="Hiperpovezava"/>
            <w:noProof/>
          </w:rPr>
          <w:noBreakHyphen/>
          <w:t>3: Delovno aktivno prebivalstvo, primerjalno, december 2015 – december 2016</w:t>
        </w:r>
        <w:r w:rsidR="00EA746A">
          <w:rPr>
            <w:noProof/>
            <w:webHidden/>
          </w:rPr>
          <w:tab/>
        </w:r>
        <w:r>
          <w:rPr>
            <w:noProof/>
            <w:webHidden/>
          </w:rPr>
          <w:fldChar w:fldCharType="begin"/>
        </w:r>
        <w:r w:rsidR="00EA746A">
          <w:rPr>
            <w:noProof/>
            <w:webHidden/>
          </w:rPr>
          <w:instrText xml:space="preserve"> PAGEREF _Toc515863812 \h </w:instrText>
        </w:r>
        <w:r>
          <w:rPr>
            <w:noProof/>
            <w:webHidden/>
          </w:rPr>
        </w:r>
        <w:r>
          <w:rPr>
            <w:noProof/>
            <w:webHidden/>
          </w:rPr>
          <w:fldChar w:fldCharType="separate"/>
        </w:r>
        <w:r w:rsidR="00723B56">
          <w:rPr>
            <w:noProof/>
            <w:webHidden/>
          </w:rPr>
          <w:t>19</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13" w:history="1">
        <w:r w:rsidR="00EA746A" w:rsidRPr="006D7C34">
          <w:rPr>
            <w:rStyle w:val="Hiperpovezava"/>
            <w:noProof/>
          </w:rPr>
          <w:t>Tabela 3</w:t>
        </w:r>
        <w:r w:rsidR="00EA746A" w:rsidRPr="006D7C34">
          <w:rPr>
            <w:rStyle w:val="Hiperpovezava"/>
            <w:noProof/>
          </w:rPr>
          <w:noBreakHyphen/>
          <w:t>1: Merljivi rezultati projekta</w:t>
        </w:r>
        <w:r w:rsidR="00EA746A">
          <w:rPr>
            <w:noProof/>
            <w:webHidden/>
          </w:rPr>
          <w:tab/>
        </w:r>
        <w:r>
          <w:rPr>
            <w:noProof/>
            <w:webHidden/>
          </w:rPr>
          <w:fldChar w:fldCharType="begin"/>
        </w:r>
        <w:r w:rsidR="00EA746A">
          <w:rPr>
            <w:noProof/>
            <w:webHidden/>
          </w:rPr>
          <w:instrText xml:space="preserve"> PAGEREF _Toc515863813 \h </w:instrText>
        </w:r>
        <w:r>
          <w:rPr>
            <w:noProof/>
            <w:webHidden/>
          </w:rPr>
        </w:r>
        <w:r>
          <w:rPr>
            <w:noProof/>
            <w:webHidden/>
          </w:rPr>
          <w:fldChar w:fldCharType="separate"/>
        </w:r>
        <w:r w:rsidR="00723B56">
          <w:rPr>
            <w:noProof/>
            <w:webHidden/>
          </w:rPr>
          <w:t>41</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14" w:history="1">
        <w:r w:rsidR="00EA746A" w:rsidRPr="006D7C34">
          <w:rPr>
            <w:rStyle w:val="Hiperpovezava"/>
            <w:noProof/>
          </w:rPr>
          <w:t>Tabela 3</w:t>
        </w:r>
        <w:r w:rsidR="00EA746A" w:rsidRPr="006D7C34">
          <w:rPr>
            <w:rStyle w:val="Hiperpovezava"/>
            <w:noProof/>
          </w:rPr>
          <w:noBreakHyphen/>
          <w:t>2: Rezultati projekta - aglomeracija 165415 Hajdoše</w:t>
        </w:r>
        <w:r w:rsidR="00EA746A">
          <w:rPr>
            <w:noProof/>
            <w:webHidden/>
          </w:rPr>
          <w:tab/>
        </w:r>
        <w:r>
          <w:rPr>
            <w:noProof/>
            <w:webHidden/>
          </w:rPr>
          <w:fldChar w:fldCharType="begin"/>
        </w:r>
        <w:r w:rsidR="00EA746A">
          <w:rPr>
            <w:noProof/>
            <w:webHidden/>
          </w:rPr>
          <w:instrText xml:space="preserve"> PAGEREF _Toc515863814 \h </w:instrText>
        </w:r>
        <w:r>
          <w:rPr>
            <w:noProof/>
            <w:webHidden/>
          </w:rPr>
        </w:r>
        <w:r>
          <w:rPr>
            <w:noProof/>
            <w:webHidden/>
          </w:rPr>
          <w:fldChar w:fldCharType="separate"/>
        </w:r>
        <w:r w:rsidR="00723B56">
          <w:rPr>
            <w:noProof/>
            <w:webHidden/>
          </w:rPr>
          <w:t>41</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15" w:history="1">
        <w:r w:rsidR="00EA746A" w:rsidRPr="006D7C34">
          <w:rPr>
            <w:rStyle w:val="Hiperpovezava"/>
            <w:noProof/>
          </w:rPr>
          <w:t>Tabela 3</w:t>
        </w:r>
        <w:r w:rsidR="00EA746A" w:rsidRPr="006D7C34">
          <w:rPr>
            <w:rStyle w:val="Hiperpovezava"/>
            <w:noProof/>
          </w:rPr>
          <w:noBreakHyphen/>
          <w:t>3: Območja naselij</w:t>
        </w:r>
        <w:r w:rsidR="00EA746A">
          <w:rPr>
            <w:noProof/>
            <w:webHidden/>
          </w:rPr>
          <w:tab/>
        </w:r>
        <w:r>
          <w:rPr>
            <w:noProof/>
            <w:webHidden/>
          </w:rPr>
          <w:fldChar w:fldCharType="begin"/>
        </w:r>
        <w:r w:rsidR="00EA746A">
          <w:rPr>
            <w:noProof/>
            <w:webHidden/>
          </w:rPr>
          <w:instrText xml:space="preserve"> PAGEREF _Toc515863815 \h </w:instrText>
        </w:r>
        <w:r>
          <w:rPr>
            <w:noProof/>
            <w:webHidden/>
          </w:rPr>
        </w:r>
        <w:r>
          <w:rPr>
            <w:noProof/>
            <w:webHidden/>
          </w:rPr>
          <w:fldChar w:fldCharType="separate"/>
        </w:r>
        <w:r w:rsidR="00723B56">
          <w:rPr>
            <w:noProof/>
            <w:webHidden/>
          </w:rPr>
          <w:t>45</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16" w:history="1">
        <w:r w:rsidR="00EA746A" w:rsidRPr="006D7C34">
          <w:rPr>
            <w:rStyle w:val="Hiperpovezava"/>
            <w:noProof/>
          </w:rPr>
          <w:t>Tabela 6</w:t>
        </w:r>
        <w:r w:rsidR="00EA746A" w:rsidRPr="006D7C34">
          <w:rPr>
            <w:rStyle w:val="Hiperpovezava"/>
            <w:noProof/>
          </w:rPr>
          <w:noBreakHyphen/>
          <w:t>1</w:t>
        </w:r>
        <w:r w:rsidR="00EA746A" w:rsidRPr="006D7C34">
          <w:rPr>
            <w:rStyle w:val="Hiperpovezava"/>
            <w:rFonts w:cs="Arial"/>
            <w:noProof/>
          </w:rPr>
          <w:t>: Celotna investicijska vrednost projekta po stalnih cenah (v EUR)</w:t>
        </w:r>
        <w:r w:rsidR="00EA746A">
          <w:rPr>
            <w:noProof/>
            <w:webHidden/>
          </w:rPr>
          <w:tab/>
        </w:r>
        <w:r>
          <w:rPr>
            <w:noProof/>
            <w:webHidden/>
          </w:rPr>
          <w:fldChar w:fldCharType="begin"/>
        </w:r>
        <w:r w:rsidR="00EA746A">
          <w:rPr>
            <w:noProof/>
            <w:webHidden/>
          </w:rPr>
          <w:instrText xml:space="preserve"> PAGEREF _Toc515863816 \h </w:instrText>
        </w:r>
        <w:r>
          <w:rPr>
            <w:noProof/>
            <w:webHidden/>
          </w:rPr>
        </w:r>
        <w:r>
          <w:rPr>
            <w:noProof/>
            <w:webHidden/>
          </w:rPr>
          <w:fldChar w:fldCharType="separate"/>
        </w:r>
        <w:r w:rsidR="00723B56">
          <w:rPr>
            <w:noProof/>
            <w:webHidden/>
          </w:rPr>
          <w:t>59</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17" w:history="1">
        <w:r w:rsidR="00EA746A" w:rsidRPr="006D7C34">
          <w:rPr>
            <w:rStyle w:val="Hiperpovezava"/>
            <w:noProof/>
          </w:rPr>
          <w:t>Tabela 6</w:t>
        </w:r>
        <w:r w:rsidR="00EA746A" w:rsidRPr="006D7C34">
          <w:rPr>
            <w:rStyle w:val="Hiperpovezava"/>
            <w:noProof/>
          </w:rPr>
          <w:noBreakHyphen/>
          <w:t>2</w:t>
        </w:r>
        <w:r w:rsidR="00EA746A" w:rsidRPr="006D7C34">
          <w:rPr>
            <w:rStyle w:val="Hiperpovezava"/>
            <w:rFonts w:cs="Arial"/>
            <w:noProof/>
          </w:rPr>
          <w:t>: Ocena upravičenih in neupravičenih stroškov v stalnih cenah (v EUR)</w:t>
        </w:r>
        <w:r w:rsidR="00EA746A">
          <w:rPr>
            <w:noProof/>
            <w:webHidden/>
          </w:rPr>
          <w:tab/>
        </w:r>
        <w:r>
          <w:rPr>
            <w:noProof/>
            <w:webHidden/>
          </w:rPr>
          <w:fldChar w:fldCharType="begin"/>
        </w:r>
        <w:r w:rsidR="00EA746A">
          <w:rPr>
            <w:noProof/>
            <w:webHidden/>
          </w:rPr>
          <w:instrText xml:space="preserve"> PAGEREF _Toc515863817 \h </w:instrText>
        </w:r>
        <w:r>
          <w:rPr>
            <w:noProof/>
            <w:webHidden/>
          </w:rPr>
        </w:r>
        <w:r>
          <w:rPr>
            <w:noProof/>
            <w:webHidden/>
          </w:rPr>
          <w:fldChar w:fldCharType="separate"/>
        </w:r>
        <w:r w:rsidR="00723B56">
          <w:rPr>
            <w:noProof/>
            <w:webHidden/>
          </w:rPr>
          <w:t>60</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18" w:history="1">
        <w:r w:rsidR="00EA746A" w:rsidRPr="006D7C34">
          <w:rPr>
            <w:rStyle w:val="Hiperpovezava"/>
            <w:noProof/>
          </w:rPr>
          <w:t>Tabela 6</w:t>
        </w:r>
        <w:r w:rsidR="00EA746A" w:rsidRPr="006D7C34">
          <w:rPr>
            <w:rStyle w:val="Hiperpovezava"/>
            <w:noProof/>
          </w:rPr>
          <w:noBreakHyphen/>
          <w:t>3</w:t>
        </w:r>
        <w:r w:rsidR="00EA746A" w:rsidRPr="006D7C34">
          <w:rPr>
            <w:rStyle w:val="Hiperpovezava"/>
            <w:rFonts w:cs="Arial"/>
            <w:noProof/>
          </w:rPr>
          <w:t>: Celotna investicijska vrednost po stalnih cenah (upravičeni in preostali stroški) v EUR z upoštevanim DDV</w:t>
        </w:r>
        <w:r w:rsidR="00EA746A">
          <w:rPr>
            <w:noProof/>
            <w:webHidden/>
          </w:rPr>
          <w:tab/>
        </w:r>
        <w:r>
          <w:rPr>
            <w:noProof/>
            <w:webHidden/>
          </w:rPr>
          <w:fldChar w:fldCharType="begin"/>
        </w:r>
        <w:r w:rsidR="00EA746A">
          <w:rPr>
            <w:noProof/>
            <w:webHidden/>
          </w:rPr>
          <w:instrText xml:space="preserve"> PAGEREF _Toc515863818 \h </w:instrText>
        </w:r>
        <w:r>
          <w:rPr>
            <w:noProof/>
            <w:webHidden/>
          </w:rPr>
        </w:r>
        <w:r>
          <w:rPr>
            <w:noProof/>
            <w:webHidden/>
          </w:rPr>
          <w:fldChar w:fldCharType="separate"/>
        </w:r>
        <w:r w:rsidR="00723B56">
          <w:rPr>
            <w:noProof/>
            <w:webHidden/>
          </w:rPr>
          <w:t>60</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19" w:history="1">
        <w:r w:rsidR="00EA746A" w:rsidRPr="006D7C34">
          <w:rPr>
            <w:rStyle w:val="Hiperpovezava"/>
            <w:noProof/>
          </w:rPr>
          <w:t>Tabela 6</w:t>
        </w:r>
        <w:r w:rsidR="00EA746A" w:rsidRPr="006D7C34">
          <w:rPr>
            <w:rStyle w:val="Hiperpovezava"/>
            <w:noProof/>
          </w:rPr>
          <w:noBreakHyphen/>
          <w:t>4</w:t>
        </w:r>
        <w:r w:rsidR="00EA746A" w:rsidRPr="006D7C34">
          <w:rPr>
            <w:rStyle w:val="Hiperpovezava"/>
            <w:rFonts w:cs="Arial"/>
            <w:noProof/>
          </w:rPr>
          <w:t>: Celotna investicijska vrednost projekta po tekočih cenah (v EUR)</w:t>
        </w:r>
        <w:r w:rsidR="00EA746A">
          <w:rPr>
            <w:noProof/>
            <w:webHidden/>
          </w:rPr>
          <w:tab/>
        </w:r>
        <w:r>
          <w:rPr>
            <w:noProof/>
            <w:webHidden/>
          </w:rPr>
          <w:fldChar w:fldCharType="begin"/>
        </w:r>
        <w:r w:rsidR="00EA746A">
          <w:rPr>
            <w:noProof/>
            <w:webHidden/>
          </w:rPr>
          <w:instrText xml:space="preserve"> PAGEREF _Toc515863819 \h </w:instrText>
        </w:r>
        <w:r>
          <w:rPr>
            <w:noProof/>
            <w:webHidden/>
          </w:rPr>
        </w:r>
        <w:r>
          <w:rPr>
            <w:noProof/>
            <w:webHidden/>
          </w:rPr>
          <w:fldChar w:fldCharType="separate"/>
        </w:r>
        <w:r w:rsidR="00723B56">
          <w:rPr>
            <w:noProof/>
            <w:webHidden/>
          </w:rPr>
          <w:t>61</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20" w:history="1">
        <w:r w:rsidR="00EA746A" w:rsidRPr="006D7C34">
          <w:rPr>
            <w:rStyle w:val="Hiperpovezava"/>
            <w:noProof/>
          </w:rPr>
          <w:t>Tabela 6</w:t>
        </w:r>
        <w:r w:rsidR="00EA746A" w:rsidRPr="006D7C34">
          <w:rPr>
            <w:rStyle w:val="Hiperpovezava"/>
            <w:noProof/>
          </w:rPr>
          <w:noBreakHyphen/>
          <w:t>5</w:t>
        </w:r>
        <w:r w:rsidR="00EA746A" w:rsidRPr="006D7C34">
          <w:rPr>
            <w:rStyle w:val="Hiperpovezava"/>
            <w:rFonts w:cs="Arial"/>
            <w:noProof/>
          </w:rPr>
          <w:t>: Ocena upravičenih in neupravičenih stroškov v tekočih cenah v EUR</w:t>
        </w:r>
        <w:r w:rsidR="00EA746A">
          <w:rPr>
            <w:noProof/>
            <w:webHidden/>
          </w:rPr>
          <w:tab/>
        </w:r>
        <w:r>
          <w:rPr>
            <w:noProof/>
            <w:webHidden/>
          </w:rPr>
          <w:fldChar w:fldCharType="begin"/>
        </w:r>
        <w:r w:rsidR="00EA746A">
          <w:rPr>
            <w:noProof/>
            <w:webHidden/>
          </w:rPr>
          <w:instrText xml:space="preserve"> PAGEREF _Toc515863820 \h </w:instrText>
        </w:r>
        <w:r>
          <w:rPr>
            <w:noProof/>
            <w:webHidden/>
          </w:rPr>
        </w:r>
        <w:r>
          <w:rPr>
            <w:noProof/>
            <w:webHidden/>
          </w:rPr>
          <w:fldChar w:fldCharType="separate"/>
        </w:r>
        <w:r w:rsidR="00723B56">
          <w:rPr>
            <w:noProof/>
            <w:webHidden/>
          </w:rPr>
          <w:t>61</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21" w:history="1">
        <w:r w:rsidR="00EA746A" w:rsidRPr="006D7C34">
          <w:rPr>
            <w:rStyle w:val="Hiperpovezava"/>
            <w:noProof/>
          </w:rPr>
          <w:t>Tabela 6</w:t>
        </w:r>
        <w:r w:rsidR="00EA746A" w:rsidRPr="006D7C34">
          <w:rPr>
            <w:rStyle w:val="Hiperpovezava"/>
            <w:noProof/>
          </w:rPr>
          <w:noBreakHyphen/>
          <w:t>6</w:t>
        </w:r>
        <w:r w:rsidR="00EA746A" w:rsidRPr="006D7C34">
          <w:rPr>
            <w:rStyle w:val="Hiperpovezava"/>
            <w:rFonts w:cs="Arial"/>
            <w:noProof/>
          </w:rPr>
          <w:t>: Celotna investicijska vrednost po tekočih cenah (upravičeni in preostali stroški) v EUR z upoštevanim DDV</w:t>
        </w:r>
        <w:r w:rsidR="00EA746A">
          <w:rPr>
            <w:noProof/>
            <w:webHidden/>
          </w:rPr>
          <w:tab/>
        </w:r>
        <w:r>
          <w:rPr>
            <w:noProof/>
            <w:webHidden/>
          </w:rPr>
          <w:fldChar w:fldCharType="begin"/>
        </w:r>
        <w:r w:rsidR="00EA746A">
          <w:rPr>
            <w:noProof/>
            <w:webHidden/>
          </w:rPr>
          <w:instrText xml:space="preserve"> PAGEREF _Toc515863821 \h </w:instrText>
        </w:r>
        <w:r>
          <w:rPr>
            <w:noProof/>
            <w:webHidden/>
          </w:rPr>
        </w:r>
        <w:r>
          <w:rPr>
            <w:noProof/>
            <w:webHidden/>
          </w:rPr>
          <w:fldChar w:fldCharType="separate"/>
        </w:r>
        <w:r w:rsidR="00723B56">
          <w:rPr>
            <w:noProof/>
            <w:webHidden/>
          </w:rPr>
          <w:t>62</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22" w:history="1">
        <w:r w:rsidR="00EA746A" w:rsidRPr="006D7C34">
          <w:rPr>
            <w:rStyle w:val="Hiperpovezava"/>
            <w:noProof/>
          </w:rPr>
          <w:t>Tabela 7</w:t>
        </w:r>
        <w:r w:rsidR="00EA746A" w:rsidRPr="006D7C34">
          <w:rPr>
            <w:rStyle w:val="Hiperpovezava"/>
            <w:noProof/>
          </w:rPr>
          <w:noBreakHyphen/>
          <w:t>1</w:t>
        </w:r>
        <w:r w:rsidR="00EA746A" w:rsidRPr="006D7C34">
          <w:rPr>
            <w:rStyle w:val="Hiperpovezava"/>
            <w:rFonts w:eastAsia="Batang" w:cs="Arial"/>
            <w:noProof/>
          </w:rPr>
          <w:t>: Obseg in specifikacija investicijske naložbe v stalnih in tekočih cenah (v EUR)</w:t>
        </w:r>
        <w:r w:rsidR="00EA746A">
          <w:rPr>
            <w:noProof/>
            <w:webHidden/>
          </w:rPr>
          <w:tab/>
        </w:r>
        <w:r>
          <w:rPr>
            <w:noProof/>
            <w:webHidden/>
          </w:rPr>
          <w:fldChar w:fldCharType="begin"/>
        </w:r>
        <w:r w:rsidR="00EA746A">
          <w:rPr>
            <w:noProof/>
            <w:webHidden/>
          </w:rPr>
          <w:instrText xml:space="preserve"> PAGEREF _Toc515863822 \h </w:instrText>
        </w:r>
        <w:r>
          <w:rPr>
            <w:noProof/>
            <w:webHidden/>
          </w:rPr>
        </w:r>
        <w:r>
          <w:rPr>
            <w:noProof/>
            <w:webHidden/>
          </w:rPr>
          <w:fldChar w:fldCharType="separate"/>
        </w:r>
        <w:r w:rsidR="00723B56">
          <w:rPr>
            <w:noProof/>
            <w:webHidden/>
          </w:rPr>
          <w:t>82</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23" w:history="1">
        <w:r w:rsidR="00EA746A" w:rsidRPr="006D7C34">
          <w:rPr>
            <w:rStyle w:val="Hiperpovezava"/>
            <w:noProof/>
          </w:rPr>
          <w:t>Tabela 7</w:t>
        </w:r>
        <w:r w:rsidR="00EA746A" w:rsidRPr="006D7C34">
          <w:rPr>
            <w:rStyle w:val="Hiperpovezava"/>
            <w:noProof/>
          </w:rPr>
          <w:noBreakHyphen/>
          <w:t>2</w:t>
        </w:r>
        <w:r w:rsidR="00EA746A" w:rsidRPr="006D7C34">
          <w:rPr>
            <w:rStyle w:val="Hiperpovezava"/>
            <w:rFonts w:cs="Arial"/>
            <w:noProof/>
          </w:rPr>
          <w:t>: Terminski plan</w:t>
        </w:r>
        <w:r w:rsidR="00EA746A">
          <w:rPr>
            <w:noProof/>
            <w:webHidden/>
          </w:rPr>
          <w:tab/>
        </w:r>
        <w:r>
          <w:rPr>
            <w:noProof/>
            <w:webHidden/>
          </w:rPr>
          <w:fldChar w:fldCharType="begin"/>
        </w:r>
        <w:r w:rsidR="00EA746A">
          <w:rPr>
            <w:noProof/>
            <w:webHidden/>
          </w:rPr>
          <w:instrText xml:space="preserve"> PAGEREF _Toc515863823 \h </w:instrText>
        </w:r>
        <w:r>
          <w:rPr>
            <w:noProof/>
            <w:webHidden/>
          </w:rPr>
        </w:r>
        <w:r>
          <w:rPr>
            <w:noProof/>
            <w:webHidden/>
          </w:rPr>
          <w:fldChar w:fldCharType="separate"/>
        </w:r>
        <w:r w:rsidR="00723B56">
          <w:rPr>
            <w:noProof/>
            <w:webHidden/>
          </w:rPr>
          <w:t>83</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24" w:history="1">
        <w:r w:rsidR="00EA746A" w:rsidRPr="006D7C34">
          <w:rPr>
            <w:rStyle w:val="Hiperpovezava"/>
            <w:noProof/>
          </w:rPr>
          <w:t>Tabela 7</w:t>
        </w:r>
        <w:r w:rsidR="00EA746A" w:rsidRPr="006D7C34">
          <w:rPr>
            <w:rStyle w:val="Hiperpovezava"/>
            <w:noProof/>
          </w:rPr>
          <w:noBreakHyphen/>
          <w:t>3</w:t>
        </w:r>
        <w:r w:rsidR="00EA746A" w:rsidRPr="006D7C34">
          <w:rPr>
            <w:rStyle w:val="Hiperpovezava"/>
            <w:rFonts w:cs="Arial"/>
            <w:noProof/>
          </w:rPr>
          <w:t>:Projektna skupina</w:t>
        </w:r>
        <w:r w:rsidR="00EA746A">
          <w:rPr>
            <w:noProof/>
            <w:webHidden/>
          </w:rPr>
          <w:tab/>
        </w:r>
        <w:r>
          <w:rPr>
            <w:noProof/>
            <w:webHidden/>
          </w:rPr>
          <w:fldChar w:fldCharType="begin"/>
        </w:r>
        <w:r w:rsidR="00EA746A">
          <w:rPr>
            <w:noProof/>
            <w:webHidden/>
          </w:rPr>
          <w:instrText xml:space="preserve"> PAGEREF _Toc515863824 \h </w:instrText>
        </w:r>
        <w:r>
          <w:rPr>
            <w:noProof/>
            <w:webHidden/>
          </w:rPr>
        </w:r>
        <w:r>
          <w:rPr>
            <w:noProof/>
            <w:webHidden/>
          </w:rPr>
          <w:fldChar w:fldCharType="separate"/>
        </w:r>
        <w:r w:rsidR="00723B56">
          <w:rPr>
            <w:noProof/>
            <w:webHidden/>
          </w:rPr>
          <w:t>87</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25" w:history="1">
        <w:r w:rsidR="00EA746A" w:rsidRPr="006D7C34">
          <w:rPr>
            <w:rStyle w:val="Hiperpovezava"/>
            <w:noProof/>
          </w:rPr>
          <w:t>Tabela 7</w:t>
        </w:r>
        <w:r w:rsidR="00EA746A" w:rsidRPr="006D7C34">
          <w:rPr>
            <w:rStyle w:val="Hiperpovezava"/>
            <w:noProof/>
          </w:rPr>
          <w:noBreakHyphen/>
          <w:t>4</w:t>
        </w:r>
        <w:r w:rsidR="00EA746A" w:rsidRPr="006D7C34">
          <w:rPr>
            <w:rStyle w:val="Hiperpovezava"/>
            <w:rFonts w:cs="Arial"/>
            <w:noProof/>
          </w:rPr>
          <w:t>:Preglednica članov projektne skupine</w:t>
        </w:r>
        <w:r w:rsidR="00EA746A">
          <w:rPr>
            <w:noProof/>
            <w:webHidden/>
          </w:rPr>
          <w:tab/>
        </w:r>
        <w:r>
          <w:rPr>
            <w:noProof/>
            <w:webHidden/>
          </w:rPr>
          <w:fldChar w:fldCharType="begin"/>
        </w:r>
        <w:r w:rsidR="00EA746A">
          <w:rPr>
            <w:noProof/>
            <w:webHidden/>
          </w:rPr>
          <w:instrText xml:space="preserve"> PAGEREF _Toc515863825 \h </w:instrText>
        </w:r>
        <w:r>
          <w:rPr>
            <w:noProof/>
            <w:webHidden/>
          </w:rPr>
        </w:r>
        <w:r>
          <w:rPr>
            <w:noProof/>
            <w:webHidden/>
          </w:rPr>
          <w:fldChar w:fldCharType="separate"/>
        </w:r>
        <w:r w:rsidR="00723B56">
          <w:rPr>
            <w:noProof/>
            <w:webHidden/>
          </w:rPr>
          <w:t>88</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26" w:history="1">
        <w:r w:rsidR="00EA746A" w:rsidRPr="006D7C34">
          <w:rPr>
            <w:rStyle w:val="Hiperpovezava"/>
            <w:noProof/>
          </w:rPr>
          <w:t>Tabela 7</w:t>
        </w:r>
        <w:r w:rsidR="00EA746A" w:rsidRPr="006D7C34">
          <w:rPr>
            <w:rStyle w:val="Hiperpovezava"/>
            <w:noProof/>
          </w:rPr>
          <w:noBreakHyphen/>
          <w:t>5</w:t>
        </w:r>
        <w:r w:rsidR="00EA746A" w:rsidRPr="006D7C34">
          <w:rPr>
            <w:rStyle w:val="Hiperpovezava"/>
            <w:rFonts w:cs="Arial"/>
            <w:noProof/>
          </w:rPr>
          <w:t>:Viri financiranja po tekočih cenah v EUR</w:t>
        </w:r>
        <w:r w:rsidR="00EA746A">
          <w:rPr>
            <w:noProof/>
            <w:webHidden/>
          </w:rPr>
          <w:tab/>
        </w:r>
        <w:r>
          <w:rPr>
            <w:noProof/>
            <w:webHidden/>
          </w:rPr>
          <w:fldChar w:fldCharType="begin"/>
        </w:r>
        <w:r w:rsidR="00EA746A">
          <w:rPr>
            <w:noProof/>
            <w:webHidden/>
          </w:rPr>
          <w:instrText xml:space="preserve"> PAGEREF _Toc515863826 \h </w:instrText>
        </w:r>
        <w:r>
          <w:rPr>
            <w:noProof/>
            <w:webHidden/>
          </w:rPr>
        </w:r>
        <w:r>
          <w:rPr>
            <w:noProof/>
            <w:webHidden/>
          </w:rPr>
          <w:fldChar w:fldCharType="separate"/>
        </w:r>
        <w:r w:rsidR="00723B56">
          <w:rPr>
            <w:noProof/>
            <w:webHidden/>
          </w:rPr>
          <w:t>89</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27" w:history="1">
        <w:r w:rsidR="00EA746A" w:rsidRPr="006D7C34">
          <w:rPr>
            <w:rStyle w:val="Hiperpovezava"/>
            <w:noProof/>
          </w:rPr>
          <w:t>Tabela 8</w:t>
        </w:r>
        <w:r w:rsidR="00EA746A" w:rsidRPr="006D7C34">
          <w:rPr>
            <w:rStyle w:val="Hiperpovezava"/>
            <w:noProof/>
          </w:rPr>
          <w:noBreakHyphen/>
          <w:t>1: Projekcija prihodkov in operativnih stroškov</w:t>
        </w:r>
        <w:r w:rsidR="00EA746A">
          <w:rPr>
            <w:noProof/>
            <w:webHidden/>
          </w:rPr>
          <w:tab/>
        </w:r>
        <w:r>
          <w:rPr>
            <w:noProof/>
            <w:webHidden/>
          </w:rPr>
          <w:fldChar w:fldCharType="begin"/>
        </w:r>
        <w:r w:rsidR="00EA746A">
          <w:rPr>
            <w:noProof/>
            <w:webHidden/>
          </w:rPr>
          <w:instrText xml:space="preserve"> PAGEREF _Toc515863827 \h </w:instrText>
        </w:r>
        <w:r>
          <w:rPr>
            <w:noProof/>
            <w:webHidden/>
          </w:rPr>
        </w:r>
        <w:r>
          <w:rPr>
            <w:noProof/>
            <w:webHidden/>
          </w:rPr>
          <w:fldChar w:fldCharType="separate"/>
        </w:r>
        <w:r w:rsidR="00723B56">
          <w:rPr>
            <w:noProof/>
            <w:webHidden/>
          </w:rPr>
          <w:t>91</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28" w:history="1">
        <w:r w:rsidR="00EA746A" w:rsidRPr="006D7C34">
          <w:rPr>
            <w:rStyle w:val="Hiperpovezava"/>
            <w:noProof/>
          </w:rPr>
          <w:t>Tabela 8</w:t>
        </w:r>
        <w:r w:rsidR="00EA746A" w:rsidRPr="006D7C34">
          <w:rPr>
            <w:rStyle w:val="Hiperpovezava"/>
            <w:noProof/>
          </w:rPr>
          <w:noBreakHyphen/>
          <w:t xml:space="preserve">2: </w:t>
        </w:r>
        <w:r w:rsidR="00EA746A" w:rsidRPr="006D7C34">
          <w:rPr>
            <w:rStyle w:val="Hiperpovezava"/>
            <w:rFonts w:cs="Arial"/>
            <w:iCs/>
            <w:noProof/>
          </w:rPr>
          <w:t>Preglednica stroškov in prihodkov investicije – finančna analiza</w:t>
        </w:r>
        <w:r w:rsidR="00EA746A">
          <w:rPr>
            <w:noProof/>
            <w:webHidden/>
          </w:rPr>
          <w:tab/>
        </w:r>
        <w:r>
          <w:rPr>
            <w:noProof/>
            <w:webHidden/>
          </w:rPr>
          <w:fldChar w:fldCharType="begin"/>
        </w:r>
        <w:r w:rsidR="00EA746A">
          <w:rPr>
            <w:noProof/>
            <w:webHidden/>
          </w:rPr>
          <w:instrText xml:space="preserve"> PAGEREF _Toc515863828 \h </w:instrText>
        </w:r>
        <w:r>
          <w:rPr>
            <w:noProof/>
            <w:webHidden/>
          </w:rPr>
        </w:r>
        <w:r>
          <w:rPr>
            <w:noProof/>
            <w:webHidden/>
          </w:rPr>
          <w:fldChar w:fldCharType="separate"/>
        </w:r>
        <w:r w:rsidR="00723B56">
          <w:rPr>
            <w:noProof/>
            <w:webHidden/>
          </w:rPr>
          <w:t>93</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29" w:history="1">
        <w:r w:rsidR="00EA746A" w:rsidRPr="006D7C34">
          <w:rPr>
            <w:rStyle w:val="Hiperpovezava"/>
            <w:noProof/>
          </w:rPr>
          <w:t>Tabela 8</w:t>
        </w:r>
        <w:r w:rsidR="00EA746A" w:rsidRPr="006D7C34">
          <w:rPr>
            <w:rStyle w:val="Hiperpovezava"/>
            <w:noProof/>
          </w:rPr>
          <w:noBreakHyphen/>
          <w:t>3</w:t>
        </w:r>
        <w:r w:rsidR="00EA746A" w:rsidRPr="006D7C34">
          <w:rPr>
            <w:rStyle w:val="Hiperpovezava"/>
            <w:rFonts w:cs="Arial"/>
            <w:noProof/>
          </w:rPr>
          <w:t>: Izračun najvišjega zneska sofinanciranja</w:t>
        </w:r>
        <w:r w:rsidR="00EA746A">
          <w:rPr>
            <w:noProof/>
            <w:webHidden/>
          </w:rPr>
          <w:tab/>
        </w:r>
        <w:r>
          <w:rPr>
            <w:noProof/>
            <w:webHidden/>
          </w:rPr>
          <w:fldChar w:fldCharType="begin"/>
        </w:r>
        <w:r w:rsidR="00EA746A">
          <w:rPr>
            <w:noProof/>
            <w:webHidden/>
          </w:rPr>
          <w:instrText xml:space="preserve"> PAGEREF _Toc515863829 \h </w:instrText>
        </w:r>
        <w:r>
          <w:rPr>
            <w:noProof/>
            <w:webHidden/>
          </w:rPr>
        </w:r>
        <w:r>
          <w:rPr>
            <w:noProof/>
            <w:webHidden/>
          </w:rPr>
          <w:fldChar w:fldCharType="separate"/>
        </w:r>
        <w:r w:rsidR="00723B56">
          <w:rPr>
            <w:noProof/>
            <w:webHidden/>
          </w:rPr>
          <w:t>96</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30" w:history="1">
        <w:r w:rsidR="00EA746A" w:rsidRPr="006D7C34">
          <w:rPr>
            <w:rStyle w:val="Hiperpovezava"/>
            <w:noProof/>
          </w:rPr>
          <w:t>Tabela 8</w:t>
        </w:r>
        <w:r w:rsidR="00EA746A" w:rsidRPr="006D7C34">
          <w:rPr>
            <w:rStyle w:val="Hiperpovezava"/>
            <w:noProof/>
          </w:rPr>
          <w:noBreakHyphen/>
          <w:t>4</w:t>
        </w:r>
        <w:r w:rsidR="00EA746A" w:rsidRPr="006D7C34">
          <w:rPr>
            <w:rStyle w:val="Hiperpovezava"/>
            <w:rFonts w:cs="Arial"/>
            <w:noProof/>
          </w:rPr>
          <w:t>: Projekcija prihodkov – javno dobro</w:t>
        </w:r>
        <w:r w:rsidR="00EA746A">
          <w:rPr>
            <w:noProof/>
            <w:webHidden/>
          </w:rPr>
          <w:tab/>
        </w:r>
        <w:r>
          <w:rPr>
            <w:noProof/>
            <w:webHidden/>
          </w:rPr>
          <w:fldChar w:fldCharType="begin"/>
        </w:r>
        <w:r w:rsidR="00EA746A">
          <w:rPr>
            <w:noProof/>
            <w:webHidden/>
          </w:rPr>
          <w:instrText xml:space="preserve"> PAGEREF _Toc515863830 \h </w:instrText>
        </w:r>
        <w:r>
          <w:rPr>
            <w:noProof/>
            <w:webHidden/>
          </w:rPr>
        </w:r>
        <w:r>
          <w:rPr>
            <w:noProof/>
            <w:webHidden/>
          </w:rPr>
          <w:fldChar w:fldCharType="separate"/>
        </w:r>
        <w:r w:rsidR="00723B56">
          <w:rPr>
            <w:noProof/>
            <w:webHidden/>
          </w:rPr>
          <w:t>98</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31" w:history="1">
        <w:r w:rsidR="00EA746A" w:rsidRPr="006D7C34">
          <w:rPr>
            <w:rStyle w:val="Hiperpovezava"/>
            <w:noProof/>
          </w:rPr>
          <w:t>Tabela 8</w:t>
        </w:r>
        <w:r w:rsidR="00EA746A" w:rsidRPr="006D7C34">
          <w:rPr>
            <w:rStyle w:val="Hiperpovezava"/>
            <w:noProof/>
          </w:rPr>
          <w:noBreakHyphen/>
          <w:t>5: Ekonomska analiza</w:t>
        </w:r>
        <w:r w:rsidR="00EA746A">
          <w:rPr>
            <w:noProof/>
            <w:webHidden/>
          </w:rPr>
          <w:tab/>
        </w:r>
        <w:r>
          <w:rPr>
            <w:noProof/>
            <w:webHidden/>
          </w:rPr>
          <w:fldChar w:fldCharType="begin"/>
        </w:r>
        <w:r w:rsidR="00EA746A">
          <w:rPr>
            <w:noProof/>
            <w:webHidden/>
          </w:rPr>
          <w:instrText xml:space="preserve"> PAGEREF _Toc515863831 \h </w:instrText>
        </w:r>
        <w:r>
          <w:rPr>
            <w:noProof/>
            <w:webHidden/>
          </w:rPr>
        </w:r>
        <w:r>
          <w:rPr>
            <w:noProof/>
            <w:webHidden/>
          </w:rPr>
          <w:fldChar w:fldCharType="separate"/>
        </w:r>
        <w:r w:rsidR="00723B56">
          <w:rPr>
            <w:noProof/>
            <w:webHidden/>
          </w:rPr>
          <w:t>100</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32" w:history="1">
        <w:r w:rsidR="00EA746A" w:rsidRPr="006D7C34">
          <w:rPr>
            <w:rStyle w:val="Hiperpovezava"/>
            <w:noProof/>
          </w:rPr>
          <w:t>Tabela 9</w:t>
        </w:r>
        <w:r w:rsidR="00EA746A" w:rsidRPr="006D7C34">
          <w:rPr>
            <w:rStyle w:val="Hiperpovezava"/>
            <w:noProof/>
          </w:rPr>
          <w:noBreakHyphen/>
          <w:t xml:space="preserve">1: </w:t>
        </w:r>
        <w:r w:rsidR="00EA746A" w:rsidRPr="006D7C34">
          <w:rPr>
            <w:rStyle w:val="Hiperpovezava"/>
            <w:rFonts w:cs="Arial"/>
            <w:noProof/>
          </w:rPr>
          <w:t>ENSV in EIRR ob spreminjanju ključnih spremenljivk</w:t>
        </w:r>
        <w:r w:rsidR="00EA746A">
          <w:rPr>
            <w:noProof/>
            <w:webHidden/>
          </w:rPr>
          <w:tab/>
        </w:r>
        <w:r>
          <w:rPr>
            <w:noProof/>
            <w:webHidden/>
          </w:rPr>
          <w:fldChar w:fldCharType="begin"/>
        </w:r>
        <w:r w:rsidR="00EA746A">
          <w:rPr>
            <w:noProof/>
            <w:webHidden/>
          </w:rPr>
          <w:instrText xml:space="preserve"> PAGEREF _Toc515863832 \h </w:instrText>
        </w:r>
        <w:r>
          <w:rPr>
            <w:noProof/>
            <w:webHidden/>
          </w:rPr>
        </w:r>
        <w:r>
          <w:rPr>
            <w:noProof/>
            <w:webHidden/>
          </w:rPr>
          <w:fldChar w:fldCharType="separate"/>
        </w:r>
        <w:r w:rsidR="00723B56">
          <w:rPr>
            <w:noProof/>
            <w:webHidden/>
          </w:rPr>
          <w:t>104</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33" w:history="1">
        <w:r w:rsidR="00EA746A" w:rsidRPr="006D7C34">
          <w:rPr>
            <w:rStyle w:val="Hiperpovezava"/>
            <w:noProof/>
          </w:rPr>
          <w:t>Tabela 9</w:t>
        </w:r>
        <w:r w:rsidR="00EA746A" w:rsidRPr="006D7C34">
          <w:rPr>
            <w:rStyle w:val="Hiperpovezava"/>
            <w:noProof/>
          </w:rPr>
          <w:noBreakHyphen/>
          <w:t>2: ENSV in EIRR ob spreminjanju ključnih spremenljivk za 1 %</w:t>
        </w:r>
        <w:r w:rsidR="00EA746A">
          <w:rPr>
            <w:noProof/>
            <w:webHidden/>
          </w:rPr>
          <w:tab/>
        </w:r>
        <w:r>
          <w:rPr>
            <w:noProof/>
            <w:webHidden/>
          </w:rPr>
          <w:fldChar w:fldCharType="begin"/>
        </w:r>
        <w:r w:rsidR="00EA746A">
          <w:rPr>
            <w:noProof/>
            <w:webHidden/>
          </w:rPr>
          <w:instrText xml:space="preserve"> PAGEREF _Toc515863833 \h </w:instrText>
        </w:r>
        <w:r>
          <w:rPr>
            <w:noProof/>
            <w:webHidden/>
          </w:rPr>
        </w:r>
        <w:r>
          <w:rPr>
            <w:noProof/>
            <w:webHidden/>
          </w:rPr>
          <w:fldChar w:fldCharType="separate"/>
        </w:r>
        <w:r w:rsidR="00723B56">
          <w:rPr>
            <w:noProof/>
            <w:webHidden/>
          </w:rPr>
          <w:t>105</w:t>
        </w:r>
        <w:r>
          <w:rPr>
            <w:noProof/>
            <w:webHidden/>
          </w:rPr>
          <w:fldChar w:fldCharType="end"/>
        </w:r>
      </w:hyperlink>
    </w:p>
    <w:p w:rsidR="00D8729E" w:rsidRDefault="00297EA6" w:rsidP="00D8729E">
      <w:pPr>
        <w:widowControl w:val="0"/>
        <w:autoSpaceDE w:val="0"/>
        <w:autoSpaceDN w:val="0"/>
        <w:adjustRightInd w:val="0"/>
        <w:spacing w:line="239" w:lineRule="auto"/>
        <w:rPr>
          <w:rFonts w:cs="Arial"/>
          <w:bCs/>
          <w:iCs/>
          <w:szCs w:val="20"/>
        </w:rPr>
      </w:pPr>
      <w:r>
        <w:rPr>
          <w:rFonts w:cs="Arial"/>
          <w:bCs/>
          <w:iCs/>
          <w:szCs w:val="20"/>
        </w:rPr>
        <w:fldChar w:fldCharType="end"/>
      </w:r>
    </w:p>
    <w:p w:rsidR="00D8729E" w:rsidRDefault="00D8729E" w:rsidP="00D8729E">
      <w:pPr>
        <w:widowControl w:val="0"/>
        <w:autoSpaceDE w:val="0"/>
        <w:autoSpaceDN w:val="0"/>
        <w:adjustRightInd w:val="0"/>
        <w:spacing w:line="239" w:lineRule="auto"/>
        <w:jc w:val="left"/>
        <w:rPr>
          <w:rFonts w:cs="Arial"/>
          <w:bCs/>
          <w:iCs/>
          <w:szCs w:val="20"/>
        </w:rPr>
      </w:pPr>
    </w:p>
    <w:p w:rsidR="00D8729E" w:rsidRPr="00D8729E" w:rsidRDefault="00D8729E" w:rsidP="00D8729E">
      <w:pPr>
        <w:widowControl w:val="0"/>
        <w:autoSpaceDE w:val="0"/>
        <w:autoSpaceDN w:val="0"/>
        <w:adjustRightInd w:val="0"/>
        <w:spacing w:line="239" w:lineRule="auto"/>
        <w:jc w:val="left"/>
        <w:rPr>
          <w:rFonts w:cs="Arial"/>
          <w:bCs/>
          <w:iCs/>
          <w:szCs w:val="20"/>
        </w:rPr>
      </w:pPr>
    </w:p>
    <w:p w:rsidR="00D8729E" w:rsidRDefault="001B61B4" w:rsidP="00D8729E">
      <w:pPr>
        <w:widowControl w:val="0"/>
        <w:autoSpaceDE w:val="0"/>
        <w:autoSpaceDN w:val="0"/>
        <w:adjustRightInd w:val="0"/>
        <w:spacing w:line="239" w:lineRule="auto"/>
        <w:ind w:left="3644"/>
        <w:rPr>
          <w:rFonts w:cs="Arial"/>
          <w:b/>
          <w:bCs/>
          <w:i/>
          <w:iCs/>
          <w:szCs w:val="20"/>
          <w:u w:val="single"/>
        </w:rPr>
      </w:pPr>
      <w:r>
        <w:rPr>
          <w:rFonts w:cs="Arial"/>
          <w:b/>
          <w:bCs/>
          <w:i/>
          <w:iCs/>
          <w:szCs w:val="20"/>
          <w:u w:val="single"/>
        </w:rPr>
        <w:br w:type="page"/>
      </w:r>
      <w:r w:rsidR="00D8729E">
        <w:rPr>
          <w:rFonts w:cs="Arial"/>
          <w:b/>
          <w:bCs/>
          <w:i/>
          <w:iCs/>
          <w:szCs w:val="20"/>
          <w:u w:val="single"/>
        </w:rPr>
        <w:lastRenderedPageBreak/>
        <w:t>KAZALO SLIK</w:t>
      </w:r>
    </w:p>
    <w:p w:rsidR="00D8729E" w:rsidRDefault="00D8729E" w:rsidP="00D376BD">
      <w:pPr>
        <w:widowControl w:val="0"/>
        <w:autoSpaceDE w:val="0"/>
        <w:autoSpaceDN w:val="0"/>
        <w:adjustRightInd w:val="0"/>
        <w:spacing w:line="239" w:lineRule="auto"/>
        <w:rPr>
          <w:rFonts w:ascii="Times New Roman" w:hAnsi="Times New Roman"/>
          <w:sz w:val="24"/>
        </w:rPr>
      </w:pPr>
    </w:p>
    <w:bookmarkStart w:id="0" w:name="_GoBack"/>
    <w:bookmarkEnd w:id="0"/>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r>
        <w:fldChar w:fldCharType="begin"/>
      </w:r>
      <w:r w:rsidR="00D8729E">
        <w:instrText xml:space="preserve"> TOC \h \z \c "Slika" </w:instrText>
      </w:r>
      <w:r>
        <w:fldChar w:fldCharType="separate"/>
      </w:r>
      <w:hyperlink w:anchor="_Toc515863834" w:history="1">
        <w:r w:rsidR="00EA746A" w:rsidRPr="00090A8C">
          <w:rPr>
            <w:rStyle w:val="Hiperpovezava"/>
            <w:noProof/>
          </w:rPr>
          <w:t>Slika 2</w:t>
        </w:r>
        <w:r w:rsidR="00EA746A" w:rsidRPr="00090A8C">
          <w:rPr>
            <w:rStyle w:val="Hiperpovezava"/>
            <w:noProof/>
          </w:rPr>
          <w:noBreakHyphen/>
          <w:t>1: Umestitev občine Hajdina v slovenski prostor</w:t>
        </w:r>
        <w:r w:rsidR="00EA746A">
          <w:rPr>
            <w:noProof/>
            <w:webHidden/>
          </w:rPr>
          <w:tab/>
        </w:r>
        <w:r>
          <w:rPr>
            <w:noProof/>
            <w:webHidden/>
          </w:rPr>
          <w:fldChar w:fldCharType="begin"/>
        </w:r>
        <w:r w:rsidR="00EA746A">
          <w:rPr>
            <w:noProof/>
            <w:webHidden/>
          </w:rPr>
          <w:instrText xml:space="preserve"> PAGEREF _Toc515863834 \h </w:instrText>
        </w:r>
        <w:r>
          <w:rPr>
            <w:noProof/>
            <w:webHidden/>
          </w:rPr>
        </w:r>
        <w:r>
          <w:rPr>
            <w:noProof/>
            <w:webHidden/>
          </w:rPr>
          <w:fldChar w:fldCharType="separate"/>
        </w:r>
        <w:r w:rsidR="00723B56">
          <w:rPr>
            <w:noProof/>
            <w:webHidden/>
          </w:rPr>
          <w:t>12</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35" w:history="1">
        <w:r w:rsidR="00EA746A" w:rsidRPr="00090A8C">
          <w:rPr>
            <w:rStyle w:val="Hiperpovezava"/>
            <w:noProof/>
          </w:rPr>
          <w:t>Slika 2</w:t>
        </w:r>
        <w:r w:rsidR="00EA746A" w:rsidRPr="00090A8C">
          <w:rPr>
            <w:rStyle w:val="Hiperpovezava"/>
            <w:noProof/>
          </w:rPr>
          <w:noBreakHyphen/>
          <w:t>2</w:t>
        </w:r>
        <w:r w:rsidR="00EA746A" w:rsidRPr="00090A8C">
          <w:rPr>
            <w:rStyle w:val="Hiperpovezava"/>
            <w:rFonts w:cs="Arial"/>
            <w:noProof/>
          </w:rPr>
          <w:t>: Grafični prikaz mej Občine Hajdina</w:t>
        </w:r>
        <w:r w:rsidR="00EA746A">
          <w:rPr>
            <w:noProof/>
            <w:webHidden/>
          </w:rPr>
          <w:tab/>
        </w:r>
        <w:r>
          <w:rPr>
            <w:noProof/>
            <w:webHidden/>
          </w:rPr>
          <w:fldChar w:fldCharType="begin"/>
        </w:r>
        <w:r w:rsidR="00EA746A">
          <w:rPr>
            <w:noProof/>
            <w:webHidden/>
          </w:rPr>
          <w:instrText xml:space="preserve"> PAGEREF _Toc515863835 \h </w:instrText>
        </w:r>
        <w:r>
          <w:rPr>
            <w:noProof/>
            <w:webHidden/>
          </w:rPr>
        </w:r>
        <w:r>
          <w:rPr>
            <w:noProof/>
            <w:webHidden/>
          </w:rPr>
          <w:fldChar w:fldCharType="separate"/>
        </w:r>
        <w:r w:rsidR="00723B56">
          <w:rPr>
            <w:noProof/>
            <w:webHidden/>
          </w:rPr>
          <w:t>13</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36" w:history="1">
        <w:r w:rsidR="00EA746A" w:rsidRPr="00090A8C">
          <w:rPr>
            <w:rStyle w:val="Hiperpovezava"/>
            <w:noProof/>
          </w:rPr>
          <w:t>Slika 7</w:t>
        </w:r>
        <w:r w:rsidR="00EA746A" w:rsidRPr="00090A8C">
          <w:rPr>
            <w:rStyle w:val="Hiperpovezava"/>
            <w:noProof/>
          </w:rPr>
          <w:noBreakHyphen/>
          <w:t>1: Prikaz lokacije investicije v prostoru</w:t>
        </w:r>
        <w:r w:rsidR="00EA746A">
          <w:rPr>
            <w:noProof/>
            <w:webHidden/>
          </w:rPr>
          <w:tab/>
        </w:r>
        <w:r>
          <w:rPr>
            <w:noProof/>
            <w:webHidden/>
          </w:rPr>
          <w:fldChar w:fldCharType="begin"/>
        </w:r>
        <w:r w:rsidR="00EA746A">
          <w:rPr>
            <w:noProof/>
            <w:webHidden/>
          </w:rPr>
          <w:instrText xml:space="preserve"> PAGEREF _Toc515863836 \h </w:instrText>
        </w:r>
        <w:r>
          <w:rPr>
            <w:noProof/>
            <w:webHidden/>
          </w:rPr>
        </w:r>
        <w:r>
          <w:rPr>
            <w:noProof/>
            <w:webHidden/>
          </w:rPr>
          <w:fldChar w:fldCharType="separate"/>
        </w:r>
        <w:r w:rsidR="00723B56">
          <w:rPr>
            <w:noProof/>
            <w:webHidden/>
          </w:rPr>
          <w:t>63</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37" w:history="1">
        <w:r w:rsidR="00EA746A" w:rsidRPr="00090A8C">
          <w:rPr>
            <w:rStyle w:val="Hiperpovezava"/>
            <w:noProof/>
          </w:rPr>
          <w:t>Slika 7</w:t>
        </w:r>
        <w:r w:rsidR="00EA746A" w:rsidRPr="00090A8C">
          <w:rPr>
            <w:rStyle w:val="Hiperpovezava"/>
            <w:noProof/>
          </w:rPr>
          <w:noBreakHyphen/>
          <w:t>2: Prikaz aglomeracije za naselje Slovenja vas</w:t>
        </w:r>
        <w:r w:rsidR="00EA746A">
          <w:rPr>
            <w:noProof/>
            <w:webHidden/>
          </w:rPr>
          <w:tab/>
        </w:r>
        <w:r>
          <w:rPr>
            <w:noProof/>
            <w:webHidden/>
          </w:rPr>
          <w:fldChar w:fldCharType="begin"/>
        </w:r>
        <w:r w:rsidR="00EA746A">
          <w:rPr>
            <w:noProof/>
            <w:webHidden/>
          </w:rPr>
          <w:instrText xml:space="preserve"> PAGEREF _Toc515863837 \h </w:instrText>
        </w:r>
        <w:r>
          <w:rPr>
            <w:noProof/>
            <w:webHidden/>
          </w:rPr>
        </w:r>
        <w:r>
          <w:rPr>
            <w:noProof/>
            <w:webHidden/>
          </w:rPr>
          <w:fldChar w:fldCharType="separate"/>
        </w:r>
        <w:r w:rsidR="00723B56">
          <w:rPr>
            <w:noProof/>
            <w:webHidden/>
          </w:rPr>
          <w:t>64</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38" w:history="1">
        <w:r w:rsidR="00EA746A" w:rsidRPr="00090A8C">
          <w:rPr>
            <w:rStyle w:val="Hiperpovezava"/>
            <w:noProof/>
          </w:rPr>
          <w:t>Slika 7</w:t>
        </w:r>
        <w:r w:rsidR="00EA746A" w:rsidRPr="00090A8C">
          <w:rPr>
            <w:rStyle w:val="Hiperpovezava"/>
            <w:noProof/>
          </w:rPr>
          <w:noBreakHyphen/>
          <w:t>3: Prikaz aglomeracije v naseljih Hajdoše in Skorba</w:t>
        </w:r>
        <w:r w:rsidR="00EA746A">
          <w:rPr>
            <w:noProof/>
            <w:webHidden/>
          </w:rPr>
          <w:tab/>
        </w:r>
        <w:r>
          <w:rPr>
            <w:noProof/>
            <w:webHidden/>
          </w:rPr>
          <w:fldChar w:fldCharType="begin"/>
        </w:r>
        <w:r w:rsidR="00EA746A">
          <w:rPr>
            <w:noProof/>
            <w:webHidden/>
          </w:rPr>
          <w:instrText xml:space="preserve"> PAGEREF _Toc515863838 \h </w:instrText>
        </w:r>
        <w:r>
          <w:rPr>
            <w:noProof/>
            <w:webHidden/>
          </w:rPr>
        </w:r>
        <w:r>
          <w:rPr>
            <w:noProof/>
            <w:webHidden/>
          </w:rPr>
          <w:fldChar w:fldCharType="separate"/>
        </w:r>
        <w:r w:rsidR="00723B56">
          <w:rPr>
            <w:noProof/>
            <w:webHidden/>
          </w:rPr>
          <w:t>64</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39" w:history="1">
        <w:r w:rsidR="00EA746A" w:rsidRPr="00090A8C">
          <w:rPr>
            <w:rStyle w:val="Hiperpovezava"/>
            <w:noProof/>
          </w:rPr>
          <w:t>Slika 7</w:t>
        </w:r>
        <w:r w:rsidR="00EA746A" w:rsidRPr="00090A8C">
          <w:rPr>
            <w:rStyle w:val="Hiperpovezava"/>
            <w:noProof/>
          </w:rPr>
          <w:noBreakHyphen/>
          <w:t>4: Potek KANAL-a 0.0.1</w:t>
        </w:r>
        <w:r w:rsidR="00EA746A">
          <w:rPr>
            <w:noProof/>
            <w:webHidden/>
          </w:rPr>
          <w:tab/>
        </w:r>
        <w:r>
          <w:rPr>
            <w:noProof/>
            <w:webHidden/>
          </w:rPr>
          <w:fldChar w:fldCharType="begin"/>
        </w:r>
        <w:r w:rsidR="00EA746A">
          <w:rPr>
            <w:noProof/>
            <w:webHidden/>
          </w:rPr>
          <w:instrText xml:space="preserve"> PAGEREF _Toc515863839 \h </w:instrText>
        </w:r>
        <w:r>
          <w:rPr>
            <w:noProof/>
            <w:webHidden/>
          </w:rPr>
        </w:r>
        <w:r>
          <w:rPr>
            <w:noProof/>
            <w:webHidden/>
          </w:rPr>
          <w:fldChar w:fldCharType="separate"/>
        </w:r>
        <w:r w:rsidR="00723B56">
          <w:rPr>
            <w:noProof/>
            <w:webHidden/>
          </w:rPr>
          <w:t>65</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40" w:history="1">
        <w:r w:rsidR="00EA746A" w:rsidRPr="00090A8C">
          <w:rPr>
            <w:rStyle w:val="Hiperpovezava"/>
            <w:noProof/>
          </w:rPr>
          <w:t>Slika 7</w:t>
        </w:r>
        <w:r w:rsidR="00EA746A" w:rsidRPr="00090A8C">
          <w:rPr>
            <w:rStyle w:val="Hiperpovezava"/>
            <w:noProof/>
          </w:rPr>
          <w:noBreakHyphen/>
          <w:t>5: Potek KANAL-a 0.0.2</w:t>
        </w:r>
        <w:r w:rsidR="00EA746A">
          <w:rPr>
            <w:noProof/>
            <w:webHidden/>
          </w:rPr>
          <w:tab/>
        </w:r>
        <w:r>
          <w:rPr>
            <w:noProof/>
            <w:webHidden/>
          </w:rPr>
          <w:fldChar w:fldCharType="begin"/>
        </w:r>
        <w:r w:rsidR="00EA746A">
          <w:rPr>
            <w:noProof/>
            <w:webHidden/>
          </w:rPr>
          <w:instrText xml:space="preserve"> PAGEREF _Toc515863840 \h </w:instrText>
        </w:r>
        <w:r>
          <w:rPr>
            <w:noProof/>
            <w:webHidden/>
          </w:rPr>
        </w:r>
        <w:r>
          <w:rPr>
            <w:noProof/>
            <w:webHidden/>
          </w:rPr>
          <w:fldChar w:fldCharType="separate"/>
        </w:r>
        <w:r w:rsidR="00723B56">
          <w:rPr>
            <w:noProof/>
            <w:webHidden/>
          </w:rPr>
          <w:t>65</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41" w:history="1">
        <w:r w:rsidR="00EA746A" w:rsidRPr="00090A8C">
          <w:rPr>
            <w:rStyle w:val="Hiperpovezava"/>
            <w:noProof/>
          </w:rPr>
          <w:t>Slika 7</w:t>
        </w:r>
        <w:r w:rsidR="00EA746A" w:rsidRPr="00090A8C">
          <w:rPr>
            <w:rStyle w:val="Hiperpovezava"/>
            <w:noProof/>
          </w:rPr>
          <w:noBreakHyphen/>
          <w:t>6: Potek KANAL-a 0.0.3</w:t>
        </w:r>
        <w:r w:rsidR="00EA746A">
          <w:rPr>
            <w:noProof/>
            <w:webHidden/>
          </w:rPr>
          <w:tab/>
        </w:r>
        <w:r>
          <w:rPr>
            <w:noProof/>
            <w:webHidden/>
          </w:rPr>
          <w:fldChar w:fldCharType="begin"/>
        </w:r>
        <w:r w:rsidR="00EA746A">
          <w:rPr>
            <w:noProof/>
            <w:webHidden/>
          </w:rPr>
          <w:instrText xml:space="preserve"> PAGEREF _Toc515863841 \h </w:instrText>
        </w:r>
        <w:r>
          <w:rPr>
            <w:noProof/>
            <w:webHidden/>
          </w:rPr>
        </w:r>
        <w:r>
          <w:rPr>
            <w:noProof/>
            <w:webHidden/>
          </w:rPr>
          <w:fldChar w:fldCharType="separate"/>
        </w:r>
        <w:r w:rsidR="00723B56">
          <w:rPr>
            <w:noProof/>
            <w:webHidden/>
          </w:rPr>
          <w:t>66</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42" w:history="1">
        <w:r w:rsidR="00EA746A" w:rsidRPr="00090A8C">
          <w:rPr>
            <w:rStyle w:val="Hiperpovezava"/>
            <w:noProof/>
          </w:rPr>
          <w:t>Slika 7</w:t>
        </w:r>
        <w:r w:rsidR="00EA746A" w:rsidRPr="00090A8C">
          <w:rPr>
            <w:rStyle w:val="Hiperpovezava"/>
            <w:noProof/>
          </w:rPr>
          <w:noBreakHyphen/>
          <w:t>7: Potek KANAL-a 0.0.4</w:t>
        </w:r>
        <w:r w:rsidR="00EA746A">
          <w:rPr>
            <w:noProof/>
            <w:webHidden/>
          </w:rPr>
          <w:tab/>
        </w:r>
        <w:r>
          <w:rPr>
            <w:noProof/>
            <w:webHidden/>
          </w:rPr>
          <w:fldChar w:fldCharType="begin"/>
        </w:r>
        <w:r w:rsidR="00EA746A">
          <w:rPr>
            <w:noProof/>
            <w:webHidden/>
          </w:rPr>
          <w:instrText xml:space="preserve"> PAGEREF _Toc515863842 \h </w:instrText>
        </w:r>
        <w:r>
          <w:rPr>
            <w:noProof/>
            <w:webHidden/>
          </w:rPr>
        </w:r>
        <w:r>
          <w:rPr>
            <w:noProof/>
            <w:webHidden/>
          </w:rPr>
          <w:fldChar w:fldCharType="separate"/>
        </w:r>
        <w:r w:rsidR="00723B56">
          <w:rPr>
            <w:noProof/>
            <w:webHidden/>
          </w:rPr>
          <w:t>66</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43" w:history="1">
        <w:r w:rsidR="00EA746A" w:rsidRPr="00090A8C">
          <w:rPr>
            <w:rStyle w:val="Hiperpovezava"/>
            <w:noProof/>
          </w:rPr>
          <w:t>Slika 7</w:t>
        </w:r>
        <w:r w:rsidR="00EA746A" w:rsidRPr="00090A8C">
          <w:rPr>
            <w:rStyle w:val="Hiperpovezava"/>
            <w:noProof/>
          </w:rPr>
          <w:noBreakHyphen/>
          <w:t>8: Potek KANAL-a 0.0.5</w:t>
        </w:r>
        <w:r w:rsidR="00EA746A">
          <w:rPr>
            <w:noProof/>
            <w:webHidden/>
          </w:rPr>
          <w:tab/>
        </w:r>
        <w:r>
          <w:rPr>
            <w:noProof/>
            <w:webHidden/>
          </w:rPr>
          <w:fldChar w:fldCharType="begin"/>
        </w:r>
        <w:r w:rsidR="00EA746A">
          <w:rPr>
            <w:noProof/>
            <w:webHidden/>
          </w:rPr>
          <w:instrText xml:space="preserve"> PAGEREF _Toc515863843 \h </w:instrText>
        </w:r>
        <w:r>
          <w:rPr>
            <w:noProof/>
            <w:webHidden/>
          </w:rPr>
        </w:r>
        <w:r>
          <w:rPr>
            <w:noProof/>
            <w:webHidden/>
          </w:rPr>
          <w:fldChar w:fldCharType="separate"/>
        </w:r>
        <w:r w:rsidR="00723B56">
          <w:rPr>
            <w:noProof/>
            <w:webHidden/>
          </w:rPr>
          <w:t>67</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44" w:history="1">
        <w:r w:rsidR="00EA746A" w:rsidRPr="00090A8C">
          <w:rPr>
            <w:rStyle w:val="Hiperpovezava"/>
            <w:noProof/>
          </w:rPr>
          <w:t>Slika 7</w:t>
        </w:r>
        <w:r w:rsidR="00EA746A" w:rsidRPr="00090A8C">
          <w:rPr>
            <w:rStyle w:val="Hiperpovezava"/>
            <w:noProof/>
          </w:rPr>
          <w:noBreakHyphen/>
          <w:t>9: Potek KANAL-a 0.0.6</w:t>
        </w:r>
        <w:r w:rsidR="00EA746A">
          <w:rPr>
            <w:noProof/>
            <w:webHidden/>
          </w:rPr>
          <w:tab/>
        </w:r>
        <w:r>
          <w:rPr>
            <w:noProof/>
            <w:webHidden/>
          </w:rPr>
          <w:fldChar w:fldCharType="begin"/>
        </w:r>
        <w:r w:rsidR="00EA746A">
          <w:rPr>
            <w:noProof/>
            <w:webHidden/>
          </w:rPr>
          <w:instrText xml:space="preserve"> PAGEREF _Toc515863844 \h </w:instrText>
        </w:r>
        <w:r>
          <w:rPr>
            <w:noProof/>
            <w:webHidden/>
          </w:rPr>
        </w:r>
        <w:r>
          <w:rPr>
            <w:noProof/>
            <w:webHidden/>
          </w:rPr>
          <w:fldChar w:fldCharType="separate"/>
        </w:r>
        <w:r w:rsidR="00723B56">
          <w:rPr>
            <w:noProof/>
            <w:webHidden/>
          </w:rPr>
          <w:t>67</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45" w:history="1">
        <w:r w:rsidR="00EA746A" w:rsidRPr="00090A8C">
          <w:rPr>
            <w:rStyle w:val="Hiperpovezava"/>
            <w:noProof/>
          </w:rPr>
          <w:t>Slika 7</w:t>
        </w:r>
        <w:r w:rsidR="00EA746A" w:rsidRPr="00090A8C">
          <w:rPr>
            <w:rStyle w:val="Hiperpovezava"/>
            <w:noProof/>
          </w:rPr>
          <w:noBreakHyphen/>
          <w:t>10: Potek KANAL-a 0.0.7</w:t>
        </w:r>
        <w:r w:rsidR="00EA746A">
          <w:rPr>
            <w:noProof/>
            <w:webHidden/>
          </w:rPr>
          <w:tab/>
        </w:r>
        <w:r>
          <w:rPr>
            <w:noProof/>
            <w:webHidden/>
          </w:rPr>
          <w:fldChar w:fldCharType="begin"/>
        </w:r>
        <w:r w:rsidR="00EA746A">
          <w:rPr>
            <w:noProof/>
            <w:webHidden/>
          </w:rPr>
          <w:instrText xml:space="preserve"> PAGEREF _Toc515863845 \h </w:instrText>
        </w:r>
        <w:r>
          <w:rPr>
            <w:noProof/>
            <w:webHidden/>
          </w:rPr>
        </w:r>
        <w:r>
          <w:rPr>
            <w:noProof/>
            <w:webHidden/>
          </w:rPr>
          <w:fldChar w:fldCharType="separate"/>
        </w:r>
        <w:r w:rsidR="00723B56">
          <w:rPr>
            <w:noProof/>
            <w:webHidden/>
          </w:rPr>
          <w:t>68</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46" w:history="1">
        <w:r w:rsidR="00EA746A" w:rsidRPr="00090A8C">
          <w:rPr>
            <w:rStyle w:val="Hiperpovezava"/>
            <w:noProof/>
          </w:rPr>
          <w:t>Slika 7</w:t>
        </w:r>
        <w:r w:rsidR="00EA746A" w:rsidRPr="00090A8C">
          <w:rPr>
            <w:rStyle w:val="Hiperpovezava"/>
            <w:noProof/>
          </w:rPr>
          <w:noBreakHyphen/>
          <w:t>11: Potek KANAL-a 0.0.8</w:t>
        </w:r>
        <w:r w:rsidR="00EA746A">
          <w:rPr>
            <w:noProof/>
            <w:webHidden/>
          </w:rPr>
          <w:tab/>
        </w:r>
        <w:r>
          <w:rPr>
            <w:noProof/>
            <w:webHidden/>
          </w:rPr>
          <w:fldChar w:fldCharType="begin"/>
        </w:r>
        <w:r w:rsidR="00EA746A">
          <w:rPr>
            <w:noProof/>
            <w:webHidden/>
          </w:rPr>
          <w:instrText xml:space="preserve"> PAGEREF _Toc515863846 \h </w:instrText>
        </w:r>
        <w:r>
          <w:rPr>
            <w:noProof/>
            <w:webHidden/>
          </w:rPr>
        </w:r>
        <w:r>
          <w:rPr>
            <w:noProof/>
            <w:webHidden/>
          </w:rPr>
          <w:fldChar w:fldCharType="separate"/>
        </w:r>
        <w:r w:rsidR="00723B56">
          <w:rPr>
            <w:noProof/>
            <w:webHidden/>
          </w:rPr>
          <w:t>68</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47" w:history="1">
        <w:r w:rsidR="00EA746A" w:rsidRPr="00090A8C">
          <w:rPr>
            <w:rStyle w:val="Hiperpovezava"/>
            <w:noProof/>
          </w:rPr>
          <w:t>Slika 7</w:t>
        </w:r>
        <w:r w:rsidR="00EA746A" w:rsidRPr="00090A8C">
          <w:rPr>
            <w:rStyle w:val="Hiperpovezava"/>
            <w:noProof/>
          </w:rPr>
          <w:noBreakHyphen/>
          <w:t>12: Potek KANAL-a 0.0.9</w:t>
        </w:r>
        <w:r w:rsidR="00EA746A">
          <w:rPr>
            <w:noProof/>
            <w:webHidden/>
          </w:rPr>
          <w:tab/>
        </w:r>
        <w:r>
          <w:rPr>
            <w:noProof/>
            <w:webHidden/>
          </w:rPr>
          <w:fldChar w:fldCharType="begin"/>
        </w:r>
        <w:r w:rsidR="00EA746A">
          <w:rPr>
            <w:noProof/>
            <w:webHidden/>
          </w:rPr>
          <w:instrText xml:space="preserve"> PAGEREF _Toc515863847 \h </w:instrText>
        </w:r>
        <w:r>
          <w:rPr>
            <w:noProof/>
            <w:webHidden/>
          </w:rPr>
        </w:r>
        <w:r>
          <w:rPr>
            <w:noProof/>
            <w:webHidden/>
          </w:rPr>
          <w:fldChar w:fldCharType="separate"/>
        </w:r>
        <w:r w:rsidR="00723B56">
          <w:rPr>
            <w:noProof/>
            <w:webHidden/>
          </w:rPr>
          <w:t>69</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48" w:history="1">
        <w:r w:rsidR="00EA746A" w:rsidRPr="00090A8C">
          <w:rPr>
            <w:rStyle w:val="Hiperpovezava"/>
            <w:noProof/>
          </w:rPr>
          <w:t>Slika 7</w:t>
        </w:r>
        <w:r w:rsidR="00EA746A" w:rsidRPr="00090A8C">
          <w:rPr>
            <w:rStyle w:val="Hiperpovezava"/>
            <w:noProof/>
          </w:rPr>
          <w:noBreakHyphen/>
          <w:t>13: Potek KANAL-a 17.1</w:t>
        </w:r>
        <w:r w:rsidR="00EA746A">
          <w:rPr>
            <w:noProof/>
            <w:webHidden/>
          </w:rPr>
          <w:tab/>
        </w:r>
        <w:r>
          <w:rPr>
            <w:noProof/>
            <w:webHidden/>
          </w:rPr>
          <w:fldChar w:fldCharType="begin"/>
        </w:r>
        <w:r w:rsidR="00EA746A">
          <w:rPr>
            <w:noProof/>
            <w:webHidden/>
          </w:rPr>
          <w:instrText xml:space="preserve"> PAGEREF _Toc515863848 \h </w:instrText>
        </w:r>
        <w:r>
          <w:rPr>
            <w:noProof/>
            <w:webHidden/>
          </w:rPr>
        </w:r>
        <w:r>
          <w:rPr>
            <w:noProof/>
            <w:webHidden/>
          </w:rPr>
          <w:fldChar w:fldCharType="separate"/>
        </w:r>
        <w:r w:rsidR="00723B56">
          <w:rPr>
            <w:noProof/>
            <w:webHidden/>
          </w:rPr>
          <w:t>69</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49" w:history="1">
        <w:r w:rsidR="00EA746A" w:rsidRPr="00090A8C">
          <w:rPr>
            <w:rStyle w:val="Hiperpovezava"/>
            <w:noProof/>
          </w:rPr>
          <w:t>Slika 7</w:t>
        </w:r>
        <w:r w:rsidR="00EA746A" w:rsidRPr="00090A8C">
          <w:rPr>
            <w:rStyle w:val="Hiperpovezava"/>
            <w:noProof/>
          </w:rPr>
          <w:noBreakHyphen/>
          <w:t>14: Potek KANAL-a 17.8</w:t>
        </w:r>
        <w:r w:rsidR="00EA746A">
          <w:rPr>
            <w:noProof/>
            <w:webHidden/>
          </w:rPr>
          <w:tab/>
        </w:r>
        <w:r>
          <w:rPr>
            <w:noProof/>
            <w:webHidden/>
          </w:rPr>
          <w:fldChar w:fldCharType="begin"/>
        </w:r>
        <w:r w:rsidR="00EA746A">
          <w:rPr>
            <w:noProof/>
            <w:webHidden/>
          </w:rPr>
          <w:instrText xml:space="preserve"> PAGEREF _Toc515863849 \h </w:instrText>
        </w:r>
        <w:r>
          <w:rPr>
            <w:noProof/>
            <w:webHidden/>
          </w:rPr>
        </w:r>
        <w:r>
          <w:rPr>
            <w:noProof/>
            <w:webHidden/>
          </w:rPr>
          <w:fldChar w:fldCharType="separate"/>
        </w:r>
        <w:r w:rsidR="00723B56">
          <w:rPr>
            <w:noProof/>
            <w:webHidden/>
          </w:rPr>
          <w:t>70</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50" w:history="1">
        <w:r w:rsidR="00EA746A" w:rsidRPr="00090A8C">
          <w:rPr>
            <w:rStyle w:val="Hiperpovezava"/>
            <w:noProof/>
          </w:rPr>
          <w:t>Slika 7</w:t>
        </w:r>
        <w:r w:rsidR="00EA746A" w:rsidRPr="00090A8C">
          <w:rPr>
            <w:rStyle w:val="Hiperpovezava"/>
            <w:noProof/>
          </w:rPr>
          <w:noBreakHyphen/>
          <w:t>15: Potek KANAL-a 17.7</w:t>
        </w:r>
        <w:r w:rsidR="00EA746A">
          <w:rPr>
            <w:noProof/>
            <w:webHidden/>
          </w:rPr>
          <w:tab/>
        </w:r>
        <w:r>
          <w:rPr>
            <w:noProof/>
            <w:webHidden/>
          </w:rPr>
          <w:fldChar w:fldCharType="begin"/>
        </w:r>
        <w:r w:rsidR="00EA746A">
          <w:rPr>
            <w:noProof/>
            <w:webHidden/>
          </w:rPr>
          <w:instrText xml:space="preserve"> PAGEREF _Toc515863850 \h </w:instrText>
        </w:r>
        <w:r>
          <w:rPr>
            <w:noProof/>
            <w:webHidden/>
          </w:rPr>
        </w:r>
        <w:r>
          <w:rPr>
            <w:noProof/>
            <w:webHidden/>
          </w:rPr>
          <w:fldChar w:fldCharType="separate"/>
        </w:r>
        <w:r w:rsidR="00723B56">
          <w:rPr>
            <w:noProof/>
            <w:webHidden/>
          </w:rPr>
          <w:t>70</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51" w:history="1">
        <w:r w:rsidR="00EA746A" w:rsidRPr="00090A8C">
          <w:rPr>
            <w:rStyle w:val="Hiperpovezava"/>
            <w:noProof/>
          </w:rPr>
          <w:t>Slika 7</w:t>
        </w:r>
        <w:r w:rsidR="00EA746A" w:rsidRPr="00090A8C">
          <w:rPr>
            <w:rStyle w:val="Hiperpovezava"/>
            <w:noProof/>
          </w:rPr>
          <w:noBreakHyphen/>
          <w:t>16: Potek KANAL-a 16.1</w:t>
        </w:r>
        <w:r w:rsidR="00EA746A">
          <w:rPr>
            <w:noProof/>
            <w:webHidden/>
          </w:rPr>
          <w:tab/>
        </w:r>
        <w:r>
          <w:rPr>
            <w:noProof/>
            <w:webHidden/>
          </w:rPr>
          <w:fldChar w:fldCharType="begin"/>
        </w:r>
        <w:r w:rsidR="00EA746A">
          <w:rPr>
            <w:noProof/>
            <w:webHidden/>
          </w:rPr>
          <w:instrText xml:space="preserve"> PAGEREF _Toc515863851 \h </w:instrText>
        </w:r>
        <w:r>
          <w:rPr>
            <w:noProof/>
            <w:webHidden/>
          </w:rPr>
        </w:r>
        <w:r>
          <w:rPr>
            <w:noProof/>
            <w:webHidden/>
          </w:rPr>
          <w:fldChar w:fldCharType="separate"/>
        </w:r>
        <w:r w:rsidR="00723B56">
          <w:rPr>
            <w:noProof/>
            <w:webHidden/>
          </w:rPr>
          <w:t>71</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52" w:history="1">
        <w:r w:rsidR="00EA746A" w:rsidRPr="00090A8C">
          <w:rPr>
            <w:rStyle w:val="Hiperpovezava"/>
            <w:noProof/>
          </w:rPr>
          <w:t>Slika 7</w:t>
        </w:r>
        <w:r w:rsidR="00EA746A" w:rsidRPr="00090A8C">
          <w:rPr>
            <w:rStyle w:val="Hiperpovezava"/>
            <w:noProof/>
          </w:rPr>
          <w:noBreakHyphen/>
          <w:t>17: Potek KANAL-a 16.2</w:t>
        </w:r>
        <w:r w:rsidR="00EA746A">
          <w:rPr>
            <w:noProof/>
            <w:webHidden/>
          </w:rPr>
          <w:tab/>
        </w:r>
        <w:r>
          <w:rPr>
            <w:noProof/>
            <w:webHidden/>
          </w:rPr>
          <w:fldChar w:fldCharType="begin"/>
        </w:r>
        <w:r w:rsidR="00EA746A">
          <w:rPr>
            <w:noProof/>
            <w:webHidden/>
          </w:rPr>
          <w:instrText xml:space="preserve"> PAGEREF _Toc515863852 \h </w:instrText>
        </w:r>
        <w:r>
          <w:rPr>
            <w:noProof/>
            <w:webHidden/>
          </w:rPr>
        </w:r>
        <w:r>
          <w:rPr>
            <w:noProof/>
            <w:webHidden/>
          </w:rPr>
          <w:fldChar w:fldCharType="separate"/>
        </w:r>
        <w:r w:rsidR="00723B56">
          <w:rPr>
            <w:noProof/>
            <w:webHidden/>
          </w:rPr>
          <w:t>71</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53" w:history="1">
        <w:r w:rsidR="00EA746A" w:rsidRPr="00090A8C">
          <w:rPr>
            <w:rStyle w:val="Hiperpovezava"/>
            <w:noProof/>
          </w:rPr>
          <w:t>Slika 7</w:t>
        </w:r>
        <w:r w:rsidR="00EA746A" w:rsidRPr="00090A8C">
          <w:rPr>
            <w:rStyle w:val="Hiperpovezava"/>
            <w:noProof/>
          </w:rPr>
          <w:noBreakHyphen/>
          <w:t>18: Potek KANAL-a 12.0</w:t>
        </w:r>
        <w:r w:rsidR="00EA746A">
          <w:rPr>
            <w:noProof/>
            <w:webHidden/>
          </w:rPr>
          <w:tab/>
        </w:r>
        <w:r>
          <w:rPr>
            <w:noProof/>
            <w:webHidden/>
          </w:rPr>
          <w:fldChar w:fldCharType="begin"/>
        </w:r>
        <w:r w:rsidR="00EA746A">
          <w:rPr>
            <w:noProof/>
            <w:webHidden/>
          </w:rPr>
          <w:instrText xml:space="preserve"> PAGEREF _Toc515863853 \h </w:instrText>
        </w:r>
        <w:r>
          <w:rPr>
            <w:noProof/>
            <w:webHidden/>
          </w:rPr>
        </w:r>
        <w:r>
          <w:rPr>
            <w:noProof/>
            <w:webHidden/>
          </w:rPr>
          <w:fldChar w:fldCharType="separate"/>
        </w:r>
        <w:r w:rsidR="00723B56">
          <w:rPr>
            <w:noProof/>
            <w:webHidden/>
          </w:rPr>
          <w:t>72</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54" w:history="1">
        <w:r w:rsidR="00EA746A" w:rsidRPr="00090A8C">
          <w:rPr>
            <w:rStyle w:val="Hiperpovezava"/>
            <w:noProof/>
          </w:rPr>
          <w:t>Slika 7</w:t>
        </w:r>
        <w:r w:rsidR="00EA746A" w:rsidRPr="00090A8C">
          <w:rPr>
            <w:rStyle w:val="Hiperpovezava"/>
            <w:noProof/>
          </w:rPr>
          <w:noBreakHyphen/>
          <w:t>19: Potek KANAL-a 1.0</w:t>
        </w:r>
        <w:r w:rsidR="00EA746A">
          <w:rPr>
            <w:noProof/>
            <w:webHidden/>
          </w:rPr>
          <w:tab/>
        </w:r>
        <w:r>
          <w:rPr>
            <w:noProof/>
            <w:webHidden/>
          </w:rPr>
          <w:fldChar w:fldCharType="begin"/>
        </w:r>
        <w:r w:rsidR="00EA746A">
          <w:rPr>
            <w:noProof/>
            <w:webHidden/>
          </w:rPr>
          <w:instrText xml:space="preserve"> PAGEREF _Toc515863854 \h </w:instrText>
        </w:r>
        <w:r>
          <w:rPr>
            <w:noProof/>
            <w:webHidden/>
          </w:rPr>
        </w:r>
        <w:r>
          <w:rPr>
            <w:noProof/>
            <w:webHidden/>
          </w:rPr>
          <w:fldChar w:fldCharType="separate"/>
        </w:r>
        <w:r w:rsidR="00723B56">
          <w:rPr>
            <w:noProof/>
            <w:webHidden/>
          </w:rPr>
          <w:t>73</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55" w:history="1">
        <w:r w:rsidR="00EA746A" w:rsidRPr="00090A8C">
          <w:rPr>
            <w:rStyle w:val="Hiperpovezava"/>
            <w:noProof/>
          </w:rPr>
          <w:t>Slika 7</w:t>
        </w:r>
        <w:r w:rsidR="00EA746A" w:rsidRPr="00090A8C">
          <w:rPr>
            <w:rStyle w:val="Hiperpovezava"/>
            <w:noProof/>
          </w:rPr>
          <w:noBreakHyphen/>
          <w:t>20: Potek KANAL-a 2.0</w:t>
        </w:r>
        <w:r w:rsidR="00EA746A">
          <w:rPr>
            <w:noProof/>
            <w:webHidden/>
          </w:rPr>
          <w:tab/>
        </w:r>
        <w:r>
          <w:rPr>
            <w:noProof/>
            <w:webHidden/>
          </w:rPr>
          <w:fldChar w:fldCharType="begin"/>
        </w:r>
        <w:r w:rsidR="00EA746A">
          <w:rPr>
            <w:noProof/>
            <w:webHidden/>
          </w:rPr>
          <w:instrText xml:space="preserve"> PAGEREF _Toc515863855 \h </w:instrText>
        </w:r>
        <w:r>
          <w:rPr>
            <w:noProof/>
            <w:webHidden/>
          </w:rPr>
        </w:r>
        <w:r>
          <w:rPr>
            <w:noProof/>
            <w:webHidden/>
          </w:rPr>
          <w:fldChar w:fldCharType="separate"/>
        </w:r>
        <w:r w:rsidR="00723B56">
          <w:rPr>
            <w:noProof/>
            <w:webHidden/>
          </w:rPr>
          <w:t>73</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56" w:history="1">
        <w:r w:rsidR="00EA746A" w:rsidRPr="00090A8C">
          <w:rPr>
            <w:rStyle w:val="Hiperpovezava"/>
            <w:noProof/>
          </w:rPr>
          <w:t>Slika 7</w:t>
        </w:r>
        <w:r w:rsidR="00EA746A" w:rsidRPr="00090A8C">
          <w:rPr>
            <w:rStyle w:val="Hiperpovezava"/>
            <w:noProof/>
          </w:rPr>
          <w:noBreakHyphen/>
          <w:t>21: Potek KANAL-a 3.0</w:t>
        </w:r>
        <w:r w:rsidR="00EA746A">
          <w:rPr>
            <w:noProof/>
            <w:webHidden/>
          </w:rPr>
          <w:tab/>
        </w:r>
        <w:r>
          <w:rPr>
            <w:noProof/>
            <w:webHidden/>
          </w:rPr>
          <w:fldChar w:fldCharType="begin"/>
        </w:r>
        <w:r w:rsidR="00EA746A">
          <w:rPr>
            <w:noProof/>
            <w:webHidden/>
          </w:rPr>
          <w:instrText xml:space="preserve"> PAGEREF _Toc515863856 \h </w:instrText>
        </w:r>
        <w:r>
          <w:rPr>
            <w:noProof/>
            <w:webHidden/>
          </w:rPr>
        </w:r>
        <w:r>
          <w:rPr>
            <w:noProof/>
            <w:webHidden/>
          </w:rPr>
          <w:fldChar w:fldCharType="separate"/>
        </w:r>
        <w:r w:rsidR="00723B56">
          <w:rPr>
            <w:noProof/>
            <w:webHidden/>
          </w:rPr>
          <w:t>74</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57" w:history="1">
        <w:r w:rsidR="00EA746A" w:rsidRPr="00090A8C">
          <w:rPr>
            <w:rStyle w:val="Hiperpovezava"/>
            <w:noProof/>
          </w:rPr>
          <w:t>Slika 7</w:t>
        </w:r>
        <w:r w:rsidR="00EA746A" w:rsidRPr="00090A8C">
          <w:rPr>
            <w:rStyle w:val="Hiperpovezava"/>
            <w:noProof/>
          </w:rPr>
          <w:noBreakHyphen/>
          <w:t>22: Potek KANAL-a 6.0</w:t>
        </w:r>
        <w:r w:rsidR="00EA746A">
          <w:rPr>
            <w:noProof/>
            <w:webHidden/>
          </w:rPr>
          <w:tab/>
        </w:r>
        <w:r>
          <w:rPr>
            <w:noProof/>
            <w:webHidden/>
          </w:rPr>
          <w:fldChar w:fldCharType="begin"/>
        </w:r>
        <w:r w:rsidR="00EA746A">
          <w:rPr>
            <w:noProof/>
            <w:webHidden/>
          </w:rPr>
          <w:instrText xml:space="preserve"> PAGEREF _Toc515863857 \h </w:instrText>
        </w:r>
        <w:r>
          <w:rPr>
            <w:noProof/>
            <w:webHidden/>
          </w:rPr>
        </w:r>
        <w:r>
          <w:rPr>
            <w:noProof/>
            <w:webHidden/>
          </w:rPr>
          <w:fldChar w:fldCharType="separate"/>
        </w:r>
        <w:r w:rsidR="00723B56">
          <w:rPr>
            <w:noProof/>
            <w:webHidden/>
          </w:rPr>
          <w:t>74</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58" w:history="1">
        <w:r w:rsidR="00EA746A" w:rsidRPr="00090A8C">
          <w:rPr>
            <w:rStyle w:val="Hiperpovezava"/>
            <w:noProof/>
          </w:rPr>
          <w:t>Slika 7</w:t>
        </w:r>
        <w:r w:rsidR="00EA746A" w:rsidRPr="00090A8C">
          <w:rPr>
            <w:rStyle w:val="Hiperpovezava"/>
            <w:noProof/>
          </w:rPr>
          <w:noBreakHyphen/>
          <w:t>23: Potek KANAL-a 10.0</w:t>
        </w:r>
        <w:r w:rsidR="00EA746A">
          <w:rPr>
            <w:noProof/>
            <w:webHidden/>
          </w:rPr>
          <w:tab/>
        </w:r>
        <w:r>
          <w:rPr>
            <w:noProof/>
            <w:webHidden/>
          </w:rPr>
          <w:fldChar w:fldCharType="begin"/>
        </w:r>
        <w:r w:rsidR="00EA746A">
          <w:rPr>
            <w:noProof/>
            <w:webHidden/>
          </w:rPr>
          <w:instrText xml:space="preserve"> PAGEREF _Toc515863858 \h </w:instrText>
        </w:r>
        <w:r>
          <w:rPr>
            <w:noProof/>
            <w:webHidden/>
          </w:rPr>
        </w:r>
        <w:r>
          <w:rPr>
            <w:noProof/>
            <w:webHidden/>
          </w:rPr>
          <w:fldChar w:fldCharType="separate"/>
        </w:r>
        <w:r w:rsidR="00723B56">
          <w:rPr>
            <w:noProof/>
            <w:webHidden/>
          </w:rPr>
          <w:t>75</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59" w:history="1">
        <w:r w:rsidR="00EA746A" w:rsidRPr="00090A8C">
          <w:rPr>
            <w:rStyle w:val="Hiperpovezava"/>
            <w:noProof/>
          </w:rPr>
          <w:t>Slika 7</w:t>
        </w:r>
        <w:r w:rsidR="00EA746A" w:rsidRPr="00090A8C">
          <w:rPr>
            <w:rStyle w:val="Hiperpovezava"/>
            <w:noProof/>
          </w:rPr>
          <w:noBreakHyphen/>
          <w:t>24: Potek KANAL-a 11.0</w:t>
        </w:r>
        <w:r w:rsidR="00EA746A">
          <w:rPr>
            <w:noProof/>
            <w:webHidden/>
          </w:rPr>
          <w:tab/>
        </w:r>
        <w:r>
          <w:rPr>
            <w:noProof/>
            <w:webHidden/>
          </w:rPr>
          <w:fldChar w:fldCharType="begin"/>
        </w:r>
        <w:r w:rsidR="00EA746A">
          <w:rPr>
            <w:noProof/>
            <w:webHidden/>
          </w:rPr>
          <w:instrText xml:space="preserve"> PAGEREF _Toc515863859 \h </w:instrText>
        </w:r>
        <w:r>
          <w:rPr>
            <w:noProof/>
            <w:webHidden/>
          </w:rPr>
        </w:r>
        <w:r>
          <w:rPr>
            <w:noProof/>
            <w:webHidden/>
          </w:rPr>
          <w:fldChar w:fldCharType="separate"/>
        </w:r>
        <w:r w:rsidR="00723B56">
          <w:rPr>
            <w:noProof/>
            <w:webHidden/>
          </w:rPr>
          <w:t>75</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60" w:history="1">
        <w:r w:rsidR="00EA746A" w:rsidRPr="00090A8C">
          <w:rPr>
            <w:rStyle w:val="Hiperpovezava"/>
            <w:noProof/>
          </w:rPr>
          <w:t>Slika 7</w:t>
        </w:r>
        <w:r w:rsidR="00EA746A" w:rsidRPr="00090A8C">
          <w:rPr>
            <w:rStyle w:val="Hiperpovezava"/>
            <w:noProof/>
          </w:rPr>
          <w:noBreakHyphen/>
          <w:t>25: Potek KANAL-a 7.0</w:t>
        </w:r>
        <w:r w:rsidR="00EA746A">
          <w:rPr>
            <w:noProof/>
            <w:webHidden/>
          </w:rPr>
          <w:tab/>
        </w:r>
        <w:r>
          <w:rPr>
            <w:noProof/>
            <w:webHidden/>
          </w:rPr>
          <w:fldChar w:fldCharType="begin"/>
        </w:r>
        <w:r w:rsidR="00EA746A">
          <w:rPr>
            <w:noProof/>
            <w:webHidden/>
          </w:rPr>
          <w:instrText xml:space="preserve"> PAGEREF _Toc515863860 \h </w:instrText>
        </w:r>
        <w:r>
          <w:rPr>
            <w:noProof/>
            <w:webHidden/>
          </w:rPr>
        </w:r>
        <w:r>
          <w:rPr>
            <w:noProof/>
            <w:webHidden/>
          </w:rPr>
          <w:fldChar w:fldCharType="separate"/>
        </w:r>
        <w:r w:rsidR="00723B56">
          <w:rPr>
            <w:noProof/>
            <w:webHidden/>
          </w:rPr>
          <w:t>76</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61" w:history="1">
        <w:r w:rsidR="00EA746A" w:rsidRPr="00090A8C">
          <w:rPr>
            <w:rStyle w:val="Hiperpovezava"/>
            <w:noProof/>
          </w:rPr>
          <w:t>Slika 7</w:t>
        </w:r>
        <w:r w:rsidR="00EA746A" w:rsidRPr="00090A8C">
          <w:rPr>
            <w:rStyle w:val="Hiperpovezava"/>
            <w:noProof/>
          </w:rPr>
          <w:noBreakHyphen/>
          <w:t>26: Potek KANAL-a 12.0</w:t>
        </w:r>
        <w:r w:rsidR="00EA746A">
          <w:rPr>
            <w:noProof/>
            <w:webHidden/>
          </w:rPr>
          <w:tab/>
        </w:r>
        <w:r>
          <w:rPr>
            <w:noProof/>
            <w:webHidden/>
          </w:rPr>
          <w:fldChar w:fldCharType="begin"/>
        </w:r>
        <w:r w:rsidR="00EA746A">
          <w:rPr>
            <w:noProof/>
            <w:webHidden/>
          </w:rPr>
          <w:instrText xml:space="preserve"> PAGEREF _Toc515863861 \h </w:instrText>
        </w:r>
        <w:r>
          <w:rPr>
            <w:noProof/>
            <w:webHidden/>
          </w:rPr>
        </w:r>
        <w:r>
          <w:rPr>
            <w:noProof/>
            <w:webHidden/>
          </w:rPr>
          <w:fldChar w:fldCharType="separate"/>
        </w:r>
        <w:r w:rsidR="00723B56">
          <w:rPr>
            <w:noProof/>
            <w:webHidden/>
          </w:rPr>
          <w:t>76</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62" w:history="1">
        <w:r w:rsidR="00EA746A" w:rsidRPr="00090A8C">
          <w:rPr>
            <w:rStyle w:val="Hiperpovezava"/>
            <w:noProof/>
          </w:rPr>
          <w:t>Slika 7</w:t>
        </w:r>
        <w:r w:rsidR="00EA746A" w:rsidRPr="00090A8C">
          <w:rPr>
            <w:rStyle w:val="Hiperpovezava"/>
            <w:noProof/>
          </w:rPr>
          <w:noBreakHyphen/>
          <w:t>27: Potek KANAL-a 9.0</w:t>
        </w:r>
        <w:r w:rsidR="00EA746A">
          <w:rPr>
            <w:noProof/>
            <w:webHidden/>
          </w:rPr>
          <w:tab/>
        </w:r>
        <w:r>
          <w:rPr>
            <w:noProof/>
            <w:webHidden/>
          </w:rPr>
          <w:fldChar w:fldCharType="begin"/>
        </w:r>
        <w:r w:rsidR="00EA746A">
          <w:rPr>
            <w:noProof/>
            <w:webHidden/>
          </w:rPr>
          <w:instrText xml:space="preserve"> PAGEREF _Toc515863862 \h </w:instrText>
        </w:r>
        <w:r>
          <w:rPr>
            <w:noProof/>
            <w:webHidden/>
          </w:rPr>
        </w:r>
        <w:r>
          <w:rPr>
            <w:noProof/>
            <w:webHidden/>
          </w:rPr>
          <w:fldChar w:fldCharType="separate"/>
        </w:r>
        <w:r w:rsidR="00723B56">
          <w:rPr>
            <w:noProof/>
            <w:webHidden/>
          </w:rPr>
          <w:t>77</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63" w:history="1">
        <w:r w:rsidR="00EA746A" w:rsidRPr="00090A8C">
          <w:rPr>
            <w:rStyle w:val="Hiperpovezava"/>
            <w:noProof/>
          </w:rPr>
          <w:t>Slika 7</w:t>
        </w:r>
        <w:r w:rsidR="00EA746A" w:rsidRPr="00090A8C">
          <w:rPr>
            <w:rStyle w:val="Hiperpovezava"/>
            <w:noProof/>
          </w:rPr>
          <w:noBreakHyphen/>
          <w:t>28: Potek KANAL-a 13</w:t>
        </w:r>
        <w:r w:rsidR="00EA746A">
          <w:rPr>
            <w:noProof/>
            <w:webHidden/>
          </w:rPr>
          <w:tab/>
        </w:r>
        <w:r>
          <w:rPr>
            <w:noProof/>
            <w:webHidden/>
          </w:rPr>
          <w:fldChar w:fldCharType="begin"/>
        </w:r>
        <w:r w:rsidR="00EA746A">
          <w:rPr>
            <w:noProof/>
            <w:webHidden/>
          </w:rPr>
          <w:instrText xml:space="preserve"> PAGEREF _Toc515863863 \h </w:instrText>
        </w:r>
        <w:r>
          <w:rPr>
            <w:noProof/>
            <w:webHidden/>
          </w:rPr>
        </w:r>
        <w:r>
          <w:rPr>
            <w:noProof/>
            <w:webHidden/>
          </w:rPr>
          <w:fldChar w:fldCharType="separate"/>
        </w:r>
        <w:r w:rsidR="00723B56">
          <w:rPr>
            <w:noProof/>
            <w:webHidden/>
          </w:rPr>
          <w:t>77</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64" w:history="1">
        <w:r w:rsidR="00EA746A" w:rsidRPr="00090A8C">
          <w:rPr>
            <w:rStyle w:val="Hiperpovezava"/>
            <w:noProof/>
          </w:rPr>
          <w:t>Slika 7</w:t>
        </w:r>
        <w:r w:rsidR="00EA746A" w:rsidRPr="00090A8C">
          <w:rPr>
            <w:rStyle w:val="Hiperpovezava"/>
            <w:noProof/>
          </w:rPr>
          <w:noBreakHyphen/>
          <w:t>29: Potek KANAL-a 8.0</w:t>
        </w:r>
        <w:r w:rsidR="00EA746A">
          <w:rPr>
            <w:noProof/>
            <w:webHidden/>
          </w:rPr>
          <w:tab/>
        </w:r>
        <w:r>
          <w:rPr>
            <w:noProof/>
            <w:webHidden/>
          </w:rPr>
          <w:fldChar w:fldCharType="begin"/>
        </w:r>
        <w:r w:rsidR="00EA746A">
          <w:rPr>
            <w:noProof/>
            <w:webHidden/>
          </w:rPr>
          <w:instrText xml:space="preserve"> PAGEREF _Toc515863864 \h </w:instrText>
        </w:r>
        <w:r>
          <w:rPr>
            <w:noProof/>
            <w:webHidden/>
          </w:rPr>
        </w:r>
        <w:r>
          <w:rPr>
            <w:noProof/>
            <w:webHidden/>
          </w:rPr>
          <w:fldChar w:fldCharType="separate"/>
        </w:r>
        <w:r w:rsidR="00723B56">
          <w:rPr>
            <w:noProof/>
            <w:webHidden/>
          </w:rPr>
          <w:t>78</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65" w:history="1">
        <w:r w:rsidR="00EA746A" w:rsidRPr="00090A8C">
          <w:rPr>
            <w:rStyle w:val="Hiperpovezava"/>
            <w:noProof/>
          </w:rPr>
          <w:t>Slika 7</w:t>
        </w:r>
        <w:r w:rsidR="00EA746A" w:rsidRPr="00090A8C">
          <w:rPr>
            <w:rStyle w:val="Hiperpovezava"/>
            <w:noProof/>
          </w:rPr>
          <w:noBreakHyphen/>
          <w:t>30: Potek KANAL-a 12.1</w:t>
        </w:r>
        <w:r w:rsidR="00EA746A">
          <w:rPr>
            <w:noProof/>
            <w:webHidden/>
          </w:rPr>
          <w:tab/>
        </w:r>
        <w:r>
          <w:rPr>
            <w:noProof/>
            <w:webHidden/>
          </w:rPr>
          <w:fldChar w:fldCharType="begin"/>
        </w:r>
        <w:r w:rsidR="00EA746A">
          <w:rPr>
            <w:noProof/>
            <w:webHidden/>
          </w:rPr>
          <w:instrText xml:space="preserve"> PAGEREF _Toc515863865 \h </w:instrText>
        </w:r>
        <w:r>
          <w:rPr>
            <w:noProof/>
            <w:webHidden/>
          </w:rPr>
        </w:r>
        <w:r>
          <w:rPr>
            <w:noProof/>
            <w:webHidden/>
          </w:rPr>
          <w:fldChar w:fldCharType="separate"/>
        </w:r>
        <w:r w:rsidR="00723B56">
          <w:rPr>
            <w:noProof/>
            <w:webHidden/>
          </w:rPr>
          <w:t>78</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66" w:history="1">
        <w:r w:rsidR="00EA746A" w:rsidRPr="00090A8C">
          <w:rPr>
            <w:rStyle w:val="Hiperpovezava"/>
            <w:noProof/>
          </w:rPr>
          <w:t>Slika 7</w:t>
        </w:r>
        <w:r w:rsidR="00EA746A" w:rsidRPr="00090A8C">
          <w:rPr>
            <w:rStyle w:val="Hiperpovezava"/>
            <w:noProof/>
          </w:rPr>
          <w:noBreakHyphen/>
          <w:t>31: Potek KANAL-a 5.0</w:t>
        </w:r>
        <w:r w:rsidR="00EA746A">
          <w:rPr>
            <w:noProof/>
            <w:webHidden/>
          </w:rPr>
          <w:tab/>
        </w:r>
        <w:r>
          <w:rPr>
            <w:noProof/>
            <w:webHidden/>
          </w:rPr>
          <w:fldChar w:fldCharType="begin"/>
        </w:r>
        <w:r w:rsidR="00EA746A">
          <w:rPr>
            <w:noProof/>
            <w:webHidden/>
          </w:rPr>
          <w:instrText xml:space="preserve"> PAGEREF _Toc515863866 \h </w:instrText>
        </w:r>
        <w:r>
          <w:rPr>
            <w:noProof/>
            <w:webHidden/>
          </w:rPr>
        </w:r>
        <w:r>
          <w:rPr>
            <w:noProof/>
            <w:webHidden/>
          </w:rPr>
          <w:fldChar w:fldCharType="separate"/>
        </w:r>
        <w:r w:rsidR="00723B56">
          <w:rPr>
            <w:noProof/>
            <w:webHidden/>
          </w:rPr>
          <w:t>79</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67" w:history="1">
        <w:r w:rsidR="00EA746A" w:rsidRPr="00090A8C">
          <w:rPr>
            <w:rStyle w:val="Hiperpovezava"/>
            <w:noProof/>
          </w:rPr>
          <w:t>Slika 7</w:t>
        </w:r>
        <w:r w:rsidR="00EA746A" w:rsidRPr="00090A8C">
          <w:rPr>
            <w:rStyle w:val="Hiperpovezava"/>
            <w:noProof/>
          </w:rPr>
          <w:noBreakHyphen/>
          <w:t>32: Potek KANAL-a 7.0</w:t>
        </w:r>
        <w:r w:rsidR="00EA746A">
          <w:rPr>
            <w:noProof/>
            <w:webHidden/>
          </w:rPr>
          <w:tab/>
        </w:r>
        <w:r>
          <w:rPr>
            <w:noProof/>
            <w:webHidden/>
          </w:rPr>
          <w:fldChar w:fldCharType="begin"/>
        </w:r>
        <w:r w:rsidR="00EA746A">
          <w:rPr>
            <w:noProof/>
            <w:webHidden/>
          </w:rPr>
          <w:instrText xml:space="preserve"> PAGEREF _Toc515863867 \h </w:instrText>
        </w:r>
        <w:r>
          <w:rPr>
            <w:noProof/>
            <w:webHidden/>
          </w:rPr>
        </w:r>
        <w:r>
          <w:rPr>
            <w:noProof/>
            <w:webHidden/>
          </w:rPr>
          <w:fldChar w:fldCharType="separate"/>
        </w:r>
        <w:r w:rsidR="00723B56">
          <w:rPr>
            <w:noProof/>
            <w:webHidden/>
          </w:rPr>
          <w:t>79</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68" w:history="1">
        <w:r w:rsidR="00EA746A" w:rsidRPr="00090A8C">
          <w:rPr>
            <w:rStyle w:val="Hiperpovezava"/>
            <w:noProof/>
          </w:rPr>
          <w:t>Slika 7</w:t>
        </w:r>
        <w:r w:rsidR="00EA746A" w:rsidRPr="00090A8C">
          <w:rPr>
            <w:rStyle w:val="Hiperpovezava"/>
            <w:noProof/>
          </w:rPr>
          <w:noBreakHyphen/>
          <w:t>33: Potek KANAL-a 7.4 in 7.4.1.</w:t>
        </w:r>
        <w:r w:rsidR="00EA746A">
          <w:rPr>
            <w:noProof/>
            <w:webHidden/>
          </w:rPr>
          <w:tab/>
        </w:r>
        <w:r>
          <w:rPr>
            <w:noProof/>
            <w:webHidden/>
          </w:rPr>
          <w:fldChar w:fldCharType="begin"/>
        </w:r>
        <w:r w:rsidR="00EA746A">
          <w:rPr>
            <w:noProof/>
            <w:webHidden/>
          </w:rPr>
          <w:instrText xml:space="preserve"> PAGEREF _Toc515863868 \h </w:instrText>
        </w:r>
        <w:r>
          <w:rPr>
            <w:noProof/>
            <w:webHidden/>
          </w:rPr>
        </w:r>
        <w:r>
          <w:rPr>
            <w:noProof/>
            <w:webHidden/>
          </w:rPr>
          <w:fldChar w:fldCharType="separate"/>
        </w:r>
        <w:r w:rsidR="00723B56">
          <w:rPr>
            <w:noProof/>
            <w:webHidden/>
          </w:rPr>
          <w:t>80</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69" w:history="1">
        <w:r w:rsidR="00EA746A" w:rsidRPr="00090A8C">
          <w:rPr>
            <w:rStyle w:val="Hiperpovezava"/>
            <w:noProof/>
          </w:rPr>
          <w:t>Slika 7</w:t>
        </w:r>
        <w:r w:rsidR="00EA746A" w:rsidRPr="00090A8C">
          <w:rPr>
            <w:rStyle w:val="Hiperpovezava"/>
            <w:noProof/>
          </w:rPr>
          <w:noBreakHyphen/>
          <w:t>34: Potek KANAL-a 7.3 in 7.3.1.</w:t>
        </w:r>
        <w:r w:rsidR="00EA746A">
          <w:rPr>
            <w:noProof/>
            <w:webHidden/>
          </w:rPr>
          <w:tab/>
        </w:r>
        <w:r>
          <w:rPr>
            <w:noProof/>
            <w:webHidden/>
          </w:rPr>
          <w:fldChar w:fldCharType="begin"/>
        </w:r>
        <w:r w:rsidR="00EA746A">
          <w:rPr>
            <w:noProof/>
            <w:webHidden/>
          </w:rPr>
          <w:instrText xml:space="preserve"> PAGEREF _Toc515863869 \h </w:instrText>
        </w:r>
        <w:r>
          <w:rPr>
            <w:noProof/>
            <w:webHidden/>
          </w:rPr>
        </w:r>
        <w:r>
          <w:rPr>
            <w:noProof/>
            <w:webHidden/>
          </w:rPr>
          <w:fldChar w:fldCharType="separate"/>
        </w:r>
        <w:r w:rsidR="00723B56">
          <w:rPr>
            <w:noProof/>
            <w:webHidden/>
          </w:rPr>
          <w:t>80</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70" w:history="1">
        <w:r w:rsidR="00EA746A" w:rsidRPr="00090A8C">
          <w:rPr>
            <w:rStyle w:val="Hiperpovezava"/>
            <w:noProof/>
          </w:rPr>
          <w:t>Slika 7</w:t>
        </w:r>
        <w:r w:rsidR="00EA746A" w:rsidRPr="00090A8C">
          <w:rPr>
            <w:rStyle w:val="Hiperpovezava"/>
            <w:noProof/>
          </w:rPr>
          <w:noBreakHyphen/>
          <w:t>35: Potek KANAL-a 1.0</w:t>
        </w:r>
        <w:r w:rsidR="00EA746A">
          <w:rPr>
            <w:noProof/>
            <w:webHidden/>
          </w:rPr>
          <w:tab/>
        </w:r>
        <w:r>
          <w:rPr>
            <w:noProof/>
            <w:webHidden/>
          </w:rPr>
          <w:fldChar w:fldCharType="begin"/>
        </w:r>
        <w:r w:rsidR="00EA746A">
          <w:rPr>
            <w:noProof/>
            <w:webHidden/>
          </w:rPr>
          <w:instrText xml:space="preserve"> PAGEREF _Toc515863870 \h </w:instrText>
        </w:r>
        <w:r>
          <w:rPr>
            <w:noProof/>
            <w:webHidden/>
          </w:rPr>
        </w:r>
        <w:r>
          <w:rPr>
            <w:noProof/>
            <w:webHidden/>
          </w:rPr>
          <w:fldChar w:fldCharType="separate"/>
        </w:r>
        <w:r w:rsidR="00723B56">
          <w:rPr>
            <w:noProof/>
            <w:webHidden/>
          </w:rPr>
          <w:t>81</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71" w:history="1">
        <w:r w:rsidR="00EA746A" w:rsidRPr="00090A8C">
          <w:rPr>
            <w:rStyle w:val="Hiperpovezava"/>
            <w:noProof/>
          </w:rPr>
          <w:t>Slika 7</w:t>
        </w:r>
        <w:r w:rsidR="00EA746A" w:rsidRPr="00090A8C">
          <w:rPr>
            <w:rStyle w:val="Hiperpovezava"/>
            <w:noProof/>
          </w:rPr>
          <w:noBreakHyphen/>
          <w:t>36: Potek KANAL-a 2.0</w:t>
        </w:r>
        <w:r w:rsidR="00EA746A">
          <w:rPr>
            <w:noProof/>
            <w:webHidden/>
          </w:rPr>
          <w:tab/>
        </w:r>
        <w:r>
          <w:rPr>
            <w:noProof/>
            <w:webHidden/>
          </w:rPr>
          <w:fldChar w:fldCharType="begin"/>
        </w:r>
        <w:r w:rsidR="00EA746A">
          <w:rPr>
            <w:noProof/>
            <w:webHidden/>
          </w:rPr>
          <w:instrText xml:space="preserve"> PAGEREF _Toc515863871 \h </w:instrText>
        </w:r>
        <w:r>
          <w:rPr>
            <w:noProof/>
            <w:webHidden/>
          </w:rPr>
        </w:r>
        <w:r>
          <w:rPr>
            <w:noProof/>
            <w:webHidden/>
          </w:rPr>
          <w:fldChar w:fldCharType="separate"/>
        </w:r>
        <w:r w:rsidR="00723B56">
          <w:rPr>
            <w:noProof/>
            <w:webHidden/>
          </w:rPr>
          <w:t>81</w:t>
        </w:r>
        <w:r>
          <w:rPr>
            <w:noProof/>
            <w:webHidden/>
          </w:rPr>
          <w:fldChar w:fldCharType="end"/>
        </w:r>
      </w:hyperlink>
    </w:p>
    <w:p w:rsidR="00EA746A" w:rsidRDefault="00297EA6">
      <w:pPr>
        <w:pStyle w:val="Kazaloslik"/>
        <w:tabs>
          <w:tab w:val="right" w:leader="dot" w:pos="9060"/>
        </w:tabs>
        <w:rPr>
          <w:rFonts w:asciiTheme="minorHAnsi" w:eastAsiaTheme="minorEastAsia" w:hAnsiTheme="minorHAnsi" w:cstheme="minorBidi"/>
          <w:noProof/>
          <w:sz w:val="22"/>
          <w:szCs w:val="22"/>
          <w:lang w:eastAsia="sl-SI"/>
        </w:rPr>
      </w:pPr>
      <w:hyperlink w:anchor="_Toc515863872" w:history="1">
        <w:r w:rsidR="00EA746A" w:rsidRPr="00090A8C">
          <w:rPr>
            <w:rStyle w:val="Hiperpovezava"/>
            <w:noProof/>
          </w:rPr>
          <w:t>Slika 7</w:t>
        </w:r>
        <w:r w:rsidR="00EA746A" w:rsidRPr="00090A8C">
          <w:rPr>
            <w:rStyle w:val="Hiperpovezava"/>
            <w:noProof/>
          </w:rPr>
          <w:noBreakHyphen/>
          <w:t>37</w:t>
        </w:r>
        <w:r w:rsidR="00EA746A" w:rsidRPr="00090A8C">
          <w:rPr>
            <w:rStyle w:val="Hiperpovezava"/>
            <w:rFonts w:cs="Arial"/>
            <w:noProof/>
          </w:rPr>
          <w:t>:Kadrovsko-organizacijska shema</w:t>
        </w:r>
        <w:r w:rsidR="00EA746A">
          <w:rPr>
            <w:noProof/>
            <w:webHidden/>
          </w:rPr>
          <w:tab/>
        </w:r>
        <w:r>
          <w:rPr>
            <w:noProof/>
            <w:webHidden/>
          </w:rPr>
          <w:fldChar w:fldCharType="begin"/>
        </w:r>
        <w:r w:rsidR="00EA746A">
          <w:rPr>
            <w:noProof/>
            <w:webHidden/>
          </w:rPr>
          <w:instrText xml:space="preserve"> PAGEREF _Toc515863872 \h </w:instrText>
        </w:r>
        <w:r>
          <w:rPr>
            <w:noProof/>
            <w:webHidden/>
          </w:rPr>
        </w:r>
        <w:r>
          <w:rPr>
            <w:noProof/>
            <w:webHidden/>
          </w:rPr>
          <w:fldChar w:fldCharType="separate"/>
        </w:r>
        <w:r w:rsidR="00723B56">
          <w:rPr>
            <w:noProof/>
            <w:webHidden/>
          </w:rPr>
          <w:t>87</w:t>
        </w:r>
        <w:r>
          <w:rPr>
            <w:noProof/>
            <w:webHidden/>
          </w:rPr>
          <w:fldChar w:fldCharType="end"/>
        </w:r>
      </w:hyperlink>
    </w:p>
    <w:p w:rsidR="00E91CC5" w:rsidRDefault="00297EA6" w:rsidP="00D8729E">
      <w:r>
        <w:fldChar w:fldCharType="end"/>
      </w:r>
    </w:p>
    <w:p w:rsidR="00E91CC5" w:rsidRDefault="00E91CC5" w:rsidP="00D8729E"/>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pStyle w:val="Naslov1"/>
        <w:tabs>
          <w:tab w:val="clear" w:pos="716"/>
          <w:tab w:val="num" w:pos="432"/>
        </w:tabs>
        <w:spacing w:line="276" w:lineRule="auto"/>
        <w:ind w:left="432"/>
        <w:jc w:val="left"/>
      </w:pPr>
      <w:bookmarkStart w:id="1" w:name="_Toc515863741"/>
      <w:r w:rsidRPr="00C56C7F">
        <w:t>NAVEDBA INVESTITORJA IN IZDELOVALCA INVESTICIJSKE DOKUMENTACIJE, UPRAVLJAVCA TER STROKOVNIH SODELAVCEV</w:t>
      </w:r>
      <w:bookmarkEnd w:id="1"/>
    </w:p>
    <w:p w:rsidR="00E91CC5" w:rsidRPr="00DB4F43" w:rsidRDefault="00E91CC5" w:rsidP="00E91CC5">
      <w:pPr>
        <w:pStyle w:val="Naslov2"/>
        <w:tabs>
          <w:tab w:val="clear" w:pos="860"/>
          <w:tab w:val="num" w:pos="576"/>
        </w:tabs>
        <w:spacing w:line="276" w:lineRule="auto"/>
        <w:ind w:left="576"/>
        <w:jc w:val="left"/>
      </w:pPr>
      <w:bookmarkStart w:id="2" w:name="_Toc515863742"/>
      <w:r>
        <w:t>Naziv investitorja</w:t>
      </w:r>
      <w:bookmarkEnd w:id="2"/>
    </w:p>
    <w:p w:rsidR="00E91CC5" w:rsidRDefault="00E91CC5" w:rsidP="00E91CC5">
      <w:pPr>
        <w:widowControl w:val="0"/>
        <w:autoSpaceDE w:val="0"/>
        <w:autoSpaceDN w:val="0"/>
        <w:adjustRightInd w:val="0"/>
        <w:spacing w:line="272" w:lineRule="exact"/>
        <w:rPr>
          <w:rFonts w:ascii="Times New Roman" w:hAnsi="Times New Roman"/>
          <w:sz w:val="24"/>
        </w:rPr>
      </w:pPr>
    </w:p>
    <w:tbl>
      <w:tblPr>
        <w:tblW w:w="0" w:type="auto"/>
        <w:tblLayout w:type="fixed"/>
        <w:tblCellMar>
          <w:left w:w="0" w:type="dxa"/>
          <w:right w:w="0" w:type="dxa"/>
        </w:tblCellMar>
        <w:tblLook w:val="0000"/>
      </w:tblPr>
      <w:tblGrid>
        <w:gridCol w:w="460"/>
        <w:gridCol w:w="249"/>
        <w:gridCol w:w="1331"/>
        <w:gridCol w:w="800"/>
        <w:gridCol w:w="400"/>
        <w:gridCol w:w="980"/>
        <w:gridCol w:w="40"/>
        <w:gridCol w:w="4120"/>
        <w:gridCol w:w="30"/>
        <w:gridCol w:w="20"/>
      </w:tblGrid>
      <w:tr w:rsidR="00E91CC5" w:rsidRPr="00C531D4" w:rsidTr="0022399C">
        <w:trPr>
          <w:trHeight w:val="407"/>
        </w:trPr>
        <w:tc>
          <w:tcPr>
            <w:tcW w:w="460" w:type="dxa"/>
            <w:tcBorders>
              <w:top w:val="nil"/>
              <w:left w:val="nil"/>
              <w:bottom w:val="nil"/>
              <w:right w:val="nil"/>
            </w:tcBorders>
            <w:vAlign w:val="bottom"/>
          </w:tcPr>
          <w:p w:rsidR="00E91CC5" w:rsidRPr="00C531D4" w:rsidRDefault="00297EA6" w:rsidP="00A5746C">
            <w:pPr>
              <w:widowControl w:val="0"/>
              <w:autoSpaceDE w:val="0"/>
              <w:autoSpaceDN w:val="0"/>
              <w:adjustRightInd w:val="0"/>
              <w:spacing w:line="240" w:lineRule="auto"/>
              <w:rPr>
                <w:rFonts w:ascii="Times New Roman" w:hAnsi="Times New Roman"/>
                <w:sz w:val="24"/>
              </w:rPr>
            </w:pPr>
            <w:r w:rsidRPr="00297EA6">
              <w:rPr>
                <w:noProof/>
                <w:lang w:eastAsia="sl-SI"/>
              </w:rPr>
              <w:pict>
                <v:rect id="Rectangle 151" o:spid="_x0000_s1061" style="position:absolute;left:0;text-align:left;margin-left:35.3pt;margin-top:1.4pt;width:382.7pt;height:19.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" o:allowincell="f" fillcolor="silver" stroked="f"/>
              </w:pict>
            </w:r>
          </w:p>
        </w:tc>
        <w:tc>
          <w:tcPr>
            <w:tcW w:w="249" w:type="dxa"/>
            <w:tcBorders>
              <w:top w:val="nil"/>
              <w:left w:val="nil"/>
              <w:bottom w:val="nil"/>
              <w:right w:val="single" w:sz="4" w:space="0" w:color="auto"/>
            </w:tcBorders>
            <w:vAlign w:val="center"/>
          </w:tcPr>
          <w:p w:rsidR="00E91CC5" w:rsidRPr="00C531D4" w:rsidRDefault="00E91CC5" w:rsidP="0022399C">
            <w:pPr>
              <w:widowControl w:val="0"/>
              <w:autoSpaceDE w:val="0"/>
              <w:autoSpaceDN w:val="0"/>
              <w:adjustRightInd w:val="0"/>
              <w:spacing w:line="240" w:lineRule="auto"/>
              <w:jc w:val="left"/>
              <w:rPr>
                <w:rFonts w:ascii="Times New Roman" w:hAnsi="Times New Roman"/>
                <w:sz w:val="24"/>
              </w:rPr>
            </w:pPr>
          </w:p>
        </w:tc>
        <w:tc>
          <w:tcPr>
            <w:tcW w:w="7671" w:type="dxa"/>
            <w:gridSpan w:val="6"/>
            <w:tcBorders>
              <w:top w:val="single" w:sz="4" w:space="0" w:color="auto"/>
              <w:left w:val="single" w:sz="4" w:space="0" w:color="auto"/>
              <w:bottom w:val="single" w:sz="4" w:space="0" w:color="auto"/>
              <w:right w:val="single" w:sz="4" w:space="0" w:color="auto"/>
            </w:tcBorders>
            <w:shd w:val="clear" w:color="auto" w:fill="83C937"/>
            <w:vAlign w:val="center"/>
          </w:tcPr>
          <w:p w:rsidR="00E91CC5" w:rsidRPr="00C531D4" w:rsidRDefault="00E91CC5" w:rsidP="0022399C">
            <w:pPr>
              <w:widowControl w:val="0"/>
              <w:autoSpaceDE w:val="0"/>
              <w:autoSpaceDN w:val="0"/>
              <w:adjustRightInd w:val="0"/>
              <w:spacing w:line="240" w:lineRule="auto"/>
              <w:jc w:val="left"/>
              <w:rPr>
                <w:rFonts w:ascii="Times New Roman" w:hAnsi="Times New Roman"/>
                <w:sz w:val="24"/>
              </w:rPr>
            </w:pPr>
            <w:r w:rsidRPr="00C531D4">
              <w:rPr>
                <w:rFonts w:cs="Arial"/>
                <w:b/>
                <w:bCs/>
                <w:szCs w:val="20"/>
              </w:rPr>
              <w:t>INVESTITOR</w:t>
            </w:r>
          </w:p>
        </w:tc>
        <w:tc>
          <w:tcPr>
            <w:tcW w:w="30" w:type="dxa"/>
            <w:tcBorders>
              <w:top w:val="nil"/>
              <w:left w:val="single" w:sz="4" w:space="0" w:color="auto"/>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4"/>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17"/>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1331" w:type="dxa"/>
            <w:vMerge w:val="restart"/>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Naziv:</w:t>
            </w:r>
          </w:p>
        </w:tc>
        <w:tc>
          <w:tcPr>
            <w:tcW w:w="8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29" w:lineRule="exact"/>
              <w:ind w:left="60"/>
              <w:rPr>
                <w:rFonts w:ascii="Times New Roman" w:hAnsi="Times New Roman"/>
                <w:sz w:val="24"/>
              </w:rPr>
            </w:pPr>
            <w:r w:rsidRPr="00C531D4">
              <w:rPr>
                <w:rFonts w:cs="Arial"/>
                <w:b/>
                <w:bCs/>
                <w:szCs w:val="20"/>
              </w:rPr>
              <w:t>OBČINA HAJDINA</w:t>
            </w: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40"/>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31" w:type="dxa"/>
            <w:vMerge/>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4"/>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80"/>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1331" w:type="dxa"/>
            <w:vMerge w:val="restart"/>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Naslov:</w:t>
            </w:r>
          </w:p>
        </w:tc>
        <w:tc>
          <w:tcPr>
            <w:tcW w:w="8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41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29" w:lineRule="exact"/>
              <w:ind w:left="60"/>
              <w:rPr>
                <w:rFonts w:ascii="Times New Roman" w:hAnsi="Times New Roman"/>
                <w:sz w:val="24"/>
              </w:rPr>
            </w:pPr>
            <w:r w:rsidRPr="00C531D4">
              <w:rPr>
                <w:rFonts w:cs="Arial"/>
                <w:b/>
                <w:bCs/>
                <w:szCs w:val="20"/>
              </w:rPr>
              <w:t>ZGORNJA HAJDINA 44</w:t>
            </w:r>
            <w:r>
              <w:rPr>
                <w:rFonts w:cs="Arial"/>
                <w:b/>
                <w:bCs/>
                <w:szCs w:val="20"/>
              </w:rPr>
              <w:t>/</w:t>
            </w:r>
            <w:r w:rsidRPr="00C531D4">
              <w:rPr>
                <w:rFonts w:cs="Arial"/>
                <w:b/>
                <w:bCs/>
                <w:szCs w:val="20"/>
              </w:rPr>
              <w:t>a</w:t>
            </w:r>
            <w:r w:rsidR="0034788B">
              <w:rPr>
                <w:rFonts w:cs="Arial"/>
                <w:b/>
                <w:bCs/>
                <w:szCs w:val="20"/>
              </w:rPr>
              <w:t>,</w:t>
            </w: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77"/>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5"/>
                <w:szCs w:val="5"/>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5"/>
                <w:szCs w:val="5"/>
              </w:rPr>
            </w:pPr>
          </w:p>
        </w:tc>
        <w:tc>
          <w:tcPr>
            <w:tcW w:w="1331" w:type="dxa"/>
            <w:vMerge/>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5"/>
                <w:szCs w:val="5"/>
              </w:rPr>
            </w:pPr>
          </w:p>
        </w:tc>
        <w:tc>
          <w:tcPr>
            <w:tcW w:w="8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5"/>
                <w:szCs w:val="5"/>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5"/>
                <w:szCs w:val="5"/>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5"/>
                <w:szCs w:val="5"/>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5"/>
                <w:szCs w:val="5"/>
              </w:rPr>
            </w:pPr>
          </w:p>
        </w:tc>
        <w:tc>
          <w:tcPr>
            <w:tcW w:w="4120" w:type="dxa"/>
            <w:vMerge w:val="restart"/>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29" w:lineRule="exact"/>
              <w:ind w:left="60"/>
              <w:rPr>
                <w:rFonts w:ascii="Times New Roman" w:hAnsi="Times New Roman"/>
                <w:sz w:val="24"/>
              </w:rPr>
            </w:pPr>
            <w:r w:rsidRPr="00C531D4">
              <w:rPr>
                <w:rFonts w:cs="Arial"/>
                <w:b/>
                <w:bCs/>
                <w:szCs w:val="20"/>
              </w:rPr>
              <w:t>2288 HAJDINA</w:t>
            </w: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5"/>
                <w:szCs w:val="5"/>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02"/>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3"/>
                <w:szCs w:val="13"/>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3"/>
                <w:szCs w:val="13"/>
              </w:rPr>
            </w:pPr>
          </w:p>
        </w:tc>
        <w:tc>
          <w:tcPr>
            <w:tcW w:w="1331"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3"/>
                <w:szCs w:val="13"/>
              </w:rPr>
            </w:pPr>
          </w:p>
        </w:tc>
        <w:tc>
          <w:tcPr>
            <w:tcW w:w="8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3"/>
                <w:szCs w:val="13"/>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3"/>
                <w:szCs w:val="13"/>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3"/>
                <w:szCs w:val="13"/>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3"/>
                <w:szCs w:val="13"/>
              </w:rPr>
            </w:pPr>
          </w:p>
        </w:tc>
        <w:tc>
          <w:tcPr>
            <w:tcW w:w="4120" w:type="dxa"/>
            <w:vMerge/>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3"/>
                <w:szCs w:val="13"/>
              </w:rPr>
            </w:pP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3"/>
                <w:szCs w:val="13"/>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1"/>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17"/>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2131" w:type="dxa"/>
            <w:gridSpan w:val="2"/>
            <w:vMerge w:val="restart"/>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Odgovorna oseba:</w:t>
            </w: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29" w:lineRule="exact"/>
              <w:ind w:left="60"/>
              <w:rPr>
                <w:rFonts w:ascii="Times New Roman" w:hAnsi="Times New Roman"/>
                <w:sz w:val="24"/>
              </w:rPr>
            </w:pPr>
            <w:r>
              <w:rPr>
                <w:rFonts w:cs="Arial"/>
                <w:b/>
                <w:bCs/>
                <w:szCs w:val="20"/>
              </w:rPr>
              <w:t>mag. Stanislav GLAŽAR</w:t>
            </w:r>
            <w:r w:rsidRPr="00C531D4">
              <w:rPr>
                <w:rFonts w:cs="Arial"/>
                <w:b/>
                <w:bCs/>
                <w:szCs w:val="20"/>
              </w:rPr>
              <w:t>, župan</w:t>
            </w: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40"/>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131" w:type="dxa"/>
            <w:gridSpan w:val="2"/>
            <w:vMerge/>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4"/>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17"/>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1331" w:type="dxa"/>
            <w:vMerge w:val="restart"/>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Telefon:</w:t>
            </w:r>
          </w:p>
        </w:tc>
        <w:tc>
          <w:tcPr>
            <w:tcW w:w="8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E91CC5" w:rsidRPr="00C531D4" w:rsidRDefault="00E91CC5" w:rsidP="00CB517B">
            <w:pPr>
              <w:widowControl w:val="0"/>
              <w:autoSpaceDE w:val="0"/>
              <w:autoSpaceDN w:val="0"/>
              <w:adjustRightInd w:val="0"/>
              <w:spacing w:line="229" w:lineRule="exact"/>
              <w:ind w:left="60"/>
              <w:rPr>
                <w:rFonts w:ascii="Times New Roman" w:hAnsi="Times New Roman"/>
                <w:sz w:val="24"/>
              </w:rPr>
            </w:pPr>
            <w:r w:rsidRPr="00C531D4">
              <w:rPr>
                <w:rFonts w:cs="Arial"/>
                <w:b/>
                <w:bCs/>
                <w:szCs w:val="20"/>
              </w:rPr>
              <w:t xml:space="preserve">02/788 30 </w:t>
            </w:r>
            <w:proofErr w:type="spellStart"/>
            <w:r w:rsidRPr="00C531D4">
              <w:rPr>
                <w:rFonts w:cs="Arial"/>
                <w:b/>
                <w:bCs/>
                <w:szCs w:val="20"/>
              </w:rPr>
              <w:t>30</w:t>
            </w:r>
            <w:proofErr w:type="spellEnd"/>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40"/>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31" w:type="dxa"/>
            <w:vMerge/>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1"/>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19"/>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rPr>
            </w:pPr>
          </w:p>
        </w:tc>
        <w:tc>
          <w:tcPr>
            <w:tcW w:w="1331" w:type="dxa"/>
            <w:vMerge w:val="restart"/>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ind w:left="140"/>
              <w:rPr>
                <w:rFonts w:ascii="Times New Roman" w:hAnsi="Times New Roman"/>
                <w:sz w:val="24"/>
              </w:rPr>
            </w:pPr>
            <w:r w:rsidRPr="00C531D4">
              <w:rPr>
                <w:rFonts w:cs="Arial"/>
                <w:b/>
                <w:bCs/>
                <w:szCs w:val="20"/>
              </w:rPr>
              <w:t>Telefaks:</w:t>
            </w:r>
          </w:p>
        </w:tc>
        <w:tc>
          <w:tcPr>
            <w:tcW w:w="8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rPr>
            </w:pPr>
          </w:p>
        </w:tc>
        <w:tc>
          <w:tcPr>
            <w:tcW w:w="4120" w:type="dxa"/>
            <w:tcBorders>
              <w:top w:val="nil"/>
              <w:left w:val="nil"/>
              <w:bottom w:val="nil"/>
              <w:right w:val="single" w:sz="8" w:space="0" w:color="auto"/>
            </w:tcBorders>
            <w:vAlign w:val="bottom"/>
          </w:tcPr>
          <w:p w:rsidR="00E91CC5" w:rsidRPr="00C531D4" w:rsidRDefault="00E91CC5" w:rsidP="00CB517B">
            <w:pPr>
              <w:widowControl w:val="0"/>
              <w:autoSpaceDE w:val="0"/>
              <w:autoSpaceDN w:val="0"/>
              <w:adjustRightInd w:val="0"/>
              <w:spacing w:line="240" w:lineRule="auto"/>
              <w:ind w:left="60"/>
              <w:rPr>
                <w:rFonts w:ascii="Times New Roman" w:hAnsi="Times New Roman"/>
                <w:sz w:val="24"/>
              </w:rPr>
            </w:pPr>
            <w:r w:rsidRPr="00C531D4">
              <w:rPr>
                <w:rFonts w:cs="Arial"/>
                <w:b/>
                <w:bCs/>
                <w:szCs w:val="20"/>
              </w:rPr>
              <w:t>02/788 30 31</w:t>
            </w: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40"/>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31" w:type="dxa"/>
            <w:vMerge/>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1"/>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17"/>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1331" w:type="dxa"/>
            <w:vMerge w:val="restart"/>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E-pošta:</w:t>
            </w:r>
          </w:p>
        </w:tc>
        <w:tc>
          <w:tcPr>
            <w:tcW w:w="8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29" w:lineRule="exact"/>
              <w:ind w:left="60"/>
              <w:rPr>
                <w:rFonts w:ascii="Times New Roman" w:hAnsi="Times New Roman"/>
                <w:sz w:val="24"/>
              </w:rPr>
            </w:pPr>
            <w:r w:rsidRPr="00C531D4">
              <w:rPr>
                <w:rFonts w:cs="Arial"/>
                <w:b/>
                <w:bCs/>
                <w:color w:val="0000FF"/>
                <w:szCs w:val="20"/>
                <w:u w:val="single"/>
              </w:rPr>
              <w:t>uprava@hajdina.si</w:t>
            </w: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40"/>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31" w:type="dxa"/>
            <w:vMerge/>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4"/>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17"/>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1331" w:type="dxa"/>
            <w:vMerge w:val="restart"/>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ID za DDV:</w:t>
            </w:r>
          </w:p>
        </w:tc>
        <w:tc>
          <w:tcPr>
            <w:tcW w:w="8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29" w:lineRule="exact"/>
              <w:ind w:left="60"/>
              <w:rPr>
                <w:rFonts w:ascii="Times New Roman" w:hAnsi="Times New Roman"/>
                <w:sz w:val="24"/>
              </w:rPr>
            </w:pPr>
            <w:r w:rsidRPr="00C531D4">
              <w:rPr>
                <w:rFonts w:cs="Arial"/>
                <w:b/>
                <w:bCs/>
                <w:szCs w:val="20"/>
              </w:rPr>
              <w:t>SI24866792</w:t>
            </w: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40"/>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31" w:type="dxa"/>
            <w:vMerge/>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4"/>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17"/>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2131" w:type="dxa"/>
            <w:gridSpan w:val="2"/>
            <w:vMerge w:val="restart"/>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Transakcijski račun:</w:t>
            </w: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E91CC5" w:rsidRPr="00465397" w:rsidRDefault="00E91CC5" w:rsidP="00A5746C">
            <w:pPr>
              <w:widowControl w:val="0"/>
              <w:autoSpaceDE w:val="0"/>
              <w:autoSpaceDN w:val="0"/>
              <w:adjustRightInd w:val="0"/>
              <w:spacing w:line="229" w:lineRule="exact"/>
              <w:ind w:left="60"/>
              <w:rPr>
                <w:rFonts w:ascii="Times New Roman" w:hAnsi="Times New Roman"/>
                <w:sz w:val="24"/>
              </w:rPr>
            </w:pPr>
            <w:r w:rsidRPr="00465397">
              <w:rPr>
                <w:rFonts w:cs="Arial"/>
                <w:b/>
                <w:bCs/>
                <w:szCs w:val="20"/>
              </w:rPr>
              <w:t>SI56 01359-0100017622 Banka Slovenije</w:t>
            </w: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40"/>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131" w:type="dxa"/>
            <w:gridSpan w:val="2"/>
            <w:vMerge/>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nil"/>
              <w:right w:val="single" w:sz="8" w:space="0" w:color="auto"/>
            </w:tcBorders>
            <w:vAlign w:val="bottom"/>
          </w:tcPr>
          <w:p w:rsidR="00E91CC5" w:rsidRPr="00465397" w:rsidRDefault="00E91CC5" w:rsidP="00A5746C">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4"/>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59"/>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4"/>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4"/>
              </w:rPr>
            </w:pPr>
          </w:p>
        </w:tc>
        <w:tc>
          <w:tcPr>
            <w:tcW w:w="1331"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Odgovorna</w:t>
            </w:r>
          </w:p>
        </w:tc>
        <w:tc>
          <w:tcPr>
            <w:tcW w:w="8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80"/>
              <w:rPr>
                <w:rFonts w:ascii="Times New Roman" w:hAnsi="Times New Roman"/>
                <w:sz w:val="24"/>
              </w:rPr>
            </w:pPr>
            <w:r w:rsidRPr="00C531D4">
              <w:rPr>
                <w:rFonts w:cs="Arial"/>
                <w:b/>
                <w:bCs/>
                <w:szCs w:val="20"/>
              </w:rPr>
              <w:t>oseba</w:t>
            </w: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80"/>
              <w:rPr>
                <w:rFonts w:ascii="Times New Roman" w:hAnsi="Times New Roman"/>
                <w:sz w:val="24"/>
              </w:rPr>
            </w:pPr>
            <w:r w:rsidRPr="00C531D4">
              <w:rPr>
                <w:rFonts w:cs="Arial"/>
                <w:b/>
                <w:bCs/>
                <w:szCs w:val="20"/>
              </w:rPr>
              <w:t>za</w:t>
            </w: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29" w:lineRule="exact"/>
              <w:jc w:val="right"/>
              <w:rPr>
                <w:rFonts w:ascii="Times New Roman" w:hAnsi="Times New Roman"/>
                <w:sz w:val="24"/>
              </w:rPr>
            </w:pPr>
            <w:r w:rsidRPr="00C531D4">
              <w:rPr>
                <w:rFonts w:cs="Arial"/>
                <w:b/>
                <w:bCs/>
                <w:szCs w:val="20"/>
              </w:rPr>
              <w:t>pripravo</w:t>
            </w: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4"/>
              </w:rPr>
            </w:pPr>
          </w:p>
        </w:tc>
        <w:tc>
          <w:tcPr>
            <w:tcW w:w="41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29" w:lineRule="exact"/>
              <w:ind w:left="60"/>
              <w:rPr>
                <w:rFonts w:ascii="Times New Roman" w:hAnsi="Times New Roman"/>
                <w:sz w:val="24"/>
              </w:rPr>
            </w:pPr>
            <w:r w:rsidRPr="00C531D4">
              <w:rPr>
                <w:rFonts w:cs="Arial"/>
                <w:b/>
                <w:bCs/>
                <w:szCs w:val="20"/>
              </w:rPr>
              <w:t>Franc   JELEN,   strokovni   sodelavec   za</w:t>
            </w: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4"/>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40"/>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6"/>
                <w:szCs w:val="16"/>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6"/>
                <w:szCs w:val="16"/>
              </w:rPr>
            </w:pPr>
          </w:p>
        </w:tc>
        <w:tc>
          <w:tcPr>
            <w:tcW w:w="3511" w:type="dxa"/>
            <w:gridSpan w:val="4"/>
            <w:vMerge w:val="restart"/>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investicijskih dokumentov:</w:t>
            </w: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6"/>
                <w:szCs w:val="16"/>
              </w:rPr>
            </w:pPr>
          </w:p>
        </w:tc>
        <w:tc>
          <w:tcPr>
            <w:tcW w:w="41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29" w:lineRule="exact"/>
              <w:ind w:left="60"/>
              <w:rPr>
                <w:rFonts w:ascii="Times New Roman" w:hAnsi="Times New Roman"/>
                <w:sz w:val="24"/>
              </w:rPr>
            </w:pPr>
            <w:r w:rsidRPr="00C531D4">
              <w:rPr>
                <w:rFonts w:cs="Arial"/>
                <w:b/>
                <w:bCs/>
                <w:szCs w:val="20"/>
              </w:rPr>
              <w:t>področje infrastrukture</w:t>
            </w: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6"/>
                <w:szCs w:val="16"/>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79"/>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5"/>
                <w:szCs w:val="5"/>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5"/>
                <w:szCs w:val="5"/>
              </w:rPr>
            </w:pPr>
          </w:p>
        </w:tc>
        <w:tc>
          <w:tcPr>
            <w:tcW w:w="3511" w:type="dxa"/>
            <w:gridSpan w:val="4"/>
            <w:vMerge/>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5"/>
                <w:szCs w:val="5"/>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5"/>
                <w:szCs w:val="5"/>
              </w:rPr>
            </w:pPr>
          </w:p>
        </w:tc>
        <w:tc>
          <w:tcPr>
            <w:tcW w:w="41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5"/>
                <w:szCs w:val="5"/>
              </w:rPr>
            </w:pP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5"/>
                <w:szCs w:val="5"/>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1"/>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17"/>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1331" w:type="dxa"/>
            <w:vMerge w:val="restart"/>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Telefon:</w:t>
            </w:r>
          </w:p>
        </w:tc>
        <w:tc>
          <w:tcPr>
            <w:tcW w:w="8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29" w:lineRule="exact"/>
              <w:ind w:left="60"/>
              <w:rPr>
                <w:rFonts w:ascii="Times New Roman" w:hAnsi="Times New Roman"/>
                <w:sz w:val="24"/>
              </w:rPr>
            </w:pPr>
            <w:r w:rsidRPr="00C531D4">
              <w:rPr>
                <w:rFonts w:cs="Arial"/>
                <w:b/>
                <w:bCs/>
                <w:szCs w:val="20"/>
              </w:rPr>
              <w:t xml:space="preserve">02/788 30 </w:t>
            </w:r>
            <w:proofErr w:type="spellStart"/>
            <w:r w:rsidRPr="00C531D4">
              <w:rPr>
                <w:rFonts w:cs="Arial"/>
                <w:b/>
                <w:bCs/>
                <w:szCs w:val="20"/>
              </w:rPr>
              <w:t>30</w:t>
            </w:r>
            <w:proofErr w:type="spellEnd"/>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40"/>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31" w:type="dxa"/>
            <w:vMerge/>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4"/>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17"/>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1331" w:type="dxa"/>
            <w:vMerge w:val="restart"/>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Telefaks:</w:t>
            </w:r>
          </w:p>
        </w:tc>
        <w:tc>
          <w:tcPr>
            <w:tcW w:w="8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29" w:lineRule="exact"/>
              <w:ind w:left="60"/>
              <w:rPr>
                <w:rFonts w:ascii="Times New Roman" w:hAnsi="Times New Roman"/>
                <w:sz w:val="24"/>
              </w:rPr>
            </w:pPr>
            <w:r w:rsidRPr="00C531D4">
              <w:rPr>
                <w:rFonts w:cs="Arial"/>
                <w:b/>
                <w:bCs/>
                <w:szCs w:val="20"/>
              </w:rPr>
              <w:t>02/788 30 31</w:t>
            </w: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40"/>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31" w:type="dxa"/>
            <w:vMerge/>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4"/>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17"/>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1331" w:type="dxa"/>
            <w:vMerge w:val="restart"/>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E-pošta:</w:t>
            </w:r>
          </w:p>
        </w:tc>
        <w:tc>
          <w:tcPr>
            <w:tcW w:w="8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29" w:lineRule="exact"/>
              <w:ind w:left="60"/>
              <w:rPr>
                <w:rFonts w:ascii="Times New Roman" w:hAnsi="Times New Roman"/>
                <w:sz w:val="24"/>
              </w:rPr>
            </w:pPr>
            <w:r w:rsidRPr="00C531D4">
              <w:rPr>
                <w:rFonts w:cs="Arial"/>
                <w:b/>
                <w:bCs/>
                <w:color w:val="0000FF"/>
                <w:szCs w:val="20"/>
                <w:u w:val="single"/>
              </w:rPr>
              <w:t>franc.jelen@hajdina.si</w:t>
            </w: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40"/>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31" w:type="dxa"/>
            <w:vMerge/>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1"/>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62"/>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4"/>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4"/>
              </w:rPr>
            </w:pPr>
          </w:p>
        </w:tc>
        <w:tc>
          <w:tcPr>
            <w:tcW w:w="1331"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Odgovorna</w:t>
            </w:r>
          </w:p>
        </w:tc>
        <w:tc>
          <w:tcPr>
            <w:tcW w:w="8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80"/>
              <w:rPr>
                <w:rFonts w:ascii="Times New Roman" w:hAnsi="Times New Roman"/>
                <w:sz w:val="24"/>
              </w:rPr>
            </w:pPr>
            <w:r w:rsidRPr="00C531D4">
              <w:rPr>
                <w:rFonts w:cs="Arial"/>
                <w:b/>
                <w:bCs/>
                <w:szCs w:val="20"/>
              </w:rPr>
              <w:t>oseba</w:t>
            </w: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60"/>
              <w:rPr>
                <w:rFonts w:ascii="Times New Roman" w:hAnsi="Times New Roman"/>
                <w:sz w:val="24"/>
              </w:rPr>
            </w:pPr>
            <w:r w:rsidRPr="00C531D4">
              <w:rPr>
                <w:rFonts w:cs="Arial"/>
                <w:b/>
                <w:bCs/>
                <w:szCs w:val="20"/>
              </w:rPr>
              <w:t>za</w:t>
            </w: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29" w:lineRule="exact"/>
              <w:jc w:val="right"/>
              <w:rPr>
                <w:rFonts w:ascii="Times New Roman" w:hAnsi="Times New Roman"/>
                <w:sz w:val="24"/>
              </w:rPr>
            </w:pPr>
            <w:r w:rsidRPr="00C531D4">
              <w:rPr>
                <w:rFonts w:cs="Arial"/>
                <w:b/>
                <w:bCs/>
                <w:szCs w:val="20"/>
              </w:rPr>
              <w:t>izvajanje</w:t>
            </w: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4"/>
              </w:rPr>
            </w:pPr>
          </w:p>
        </w:tc>
        <w:tc>
          <w:tcPr>
            <w:tcW w:w="4120" w:type="dxa"/>
            <w:vMerge w:val="restart"/>
            <w:tcBorders>
              <w:top w:val="nil"/>
              <w:left w:val="nil"/>
              <w:bottom w:val="nil"/>
              <w:right w:val="single" w:sz="8" w:space="0" w:color="auto"/>
            </w:tcBorders>
            <w:vAlign w:val="bottom"/>
          </w:tcPr>
          <w:p w:rsidR="00E91CC5" w:rsidRPr="00C531D4" w:rsidRDefault="00C93A37" w:rsidP="00A5746C">
            <w:pPr>
              <w:widowControl w:val="0"/>
              <w:autoSpaceDE w:val="0"/>
              <w:autoSpaceDN w:val="0"/>
              <w:adjustRightInd w:val="0"/>
              <w:spacing w:line="229" w:lineRule="exact"/>
              <w:ind w:left="60"/>
              <w:rPr>
                <w:rFonts w:ascii="Times New Roman" w:hAnsi="Times New Roman"/>
                <w:sz w:val="24"/>
              </w:rPr>
            </w:pPr>
            <w:r>
              <w:rPr>
                <w:rFonts w:cs="Arial"/>
                <w:b/>
                <w:bCs/>
                <w:szCs w:val="20"/>
              </w:rPr>
              <w:t>mag. Stanislav G</w:t>
            </w:r>
            <w:r w:rsidR="00E91CC5">
              <w:rPr>
                <w:rFonts w:cs="Arial"/>
                <w:b/>
                <w:bCs/>
                <w:szCs w:val="20"/>
              </w:rPr>
              <w:t>LAŽAR</w:t>
            </w:r>
            <w:r w:rsidR="00E91CC5" w:rsidRPr="00C531D4">
              <w:rPr>
                <w:rFonts w:cs="Arial"/>
                <w:b/>
                <w:bCs/>
                <w:szCs w:val="20"/>
              </w:rPr>
              <w:t>, župan</w:t>
            </w: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4"/>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158"/>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0"/>
                <w:szCs w:val="10"/>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0"/>
                <w:szCs w:val="10"/>
              </w:rPr>
            </w:pPr>
          </w:p>
        </w:tc>
        <w:tc>
          <w:tcPr>
            <w:tcW w:w="1331" w:type="dxa"/>
            <w:vMerge w:val="restart"/>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investicije:</w:t>
            </w:r>
          </w:p>
        </w:tc>
        <w:tc>
          <w:tcPr>
            <w:tcW w:w="8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0"/>
                <w:szCs w:val="10"/>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0"/>
                <w:szCs w:val="10"/>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0"/>
                <w:szCs w:val="10"/>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0"/>
                <w:szCs w:val="10"/>
              </w:rPr>
            </w:pPr>
          </w:p>
        </w:tc>
        <w:tc>
          <w:tcPr>
            <w:tcW w:w="4120" w:type="dxa"/>
            <w:vMerge/>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0"/>
                <w:szCs w:val="10"/>
              </w:rPr>
            </w:pP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0"/>
                <w:szCs w:val="10"/>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161"/>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1"/>
                <w:szCs w:val="11"/>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1"/>
                <w:szCs w:val="11"/>
              </w:rPr>
            </w:pPr>
          </w:p>
        </w:tc>
        <w:tc>
          <w:tcPr>
            <w:tcW w:w="1331" w:type="dxa"/>
            <w:vMerge/>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1"/>
                <w:szCs w:val="11"/>
              </w:rPr>
            </w:pPr>
          </w:p>
        </w:tc>
        <w:tc>
          <w:tcPr>
            <w:tcW w:w="8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1"/>
                <w:szCs w:val="11"/>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1"/>
                <w:szCs w:val="11"/>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1"/>
                <w:szCs w:val="11"/>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1"/>
                <w:szCs w:val="11"/>
              </w:rPr>
            </w:pPr>
          </w:p>
        </w:tc>
        <w:tc>
          <w:tcPr>
            <w:tcW w:w="41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1"/>
                <w:szCs w:val="11"/>
              </w:rPr>
            </w:pP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1"/>
                <w:szCs w:val="11"/>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1"/>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17"/>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1331" w:type="dxa"/>
            <w:vMerge w:val="restart"/>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Telefon:</w:t>
            </w:r>
          </w:p>
        </w:tc>
        <w:tc>
          <w:tcPr>
            <w:tcW w:w="8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E91CC5" w:rsidRPr="00C531D4" w:rsidRDefault="00E91CC5" w:rsidP="00CB517B">
            <w:pPr>
              <w:widowControl w:val="0"/>
              <w:autoSpaceDE w:val="0"/>
              <w:autoSpaceDN w:val="0"/>
              <w:adjustRightInd w:val="0"/>
              <w:spacing w:line="229" w:lineRule="exact"/>
              <w:ind w:left="60"/>
              <w:rPr>
                <w:rFonts w:ascii="Times New Roman" w:hAnsi="Times New Roman"/>
                <w:sz w:val="24"/>
              </w:rPr>
            </w:pPr>
            <w:r w:rsidRPr="00C531D4">
              <w:rPr>
                <w:rFonts w:cs="Arial"/>
                <w:b/>
                <w:bCs/>
                <w:szCs w:val="20"/>
              </w:rPr>
              <w:t xml:space="preserve">02/788 30 </w:t>
            </w:r>
            <w:proofErr w:type="spellStart"/>
            <w:r w:rsidRPr="00C531D4">
              <w:rPr>
                <w:rFonts w:cs="Arial"/>
                <w:b/>
                <w:bCs/>
                <w:szCs w:val="20"/>
              </w:rPr>
              <w:t>30</w:t>
            </w:r>
            <w:proofErr w:type="spellEnd"/>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40"/>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31" w:type="dxa"/>
            <w:vMerge/>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1"/>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19"/>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rPr>
            </w:pPr>
          </w:p>
        </w:tc>
        <w:tc>
          <w:tcPr>
            <w:tcW w:w="1331" w:type="dxa"/>
            <w:vMerge w:val="restart"/>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Telefaks:</w:t>
            </w:r>
          </w:p>
        </w:tc>
        <w:tc>
          <w:tcPr>
            <w:tcW w:w="8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rPr>
            </w:pPr>
          </w:p>
        </w:tc>
        <w:tc>
          <w:tcPr>
            <w:tcW w:w="4120" w:type="dxa"/>
            <w:tcBorders>
              <w:top w:val="nil"/>
              <w:left w:val="nil"/>
              <w:bottom w:val="nil"/>
              <w:right w:val="single" w:sz="8" w:space="0" w:color="auto"/>
            </w:tcBorders>
            <w:vAlign w:val="bottom"/>
          </w:tcPr>
          <w:p w:rsidR="00E91CC5" w:rsidRPr="00C531D4" w:rsidRDefault="00E91CC5" w:rsidP="00CB517B">
            <w:pPr>
              <w:widowControl w:val="0"/>
              <w:autoSpaceDE w:val="0"/>
              <w:autoSpaceDN w:val="0"/>
              <w:adjustRightInd w:val="0"/>
              <w:spacing w:line="229" w:lineRule="exact"/>
              <w:ind w:left="60"/>
              <w:rPr>
                <w:rFonts w:ascii="Times New Roman" w:hAnsi="Times New Roman"/>
                <w:sz w:val="24"/>
              </w:rPr>
            </w:pPr>
            <w:r w:rsidRPr="00C531D4">
              <w:rPr>
                <w:rFonts w:cs="Arial"/>
                <w:b/>
                <w:bCs/>
                <w:szCs w:val="20"/>
              </w:rPr>
              <w:t>02/788 30 31</w:t>
            </w: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40"/>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31" w:type="dxa"/>
            <w:vMerge/>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1"/>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59"/>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4"/>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4"/>
              </w:rPr>
            </w:pPr>
          </w:p>
        </w:tc>
        <w:tc>
          <w:tcPr>
            <w:tcW w:w="1331"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E-pošta:</w:t>
            </w:r>
          </w:p>
        </w:tc>
        <w:tc>
          <w:tcPr>
            <w:tcW w:w="8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4"/>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4"/>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4"/>
              </w:rPr>
            </w:pPr>
          </w:p>
        </w:tc>
        <w:tc>
          <w:tcPr>
            <w:tcW w:w="4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4"/>
              </w:rPr>
            </w:pPr>
          </w:p>
        </w:tc>
        <w:tc>
          <w:tcPr>
            <w:tcW w:w="41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29" w:lineRule="exact"/>
              <w:ind w:left="60"/>
              <w:rPr>
                <w:rFonts w:ascii="Times New Roman" w:hAnsi="Times New Roman"/>
                <w:sz w:val="24"/>
              </w:rPr>
            </w:pPr>
            <w:r w:rsidRPr="00C531D4">
              <w:rPr>
                <w:rFonts w:cs="Arial"/>
                <w:b/>
                <w:bCs/>
                <w:color w:val="0000FF"/>
                <w:szCs w:val="20"/>
                <w:u w:val="single"/>
              </w:rPr>
              <w:t>uprava@hajdina.si</w:t>
            </w: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4"/>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1"/>
        </w:trPr>
        <w:tc>
          <w:tcPr>
            <w:tcW w:w="46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bl>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Pr="00C56C7F" w:rsidRDefault="00E91CC5" w:rsidP="008133CE">
      <w:pPr>
        <w:pStyle w:val="Naslov2"/>
      </w:pPr>
      <w:r>
        <w:br w:type="page"/>
      </w:r>
      <w:bookmarkStart w:id="3" w:name="_Toc515863743"/>
      <w:r w:rsidRPr="00C56C7F">
        <w:lastRenderedPageBreak/>
        <w:t>Navedba izdelovalca projektne in  investicijske dokumentacije</w:t>
      </w:r>
      <w:bookmarkEnd w:id="3"/>
    </w:p>
    <w:p w:rsidR="00E91CC5" w:rsidRDefault="00297EA6" w:rsidP="00E91CC5">
      <w:pPr>
        <w:widowControl w:val="0"/>
        <w:autoSpaceDE w:val="0"/>
        <w:autoSpaceDN w:val="0"/>
        <w:adjustRightInd w:val="0"/>
        <w:spacing w:line="200" w:lineRule="exact"/>
        <w:rPr>
          <w:rFonts w:ascii="Times New Roman" w:hAnsi="Times New Roman"/>
          <w:sz w:val="24"/>
        </w:rPr>
      </w:pPr>
      <w:r w:rsidRPr="00297EA6">
        <w:rPr>
          <w:noProof/>
          <w:lang w:eastAsia="sl-SI"/>
        </w:rPr>
        <w:pict>
          <v:rect id="Rectangle 152" o:spid="_x0000_s1060" style="position:absolute;left:0;text-align:left;margin-left:35.3pt;margin-top:36.25pt;width:382.7pt;height:19.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" o:allowincell="f" fillcolor="#83c937" stroked="f"/>
        </w:pict>
      </w:r>
      <w:r w:rsidRPr="00297EA6">
        <w:rPr>
          <w:noProof/>
          <w:lang w:eastAsia="sl-SI"/>
        </w:rPr>
        <w:pict>
          <v:line id="Line 153" o:spid="_x0000_s1059" style="position:absolute;left:0;text-align:left;z-index:-251662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4.7pt,35.65pt" to="418.4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tTaFQ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" o:allowincell="f" strokeweight=".96pt"/>
        </w:pict>
      </w:r>
      <w:r w:rsidRPr="00297EA6">
        <w:rPr>
          <w:noProof/>
          <w:lang w:eastAsia="sl-SI"/>
        </w:rPr>
        <w:pict>
          <v:line id="Line 154" o:spid="_x0000_s1058" style="position:absolute;left:0;text-align:left;z-index:-2516618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4.7pt,35.65pt" to="34.7pt,2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" o:allowincell="f" strokeweight=".33864mm"/>
        </w:pict>
      </w:r>
      <w:r w:rsidRPr="00297EA6">
        <w:rPr>
          <w:noProof/>
          <w:lang w:eastAsia="sl-SI"/>
        </w:rPr>
        <w:pict>
          <v:line id="Line 155" o:spid="_x0000_s1057" style="position:absolute;left:0;text-align:left;z-index:-2516608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418.45pt,35.65pt" to="418.45pt,2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" o:allowincell="f" strokeweight=".33864mm"/>
        </w:pict>
      </w: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399" w:lineRule="exact"/>
        <w:rPr>
          <w:rFonts w:ascii="Times New Roman" w:hAnsi="Times New Roman"/>
          <w:sz w:val="24"/>
        </w:rPr>
      </w:pPr>
    </w:p>
    <w:p w:rsidR="00E91CC5" w:rsidRDefault="00E91CC5" w:rsidP="00E91CC5">
      <w:pPr>
        <w:widowControl w:val="0"/>
        <w:autoSpaceDE w:val="0"/>
        <w:autoSpaceDN w:val="0"/>
        <w:adjustRightInd w:val="0"/>
        <w:spacing w:line="239" w:lineRule="auto"/>
        <w:ind w:left="760"/>
        <w:rPr>
          <w:rFonts w:ascii="Times New Roman" w:hAnsi="Times New Roman"/>
          <w:sz w:val="24"/>
        </w:rPr>
      </w:pPr>
      <w:r>
        <w:rPr>
          <w:rFonts w:cs="Arial"/>
          <w:b/>
          <w:bCs/>
          <w:szCs w:val="20"/>
        </w:rPr>
        <w:t>IZDELOVALEC PROJEKTNE DOKUMENTACIJE</w:t>
      </w:r>
    </w:p>
    <w:p w:rsidR="00E91CC5" w:rsidRDefault="00E91CC5" w:rsidP="00E91CC5">
      <w:pPr>
        <w:widowControl w:val="0"/>
        <w:autoSpaceDE w:val="0"/>
        <w:autoSpaceDN w:val="0"/>
        <w:adjustRightInd w:val="0"/>
        <w:spacing w:line="71" w:lineRule="exact"/>
        <w:rPr>
          <w:rFonts w:ascii="Times New Roman" w:hAnsi="Times New Roman"/>
          <w:sz w:val="24"/>
        </w:rPr>
      </w:pPr>
    </w:p>
    <w:tbl>
      <w:tblPr>
        <w:tblW w:w="0" w:type="auto"/>
        <w:tblInd w:w="680" w:type="dxa"/>
        <w:tblLayout w:type="fixed"/>
        <w:tblCellMar>
          <w:left w:w="0" w:type="dxa"/>
          <w:right w:w="0" w:type="dxa"/>
        </w:tblCellMar>
        <w:tblLook w:val="0000"/>
      </w:tblPr>
      <w:tblGrid>
        <w:gridCol w:w="30"/>
        <w:gridCol w:w="1320"/>
        <w:gridCol w:w="820"/>
        <w:gridCol w:w="400"/>
        <w:gridCol w:w="980"/>
        <w:gridCol w:w="40"/>
        <w:gridCol w:w="4120"/>
        <w:gridCol w:w="30"/>
        <w:gridCol w:w="20"/>
      </w:tblGrid>
      <w:tr w:rsidR="00E91CC5" w:rsidRPr="00C531D4" w:rsidTr="00A5746C">
        <w:trPr>
          <w:trHeight w:val="280"/>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1320" w:type="dxa"/>
            <w:tcBorders>
              <w:top w:val="single" w:sz="8" w:space="0" w:color="auto"/>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Naziv:</w:t>
            </w:r>
          </w:p>
        </w:tc>
        <w:tc>
          <w:tcPr>
            <w:tcW w:w="820" w:type="dxa"/>
            <w:tcBorders>
              <w:top w:val="single" w:sz="8" w:space="0" w:color="auto"/>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400" w:type="dxa"/>
            <w:tcBorders>
              <w:top w:val="single" w:sz="8" w:space="0" w:color="auto"/>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980" w:type="dxa"/>
            <w:tcBorders>
              <w:top w:val="single" w:sz="8" w:space="0" w:color="auto"/>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20" w:type="dxa"/>
            <w:tcBorders>
              <w:top w:val="single" w:sz="8" w:space="0" w:color="auto"/>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4120" w:type="dxa"/>
            <w:tcBorders>
              <w:top w:val="single" w:sz="8" w:space="0" w:color="auto"/>
              <w:left w:val="nil"/>
              <w:bottom w:val="nil"/>
              <w:right w:val="nil"/>
            </w:tcBorders>
            <w:vAlign w:val="bottom"/>
          </w:tcPr>
          <w:p w:rsidR="00E91CC5" w:rsidRPr="00C531D4" w:rsidRDefault="00E91CC5" w:rsidP="0034788B">
            <w:pPr>
              <w:widowControl w:val="0"/>
              <w:autoSpaceDE w:val="0"/>
              <w:autoSpaceDN w:val="0"/>
              <w:adjustRightInd w:val="0"/>
              <w:spacing w:line="229" w:lineRule="exact"/>
              <w:ind w:left="60"/>
              <w:rPr>
                <w:rFonts w:ascii="Times New Roman" w:hAnsi="Times New Roman"/>
                <w:sz w:val="24"/>
              </w:rPr>
            </w:pPr>
            <w:r w:rsidRPr="00C531D4">
              <w:rPr>
                <w:rFonts w:cs="Arial"/>
                <w:b/>
                <w:bCs/>
                <w:szCs w:val="20"/>
              </w:rPr>
              <w:t>TMD I</w:t>
            </w:r>
            <w:r w:rsidR="0034788B">
              <w:rPr>
                <w:rFonts w:cs="Arial"/>
                <w:b/>
                <w:bCs/>
                <w:szCs w:val="20"/>
              </w:rPr>
              <w:t xml:space="preserve">NVEST </w:t>
            </w:r>
            <w:r w:rsidRPr="00C531D4">
              <w:rPr>
                <w:rFonts w:cs="Arial"/>
                <w:b/>
                <w:bCs/>
                <w:szCs w:val="20"/>
              </w:rPr>
              <w:t>d.o.o.</w:t>
            </w: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1"/>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34788B">
        <w:trPr>
          <w:trHeight w:val="280"/>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1320" w:type="dxa"/>
            <w:tcBorders>
              <w:top w:val="nil"/>
              <w:left w:val="nil"/>
              <w:bottom w:val="nil"/>
              <w:right w:val="nil"/>
            </w:tcBorders>
            <w:vAlign w:val="center"/>
          </w:tcPr>
          <w:p w:rsidR="00E91CC5" w:rsidRPr="00C531D4" w:rsidRDefault="00E91CC5" w:rsidP="0034788B">
            <w:pPr>
              <w:widowControl w:val="0"/>
              <w:autoSpaceDE w:val="0"/>
              <w:autoSpaceDN w:val="0"/>
              <w:adjustRightInd w:val="0"/>
              <w:spacing w:line="229" w:lineRule="exact"/>
              <w:ind w:left="140"/>
              <w:jc w:val="left"/>
              <w:rPr>
                <w:rFonts w:ascii="Times New Roman" w:hAnsi="Times New Roman"/>
                <w:sz w:val="24"/>
              </w:rPr>
            </w:pPr>
            <w:r w:rsidRPr="00C531D4">
              <w:rPr>
                <w:rFonts w:cs="Arial"/>
                <w:b/>
                <w:bCs/>
                <w:szCs w:val="20"/>
              </w:rPr>
              <w:t>Naslov:</w:t>
            </w:r>
          </w:p>
        </w:tc>
        <w:tc>
          <w:tcPr>
            <w:tcW w:w="820" w:type="dxa"/>
            <w:tcBorders>
              <w:top w:val="nil"/>
              <w:left w:val="nil"/>
              <w:bottom w:val="nil"/>
              <w:right w:val="nil"/>
            </w:tcBorders>
            <w:vAlign w:val="center"/>
          </w:tcPr>
          <w:p w:rsidR="00E91CC5" w:rsidRPr="00C531D4" w:rsidRDefault="00E91CC5" w:rsidP="0034788B">
            <w:pPr>
              <w:widowControl w:val="0"/>
              <w:autoSpaceDE w:val="0"/>
              <w:autoSpaceDN w:val="0"/>
              <w:adjustRightInd w:val="0"/>
              <w:spacing w:line="240" w:lineRule="auto"/>
              <w:jc w:val="left"/>
              <w:rPr>
                <w:rFonts w:ascii="Times New Roman" w:hAnsi="Times New Roman"/>
                <w:sz w:val="19"/>
                <w:szCs w:val="19"/>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4120" w:type="dxa"/>
            <w:tcBorders>
              <w:top w:val="nil"/>
              <w:left w:val="nil"/>
              <w:bottom w:val="nil"/>
              <w:right w:val="nil"/>
            </w:tcBorders>
            <w:vAlign w:val="bottom"/>
          </w:tcPr>
          <w:p w:rsidR="0034788B" w:rsidRDefault="00E91CC5" w:rsidP="00A5746C">
            <w:pPr>
              <w:widowControl w:val="0"/>
              <w:autoSpaceDE w:val="0"/>
              <w:autoSpaceDN w:val="0"/>
              <w:adjustRightInd w:val="0"/>
              <w:spacing w:line="229" w:lineRule="exact"/>
              <w:ind w:left="60"/>
              <w:rPr>
                <w:rFonts w:cs="Arial"/>
                <w:b/>
                <w:bCs/>
                <w:szCs w:val="20"/>
              </w:rPr>
            </w:pPr>
            <w:r w:rsidRPr="00C531D4">
              <w:rPr>
                <w:rFonts w:cs="Arial"/>
                <w:b/>
                <w:bCs/>
                <w:szCs w:val="20"/>
              </w:rPr>
              <w:t xml:space="preserve">PREŠERNOVA 30, </w:t>
            </w:r>
          </w:p>
          <w:p w:rsidR="00E91CC5" w:rsidRPr="00C531D4" w:rsidRDefault="00E91CC5" w:rsidP="00A5746C">
            <w:pPr>
              <w:widowControl w:val="0"/>
              <w:autoSpaceDE w:val="0"/>
              <w:autoSpaceDN w:val="0"/>
              <w:adjustRightInd w:val="0"/>
              <w:spacing w:line="229" w:lineRule="exact"/>
              <w:ind w:left="60"/>
              <w:rPr>
                <w:rFonts w:ascii="Times New Roman" w:hAnsi="Times New Roman"/>
                <w:sz w:val="24"/>
              </w:rPr>
            </w:pPr>
            <w:r w:rsidRPr="00C531D4">
              <w:rPr>
                <w:rFonts w:cs="Arial"/>
                <w:b/>
                <w:bCs/>
                <w:szCs w:val="20"/>
              </w:rPr>
              <w:t>2250 PTUJ</w:t>
            </w: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9"/>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140" w:type="dxa"/>
            <w:gridSpan w:val="2"/>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80"/>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2140" w:type="dxa"/>
            <w:gridSpan w:val="2"/>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Odgovorna oseba:</w:t>
            </w: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41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60"/>
              <w:rPr>
                <w:rFonts w:ascii="Times New Roman" w:hAnsi="Times New Roman"/>
                <w:sz w:val="24"/>
              </w:rPr>
            </w:pPr>
            <w:r>
              <w:rPr>
                <w:rFonts w:cs="Arial"/>
                <w:b/>
                <w:bCs/>
                <w:szCs w:val="20"/>
              </w:rPr>
              <w:t>Polonca DREVENŠEK RANFL</w:t>
            </w: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1"/>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80"/>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13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Telefon:</w:t>
            </w:r>
          </w:p>
        </w:tc>
        <w:tc>
          <w:tcPr>
            <w:tcW w:w="8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4120" w:type="dxa"/>
            <w:tcBorders>
              <w:top w:val="nil"/>
              <w:left w:val="nil"/>
              <w:bottom w:val="nil"/>
              <w:right w:val="nil"/>
            </w:tcBorders>
            <w:vAlign w:val="bottom"/>
          </w:tcPr>
          <w:p w:rsidR="00E91CC5" w:rsidRPr="00C531D4" w:rsidRDefault="00E91CC5" w:rsidP="00CB517B">
            <w:pPr>
              <w:widowControl w:val="0"/>
              <w:autoSpaceDE w:val="0"/>
              <w:autoSpaceDN w:val="0"/>
              <w:adjustRightInd w:val="0"/>
              <w:spacing w:line="229" w:lineRule="exact"/>
              <w:ind w:left="60"/>
              <w:rPr>
                <w:rFonts w:ascii="Times New Roman" w:hAnsi="Times New Roman"/>
                <w:sz w:val="24"/>
              </w:rPr>
            </w:pPr>
            <w:r w:rsidRPr="00C531D4">
              <w:rPr>
                <w:rFonts w:cs="Arial"/>
                <w:b/>
                <w:bCs/>
                <w:szCs w:val="20"/>
              </w:rPr>
              <w:t>02/787 91 00</w:t>
            </w: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9"/>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80"/>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13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Telefaks:</w:t>
            </w:r>
          </w:p>
        </w:tc>
        <w:tc>
          <w:tcPr>
            <w:tcW w:w="8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4120" w:type="dxa"/>
            <w:tcBorders>
              <w:top w:val="nil"/>
              <w:left w:val="nil"/>
              <w:bottom w:val="nil"/>
              <w:right w:val="nil"/>
            </w:tcBorders>
            <w:vAlign w:val="bottom"/>
          </w:tcPr>
          <w:p w:rsidR="00E91CC5" w:rsidRPr="00C531D4" w:rsidRDefault="00E91CC5" w:rsidP="00CB517B">
            <w:pPr>
              <w:widowControl w:val="0"/>
              <w:autoSpaceDE w:val="0"/>
              <w:autoSpaceDN w:val="0"/>
              <w:adjustRightInd w:val="0"/>
              <w:spacing w:line="229" w:lineRule="exact"/>
              <w:ind w:left="60"/>
              <w:rPr>
                <w:rFonts w:ascii="Times New Roman" w:hAnsi="Times New Roman"/>
                <w:sz w:val="24"/>
              </w:rPr>
            </w:pPr>
            <w:r w:rsidRPr="00C531D4">
              <w:rPr>
                <w:rFonts w:cs="Arial"/>
                <w:b/>
                <w:bCs/>
                <w:szCs w:val="20"/>
              </w:rPr>
              <w:t>02/787 91 11</w:t>
            </w: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1"/>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80"/>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13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E-pošta:</w:t>
            </w:r>
          </w:p>
        </w:tc>
        <w:tc>
          <w:tcPr>
            <w:tcW w:w="8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41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60"/>
              <w:rPr>
                <w:rFonts w:ascii="Times New Roman" w:hAnsi="Times New Roman"/>
                <w:sz w:val="24"/>
              </w:rPr>
            </w:pPr>
            <w:r w:rsidRPr="00C531D4">
              <w:rPr>
                <w:rFonts w:cs="Arial"/>
                <w:b/>
                <w:bCs/>
                <w:color w:val="0000FF"/>
                <w:szCs w:val="20"/>
                <w:u w:val="single"/>
              </w:rPr>
              <w:t>info@</w:t>
            </w:r>
            <w:proofErr w:type="spellStart"/>
            <w:r w:rsidRPr="00C531D4">
              <w:rPr>
                <w:rFonts w:cs="Arial"/>
                <w:b/>
                <w:bCs/>
                <w:color w:val="0000FF"/>
                <w:szCs w:val="20"/>
                <w:u w:val="single"/>
              </w:rPr>
              <w:t>tmd</w:t>
            </w:r>
            <w:proofErr w:type="spellEnd"/>
            <w:r w:rsidRPr="00C531D4">
              <w:rPr>
                <w:rFonts w:cs="Arial"/>
                <w:b/>
                <w:bCs/>
                <w:color w:val="0000FF"/>
                <w:szCs w:val="20"/>
                <w:u w:val="single"/>
              </w:rPr>
              <w:t>-</w:t>
            </w:r>
            <w:proofErr w:type="spellStart"/>
            <w:r w:rsidRPr="00C531D4">
              <w:rPr>
                <w:rFonts w:cs="Arial"/>
                <w:b/>
                <w:bCs/>
                <w:color w:val="0000FF"/>
                <w:szCs w:val="20"/>
                <w:u w:val="single"/>
              </w:rPr>
              <w:t>invest.si</w:t>
            </w:r>
            <w:proofErr w:type="spellEnd"/>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9"/>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140" w:type="dxa"/>
            <w:gridSpan w:val="2"/>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80"/>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2140" w:type="dxa"/>
            <w:gridSpan w:val="2"/>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Davčna številka:</w:t>
            </w: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41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60"/>
              <w:rPr>
                <w:rFonts w:ascii="Times New Roman" w:hAnsi="Times New Roman"/>
                <w:sz w:val="24"/>
              </w:rPr>
            </w:pPr>
            <w:r w:rsidRPr="00C531D4">
              <w:rPr>
                <w:rFonts w:cs="Arial"/>
                <w:b/>
                <w:bCs/>
                <w:szCs w:val="20"/>
              </w:rPr>
              <w:t>SI33905096</w:t>
            </w: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1"/>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140" w:type="dxa"/>
            <w:gridSpan w:val="2"/>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80"/>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2140" w:type="dxa"/>
            <w:gridSpan w:val="2"/>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Transakcijski račun:</w:t>
            </w: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41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60"/>
              <w:rPr>
                <w:rFonts w:ascii="Times New Roman" w:hAnsi="Times New Roman"/>
                <w:sz w:val="24"/>
              </w:rPr>
            </w:pPr>
            <w:r w:rsidRPr="00C531D4">
              <w:rPr>
                <w:rFonts w:cs="Arial"/>
                <w:b/>
                <w:bCs/>
                <w:szCs w:val="20"/>
              </w:rPr>
              <w:t>0215 0001 0540 304 Nova LB Ljubljana</w:t>
            </w: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9"/>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50"/>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4"/>
              </w:rPr>
            </w:pPr>
          </w:p>
        </w:tc>
        <w:tc>
          <w:tcPr>
            <w:tcW w:w="13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Odgovorna</w:t>
            </w:r>
          </w:p>
        </w:tc>
        <w:tc>
          <w:tcPr>
            <w:tcW w:w="8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100"/>
              <w:rPr>
                <w:rFonts w:ascii="Times New Roman" w:hAnsi="Times New Roman"/>
                <w:sz w:val="24"/>
              </w:rPr>
            </w:pPr>
            <w:r w:rsidRPr="00C531D4">
              <w:rPr>
                <w:rFonts w:cs="Arial"/>
                <w:b/>
                <w:bCs/>
                <w:szCs w:val="20"/>
              </w:rPr>
              <w:t>oseba</w:t>
            </w: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80"/>
              <w:rPr>
                <w:rFonts w:ascii="Times New Roman" w:hAnsi="Times New Roman"/>
                <w:sz w:val="24"/>
              </w:rPr>
            </w:pPr>
            <w:r w:rsidRPr="00C531D4">
              <w:rPr>
                <w:rFonts w:cs="Arial"/>
                <w:b/>
                <w:bCs/>
                <w:szCs w:val="20"/>
              </w:rPr>
              <w:t>za</w:t>
            </w: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29" w:lineRule="exact"/>
              <w:ind w:left="120"/>
              <w:rPr>
                <w:rFonts w:ascii="Times New Roman" w:hAnsi="Times New Roman"/>
                <w:sz w:val="24"/>
              </w:rPr>
            </w:pPr>
            <w:r w:rsidRPr="00C531D4">
              <w:rPr>
                <w:rFonts w:cs="Arial"/>
                <w:b/>
                <w:bCs/>
                <w:szCs w:val="20"/>
              </w:rPr>
              <w:t>pripravo</w:t>
            </w: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4"/>
              </w:rPr>
            </w:pPr>
          </w:p>
        </w:tc>
        <w:tc>
          <w:tcPr>
            <w:tcW w:w="4120" w:type="dxa"/>
            <w:tcBorders>
              <w:top w:val="nil"/>
              <w:left w:val="nil"/>
              <w:bottom w:val="nil"/>
              <w:right w:val="nil"/>
            </w:tcBorders>
            <w:vAlign w:val="bottom"/>
          </w:tcPr>
          <w:p w:rsidR="00E91CC5" w:rsidRPr="00C531D4" w:rsidRDefault="005436EA" w:rsidP="00A5746C">
            <w:pPr>
              <w:widowControl w:val="0"/>
              <w:autoSpaceDE w:val="0"/>
              <w:autoSpaceDN w:val="0"/>
              <w:adjustRightInd w:val="0"/>
              <w:spacing w:line="229" w:lineRule="exact"/>
              <w:ind w:left="60"/>
              <w:rPr>
                <w:rFonts w:ascii="Times New Roman" w:hAnsi="Times New Roman"/>
                <w:sz w:val="24"/>
              </w:rPr>
            </w:pPr>
            <w:r>
              <w:rPr>
                <w:rFonts w:cs="Arial"/>
                <w:b/>
                <w:bCs/>
                <w:szCs w:val="20"/>
              </w:rPr>
              <w:t>Stanko Tement</w:t>
            </w: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4"/>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179"/>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2"/>
                <w:szCs w:val="12"/>
              </w:rPr>
            </w:pPr>
          </w:p>
        </w:tc>
        <w:tc>
          <w:tcPr>
            <w:tcW w:w="3520" w:type="dxa"/>
            <w:gridSpan w:val="4"/>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179" w:lineRule="exact"/>
              <w:ind w:left="140"/>
              <w:rPr>
                <w:rFonts w:ascii="Times New Roman" w:hAnsi="Times New Roman"/>
                <w:sz w:val="24"/>
              </w:rPr>
            </w:pPr>
            <w:r w:rsidRPr="00C531D4">
              <w:rPr>
                <w:rFonts w:cs="Arial"/>
                <w:b/>
                <w:bCs/>
                <w:szCs w:val="20"/>
              </w:rPr>
              <w:t>investicijskih dokumentov:</w:t>
            </w: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2"/>
                <w:szCs w:val="12"/>
              </w:rPr>
            </w:pPr>
          </w:p>
        </w:tc>
        <w:tc>
          <w:tcPr>
            <w:tcW w:w="41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2"/>
                <w:szCs w:val="1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2"/>
                <w:szCs w:val="12"/>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82"/>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13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Telefon:</w:t>
            </w:r>
          </w:p>
        </w:tc>
        <w:tc>
          <w:tcPr>
            <w:tcW w:w="8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4120" w:type="dxa"/>
            <w:tcBorders>
              <w:top w:val="nil"/>
              <w:left w:val="nil"/>
              <w:bottom w:val="nil"/>
              <w:right w:val="nil"/>
            </w:tcBorders>
            <w:vAlign w:val="bottom"/>
          </w:tcPr>
          <w:p w:rsidR="00E91CC5" w:rsidRPr="00C531D4" w:rsidRDefault="00E91CC5" w:rsidP="00CB517B">
            <w:pPr>
              <w:widowControl w:val="0"/>
              <w:autoSpaceDE w:val="0"/>
              <w:autoSpaceDN w:val="0"/>
              <w:adjustRightInd w:val="0"/>
              <w:spacing w:line="229" w:lineRule="exact"/>
              <w:ind w:left="60"/>
              <w:rPr>
                <w:rFonts w:ascii="Times New Roman" w:hAnsi="Times New Roman"/>
                <w:sz w:val="24"/>
              </w:rPr>
            </w:pPr>
            <w:r w:rsidRPr="00C531D4">
              <w:rPr>
                <w:rFonts w:cs="Arial"/>
                <w:b/>
                <w:bCs/>
                <w:szCs w:val="20"/>
              </w:rPr>
              <w:t>02/787 91 00</w:t>
            </w: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9"/>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80"/>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13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Telefaks:</w:t>
            </w:r>
          </w:p>
        </w:tc>
        <w:tc>
          <w:tcPr>
            <w:tcW w:w="8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4120" w:type="dxa"/>
            <w:tcBorders>
              <w:top w:val="nil"/>
              <w:left w:val="nil"/>
              <w:bottom w:val="nil"/>
              <w:right w:val="nil"/>
            </w:tcBorders>
            <w:vAlign w:val="bottom"/>
          </w:tcPr>
          <w:p w:rsidR="00E91CC5" w:rsidRPr="00C531D4" w:rsidRDefault="00E91CC5" w:rsidP="00CB517B">
            <w:pPr>
              <w:widowControl w:val="0"/>
              <w:autoSpaceDE w:val="0"/>
              <w:autoSpaceDN w:val="0"/>
              <w:adjustRightInd w:val="0"/>
              <w:spacing w:line="229" w:lineRule="exact"/>
              <w:ind w:left="60"/>
              <w:rPr>
                <w:rFonts w:ascii="Times New Roman" w:hAnsi="Times New Roman"/>
                <w:sz w:val="24"/>
              </w:rPr>
            </w:pPr>
            <w:r w:rsidRPr="00C531D4">
              <w:rPr>
                <w:rFonts w:cs="Arial"/>
                <w:b/>
                <w:bCs/>
                <w:szCs w:val="20"/>
              </w:rPr>
              <w:t>02/787 91 11</w:t>
            </w: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9"/>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82"/>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13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E-pošta:</w:t>
            </w:r>
          </w:p>
        </w:tc>
        <w:tc>
          <w:tcPr>
            <w:tcW w:w="8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41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60"/>
              <w:rPr>
                <w:rFonts w:ascii="Times New Roman" w:hAnsi="Times New Roman"/>
                <w:sz w:val="24"/>
              </w:rPr>
            </w:pPr>
            <w:r w:rsidRPr="00C531D4">
              <w:rPr>
                <w:rFonts w:cs="Arial"/>
                <w:b/>
                <w:bCs/>
                <w:color w:val="0000FF"/>
                <w:szCs w:val="20"/>
                <w:u w:val="single"/>
              </w:rPr>
              <w:t>info@</w:t>
            </w:r>
            <w:proofErr w:type="spellStart"/>
            <w:r w:rsidRPr="00C531D4">
              <w:rPr>
                <w:rFonts w:cs="Arial"/>
                <w:b/>
                <w:bCs/>
                <w:color w:val="0000FF"/>
                <w:szCs w:val="20"/>
                <w:u w:val="single"/>
              </w:rPr>
              <w:t>tmd</w:t>
            </w:r>
            <w:proofErr w:type="spellEnd"/>
            <w:r w:rsidRPr="00C531D4">
              <w:rPr>
                <w:rFonts w:cs="Arial"/>
                <w:b/>
                <w:bCs/>
                <w:color w:val="0000FF"/>
                <w:szCs w:val="20"/>
                <w:u w:val="single"/>
              </w:rPr>
              <w:t>-</w:t>
            </w:r>
            <w:proofErr w:type="spellStart"/>
            <w:r w:rsidRPr="00C531D4">
              <w:rPr>
                <w:rFonts w:cs="Arial"/>
                <w:b/>
                <w:bCs/>
                <w:color w:val="0000FF"/>
                <w:szCs w:val="20"/>
                <w:u w:val="single"/>
              </w:rPr>
              <w:t>invest.si</w:t>
            </w:r>
            <w:proofErr w:type="spellEnd"/>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9"/>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3520" w:type="dxa"/>
            <w:gridSpan w:val="4"/>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635"/>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4"/>
              </w:rPr>
            </w:pPr>
          </w:p>
        </w:tc>
        <w:tc>
          <w:tcPr>
            <w:tcW w:w="7660" w:type="dxa"/>
            <w:gridSpan w:val="6"/>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4"/>
              </w:rPr>
            </w:pPr>
          </w:p>
        </w:tc>
        <w:tc>
          <w:tcPr>
            <w:tcW w:w="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4"/>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14"/>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7660" w:type="dxa"/>
            <w:gridSpan w:val="6"/>
            <w:tcBorders>
              <w:top w:val="nil"/>
              <w:left w:val="single" w:sz="8" w:space="0" w:color="auto"/>
              <w:bottom w:val="nil"/>
              <w:right w:val="single" w:sz="8" w:space="0" w:color="auto"/>
            </w:tcBorders>
            <w:shd w:val="clear" w:color="auto" w:fill="83C937"/>
            <w:vAlign w:val="bottom"/>
          </w:tcPr>
          <w:p w:rsidR="00E91CC5" w:rsidRPr="00C531D4" w:rsidRDefault="00E91CC5" w:rsidP="00A5746C">
            <w:pPr>
              <w:widowControl w:val="0"/>
              <w:autoSpaceDE w:val="0"/>
              <w:autoSpaceDN w:val="0"/>
              <w:adjustRightInd w:val="0"/>
              <w:spacing w:line="229" w:lineRule="exact"/>
              <w:ind w:left="60"/>
              <w:rPr>
                <w:rFonts w:ascii="Times New Roman" w:hAnsi="Times New Roman"/>
                <w:sz w:val="24"/>
              </w:rPr>
            </w:pPr>
            <w:r w:rsidRPr="00C531D4">
              <w:rPr>
                <w:rFonts w:cs="Arial"/>
                <w:b/>
                <w:bCs/>
                <w:szCs w:val="20"/>
              </w:rPr>
              <w:t>IZDELOVALEC INVESTICIJSKE DOKUMENTACIJE</w:t>
            </w: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1"/>
                <w:szCs w:val="21"/>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72"/>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4"/>
                <w:szCs w:val="4"/>
              </w:rPr>
            </w:pPr>
          </w:p>
        </w:tc>
        <w:tc>
          <w:tcPr>
            <w:tcW w:w="1320" w:type="dxa"/>
            <w:tcBorders>
              <w:top w:val="nil"/>
              <w:left w:val="single" w:sz="8" w:space="0" w:color="auto"/>
              <w:bottom w:val="single" w:sz="8" w:space="0" w:color="auto"/>
              <w:right w:val="nil"/>
            </w:tcBorders>
            <w:shd w:val="clear" w:color="auto" w:fill="83C937"/>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4"/>
                <w:szCs w:val="4"/>
              </w:rPr>
            </w:pPr>
          </w:p>
        </w:tc>
        <w:tc>
          <w:tcPr>
            <w:tcW w:w="820" w:type="dxa"/>
            <w:tcBorders>
              <w:top w:val="nil"/>
              <w:left w:val="nil"/>
              <w:bottom w:val="single" w:sz="8" w:space="0" w:color="auto"/>
              <w:right w:val="nil"/>
            </w:tcBorders>
            <w:shd w:val="clear" w:color="auto" w:fill="83C937"/>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4"/>
                <w:szCs w:val="4"/>
              </w:rPr>
            </w:pPr>
          </w:p>
        </w:tc>
        <w:tc>
          <w:tcPr>
            <w:tcW w:w="400" w:type="dxa"/>
            <w:tcBorders>
              <w:top w:val="nil"/>
              <w:left w:val="nil"/>
              <w:bottom w:val="single" w:sz="8" w:space="0" w:color="auto"/>
              <w:right w:val="nil"/>
            </w:tcBorders>
            <w:shd w:val="clear" w:color="auto" w:fill="83C937"/>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4"/>
                <w:szCs w:val="4"/>
              </w:rPr>
            </w:pPr>
          </w:p>
        </w:tc>
        <w:tc>
          <w:tcPr>
            <w:tcW w:w="980" w:type="dxa"/>
            <w:tcBorders>
              <w:top w:val="nil"/>
              <w:left w:val="nil"/>
              <w:bottom w:val="single" w:sz="8" w:space="0" w:color="auto"/>
              <w:right w:val="nil"/>
            </w:tcBorders>
            <w:shd w:val="clear" w:color="auto" w:fill="83C937"/>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4"/>
                <w:szCs w:val="4"/>
              </w:rPr>
            </w:pPr>
          </w:p>
        </w:tc>
        <w:tc>
          <w:tcPr>
            <w:tcW w:w="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4"/>
                <w:szCs w:val="4"/>
              </w:rPr>
            </w:pPr>
          </w:p>
        </w:tc>
        <w:tc>
          <w:tcPr>
            <w:tcW w:w="4120" w:type="dxa"/>
            <w:tcBorders>
              <w:top w:val="nil"/>
              <w:left w:val="nil"/>
              <w:bottom w:val="single" w:sz="8" w:space="0" w:color="auto"/>
              <w:right w:val="single" w:sz="8" w:space="0" w:color="auto"/>
            </w:tcBorders>
            <w:shd w:val="clear" w:color="auto" w:fill="83C937"/>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4"/>
                <w:szCs w:val="4"/>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4"/>
                <w:szCs w:val="4"/>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70"/>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1320" w:type="dxa"/>
            <w:tcBorders>
              <w:top w:val="nil"/>
              <w:left w:val="single" w:sz="8" w:space="0" w:color="auto"/>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Naziv:</w:t>
            </w:r>
          </w:p>
        </w:tc>
        <w:tc>
          <w:tcPr>
            <w:tcW w:w="8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41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29" w:lineRule="exact"/>
              <w:ind w:left="60"/>
              <w:rPr>
                <w:rFonts w:ascii="Times New Roman" w:hAnsi="Times New Roman"/>
                <w:sz w:val="24"/>
              </w:rPr>
            </w:pPr>
            <w:r>
              <w:rPr>
                <w:rFonts w:cs="Arial"/>
                <w:b/>
                <w:bCs/>
                <w:szCs w:val="20"/>
              </w:rPr>
              <w:t xml:space="preserve">AP </w:t>
            </w:r>
            <w:proofErr w:type="spellStart"/>
            <w:r>
              <w:rPr>
                <w:rFonts w:cs="Arial"/>
                <w:b/>
                <w:bCs/>
                <w:szCs w:val="20"/>
              </w:rPr>
              <w:t>PROJEKT</w:t>
            </w:r>
            <w:r w:rsidRPr="00C531D4">
              <w:rPr>
                <w:rFonts w:cs="Arial"/>
                <w:b/>
                <w:bCs/>
                <w:szCs w:val="20"/>
              </w:rPr>
              <w:t>d</w:t>
            </w:r>
            <w:proofErr w:type="spellEnd"/>
            <w:r w:rsidRPr="00C531D4">
              <w:rPr>
                <w:rFonts w:cs="Arial"/>
                <w:b/>
                <w:bCs/>
                <w:szCs w:val="20"/>
              </w:rPr>
              <w:t>.o.o.</w:t>
            </w: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9"/>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20" w:type="dxa"/>
            <w:tcBorders>
              <w:top w:val="nil"/>
              <w:left w:val="single" w:sz="8" w:space="0" w:color="auto"/>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70"/>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1320" w:type="dxa"/>
            <w:vMerge w:val="restart"/>
            <w:tcBorders>
              <w:top w:val="nil"/>
              <w:left w:val="single" w:sz="8" w:space="0" w:color="auto"/>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Naslov:</w:t>
            </w:r>
          </w:p>
        </w:tc>
        <w:tc>
          <w:tcPr>
            <w:tcW w:w="8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41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29" w:lineRule="exact"/>
              <w:ind w:left="60"/>
              <w:rPr>
                <w:rFonts w:ascii="Times New Roman" w:hAnsi="Times New Roman"/>
                <w:sz w:val="24"/>
              </w:rPr>
            </w:pPr>
            <w:r w:rsidRPr="00C531D4">
              <w:rPr>
                <w:rFonts w:cs="Arial"/>
                <w:b/>
                <w:bCs/>
                <w:szCs w:val="20"/>
              </w:rPr>
              <w:t>OSOJNIKOVA CESTA 9</w:t>
            </w:r>
            <w:r w:rsidR="0034788B">
              <w:rPr>
                <w:rFonts w:cs="Arial"/>
                <w:b/>
                <w:bCs/>
                <w:szCs w:val="20"/>
              </w:rPr>
              <w:t>,</w:t>
            </w: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132"/>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9"/>
                <w:szCs w:val="9"/>
              </w:rPr>
            </w:pPr>
          </w:p>
        </w:tc>
        <w:tc>
          <w:tcPr>
            <w:tcW w:w="1320" w:type="dxa"/>
            <w:vMerge/>
            <w:tcBorders>
              <w:top w:val="nil"/>
              <w:left w:val="single" w:sz="8" w:space="0" w:color="auto"/>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9"/>
                <w:szCs w:val="9"/>
              </w:rPr>
            </w:pPr>
          </w:p>
        </w:tc>
        <w:tc>
          <w:tcPr>
            <w:tcW w:w="8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9"/>
                <w:szCs w:val="9"/>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9"/>
                <w:szCs w:val="9"/>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9"/>
                <w:szCs w:val="9"/>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9"/>
                <w:szCs w:val="9"/>
              </w:rPr>
            </w:pPr>
          </w:p>
        </w:tc>
        <w:tc>
          <w:tcPr>
            <w:tcW w:w="4120" w:type="dxa"/>
            <w:vMerge w:val="restart"/>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29" w:lineRule="exact"/>
              <w:ind w:left="60"/>
              <w:rPr>
                <w:rFonts w:ascii="Times New Roman" w:hAnsi="Times New Roman"/>
                <w:sz w:val="24"/>
              </w:rPr>
            </w:pPr>
            <w:r w:rsidRPr="00C531D4">
              <w:rPr>
                <w:rFonts w:cs="Arial"/>
                <w:b/>
                <w:bCs/>
                <w:szCs w:val="20"/>
              </w:rPr>
              <w:t>2250 PTUJ</w:t>
            </w: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9"/>
                <w:szCs w:val="9"/>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137"/>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9"/>
                <w:szCs w:val="9"/>
              </w:rPr>
            </w:pPr>
          </w:p>
        </w:tc>
        <w:tc>
          <w:tcPr>
            <w:tcW w:w="1320" w:type="dxa"/>
            <w:tcBorders>
              <w:top w:val="nil"/>
              <w:left w:val="single" w:sz="8" w:space="0" w:color="auto"/>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9"/>
                <w:szCs w:val="9"/>
              </w:rPr>
            </w:pPr>
          </w:p>
        </w:tc>
        <w:tc>
          <w:tcPr>
            <w:tcW w:w="8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9"/>
                <w:szCs w:val="9"/>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9"/>
                <w:szCs w:val="9"/>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9"/>
                <w:szCs w:val="9"/>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9"/>
                <w:szCs w:val="9"/>
              </w:rPr>
            </w:pPr>
          </w:p>
        </w:tc>
        <w:tc>
          <w:tcPr>
            <w:tcW w:w="4120" w:type="dxa"/>
            <w:vMerge/>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9"/>
                <w:szCs w:val="9"/>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9"/>
                <w:szCs w:val="9"/>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1"/>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140" w:type="dxa"/>
            <w:gridSpan w:val="2"/>
            <w:tcBorders>
              <w:top w:val="nil"/>
              <w:left w:val="single" w:sz="8" w:space="0" w:color="auto"/>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70"/>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2140" w:type="dxa"/>
            <w:gridSpan w:val="2"/>
            <w:tcBorders>
              <w:top w:val="nil"/>
              <w:left w:val="single" w:sz="8" w:space="0" w:color="auto"/>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Odgovorna oseba:</w:t>
            </w: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41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29" w:lineRule="exact"/>
              <w:ind w:left="60"/>
              <w:rPr>
                <w:rFonts w:ascii="Times New Roman" w:hAnsi="Times New Roman"/>
                <w:sz w:val="24"/>
              </w:rPr>
            </w:pPr>
            <w:r>
              <w:rPr>
                <w:rFonts w:cs="Arial"/>
                <w:b/>
                <w:bCs/>
                <w:szCs w:val="20"/>
              </w:rPr>
              <w:t>Aljaž PETEK</w:t>
            </w:r>
            <w:r w:rsidRPr="00C531D4">
              <w:rPr>
                <w:rFonts w:cs="Arial"/>
                <w:b/>
                <w:bCs/>
                <w:szCs w:val="20"/>
              </w:rPr>
              <w:t>, direktor</w:t>
            </w: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9"/>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20" w:type="dxa"/>
            <w:tcBorders>
              <w:top w:val="nil"/>
              <w:left w:val="single" w:sz="8" w:space="0" w:color="auto"/>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70"/>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1320" w:type="dxa"/>
            <w:tcBorders>
              <w:top w:val="nil"/>
              <w:left w:val="single" w:sz="8" w:space="0" w:color="auto"/>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Telefon:</w:t>
            </w:r>
          </w:p>
        </w:tc>
        <w:tc>
          <w:tcPr>
            <w:tcW w:w="8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41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29" w:lineRule="exact"/>
              <w:ind w:left="60"/>
              <w:rPr>
                <w:rFonts w:ascii="Times New Roman" w:hAnsi="Times New Roman"/>
                <w:sz w:val="24"/>
              </w:rPr>
            </w:pPr>
            <w:r>
              <w:rPr>
                <w:rFonts w:cs="Arial"/>
                <w:b/>
                <w:bCs/>
                <w:szCs w:val="20"/>
              </w:rPr>
              <w:t>0</w:t>
            </w:r>
            <w:r w:rsidR="00424B22">
              <w:rPr>
                <w:rFonts w:cs="Arial"/>
                <w:b/>
                <w:bCs/>
                <w:szCs w:val="20"/>
              </w:rPr>
              <w:t>4</w:t>
            </w:r>
            <w:r>
              <w:rPr>
                <w:rFonts w:cs="Arial"/>
                <w:b/>
                <w:bCs/>
                <w:szCs w:val="20"/>
              </w:rPr>
              <w:t xml:space="preserve">1 </w:t>
            </w:r>
            <w:r w:rsidR="00424B22">
              <w:rPr>
                <w:rFonts w:cs="Arial"/>
                <w:b/>
                <w:bCs/>
                <w:szCs w:val="20"/>
              </w:rPr>
              <w:t>592747</w:t>
            </w: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9"/>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20" w:type="dxa"/>
            <w:tcBorders>
              <w:top w:val="nil"/>
              <w:left w:val="single" w:sz="8" w:space="0" w:color="auto"/>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73"/>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1320" w:type="dxa"/>
            <w:tcBorders>
              <w:top w:val="nil"/>
              <w:left w:val="single" w:sz="8" w:space="0" w:color="auto"/>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Telefaks:</w:t>
            </w:r>
          </w:p>
        </w:tc>
        <w:tc>
          <w:tcPr>
            <w:tcW w:w="8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4120" w:type="dxa"/>
            <w:tcBorders>
              <w:top w:val="nil"/>
              <w:left w:val="nil"/>
              <w:bottom w:val="nil"/>
              <w:right w:val="single" w:sz="8" w:space="0" w:color="auto"/>
            </w:tcBorders>
            <w:vAlign w:val="bottom"/>
          </w:tcPr>
          <w:p w:rsidR="00E91CC5" w:rsidRPr="00C531D4" w:rsidRDefault="00E91CC5" w:rsidP="00CB517B">
            <w:pPr>
              <w:widowControl w:val="0"/>
              <w:autoSpaceDE w:val="0"/>
              <w:autoSpaceDN w:val="0"/>
              <w:adjustRightInd w:val="0"/>
              <w:spacing w:line="229" w:lineRule="exact"/>
              <w:ind w:left="60"/>
              <w:rPr>
                <w:rFonts w:ascii="Times New Roman" w:hAnsi="Times New Roman"/>
                <w:sz w:val="24"/>
              </w:rPr>
            </w:pPr>
            <w:r w:rsidRPr="00C531D4">
              <w:rPr>
                <w:rFonts w:cs="Arial"/>
                <w:b/>
                <w:bCs/>
                <w:szCs w:val="20"/>
              </w:rPr>
              <w:t>02/ 788 58 43</w:t>
            </w: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9"/>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20" w:type="dxa"/>
            <w:tcBorders>
              <w:top w:val="nil"/>
              <w:left w:val="single" w:sz="8" w:space="0" w:color="auto"/>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70"/>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1320" w:type="dxa"/>
            <w:tcBorders>
              <w:top w:val="nil"/>
              <w:left w:val="single" w:sz="8" w:space="0" w:color="auto"/>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E-pošta:</w:t>
            </w:r>
          </w:p>
        </w:tc>
        <w:tc>
          <w:tcPr>
            <w:tcW w:w="8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4120" w:type="dxa"/>
            <w:tcBorders>
              <w:top w:val="nil"/>
              <w:left w:val="nil"/>
              <w:bottom w:val="nil"/>
              <w:right w:val="single" w:sz="8" w:space="0" w:color="auto"/>
            </w:tcBorders>
            <w:vAlign w:val="bottom"/>
          </w:tcPr>
          <w:p w:rsidR="00E91CC5" w:rsidRPr="00C531D4" w:rsidRDefault="00424B22" w:rsidP="00A5746C">
            <w:pPr>
              <w:widowControl w:val="0"/>
              <w:autoSpaceDE w:val="0"/>
              <w:autoSpaceDN w:val="0"/>
              <w:adjustRightInd w:val="0"/>
              <w:spacing w:line="229" w:lineRule="exact"/>
              <w:ind w:left="60"/>
              <w:rPr>
                <w:rFonts w:ascii="Times New Roman" w:hAnsi="Times New Roman"/>
                <w:sz w:val="24"/>
              </w:rPr>
            </w:pPr>
            <w:r>
              <w:rPr>
                <w:rFonts w:cs="Arial"/>
                <w:b/>
                <w:bCs/>
                <w:color w:val="0000FF"/>
                <w:szCs w:val="20"/>
                <w:u w:val="single"/>
              </w:rPr>
              <w:t>aljaz</w:t>
            </w:r>
            <w:r w:rsidR="00E91CC5">
              <w:rPr>
                <w:rFonts w:cs="Arial"/>
                <w:b/>
                <w:bCs/>
                <w:color w:val="0000FF"/>
                <w:szCs w:val="20"/>
                <w:u w:val="single"/>
              </w:rPr>
              <w:t>@ap-projekt.si</w:t>
            </w: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9"/>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140" w:type="dxa"/>
            <w:gridSpan w:val="2"/>
            <w:tcBorders>
              <w:top w:val="nil"/>
              <w:left w:val="single" w:sz="8" w:space="0" w:color="auto"/>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70"/>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2140" w:type="dxa"/>
            <w:gridSpan w:val="2"/>
            <w:tcBorders>
              <w:top w:val="nil"/>
              <w:left w:val="single" w:sz="8" w:space="0" w:color="auto"/>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Davčna številka:</w:t>
            </w: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41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29" w:lineRule="exact"/>
              <w:ind w:left="60"/>
              <w:rPr>
                <w:rFonts w:ascii="Times New Roman" w:hAnsi="Times New Roman"/>
                <w:sz w:val="24"/>
              </w:rPr>
            </w:pPr>
            <w:r w:rsidRPr="00C531D4">
              <w:rPr>
                <w:rFonts w:cs="Arial"/>
                <w:b/>
                <w:bCs/>
                <w:szCs w:val="20"/>
              </w:rPr>
              <w:t>84560860</w:t>
            </w: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9"/>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140" w:type="dxa"/>
            <w:gridSpan w:val="2"/>
            <w:tcBorders>
              <w:top w:val="nil"/>
              <w:left w:val="single" w:sz="8" w:space="0" w:color="auto"/>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70"/>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2140" w:type="dxa"/>
            <w:gridSpan w:val="2"/>
            <w:tcBorders>
              <w:top w:val="nil"/>
              <w:left w:val="single" w:sz="8" w:space="0" w:color="auto"/>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Transakcijski račun:</w:t>
            </w: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41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29" w:lineRule="exact"/>
              <w:ind w:left="60"/>
              <w:rPr>
                <w:rFonts w:ascii="Times New Roman" w:hAnsi="Times New Roman"/>
                <w:sz w:val="24"/>
              </w:rPr>
            </w:pPr>
            <w:r w:rsidRPr="00C531D4">
              <w:rPr>
                <w:rFonts w:cs="Arial"/>
                <w:b/>
                <w:bCs/>
                <w:szCs w:val="20"/>
              </w:rPr>
              <w:t>SI56 0215 0025 8223 208 NLB d.d.</w:t>
            </w: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1"/>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20" w:type="dxa"/>
            <w:tcBorders>
              <w:top w:val="nil"/>
              <w:left w:val="single" w:sz="8" w:space="0" w:color="auto"/>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77"/>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1320" w:type="dxa"/>
            <w:tcBorders>
              <w:top w:val="nil"/>
              <w:left w:val="single" w:sz="8" w:space="0" w:color="auto"/>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Odgovorna</w:t>
            </w:r>
          </w:p>
        </w:tc>
        <w:tc>
          <w:tcPr>
            <w:tcW w:w="8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100"/>
              <w:rPr>
                <w:rFonts w:ascii="Times New Roman" w:hAnsi="Times New Roman"/>
                <w:sz w:val="24"/>
              </w:rPr>
            </w:pPr>
            <w:r w:rsidRPr="00C531D4">
              <w:rPr>
                <w:rFonts w:cs="Arial"/>
                <w:b/>
                <w:bCs/>
                <w:szCs w:val="20"/>
              </w:rPr>
              <w:t>oseba</w:t>
            </w: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29" w:lineRule="exact"/>
              <w:ind w:left="80"/>
              <w:rPr>
                <w:rFonts w:ascii="Times New Roman" w:hAnsi="Times New Roman"/>
                <w:sz w:val="24"/>
              </w:rPr>
            </w:pPr>
            <w:r w:rsidRPr="00C531D4">
              <w:rPr>
                <w:rFonts w:cs="Arial"/>
                <w:b/>
                <w:bCs/>
                <w:szCs w:val="20"/>
              </w:rPr>
              <w:t>za</w:t>
            </w: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29" w:lineRule="exact"/>
              <w:ind w:left="120"/>
              <w:rPr>
                <w:rFonts w:ascii="Times New Roman" w:hAnsi="Times New Roman"/>
                <w:sz w:val="24"/>
              </w:rPr>
            </w:pPr>
            <w:r w:rsidRPr="00C531D4">
              <w:rPr>
                <w:rFonts w:cs="Arial"/>
                <w:b/>
                <w:bCs/>
                <w:szCs w:val="20"/>
              </w:rPr>
              <w:t>pripravo</w:t>
            </w: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4120" w:type="dxa"/>
            <w:tcBorders>
              <w:top w:val="nil"/>
              <w:left w:val="nil"/>
              <w:bottom w:val="nil"/>
              <w:right w:val="single" w:sz="8" w:space="0" w:color="auto"/>
            </w:tcBorders>
            <w:vAlign w:val="bottom"/>
          </w:tcPr>
          <w:p w:rsidR="00E91CC5" w:rsidRPr="00C531D4" w:rsidRDefault="00424B22" w:rsidP="00A5746C">
            <w:pPr>
              <w:widowControl w:val="0"/>
              <w:autoSpaceDE w:val="0"/>
              <w:autoSpaceDN w:val="0"/>
              <w:adjustRightInd w:val="0"/>
              <w:spacing w:line="229" w:lineRule="exact"/>
              <w:ind w:left="60"/>
              <w:rPr>
                <w:rFonts w:ascii="Times New Roman" w:hAnsi="Times New Roman"/>
                <w:sz w:val="24"/>
              </w:rPr>
            </w:pPr>
            <w:r>
              <w:rPr>
                <w:rFonts w:cs="Arial"/>
                <w:b/>
                <w:bCs/>
                <w:szCs w:val="20"/>
              </w:rPr>
              <w:t>Aljaž Petek</w:t>
            </w: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9"/>
                <w:szCs w:val="19"/>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19"/>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5"/>
                <w:szCs w:val="15"/>
              </w:rPr>
            </w:pPr>
          </w:p>
        </w:tc>
        <w:tc>
          <w:tcPr>
            <w:tcW w:w="3520" w:type="dxa"/>
            <w:gridSpan w:val="4"/>
            <w:tcBorders>
              <w:top w:val="nil"/>
              <w:left w:val="single" w:sz="8" w:space="0" w:color="auto"/>
              <w:bottom w:val="nil"/>
              <w:right w:val="single" w:sz="8" w:space="0" w:color="auto"/>
            </w:tcBorders>
            <w:vAlign w:val="bottom"/>
          </w:tcPr>
          <w:p w:rsidR="00E91CC5" w:rsidRPr="00C531D4" w:rsidRDefault="00E91CC5" w:rsidP="00A5746C">
            <w:pPr>
              <w:widowControl w:val="0"/>
              <w:autoSpaceDE w:val="0"/>
              <w:autoSpaceDN w:val="0"/>
              <w:adjustRightInd w:val="0"/>
              <w:spacing w:line="218" w:lineRule="exact"/>
              <w:ind w:left="140"/>
              <w:rPr>
                <w:rFonts w:ascii="Times New Roman" w:hAnsi="Times New Roman"/>
                <w:sz w:val="24"/>
              </w:rPr>
            </w:pPr>
            <w:r w:rsidRPr="00C531D4">
              <w:rPr>
                <w:rFonts w:cs="Arial"/>
                <w:b/>
                <w:bCs/>
                <w:szCs w:val="20"/>
              </w:rPr>
              <w:t>investicijskih dokumentov:</w:t>
            </w: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5"/>
                <w:szCs w:val="15"/>
              </w:rPr>
            </w:pPr>
          </w:p>
        </w:tc>
        <w:tc>
          <w:tcPr>
            <w:tcW w:w="41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5"/>
                <w:szCs w:val="15"/>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5"/>
                <w:szCs w:val="15"/>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34"/>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20" w:type="dxa"/>
            <w:tcBorders>
              <w:top w:val="nil"/>
              <w:left w:val="single" w:sz="8" w:space="0" w:color="auto"/>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70"/>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1320" w:type="dxa"/>
            <w:tcBorders>
              <w:top w:val="nil"/>
              <w:left w:val="single" w:sz="8" w:space="0" w:color="auto"/>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Telefon:</w:t>
            </w:r>
          </w:p>
        </w:tc>
        <w:tc>
          <w:tcPr>
            <w:tcW w:w="8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4120" w:type="dxa"/>
            <w:tcBorders>
              <w:top w:val="nil"/>
              <w:left w:val="nil"/>
              <w:bottom w:val="nil"/>
              <w:right w:val="single" w:sz="8" w:space="0" w:color="auto"/>
            </w:tcBorders>
            <w:vAlign w:val="bottom"/>
          </w:tcPr>
          <w:p w:rsidR="00E91CC5" w:rsidRPr="00C531D4" w:rsidRDefault="00424B22" w:rsidP="00A5746C">
            <w:pPr>
              <w:widowControl w:val="0"/>
              <w:autoSpaceDE w:val="0"/>
              <w:autoSpaceDN w:val="0"/>
              <w:adjustRightInd w:val="0"/>
              <w:spacing w:line="229" w:lineRule="exact"/>
              <w:ind w:left="60"/>
              <w:rPr>
                <w:rFonts w:ascii="Times New Roman" w:hAnsi="Times New Roman"/>
                <w:sz w:val="24"/>
              </w:rPr>
            </w:pPr>
            <w:r>
              <w:rPr>
                <w:rFonts w:cs="Arial"/>
                <w:b/>
                <w:bCs/>
                <w:szCs w:val="20"/>
              </w:rPr>
              <w:t>041 592 747</w:t>
            </w: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9"/>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20" w:type="dxa"/>
            <w:tcBorders>
              <w:top w:val="nil"/>
              <w:left w:val="single" w:sz="8" w:space="0" w:color="auto"/>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70"/>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1320" w:type="dxa"/>
            <w:tcBorders>
              <w:top w:val="nil"/>
              <w:left w:val="single" w:sz="8" w:space="0" w:color="auto"/>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Telefaks:</w:t>
            </w:r>
          </w:p>
        </w:tc>
        <w:tc>
          <w:tcPr>
            <w:tcW w:w="8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4120" w:type="dxa"/>
            <w:tcBorders>
              <w:top w:val="nil"/>
              <w:left w:val="nil"/>
              <w:bottom w:val="nil"/>
              <w:right w:val="single" w:sz="8" w:space="0" w:color="auto"/>
            </w:tcBorders>
            <w:vAlign w:val="bottom"/>
          </w:tcPr>
          <w:p w:rsidR="00E91CC5" w:rsidRPr="00C531D4" w:rsidRDefault="00E91CC5" w:rsidP="00CB517B">
            <w:pPr>
              <w:widowControl w:val="0"/>
              <w:autoSpaceDE w:val="0"/>
              <w:autoSpaceDN w:val="0"/>
              <w:adjustRightInd w:val="0"/>
              <w:spacing w:line="229" w:lineRule="exact"/>
              <w:ind w:left="60"/>
              <w:rPr>
                <w:rFonts w:ascii="Times New Roman" w:hAnsi="Times New Roman"/>
                <w:sz w:val="24"/>
              </w:rPr>
            </w:pPr>
            <w:r w:rsidRPr="00C531D4">
              <w:rPr>
                <w:rFonts w:cs="Arial"/>
                <w:b/>
                <w:bCs/>
                <w:szCs w:val="20"/>
              </w:rPr>
              <w:t>02/ 788 58 43</w:t>
            </w: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9"/>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20" w:type="dxa"/>
            <w:tcBorders>
              <w:top w:val="nil"/>
              <w:left w:val="single" w:sz="8" w:space="0" w:color="auto"/>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73"/>
        </w:trPr>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1320" w:type="dxa"/>
            <w:tcBorders>
              <w:top w:val="nil"/>
              <w:left w:val="single" w:sz="8" w:space="0" w:color="auto"/>
              <w:bottom w:val="nil"/>
              <w:right w:val="nil"/>
            </w:tcBorders>
            <w:vAlign w:val="bottom"/>
          </w:tcPr>
          <w:p w:rsidR="00E91CC5" w:rsidRPr="00C531D4" w:rsidRDefault="00E91CC5" w:rsidP="00A5746C">
            <w:pPr>
              <w:widowControl w:val="0"/>
              <w:autoSpaceDE w:val="0"/>
              <w:autoSpaceDN w:val="0"/>
              <w:adjustRightInd w:val="0"/>
              <w:spacing w:line="229" w:lineRule="exact"/>
              <w:ind w:left="140"/>
              <w:rPr>
                <w:rFonts w:ascii="Times New Roman" w:hAnsi="Times New Roman"/>
                <w:sz w:val="24"/>
              </w:rPr>
            </w:pPr>
            <w:r w:rsidRPr="00C531D4">
              <w:rPr>
                <w:rFonts w:cs="Arial"/>
                <w:b/>
                <w:bCs/>
                <w:szCs w:val="20"/>
              </w:rPr>
              <w:t>E-pošta:</w:t>
            </w:r>
          </w:p>
        </w:tc>
        <w:tc>
          <w:tcPr>
            <w:tcW w:w="8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40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98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20" w:type="dxa"/>
            <w:tcBorders>
              <w:top w:val="nil"/>
              <w:left w:val="nil"/>
              <w:bottom w:val="nil"/>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4120" w:type="dxa"/>
            <w:tcBorders>
              <w:top w:val="nil"/>
              <w:left w:val="nil"/>
              <w:bottom w:val="nil"/>
              <w:right w:val="single" w:sz="8" w:space="0" w:color="auto"/>
            </w:tcBorders>
            <w:vAlign w:val="bottom"/>
          </w:tcPr>
          <w:p w:rsidR="00E91CC5" w:rsidRPr="00C531D4" w:rsidRDefault="00424B22" w:rsidP="00A5746C">
            <w:pPr>
              <w:widowControl w:val="0"/>
              <w:autoSpaceDE w:val="0"/>
              <w:autoSpaceDN w:val="0"/>
              <w:adjustRightInd w:val="0"/>
              <w:spacing w:line="229" w:lineRule="exact"/>
              <w:ind w:left="60"/>
              <w:rPr>
                <w:rFonts w:ascii="Times New Roman" w:hAnsi="Times New Roman"/>
                <w:sz w:val="24"/>
              </w:rPr>
            </w:pPr>
            <w:r>
              <w:rPr>
                <w:rFonts w:cs="Arial"/>
                <w:b/>
                <w:bCs/>
                <w:color w:val="0000FF"/>
                <w:szCs w:val="20"/>
                <w:u w:val="single"/>
              </w:rPr>
              <w:t>aljaz</w:t>
            </w:r>
            <w:r w:rsidR="00E91CC5">
              <w:rPr>
                <w:rFonts w:cs="Arial"/>
                <w:b/>
                <w:bCs/>
                <w:color w:val="0000FF"/>
                <w:szCs w:val="20"/>
                <w:u w:val="single"/>
              </w:rPr>
              <w:t>@ap-projekt.si</w:t>
            </w:r>
          </w:p>
        </w:tc>
        <w:tc>
          <w:tcPr>
            <w:tcW w:w="2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18"/>
                <w:szCs w:val="18"/>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r w:rsidR="00E91CC5" w:rsidRPr="00C531D4" w:rsidTr="00A5746C">
        <w:trPr>
          <w:trHeight w:val="29"/>
        </w:trPr>
        <w:tc>
          <w:tcPr>
            <w:tcW w:w="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1320" w:type="dxa"/>
            <w:tcBorders>
              <w:top w:val="nil"/>
              <w:left w:val="single" w:sz="8" w:space="0" w:color="auto"/>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8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single" w:sz="8" w:space="0" w:color="auto"/>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0" w:type="dxa"/>
            <w:tcBorders>
              <w:top w:val="nil"/>
              <w:left w:val="nil"/>
              <w:bottom w:val="nil"/>
              <w:right w:val="nil"/>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bl>
    <w:p w:rsidR="00E91CC5" w:rsidRDefault="00297EA6" w:rsidP="00E91CC5">
      <w:pPr>
        <w:widowControl w:val="0"/>
        <w:autoSpaceDE w:val="0"/>
        <w:autoSpaceDN w:val="0"/>
        <w:adjustRightInd w:val="0"/>
        <w:spacing w:line="200" w:lineRule="exact"/>
        <w:rPr>
          <w:rFonts w:ascii="Times New Roman" w:hAnsi="Times New Roman"/>
          <w:sz w:val="24"/>
        </w:rPr>
      </w:pPr>
      <w:r w:rsidRPr="00297EA6">
        <w:rPr>
          <w:noProof/>
          <w:lang w:eastAsia="sl-SI"/>
        </w:rPr>
        <w:pict>
          <v:rect id="Rectangle 156" o:spid="_x0000_s1056" style="position:absolute;left:0;text-align:left;margin-left:35.3pt;margin-top:-236.7pt;width:382.7pt;height:19.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" o:allowincell="f" fillcolor="silver" stroked="f"/>
        </w:pict>
      </w: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Pr="00C56C7F" w:rsidRDefault="00E91CC5" w:rsidP="00E91CC5">
      <w:pPr>
        <w:pStyle w:val="Naslov2"/>
        <w:tabs>
          <w:tab w:val="clear" w:pos="860"/>
          <w:tab w:val="num" w:pos="576"/>
        </w:tabs>
        <w:spacing w:line="276" w:lineRule="auto"/>
        <w:ind w:left="576"/>
        <w:jc w:val="left"/>
      </w:pPr>
      <w:bookmarkStart w:id="4" w:name="_Toc515863744"/>
      <w:r w:rsidRPr="00C56C7F">
        <w:lastRenderedPageBreak/>
        <w:t>Navedba upravljavca</w:t>
      </w:r>
      <w:bookmarkEnd w:id="4"/>
    </w:p>
    <w:p w:rsidR="00E91CC5" w:rsidRDefault="00E91CC5" w:rsidP="00E91CC5">
      <w:pPr>
        <w:widowControl w:val="0"/>
        <w:autoSpaceDE w:val="0"/>
        <w:autoSpaceDN w:val="0"/>
        <w:adjustRightInd w:val="0"/>
        <w:spacing w:line="374" w:lineRule="exact"/>
        <w:rPr>
          <w:rFonts w:ascii="Times New Roman" w:hAnsi="Times New Roman"/>
          <w:sz w:val="24"/>
        </w:rPr>
      </w:pPr>
    </w:p>
    <w:tbl>
      <w:tblPr>
        <w:tblW w:w="0" w:type="auto"/>
        <w:tblInd w:w="710" w:type="dxa"/>
        <w:tblLayout w:type="fixed"/>
        <w:tblCellMar>
          <w:left w:w="0" w:type="dxa"/>
          <w:right w:w="0" w:type="dxa"/>
        </w:tblCellMar>
        <w:tblLook w:val="0000"/>
      </w:tblPr>
      <w:tblGrid>
        <w:gridCol w:w="3580"/>
        <w:gridCol w:w="40"/>
        <w:gridCol w:w="4060"/>
      </w:tblGrid>
      <w:tr w:rsidR="00BC3E70" w:rsidRPr="00900B34" w:rsidTr="00BC3E70">
        <w:trPr>
          <w:trHeight w:val="405"/>
        </w:trPr>
        <w:tc>
          <w:tcPr>
            <w:tcW w:w="3580" w:type="dxa"/>
            <w:tcBorders>
              <w:top w:val="single" w:sz="8" w:space="0" w:color="auto"/>
              <w:left w:val="single" w:sz="8" w:space="0" w:color="auto"/>
              <w:bottom w:val="nil"/>
              <w:right w:val="nil"/>
            </w:tcBorders>
            <w:shd w:val="clear" w:color="auto" w:fill="83C937"/>
            <w:vAlign w:val="bottom"/>
          </w:tcPr>
          <w:p w:rsidR="00BC3E70" w:rsidRPr="00900B34" w:rsidRDefault="00BC3E70" w:rsidP="003B59EC">
            <w:pPr>
              <w:widowControl w:val="0"/>
              <w:autoSpaceDE w:val="0"/>
              <w:autoSpaceDN w:val="0"/>
              <w:adjustRightInd w:val="0"/>
              <w:spacing w:line="229" w:lineRule="exact"/>
              <w:ind w:left="80"/>
              <w:rPr>
                <w:rFonts w:ascii="Times New Roman" w:hAnsi="Times New Roman"/>
                <w:sz w:val="24"/>
              </w:rPr>
            </w:pPr>
            <w:r w:rsidRPr="00900B34">
              <w:rPr>
                <w:rFonts w:cs="Arial"/>
                <w:b/>
                <w:bCs/>
                <w:szCs w:val="20"/>
              </w:rPr>
              <w:t>UPRAVLJALEC</w:t>
            </w:r>
          </w:p>
        </w:tc>
        <w:tc>
          <w:tcPr>
            <w:tcW w:w="40" w:type="dxa"/>
            <w:tcBorders>
              <w:top w:val="single" w:sz="8" w:space="0" w:color="auto"/>
              <w:left w:val="nil"/>
              <w:bottom w:val="nil"/>
              <w:right w:val="nil"/>
            </w:tcBorders>
            <w:shd w:val="clear" w:color="auto" w:fill="83C937"/>
            <w:vAlign w:val="bottom"/>
          </w:tcPr>
          <w:p w:rsidR="00BC3E70" w:rsidRPr="00900B34" w:rsidRDefault="00BC3E70" w:rsidP="003B59EC">
            <w:pPr>
              <w:widowControl w:val="0"/>
              <w:autoSpaceDE w:val="0"/>
              <w:autoSpaceDN w:val="0"/>
              <w:adjustRightInd w:val="0"/>
              <w:spacing w:line="240" w:lineRule="auto"/>
              <w:rPr>
                <w:rFonts w:ascii="Times New Roman" w:hAnsi="Times New Roman"/>
                <w:sz w:val="24"/>
              </w:rPr>
            </w:pPr>
          </w:p>
        </w:tc>
        <w:tc>
          <w:tcPr>
            <w:tcW w:w="4060" w:type="dxa"/>
            <w:tcBorders>
              <w:top w:val="single" w:sz="8" w:space="0" w:color="auto"/>
              <w:left w:val="nil"/>
              <w:bottom w:val="nil"/>
              <w:right w:val="single" w:sz="8" w:space="0" w:color="auto"/>
            </w:tcBorders>
            <w:shd w:val="clear" w:color="auto" w:fill="83C937"/>
            <w:vAlign w:val="bottom"/>
          </w:tcPr>
          <w:p w:rsidR="00BC3E70" w:rsidRPr="00900B34" w:rsidRDefault="00BC3E70" w:rsidP="003B59EC">
            <w:pPr>
              <w:widowControl w:val="0"/>
              <w:autoSpaceDE w:val="0"/>
              <w:autoSpaceDN w:val="0"/>
              <w:adjustRightInd w:val="0"/>
              <w:spacing w:line="240" w:lineRule="auto"/>
              <w:rPr>
                <w:rFonts w:ascii="Times New Roman" w:hAnsi="Times New Roman"/>
                <w:sz w:val="24"/>
              </w:rPr>
            </w:pPr>
          </w:p>
        </w:tc>
      </w:tr>
      <w:tr w:rsidR="00BC3E70" w:rsidRPr="00900B34" w:rsidTr="00BC3E70">
        <w:trPr>
          <w:trHeight w:val="70"/>
        </w:trPr>
        <w:tc>
          <w:tcPr>
            <w:tcW w:w="3580" w:type="dxa"/>
            <w:tcBorders>
              <w:top w:val="nil"/>
              <w:left w:val="single" w:sz="8" w:space="0" w:color="auto"/>
              <w:bottom w:val="single" w:sz="8" w:space="0" w:color="auto"/>
              <w:right w:val="nil"/>
            </w:tcBorders>
            <w:shd w:val="clear" w:color="auto" w:fill="83C937"/>
            <w:vAlign w:val="bottom"/>
          </w:tcPr>
          <w:p w:rsidR="00BC3E70" w:rsidRPr="00900B34" w:rsidRDefault="00BC3E70" w:rsidP="003B59EC">
            <w:pPr>
              <w:widowControl w:val="0"/>
              <w:autoSpaceDE w:val="0"/>
              <w:autoSpaceDN w:val="0"/>
              <w:adjustRightInd w:val="0"/>
              <w:spacing w:line="240" w:lineRule="auto"/>
              <w:rPr>
                <w:rFonts w:ascii="Times New Roman" w:hAnsi="Times New Roman"/>
                <w:sz w:val="4"/>
                <w:szCs w:val="4"/>
              </w:rPr>
            </w:pPr>
          </w:p>
        </w:tc>
        <w:tc>
          <w:tcPr>
            <w:tcW w:w="40" w:type="dxa"/>
            <w:tcBorders>
              <w:top w:val="nil"/>
              <w:left w:val="nil"/>
              <w:bottom w:val="single" w:sz="8" w:space="0" w:color="auto"/>
              <w:right w:val="nil"/>
            </w:tcBorders>
            <w:shd w:val="clear" w:color="auto" w:fill="83C937"/>
            <w:vAlign w:val="bottom"/>
          </w:tcPr>
          <w:p w:rsidR="00BC3E70" w:rsidRPr="00900B34" w:rsidRDefault="00BC3E70" w:rsidP="003B59EC">
            <w:pPr>
              <w:widowControl w:val="0"/>
              <w:autoSpaceDE w:val="0"/>
              <w:autoSpaceDN w:val="0"/>
              <w:adjustRightInd w:val="0"/>
              <w:spacing w:line="240" w:lineRule="auto"/>
              <w:rPr>
                <w:rFonts w:ascii="Times New Roman" w:hAnsi="Times New Roman"/>
                <w:sz w:val="4"/>
                <w:szCs w:val="4"/>
              </w:rPr>
            </w:pPr>
          </w:p>
        </w:tc>
        <w:tc>
          <w:tcPr>
            <w:tcW w:w="4060" w:type="dxa"/>
            <w:tcBorders>
              <w:top w:val="nil"/>
              <w:left w:val="nil"/>
              <w:bottom w:val="single" w:sz="8" w:space="0" w:color="auto"/>
              <w:right w:val="single" w:sz="8" w:space="0" w:color="auto"/>
            </w:tcBorders>
            <w:shd w:val="clear" w:color="auto" w:fill="83C937"/>
            <w:vAlign w:val="bottom"/>
          </w:tcPr>
          <w:p w:rsidR="00BC3E70" w:rsidRPr="00900B34" w:rsidRDefault="00BC3E70" w:rsidP="003B59EC">
            <w:pPr>
              <w:widowControl w:val="0"/>
              <w:autoSpaceDE w:val="0"/>
              <w:autoSpaceDN w:val="0"/>
              <w:adjustRightInd w:val="0"/>
              <w:spacing w:line="240" w:lineRule="auto"/>
              <w:rPr>
                <w:rFonts w:ascii="Times New Roman" w:hAnsi="Times New Roman"/>
                <w:sz w:val="4"/>
                <w:szCs w:val="4"/>
              </w:rPr>
            </w:pPr>
          </w:p>
        </w:tc>
      </w:tr>
      <w:tr w:rsidR="00BC3E70" w:rsidRPr="00900B34" w:rsidTr="00BC3E70">
        <w:trPr>
          <w:trHeight w:val="362"/>
        </w:trPr>
        <w:tc>
          <w:tcPr>
            <w:tcW w:w="3580" w:type="dxa"/>
            <w:tcBorders>
              <w:top w:val="nil"/>
              <w:left w:val="single" w:sz="8" w:space="0" w:color="auto"/>
              <w:bottom w:val="nil"/>
              <w:right w:val="single" w:sz="8" w:space="0" w:color="auto"/>
            </w:tcBorders>
            <w:vAlign w:val="bottom"/>
          </w:tcPr>
          <w:p w:rsidR="00BC3E70" w:rsidRPr="00900B34" w:rsidRDefault="00BC3E70" w:rsidP="003B59EC">
            <w:pPr>
              <w:widowControl w:val="0"/>
              <w:autoSpaceDE w:val="0"/>
              <w:autoSpaceDN w:val="0"/>
              <w:adjustRightInd w:val="0"/>
              <w:spacing w:line="229" w:lineRule="exact"/>
              <w:ind w:left="140"/>
              <w:rPr>
                <w:rFonts w:ascii="Times New Roman" w:hAnsi="Times New Roman"/>
                <w:sz w:val="24"/>
              </w:rPr>
            </w:pPr>
            <w:r w:rsidRPr="00900B34">
              <w:rPr>
                <w:rFonts w:cs="Arial"/>
                <w:b/>
                <w:bCs/>
                <w:szCs w:val="20"/>
              </w:rPr>
              <w:t>Naziv:</w:t>
            </w:r>
          </w:p>
        </w:tc>
        <w:tc>
          <w:tcPr>
            <w:tcW w:w="40" w:type="dxa"/>
            <w:tcBorders>
              <w:top w:val="nil"/>
              <w:left w:val="nil"/>
              <w:bottom w:val="nil"/>
              <w:right w:val="single" w:sz="8" w:space="0" w:color="auto"/>
            </w:tcBorders>
            <w:vAlign w:val="bottom"/>
          </w:tcPr>
          <w:p w:rsidR="00BC3E70" w:rsidRPr="00900B34" w:rsidRDefault="00BC3E70" w:rsidP="003B59EC">
            <w:pPr>
              <w:widowControl w:val="0"/>
              <w:autoSpaceDE w:val="0"/>
              <w:autoSpaceDN w:val="0"/>
              <w:adjustRightInd w:val="0"/>
              <w:spacing w:line="240" w:lineRule="auto"/>
              <w:rPr>
                <w:rFonts w:ascii="Times New Roman" w:hAnsi="Times New Roman"/>
                <w:sz w:val="24"/>
              </w:rPr>
            </w:pPr>
          </w:p>
        </w:tc>
        <w:tc>
          <w:tcPr>
            <w:tcW w:w="4060" w:type="dxa"/>
            <w:tcBorders>
              <w:top w:val="nil"/>
              <w:left w:val="nil"/>
              <w:bottom w:val="nil"/>
              <w:right w:val="single" w:sz="8" w:space="0" w:color="auto"/>
            </w:tcBorders>
            <w:vAlign w:val="bottom"/>
          </w:tcPr>
          <w:p w:rsidR="00BC3E70" w:rsidRPr="00900B34" w:rsidRDefault="00CB517B" w:rsidP="003B59EC">
            <w:pPr>
              <w:widowControl w:val="0"/>
              <w:autoSpaceDE w:val="0"/>
              <w:autoSpaceDN w:val="0"/>
              <w:adjustRightInd w:val="0"/>
              <w:spacing w:line="229" w:lineRule="exact"/>
              <w:ind w:left="60"/>
              <w:rPr>
                <w:rFonts w:ascii="Times New Roman" w:hAnsi="Times New Roman"/>
                <w:sz w:val="24"/>
              </w:rPr>
            </w:pPr>
            <w:r w:rsidRPr="00C531D4">
              <w:rPr>
                <w:rFonts w:cs="Arial"/>
                <w:b/>
                <w:bCs/>
                <w:szCs w:val="20"/>
              </w:rPr>
              <w:t>KOMUNALNO PODJETJE PTUJ d.d.</w:t>
            </w:r>
          </w:p>
        </w:tc>
      </w:tr>
      <w:tr w:rsidR="00BC3E70" w:rsidRPr="00900B34" w:rsidTr="00BC3E70">
        <w:trPr>
          <w:trHeight w:val="29"/>
        </w:trPr>
        <w:tc>
          <w:tcPr>
            <w:tcW w:w="3580" w:type="dxa"/>
            <w:tcBorders>
              <w:top w:val="nil"/>
              <w:left w:val="single" w:sz="8" w:space="0" w:color="auto"/>
              <w:bottom w:val="single" w:sz="8" w:space="0" w:color="auto"/>
              <w:right w:val="single" w:sz="8" w:space="0" w:color="auto"/>
            </w:tcBorders>
            <w:vAlign w:val="bottom"/>
          </w:tcPr>
          <w:p w:rsidR="00BC3E70" w:rsidRPr="00900B34" w:rsidRDefault="00BC3E70" w:rsidP="003B59EC">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BC3E70" w:rsidRPr="00900B34" w:rsidRDefault="00BC3E70" w:rsidP="003B59EC">
            <w:pPr>
              <w:widowControl w:val="0"/>
              <w:autoSpaceDE w:val="0"/>
              <w:autoSpaceDN w:val="0"/>
              <w:adjustRightInd w:val="0"/>
              <w:spacing w:line="240" w:lineRule="auto"/>
              <w:rPr>
                <w:rFonts w:ascii="Times New Roman" w:hAnsi="Times New Roman"/>
                <w:sz w:val="2"/>
                <w:szCs w:val="2"/>
              </w:rPr>
            </w:pPr>
          </w:p>
        </w:tc>
        <w:tc>
          <w:tcPr>
            <w:tcW w:w="4060" w:type="dxa"/>
            <w:tcBorders>
              <w:top w:val="nil"/>
              <w:left w:val="nil"/>
              <w:bottom w:val="single" w:sz="8" w:space="0" w:color="auto"/>
              <w:right w:val="single" w:sz="8" w:space="0" w:color="auto"/>
            </w:tcBorders>
            <w:vAlign w:val="bottom"/>
          </w:tcPr>
          <w:p w:rsidR="00BC3E70" w:rsidRPr="00900B34" w:rsidRDefault="00BC3E70" w:rsidP="003B59EC">
            <w:pPr>
              <w:widowControl w:val="0"/>
              <w:autoSpaceDE w:val="0"/>
              <w:autoSpaceDN w:val="0"/>
              <w:adjustRightInd w:val="0"/>
              <w:spacing w:line="240" w:lineRule="auto"/>
              <w:rPr>
                <w:rFonts w:ascii="Times New Roman" w:hAnsi="Times New Roman"/>
                <w:sz w:val="2"/>
                <w:szCs w:val="2"/>
              </w:rPr>
            </w:pPr>
          </w:p>
        </w:tc>
      </w:tr>
      <w:tr w:rsidR="00BC3E70" w:rsidRPr="00900B34" w:rsidTr="00BC3E70">
        <w:trPr>
          <w:trHeight w:val="359"/>
        </w:trPr>
        <w:tc>
          <w:tcPr>
            <w:tcW w:w="3580" w:type="dxa"/>
            <w:tcBorders>
              <w:top w:val="nil"/>
              <w:left w:val="single" w:sz="8" w:space="0" w:color="auto"/>
              <w:bottom w:val="nil"/>
              <w:right w:val="single" w:sz="8" w:space="0" w:color="auto"/>
            </w:tcBorders>
            <w:vAlign w:val="bottom"/>
          </w:tcPr>
          <w:p w:rsidR="00BC3E70" w:rsidRPr="00900B34" w:rsidRDefault="00BC3E70" w:rsidP="003B59EC">
            <w:pPr>
              <w:widowControl w:val="0"/>
              <w:autoSpaceDE w:val="0"/>
              <w:autoSpaceDN w:val="0"/>
              <w:adjustRightInd w:val="0"/>
              <w:spacing w:line="229" w:lineRule="exact"/>
              <w:ind w:left="140"/>
              <w:rPr>
                <w:rFonts w:ascii="Times New Roman" w:hAnsi="Times New Roman"/>
                <w:sz w:val="24"/>
              </w:rPr>
            </w:pPr>
            <w:r w:rsidRPr="00900B34">
              <w:rPr>
                <w:rFonts w:cs="Arial"/>
                <w:b/>
                <w:bCs/>
                <w:szCs w:val="20"/>
              </w:rPr>
              <w:t>Naslov:</w:t>
            </w:r>
          </w:p>
        </w:tc>
        <w:tc>
          <w:tcPr>
            <w:tcW w:w="40" w:type="dxa"/>
            <w:tcBorders>
              <w:top w:val="nil"/>
              <w:left w:val="nil"/>
              <w:bottom w:val="nil"/>
              <w:right w:val="single" w:sz="8" w:space="0" w:color="auto"/>
            </w:tcBorders>
            <w:vAlign w:val="bottom"/>
          </w:tcPr>
          <w:p w:rsidR="00BC3E70" w:rsidRPr="00900B34" w:rsidRDefault="00BC3E70" w:rsidP="003B59EC">
            <w:pPr>
              <w:widowControl w:val="0"/>
              <w:autoSpaceDE w:val="0"/>
              <w:autoSpaceDN w:val="0"/>
              <w:adjustRightInd w:val="0"/>
              <w:spacing w:line="240" w:lineRule="auto"/>
              <w:rPr>
                <w:rFonts w:ascii="Times New Roman" w:hAnsi="Times New Roman"/>
                <w:sz w:val="24"/>
              </w:rPr>
            </w:pPr>
          </w:p>
        </w:tc>
        <w:tc>
          <w:tcPr>
            <w:tcW w:w="4060" w:type="dxa"/>
            <w:tcBorders>
              <w:top w:val="nil"/>
              <w:left w:val="nil"/>
              <w:bottom w:val="nil"/>
              <w:right w:val="single" w:sz="8" w:space="0" w:color="auto"/>
            </w:tcBorders>
            <w:vAlign w:val="bottom"/>
          </w:tcPr>
          <w:p w:rsidR="00BC3E70" w:rsidRPr="00900B34" w:rsidRDefault="00CB517B" w:rsidP="00CB517B">
            <w:pPr>
              <w:widowControl w:val="0"/>
              <w:autoSpaceDE w:val="0"/>
              <w:autoSpaceDN w:val="0"/>
              <w:adjustRightInd w:val="0"/>
              <w:spacing w:line="229" w:lineRule="exact"/>
              <w:ind w:left="60"/>
              <w:rPr>
                <w:rFonts w:ascii="Times New Roman" w:hAnsi="Times New Roman"/>
                <w:sz w:val="24"/>
              </w:rPr>
            </w:pPr>
            <w:r>
              <w:rPr>
                <w:rFonts w:cs="Arial"/>
                <w:b/>
                <w:bCs/>
                <w:szCs w:val="20"/>
              </w:rPr>
              <w:t>Puhova ulica</w:t>
            </w:r>
            <w:r w:rsidRPr="00C531D4">
              <w:rPr>
                <w:rFonts w:cs="Arial"/>
                <w:b/>
                <w:bCs/>
                <w:szCs w:val="20"/>
              </w:rPr>
              <w:t xml:space="preserve"> 10, </w:t>
            </w:r>
            <w:r>
              <w:rPr>
                <w:rFonts w:cs="Arial"/>
                <w:b/>
                <w:bCs/>
                <w:szCs w:val="20"/>
              </w:rPr>
              <w:t>2250 Ptuj</w:t>
            </w:r>
          </w:p>
        </w:tc>
      </w:tr>
      <w:tr w:rsidR="00BC3E70" w:rsidRPr="00900B34" w:rsidTr="00BC3E70">
        <w:trPr>
          <w:trHeight w:val="31"/>
        </w:trPr>
        <w:tc>
          <w:tcPr>
            <w:tcW w:w="3580" w:type="dxa"/>
            <w:tcBorders>
              <w:top w:val="nil"/>
              <w:left w:val="single" w:sz="8" w:space="0" w:color="auto"/>
              <w:bottom w:val="single" w:sz="8" w:space="0" w:color="auto"/>
              <w:right w:val="single" w:sz="8" w:space="0" w:color="auto"/>
            </w:tcBorders>
            <w:vAlign w:val="bottom"/>
          </w:tcPr>
          <w:p w:rsidR="00BC3E70" w:rsidRPr="00900B34" w:rsidRDefault="00BC3E70" w:rsidP="003B59EC">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BC3E70" w:rsidRPr="00900B34" w:rsidRDefault="00BC3E70" w:rsidP="003B59EC">
            <w:pPr>
              <w:widowControl w:val="0"/>
              <w:autoSpaceDE w:val="0"/>
              <w:autoSpaceDN w:val="0"/>
              <w:adjustRightInd w:val="0"/>
              <w:spacing w:line="240" w:lineRule="auto"/>
              <w:rPr>
                <w:rFonts w:ascii="Times New Roman" w:hAnsi="Times New Roman"/>
                <w:sz w:val="2"/>
                <w:szCs w:val="2"/>
              </w:rPr>
            </w:pPr>
          </w:p>
        </w:tc>
        <w:tc>
          <w:tcPr>
            <w:tcW w:w="4060" w:type="dxa"/>
            <w:tcBorders>
              <w:top w:val="nil"/>
              <w:left w:val="nil"/>
              <w:bottom w:val="single" w:sz="8" w:space="0" w:color="auto"/>
              <w:right w:val="single" w:sz="8" w:space="0" w:color="auto"/>
            </w:tcBorders>
            <w:vAlign w:val="bottom"/>
          </w:tcPr>
          <w:p w:rsidR="00BC3E70" w:rsidRPr="00900B34" w:rsidRDefault="00BC3E70" w:rsidP="003B59EC">
            <w:pPr>
              <w:widowControl w:val="0"/>
              <w:autoSpaceDE w:val="0"/>
              <w:autoSpaceDN w:val="0"/>
              <w:adjustRightInd w:val="0"/>
              <w:spacing w:line="240" w:lineRule="auto"/>
              <w:rPr>
                <w:rFonts w:ascii="Times New Roman" w:hAnsi="Times New Roman"/>
                <w:sz w:val="2"/>
                <w:szCs w:val="2"/>
              </w:rPr>
            </w:pPr>
          </w:p>
        </w:tc>
      </w:tr>
      <w:tr w:rsidR="00BC3E70" w:rsidRPr="00900B34" w:rsidTr="00BC3E70">
        <w:trPr>
          <w:trHeight w:val="359"/>
        </w:trPr>
        <w:tc>
          <w:tcPr>
            <w:tcW w:w="3580" w:type="dxa"/>
            <w:tcBorders>
              <w:top w:val="nil"/>
              <w:left w:val="single" w:sz="8" w:space="0" w:color="auto"/>
              <w:bottom w:val="nil"/>
              <w:right w:val="single" w:sz="8" w:space="0" w:color="auto"/>
            </w:tcBorders>
            <w:vAlign w:val="bottom"/>
          </w:tcPr>
          <w:p w:rsidR="00BC3E70" w:rsidRPr="00900B34" w:rsidRDefault="00BC3E70" w:rsidP="003B59EC">
            <w:pPr>
              <w:widowControl w:val="0"/>
              <w:autoSpaceDE w:val="0"/>
              <w:autoSpaceDN w:val="0"/>
              <w:adjustRightInd w:val="0"/>
              <w:spacing w:line="229" w:lineRule="exact"/>
              <w:ind w:left="140"/>
              <w:rPr>
                <w:rFonts w:ascii="Times New Roman" w:hAnsi="Times New Roman"/>
                <w:sz w:val="24"/>
              </w:rPr>
            </w:pPr>
            <w:r w:rsidRPr="00900B34">
              <w:rPr>
                <w:rFonts w:cs="Arial"/>
                <w:b/>
                <w:bCs/>
                <w:szCs w:val="20"/>
              </w:rPr>
              <w:t>Odgovorna oseba:</w:t>
            </w:r>
          </w:p>
        </w:tc>
        <w:tc>
          <w:tcPr>
            <w:tcW w:w="40" w:type="dxa"/>
            <w:tcBorders>
              <w:top w:val="nil"/>
              <w:left w:val="nil"/>
              <w:bottom w:val="nil"/>
              <w:right w:val="single" w:sz="8" w:space="0" w:color="auto"/>
            </w:tcBorders>
            <w:vAlign w:val="bottom"/>
          </w:tcPr>
          <w:p w:rsidR="00BC3E70" w:rsidRPr="00900B34" w:rsidRDefault="00BC3E70" w:rsidP="003B59EC">
            <w:pPr>
              <w:widowControl w:val="0"/>
              <w:autoSpaceDE w:val="0"/>
              <w:autoSpaceDN w:val="0"/>
              <w:adjustRightInd w:val="0"/>
              <w:spacing w:line="240" w:lineRule="auto"/>
              <w:rPr>
                <w:rFonts w:ascii="Times New Roman" w:hAnsi="Times New Roman"/>
                <w:sz w:val="24"/>
              </w:rPr>
            </w:pPr>
          </w:p>
        </w:tc>
        <w:tc>
          <w:tcPr>
            <w:tcW w:w="4060" w:type="dxa"/>
            <w:tcBorders>
              <w:top w:val="nil"/>
              <w:left w:val="nil"/>
              <w:bottom w:val="nil"/>
              <w:right w:val="single" w:sz="8" w:space="0" w:color="auto"/>
            </w:tcBorders>
            <w:vAlign w:val="bottom"/>
          </w:tcPr>
          <w:p w:rsidR="00BC3E70" w:rsidRPr="00900B34" w:rsidRDefault="00CB517B" w:rsidP="00EC750B">
            <w:pPr>
              <w:widowControl w:val="0"/>
              <w:autoSpaceDE w:val="0"/>
              <w:autoSpaceDN w:val="0"/>
              <w:adjustRightInd w:val="0"/>
              <w:spacing w:line="229" w:lineRule="exact"/>
              <w:ind w:left="60"/>
              <w:rPr>
                <w:rFonts w:cs="Arial"/>
                <w:b/>
                <w:szCs w:val="20"/>
              </w:rPr>
            </w:pPr>
            <w:r>
              <w:rPr>
                <w:rFonts w:cs="Arial"/>
                <w:b/>
                <w:szCs w:val="20"/>
              </w:rPr>
              <w:t>mag. Janko ŠIREC, direktor</w:t>
            </w:r>
          </w:p>
        </w:tc>
      </w:tr>
      <w:tr w:rsidR="00BC3E70" w:rsidRPr="00900B34" w:rsidTr="00BC3E70">
        <w:trPr>
          <w:trHeight w:val="31"/>
        </w:trPr>
        <w:tc>
          <w:tcPr>
            <w:tcW w:w="3580" w:type="dxa"/>
            <w:tcBorders>
              <w:top w:val="nil"/>
              <w:left w:val="single" w:sz="8" w:space="0" w:color="auto"/>
              <w:bottom w:val="single" w:sz="8" w:space="0" w:color="auto"/>
              <w:right w:val="single" w:sz="8" w:space="0" w:color="auto"/>
            </w:tcBorders>
            <w:vAlign w:val="bottom"/>
          </w:tcPr>
          <w:p w:rsidR="00BC3E70" w:rsidRPr="00900B34" w:rsidRDefault="00BC3E70" w:rsidP="003B59EC">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BC3E70" w:rsidRPr="00900B34" w:rsidRDefault="00BC3E70" w:rsidP="003B59EC">
            <w:pPr>
              <w:widowControl w:val="0"/>
              <w:autoSpaceDE w:val="0"/>
              <w:autoSpaceDN w:val="0"/>
              <w:adjustRightInd w:val="0"/>
              <w:spacing w:line="240" w:lineRule="auto"/>
              <w:rPr>
                <w:rFonts w:ascii="Times New Roman" w:hAnsi="Times New Roman"/>
                <w:sz w:val="2"/>
                <w:szCs w:val="2"/>
              </w:rPr>
            </w:pPr>
          </w:p>
        </w:tc>
        <w:tc>
          <w:tcPr>
            <w:tcW w:w="4060" w:type="dxa"/>
            <w:tcBorders>
              <w:top w:val="nil"/>
              <w:left w:val="nil"/>
              <w:bottom w:val="single" w:sz="8" w:space="0" w:color="auto"/>
              <w:right w:val="single" w:sz="8" w:space="0" w:color="auto"/>
            </w:tcBorders>
            <w:vAlign w:val="bottom"/>
          </w:tcPr>
          <w:p w:rsidR="00BC3E70" w:rsidRPr="00900B34" w:rsidRDefault="00BC3E70" w:rsidP="003B59EC">
            <w:pPr>
              <w:widowControl w:val="0"/>
              <w:autoSpaceDE w:val="0"/>
              <w:autoSpaceDN w:val="0"/>
              <w:adjustRightInd w:val="0"/>
              <w:spacing w:line="240" w:lineRule="auto"/>
              <w:rPr>
                <w:rFonts w:ascii="Times New Roman" w:hAnsi="Times New Roman"/>
                <w:sz w:val="2"/>
                <w:szCs w:val="2"/>
              </w:rPr>
            </w:pPr>
          </w:p>
        </w:tc>
      </w:tr>
      <w:tr w:rsidR="00BC3E70" w:rsidRPr="00900B34" w:rsidTr="00BC3E70">
        <w:trPr>
          <w:trHeight w:val="359"/>
        </w:trPr>
        <w:tc>
          <w:tcPr>
            <w:tcW w:w="3580" w:type="dxa"/>
            <w:tcBorders>
              <w:top w:val="nil"/>
              <w:left w:val="single" w:sz="8" w:space="0" w:color="auto"/>
              <w:bottom w:val="nil"/>
              <w:right w:val="single" w:sz="8" w:space="0" w:color="auto"/>
            </w:tcBorders>
            <w:vAlign w:val="bottom"/>
          </w:tcPr>
          <w:p w:rsidR="00BC3E70" w:rsidRPr="00900B34" w:rsidRDefault="00BC3E70" w:rsidP="003B59EC">
            <w:pPr>
              <w:widowControl w:val="0"/>
              <w:autoSpaceDE w:val="0"/>
              <w:autoSpaceDN w:val="0"/>
              <w:adjustRightInd w:val="0"/>
              <w:spacing w:line="229" w:lineRule="exact"/>
              <w:ind w:left="140"/>
              <w:rPr>
                <w:rFonts w:ascii="Times New Roman" w:hAnsi="Times New Roman"/>
                <w:sz w:val="24"/>
              </w:rPr>
            </w:pPr>
            <w:r w:rsidRPr="00900B34">
              <w:rPr>
                <w:rFonts w:cs="Arial"/>
                <w:b/>
                <w:bCs/>
                <w:szCs w:val="20"/>
              </w:rPr>
              <w:t>Telefon:</w:t>
            </w:r>
          </w:p>
        </w:tc>
        <w:tc>
          <w:tcPr>
            <w:tcW w:w="40" w:type="dxa"/>
            <w:tcBorders>
              <w:top w:val="nil"/>
              <w:left w:val="nil"/>
              <w:bottom w:val="nil"/>
              <w:right w:val="single" w:sz="8" w:space="0" w:color="auto"/>
            </w:tcBorders>
            <w:vAlign w:val="bottom"/>
          </w:tcPr>
          <w:p w:rsidR="00BC3E70" w:rsidRPr="00900B34" w:rsidRDefault="00BC3E70" w:rsidP="003B59EC">
            <w:pPr>
              <w:widowControl w:val="0"/>
              <w:autoSpaceDE w:val="0"/>
              <w:autoSpaceDN w:val="0"/>
              <w:adjustRightInd w:val="0"/>
              <w:spacing w:line="240" w:lineRule="auto"/>
              <w:rPr>
                <w:rFonts w:ascii="Times New Roman" w:hAnsi="Times New Roman"/>
                <w:sz w:val="24"/>
              </w:rPr>
            </w:pPr>
          </w:p>
        </w:tc>
        <w:tc>
          <w:tcPr>
            <w:tcW w:w="4060" w:type="dxa"/>
            <w:tcBorders>
              <w:top w:val="nil"/>
              <w:left w:val="nil"/>
              <w:bottom w:val="nil"/>
              <w:right w:val="single" w:sz="8" w:space="0" w:color="auto"/>
            </w:tcBorders>
            <w:vAlign w:val="bottom"/>
          </w:tcPr>
          <w:p w:rsidR="00BC3E70" w:rsidRPr="00900B34" w:rsidRDefault="00CB517B" w:rsidP="003B59EC">
            <w:pPr>
              <w:widowControl w:val="0"/>
              <w:autoSpaceDE w:val="0"/>
              <w:autoSpaceDN w:val="0"/>
              <w:adjustRightInd w:val="0"/>
              <w:spacing w:line="229" w:lineRule="exact"/>
              <w:ind w:left="60"/>
              <w:rPr>
                <w:rFonts w:ascii="Times New Roman" w:hAnsi="Times New Roman"/>
                <w:sz w:val="24"/>
              </w:rPr>
            </w:pPr>
            <w:r w:rsidRPr="00C531D4">
              <w:rPr>
                <w:rFonts w:cs="Arial"/>
                <w:b/>
                <w:bCs/>
                <w:szCs w:val="20"/>
              </w:rPr>
              <w:t>02/ 787 51 11</w:t>
            </w:r>
          </w:p>
        </w:tc>
      </w:tr>
      <w:tr w:rsidR="00BC3E70" w:rsidRPr="00900B34" w:rsidTr="00BC3E70">
        <w:trPr>
          <w:trHeight w:val="31"/>
        </w:trPr>
        <w:tc>
          <w:tcPr>
            <w:tcW w:w="3580" w:type="dxa"/>
            <w:tcBorders>
              <w:top w:val="nil"/>
              <w:left w:val="single" w:sz="8" w:space="0" w:color="auto"/>
              <w:bottom w:val="single" w:sz="8" w:space="0" w:color="auto"/>
              <w:right w:val="single" w:sz="8" w:space="0" w:color="auto"/>
            </w:tcBorders>
            <w:vAlign w:val="bottom"/>
          </w:tcPr>
          <w:p w:rsidR="00BC3E70" w:rsidRPr="00900B34" w:rsidRDefault="00BC3E70" w:rsidP="003B59EC">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BC3E70" w:rsidRPr="00900B34" w:rsidRDefault="00BC3E70" w:rsidP="003B59EC">
            <w:pPr>
              <w:widowControl w:val="0"/>
              <w:autoSpaceDE w:val="0"/>
              <w:autoSpaceDN w:val="0"/>
              <w:adjustRightInd w:val="0"/>
              <w:spacing w:line="240" w:lineRule="auto"/>
              <w:rPr>
                <w:rFonts w:ascii="Times New Roman" w:hAnsi="Times New Roman"/>
                <w:sz w:val="2"/>
                <w:szCs w:val="2"/>
              </w:rPr>
            </w:pPr>
          </w:p>
        </w:tc>
        <w:tc>
          <w:tcPr>
            <w:tcW w:w="4060" w:type="dxa"/>
            <w:tcBorders>
              <w:top w:val="nil"/>
              <w:left w:val="nil"/>
              <w:bottom w:val="single" w:sz="8" w:space="0" w:color="auto"/>
              <w:right w:val="single" w:sz="8" w:space="0" w:color="auto"/>
            </w:tcBorders>
            <w:vAlign w:val="bottom"/>
          </w:tcPr>
          <w:p w:rsidR="00BC3E70" w:rsidRPr="00900B34" w:rsidRDefault="00BC3E70" w:rsidP="003B59EC">
            <w:pPr>
              <w:widowControl w:val="0"/>
              <w:autoSpaceDE w:val="0"/>
              <w:autoSpaceDN w:val="0"/>
              <w:adjustRightInd w:val="0"/>
              <w:spacing w:line="240" w:lineRule="auto"/>
              <w:rPr>
                <w:rFonts w:ascii="Times New Roman" w:hAnsi="Times New Roman"/>
                <w:sz w:val="2"/>
                <w:szCs w:val="2"/>
              </w:rPr>
            </w:pPr>
          </w:p>
        </w:tc>
      </w:tr>
      <w:tr w:rsidR="00BC3E70" w:rsidRPr="00900B34" w:rsidTr="00BC3E70">
        <w:trPr>
          <w:trHeight w:val="359"/>
        </w:trPr>
        <w:tc>
          <w:tcPr>
            <w:tcW w:w="3580" w:type="dxa"/>
            <w:tcBorders>
              <w:top w:val="nil"/>
              <w:left w:val="single" w:sz="8" w:space="0" w:color="auto"/>
              <w:bottom w:val="nil"/>
              <w:right w:val="single" w:sz="8" w:space="0" w:color="auto"/>
            </w:tcBorders>
            <w:vAlign w:val="bottom"/>
          </w:tcPr>
          <w:p w:rsidR="00BC3E70" w:rsidRPr="00900B34" w:rsidRDefault="00BC3E70" w:rsidP="003B59EC">
            <w:pPr>
              <w:widowControl w:val="0"/>
              <w:autoSpaceDE w:val="0"/>
              <w:autoSpaceDN w:val="0"/>
              <w:adjustRightInd w:val="0"/>
              <w:spacing w:line="229" w:lineRule="exact"/>
              <w:ind w:left="140"/>
              <w:rPr>
                <w:rFonts w:ascii="Times New Roman" w:hAnsi="Times New Roman"/>
                <w:sz w:val="24"/>
              </w:rPr>
            </w:pPr>
            <w:r w:rsidRPr="00900B34">
              <w:rPr>
                <w:rFonts w:cs="Arial"/>
                <w:b/>
                <w:bCs/>
                <w:szCs w:val="20"/>
              </w:rPr>
              <w:t>Telefaks:</w:t>
            </w:r>
          </w:p>
        </w:tc>
        <w:tc>
          <w:tcPr>
            <w:tcW w:w="40" w:type="dxa"/>
            <w:tcBorders>
              <w:top w:val="nil"/>
              <w:left w:val="nil"/>
              <w:bottom w:val="nil"/>
              <w:right w:val="single" w:sz="8" w:space="0" w:color="auto"/>
            </w:tcBorders>
            <w:vAlign w:val="bottom"/>
          </w:tcPr>
          <w:p w:rsidR="00BC3E70" w:rsidRPr="00900B34" w:rsidRDefault="00BC3E70" w:rsidP="003B59EC">
            <w:pPr>
              <w:widowControl w:val="0"/>
              <w:autoSpaceDE w:val="0"/>
              <w:autoSpaceDN w:val="0"/>
              <w:adjustRightInd w:val="0"/>
              <w:spacing w:line="240" w:lineRule="auto"/>
              <w:rPr>
                <w:rFonts w:ascii="Times New Roman" w:hAnsi="Times New Roman"/>
                <w:sz w:val="24"/>
              </w:rPr>
            </w:pPr>
          </w:p>
        </w:tc>
        <w:tc>
          <w:tcPr>
            <w:tcW w:w="4060" w:type="dxa"/>
            <w:tcBorders>
              <w:top w:val="nil"/>
              <w:left w:val="nil"/>
              <w:bottom w:val="nil"/>
              <w:right w:val="single" w:sz="8" w:space="0" w:color="auto"/>
            </w:tcBorders>
            <w:vAlign w:val="bottom"/>
          </w:tcPr>
          <w:p w:rsidR="00BC3E70" w:rsidRPr="00900B34" w:rsidRDefault="00CB517B" w:rsidP="003B59EC">
            <w:pPr>
              <w:widowControl w:val="0"/>
              <w:autoSpaceDE w:val="0"/>
              <w:autoSpaceDN w:val="0"/>
              <w:adjustRightInd w:val="0"/>
              <w:spacing w:line="229" w:lineRule="exact"/>
              <w:ind w:left="60"/>
              <w:rPr>
                <w:rFonts w:ascii="Times New Roman" w:hAnsi="Times New Roman"/>
                <w:sz w:val="24"/>
              </w:rPr>
            </w:pPr>
            <w:r w:rsidRPr="00C531D4">
              <w:rPr>
                <w:rFonts w:cs="Arial"/>
                <w:b/>
                <w:bCs/>
                <w:szCs w:val="20"/>
              </w:rPr>
              <w:t>02/ 771 36 01</w:t>
            </w:r>
          </w:p>
        </w:tc>
      </w:tr>
      <w:tr w:rsidR="00BC3E70" w:rsidRPr="00900B34" w:rsidTr="00BC3E70">
        <w:trPr>
          <w:trHeight w:val="31"/>
        </w:trPr>
        <w:tc>
          <w:tcPr>
            <w:tcW w:w="3580" w:type="dxa"/>
            <w:tcBorders>
              <w:top w:val="nil"/>
              <w:left w:val="single" w:sz="8" w:space="0" w:color="auto"/>
              <w:bottom w:val="single" w:sz="8" w:space="0" w:color="auto"/>
              <w:right w:val="single" w:sz="8" w:space="0" w:color="auto"/>
            </w:tcBorders>
            <w:vAlign w:val="bottom"/>
          </w:tcPr>
          <w:p w:rsidR="00BC3E70" w:rsidRPr="00900B34" w:rsidRDefault="00BC3E70" w:rsidP="003B59EC">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BC3E70" w:rsidRPr="00900B34" w:rsidRDefault="00BC3E70" w:rsidP="003B59EC">
            <w:pPr>
              <w:widowControl w:val="0"/>
              <w:autoSpaceDE w:val="0"/>
              <w:autoSpaceDN w:val="0"/>
              <w:adjustRightInd w:val="0"/>
              <w:spacing w:line="240" w:lineRule="auto"/>
              <w:rPr>
                <w:rFonts w:ascii="Times New Roman" w:hAnsi="Times New Roman"/>
                <w:sz w:val="2"/>
                <w:szCs w:val="2"/>
              </w:rPr>
            </w:pPr>
          </w:p>
        </w:tc>
        <w:tc>
          <w:tcPr>
            <w:tcW w:w="4060" w:type="dxa"/>
            <w:tcBorders>
              <w:top w:val="nil"/>
              <w:left w:val="nil"/>
              <w:bottom w:val="single" w:sz="8" w:space="0" w:color="auto"/>
              <w:right w:val="single" w:sz="8" w:space="0" w:color="auto"/>
            </w:tcBorders>
            <w:vAlign w:val="bottom"/>
          </w:tcPr>
          <w:p w:rsidR="00BC3E70" w:rsidRPr="00900B34" w:rsidRDefault="00BC3E70" w:rsidP="003B59EC">
            <w:pPr>
              <w:widowControl w:val="0"/>
              <w:autoSpaceDE w:val="0"/>
              <w:autoSpaceDN w:val="0"/>
              <w:adjustRightInd w:val="0"/>
              <w:spacing w:line="240" w:lineRule="auto"/>
              <w:rPr>
                <w:rFonts w:ascii="Times New Roman" w:hAnsi="Times New Roman"/>
                <w:sz w:val="2"/>
                <w:szCs w:val="2"/>
              </w:rPr>
            </w:pPr>
          </w:p>
        </w:tc>
      </w:tr>
      <w:tr w:rsidR="00BC3E70" w:rsidRPr="00900B34" w:rsidTr="00BC3E70">
        <w:trPr>
          <w:trHeight w:val="359"/>
        </w:trPr>
        <w:tc>
          <w:tcPr>
            <w:tcW w:w="3580" w:type="dxa"/>
            <w:tcBorders>
              <w:top w:val="nil"/>
              <w:left w:val="single" w:sz="8" w:space="0" w:color="auto"/>
              <w:bottom w:val="nil"/>
              <w:right w:val="single" w:sz="8" w:space="0" w:color="auto"/>
            </w:tcBorders>
            <w:vAlign w:val="bottom"/>
          </w:tcPr>
          <w:p w:rsidR="00BC3E70" w:rsidRPr="00900B34" w:rsidRDefault="00BC3E70" w:rsidP="003B59EC">
            <w:pPr>
              <w:widowControl w:val="0"/>
              <w:autoSpaceDE w:val="0"/>
              <w:autoSpaceDN w:val="0"/>
              <w:adjustRightInd w:val="0"/>
              <w:spacing w:line="229" w:lineRule="exact"/>
              <w:ind w:left="140"/>
              <w:rPr>
                <w:rFonts w:ascii="Times New Roman" w:hAnsi="Times New Roman"/>
                <w:sz w:val="24"/>
              </w:rPr>
            </w:pPr>
            <w:r w:rsidRPr="00900B34">
              <w:rPr>
                <w:rFonts w:cs="Arial"/>
                <w:b/>
                <w:bCs/>
                <w:szCs w:val="20"/>
              </w:rPr>
              <w:t>E-pošta:</w:t>
            </w:r>
          </w:p>
        </w:tc>
        <w:tc>
          <w:tcPr>
            <w:tcW w:w="40" w:type="dxa"/>
            <w:tcBorders>
              <w:top w:val="nil"/>
              <w:left w:val="nil"/>
              <w:bottom w:val="nil"/>
              <w:right w:val="single" w:sz="8" w:space="0" w:color="auto"/>
            </w:tcBorders>
            <w:vAlign w:val="bottom"/>
          </w:tcPr>
          <w:p w:rsidR="00BC3E70" w:rsidRPr="00900B34" w:rsidRDefault="00BC3E70" w:rsidP="003B59EC">
            <w:pPr>
              <w:widowControl w:val="0"/>
              <w:autoSpaceDE w:val="0"/>
              <w:autoSpaceDN w:val="0"/>
              <w:adjustRightInd w:val="0"/>
              <w:spacing w:line="240" w:lineRule="auto"/>
              <w:rPr>
                <w:rFonts w:ascii="Times New Roman" w:hAnsi="Times New Roman"/>
                <w:sz w:val="24"/>
              </w:rPr>
            </w:pPr>
          </w:p>
        </w:tc>
        <w:tc>
          <w:tcPr>
            <w:tcW w:w="4060" w:type="dxa"/>
            <w:tcBorders>
              <w:top w:val="nil"/>
              <w:left w:val="nil"/>
              <w:bottom w:val="nil"/>
              <w:right w:val="single" w:sz="8" w:space="0" w:color="auto"/>
            </w:tcBorders>
            <w:vAlign w:val="bottom"/>
          </w:tcPr>
          <w:p w:rsidR="00BC3E70" w:rsidRPr="00900B34" w:rsidRDefault="00CB517B" w:rsidP="003B59EC">
            <w:pPr>
              <w:widowControl w:val="0"/>
              <w:autoSpaceDE w:val="0"/>
              <w:autoSpaceDN w:val="0"/>
              <w:adjustRightInd w:val="0"/>
              <w:spacing w:line="229" w:lineRule="exact"/>
              <w:ind w:left="60"/>
              <w:rPr>
                <w:rFonts w:ascii="Times New Roman" w:hAnsi="Times New Roman"/>
                <w:sz w:val="24"/>
              </w:rPr>
            </w:pPr>
            <w:r w:rsidRPr="00C531D4">
              <w:rPr>
                <w:rFonts w:cs="Arial"/>
                <w:b/>
                <w:bCs/>
                <w:color w:val="0000FF"/>
                <w:szCs w:val="20"/>
                <w:u w:val="single"/>
              </w:rPr>
              <w:t>tajnistvo@komunala.si</w:t>
            </w:r>
          </w:p>
        </w:tc>
      </w:tr>
      <w:tr w:rsidR="00BC3E70" w:rsidRPr="00900B34" w:rsidTr="00BC3E70">
        <w:trPr>
          <w:trHeight w:val="29"/>
        </w:trPr>
        <w:tc>
          <w:tcPr>
            <w:tcW w:w="3580" w:type="dxa"/>
            <w:tcBorders>
              <w:top w:val="nil"/>
              <w:left w:val="single" w:sz="8" w:space="0" w:color="auto"/>
              <w:bottom w:val="single" w:sz="8" w:space="0" w:color="auto"/>
              <w:right w:val="single" w:sz="8" w:space="0" w:color="auto"/>
            </w:tcBorders>
            <w:vAlign w:val="bottom"/>
          </w:tcPr>
          <w:p w:rsidR="00BC3E70" w:rsidRPr="00900B34" w:rsidRDefault="00BC3E70" w:rsidP="003B59EC">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BC3E70" w:rsidRPr="00900B34" w:rsidRDefault="00BC3E70" w:rsidP="003B59EC">
            <w:pPr>
              <w:widowControl w:val="0"/>
              <w:autoSpaceDE w:val="0"/>
              <w:autoSpaceDN w:val="0"/>
              <w:adjustRightInd w:val="0"/>
              <w:spacing w:line="240" w:lineRule="auto"/>
              <w:rPr>
                <w:rFonts w:ascii="Times New Roman" w:hAnsi="Times New Roman"/>
                <w:sz w:val="2"/>
                <w:szCs w:val="2"/>
              </w:rPr>
            </w:pPr>
          </w:p>
        </w:tc>
        <w:tc>
          <w:tcPr>
            <w:tcW w:w="4060" w:type="dxa"/>
            <w:tcBorders>
              <w:top w:val="nil"/>
              <w:left w:val="nil"/>
              <w:bottom w:val="single" w:sz="8" w:space="0" w:color="auto"/>
              <w:right w:val="single" w:sz="8" w:space="0" w:color="auto"/>
            </w:tcBorders>
            <w:vAlign w:val="bottom"/>
          </w:tcPr>
          <w:p w:rsidR="00BC3E70" w:rsidRPr="00900B34" w:rsidRDefault="00BC3E70" w:rsidP="003B59EC">
            <w:pPr>
              <w:widowControl w:val="0"/>
              <w:autoSpaceDE w:val="0"/>
              <w:autoSpaceDN w:val="0"/>
              <w:adjustRightInd w:val="0"/>
              <w:spacing w:line="240" w:lineRule="auto"/>
              <w:rPr>
                <w:rFonts w:ascii="Times New Roman" w:hAnsi="Times New Roman"/>
                <w:sz w:val="2"/>
                <w:szCs w:val="2"/>
              </w:rPr>
            </w:pPr>
          </w:p>
        </w:tc>
      </w:tr>
      <w:tr w:rsidR="00BC3E70" w:rsidRPr="00900B34" w:rsidTr="00BC3E70">
        <w:trPr>
          <w:trHeight w:val="362"/>
        </w:trPr>
        <w:tc>
          <w:tcPr>
            <w:tcW w:w="3580" w:type="dxa"/>
            <w:tcBorders>
              <w:top w:val="nil"/>
              <w:left w:val="single" w:sz="8" w:space="0" w:color="auto"/>
              <w:bottom w:val="nil"/>
              <w:right w:val="single" w:sz="8" w:space="0" w:color="auto"/>
            </w:tcBorders>
            <w:vAlign w:val="bottom"/>
          </w:tcPr>
          <w:p w:rsidR="00BC3E70" w:rsidRPr="00900B34" w:rsidRDefault="00BC3E70" w:rsidP="003B59EC">
            <w:pPr>
              <w:widowControl w:val="0"/>
              <w:autoSpaceDE w:val="0"/>
              <w:autoSpaceDN w:val="0"/>
              <w:adjustRightInd w:val="0"/>
              <w:spacing w:line="229" w:lineRule="exact"/>
              <w:ind w:left="140"/>
              <w:rPr>
                <w:rFonts w:ascii="Times New Roman" w:hAnsi="Times New Roman"/>
                <w:sz w:val="24"/>
              </w:rPr>
            </w:pPr>
            <w:r w:rsidRPr="00900B34">
              <w:rPr>
                <w:rFonts w:cs="Arial"/>
                <w:b/>
                <w:bCs/>
                <w:szCs w:val="20"/>
              </w:rPr>
              <w:t>Davčna številka:</w:t>
            </w:r>
          </w:p>
        </w:tc>
        <w:tc>
          <w:tcPr>
            <w:tcW w:w="40" w:type="dxa"/>
            <w:tcBorders>
              <w:top w:val="nil"/>
              <w:left w:val="nil"/>
              <w:bottom w:val="nil"/>
              <w:right w:val="single" w:sz="8" w:space="0" w:color="auto"/>
            </w:tcBorders>
            <w:vAlign w:val="bottom"/>
          </w:tcPr>
          <w:p w:rsidR="00BC3E70" w:rsidRPr="00900B34" w:rsidRDefault="00BC3E70" w:rsidP="003B59EC">
            <w:pPr>
              <w:widowControl w:val="0"/>
              <w:autoSpaceDE w:val="0"/>
              <w:autoSpaceDN w:val="0"/>
              <w:adjustRightInd w:val="0"/>
              <w:spacing w:line="240" w:lineRule="auto"/>
              <w:rPr>
                <w:rFonts w:ascii="Times New Roman" w:hAnsi="Times New Roman"/>
                <w:sz w:val="24"/>
              </w:rPr>
            </w:pPr>
          </w:p>
        </w:tc>
        <w:tc>
          <w:tcPr>
            <w:tcW w:w="4060" w:type="dxa"/>
            <w:tcBorders>
              <w:top w:val="nil"/>
              <w:left w:val="nil"/>
              <w:bottom w:val="nil"/>
              <w:right w:val="single" w:sz="8" w:space="0" w:color="auto"/>
            </w:tcBorders>
            <w:vAlign w:val="bottom"/>
          </w:tcPr>
          <w:p w:rsidR="00BC3E70" w:rsidRPr="00900B34" w:rsidRDefault="00CB517B" w:rsidP="003B59EC">
            <w:pPr>
              <w:widowControl w:val="0"/>
              <w:autoSpaceDE w:val="0"/>
              <w:autoSpaceDN w:val="0"/>
              <w:adjustRightInd w:val="0"/>
              <w:spacing w:line="229" w:lineRule="exact"/>
              <w:ind w:left="60"/>
              <w:rPr>
                <w:rFonts w:ascii="Times New Roman" w:hAnsi="Times New Roman"/>
                <w:sz w:val="24"/>
              </w:rPr>
            </w:pPr>
            <w:r w:rsidRPr="00C531D4">
              <w:rPr>
                <w:rFonts w:cs="Arial"/>
                <w:b/>
                <w:bCs/>
                <w:szCs w:val="20"/>
              </w:rPr>
              <w:t>SI65735676</w:t>
            </w:r>
          </w:p>
        </w:tc>
      </w:tr>
      <w:tr w:rsidR="00BC3E70" w:rsidRPr="00900B34" w:rsidTr="00BC3E70">
        <w:trPr>
          <w:trHeight w:val="29"/>
        </w:trPr>
        <w:tc>
          <w:tcPr>
            <w:tcW w:w="3580" w:type="dxa"/>
            <w:tcBorders>
              <w:top w:val="nil"/>
              <w:left w:val="single" w:sz="8" w:space="0" w:color="auto"/>
              <w:bottom w:val="single" w:sz="8" w:space="0" w:color="auto"/>
              <w:right w:val="single" w:sz="8" w:space="0" w:color="auto"/>
            </w:tcBorders>
            <w:vAlign w:val="bottom"/>
          </w:tcPr>
          <w:p w:rsidR="00BC3E70" w:rsidRPr="00900B34" w:rsidRDefault="00BC3E70" w:rsidP="003B59EC">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BC3E70" w:rsidRPr="00900B34" w:rsidRDefault="00BC3E70" w:rsidP="003B59EC">
            <w:pPr>
              <w:widowControl w:val="0"/>
              <w:autoSpaceDE w:val="0"/>
              <w:autoSpaceDN w:val="0"/>
              <w:adjustRightInd w:val="0"/>
              <w:spacing w:line="240" w:lineRule="auto"/>
              <w:rPr>
                <w:rFonts w:ascii="Times New Roman" w:hAnsi="Times New Roman"/>
                <w:sz w:val="2"/>
                <w:szCs w:val="2"/>
              </w:rPr>
            </w:pPr>
          </w:p>
        </w:tc>
        <w:tc>
          <w:tcPr>
            <w:tcW w:w="4060" w:type="dxa"/>
            <w:tcBorders>
              <w:top w:val="nil"/>
              <w:left w:val="nil"/>
              <w:bottom w:val="single" w:sz="8" w:space="0" w:color="auto"/>
              <w:right w:val="single" w:sz="8" w:space="0" w:color="auto"/>
            </w:tcBorders>
            <w:vAlign w:val="bottom"/>
          </w:tcPr>
          <w:p w:rsidR="00BC3E70" w:rsidRPr="00900B34" w:rsidRDefault="00BC3E70" w:rsidP="003B59EC">
            <w:pPr>
              <w:widowControl w:val="0"/>
              <w:autoSpaceDE w:val="0"/>
              <w:autoSpaceDN w:val="0"/>
              <w:adjustRightInd w:val="0"/>
              <w:spacing w:line="240" w:lineRule="auto"/>
              <w:rPr>
                <w:rFonts w:ascii="Times New Roman" w:hAnsi="Times New Roman"/>
                <w:sz w:val="2"/>
                <w:szCs w:val="2"/>
              </w:rPr>
            </w:pPr>
          </w:p>
        </w:tc>
      </w:tr>
      <w:tr w:rsidR="00BC3E70" w:rsidRPr="00900B34" w:rsidTr="00BC3E70">
        <w:trPr>
          <w:trHeight w:val="359"/>
        </w:trPr>
        <w:tc>
          <w:tcPr>
            <w:tcW w:w="3580" w:type="dxa"/>
            <w:tcBorders>
              <w:top w:val="nil"/>
              <w:left w:val="single" w:sz="8" w:space="0" w:color="auto"/>
              <w:bottom w:val="nil"/>
              <w:right w:val="single" w:sz="8" w:space="0" w:color="auto"/>
            </w:tcBorders>
            <w:vAlign w:val="bottom"/>
          </w:tcPr>
          <w:p w:rsidR="00BC3E70" w:rsidRPr="00900B34" w:rsidRDefault="00BC3E70" w:rsidP="003B59EC">
            <w:pPr>
              <w:widowControl w:val="0"/>
              <w:autoSpaceDE w:val="0"/>
              <w:autoSpaceDN w:val="0"/>
              <w:adjustRightInd w:val="0"/>
              <w:spacing w:line="229" w:lineRule="exact"/>
              <w:ind w:left="140"/>
              <w:rPr>
                <w:rFonts w:ascii="Times New Roman" w:hAnsi="Times New Roman"/>
                <w:sz w:val="24"/>
              </w:rPr>
            </w:pPr>
            <w:r w:rsidRPr="00900B34">
              <w:rPr>
                <w:rFonts w:cs="Arial"/>
                <w:b/>
                <w:bCs/>
                <w:szCs w:val="20"/>
              </w:rPr>
              <w:t>Transakcijski račun:</w:t>
            </w:r>
          </w:p>
        </w:tc>
        <w:tc>
          <w:tcPr>
            <w:tcW w:w="40" w:type="dxa"/>
            <w:tcBorders>
              <w:top w:val="nil"/>
              <w:left w:val="nil"/>
              <w:bottom w:val="nil"/>
              <w:right w:val="single" w:sz="8" w:space="0" w:color="auto"/>
            </w:tcBorders>
            <w:vAlign w:val="bottom"/>
          </w:tcPr>
          <w:p w:rsidR="00BC3E70" w:rsidRPr="00900B34" w:rsidRDefault="00BC3E70" w:rsidP="003B59EC">
            <w:pPr>
              <w:widowControl w:val="0"/>
              <w:autoSpaceDE w:val="0"/>
              <w:autoSpaceDN w:val="0"/>
              <w:adjustRightInd w:val="0"/>
              <w:spacing w:line="240" w:lineRule="auto"/>
              <w:rPr>
                <w:rFonts w:ascii="Times New Roman" w:hAnsi="Times New Roman"/>
                <w:sz w:val="24"/>
              </w:rPr>
            </w:pPr>
          </w:p>
        </w:tc>
        <w:tc>
          <w:tcPr>
            <w:tcW w:w="4060" w:type="dxa"/>
            <w:tcBorders>
              <w:top w:val="nil"/>
              <w:left w:val="nil"/>
              <w:bottom w:val="nil"/>
              <w:right w:val="single" w:sz="8" w:space="0" w:color="auto"/>
            </w:tcBorders>
            <w:vAlign w:val="bottom"/>
          </w:tcPr>
          <w:p w:rsidR="00BC3E70" w:rsidRPr="00900B34" w:rsidRDefault="00CB517B" w:rsidP="003B59EC">
            <w:pPr>
              <w:widowControl w:val="0"/>
              <w:autoSpaceDE w:val="0"/>
              <w:autoSpaceDN w:val="0"/>
              <w:adjustRightInd w:val="0"/>
              <w:spacing w:line="229" w:lineRule="exact"/>
              <w:ind w:left="60"/>
              <w:rPr>
                <w:rFonts w:ascii="Times New Roman" w:hAnsi="Times New Roman"/>
                <w:sz w:val="24"/>
              </w:rPr>
            </w:pPr>
            <w:r w:rsidRPr="00C531D4">
              <w:rPr>
                <w:rFonts w:cs="Arial"/>
                <w:b/>
                <w:bCs/>
                <w:szCs w:val="20"/>
              </w:rPr>
              <w:t>IBAN SI56 0215 0001 0743 422, NLB d.d.</w:t>
            </w:r>
          </w:p>
        </w:tc>
      </w:tr>
      <w:tr w:rsidR="00BC3E70" w:rsidRPr="00900B34" w:rsidTr="00BC3E70">
        <w:trPr>
          <w:trHeight w:val="31"/>
        </w:trPr>
        <w:tc>
          <w:tcPr>
            <w:tcW w:w="3580" w:type="dxa"/>
            <w:tcBorders>
              <w:top w:val="nil"/>
              <w:left w:val="single" w:sz="8" w:space="0" w:color="auto"/>
              <w:bottom w:val="single" w:sz="8" w:space="0" w:color="auto"/>
              <w:right w:val="single" w:sz="8" w:space="0" w:color="auto"/>
            </w:tcBorders>
            <w:vAlign w:val="bottom"/>
          </w:tcPr>
          <w:p w:rsidR="00BC3E70" w:rsidRPr="00900B34" w:rsidRDefault="00BC3E70" w:rsidP="003B59EC">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single" w:sz="8" w:space="0" w:color="auto"/>
              <w:right w:val="single" w:sz="8" w:space="0" w:color="auto"/>
            </w:tcBorders>
            <w:vAlign w:val="bottom"/>
          </w:tcPr>
          <w:p w:rsidR="00BC3E70" w:rsidRPr="00900B34" w:rsidRDefault="00BC3E70" w:rsidP="003B59EC">
            <w:pPr>
              <w:widowControl w:val="0"/>
              <w:autoSpaceDE w:val="0"/>
              <w:autoSpaceDN w:val="0"/>
              <w:adjustRightInd w:val="0"/>
              <w:spacing w:line="240" w:lineRule="auto"/>
              <w:rPr>
                <w:rFonts w:ascii="Times New Roman" w:hAnsi="Times New Roman"/>
                <w:sz w:val="2"/>
                <w:szCs w:val="2"/>
              </w:rPr>
            </w:pPr>
          </w:p>
        </w:tc>
        <w:tc>
          <w:tcPr>
            <w:tcW w:w="4060" w:type="dxa"/>
            <w:tcBorders>
              <w:top w:val="nil"/>
              <w:left w:val="nil"/>
              <w:bottom w:val="single" w:sz="8" w:space="0" w:color="auto"/>
              <w:right w:val="single" w:sz="8" w:space="0" w:color="auto"/>
            </w:tcBorders>
            <w:vAlign w:val="bottom"/>
          </w:tcPr>
          <w:p w:rsidR="00BC3E70" w:rsidRPr="00900B34" w:rsidRDefault="00BC3E70" w:rsidP="003B59EC">
            <w:pPr>
              <w:widowControl w:val="0"/>
              <w:autoSpaceDE w:val="0"/>
              <w:autoSpaceDN w:val="0"/>
              <w:adjustRightInd w:val="0"/>
              <w:spacing w:line="240" w:lineRule="auto"/>
              <w:rPr>
                <w:rFonts w:ascii="Times New Roman" w:hAnsi="Times New Roman"/>
                <w:sz w:val="2"/>
                <w:szCs w:val="2"/>
              </w:rPr>
            </w:pPr>
          </w:p>
        </w:tc>
      </w:tr>
      <w:tr w:rsidR="00E91CC5" w:rsidRPr="00C531D4" w:rsidTr="00BC3E70">
        <w:trPr>
          <w:trHeight w:val="31"/>
        </w:trPr>
        <w:tc>
          <w:tcPr>
            <w:tcW w:w="3580" w:type="dxa"/>
            <w:tcBorders>
              <w:top w:val="nil"/>
              <w:left w:val="single" w:sz="8" w:space="0" w:color="auto"/>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c>
          <w:tcPr>
            <w:tcW w:w="4060" w:type="dxa"/>
            <w:tcBorders>
              <w:top w:val="nil"/>
              <w:left w:val="nil"/>
              <w:bottom w:val="single" w:sz="8" w:space="0" w:color="auto"/>
              <w:right w:val="single" w:sz="8" w:space="0" w:color="auto"/>
            </w:tcBorders>
            <w:vAlign w:val="bottom"/>
          </w:tcPr>
          <w:p w:rsidR="00E91CC5" w:rsidRPr="00C531D4" w:rsidRDefault="00E91CC5" w:rsidP="00A5746C">
            <w:pPr>
              <w:widowControl w:val="0"/>
              <w:autoSpaceDE w:val="0"/>
              <w:autoSpaceDN w:val="0"/>
              <w:adjustRightInd w:val="0"/>
              <w:spacing w:line="240" w:lineRule="auto"/>
              <w:rPr>
                <w:rFonts w:ascii="Times New Roman" w:hAnsi="Times New Roman"/>
                <w:sz w:val="2"/>
                <w:szCs w:val="2"/>
              </w:rPr>
            </w:pPr>
          </w:p>
        </w:tc>
      </w:tr>
    </w:tbl>
    <w:p w:rsidR="00E91CC5" w:rsidRDefault="00297EA6" w:rsidP="00E91CC5">
      <w:pPr>
        <w:widowControl w:val="0"/>
        <w:autoSpaceDE w:val="0"/>
        <w:autoSpaceDN w:val="0"/>
        <w:adjustRightInd w:val="0"/>
        <w:spacing w:line="200" w:lineRule="exact"/>
        <w:rPr>
          <w:rFonts w:ascii="Times New Roman" w:hAnsi="Times New Roman"/>
          <w:sz w:val="24"/>
        </w:rPr>
      </w:pPr>
      <w:r w:rsidRPr="00297EA6">
        <w:rPr>
          <w:noProof/>
          <w:lang w:eastAsia="sl-SI"/>
        </w:rPr>
        <w:pict>
          <v:rect id="Rectangle 157" o:spid="_x0000_s1055" style="position:absolute;left:0;text-align:left;margin-left:35.8pt;margin-top:-188.25pt;width:381.7pt;height: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" o:allowincell="f" fillcolor="silver" stroked="f"/>
        </w:pict>
      </w: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326" w:lineRule="exact"/>
        <w:rPr>
          <w:rFonts w:ascii="Times New Roman" w:hAnsi="Times New Roman"/>
          <w:sz w:val="24"/>
        </w:rPr>
      </w:pPr>
    </w:p>
    <w:p w:rsidR="00E91CC5" w:rsidRPr="00C56C7F" w:rsidRDefault="00E91CC5" w:rsidP="00E91CC5">
      <w:pPr>
        <w:pStyle w:val="Naslov2"/>
        <w:tabs>
          <w:tab w:val="clear" w:pos="860"/>
          <w:tab w:val="num" w:pos="576"/>
        </w:tabs>
        <w:spacing w:line="276" w:lineRule="auto"/>
        <w:ind w:left="576"/>
        <w:jc w:val="left"/>
      </w:pPr>
      <w:bookmarkStart w:id="5" w:name="_Toc515863745"/>
      <w:r w:rsidRPr="00C56C7F">
        <w:t>Datum izdelave DIIP</w:t>
      </w:r>
      <w:bookmarkEnd w:id="5"/>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82" w:lineRule="exact"/>
        <w:rPr>
          <w:rFonts w:ascii="Times New Roman" w:hAnsi="Times New Roman"/>
          <w:sz w:val="24"/>
        </w:rPr>
      </w:pPr>
    </w:p>
    <w:p w:rsidR="00E91CC5" w:rsidRPr="006549CC" w:rsidRDefault="00E91CC5" w:rsidP="00E91CC5">
      <w:pPr>
        <w:widowControl w:val="0"/>
        <w:tabs>
          <w:tab w:val="left" w:pos="3920"/>
        </w:tabs>
        <w:autoSpaceDE w:val="0"/>
        <w:autoSpaceDN w:val="0"/>
        <w:adjustRightInd w:val="0"/>
        <w:spacing w:line="240" w:lineRule="auto"/>
        <w:rPr>
          <w:rFonts w:ascii="Times New Roman" w:hAnsi="Times New Roman"/>
          <w:color w:val="FF0000"/>
          <w:sz w:val="24"/>
        </w:rPr>
      </w:pPr>
      <w:r>
        <w:rPr>
          <w:rFonts w:cs="Arial"/>
          <w:b/>
          <w:bCs/>
          <w:sz w:val="19"/>
          <w:szCs w:val="19"/>
        </w:rPr>
        <w:t>Datum izdelave DIIP-a:</w:t>
      </w:r>
      <w:r>
        <w:rPr>
          <w:rFonts w:ascii="Times New Roman" w:hAnsi="Times New Roman"/>
          <w:sz w:val="24"/>
        </w:rPr>
        <w:tab/>
      </w:r>
      <w:r w:rsidR="00CB517B">
        <w:rPr>
          <w:rFonts w:cs="Arial"/>
          <w:b/>
          <w:bCs/>
          <w:sz w:val="19"/>
          <w:szCs w:val="19"/>
          <w:u w:val="single"/>
        </w:rPr>
        <w:t>MAJ</w:t>
      </w:r>
      <w:r w:rsidR="00D03F86">
        <w:rPr>
          <w:rFonts w:cs="Arial"/>
          <w:b/>
          <w:bCs/>
          <w:sz w:val="19"/>
          <w:szCs w:val="19"/>
          <w:u w:val="single"/>
        </w:rPr>
        <w:t xml:space="preserve"> 2018</w:t>
      </w: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Pr="00C56C7F" w:rsidRDefault="00E91CC5" w:rsidP="00E91CC5">
      <w:pPr>
        <w:pStyle w:val="Naslov1"/>
        <w:tabs>
          <w:tab w:val="clear" w:pos="716"/>
          <w:tab w:val="num" w:pos="432"/>
        </w:tabs>
        <w:spacing w:line="276" w:lineRule="auto"/>
        <w:ind w:left="432"/>
        <w:jc w:val="left"/>
      </w:pPr>
      <w:bookmarkStart w:id="6" w:name="_Toc515863746"/>
      <w:r w:rsidRPr="00C56C7F">
        <w:lastRenderedPageBreak/>
        <w:t>ANALIZA STANJA Z OPISOM RAZLOGOV ZA INVESTICIJSKO NAMERO</w:t>
      </w:r>
      <w:bookmarkEnd w:id="6"/>
    </w:p>
    <w:p w:rsidR="00E91CC5" w:rsidRPr="00C56C7F" w:rsidRDefault="00E91CC5" w:rsidP="00E91CC5">
      <w:pPr>
        <w:pStyle w:val="Naslov2"/>
        <w:tabs>
          <w:tab w:val="clear" w:pos="860"/>
          <w:tab w:val="num" w:pos="576"/>
        </w:tabs>
        <w:spacing w:line="276" w:lineRule="auto"/>
        <w:ind w:left="576"/>
        <w:jc w:val="left"/>
      </w:pPr>
      <w:bookmarkStart w:id="7" w:name="_Toc515863747"/>
      <w:r w:rsidRPr="00C56C7F">
        <w:t>Predstavitev občine</w:t>
      </w:r>
      <w:bookmarkEnd w:id="7"/>
    </w:p>
    <w:p w:rsidR="00E91CC5" w:rsidRDefault="00E91CC5" w:rsidP="00E91CC5">
      <w:pPr>
        <w:widowControl w:val="0"/>
        <w:autoSpaceDE w:val="0"/>
        <w:autoSpaceDN w:val="0"/>
        <w:adjustRightInd w:val="0"/>
        <w:spacing w:line="200" w:lineRule="exact"/>
        <w:rPr>
          <w:rFonts w:ascii="Times New Roman" w:hAnsi="Times New Roman"/>
          <w:sz w:val="24"/>
        </w:rPr>
      </w:pPr>
    </w:p>
    <w:p w:rsidR="00C27457" w:rsidRPr="003C622D" w:rsidRDefault="00E91CC5" w:rsidP="00C27457">
      <w:pPr>
        <w:widowControl w:val="0"/>
        <w:overflowPunct w:val="0"/>
        <w:autoSpaceDE w:val="0"/>
        <w:autoSpaceDN w:val="0"/>
        <w:adjustRightInd w:val="0"/>
        <w:spacing w:line="300" w:lineRule="exact"/>
        <w:rPr>
          <w:rFonts w:ascii="Times New Roman" w:hAnsi="Times New Roman"/>
          <w:sz w:val="24"/>
        </w:rPr>
      </w:pPr>
      <w:r w:rsidRPr="003C622D">
        <w:rPr>
          <w:rFonts w:cs="Arial"/>
          <w:bCs/>
          <w:szCs w:val="20"/>
        </w:rPr>
        <w:t xml:space="preserve">Občina Hajdina spada v skupino mlajših občin v naši državi. Občina Hajdina je po površini med večjimi občinami od novonastalih občin na območju bivše občine Ptuj. Takoj po ustanovitvi samostojne občine so se v Hajdini lotili vseh nalog, ki so v pristojnosti lokalne skupnosti. </w:t>
      </w:r>
      <w:r w:rsidR="00C27457" w:rsidRPr="003C622D">
        <w:rPr>
          <w:rFonts w:cs="Arial"/>
          <w:bCs/>
          <w:szCs w:val="20"/>
        </w:rPr>
        <w:t>Med temi je bila vsekakor zelo pomembna skrb za varstvo voda in okolja, saj so že v letu 2002 pričeli naročati projektno dokumentacijo za gradnjo kanalizacije v naseljih Draženci in Hajdina.</w:t>
      </w:r>
    </w:p>
    <w:p w:rsidR="00E91CC5" w:rsidRPr="003C622D" w:rsidRDefault="00E91CC5" w:rsidP="00E91CC5">
      <w:pPr>
        <w:widowControl w:val="0"/>
        <w:autoSpaceDE w:val="0"/>
        <w:autoSpaceDN w:val="0"/>
        <w:adjustRightInd w:val="0"/>
        <w:spacing w:line="300" w:lineRule="exact"/>
        <w:rPr>
          <w:rFonts w:ascii="Times New Roman" w:hAnsi="Times New Roman"/>
          <w:sz w:val="24"/>
        </w:rPr>
      </w:pPr>
    </w:p>
    <w:p w:rsidR="00E91CC5" w:rsidRPr="003C622D" w:rsidRDefault="00444437" w:rsidP="00444437">
      <w:pPr>
        <w:pStyle w:val="Napis"/>
        <w:rPr>
          <w:rFonts w:ascii="Times New Roman" w:hAnsi="Times New Roman"/>
          <w:sz w:val="24"/>
        </w:rPr>
      </w:pPr>
      <w:bookmarkStart w:id="8" w:name="_Toc515863834"/>
      <w:r>
        <w:t xml:space="preserve">Slika </w:t>
      </w:r>
      <w:r w:rsidR="00297EA6">
        <w:fldChar w:fldCharType="begin"/>
      </w:r>
      <w:r w:rsidR="00E17E6C">
        <w:instrText xml:space="preserve"> STYLEREF 1 \s </w:instrText>
      </w:r>
      <w:r w:rsidR="00297EA6">
        <w:fldChar w:fldCharType="separate"/>
      </w:r>
      <w:r w:rsidR="00723B56">
        <w:rPr>
          <w:noProof/>
        </w:rPr>
        <w:t>2</w:t>
      </w:r>
      <w:r w:rsidR="00297EA6">
        <w:rPr>
          <w:noProof/>
        </w:rPr>
        <w:fldChar w:fldCharType="end"/>
      </w:r>
      <w:r w:rsidR="00C95807">
        <w:noBreakHyphen/>
      </w:r>
      <w:r w:rsidR="00297EA6">
        <w:fldChar w:fldCharType="begin"/>
      </w:r>
      <w:r w:rsidR="00E17E6C">
        <w:instrText xml:space="preserve"> SEQ Slika \* ARABIC \s 1 </w:instrText>
      </w:r>
      <w:r w:rsidR="00297EA6">
        <w:fldChar w:fldCharType="separate"/>
      </w:r>
      <w:r w:rsidR="00723B56">
        <w:rPr>
          <w:noProof/>
        </w:rPr>
        <w:t>1</w:t>
      </w:r>
      <w:r w:rsidR="00297EA6">
        <w:rPr>
          <w:noProof/>
        </w:rPr>
        <w:fldChar w:fldCharType="end"/>
      </w:r>
      <w:r>
        <w:t>: Umestitev občine Hajdina v slovenski prostor</w:t>
      </w:r>
      <w:bookmarkEnd w:id="8"/>
    </w:p>
    <w:p w:rsidR="00444437" w:rsidRDefault="00396BEF" w:rsidP="00E91CC5">
      <w:pPr>
        <w:widowControl w:val="0"/>
        <w:autoSpaceDE w:val="0"/>
        <w:autoSpaceDN w:val="0"/>
        <w:adjustRightInd w:val="0"/>
        <w:spacing w:line="300" w:lineRule="exact"/>
        <w:rPr>
          <w:rFonts w:cs="Arial"/>
          <w:bCs/>
          <w:szCs w:val="20"/>
        </w:rPr>
      </w:pPr>
      <w:r>
        <w:rPr>
          <w:noProof/>
          <w:lang w:eastAsia="sl-SI"/>
        </w:rPr>
        <w:drawing>
          <wp:anchor distT="0" distB="0" distL="114300" distR="114300" simplePos="0" relativeHeight="251658240" behindDoc="1" locked="0" layoutInCell="0" allowOverlap="1">
            <wp:simplePos x="0" y="0"/>
            <wp:positionH relativeFrom="column">
              <wp:posOffset>35560</wp:posOffset>
            </wp:positionH>
            <wp:positionV relativeFrom="paragraph">
              <wp:posOffset>19685</wp:posOffset>
            </wp:positionV>
            <wp:extent cx="5048250" cy="3383915"/>
            <wp:effectExtent l="19050" t="0" r="0" b="0"/>
            <wp:wrapNone/>
            <wp:docPr id="158" name="Slika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 cstate="print"/>
                    <a:srcRect/>
                    <a:stretch>
                      <a:fillRect/>
                    </a:stretch>
                  </pic:blipFill>
                  <pic:spPr bwMode="auto">
                    <a:xfrm>
                      <a:off x="0" y="0"/>
                      <a:ext cx="5048250" cy="3383915"/>
                    </a:xfrm>
                    <a:prstGeom prst="rect">
                      <a:avLst/>
                    </a:prstGeom>
                    <a:noFill/>
                  </pic:spPr>
                </pic:pic>
              </a:graphicData>
            </a:graphic>
          </wp:anchor>
        </w:drawing>
      </w:r>
    </w:p>
    <w:p w:rsidR="00444437" w:rsidRDefault="00444437" w:rsidP="00E91CC5">
      <w:pPr>
        <w:widowControl w:val="0"/>
        <w:autoSpaceDE w:val="0"/>
        <w:autoSpaceDN w:val="0"/>
        <w:adjustRightInd w:val="0"/>
        <w:spacing w:line="300" w:lineRule="exact"/>
        <w:rPr>
          <w:rFonts w:cs="Arial"/>
          <w:bCs/>
          <w:szCs w:val="20"/>
        </w:rPr>
      </w:pPr>
    </w:p>
    <w:p w:rsidR="00444437" w:rsidRDefault="00444437" w:rsidP="00E91CC5">
      <w:pPr>
        <w:widowControl w:val="0"/>
        <w:autoSpaceDE w:val="0"/>
        <w:autoSpaceDN w:val="0"/>
        <w:adjustRightInd w:val="0"/>
        <w:spacing w:line="300" w:lineRule="exact"/>
        <w:rPr>
          <w:rFonts w:cs="Arial"/>
          <w:bCs/>
          <w:szCs w:val="20"/>
        </w:rPr>
      </w:pPr>
    </w:p>
    <w:p w:rsidR="00444437" w:rsidRDefault="00444437" w:rsidP="00E91CC5">
      <w:pPr>
        <w:widowControl w:val="0"/>
        <w:autoSpaceDE w:val="0"/>
        <w:autoSpaceDN w:val="0"/>
        <w:adjustRightInd w:val="0"/>
        <w:spacing w:line="300" w:lineRule="exact"/>
        <w:rPr>
          <w:rFonts w:cs="Arial"/>
          <w:bCs/>
          <w:szCs w:val="20"/>
        </w:rPr>
      </w:pPr>
    </w:p>
    <w:p w:rsidR="00444437" w:rsidRDefault="00444437" w:rsidP="00E91CC5">
      <w:pPr>
        <w:widowControl w:val="0"/>
        <w:autoSpaceDE w:val="0"/>
        <w:autoSpaceDN w:val="0"/>
        <w:adjustRightInd w:val="0"/>
        <w:spacing w:line="300" w:lineRule="exact"/>
        <w:rPr>
          <w:rFonts w:cs="Arial"/>
          <w:bCs/>
          <w:szCs w:val="20"/>
        </w:rPr>
      </w:pPr>
    </w:p>
    <w:p w:rsidR="00444437" w:rsidRDefault="00444437" w:rsidP="00E91CC5">
      <w:pPr>
        <w:widowControl w:val="0"/>
        <w:autoSpaceDE w:val="0"/>
        <w:autoSpaceDN w:val="0"/>
        <w:adjustRightInd w:val="0"/>
        <w:spacing w:line="300" w:lineRule="exact"/>
        <w:rPr>
          <w:rFonts w:cs="Arial"/>
          <w:bCs/>
          <w:szCs w:val="20"/>
        </w:rPr>
      </w:pPr>
    </w:p>
    <w:p w:rsidR="00444437" w:rsidRDefault="00444437" w:rsidP="00E91CC5">
      <w:pPr>
        <w:widowControl w:val="0"/>
        <w:autoSpaceDE w:val="0"/>
        <w:autoSpaceDN w:val="0"/>
        <w:adjustRightInd w:val="0"/>
        <w:spacing w:line="300" w:lineRule="exact"/>
        <w:rPr>
          <w:rFonts w:cs="Arial"/>
          <w:bCs/>
          <w:szCs w:val="20"/>
        </w:rPr>
      </w:pPr>
    </w:p>
    <w:p w:rsidR="00444437" w:rsidRDefault="00444437" w:rsidP="00E91CC5">
      <w:pPr>
        <w:widowControl w:val="0"/>
        <w:autoSpaceDE w:val="0"/>
        <w:autoSpaceDN w:val="0"/>
        <w:adjustRightInd w:val="0"/>
        <w:spacing w:line="300" w:lineRule="exact"/>
        <w:rPr>
          <w:rFonts w:cs="Arial"/>
          <w:bCs/>
          <w:szCs w:val="20"/>
        </w:rPr>
      </w:pPr>
    </w:p>
    <w:p w:rsidR="00444437" w:rsidRDefault="00444437" w:rsidP="00E91CC5">
      <w:pPr>
        <w:widowControl w:val="0"/>
        <w:autoSpaceDE w:val="0"/>
        <w:autoSpaceDN w:val="0"/>
        <w:adjustRightInd w:val="0"/>
        <w:spacing w:line="300" w:lineRule="exact"/>
        <w:rPr>
          <w:rFonts w:cs="Arial"/>
          <w:bCs/>
          <w:szCs w:val="20"/>
        </w:rPr>
      </w:pPr>
    </w:p>
    <w:p w:rsidR="00444437" w:rsidRDefault="00444437" w:rsidP="00E91CC5">
      <w:pPr>
        <w:widowControl w:val="0"/>
        <w:autoSpaceDE w:val="0"/>
        <w:autoSpaceDN w:val="0"/>
        <w:adjustRightInd w:val="0"/>
        <w:spacing w:line="300" w:lineRule="exact"/>
        <w:rPr>
          <w:rFonts w:cs="Arial"/>
          <w:bCs/>
          <w:szCs w:val="20"/>
        </w:rPr>
      </w:pPr>
    </w:p>
    <w:p w:rsidR="00444437" w:rsidRDefault="00444437" w:rsidP="00E91CC5">
      <w:pPr>
        <w:widowControl w:val="0"/>
        <w:autoSpaceDE w:val="0"/>
        <w:autoSpaceDN w:val="0"/>
        <w:adjustRightInd w:val="0"/>
        <w:spacing w:line="300" w:lineRule="exact"/>
        <w:rPr>
          <w:rFonts w:cs="Arial"/>
          <w:bCs/>
          <w:szCs w:val="20"/>
        </w:rPr>
      </w:pPr>
    </w:p>
    <w:p w:rsidR="00444437" w:rsidRDefault="00444437" w:rsidP="00E91CC5">
      <w:pPr>
        <w:widowControl w:val="0"/>
        <w:autoSpaceDE w:val="0"/>
        <w:autoSpaceDN w:val="0"/>
        <w:adjustRightInd w:val="0"/>
        <w:spacing w:line="300" w:lineRule="exact"/>
        <w:rPr>
          <w:rFonts w:cs="Arial"/>
          <w:bCs/>
          <w:szCs w:val="20"/>
        </w:rPr>
      </w:pPr>
    </w:p>
    <w:p w:rsidR="00444437" w:rsidRDefault="00444437" w:rsidP="00E91CC5">
      <w:pPr>
        <w:widowControl w:val="0"/>
        <w:autoSpaceDE w:val="0"/>
        <w:autoSpaceDN w:val="0"/>
        <w:adjustRightInd w:val="0"/>
        <w:spacing w:line="300" w:lineRule="exact"/>
        <w:rPr>
          <w:rFonts w:cs="Arial"/>
          <w:bCs/>
          <w:szCs w:val="20"/>
        </w:rPr>
      </w:pPr>
    </w:p>
    <w:p w:rsidR="00444437" w:rsidRDefault="00444437" w:rsidP="00E91CC5">
      <w:pPr>
        <w:widowControl w:val="0"/>
        <w:autoSpaceDE w:val="0"/>
        <w:autoSpaceDN w:val="0"/>
        <w:adjustRightInd w:val="0"/>
        <w:spacing w:line="300" w:lineRule="exact"/>
        <w:rPr>
          <w:rFonts w:cs="Arial"/>
          <w:bCs/>
          <w:szCs w:val="20"/>
        </w:rPr>
      </w:pPr>
    </w:p>
    <w:p w:rsidR="00E91CC5" w:rsidRPr="003C622D" w:rsidRDefault="00E91CC5" w:rsidP="00444437">
      <w:pPr>
        <w:widowControl w:val="0"/>
        <w:tabs>
          <w:tab w:val="left" w:pos="284"/>
        </w:tabs>
        <w:autoSpaceDE w:val="0"/>
        <w:autoSpaceDN w:val="0"/>
        <w:adjustRightInd w:val="0"/>
        <w:spacing w:line="300" w:lineRule="exact"/>
        <w:ind w:left="6096"/>
        <w:rPr>
          <w:rFonts w:ascii="Times New Roman" w:hAnsi="Times New Roman"/>
          <w:sz w:val="24"/>
        </w:rPr>
      </w:pPr>
      <w:r w:rsidRPr="003C622D">
        <w:rPr>
          <w:rFonts w:cs="Arial"/>
          <w:bCs/>
          <w:szCs w:val="20"/>
        </w:rPr>
        <w:t>Površina: 22 km²</w:t>
      </w:r>
    </w:p>
    <w:p w:rsidR="00E91CC5" w:rsidRPr="003C622D" w:rsidRDefault="00E91CC5" w:rsidP="00444437">
      <w:pPr>
        <w:widowControl w:val="0"/>
        <w:tabs>
          <w:tab w:val="left" w:pos="284"/>
        </w:tabs>
        <w:autoSpaceDE w:val="0"/>
        <w:autoSpaceDN w:val="0"/>
        <w:adjustRightInd w:val="0"/>
        <w:spacing w:line="300" w:lineRule="exact"/>
        <w:ind w:left="6096"/>
        <w:rPr>
          <w:rFonts w:ascii="Times New Roman" w:hAnsi="Times New Roman"/>
          <w:sz w:val="24"/>
        </w:rPr>
      </w:pPr>
      <w:r w:rsidRPr="003C622D">
        <w:rPr>
          <w:rFonts w:cs="Arial"/>
          <w:bCs/>
          <w:szCs w:val="20"/>
        </w:rPr>
        <w:t>Prebivalci: 3.7</w:t>
      </w:r>
      <w:r w:rsidR="00971B9B">
        <w:rPr>
          <w:rFonts w:cs="Arial"/>
          <w:bCs/>
          <w:szCs w:val="20"/>
        </w:rPr>
        <w:t>47</w:t>
      </w:r>
    </w:p>
    <w:p w:rsidR="00E91CC5" w:rsidRPr="003C622D" w:rsidRDefault="00E91CC5" w:rsidP="00444437">
      <w:pPr>
        <w:widowControl w:val="0"/>
        <w:tabs>
          <w:tab w:val="left" w:pos="284"/>
        </w:tabs>
        <w:autoSpaceDE w:val="0"/>
        <w:autoSpaceDN w:val="0"/>
        <w:adjustRightInd w:val="0"/>
        <w:spacing w:line="300" w:lineRule="exact"/>
        <w:ind w:left="6096"/>
        <w:rPr>
          <w:rFonts w:ascii="Times New Roman" w:hAnsi="Times New Roman"/>
          <w:sz w:val="24"/>
        </w:rPr>
      </w:pPr>
      <w:r w:rsidRPr="003C622D">
        <w:rPr>
          <w:rFonts w:cs="Arial"/>
          <w:bCs/>
          <w:szCs w:val="20"/>
        </w:rPr>
        <w:t>Gospodinjstev: 1.</w:t>
      </w:r>
      <w:r w:rsidR="00971B9B">
        <w:rPr>
          <w:rFonts w:cs="Arial"/>
          <w:bCs/>
          <w:szCs w:val="20"/>
        </w:rPr>
        <w:t>4</w:t>
      </w:r>
      <w:r w:rsidRPr="003C622D">
        <w:rPr>
          <w:rFonts w:cs="Arial"/>
          <w:bCs/>
          <w:szCs w:val="20"/>
        </w:rPr>
        <w:t>6</w:t>
      </w:r>
      <w:r w:rsidR="00971B9B">
        <w:rPr>
          <w:rFonts w:cs="Arial"/>
          <w:bCs/>
          <w:szCs w:val="20"/>
        </w:rPr>
        <w:t>1</w:t>
      </w:r>
    </w:p>
    <w:p w:rsidR="00E91CC5" w:rsidRPr="003C622D" w:rsidRDefault="00425079" w:rsidP="00444437">
      <w:pPr>
        <w:widowControl w:val="0"/>
        <w:tabs>
          <w:tab w:val="left" w:pos="284"/>
        </w:tabs>
        <w:autoSpaceDE w:val="0"/>
        <w:autoSpaceDN w:val="0"/>
        <w:adjustRightInd w:val="0"/>
        <w:spacing w:line="300" w:lineRule="exact"/>
        <w:ind w:left="6096"/>
        <w:rPr>
          <w:rFonts w:ascii="Times New Roman" w:hAnsi="Times New Roman"/>
          <w:sz w:val="24"/>
        </w:rPr>
      </w:pPr>
      <w:r>
        <w:rPr>
          <w:rFonts w:cs="Arial"/>
          <w:bCs/>
          <w:szCs w:val="20"/>
        </w:rPr>
        <w:t>Št. podjetij</w:t>
      </w:r>
      <w:r w:rsidR="00E91CC5" w:rsidRPr="003C622D">
        <w:rPr>
          <w:rFonts w:cs="Arial"/>
          <w:bCs/>
          <w:szCs w:val="20"/>
        </w:rPr>
        <w:t xml:space="preserve">: </w:t>
      </w:r>
      <w:r>
        <w:rPr>
          <w:rFonts w:cs="Arial"/>
          <w:bCs/>
          <w:szCs w:val="20"/>
        </w:rPr>
        <w:t>285</w:t>
      </w: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overflowPunct w:val="0"/>
        <w:autoSpaceDE w:val="0"/>
        <w:autoSpaceDN w:val="0"/>
        <w:adjustRightInd w:val="0"/>
        <w:spacing w:line="300" w:lineRule="exact"/>
        <w:rPr>
          <w:rFonts w:cs="Arial"/>
          <w:bCs/>
          <w:szCs w:val="20"/>
        </w:rPr>
      </w:pPr>
      <w:r w:rsidRPr="003C622D">
        <w:rPr>
          <w:rFonts w:cs="Arial"/>
          <w:bCs/>
          <w:szCs w:val="20"/>
        </w:rPr>
        <w:t xml:space="preserve">V prvih letih obstoja oz. samostojnosti so bili narejeni prvi veliki premiki na področju konstituiranja organov, občinske </w:t>
      </w:r>
      <w:r w:rsidR="00EA448D">
        <w:rPr>
          <w:rFonts w:cs="Arial"/>
          <w:bCs/>
          <w:szCs w:val="20"/>
        </w:rPr>
        <w:t>uprave, sprejetja zajetnega svežnja</w:t>
      </w:r>
      <w:r w:rsidRPr="003C622D">
        <w:rPr>
          <w:rFonts w:cs="Arial"/>
          <w:bCs/>
          <w:szCs w:val="20"/>
        </w:rPr>
        <w:t xml:space="preserve"> aktov s področja lokalne samouprave, ureditve upravne zgradbe, na področju komunalne infrastrukture, kulture, športa in ostalih družbenih dejavnosti.</w:t>
      </w:r>
    </w:p>
    <w:p w:rsidR="00444437" w:rsidRPr="003C622D" w:rsidRDefault="00444437" w:rsidP="00E91CC5">
      <w:pPr>
        <w:widowControl w:val="0"/>
        <w:overflowPunct w:val="0"/>
        <w:autoSpaceDE w:val="0"/>
        <w:autoSpaceDN w:val="0"/>
        <w:adjustRightInd w:val="0"/>
        <w:spacing w:line="300" w:lineRule="exact"/>
        <w:rPr>
          <w:rFonts w:ascii="Times New Roman" w:hAnsi="Times New Roman"/>
          <w:sz w:val="24"/>
        </w:rPr>
      </w:pPr>
    </w:p>
    <w:p w:rsidR="00E91CC5" w:rsidRPr="003C622D" w:rsidRDefault="00E91CC5" w:rsidP="00E91CC5">
      <w:pPr>
        <w:widowControl w:val="0"/>
        <w:autoSpaceDE w:val="0"/>
        <w:autoSpaceDN w:val="0"/>
        <w:adjustRightInd w:val="0"/>
        <w:spacing w:line="18" w:lineRule="exact"/>
        <w:rPr>
          <w:rFonts w:ascii="Times New Roman" w:hAnsi="Times New Roman"/>
          <w:sz w:val="24"/>
        </w:rPr>
      </w:pPr>
    </w:p>
    <w:p w:rsidR="00E91CC5" w:rsidRPr="00E2075E" w:rsidRDefault="00E91CC5" w:rsidP="00E91CC5">
      <w:pPr>
        <w:widowControl w:val="0"/>
        <w:overflowPunct w:val="0"/>
        <w:autoSpaceDE w:val="0"/>
        <w:autoSpaceDN w:val="0"/>
        <w:adjustRightInd w:val="0"/>
        <w:spacing w:line="300" w:lineRule="exact"/>
        <w:rPr>
          <w:rFonts w:ascii="Times New Roman" w:hAnsi="Times New Roman"/>
          <w:szCs w:val="20"/>
        </w:rPr>
      </w:pPr>
      <w:r w:rsidRPr="00E2075E">
        <w:rPr>
          <w:rFonts w:cs="Arial"/>
          <w:bCs/>
          <w:szCs w:val="20"/>
        </w:rPr>
        <w:t>Občina Hajdina se razprostira na terasah na desni strani</w:t>
      </w:r>
      <w:r w:rsidR="009500DE">
        <w:rPr>
          <w:rFonts w:cs="Arial"/>
          <w:bCs/>
          <w:szCs w:val="20"/>
        </w:rPr>
        <w:t xml:space="preserve"> reke Drave. Zelo jo prepletajo</w:t>
      </w:r>
      <w:r w:rsidRPr="00E2075E">
        <w:rPr>
          <w:rFonts w:cs="Arial"/>
          <w:bCs/>
          <w:szCs w:val="20"/>
        </w:rPr>
        <w:t xml:space="preserve"> razne ceste, in sicer S-J prometnica Dunaj - Zagreb</w:t>
      </w:r>
      <w:r w:rsidR="009500DE">
        <w:rPr>
          <w:rFonts w:cs="Arial"/>
          <w:bCs/>
          <w:szCs w:val="20"/>
        </w:rPr>
        <w:t xml:space="preserve"> (avtocestni odcep AC Slivnica-</w:t>
      </w:r>
      <w:r w:rsidR="00D62C8C">
        <w:rPr>
          <w:rFonts w:cs="Arial"/>
          <w:bCs/>
          <w:szCs w:val="20"/>
        </w:rPr>
        <w:t>Podlehnik</w:t>
      </w:r>
      <w:r w:rsidR="009500DE">
        <w:rPr>
          <w:rFonts w:cs="Arial"/>
          <w:bCs/>
          <w:szCs w:val="20"/>
        </w:rPr>
        <w:t>)</w:t>
      </w:r>
      <w:r w:rsidRPr="00E2075E">
        <w:rPr>
          <w:rFonts w:cs="Arial"/>
          <w:bCs/>
          <w:szCs w:val="20"/>
        </w:rPr>
        <w:t>, V - Z pa prometnica Ormož - Slovenska Bistrica</w:t>
      </w:r>
      <w:r w:rsidR="009500DE">
        <w:rPr>
          <w:rFonts w:cs="Arial"/>
          <w:bCs/>
          <w:szCs w:val="20"/>
        </w:rPr>
        <w:t xml:space="preserve"> (hitra cesta), kakor </w:t>
      </w:r>
      <w:r w:rsidR="00D85C94">
        <w:rPr>
          <w:rFonts w:cs="Arial"/>
          <w:bCs/>
          <w:szCs w:val="20"/>
        </w:rPr>
        <w:t>tudi železniška proga Pragersko</w:t>
      </w:r>
      <w:r w:rsidR="009500DE">
        <w:rPr>
          <w:rFonts w:cs="Arial"/>
          <w:bCs/>
          <w:szCs w:val="20"/>
        </w:rPr>
        <w:t>-Hodoš</w:t>
      </w:r>
      <w:r w:rsidRPr="00E2075E">
        <w:rPr>
          <w:rFonts w:cs="Arial"/>
          <w:bCs/>
          <w:szCs w:val="20"/>
        </w:rPr>
        <w:t>. Občani so imeli v preteklosti veliko problemov s takšno prometno ureditvijo (prometne nesreče z najhujšimi izidi). Del občine pa je razdelil tudi odvodni kanal HE - Zlatoličje.</w:t>
      </w:r>
    </w:p>
    <w:p w:rsidR="00E91CC5" w:rsidRPr="00E2075E" w:rsidRDefault="00E91CC5" w:rsidP="00E91CC5">
      <w:pPr>
        <w:widowControl w:val="0"/>
        <w:autoSpaceDE w:val="0"/>
        <w:autoSpaceDN w:val="0"/>
        <w:adjustRightInd w:val="0"/>
        <w:spacing w:line="300" w:lineRule="exact"/>
        <w:rPr>
          <w:rFonts w:ascii="Times New Roman" w:hAnsi="Times New Roman"/>
          <w:szCs w:val="20"/>
        </w:rPr>
      </w:pPr>
    </w:p>
    <w:p w:rsidR="00E91CC5" w:rsidRPr="00E2075E" w:rsidRDefault="00E91CC5" w:rsidP="00E91CC5">
      <w:pPr>
        <w:widowControl w:val="0"/>
        <w:overflowPunct w:val="0"/>
        <w:autoSpaceDE w:val="0"/>
        <w:autoSpaceDN w:val="0"/>
        <w:adjustRightInd w:val="0"/>
        <w:spacing w:line="300" w:lineRule="exact"/>
        <w:rPr>
          <w:rFonts w:ascii="Times New Roman" w:hAnsi="Times New Roman"/>
          <w:szCs w:val="20"/>
        </w:rPr>
      </w:pPr>
      <w:r w:rsidRPr="00E2075E">
        <w:rPr>
          <w:rFonts w:cs="Arial"/>
          <w:bCs/>
          <w:szCs w:val="20"/>
        </w:rPr>
        <w:t xml:space="preserve">Gospodarsko občina spada med srednje razvite občine. V občini je locirana mešalnica močnih krmil Draženci, industrijsko obrtna cona v Slovenja vasi, večje število družb z omejeno odgovornostjo in samostojnih podjetnikov raznih dejavnosti. Kmetijstvo je dokaj razvito, nekaj je farm perutnine. Načrtov </w:t>
      </w:r>
      <w:r w:rsidRPr="00E2075E">
        <w:rPr>
          <w:rFonts w:cs="Arial"/>
          <w:bCs/>
          <w:szCs w:val="20"/>
        </w:rPr>
        <w:lastRenderedPageBreak/>
        <w:t xml:space="preserve">za prihodnje ne zmanjkuje. V Skorbi je eno največjih vodovodnih črpališč v Sloveniji. </w:t>
      </w:r>
      <w:r w:rsidR="00C27457" w:rsidRPr="00E2075E">
        <w:rPr>
          <w:rFonts w:cs="Arial"/>
          <w:bCs/>
          <w:szCs w:val="20"/>
        </w:rPr>
        <w:t>Njihova dolgoročna naravnanost je ekološko varstvena. V bodočnosti nameravajo zgraditi kanalizacijsko omrežje na območju celotne občine, občane naravovarstveno ozaveščati, predvsem pa želijo ohraniti pitno vodo.</w:t>
      </w:r>
    </w:p>
    <w:p w:rsidR="00E91CC5" w:rsidRPr="00E2075E" w:rsidRDefault="00E91CC5" w:rsidP="00E91CC5">
      <w:pPr>
        <w:widowControl w:val="0"/>
        <w:autoSpaceDE w:val="0"/>
        <w:autoSpaceDN w:val="0"/>
        <w:adjustRightInd w:val="0"/>
        <w:spacing w:line="300" w:lineRule="exact"/>
        <w:rPr>
          <w:rFonts w:ascii="Times New Roman" w:hAnsi="Times New Roman"/>
          <w:szCs w:val="20"/>
        </w:rPr>
      </w:pPr>
    </w:p>
    <w:p w:rsidR="00E91CC5" w:rsidRPr="00E2075E" w:rsidRDefault="00E91CC5" w:rsidP="00E91CC5">
      <w:pPr>
        <w:widowControl w:val="0"/>
        <w:overflowPunct w:val="0"/>
        <w:autoSpaceDE w:val="0"/>
        <w:autoSpaceDN w:val="0"/>
        <w:adjustRightInd w:val="0"/>
        <w:spacing w:line="300" w:lineRule="exact"/>
        <w:rPr>
          <w:rFonts w:ascii="Times New Roman" w:hAnsi="Times New Roman"/>
          <w:szCs w:val="20"/>
        </w:rPr>
      </w:pPr>
      <w:r w:rsidRPr="00E2075E">
        <w:rPr>
          <w:rFonts w:cs="Arial"/>
          <w:bCs/>
          <w:szCs w:val="20"/>
        </w:rPr>
        <w:t>V občini so bogata arheološka najdišča.</w:t>
      </w:r>
      <w:r>
        <w:rPr>
          <w:rFonts w:cs="Arial"/>
          <w:bCs/>
          <w:szCs w:val="20"/>
        </w:rPr>
        <w:t xml:space="preserve"> Naselje Spodnja Hajdina se nahaja v območju varstva kulturne dediščine z oznako EŠD:581 Spodnja Hajdina – arheološko najdišče Hajdina, ki je zavarovano z Odlokom o razglasitvi Arheološkega najdišča v Spodnji Hajdini za kulturni spomenik državnega pomena (Uradni list RS, št.- 56/03)</w:t>
      </w:r>
      <w:r w:rsidRPr="00E2075E">
        <w:rPr>
          <w:rFonts w:cs="Arial"/>
          <w:bCs/>
          <w:szCs w:val="20"/>
        </w:rPr>
        <w:t xml:space="preserve">. Tudi naselje </w:t>
      </w:r>
      <w:proofErr w:type="spellStart"/>
      <w:r w:rsidRPr="00E2075E">
        <w:rPr>
          <w:rFonts w:cs="Arial"/>
          <w:bCs/>
          <w:szCs w:val="20"/>
        </w:rPr>
        <w:t>Ghandin</w:t>
      </w:r>
      <w:proofErr w:type="spellEnd"/>
      <w:r w:rsidRPr="00E2075E">
        <w:rPr>
          <w:rFonts w:cs="Arial"/>
          <w:bCs/>
          <w:szCs w:val="20"/>
        </w:rPr>
        <w:t xml:space="preserve"> se pojavlja ob boku rimske </w:t>
      </w:r>
      <w:proofErr w:type="spellStart"/>
      <w:r w:rsidRPr="00E2075E">
        <w:rPr>
          <w:rFonts w:cs="Arial"/>
          <w:bCs/>
          <w:szCs w:val="20"/>
        </w:rPr>
        <w:t>Petovione</w:t>
      </w:r>
      <w:proofErr w:type="spellEnd"/>
      <w:r w:rsidRPr="00E2075E">
        <w:rPr>
          <w:rFonts w:cs="Arial"/>
          <w:bCs/>
          <w:szCs w:val="20"/>
        </w:rPr>
        <w:t>, katere del se je razprostiral prav na območju Sp. in Zg. Hajdine.</w:t>
      </w:r>
    </w:p>
    <w:p w:rsidR="00E91CC5" w:rsidRPr="00E2075E" w:rsidRDefault="00E91CC5" w:rsidP="00E91CC5">
      <w:pPr>
        <w:widowControl w:val="0"/>
        <w:autoSpaceDE w:val="0"/>
        <w:autoSpaceDN w:val="0"/>
        <w:adjustRightInd w:val="0"/>
        <w:spacing w:line="300" w:lineRule="exact"/>
        <w:rPr>
          <w:rFonts w:ascii="Times New Roman" w:hAnsi="Times New Roman"/>
          <w:szCs w:val="20"/>
        </w:rPr>
      </w:pPr>
    </w:p>
    <w:p w:rsidR="00E91CC5" w:rsidRPr="00E2075E" w:rsidRDefault="00E91CC5" w:rsidP="00E91CC5">
      <w:pPr>
        <w:widowControl w:val="0"/>
        <w:overflowPunct w:val="0"/>
        <w:autoSpaceDE w:val="0"/>
        <w:autoSpaceDN w:val="0"/>
        <w:adjustRightInd w:val="0"/>
        <w:spacing w:line="300" w:lineRule="exact"/>
        <w:rPr>
          <w:rFonts w:ascii="Times New Roman" w:hAnsi="Times New Roman"/>
          <w:szCs w:val="20"/>
        </w:rPr>
      </w:pPr>
      <w:r w:rsidRPr="00E2075E">
        <w:rPr>
          <w:rFonts w:cs="Arial"/>
          <w:bCs/>
          <w:szCs w:val="20"/>
        </w:rPr>
        <w:t xml:space="preserve">Občinski praznik imajo premičen in ga slavijo vsako leto v soboto pred Martinovo nedeljo v mesecu novembru. Takrat se na tradicionalni Martinovi prireditvi ''Iz mošta vino, pridi na Hajdino'' zahvalijo sv. Martinu, farnemu </w:t>
      </w:r>
      <w:proofErr w:type="spellStart"/>
      <w:r w:rsidRPr="00E2075E">
        <w:rPr>
          <w:rFonts w:cs="Arial"/>
          <w:bCs/>
          <w:szCs w:val="20"/>
        </w:rPr>
        <w:t>patronu</w:t>
      </w:r>
      <w:proofErr w:type="spellEnd"/>
      <w:r w:rsidRPr="00E2075E">
        <w:rPr>
          <w:rFonts w:cs="Arial"/>
          <w:bCs/>
          <w:szCs w:val="20"/>
        </w:rPr>
        <w:t xml:space="preserve">, za minulo letino, mošt prekrstijo v vino, imenujejo kletarja </w:t>
      </w:r>
      <w:r>
        <w:rPr>
          <w:rFonts w:cs="Arial"/>
          <w:bCs/>
          <w:szCs w:val="20"/>
        </w:rPr>
        <w:t>letnika in sv. Martina poprosijo</w:t>
      </w:r>
      <w:r w:rsidRPr="00E2075E">
        <w:rPr>
          <w:rFonts w:cs="Arial"/>
          <w:bCs/>
          <w:szCs w:val="20"/>
        </w:rPr>
        <w:t xml:space="preserve"> za vnaprej.</w:t>
      </w:r>
    </w:p>
    <w:p w:rsidR="00E91CC5" w:rsidRPr="00E2075E" w:rsidRDefault="00E91CC5" w:rsidP="00E91CC5">
      <w:pPr>
        <w:widowControl w:val="0"/>
        <w:autoSpaceDE w:val="0"/>
        <w:autoSpaceDN w:val="0"/>
        <w:adjustRightInd w:val="0"/>
        <w:spacing w:line="300" w:lineRule="exact"/>
        <w:rPr>
          <w:rFonts w:ascii="Times New Roman" w:hAnsi="Times New Roman"/>
          <w:szCs w:val="20"/>
        </w:rPr>
      </w:pPr>
    </w:p>
    <w:p w:rsidR="00E91CC5" w:rsidRPr="00E2075E" w:rsidRDefault="00D34553" w:rsidP="00D34553">
      <w:pPr>
        <w:pStyle w:val="Napis"/>
        <w:rPr>
          <w:rFonts w:ascii="Times New Roman" w:hAnsi="Times New Roman"/>
        </w:rPr>
      </w:pPr>
      <w:bookmarkStart w:id="9" w:name="_Toc515863835"/>
      <w:r>
        <w:t xml:space="preserve">Slika </w:t>
      </w:r>
      <w:r w:rsidR="00297EA6">
        <w:fldChar w:fldCharType="begin"/>
      </w:r>
      <w:r w:rsidR="00E17E6C">
        <w:instrText xml:space="preserve"> STYLEREF 1 \s </w:instrText>
      </w:r>
      <w:r w:rsidR="00297EA6">
        <w:fldChar w:fldCharType="separate"/>
      </w:r>
      <w:r w:rsidR="00723B56">
        <w:rPr>
          <w:noProof/>
        </w:rPr>
        <w:t>2</w:t>
      </w:r>
      <w:r w:rsidR="00297EA6">
        <w:rPr>
          <w:noProof/>
        </w:rPr>
        <w:fldChar w:fldCharType="end"/>
      </w:r>
      <w:r w:rsidR="00C95807">
        <w:noBreakHyphen/>
      </w:r>
      <w:r w:rsidR="00297EA6">
        <w:fldChar w:fldCharType="begin"/>
      </w:r>
      <w:r w:rsidR="00E17E6C">
        <w:instrText xml:space="preserve"> SEQ Slika \* ARABIC \s 1 </w:instrText>
      </w:r>
      <w:r w:rsidR="00297EA6">
        <w:fldChar w:fldCharType="separate"/>
      </w:r>
      <w:r w:rsidR="00723B56">
        <w:rPr>
          <w:noProof/>
        </w:rPr>
        <w:t>2</w:t>
      </w:r>
      <w:r w:rsidR="00297EA6">
        <w:rPr>
          <w:noProof/>
        </w:rPr>
        <w:fldChar w:fldCharType="end"/>
      </w:r>
      <w:r w:rsidR="00E91CC5" w:rsidRPr="00E2075E">
        <w:rPr>
          <w:rFonts w:cs="Arial"/>
          <w:bCs w:val="0"/>
        </w:rPr>
        <w:t>: Grafični prikaz mej Občine Hajdina</w:t>
      </w:r>
      <w:bookmarkEnd w:id="9"/>
    </w:p>
    <w:p w:rsidR="00E91CC5" w:rsidRDefault="00396BEF" w:rsidP="00E91CC5">
      <w:pPr>
        <w:widowControl w:val="0"/>
        <w:autoSpaceDE w:val="0"/>
        <w:autoSpaceDN w:val="0"/>
        <w:adjustRightInd w:val="0"/>
        <w:spacing w:line="200" w:lineRule="exact"/>
        <w:rPr>
          <w:rFonts w:ascii="Times New Roman" w:hAnsi="Times New Roman"/>
          <w:sz w:val="24"/>
        </w:rPr>
      </w:pPr>
      <w:r>
        <w:rPr>
          <w:noProof/>
          <w:lang w:eastAsia="sl-SI"/>
        </w:rPr>
        <w:drawing>
          <wp:anchor distT="0" distB="0" distL="114300" distR="114300" simplePos="0" relativeHeight="251661312" behindDoc="1" locked="0" layoutInCell="0" allowOverlap="1">
            <wp:simplePos x="0" y="0"/>
            <wp:positionH relativeFrom="column">
              <wp:posOffset>1407160</wp:posOffset>
            </wp:positionH>
            <wp:positionV relativeFrom="paragraph">
              <wp:posOffset>2540</wp:posOffset>
            </wp:positionV>
            <wp:extent cx="2990215" cy="3791585"/>
            <wp:effectExtent l="19050" t="0" r="635" b="0"/>
            <wp:wrapNone/>
            <wp:docPr id="159" name="Slika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 cstate="print"/>
                    <a:srcRect/>
                    <a:stretch>
                      <a:fillRect/>
                    </a:stretch>
                  </pic:blipFill>
                  <pic:spPr bwMode="auto">
                    <a:xfrm>
                      <a:off x="0" y="0"/>
                      <a:ext cx="2990215" cy="3791585"/>
                    </a:xfrm>
                    <a:prstGeom prst="rect">
                      <a:avLst/>
                    </a:prstGeom>
                    <a:noFill/>
                  </pic:spPr>
                </pic:pic>
              </a:graphicData>
            </a:graphic>
          </wp:anchor>
        </w:drawing>
      </w: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E91CC5" w:rsidRDefault="00E91CC5" w:rsidP="00E91CC5">
      <w:pPr>
        <w:widowControl w:val="0"/>
        <w:autoSpaceDE w:val="0"/>
        <w:autoSpaceDN w:val="0"/>
        <w:adjustRightInd w:val="0"/>
        <w:spacing w:line="200" w:lineRule="exact"/>
        <w:rPr>
          <w:rFonts w:ascii="Times New Roman" w:hAnsi="Times New Roman"/>
          <w:sz w:val="24"/>
        </w:rPr>
      </w:pPr>
    </w:p>
    <w:p w:rsidR="00561294" w:rsidRDefault="00561294" w:rsidP="0001418D">
      <w:pPr>
        <w:widowControl w:val="0"/>
        <w:overflowPunct w:val="0"/>
        <w:autoSpaceDE w:val="0"/>
        <w:autoSpaceDN w:val="0"/>
        <w:adjustRightInd w:val="0"/>
        <w:spacing w:line="320" w:lineRule="auto"/>
        <w:ind w:right="20"/>
        <w:rPr>
          <w:rFonts w:cs="Arial"/>
          <w:bCs/>
          <w:szCs w:val="20"/>
        </w:rPr>
      </w:pPr>
    </w:p>
    <w:p w:rsidR="00561294" w:rsidRDefault="00561294" w:rsidP="0001418D">
      <w:pPr>
        <w:widowControl w:val="0"/>
        <w:overflowPunct w:val="0"/>
        <w:autoSpaceDE w:val="0"/>
        <w:autoSpaceDN w:val="0"/>
        <w:adjustRightInd w:val="0"/>
        <w:spacing w:line="320" w:lineRule="auto"/>
        <w:ind w:right="20"/>
        <w:rPr>
          <w:rFonts w:cs="Arial"/>
          <w:bCs/>
          <w:szCs w:val="20"/>
        </w:rPr>
      </w:pPr>
    </w:p>
    <w:p w:rsidR="0001418D" w:rsidRDefault="00C27457" w:rsidP="00C27457">
      <w:pPr>
        <w:widowControl w:val="0"/>
        <w:overflowPunct w:val="0"/>
        <w:autoSpaceDE w:val="0"/>
        <w:autoSpaceDN w:val="0"/>
        <w:adjustRightInd w:val="0"/>
        <w:spacing w:line="320" w:lineRule="auto"/>
        <w:rPr>
          <w:rFonts w:cs="Arial"/>
          <w:bCs/>
          <w:szCs w:val="20"/>
        </w:rPr>
      </w:pPr>
      <w:r w:rsidRPr="00E2075E">
        <w:rPr>
          <w:rFonts w:cs="Arial"/>
          <w:bCs/>
          <w:szCs w:val="20"/>
        </w:rPr>
        <w:t xml:space="preserve">V nadaljevanju prikazujemo naselja v </w:t>
      </w:r>
      <w:r>
        <w:rPr>
          <w:rFonts w:cs="Arial"/>
          <w:bCs/>
          <w:szCs w:val="20"/>
        </w:rPr>
        <w:t>o</w:t>
      </w:r>
      <w:r w:rsidRPr="00E2075E">
        <w:rPr>
          <w:rFonts w:cs="Arial"/>
          <w:bCs/>
          <w:szCs w:val="20"/>
        </w:rPr>
        <w:t xml:space="preserve">bčini Hajdina. Zraven posameznega naselja je navedeno število prebivalcev </w:t>
      </w:r>
      <w:r>
        <w:rPr>
          <w:rFonts w:cs="Arial"/>
          <w:bCs/>
          <w:szCs w:val="20"/>
        </w:rPr>
        <w:t xml:space="preserve"> na dan 1. januar 2017 </w:t>
      </w:r>
      <w:r w:rsidRPr="00E2075E">
        <w:rPr>
          <w:rFonts w:cs="Arial"/>
          <w:bCs/>
          <w:szCs w:val="20"/>
        </w:rPr>
        <w:t>in števi</w:t>
      </w:r>
      <w:r>
        <w:rPr>
          <w:rFonts w:cs="Arial"/>
          <w:bCs/>
          <w:szCs w:val="20"/>
        </w:rPr>
        <w:t xml:space="preserve">lo gospodinjstev po podatkih iz leta 2015. </w:t>
      </w:r>
      <w:r w:rsidR="0001418D" w:rsidRPr="0001418D">
        <w:rPr>
          <w:rFonts w:cs="Arial"/>
          <w:bCs/>
          <w:szCs w:val="20"/>
        </w:rPr>
        <w:t>Občina Hajdina ima 7 naselij: Draženci, Gerečja vas, Hajdoše, Skorba, Slovenja vas, Spodnja Hajdina, Zgornja Hajdina.</w:t>
      </w:r>
    </w:p>
    <w:p w:rsidR="00253794" w:rsidRDefault="00253794" w:rsidP="00C27457">
      <w:pPr>
        <w:widowControl w:val="0"/>
        <w:overflowPunct w:val="0"/>
        <w:autoSpaceDE w:val="0"/>
        <w:autoSpaceDN w:val="0"/>
        <w:adjustRightInd w:val="0"/>
        <w:spacing w:line="320" w:lineRule="auto"/>
        <w:rPr>
          <w:rFonts w:cs="Arial"/>
          <w:bCs/>
          <w:szCs w:val="20"/>
        </w:rPr>
      </w:pPr>
    </w:p>
    <w:p w:rsidR="00253794" w:rsidRDefault="00253794" w:rsidP="00C27457">
      <w:pPr>
        <w:widowControl w:val="0"/>
        <w:overflowPunct w:val="0"/>
        <w:autoSpaceDE w:val="0"/>
        <w:autoSpaceDN w:val="0"/>
        <w:adjustRightInd w:val="0"/>
        <w:spacing w:line="320" w:lineRule="auto"/>
        <w:rPr>
          <w:rFonts w:cs="Arial"/>
          <w:bCs/>
          <w:szCs w:val="20"/>
        </w:rPr>
      </w:pPr>
    </w:p>
    <w:p w:rsidR="00253794" w:rsidRDefault="00253794" w:rsidP="00C27457">
      <w:pPr>
        <w:widowControl w:val="0"/>
        <w:overflowPunct w:val="0"/>
        <w:autoSpaceDE w:val="0"/>
        <w:autoSpaceDN w:val="0"/>
        <w:adjustRightInd w:val="0"/>
        <w:spacing w:line="320" w:lineRule="auto"/>
        <w:rPr>
          <w:rFonts w:cs="Arial"/>
          <w:bCs/>
          <w:szCs w:val="20"/>
        </w:rPr>
      </w:pPr>
    </w:p>
    <w:p w:rsidR="00253794" w:rsidRDefault="00253794" w:rsidP="00253794">
      <w:pPr>
        <w:pStyle w:val="Napis"/>
        <w:rPr>
          <w:rFonts w:cs="Arial"/>
          <w:bCs w:val="0"/>
        </w:rPr>
      </w:pPr>
      <w:bookmarkStart w:id="10" w:name="_Toc515863810"/>
      <w:r>
        <w:lastRenderedPageBreak/>
        <w:t xml:space="preserve">Tabela </w:t>
      </w:r>
      <w:r w:rsidR="00297EA6">
        <w:fldChar w:fldCharType="begin"/>
      </w:r>
      <w:r w:rsidR="005017BC">
        <w:instrText xml:space="preserve"> STYLEREF 1 \s </w:instrText>
      </w:r>
      <w:r w:rsidR="00297EA6">
        <w:fldChar w:fldCharType="separate"/>
      </w:r>
      <w:r w:rsidR="00723B56">
        <w:rPr>
          <w:noProof/>
        </w:rPr>
        <w:t>2</w:t>
      </w:r>
      <w:r w:rsidR="00297EA6">
        <w:rPr>
          <w:noProof/>
        </w:rPr>
        <w:fldChar w:fldCharType="end"/>
      </w:r>
      <w:r>
        <w:noBreakHyphen/>
      </w:r>
      <w:r w:rsidR="00297EA6">
        <w:fldChar w:fldCharType="begin"/>
      </w:r>
      <w:r w:rsidR="005017BC">
        <w:instrText xml:space="preserve"> SEQ Tabela \* ARABIC \s 1 </w:instrText>
      </w:r>
      <w:r w:rsidR="00297EA6">
        <w:fldChar w:fldCharType="separate"/>
      </w:r>
      <w:r w:rsidR="00723B56">
        <w:rPr>
          <w:noProof/>
        </w:rPr>
        <w:t>1</w:t>
      </w:r>
      <w:r w:rsidR="00297EA6">
        <w:rPr>
          <w:noProof/>
        </w:rPr>
        <w:fldChar w:fldCharType="end"/>
      </w:r>
      <w:r>
        <w:t>: Število prebivalcev in gospodinjstev po naseljih občine</w:t>
      </w:r>
      <w:bookmarkEnd w:id="10"/>
    </w:p>
    <w:tbl>
      <w:tblPr>
        <w:tblW w:w="0" w:type="auto"/>
        <w:tblInd w:w="1050" w:type="dxa"/>
        <w:tblLayout w:type="fixed"/>
        <w:tblCellMar>
          <w:left w:w="0" w:type="dxa"/>
          <w:right w:w="0" w:type="dxa"/>
        </w:tblCellMar>
        <w:tblLook w:val="0000"/>
      </w:tblPr>
      <w:tblGrid>
        <w:gridCol w:w="2420"/>
        <w:gridCol w:w="2320"/>
        <w:gridCol w:w="2260"/>
      </w:tblGrid>
      <w:tr w:rsidR="00253794" w:rsidRPr="00E2075E" w:rsidTr="009C1CD3">
        <w:trPr>
          <w:trHeight w:val="307"/>
        </w:trPr>
        <w:tc>
          <w:tcPr>
            <w:tcW w:w="2420" w:type="dxa"/>
            <w:tcBorders>
              <w:top w:val="single" w:sz="8" w:space="0" w:color="auto"/>
              <w:left w:val="single" w:sz="8" w:space="0" w:color="auto"/>
              <w:bottom w:val="double" w:sz="2" w:space="0" w:color="auto"/>
              <w:right w:val="single" w:sz="8" w:space="0" w:color="auto"/>
            </w:tcBorders>
            <w:shd w:val="clear" w:color="auto" w:fill="83C937"/>
            <w:vAlign w:val="bottom"/>
          </w:tcPr>
          <w:p w:rsidR="00253794" w:rsidRPr="00E2075E" w:rsidRDefault="00253794" w:rsidP="009C1CD3">
            <w:pPr>
              <w:widowControl w:val="0"/>
              <w:autoSpaceDE w:val="0"/>
              <w:autoSpaceDN w:val="0"/>
              <w:adjustRightInd w:val="0"/>
              <w:spacing w:line="229" w:lineRule="exact"/>
              <w:ind w:left="760"/>
              <w:rPr>
                <w:rFonts w:cs="Arial"/>
                <w:szCs w:val="20"/>
              </w:rPr>
            </w:pPr>
            <w:r w:rsidRPr="00E2075E">
              <w:rPr>
                <w:rFonts w:cs="Arial"/>
                <w:b/>
                <w:bCs/>
                <w:szCs w:val="20"/>
              </w:rPr>
              <w:t>NASELJE</w:t>
            </w:r>
          </w:p>
        </w:tc>
        <w:tc>
          <w:tcPr>
            <w:tcW w:w="2320" w:type="dxa"/>
            <w:tcBorders>
              <w:top w:val="single" w:sz="8" w:space="0" w:color="auto"/>
              <w:left w:val="nil"/>
              <w:bottom w:val="double" w:sz="2" w:space="0" w:color="auto"/>
              <w:right w:val="single" w:sz="8" w:space="0" w:color="auto"/>
            </w:tcBorders>
            <w:shd w:val="clear" w:color="auto" w:fill="83C937"/>
            <w:vAlign w:val="bottom"/>
          </w:tcPr>
          <w:p w:rsidR="00253794" w:rsidRPr="00E2075E" w:rsidRDefault="00253794" w:rsidP="009C1CD3">
            <w:pPr>
              <w:widowControl w:val="0"/>
              <w:autoSpaceDE w:val="0"/>
              <w:autoSpaceDN w:val="0"/>
              <w:adjustRightInd w:val="0"/>
              <w:spacing w:line="229" w:lineRule="exact"/>
              <w:ind w:left="560"/>
              <w:rPr>
                <w:rFonts w:cs="Arial"/>
                <w:szCs w:val="20"/>
              </w:rPr>
            </w:pPr>
            <w:r w:rsidRPr="00E2075E">
              <w:rPr>
                <w:rFonts w:cs="Arial"/>
                <w:b/>
                <w:bCs/>
                <w:szCs w:val="20"/>
              </w:rPr>
              <w:t>PREBIVALCI</w:t>
            </w:r>
          </w:p>
        </w:tc>
        <w:tc>
          <w:tcPr>
            <w:tcW w:w="2260" w:type="dxa"/>
            <w:tcBorders>
              <w:top w:val="single" w:sz="8" w:space="0" w:color="auto"/>
              <w:left w:val="nil"/>
              <w:bottom w:val="double" w:sz="2" w:space="0" w:color="auto"/>
              <w:right w:val="single" w:sz="8" w:space="0" w:color="auto"/>
            </w:tcBorders>
            <w:shd w:val="clear" w:color="auto" w:fill="83C937"/>
            <w:vAlign w:val="bottom"/>
          </w:tcPr>
          <w:p w:rsidR="00253794" w:rsidRPr="00E2075E" w:rsidRDefault="00253794" w:rsidP="009C1CD3">
            <w:pPr>
              <w:widowControl w:val="0"/>
              <w:autoSpaceDE w:val="0"/>
              <w:autoSpaceDN w:val="0"/>
              <w:adjustRightInd w:val="0"/>
              <w:spacing w:line="229" w:lineRule="exact"/>
              <w:ind w:left="260"/>
              <w:rPr>
                <w:rFonts w:cs="Arial"/>
                <w:szCs w:val="20"/>
              </w:rPr>
            </w:pPr>
            <w:r w:rsidRPr="00E2075E">
              <w:rPr>
                <w:rFonts w:cs="Arial"/>
                <w:b/>
                <w:bCs/>
                <w:szCs w:val="20"/>
              </w:rPr>
              <w:t>GOSPODINJSTVA</w:t>
            </w:r>
          </w:p>
        </w:tc>
      </w:tr>
      <w:tr w:rsidR="00253794" w:rsidRPr="00E2075E" w:rsidTr="009C1CD3">
        <w:trPr>
          <w:trHeight w:val="299"/>
        </w:trPr>
        <w:tc>
          <w:tcPr>
            <w:tcW w:w="2420" w:type="dxa"/>
            <w:tcBorders>
              <w:top w:val="nil"/>
              <w:left w:val="single" w:sz="8" w:space="0" w:color="auto"/>
              <w:bottom w:val="single" w:sz="8" w:space="0" w:color="auto"/>
              <w:right w:val="single" w:sz="8" w:space="0" w:color="auto"/>
            </w:tcBorders>
            <w:vAlign w:val="bottom"/>
          </w:tcPr>
          <w:p w:rsidR="00253794" w:rsidRPr="00E2075E" w:rsidRDefault="00253794" w:rsidP="009C1CD3">
            <w:pPr>
              <w:widowControl w:val="0"/>
              <w:autoSpaceDE w:val="0"/>
              <w:autoSpaceDN w:val="0"/>
              <w:adjustRightInd w:val="0"/>
              <w:spacing w:line="229" w:lineRule="exact"/>
              <w:ind w:left="100"/>
              <w:rPr>
                <w:rFonts w:cs="Arial"/>
                <w:szCs w:val="20"/>
              </w:rPr>
            </w:pPr>
            <w:r w:rsidRPr="00E2075E">
              <w:rPr>
                <w:rFonts w:cs="Arial"/>
                <w:b/>
                <w:bCs/>
                <w:szCs w:val="20"/>
              </w:rPr>
              <w:t>Draženci</w:t>
            </w:r>
          </w:p>
        </w:tc>
        <w:tc>
          <w:tcPr>
            <w:tcW w:w="2320" w:type="dxa"/>
            <w:tcBorders>
              <w:top w:val="nil"/>
              <w:left w:val="nil"/>
              <w:bottom w:val="single" w:sz="8" w:space="0" w:color="auto"/>
              <w:right w:val="single" w:sz="8" w:space="0" w:color="auto"/>
            </w:tcBorders>
            <w:vAlign w:val="bottom"/>
          </w:tcPr>
          <w:p w:rsidR="00253794" w:rsidRPr="00E2075E" w:rsidRDefault="00253794" w:rsidP="009C1CD3">
            <w:pPr>
              <w:widowControl w:val="0"/>
              <w:autoSpaceDE w:val="0"/>
              <w:autoSpaceDN w:val="0"/>
              <w:adjustRightInd w:val="0"/>
              <w:spacing w:line="229" w:lineRule="exact"/>
              <w:jc w:val="center"/>
              <w:rPr>
                <w:rFonts w:cs="Arial"/>
                <w:szCs w:val="20"/>
              </w:rPr>
            </w:pPr>
            <w:r>
              <w:rPr>
                <w:rFonts w:cs="Arial"/>
                <w:b/>
                <w:bCs/>
                <w:w w:val="95"/>
                <w:szCs w:val="20"/>
              </w:rPr>
              <w:t>549</w:t>
            </w:r>
          </w:p>
        </w:tc>
        <w:tc>
          <w:tcPr>
            <w:tcW w:w="2260" w:type="dxa"/>
            <w:tcBorders>
              <w:top w:val="nil"/>
              <w:left w:val="nil"/>
              <w:bottom w:val="single" w:sz="8" w:space="0" w:color="auto"/>
              <w:right w:val="single" w:sz="8" w:space="0" w:color="auto"/>
            </w:tcBorders>
            <w:vAlign w:val="bottom"/>
          </w:tcPr>
          <w:p w:rsidR="00253794" w:rsidRPr="00E2075E" w:rsidRDefault="00253794" w:rsidP="009C1CD3">
            <w:pPr>
              <w:widowControl w:val="0"/>
              <w:autoSpaceDE w:val="0"/>
              <w:autoSpaceDN w:val="0"/>
              <w:adjustRightInd w:val="0"/>
              <w:spacing w:line="229" w:lineRule="exact"/>
              <w:jc w:val="center"/>
              <w:rPr>
                <w:rFonts w:cs="Arial"/>
                <w:szCs w:val="20"/>
              </w:rPr>
            </w:pPr>
            <w:r>
              <w:rPr>
                <w:rFonts w:cs="Arial"/>
                <w:b/>
                <w:bCs/>
                <w:w w:val="95"/>
                <w:szCs w:val="20"/>
              </w:rPr>
              <w:t>202</w:t>
            </w:r>
          </w:p>
        </w:tc>
      </w:tr>
      <w:tr w:rsidR="00253794" w:rsidRPr="00E2075E" w:rsidTr="009C1CD3">
        <w:trPr>
          <w:trHeight w:val="292"/>
        </w:trPr>
        <w:tc>
          <w:tcPr>
            <w:tcW w:w="2420" w:type="dxa"/>
            <w:tcBorders>
              <w:top w:val="nil"/>
              <w:left w:val="single" w:sz="8" w:space="0" w:color="auto"/>
              <w:bottom w:val="single" w:sz="8" w:space="0" w:color="auto"/>
              <w:right w:val="single" w:sz="8" w:space="0" w:color="auto"/>
            </w:tcBorders>
            <w:vAlign w:val="bottom"/>
          </w:tcPr>
          <w:p w:rsidR="00253794" w:rsidRPr="00E2075E" w:rsidRDefault="00253794" w:rsidP="009C1CD3">
            <w:pPr>
              <w:widowControl w:val="0"/>
              <w:autoSpaceDE w:val="0"/>
              <w:autoSpaceDN w:val="0"/>
              <w:adjustRightInd w:val="0"/>
              <w:spacing w:line="229" w:lineRule="exact"/>
              <w:ind w:left="100"/>
              <w:rPr>
                <w:rFonts w:cs="Arial"/>
                <w:szCs w:val="20"/>
              </w:rPr>
            </w:pPr>
            <w:r w:rsidRPr="00E2075E">
              <w:rPr>
                <w:rFonts w:cs="Arial"/>
                <w:b/>
                <w:bCs/>
                <w:szCs w:val="20"/>
              </w:rPr>
              <w:t>Gerečja vas</w:t>
            </w:r>
          </w:p>
        </w:tc>
        <w:tc>
          <w:tcPr>
            <w:tcW w:w="2320" w:type="dxa"/>
            <w:tcBorders>
              <w:top w:val="nil"/>
              <w:left w:val="nil"/>
              <w:bottom w:val="single" w:sz="8" w:space="0" w:color="auto"/>
              <w:right w:val="single" w:sz="8" w:space="0" w:color="auto"/>
            </w:tcBorders>
            <w:vAlign w:val="bottom"/>
          </w:tcPr>
          <w:p w:rsidR="00253794" w:rsidRPr="00E2075E" w:rsidRDefault="00253794" w:rsidP="009C1CD3">
            <w:pPr>
              <w:widowControl w:val="0"/>
              <w:autoSpaceDE w:val="0"/>
              <w:autoSpaceDN w:val="0"/>
              <w:adjustRightInd w:val="0"/>
              <w:spacing w:line="229" w:lineRule="exact"/>
              <w:jc w:val="center"/>
              <w:rPr>
                <w:rFonts w:cs="Arial"/>
                <w:szCs w:val="20"/>
              </w:rPr>
            </w:pPr>
            <w:r w:rsidRPr="00E2075E">
              <w:rPr>
                <w:rFonts w:cs="Arial"/>
                <w:b/>
                <w:bCs/>
                <w:w w:val="95"/>
                <w:szCs w:val="20"/>
              </w:rPr>
              <w:t>5</w:t>
            </w:r>
            <w:r>
              <w:rPr>
                <w:rFonts w:cs="Arial"/>
                <w:b/>
                <w:bCs/>
                <w:w w:val="95"/>
                <w:szCs w:val="20"/>
              </w:rPr>
              <w:t>56</w:t>
            </w:r>
          </w:p>
        </w:tc>
        <w:tc>
          <w:tcPr>
            <w:tcW w:w="2260" w:type="dxa"/>
            <w:tcBorders>
              <w:top w:val="nil"/>
              <w:left w:val="nil"/>
              <w:bottom w:val="single" w:sz="8" w:space="0" w:color="auto"/>
              <w:right w:val="single" w:sz="8" w:space="0" w:color="auto"/>
            </w:tcBorders>
            <w:vAlign w:val="bottom"/>
          </w:tcPr>
          <w:p w:rsidR="00253794" w:rsidRPr="00E2075E" w:rsidRDefault="00253794" w:rsidP="009C1CD3">
            <w:pPr>
              <w:widowControl w:val="0"/>
              <w:autoSpaceDE w:val="0"/>
              <w:autoSpaceDN w:val="0"/>
              <w:adjustRightInd w:val="0"/>
              <w:spacing w:line="229" w:lineRule="exact"/>
              <w:jc w:val="center"/>
              <w:rPr>
                <w:rFonts w:cs="Arial"/>
                <w:szCs w:val="20"/>
              </w:rPr>
            </w:pPr>
            <w:r>
              <w:rPr>
                <w:rFonts w:cs="Arial"/>
                <w:b/>
                <w:bCs/>
                <w:w w:val="95"/>
                <w:szCs w:val="20"/>
              </w:rPr>
              <w:t>212</w:t>
            </w:r>
          </w:p>
        </w:tc>
      </w:tr>
      <w:tr w:rsidR="00253794" w:rsidRPr="00E2075E" w:rsidTr="009C1CD3">
        <w:trPr>
          <w:trHeight w:val="290"/>
        </w:trPr>
        <w:tc>
          <w:tcPr>
            <w:tcW w:w="2420" w:type="dxa"/>
            <w:tcBorders>
              <w:top w:val="nil"/>
              <w:left w:val="single" w:sz="8" w:space="0" w:color="auto"/>
              <w:bottom w:val="single" w:sz="8" w:space="0" w:color="auto"/>
              <w:right w:val="single" w:sz="8" w:space="0" w:color="auto"/>
            </w:tcBorders>
            <w:vAlign w:val="bottom"/>
          </w:tcPr>
          <w:p w:rsidR="00253794" w:rsidRPr="00E2075E" w:rsidRDefault="00253794" w:rsidP="009C1CD3">
            <w:pPr>
              <w:widowControl w:val="0"/>
              <w:autoSpaceDE w:val="0"/>
              <w:autoSpaceDN w:val="0"/>
              <w:adjustRightInd w:val="0"/>
              <w:spacing w:line="229" w:lineRule="exact"/>
              <w:ind w:left="100"/>
              <w:rPr>
                <w:rFonts w:cs="Arial"/>
                <w:szCs w:val="20"/>
              </w:rPr>
            </w:pPr>
            <w:r w:rsidRPr="00E2075E">
              <w:rPr>
                <w:rFonts w:cs="Arial"/>
                <w:b/>
                <w:bCs/>
                <w:szCs w:val="20"/>
              </w:rPr>
              <w:t>Hajdoše</w:t>
            </w:r>
          </w:p>
        </w:tc>
        <w:tc>
          <w:tcPr>
            <w:tcW w:w="2320" w:type="dxa"/>
            <w:tcBorders>
              <w:top w:val="nil"/>
              <w:left w:val="nil"/>
              <w:bottom w:val="single" w:sz="8" w:space="0" w:color="auto"/>
              <w:right w:val="single" w:sz="8" w:space="0" w:color="auto"/>
            </w:tcBorders>
            <w:vAlign w:val="bottom"/>
          </w:tcPr>
          <w:p w:rsidR="00253794" w:rsidRPr="00E2075E" w:rsidRDefault="00253794" w:rsidP="009C1CD3">
            <w:pPr>
              <w:widowControl w:val="0"/>
              <w:autoSpaceDE w:val="0"/>
              <w:autoSpaceDN w:val="0"/>
              <w:adjustRightInd w:val="0"/>
              <w:spacing w:line="229" w:lineRule="exact"/>
              <w:jc w:val="center"/>
              <w:rPr>
                <w:rFonts w:cs="Arial"/>
                <w:szCs w:val="20"/>
              </w:rPr>
            </w:pPr>
            <w:r>
              <w:rPr>
                <w:rFonts w:cs="Arial"/>
                <w:b/>
                <w:bCs/>
                <w:w w:val="95"/>
                <w:szCs w:val="20"/>
              </w:rPr>
              <w:t>641</w:t>
            </w:r>
          </w:p>
        </w:tc>
        <w:tc>
          <w:tcPr>
            <w:tcW w:w="2260" w:type="dxa"/>
            <w:tcBorders>
              <w:top w:val="nil"/>
              <w:left w:val="nil"/>
              <w:bottom w:val="single" w:sz="8" w:space="0" w:color="auto"/>
              <w:right w:val="single" w:sz="8" w:space="0" w:color="auto"/>
            </w:tcBorders>
            <w:vAlign w:val="bottom"/>
          </w:tcPr>
          <w:p w:rsidR="00253794" w:rsidRPr="00E2075E" w:rsidRDefault="00253794" w:rsidP="009C1CD3">
            <w:pPr>
              <w:widowControl w:val="0"/>
              <w:autoSpaceDE w:val="0"/>
              <w:autoSpaceDN w:val="0"/>
              <w:adjustRightInd w:val="0"/>
              <w:spacing w:line="229" w:lineRule="exact"/>
              <w:jc w:val="center"/>
              <w:rPr>
                <w:rFonts w:cs="Arial"/>
                <w:szCs w:val="20"/>
              </w:rPr>
            </w:pPr>
            <w:r>
              <w:rPr>
                <w:rFonts w:cs="Arial"/>
                <w:b/>
                <w:bCs/>
                <w:w w:val="95"/>
                <w:szCs w:val="20"/>
              </w:rPr>
              <w:t>239</w:t>
            </w:r>
          </w:p>
        </w:tc>
      </w:tr>
      <w:tr w:rsidR="00253794" w:rsidRPr="00E2075E" w:rsidTr="009C1CD3">
        <w:trPr>
          <w:trHeight w:val="290"/>
        </w:trPr>
        <w:tc>
          <w:tcPr>
            <w:tcW w:w="2420" w:type="dxa"/>
            <w:tcBorders>
              <w:top w:val="nil"/>
              <w:left w:val="single" w:sz="8" w:space="0" w:color="auto"/>
              <w:bottom w:val="single" w:sz="8" w:space="0" w:color="auto"/>
              <w:right w:val="single" w:sz="8" w:space="0" w:color="auto"/>
            </w:tcBorders>
            <w:vAlign w:val="bottom"/>
          </w:tcPr>
          <w:p w:rsidR="00253794" w:rsidRPr="00E2075E" w:rsidRDefault="00253794" w:rsidP="009C1CD3">
            <w:pPr>
              <w:widowControl w:val="0"/>
              <w:autoSpaceDE w:val="0"/>
              <w:autoSpaceDN w:val="0"/>
              <w:adjustRightInd w:val="0"/>
              <w:spacing w:line="229" w:lineRule="exact"/>
              <w:ind w:left="100"/>
              <w:rPr>
                <w:rFonts w:cs="Arial"/>
                <w:szCs w:val="20"/>
              </w:rPr>
            </w:pPr>
            <w:r w:rsidRPr="00E2075E">
              <w:rPr>
                <w:rFonts w:cs="Arial"/>
                <w:b/>
                <w:bCs/>
                <w:szCs w:val="20"/>
              </w:rPr>
              <w:t>Skorba</w:t>
            </w:r>
          </w:p>
        </w:tc>
        <w:tc>
          <w:tcPr>
            <w:tcW w:w="2320" w:type="dxa"/>
            <w:tcBorders>
              <w:top w:val="nil"/>
              <w:left w:val="nil"/>
              <w:bottom w:val="single" w:sz="8" w:space="0" w:color="auto"/>
              <w:right w:val="single" w:sz="8" w:space="0" w:color="auto"/>
            </w:tcBorders>
            <w:vAlign w:val="bottom"/>
          </w:tcPr>
          <w:p w:rsidR="00253794" w:rsidRPr="00E2075E" w:rsidRDefault="00253794" w:rsidP="009C1CD3">
            <w:pPr>
              <w:widowControl w:val="0"/>
              <w:autoSpaceDE w:val="0"/>
              <w:autoSpaceDN w:val="0"/>
              <w:adjustRightInd w:val="0"/>
              <w:spacing w:line="229" w:lineRule="exact"/>
              <w:jc w:val="center"/>
              <w:rPr>
                <w:rFonts w:cs="Arial"/>
                <w:szCs w:val="20"/>
              </w:rPr>
            </w:pPr>
            <w:r w:rsidRPr="00E2075E">
              <w:rPr>
                <w:rFonts w:cs="Arial"/>
                <w:b/>
                <w:bCs/>
                <w:w w:val="95"/>
                <w:szCs w:val="20"/>
              </w:rPr>
              <w:t>3</w:t>
            </w:r>
            <w:r>
              <w:rPr>
                <w:rFonts w:cs="Arial"/>
                <w:b/>
                <w:bCs/>
                <w:w w:val="95"/>
                <w:szCs w:val="20"/>
              </w:rPr>
              <w:t>93</w:t>
            </w:r>
          </w:p>
        </w:tc>
        <w:tc>
          <w:tcPr>
            <w:tcW w:w="2260" w:type="dxa"/>
            <w:tcBorders>
              <w:top w:val="nil"/>
              <w:left w:val="nil"/>
              <w:bottom w:val="single" w:sz="8" w:space="0" w:color="auto"/>
              <w:right w:val="single" w:sz="8" w:space="0" w:color="auto"/>
            </w:tcBorders>
            <w:vAlign w:val="bottom"/>
          </w:tcPr>
          <w:p w:rsidR="00253794" w:rsidRPr="00E2075E" w:rsidRDefault="00253794" w:rsidP="009C1CD3">
            <w:pPr>
              <w:widowControl w:val="0"/>
              <w:autoSpaceDE w:val="0"/>
              <w:autoSpaceDN w:val="0"/>
              <w:adjustRightInd w:val="0"/>
              <w:spacing w:line="229" w:lineRule="exact"/>
              <w:jc w:val="center"/>
              <w:rPr>
                <w:rFonts w:cs="Arial"/>
                <w:szCs w:val="20"/>
              </w:rPr>
            </w:pPr>
            <w:r w:rsidRPr="00E2075E">
              <w:rPr>
                <w:rFonts w:cs="Arial"/>
                <w:b/>
                <w:bCs/>
                <w:w w:val="95"/>
                <w:szCs w:val="20"/>
              </w:rPr>
              <w:t>1</w:t>
            </w:r>
            <w:r>
              <w:rPr>
                <w:rFonts w:cs="Arial"/>
                <w:b/>
                <w:bCs/>
                <w:w w:val="95"/>
                <w:szCs w:val="20"/>
              </w:rPr>
              <w:t>44</w:t>
            </w:r>
          </w:p>
        </w:tc>
      </w:tr>
      <w:tr w:rsidR="00253794" w:rsidRPr="00E2075E" w:rsidTr="009C1CD3">
        <w:trPr>
          <w:trHeight w:val="290"/>
        </w:trPr>
        <w:tc>
          <w:tcPr>
            <w:tcW w:w="2420" w:type="dxa"/>
            <w:tcBorders>
              <w:top w:val="nil"/>
              <w:left w:val="single" w:sz="8" w:space="0" w:color="auto"/>
              <w:bottom w:val="single" w:sz="8" w:space="0" w:color="auto"/>
              <w:right w:val="single" w:sz="8" w:space="0" w:color="auto"/>
            </w:tcBorders>
            <w:vAlign w:val="bottom"/>
          </w:tcPr>
          <w:p w:rsidR="00253794" w:rsidRPr="00E2075E" w:rsidRDefault="00253794" w:rsidP="009C1CD3">
            <w:pPr>
              <w:widowControl w:val="0"/>
              <w:autoSpaceDE w:val="0"/>
              <w:autoSpaceDN w:val="0"/>
              <w:adjustRightInd w:val="0"/>
              <w:spacing w:line="229" w:lineRule="exact"/>
              <w:ind w:left="100"/>
              <w:rPr>
                <w:rFonts w:cs="Arial"/>
                <w:szCs w:val="20"/>
              </w:rPr>
            </w:pPr>
            <w:r w:rsidRPr="00E2075E">
              <w:rPr>
                <w:rFonts w:cs="Arial"/>
                <w:b/>
                <w:bCs/>
                <w:szCs w:val="20"/>
              </w:rPr>
              <w:t>Slovenja vas</w:t>
            </w:r>
          </w:p>
        </w:tc>
        <w:tc>
          <w:tcPr>
            <w:tcW w:w="2320" w:type="dxa"/>
            <w:tcBorders>
              <w:top w:val="nil"/>
              <w:left w:val="nil"/>
              <w:bottom w:val="single" w:sz="8" w:space="0" w:color="auto"/>
              <w:right w:val="single" w:sz="8" w:space="0" w:color="auto"/>
            </w:tcBorders>
            <w:vAlign w:val="bottom"/>
          </w:tcPr>
          <w:p w:rsidR="00253794" w:rsidRPr="00E2075E" w:rsidRDefault="00253794" w:rsidP="009C1CD3">
            <w:pPr>
              <w:widowControl w:val="0"/>
              <w:autoSpaceDE w:val="0"/>
              <w:autoSpaceDN w:val="0"/>
              <w:adjustRightInd w:val="0"/>
              <w:spacing w:line="229" w:lineRule="exact"/>
              <w:jc w:val="center"/>
              <w:rPr>
                <w:rFonts w:cs="Arial"/>
                <w:szCs w:val="20"/>
              </w:rPr>
            </w:pPr>
            <w:r w:rsidRPr="00E2075E">
              <w:rPr>
                <w:rFonts w:cs="Arial"/>
                <w:b/>
                <w:bCs/>
                <w:w w:val="95"/>
                <w:szCs w:val="20"/>
              </w:rPr>
              <w:t>5</w:t>
            </w:r>
            <w:r>
              <w:rPr>
                <w:rFonts w:cs="Arial"/>
                <w:b/>
                <w:bCs/>
                <w:w w:val="95"/>
                <w:szCs w:val="20"/>
              </w:rPr>
              <w:t>58</w:t>
            </w:r>
          </w:p>
        </w:tc>
        <w:tc>
          <w:tcPr>
            <w:tcW w:w="2260" w:type="dxa"/>
            <w:tcBorders>
              <w:top w:val="nil"/>
              <w:left w:val="nil"/>
              <w:bottom w:val="single" w:sz="8" w:space="0" w:color="auto"/>
              <w:right w:val="single" w:sz="8" w:space="0" w:color="auto"/>
            </w:tcBorders>
            <w:vAlign w:val="bottom"/>
          </w:tcPr>
          <w:p w:rsidR="00253794" w:rsidRPr="00E2075E" w:rsidRDefault="00253794" w:rsidP="009C1CD3">
            <w:pPr>
              <w:widowControl w:val="0"/>
              <w:autoSpaceDE w:val="0"/>
              <w:autoSpaceDN w:val="0"/>
              <w:adjustRightInd w:val="0"/>
              <w:spacing w:line="229" w:lineRule="exact"/>
              <w:jc w:val="center"/>
              <w:rPr>
                <w:rFonts w:cs="Arial"/>
                <w:szCs w:val="20"/>
              </w:rPr>
            </w:pPr>
            <w:r>
              <w:rPr>
                <w:rFonts w:cs="Arial"/>
                <w:b/>
                <w:bCs/>
                <w:w w:val="95"/>
                <w:szCs w:val="20"/>
              </w:rPr>
              <w:t>216</w:t>
            </w:r>
          </w:p>
        </w:tc>
      </w:tr>
      <w:tr w:rsidR="00253794" w:rsidRPr="00E2075E" w:rsidTr="009C1CD3">
        <w:trPr>
          <w:trHeight w:val="290"/>
        </w:trPr>
        <w:tc>
          <w:tcPr>
            <w:tcW w:w="2420" w:type="dxa"/>
            <w:tcBorders>
              <w:top w:val="nil"/>
              <w:left w:val="single" w:sz="8" w:space="0" w:color="auto"/>
              <w:bottom w:val="single" w:sz="8" w:space="0" w:color="auto"/>
              <w:right w:val="single" w:sz="8" w:space="0" w:color="auto"/>
            </w:tcBorders>
            <w:vAlign w:val="bottom"/>
          </w:tcPr>
          <w:p w:rsidR="00253794" w:rsidRPr="00E2075E" w:rsidRDefault="00253794" w:rsidP="009C1CD3">
            <w:pPr>
              <w:widowControl w:val="0"/>
              <w:autoSpaceDE w:val="0"/>
              <w:autoSpaceDN w:val="0"/>
              <w:adjustRightInd w:val="0"/>
              <w:spacing w:line="229" w:lineRule="exact"/>
              <w:ind w:left="100"/>
              <w:rPr>
                <w:rFonts w:cs="Arial"/>
                <w:szCs w:val="20"/>
              </w:rPr>
            </w:pPr>
            <w:r w:rsidRPr="00E2075E">
              <w:rPr>
                <w:rFonts w:cs="Arial"/>
                <w:b/>
                <w:bCs/>
                <w:szCs w:val="20"/>
              </w:rPr>
              <w:t>Spodnja Hajdina</w:t>
            </w:r>
          </w:p>
        </w:tc>
        <w:tc>
          <w:tcPr>
            <w:tcW w:w="2320" w:type="dxa"/>
            <w:tcBorders>
              <w:top w:val="nil"/>
              <w:left w:val="nil"/>
              <w:bottom w:val="single" w:sz="8" w:space="0" w:color="auto"/>
              <w:right w:val="single" w:sz="8" w:space="0" w:color="auto"/>
            </w:tcBorders>
            <w:vAlign w:val="bottom"/>
          </w:tcPr>
          <w:p w:rsidR="00253794" w:rsidRPr="00E2075E" w:rsidRDefault="00253794" w:rsidP="009C1CD3">
            <w:pPr>
              <w:widowControl w:val="0"/>
              <w:autoSpaceDE w:val="0"/>
              <w:autoSpaceDN w:val="0"/>
              <w:adjustRightInd w:val="0"/>
              <w:spacing w:line="229" w:lineRule="exact"/>
              <w:jc w:val="center"/>
              <w:rPr>
                <w:rFonts w:cs="Arial"/>
                <w:szCs w:val="20"/>
              </w:rPr>
            </w:pPr>
            <w:r>
              <w:rPr>
                <w:rFonts w:cs="Arial"/>
                <w:b/>
                <w:bCs/>
                <w:w w:val="95"/>
                <w:szCs w:val="20"/>
              </w:rPr>
              <w:t>243</w:t>
            </w:r>
          </w:p>
        </w:tc>
        <w:tc>
          <w:tcPr>
            <w:tcW w:w="2260" w:type="dxa"/>
            <w:tcBorders>
              <w:top w:val="nil"/>
              <w:left w:val="nil"/>
              <w:bottom w:val="single" w:sz="8" w:space="0" w:color="auto"/>
              <w:right w:val="single" w:sz="8" w:space="0" w:color="auto"/>
            </w:tcBorders>
            <w:vAlign w:val="bottom"/>
          </w:tcPr>
          <w:p w:rsidR="00253794" w:rsidRPr="00E2075E" w:rsidRDefault="00253794" w:rsidP="009C1CD3">
            <w:pPr>
              <w:widowControl w:val="0"/>
              <w:autoSpaceDE w:val="0"/>
              <w:autoSpaceDN w:val="0"/>
              <w:adjustRightInd w:val="0"/>
              <w:spacing w:line="229" w:lineRule="exact"/>
              <w:jc w:val="center"/>
              <w:rPr>
                <w:rFonts w:cs="Arial"/>
                <w:szCs w:val="20"/>
              </w:rPr>
            </w:pPr>
            <w:r>
              <w:rPr>
                <w:rFonts w:cs="Arial"/>
                <w:b/>
                <w:bCs/>
                <w:w w:val="98"/>
                <w:szCs w:val="20"/>
              </w:rPr>
              <w:t>111</w:t>
            </w:r>
          </w:p>
        </w:tc>
      </w:tr>
      <w:tr w:rsidR="00253794" w:rsidRPr="00E2075E" w:rsidTr="009C1CD3">
        <w:trPr>
          <w:trHeight w:val="312"/>
        </w:trPr>
        <w:tc>
          <w:tcPr>
            <w:tcW w:w="2420" w:type="dxa"/>
            <w:tcBorders>
              <w:top w:val="nil"/>
              <w:left w:val="single" w:sz="8" w:space="0" w:color="auto"/>
              <w:bottom w:val="nil"/>
              <w:right w:val="single" w:sz="8" w:space="0" w:color="auto"/>
            </w:tcBorders>
            <w:vAlign w:val="bottom"/>
          </w:tcPr>
          <w:p w:rsidR="00253794" w:rsidRPr="00E2075E" w:rsidRDefault="00253794" w:rsidP="009C1CD3">
            <w:pPr>
              <w:widowControl w:val="0"/>
              <w:autoSpaceDE w:val="0"/>
              <w:autoSpaceDN w:val="0"/>
              <w:adjustRightInd w:val="0"/>
              <w:spacing w:line="229" w:lineRule="exact"/>
              <w:ind w:left="100"/>
              <w:rPr>
                <w:rFonts w:cs="Arial"/>
                <w:szCs w:val="20"/>
              </w:rPr>
            </w:pPr>
            <w:r w:rsidRPr="00E2075E">
              <w:rPr>
                <w:rFonts w:cs="Arial"/>
                <w:b/>
                <w:bCs/>
                <w:szCs w:val="20"/>
              </w:rPr>
              <w:t>Zgornja Ha</w:t>
            </w:r>
            <w:r>
              <w:rPr>
                <w:rFonts w:cs="Arial"/>
                <w:b/>
                <w:bCs/>
                <w:szCs w:val="20"/>
              </w:rPr>
              <w:t>j</w:t>
            </w:r>
            <w:r w:rsidRPr="00E2075E">
              <w:rPr>
                <w:rFonts w:cs="Arial"/>
                <w:b/>
                <w:bCs/>
                <w:szCs w:val="20"/>
              </w:rPr>
              <w:t>dina</w:t>
            </w:r>
          </w:p>
        </w:tc>
        <w:tc>
          <w:tcPr>
            <w:tcW w:w="2320" w:type="dxa"/>
            <w:tcBorders>
              <w:top w:val="nil"/>
              <w:left w:val="nil"/>
              <w:bottom w:val="double" w:sz="2" w:space="0" w:color="auto"/>
              <w:right w:val="single" w:sz="8" w:space="0" w:color="auto"/>
            </w:tcBorders>
            <w:vAlign w:val="bottom"/>
          </w:tcPr>
          <w:p w:rsidR="00253794" w:rsidRPr="00E2075E" w:rsidRDefault="00253794" w:rsidP="009C1CD3">
            <w:pPr>
              <w:widowControl w:val="0"/>
              <w:autoSpaceDE w:val="0"/>
              <w:autoSpaceDN w:val="0"/>
              <w:adjustRightInd w:val="0"/>
              <w:spacing w:line="229" w:lineRule="exact"/>
              <w:jc w:val="center"/>
              <w:rPr>
                <w:rFonts w:cs="Arial"/>
                <w:szCs w:val="20"/>
              </w:rPr>
            </w:pPr>
            <w:r w:rsidRPr="00E2075E">
              <w:rPr>
                <w:rFonts w:cs="Arial"/>
                <w:b/>
                <w:bCs/>
                <w:w w:val="95"/>
                <w:szCs w:val="20"/>
              </w:rPr>
              <w:t>80</w:t>
            </w:r>
            <w:r>
              <w:rPr>
                <w:rFonts w:cs="Arial"/>
                <w:b/>
                <w:bCs/>
                <w:w w:val="95"/>
                <w:szCs w:val="20"/>
              </w:rPr>
              <w:t>7</w:t>
            </w:r>
          </w:p>
        </w:tc>
        <w:tc>
          <w:tcPr>
            <w:tcW w:w="2260" w:type="dxa"/>
            <w:tcBorders>
              <w:top w:val="nil"/>
              <w:left w:val="nil"/>
              <w:bottom w:val="double" w:sz="2" w:space="0" w:color="auto"/>
              <w:right w:val="single" w:sz="8" w:space="0" w:color="auto"/>
            </w:tcBorders>
            <w:vAlign w:val="bottom"/>
          </w:tcPr>
          <w:p w:rsidR="00253794" w:rsidRPr="00E2075E" w:rsidRDefault="00253794" w:rsidP="009C1CD3">
            <w:pPr>
              <w:widowControl w:val="0"/>
              <w:autoSpaceDE w:val="0"/>
              <w:autoSpaceDN w:val="0"/>
              <w:adjustRightInd w:val="0"/>
              <w:spacing w:line="229" w:lineRule="exact"/>
              <w:jc w:val="center"/>
              <w:rPr>
                <w:rFonts w:cs="Arial"/>
                <w:szCs w:val="20"/>
              </w:rPr>
            </w:pPr>
            <w:r>
              <w:rPr>
                <w:rFonts w:cs="Arial"/>
                <w:b/>
                <w:bCs/>
                <w:w w:val="95"/>
                <w:szCs w:val="20"/>
              </w:rPr>
              <w:t>337</w:t>
            </w:r>
          </w:p>
        </w:tc>
      </w:tr>
      <w:tr w:rsidR="00253794" w:rsidRPr="00E2075E" w:rsidTr="00C92968">
        <w:trPr>
          <w:trHeight w:val="318"/>
        </w:trPr>
        <w:tc>
          <w:tcPr>
            <w:tcW w:w="2420" w:type="dxa"/>
            <w:tcBorders>
              <w:top w:val="double" w:sz="2" w:space="0" w:color="auto"/>
              <w:left w:val="single" w:sz="8" w:space="0" w:color="auto"/>
              <w:bottom w:val="double" w:sz="2" w:space="0" w:color="auto"/>
              <w:right w:val="single" w:sz="8" w:space="0" w:color="auto"/>
            </w:tcBorders>
            <w:shd w:val="clear" w:color="auto" w:fill="C6D9F1"/>
            <w:vAlign w:val="center"/>
          </w:tcPr>
          <w:p w:rsidR="00253794" w:rsidRPr="00E2075E" w:rsidRDefault="00253794" w:rsidP="00C92968">
            <w:pPr>
              <w:widowControl w:val="0"/>
              <w:autoSpaceDE w:val="0"/>
              <w:autoSpaceDN w:val="0"/>
              <w:adjustRightInd w:val="0"/>
              <w:spacing w:line="229" w:lineRule="exact"/>
              <w:ind w:left="100"/>
              <w:jc w:val="left"/>
              <w:rPr>
                <w:rFonts w:cs="Arial"/>
                <w:szCs w:val="20"/>
              </w:rPr>
            </w:pPr>
            <w:r w:rsidRPr="00E2075E">
              <w:rPr>
                <w:rFonts w:cs="Arial"/>
                <w:b/>
                <w:bCs/>
                <w:i/>
                <w:iCs/>
                <w:szCs w:val="20"/>
              </w:rPr>
              <w:t>SKUPAJ</w:t>
            </w:r>
          </w:p>
        </w:tc>
        <w:tc>
          <w:tcPr>
            <w:tcW w:w="2320" w:type="dxa"/>
            <w:tcBorders>
              <w:top w:val="nil"/>
              <w:left w:val="nil"/>
              <w:bottom w:val="double" w:sz="2" w:space="0" w:color="auto"/>
              <w:right w:val="single" w:sz="8" w:space="0" w:color="auto"/>
            </w:tcBorders>
            <w:shd w:val="clear" w:color="auto" w:fill="C6D9F1"/>
            <w:vAlign w:val="center"/>
          </w:tcPr>
          <w:p w:rsidR="00253794" w:rsidRPr="00E2075E" w:rsidRDefault="00253794" w:rsidP="00C92968">
            <w:pPr>
              <w:widowControl w:val="0"/>
              <w:autoSpaceDE w:val="0"/>
              <w:autoSpaceDN w:val="0"/>
              <w:adjustRightInd w:val="0"/>
              <w:spacing w:line="229" w:lineRule="exact"/>
              <w:jc w:val="center"/>
              <w:rPr>
                <w:rFonts w:cs="Arial"/>
                <w:szCs w:val="20"/>
              </w:rPr>
            </w:pPr>
            <w:r w:rsidRPr="00E2075E">
              <w:rPr>
                <w:rFonts w:cs="Arial"/>
                <w:b/>
                <w:bCs/>
                <w:w w:val="98"/>
                <w:szCs w:val="20"/>
              </w:rPr>
              <w:t>3</w:t>
            </w:r>
            <w:r w:rsidR="009A18B0">
              <w:rPr>
                <w:rFonts w:cs="Arial"/>
                <w:b/>
                <w:bCs/>
                <w:w w:val="98"/>
                <w:szCs w:val="20"/>
              </w:rPr>
              <w:t>.</w:t>
            </w:r>
            <w:r>
              <w:rPr>
                <w:rFonts w:cs="Arial"/>
                <w:b/>
                <w:bCs/>
                <w:w w:val="98"/>
                <w:szCs w:val="20"/>
              </w:rPr>
              <w:t>747</w:t>
            </w:r>
          </w:p>
        </w:tc>
        <w:tc>
          <w:tcPr>
            <w:tcW w:w="2260" w:type="dxa"/>
            <w:tcBorders>
              <w:top w:val="nil"/>
              <w:left w:val="nil"/>
              <w:bottom w:val="double" w:sz="2" w:space="0" w:color="auto"/>
              <w:right w:val="single" w:sz="8" w:space="0" w:color="auto"/>
            </w:tcBorders>
            <w:shd w:val="clear" w:color="auto" w:fill="C6D9F1"/>
            <w:vAlign w:val="center"/>
          </w:tcPr>
          <w:p w:rsidR="00253794" w:rsidRPr="00E2075E" w:rsidRDefault="00253794" w:rsidP="00C92968">
            <w:pPr>
              <w:widowControl w:val="0"/>
              <w:autoSpaceDE w:val="0"/>
              <w:autoSpaceDN w:val="0"/>
              <w:adjustRightInd w:val="0"/>
              <w:spacing w:line="229" w:lineRule="exact"/>
              <w:jc w:val="center"/>
              <w:rPr>
                <w:rFonts w:cs="Arial"/>
                <w:szCs w:val="20"/>
              </w:rPr>
            </w:pPr>
            <w:r w:rsidRPr="00E2075E">
              <w:rPr>
                <w:rFonts w:cs="Arial"/>
                <w:b/>
                <w:bCs/>
                <w:w w:val="98"/>
                <w:szCs w:val="20"/>
              </w:rPr>
              <w:t>1</w:t>
            </w:r>
            <w:r w:rsidR="009A18B0">
              <w:rPr>
                <w:rFonts w:cs="Arial"/>
                <w:b/>
                <w:bCs/>
                <w:w w:val="98"/>
                <w:szCs w:val="20"/>
              </w:rPr>
              <w:t>.</w:t>
            </w:r>
            <w:r>
              <w:rPr>
                <w:rFonts w:cs="Arial"/>
                <w:b/>
                <w:bCs/>
                <w:w w:val="98"/>
                <w:szCs w:val="20"/>
              </w:rPr>
              <w:t>461</w:t>
            </w:r>
          </w:p>
        </w:tc>
      </w:tr>
    </w:tbl>
    <w:p w:rsidR="00253794" w:rsidRPr="00E2075E" w:rsidRDefault="00253794" w:rsidP="00253794">
      <w:pPr>
        <w:widowControl w:val="0"/>
        <w:autoSpaceDE w:val="0"/>
        <w:autoSpaceDN w:val="0"/>
        <w:adjustRightInd w:val="0"/>
        <w:spacing w:line="239" w:lineRule="auto"/>
        <w:ind w:left="1060"/>
        <w:rPr>
          <w:rFonts w:cs="Arial"/>
          <w:szCs w:val="20"/>
        </w:rPr>
      </w:pPr>
      <w:r w:rsidRPr="00E2075E">
        <w:rPr>
          <w:rFonts w:cs="Arial"/>
          <w:bCs/>
          <w:i/>
          <w:iCs/>
          <w:szCs w:val="20"/>
        </w:rPr>
        <w:t>*Vir: S</w:t>
      </w:r>
      <w:r>
        <w:rPr>
          <w:rFonts w:cs="Arial"/>
          <w:bCs/>
          <w:i/>
          <w:iCs/>
          <w:szCs w:val="20"/>
        </w:rPr>
        <w:t>tatistični urad RS, letopis 2017 (</w:t>
      </w:r>
      <w:hyperlink r:id="rId15" w:history="1">
        <w:r w:rsidRPr="00656D80">
          <w:rPr>
            <w:rStyle w:val="Hiperpovezava"/>
            <w:rFonts w:cs="Arial"/>
            <w:bCs/>
            <w:i/>
            <w:iCs/>
            <w:szCs w:val="20"/>
          </w:rPr>
          <w:t>www.stat.si)-</w:t>
        </w:r>
      </w:hyperlink>
      <w:r>
        <w:rPr>
          <w:rFonts w:cs="Arial"/>
          <w:bCs/>
          <w:i/>
          <w:iCs/>
          <w:szCs w:val="20"/>
        </w:rPr>
        <w:t xml:space="preserve"> prebivalci</w:t>
      </w:r>
      <w:r w:rsidRPr="00E2075E">
        <w:rPr>
          <w:rFonts w:cs="Arial"/>
          <w:bCs/>
          <w:i/>
          <w:iCs/>
          <w:szCs w:val="20"/>
        </w:rPr>
        <w:t>.</w:t>
      </w:r>
    </w:p>
    <w:p w:rsidR="00253794" w:rsidRPr="00E2075E" w:rsidRDefault="00253794" w:rsidP="00253794">
      <w:pPr>
        <w:widowControl w:val="0"/>
        <w:autoSpaceDE w:val="0"/>
        <w:autoSpaceDN w:val="0"/>
        <w:adjustRightInd w:val="0"/>
        <w:spacing w:line="200" w:lineRule="exact"/>
        <w:rPr>
          <w:rFonts w:cs="Arial"/>
          <w:szCs w:val="20"/>
        </w:rPr>
      </w:pPr>
      <w:r w:rsidRPr="00E2075E">
        <w:rPr>
          <w:rFonts w:cs="Arial"/>
          <w:bCs/>
          <w:i/>
          <w:iCs/>
          <w:szCs w:val="20"/>
        </w:rPr>
        <w:t>S</w:t>
      </w:r>
      <w:r>
        <w:rPr>
          <w:rFonts w:cs="Arial"/>
          <w:bCs/>
          <w:i/>
          <w:iCs/>
          <w:szCs w:val="20"/>
        </w:rPr>
        <w:t>tatistični urad RS, letopis 2015 (</w:t>
      </w:r>
      <w:hyperlink r:id="rId16" w:history="1">
        <w:r w:rsidRPr="00656D80">
          <w:rPr>
            <w:rStyle w:val="Hiperpovezava"/>
            <w:rFonts w:cs="Arial"/>
            <w:bCs/>
            <w:i/>
            <w:iCs/>
            <w:szCs w:val="20"/>
          </w:rPr>
          <w:t>www.stat.si)-</w:t>
        </w:r>
      </w:hyperlink>
      <w:r>
        <w:rPr>
          <w:rFonts w:cs="Arial"/>
          <w:bCs/>
          <w:i/>
          <w:iCs/>
          <w:szCs w:val="20"/>
        </w:rPr>
        <w:t xml:space="preserve"> gospodinjstva</w:t>
      </w:r>
      <w:r w:rsidRPr="00E2075E">
        <w:rPr>
          <w:rFonts w:cs="Arial"/>
          <w:bCs/>
          <w:i/>
          <w:iCs/>
          <w:szCs w:val="20"/>
        </w:rPr>
        <w:t>.</w:t>
      </w:r>
    </w:p>
    <w:p w:rsidR="00253794" w:rsidRPr="0001418D" w:rsidRDefault="00253794" w:rsidP="00C27457">
      <w:pPr>
        <w:widowControl w:val="0"/>
        <w:overflowPunct w:val="0"/>
        <w:autoSpaceDE w:val="0"/>
        <w:autoSpaceDN w:val="0"/>
        <w:adjustRightInd w:val="0"/>
        <w:spacing w:line="320" w:lineRule="auto"/>
        <w:rPr>
          <w:rFonts w:cs="Arial"/>
          <w:bCs/>
          <w:szCs w:val="20"/>
        </w:rPr>
      </w:pPr>
    </w:p>
    <w:p w:rsidR="0001418D" w:rsidRPr="0001418D" w:rsidRDefault="0001418D" w:rsidP="0001418D">
      <w:pPr>
        <w:widowControl w:val="0"/>
        <w:overflowPunct w:val="0"/>
        <w:autoSpaceDE w:val="0"/>
        <w:autoSpaceDN w:val="0"/>
        <w:adjustRightInd w:val="0"/>
        <w:spacing w:line="320" w:lineRule="auto"/>
        <w:ind w:right="20"/>
        <w:rPr>
          <w:rFonts w:cs="Arial"/>
          <w:bCs/>
          <w:szCs w:val="20"/>
          <w:u w:val="single"/>
        </w:rPr>
      </w:pPr>
      <w:r w:rsidRPr="0001418D">
        <w:rPr>
          <w:rFonts w:cs="Arial"/>
          <w:b/>
          <w:bCs/>
          <w:szCs w:val="20"/>
          <w:u w:val="single"/>
        </w:rPr>
        <w:t>Draženci</w:t>
      </w:r>
    </w:p>
    <w:p w:rsidR="0001418D" w:rsidRPr="0001418D" w:rsidRDefault="0001418D" w:rsidP="0001418D">
      <w:pPr>
        <w:widowControl w:val="0"/>
        <w:overflowPunct w:val="0"/>
        <w:autoSpaceDE w:val="0"/>
        <w:autoSpaceDN w:val="0"/>
        <w:adjustRightInd w:val="0"/>
        <w:spacing w:line="320" w:lineRule="auto"/>
        <w:ind w:right="20"/>
        <w:rPr>
          <w:rFonts w:cs="Arial"/>
          <w:bCs/>
          <w:szCs w:val="20"/>
        </w:rPr>
      </w:pPr>
      <w:r w:rsidRPr="0001418D">
        <w:rPr>
          <w:rFonts w:cs="Arial"/>
          <w:bCs/>
          <w:szCs w:val="20"/>
        </w:rPr>
        <w:t>Vas leži na nadmorski višini 234 m v jugovzhodnem delu Dravskega polja, večina na trasi jugozahodno od avtoceste AC</w:t>
      </w:r>
      <w:r w:rsidR="00253794">
        <w:rPr>
          <w:rFonts w:cs="Arial"/>
          <w:bCs/>
          <w:szCs w:val="20"/>
        </w:rPr>
        <w:t xml:space="preserve"> Draženci – MMP Gruškovje,</w:t>
      </w:r>
      <w:r w:rsidRPr="0001418D">
        <w:rPr>
          <w:rFonts w:cs="Arial"/>
          <w:bCs/>
          <w:szCs w:val="20"/>
        </w:rPr>
        <w:t xml:space="preserve"> odcep Slivnica </w:t>
      </w:r>
      <w:r w:rsidR="00253794">
        <w:rPr>
          <w:rFonts w:cs="Arial"/>
          <w:bCs/>
          <w:szCs w:val="20"/>
        </w:rPr>
        <w:t>–Podlehnik.</w:t>
      </w:r>
      <w:r w:rsidRPr="0001418D">
        <w:rPr>
          <w:rFonts w:cs="Arial"/>
          <w:bCs/>
          <w:szCs w:val="20"/>
        </w:rPr>
        <w:t xml:space="preserve"> Gre za vas, ki z enakomerno razporejenimi hišami poteka od Zgornje Hajdine proti Vidmu.</w:t>
      </w:r>
    </w:p>
    <w:p w:rsidR="0001418D" w:rsidRPr="0001418D" w:rsidRDefault="0001418D" w:rsidP="0001418D">
      <w:pPr>
        <w:widowControl w:val="0"/>
        <w:overflowPunct w:val="0"/>
        <w:autoSpaceDE w:val="0"/>
        <w:autoSpaceDN w:val="0"/>
        <w:adjustRightInd w:val="0"/>
        <w:spacing w:line="320" w:lineRule="auto"/>
        <w:ind w:right="20"/>
        <w:rPr>
          <w:rFonts w:cs="Arial"/>
          <w:bCs/>
          <w:szCs w:val="20"/>
        </w:rPr>
      </w:pPr>
    </w:p>
    <w:p w:rsidR="0001418D" w:rsidRDefault="0001418D" w:rsidP="0001418D">
      <w:pPr>
        <w:widowControl w:val="0"/>
        <w:overflowPunct w:val="0"/>
        <w:autoSpaceDE w:val="0"/>
        <w:autoSpaceDN w:val="0"/>
        <w:adjustRightInd w:val="0"/>
        <w:spacing w:line="320" w:lineRule="auto"/>
        <w:ind w:right="20"/>
        <w:rPr>
          <w:rFonts w:cs="Arial"/>
          <w:bCs/>
          <w:szCs w:val="20"/>
        </w:rPr>
      </w:pPr>
      <w:r w:rsidRPr="0001418D">
        <w:rPr>
          <w:rFonts w:cs="Arial"/>
          <w:bCs/>
          <w:szCs w:val="20"/>
        </w:rPr>
        <w:t>Draženci se v pisnih virih omenjajo že leta 1237.</w:t>
      </w:r>
    </w:p>
    <w:p w:rsidR="00561294" w:rsidRPr="0001418D" w:rsidRDefault="00561294" w:rsidP="0001418D">
      <w:pPr>
        <w:widowControl w:val="0"/>
        <w:overflowPunct w:val="0"/>
        <w:autoSpaceDE w:val="0"/>
        <w:autoSpaceDN w:val="0"/>
        <w:adjustRightInd w:val="0"/>
        <w:spacing w:line="320" w:lineRule="auto"/>
        <w:ind w:right="20"/>
        <w:rPr>
          <w:rFonts w:cs="Arial"/>
          <w:bCs/>
          <w:szCs w:val="20"/>
        </w:rPr>
      </w:pPr>
    </w:p>
    <w:p w:rsidR="0001418D" w:rsidRDefault="00253794" w:rsidP="0001418D">
      <w:pPr>
        <w:widowControl w:val="0"/>
        <w:overflowPunct w:val="0"/>
        <w:autoSpaceDE w:val="0"/>
        <w:autoSpaceDN w:val="0"/>
        <w:adjustRightInd w:val="0"/>
        <w:spacing w:line="320" w:lineRule="auto"/>
        <w:ind w:right="20"/>
        <w:rPr>
          <w:rFonts w:cs="Arial"/>
          <w:bCs/>
          <w:szCs w:val="20"/>
        </w:rPr>
      </w:pPr>
      <w:r>
        <w:rPr>
          <w:rFonts w:cs="Arial"/>
          <w:bCs/>
          <w:noProof/>
          <w:szCs w:val="20"/>
          <w:lang w:eastAsia="sl-SI"/>
        </w:rPr>
        <w:drawing>
          <wp:anchor distT="0" distB="0" distL="114300" distR="114300" simplePos="0" relativeHeight="251639808" behindDoc="1" locked="0" layoutInCell="0" allowOverlap="1">
            <wp:simplePos x="0" y="0"/>
            <wp:positionH relativeFrom="column">
              <wp:posOffset>4410075</wp:posOffset>
            </wp:positionH>
            <wp:positionV relativeFrom="paragraph">
              <wp:posOffset>1124585</wp:posOffset>
            </wp:positionV>
            <wp:extent cx="1344295" cy="1028700"/>
            <wp:effectExtent l="19050" t="0" r="8255" b="0"/>
            <wp:wrapTight wrapText="bothSides">
              <wp:wrapPolygon edited="0">
                <wp:start x="-306" y="0"/>
                <wp:lineTo x="-306" y="21200"/>
                <wp:lineTo x="21733" y="21200"/>
                <wp:lineTo x="21733" y="0"/>
                <wp:lineTo x="-306" y="0"/>
              </wp:wrapPolygon>
            </wp:wrapTight>
            <wp:docPr id="213" name="Slika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7" cstate="print"/>
                    <a:srcRect/>
                    <a:stretch>
                      <a:fillRect/>
                    </a:stretch>
                  </pic:blipFill>
                  <pic:spPr bwMode="auto">
                    <a:xfrm>
                      <a:off x="0" y="0"/>
                      <a:ext cx="1344295" cy="1028700"/>
                    </a:xfrm>
                    <a:prstGeom prst="rect">
                      <a:avLst/>
                    </a:prstGeom>
                    <a:noFill/>
                  </pic:spPr>
                </pic:pic>
              </a:graphicData>
            </a:graphic>
          </wp:anchor>
        </w:drawing>
      </w:r>
      <w:r w:rsidR="0001418D" w:rsidRPr="0001418D">
        <w:rPr>
          <w:rFonts w:cs="Arial"/>
          <w:bCs/>
          <w:szCs w:val="20"/>
        </w:rPr>
        <w:t xml:space="preserve">Naselje obdajajo njive z rodovitno prstjo, ki zavzemajo 60 % vseh površin, na katerih uspevajo predvsem poljščine, kot so koruza, pšenica, krompir, ajda, ki dajejo tržne presežke. Pomembne dohodke dajejo tudi govedoreja in perutninarstvo. Pri hišah raste brajda s samorodno trto, imenovano </w:t>
      </w:r>
      <w:proofErr w:type="spellStart"/>
      <w:r w:rsidR="0001418D" w:rsidRPr="0001418D">
        <w:rPr>
          <w:rFonts w:cs="Arial"/>
          <w:bCs/>
          <w:szCs w:val="20"/>
        </w:rPr>
        <w:t>gemaj</w:t>
      </w:r>
      <w:proofErr w:type="spellEnd"/>
      <w:r w:rsidR="0001418D" w:rsidRPr="0001418D">
        <w:rPr>
          <w:rFonts w:cs="Arial"/>
          <w:bCs/>
          <w:szCs w:val="20"/>
        </w:rPr>
        <w:t>, ki daje črno in gosto vino. V bližini so manjši gozdovi, kjer je največ borovih dreves, nekaj pa tudi hrasta in akacije. V njih so bogata lovišča divjadi, od zajcev, fazanov, jerebic, prepelic in divjih rac. Domačini vedo, da je na obronkih gozda najti čudovite nasade šmarnic.</w:t>
      </w:r>
    </w:p>
    <w:p w:rsidR="00561294" w:rsidRPr="0001418D" w:rsidRDefault="00561294" w:rsidP="0001418D">
      <w:pPr>
        <w:widowControl w:val="0"/>
        <w:overflowPunct w:val="0"/>
        <w:autoSpaceDE w:val="0"/>
        <w:autoSpaceDN w:val="0"/>
        <w:adjustRightInd w:val="0"/>
        <w:spacing w:line="320" w:lineRule="auto"/>
        <w:ind w:right="20"/>
        <w:rPr>
          <w:rFonts w:cs="Arial"/>
          <w:bCs/>
          <w:szCs w:val="20"/>
        </w:rPr>
      </w:pPr>
    </w:p>
    <w:p w:rsidR="0001418D" w:rsidRPr="0001418D" w:rsidRDefault="0001418D" w:rsidP="0001418D">
      <w:pPr>
        <w:widowControl w:val="0"/>
        <w:overflowPunct w:val="0"/>
        <w:autoSpaceDE w:val="0"/>
        <w:autoSpaceDN w:val="0"/>
        <w:adjustRightInd w:val="0"/>
        <w:spacing w:line="320" w:lineRule="auto"/>
        <w:ind w:right="20"/>
        <w:rPr>
          <w:rFonts w:cs="Arial"/>
          <w:bCs/>
          <w:szCs w:val="20"/>
        </w:rPr>
      </w:pPr>
      <w:r w:rsidRPr="0001418D">
        <w:rPr>
          <w:rFonts w:cs="Arial"/>
          <w:bCs/>
          <w:szCs w:val="20"/>
        </w:rPr>
        <w:t>V neposredni bližini strnjenega dela vasi sta farma piščancev in Tovarna močnih krmil, ki sta v lasti Perutnine Ptuj d.d., ki je tudi sicer še lastnik precejšnjega dela zemljišč.</w:t>
      </w:r>
    </w:p>
    <w:p w:rsidR="0001418D" w:rsidRPr="0001418D" w:rsidRDefault="0001418D" w:rsidP="0001418D">
      <w:pPr>
        <w:widowControl w:val="0"/>
        <w:overflowPunct w:val="0"/>
        <w:autoSpaceDE w:val="0"/>
        <w:autoSpaceDN w:val="0"/>
        <w:adjustRightInd w:val="0"/>
        <w:spacing w:line="320" w:lineRule="auto"/>
        <w:ind w:right="20"/>
        <w:rPr>
          <w:rFonts w:cs="Arial"/>
          <w:bCs/>
          <w:szCs w:val="20"/>
        </w:rPr>
      </w:pPr>
    </w:p>
    <w:p w:rsidR="0001418D" w:rsidRPr="0001418D" w:rsidRDefault="0001418D" w:rsidP="0001418D">
      <w:pPr>
        <w:widowControl w:val="0"/>
        <w:overflowPunct w:val="0"/>
        <w:autoSpaceDE w:val="0"/>
        <w:autoSpaceDN w:val="0"/>
        <w:adjustRightInd w:val="0"/>
        <w:spacing w:line="320" w:lineRule="auto"/>
        <w:ind w:right="20"/>
        <w:rPr>
          <w:rFonts w:cs="Arial"/>
          <w:bCs/>
          <w:szCs w:val="20"/>
          <w:u w:val="single"/>
        </w:rPr>
      </w:pPr>
      <w:r w:rsidRPr="0001418D">
        <w:rPr>
          <w:rFonts w:cs="Arial"/>
          <w:b/>
          <w:bCs/>
          <w:szCs w:val="20"/>
          <w:u w:val="single"/>
        </w:rPr>
        <w:t>Gerečja vas</w:t>
      </w:r>
    </w:p>
    <w:p w:rsidR="0001418D" w:rsidRDefault="0001418D" w:rsidP="0001418D">
      <w:pPr>
        <w:widowControl w:val="0"/>
        <w:overflowPunct w:val="0"/>
        <w:autoSpaceDE w:val="0"/>
        <w:autoSpaceDN w:val="0"/>
        <w:adjustRightInd w:val="0"/>
        <w:spacing w:line="320" w:lineRule="auto"/>
        <w:ind w:right="20"/>
        <w:rPr>
          <w:rFonts w:cs="Arial"/>
          <w:bCs/>
          <w:szCs w:val="20"/>
        </w:rPr>
      </w:pPr>
      <w:r w:rsidRPr="0001418D">
        <w:rPr>
          <w:rFonts w:cs="Arial"/>
          <w:bCs/>
          <w:szCs w:val="20"/>
        </w:rPr>
        <w:t>Je dolga, obcestna vas, razpotegnjena po notranji dravski terasi ob krajevni cesti 1km zahodno od AC Slivnica - Draženci.</w:t>
      </w:r>
    </w:p>
    <w:p w:rsidR="00561294" w:rsidRPr="0001418D" w:rsidRDefault="00561294" w:rsidP="0001418D">
      <w:pPr>
        <w:widowControl w:val="0"/>
        <w:overflowPunct w:val="0"/>
        <w:autoSpaceDE w:val="0"/>
        <w:autoSpaceDN w:val="0"/>
        <w:adjustRightInd w:val="0"/>
        <w:spacing w:line="320" w:lineRule="auto"/>
        <w:ind w:right="20"/>
        <w:rPr>
          <w:rFonts w:cs="Arial"/>
          <w:bCs/>
          <w:szCs w:val="20"/>
        </w:rPr>
      </w:pPr>
    </w:p>
    <w:p w:rsidR="0001418D" w:rsidRDefault="0001418D" w:rsidP="0001418D">
      <w:pPr>
        <w:widowControl w:val="0"/>
        <w:overflowPunct w:val="0"/>
        <w:autoSpaceDE w:val="0"/>
        <w:autoSpaceDN w:val="0"/>
        <w:adjustRightInd w:val="0"/>
        <w:spacing w:line="320" w:lineRule="auto"/>
        <w:ind w:right="20"/>
        <w:rPr>
          <w:rFonts w:cs="Arial"/>
          <w:bCs/>
          <w:szCs w:val="20"/>
        </w:rPr>
      </w:pPr>
      <w:r w:rsidRPr="0001418D">
        <w:rPr>
          <w:rFonts w:cs="Arial"/>
          <w:bCs/>
          <w:szCs w:val="20"/>
        </w:rPr>
        <w:t xml:space="preserve">Gerečjo vas se prvič omenja leta 1144, kot last samostana v St. </w:t>
      </w:r>
      <w:proofErr w:type="spellStart"/>
      <w:r w:rsidRPr="0001418D">
        <w:rPr>
          <w:rFonts w:cs="Arial"/>
          <w:bCs/>
          <w:szCs w:val="20"/>
        </w:rPr>
        <w:t>Lambrechtu</w:t>
      </w:r>
      <w:proofErr w:type="spellEnd"/>
      <w:r w:rsidRPr="0001418D">
        <w:rPr>
          <w:rFonts w:cs="Arial"/>
          <w:bCs/>
          <w:szCs w:val="20"/>
        </w:rPr>
        <w:t xml:space="preserve">. Mimo naselja je vodil rimski vodovod iz Frama za </w:t>
      </w:r>
      <w:proofErr w:type="spellStart"/>
      <w:r w:rsidRPr="0001418D">
        <w:rPr>
          <w:rFonts w:cs="Arial"/>
          <w:bCs/>
          <w:szCs w:val="20"/>
        </w:rPr>
        <w:t>Poetovio</w:t>
      </w:r>
      <w:proofErr w:type="spellEnd"/>
      <w:r w:rsidRPr="0001418D">
        <w:rPr>
          <w:rFonts w:cs="Arial"/>
          <w:bCs/>
          <w:szCs w:val="20"/>
        </w:rPr>
        <w:t>.</w:t>
      </w:r>
    </w:p>
    <w:p w:rsidR="00561294" w:rsidRPr="0001418D" w:rsidRDefault="00561294" w:rsidP="0001418D">
      <w:pPr>
        <w:widowControl w:val="0"/>
        <w:overflowPunct w:val="0"/>
        <w:autoSpaceDE w:val="0"/>
        <w:autoSpaceDN w:val="0"/>
        <w:adjustRightInd w:val="0"/>
        <w:spacing w:line="320" w:lineRule="auto"/>
        <w:ind w:right="20"/>
        <w:rPr>
          <w:rFonts w:cs="Arial"/>
          <w:bCs/>
          <w:szCs w:val="20"/>
        </w:rPr>
      </w:pPr>
    </w:p>
    <w:p w:rsidR="0001418D" w:rsidRDefault="00253794" w:rsidP="0001418D">
      <w:pPr>
        <w:widowControl w:val="0"/>
        <w:overflowPunct w:val="0"/>
        <w:autoSpaceDE w:val="0"/>
        <w:autoSpaceDN w:val="0"/>
        <w:adjustRightInd w:val="0"/>
        <w:spacing w:line="320" w:lineRule="auto"/>
        <w:ind w:right="20"/>
        <w:rPr>
          <w:rFonts w:cs="Arial"/>
          <w:bCs/>
          <w:szCs w:val="20"/>
        </w:rPr>
      </w:pPr>
      <w:r>
        <w:rPr>
          <w:rFonts w:cs="Arial"/>
          <w:bCs/>
          <w:noProof/>
          <w:szCs w:val="20"/>
          <w:lang w:eastAsia="sl-SI"/>
        </w:rPr>
        <w:drawing>
          <wp:anchor distT="0" distB="0" distL="114300" distR="114300" simplePos="0" relativeHeight="251642880" behindDoc="1" locked="0" layoutInCell="0" allowOverlap="1">
            <wp:simplePos x="0" y="0"/>
            <wp:positionH relativeFrom="column">
              <wp:posOffset>14605</wp:posOffset>
            </wp:positionH>
            <wp:positionV relativeFrom="paragraph">
              <wp:posOffset>1905</wp:posOffset>
            </wp:positionV>
            <wp:extent cx="1342390" cy="1028700"/>
            <wp:effectExtent l="19050" t="0" r="0" b="0"/>
            <wp:wrapTight wrapText="bothSides">
              <wp:wrapPolygon edited="0">
                <wp:start x="-307" y="0"/>
                <wp:lineTo x="-307" y="21200"/>
                <wp:lineTo x="21457" y="21200"/>
                <wp:lineTo x="21457" y="0"/>
                <wp:lineTo x="-307" y="0"/>
              </wp:wrapPolygon>
            </wp:wrapTight>
            <wp:docPr id="214" name="Slika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8" cstate="print"/>
                    <a:srcRect/>
                    <a:stretch>
                      <a:fillRect/>
                    </a:stretch>
                  </pic:blipFill>
                  <pic:spPr bwMode="auto">
                    <a:xfrm>
                      <a:off x="0" y="0"/>
                      <a:ext cx="1342390" cy="1028700"/>
                    </a:xfrm>
                    <a:prstGeom prst="rect">
                      <a:avLst/>
                    </a:prstGeom>
                    <a:noFill/>
                  </pic:spPr>
                </pic:pic>
              </a:graphicData>
            </a:graphic>
          </wp:anchor>
        </w:drawing>
      </w:r>
      <w:r w:rsidR="0001418D" w:rsidRPr="0001418D">
        <w:rPr>
          <w:rFonts w:cs="Arial"/>
          <w:bCs/>
          <w:szCs w:val="20"/>
        </w:rPr>
        <w:t>Na zahodni strani vas ščiti pred vetrom mešani gozd, kjer prevladujejo bor, smreka, hrast in breza, ki dajejo zavetje številni divjadi, od tega je največ zajcev, fazanov, jerebic in srnjadi, svoje kotičke pa imajo tudi gobarji. Nekoč pretežno kmečka vas je živela od poljedelstva in živinoreje ter nekaj malega tudi od sadjarstva. V vasi še obratujejo tri večje farme perutninarstva.</w:t>
      </w:r>
    </w:p>
    <w:p w:rsidR="00561294" w:rsidRPr="0001418D" w:rsidRDefault="00561294" w:rsidP="0001418D">
      <w:pPr>
        <w:widowControl w:val="0"/>
        <w:overflowPunct w:val="0"/>
        <w:autoSpaceDE w:val="0"/>
        <w:autoSpaceDN w:val="0"/>
        <w:adjustRightInd w:val="0"/>
        <w:spacing w:line="320" w:lineRule="auto"/>
        <w:ind w:right="20"/>
        <w:rPr>
          <w:rFonts w:cs="Arial"/>
          <w:bCs/>
          <w:szCs w:val="20"/>
        </w:rPr>
      </w:pPr>
    </w:p>
    <w:p w:rsidR="0001418D" w:rsidRPr="0001418D" w:rsidRDefault="0001418D" w:rsidP="0001418D">
      <w:pPr>
        <w:widowControl w:val="0"/>
        <w:overflowPunct w:val="0"/>
        <w:autoSpaceDE w:val="0"/>
        <w:autoSpaceDN w:val="0"/>
        <w:adjustRightInd w:val="0"/>
        <w:spacing w:line="320" w:lineRule="auto"/>
        <w:ind w:right="20"/>
        <w:rPr>
          <w:rFonts w:cs="Arial"/>
          <w:bCs/>
          <w:szCs w:val="20"/>
        </w:rPr>
      </w:pPr>
      <w:r w:rsidRPr="0001418D">
        <w:rPr>
          <w:rFonts w:cs="Arial"/>
          <w:bCs/>
          <w:szCs w:val="20"/>
        </w:rPr>
        <w:t xml:space="preserve">Danes je med 153 hišnimi številkami le še 9 domačij, kjer je kmetijstvo edini vir dohodka, čeprav je </w:t>
      </w:r>
      <w:r w:rsidRPr="0001418D">
        <w:rPr>
          <w:rFonts w:cs="Arial"/>
          <w:bCs/>
          <w:szCs w:val="20"/>
        </w:rPr>
        <w:lastRenderedPageBreak/>
        <w:t>evidentiranih 22 zaščitenih kmetij. Na njivah pridelujejo največ koruzo za zrnje, koruzo za silos, žito in krompir, vendar predvsem za lastno uporabo. Poglavitne panoge, ki dajejo kruh tistim, ki vztrajajo v kmetijstvu, so govedoreja, prašičereja in perutninarstvo.</w:t>
      </w:r>
    </w:p>
    <w:p w:rsidR="0001418D" w:rsidRPr="0001418D" w:rsidRDefault="0001418D" w:rsidP="0001418D">
      <w:pPr>
        <w:widowControl w:val="0"/>
        <w:overflowPunct w:val="0"/>
        <w:autoSpaceDE w:val="0"/>
        <w:autoSpaceDN w:val="0"/>
        <w:adjustRightInd w:val="0"/>
        <w:spacing w:line="320" w:lineRule="auto"/>
        <w:ind w:right="20"/>
        <w:rPr>
          <w:rFonts w:cs="Arial"/>
          <w:bCs/>
          <w:szCs w:val="20"/>
        </w:rPr>
      </w:pPr>
    </w:p>
    <w:p w:rsidR="0001418D" w:rsidRPr="0001418D" w:rsidRDefault="00C92968" w:rsidP="0001418D">
      <w:pPr>
        <w:widowControl w:val="0"/>
        <w:overflowPunct w:val="0"/>
        <w:autoSpaceDE w:val="0"/>
        <w:autoSpaceDN w:val="0"/>
        <w:adjustRightInd w:val="0"/>
        <w:spacing w:line="320" w:lineRule="auto"/>
        <w:ind w:right="20"/>
        <w:rPr>
          <w:rFonts w:cs="Arial"/>
          <w:bCs/>
          <w:szCs w:val="20"/>
          <w:u w:val="single"/>
        </w:rPr>
      </w:pPr>
      <w:r>
        <w:rPr>
          <w:rFonts w:cs="Arial"/>
          <w:bCs/>
          <w:noProof/>
          <w:szCs w:val="20"/>
          <w:lang w:eastAsia="sl-SI"/>
        </w:rPr>
        <w:drawing>
          <wp:anchor distT="0" distB="0" distL="114300" distR="114300" simplePos="0" relativeHeight="251645952" behindDoc="1" locked="0" layoutInCell="0" allowOverlap="1">
            <wp:simplePos x="0" y="0"/>
            <wp:positionH relativeFrom="column">
              <wp:posOffset>4384675</wp:posOffset>
            </wp:positionH>
            <wp:positionV relativeFrom="paragraph">
              <wp:posOffset>8255</wp:posOffset>
            </wp:positionV>
            <wp:extent cx="1344295" cy="1028700"/>
            <wp:effectExtent l="19050" t="0" r="8255" b="0"/>
            <wp:wrapTight wrapText="bothSides">
              <wp:wrapPolygon edited="0">
                <wp:start x="-306" y="0"/>
                <wp:lineTo x="-306" y="21200"/>
                <wp:lineTo x="21733" y="21200"/>
                <wp:lineTo x="21733" y="0"/>
                <wp:lineTo x="-306" y="0"/>
              </wp:wrapPolygon>
            </wp:wrapTight>
            <wp:docPr id="215" name="Slika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9" cstate="print"/>
                    <a:srcRect/>
                    <a:stretch>
                      <a:fillRect/>
                    </a:stretch>
                  </pic:blipFill>
                  <pic:spPr bwMode="auto">
                    <a:xfrm>
                      <a:off x="0" y="0"/>
                      <a:ext cx="1344295" cy="1028700"/>
                    </a:xfrm>
                    <a:prstGeom prst="rect">
                      <a:avLst/>
                    </a:prstGeom>
                    <a:noFill/>
                  </pic:spPr>
                </pic:pic>
              </a:graphicData>
            </a:graphic>
          </wp:anchor>
        </w:drawing>
      </w:r>
      <w:r w:rsidR="0001418D" w:rsidRPr="0001418D">
        <w:rPr>
          <w:rFonts w:cs="Arial"/>
          <w:b/>
          <w:bCs/>
          <w:szCs w:val="20"/>
          <w:u w:val="single"/>
        </w:rPr>
        <w:t>Hajdoše</w:t>
      </w:r>
    </w:p>
    <w:p w:rsidR="0001418D" w:rsidRDefault="0001418D" w:rsidP="0001418D">
      <w:pPr>
        <w:widowControl w:val="0"/>
        <w:overflowPunct w:val="0"/>
        <w:autoSpaceDE w:val="0"/>
        <w:autoSpaceDN w:val="0"/>
        <w:adjustRightInd w:val="0"/>
        <w:spacing w:line="320" w:lineRule="auto"/>
        <w:ind w:right="20"/>
        <w:rPr>
          <w:rFonts w:cs="Arial"/>
          <w:bCs/>
          <w:szCs w:val="20"/>
        </w:rPr>
      </w:pPr>
      <w:r w:rsidRPr="0001418D">
        <w:rPr>
          <w:rFonts w:cs="Arial"/>
          <w:bCs/>
          <w:szCs w:val="20"/>
        </w:rPr>
        <w:t>Hajdoše so dolga, razpotegnjena, pretežno ravninska vas na dravski terasi ob regionalni cesti Ptuj – Maribor.</w:t>
      </w:r>
    </w:p>
    <w:p w:rsidR="00561294" w:rsidRPr="0001418D" w:rsidRDefault="00561294" w:rsidP="0001418D">
      <w:pPr>
        <w:widowControl w:val="0"/>
        <w:overflowPunct w:val="0"/>
        <w:autoSpaceDE w:val="0"/>
        <w:autoSpaceDN w:val="0"/>
        <w:adjustRightInd w:val="0"/>
        <w:spacing w:line="320" w:lineRule="auto"/>
        <w:ind w:right="20"/>
        <w:rPr>
          <w:rFonts w:cs="Arial"/>
          <w:bCs/>
          <w:szCs w:val="20"/>
        </w:rPr>
      </w:pPr>
    </w:p>
    <w:p w:rsidR="0001418D" w:rsidRDefault="0001418D" w:rsidP="0001418D">
      <w:pPr>
        <w:widowControl w:val="0"/>
        <w:overflowPunct w:val="0"/>
        <w:autoSpaceDE w:val="0"/>
        <w:autoSpaceDN w:val="0"/>
        <w:adjustRightInd w:val="0"/>
        <w:spacing w:line="320" w:lineRule="auto"/>
        <w:ind w:right="20"/>
        <w:rPr>
          <w:rFonts w:cs="Arial"/>
          <w:bCs/>
          <w:szCs w:val="20"/>
        </w:rPr>
      </w:pPr>
      <w:r w:rsidRPr="0001418D">
        <w:rPr>
          <w:rFonts w:cs="Arial"/>
          <w:bCs/>
          <w:szCs w:val="20"/>
        </w:rPr>
        <w:t>Vas je v pisnih virih prvič omenjena leta 1320.</w:t>
      </w:r>
    </w:p>
    <w:p w:rsidR="00561294" w:rsidRPr="0001418D" w:rsidRDefault="00561294" w:rsidP="0001418D">
      <w:pPr>
        <w:widowControl w:val="0"/>
        <w:overflowPunct w:val="0"/>
        <w:autoSpaceDE w:val="0"/>
        <w:autoSpaceDN w:val="0"/>
        <w:adjustRightInd w:val="0"/>
        <w:spacing w:line="320" w:lineRule="auto"/>
        <w:ind w:right="20"/>
        <w:rPr>
          <w:rFonts w:cs="Arial"/>
          <w:bCs/>
          <w:szCs w:val="20"/>
        </w:rPr>
      </w:pPr>
    </w:p>
    <w:p w:rsidR="0001418D" w:rsidRDefault="0001418D" w:rsidP="0001418D">
      <w:pPr>
        <w:widowControl w:val="0"/>
        <w:overflowPunct w:val="0"/>
        <w:autoSpaceDE w:val="0"/>
        <w:autoSpaceDN w:val="0"/>
        <w:adjustRightInd w:val="0"/>
        <w:spacing w:line="320" w:lineRule="auto"/>
        <w:ind w:right="20"/>
        <w:rPr>
          <w:rFonts w:cs="Arial"/>
          <w:bCs/>
          <w:szCs w:val="20"/>
        </w:rPr>
      </w:pPr>
      <w:r w:rsidRPr="0001418D">
        <w:rPr>
          <w:rFonts w:cs="Arial"/>
          <w:bCs/>
          <w:szCs w:val="20"/>
        </w:rPr>
        <w:t>Zahodni del vasi leži na terasi, kjer so njive s peščeno prstjo, zelo ugodno za pridelovanje krompirja, koruze, pšenice, sladkorne pese, ajde in drugih poljščin. Na vzhodnem delu vasi pa so ob stari dravski strugi travniki in logi z jelšami, vrbami, topoli in hrasti.</w:t>
      </w:r>
    </w:p>
    <w:p w:rsidR="00561294" w:rsidRPr="0001418D" w:rsidRDefault="00561294" w:rsidP="0001418D">
      <w:pPr>
        <w:widowControl w:val="0"/>
        <w:overflowPunct w:val="0"/>
        <w:autoSpaceDE w:val="0"/>
        <w:autoSpaceDN w:val="0"/>
        <w:adjustRightInd w:val="0"/>
        <w:spacing w:line="320" w:lineRule="auto"/>
        <w:ind w:right="20"/>
        <w:rPr>
          <w:rFonts w:cs="Arial"/>
          <w:bCs/>
          <w:szCs w:val="20"/>
        </w:rPr>
      </w:pPr>
    </w:p>
    <w:p w:rsidR="0001418D" w:rsidRDefault="0001418D" w:rsidP="0001418D">
      <w:pPr>
        <w:widowControl w:val="0"/>
        <w:overflowPunct w:val="0"/>
        <w:autoSpaceDE w:val="0"/>
        <w:autoSpaceDN w:val="0"/>
        <w:adjustRightInd w:val="0"/>
        <w:spacing w:line="320" w:lineRule="auto"/>
        <w:ind w:right="20"/>
        <w:rPr>
          <w:rFonts w:cs="Arial"/>
          <w:bCs/>
          <w:szCs w:val="20"/>
        </w:rPr>
      </w:pPr>
      <w:r w:rsidRPr="0001418D">
        <w:rPr>
          <w:rFonts w:cs="Arial"/>
          <w:bCs/>
          <w:szCs w:val="20"/>
        </w:rPr>
        <w:t>Skozi ta prostor je bil speljan odvodni kanal hidroelektrarne, ki je pretrgal normalni tok podtalne vode, ki je prihajal s Pohorja. Vodnjaki so usahnili in napeljali so vodovod. Usahnila je tudi Studenčnica, ki je bila v preteklosti bistra, polna vode, rac in rib. Dandanes so ostanki Studenčnice le še posamezni manjši deli zastajajoče vode.</w:t>
      </w:r>
    </w:p>
    <w:p w:rsidR="00FE0877" w:rsidRDefault="00FE0877" w:rsidP="0001418D">
      <w:pPr>
        <w:widowControl w:val="0"/>
        <w:overflowPunct w:val="0"/>
        <w:autoSpaceDE w:val="0"/>
        <w:autoSpaceDN w:val="0"/>
        <w:adjustRightInd w:val="0"/>
        <w:spacing w:line="320" w:lineRule="auto"/>
        <w:ind w:right="20"/>
        <w:rPr>
          <w:rFonts w:cs="Arial"/>
          <w:bCs/>
          <w:szCs w:val="20"/>
        </w:rPr>
      </w:pPr>
    </w:p>
    <w:p w:rsidR="0001418D" w:rsidRDefault="0001418D" w:rsidP="0001418D">
      <w:pPr>
        <w:widowControl w:val="0"/>
        <w:overflowPunct w:val="0"/>
        <w:autoSpaceDE w:val="0"/>
        <w:autoSpaceDN w:val="0"/>
        <w:adjustRightInd w:val="0"/>
        <w:spacing w:line="320" w:lineRule="auto"/>
        <w:ind w:right="20"/>
        <w:rPr>
          <w:rFonts w:cs="Arial"/>
          <w:bCs/>
          <w:szCs w:val="20"/>
        </w:rPr>
      </w:pPr>
      <w:r w:rsidRPr="0001418D">
        <w:rPr>
          <w:rFonts w:cs="Arial"/>
          <w:bCs/>
          <w:szCs w:val="20"/>
        </w:rPr>
        <w:t>Nekateri menijo, da je ime vasi povezano z ajdo, ki je bila mnoga leta zelo važen pridelek na tem področju. Drugi pa, da izhaja od staroselcev, poganov, imenovanih Ajdi, ki so tu živeli precej časa.</w:t>
      </w:r>
    </w:p>
    <w:p w:rsidR="00561294" w:rsidRPr="0001418D" w:rsidRDefault="00561294" w:rsidP="0001418D">
      <w:pPr>
        <w:widowControl w:val="0"/>
        <w:overflowPunct w:val="0"/>
        <w:autoSpaceDE w:val="0"/>
        <w:autoSpaceDN w:val="0"/>
        <w:adjustRightInd w:val="0"/>
        <w:spacing w:line="320" w:lineRule="auto"/>
        <w:ind w:right="20"/>
        <w:rPr>
          <w:rFonts w:cs="Arial"/>
          <w:bCs/>
          <w:szCs w:val="20"/>
        </w:rPr>
      </w:pPr>
    </w:p>
    <w:p w:rsidR="0001418D" w:rsidRDefault="00C92968" w:rsidP="0001418D">
      <w:pPr>
        <w:widowControl w:val="0"/>
        <w:overflowPunct w:val="0"/>
        <w:autoSpaceDE w:val="0"/>
        <w:autoSpaceDN w:val="0"/>
        <w:adjustRightInd w:val="0"/>
        <w:spacing w:line="320" w:lineRule="auto"/>
        <w:ind w:right="20"/>
        <w:rPr>
          <w:rFonts w:cs="Arial"/>
          <w:bCs/>
          <w:szCs w:val="20"/>
        </w:rPr>
      </w:pPr>
      <w:r>
        <w:rPr>
          <w:rFonts w:cs="Arial"/>
          <w:bCs/>
          <w:noProof/>
          <w:szCs w:val="20"/>
          <w:lang w:eastAsia="sl-SI"/>
        </w:rPr>
        <w:drawing>
          <wp:anchor distT="0" distB="0" distL="114300" distR="114300" simplePos="0" relativeHeight="251649024" behindDoc="1" locked="0" layoutInCell="0" allowOverlap="1">
            <wp:simplePos x="0" y="0"/>
            <wp:positionH relativeFrom="column">
              <wp:posOffset>4410075</wp:posOffset>
            </wp:positionH>
            <wp:positionV relativeFrom="paragraph">
              <wp:posOffset>217805</wp:posOffset>
            </wp:positionV>
            <wp:extent cx="1344295" cy="1028700"/>
            <wp:effectExtent l="19050" t="0" r="8255" b="0"/>
            <wp:wrapTight wrapText="bothSides">
              <wp:wrapPolygon edited="0">
                <wp:start x="-306" y="0"/>
                <wp:lineTo x="-306" y="21200"/>
                <wp:lineTo x="21733" y="21200"/>
                <wp:lineTo x="21733" y="0"/>
                <wp:lineTo x="-306" y="0"/>
              </wp:wrapPolygon>
            </wp:wrapTight>
            <wp:docPr id="216" name="Slika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0" cstate="print"/>
                    <a:srcRect/>
                    <a:stretch>
                      <a:fillRect/>
                    </a:stretch>
                  </pic:blipFill>
                  <pic:spPr bwMode="auto">
                    <a:xfrm>
                      <a:off x="0" y="0"/>
                      <a:ext cx="1344295" cy="1028700"/>
                    </a:xfrm>
                    <a:prstGeom prst="rect">
                      <a:avLst/>
                    </a:prstGeom>
                    <a:noFill/>
                  </pic:spPr>
                </pic:pic>
              </a:graphicData>
            </a:graphic>
          </wp:anchor>
        </w:drawing>
      </w:r>
      <w:r w:rsidR="0001418D" w:rsidRPr="0001418D">
        <w:rPr>
          <w:rFonts w:cs="Arial"/>
          <w:bCs/>
          <w:szCs w:val="20"/>
        </w:rPr>
        <w:t xml:space="preserve">Hajdoše so gosto naseljena vas s hišami, na obeh straneh ceste. Ob glavni cesti v sredini vasi stoji kapela. </w:t>
      </w:r>
    </w:p>
    <w:p w:rsidR="00561294" w:rsidRPr="0001418D" w:rsidRDefault="00561294" w:rsidP="0001418D">
      <w:pPr>
        <w:widowControl w:val="0"/>
        <w:overflowPunct w:val="0"/>
        <w:autoSpaceDE w:val="0"/>
        <w:autoSpaceDN w:val="0"/>
        <w:adjustRightInd w:val="0"/>
        <w:spacing w:line="320" w:lineRule="auto"/>
        <w:ind w:right="20"/>
        <w:rPr>
          <w:rFonts w:cs="Arial"/>
          <w:bCs/>
          <w:szCs w:val="20"/>
        </w:rPr>
      </w:pPr>
    </w:p>
    <w:p w:rsidR="0001418D" w:rsidRDefault="0001418D" w:rsidP="0001418D">
      <w:pPr>
        <w:widowControl w:val="0"/>
        <w:overflowPunct w:val="0"/>
        <w:autoSpaceDE w:val="0"/>
        <w:autoSpaceDN w:val="0"/>
        <w:adjustRightInd w:val="0"/>
        <w:spacing w:line="320" w:lineRule="auto"/>
        <w:ind w:right="20"/>
        <w:rPr>
          <w:rFonts w:cs="Arial"/>
          <w:bCs/>
          <w:szCs w:val="20"/>
        </w:rPr>
      </w:pPr>
      <w:r w:rsidRPr="0001418D">
        <w:rPr>
          <w:rFonts w:cs="Arial"/>
          <w:bCs/>
          <w:szCs w:val="20"/>
        </w:rPr>
        <w:t xml:space="preserve">Ob kanalu je v vasi zgrajen </w:t>
      </w:r>
      <w:proofErr w:type="spellStart"/>
      <w:r w:rsidRPr="0001418D">
        <w:rPr>
          <w:rFonts w:cs="Arial"/>
          <w:bCs/>
          <w:szCs w:val="20"/>
        </w:rPr>
        <w:t>kartodrom</w:t>
      </w:r>
      <w:proofErr w:type="spellEnd"/>
      <w:r w:rsidRPr="0001418D">
        <w:rPr>
          <w:rFonts w:cs="Arial"/>
          <w:bCs/>
          <w:szCs w:val="20"/>
        </w:rPr>
        <w:t>, ki ima mednarodno licenco in je poznan tudi v sosednjih državah</w:t>
      </w:r>
      <w:r w:rsidR="009500DE">
        <w:rPr>
          <w:rFonts w:cs="Arial"/>
          <w:bCs/>
          <w:szCs w:val="20"/>
        </w:rPr>
        <w:t>, ki pa bo z premestitvijo lokacije v Slovenjo vas opuščen.</w:t>
      </w:r>
      <w:r w:rsidRPr="0001418D">
        <w:rPr>
          <w:rFonts w:cs="Arial"/>
          <w:bCs/>
          <w:szCs w:val="20"/>
        </w:rPr>
        <w:t>. Na drugi strani so hajdoški športniki uredili svoj športni park.</w:t>
      </w:r>
    </w:p>
    <w:p w:rsidR="00561294" w:rsidRPr="0001418D" w:rsidRDefault="00561294" w:rsidP="0001418D">
      <w:pPr>
        <w:widowControl w:val="0"/>
        <w:overflowPunct w:val="0"/>
        <w:autoSpaceDE w:val="0"/>
        <w:autoSpaceDN w:val="0"/>
        <w:adjustRightInd w:val="0"/>
        <w:spacing w:line="320" w:lineRule="auto"/>
        <w:ind w:right="20"/>
        <w:rPr>
          <w:rFonts w:cs="Arial"/>
          <w:bCs/>
          <w:szCs w:val="20"/>
        </w:rPr>
      </w:pPr>
    </w:p>
    <w:p w:rsidR="0001418D" w:rsidRDefault="0001418D" w:rsidP="0001418D">
      <w:pPr>
        <w:widowControl w:val="0"/>
        <w:overflowPunct w:val="0"/>
        <w:autoSpaceDE w:val="0"/>
        <w:autoSpaceDN w:val="0"/>
        <w:adjustRightInd w:val="0"/>
        <w:spacing w:line="320" w:lineRule="auto"/>
        <w:ind w:right="20"/>
        <w:rPr>
          <w:rFonts w:cs="Arial"/>
          <w:bCs/>
          <w:szCs w:val="20"/>
        </w:rPr>
      </w:pPr>
      <w:r w:rsidRPr="0001418D">
        <w:rPr>
          <w:rFonts w:cs="Arial"/>
          <w:bCs/>
          <w:szCs w:val="20"/>
        </w:rPr>
        <w:t>Hajdošani so pobudniki revije Štajerska Frajtonarica, s katero so začeli oktobra 2000 v okviru Kulturnega društva Hajdoše. Glede na prizadevanje organizatorjev in pozitiven odmev upamo, da bo prireditev postala tradicionalna.</w:t>
      </w:r>
    </w:p>
    <w:p w:rsidR="00561294" w:rsidRPr="0001418D" w:rsidRDefault="00561294" w:rsidP="0001418D">
      <w:pPr>
        <w:widowControl w:val="0"/>
        <w:overflowPunct w:val="0"/>
        <w:autoSpaceDE w:val="0"/>
        <w:autoSpaceDN w:val="0"/>
        <w:adjustRightInd w:val="0"/>
        <w:spacing w:line="320" w:lineRule="auto"/>
        <w:ind w:right="20"/>
        <w:rPr>
          <w:rFonts w:cs="Arial"/>
          <w:bCs/>
          <w:szCs w:val="20"/>
        </w:rPr>
      </w:pPr>
    </w:p>
    <w:p w:rsidR="009500DE" w:rsidRPr="0001418D" w:rsidRDefault="0001418D" w:rsidP="0001418D">
      <w:pPr>
        <w:widowControl w:val="0"/>
        <w:overflowPunct w:val="0"/>
        <w:autoSpaceDE w:val="0"/>
        <w:autoSpaceDN w:val="0"/>
        <w:adjustRightInd w:val="0"/>
        <w:spacing w:line="320" w:lineRule="auto"/>
        <w:ind w:right="20"/>
        <w:rPr>
          <w:rFonts w:cs="Arial"/>
          <w:bCs/>
          <w:szCs w:val="20"/>
        </w:rPr>
      </w:pPr>
      <w:r w:rsidRPr="0001418D">
        <w:rPr>
          <w:rFonts w:cs="Arial"/>
          <w:bCs/>
          <w:szCs w:val="20"/>
        </w:rPr>
        <w:t xml:space="preserve">Izjemno uspešna je ženska desetina članic kategorije A </w:t>
      </w:r>
      <w:r w:rsidRPr="0001418D">
        <w:rPr>
          <w:rFonts w:cs="Arial"/>
          <w:bCs/>
          <w:szCs w:val="20"/>
          <w:u w:val="single"/>
        </w:rPr>
        <w:t>Prostovoljnega gasilskega društva Hajdoše</w:t>
      </w:r>
      <w:r w:rsidRPr="0001418D">
        <w:rPr>
          <w:rFonts w:cs="Arial"/>
          <w:bCs/>
          <w:szCs w:val="20"/>
        </w:rPr>
        <w:t xml:space="preserve">. Hajdošanke </w:t>
      </w:r>
      <w:r w:rsidR="009500DE">
        <w:rPr>
          <w:rFonts w:cs="Arial"/>
          <w:bCs/>
          <w:szCs w:val="20"/>
        </w:rPr>
        <w:t>gasilke spadajo med najuspešnejše udeleženke gasilskih olimpi</w:t>
      </w:r>
      <w:r w:rsidR="00C92968">
        <w:rPr>
          <w:rFonts w:cs="Arial"/>
          <w:bCs/>
          <w:szCs w:val="20"/>
        </w:rPr>
        <w:t>j</w:t>
      </w:r>
      <w:r w:rsidR="009500DE">
        <w:rPr>
          <w:rFonts w:cs="Arial"/>
          <w:bCs/>
          <w:szCs w:val="20"/>
        </w:rPr>
        <w:t>ad. P</w:t>
      </w:r>
      <w:r w:rsidRPr="0001418D">
        <w:rPr>
          <w:rFonts w:cs="Arial"/>
          <w:bCs/>
          <w:szCs w:val="20"/>
        </w:rPr>
        <w:t xml:space="preserve">rvič </w:t>
      </w:r>
      <w:r w:rsidR="009500DE">
        <w:rPr>
          <w:rFonts w:cs="Arial"/>
          <w:bCs/>
          <w:szCs w:val="20"/>
        </w:rPr>
        <w:t xml:space="preserve">so stale na stopničkah </w:t>
      </w:r>
      <w:r w:rsidRPr="0001418D">
        <w:rPr>
          <w:rFonts w:cs="Arial"/>
          <w:bCs/>
          <w:szCs w:val="20"/>
        </w:rPr>
        <w:t xml:space="preserve">leta 1996 na Danskem, drugič leta 2001 na Finskem in tretjič leta 2005 na </w:t>
      </w:r>
      <w:proofErr w:type="spellStart"/>
      <w:r w:rsidRPr="0001418D">
        <w:rPr>
          <w:rFonts w:cs="Arial"/>
          <w:bCs/>
          <w:szCs w:val="20"/>
        </w:rPr>
        <w:t>Hrvaškem.</w:t>
      </w:r>
      <w:r w:rsidR="009500DE">
        <w:rPr>
          <w:rFonts w:cs="Arial"/>
          <w:bCs/>
          <w:szCs w:val="20"/>
        </w:rPr>
        <w:t>V</w:t>
      </w:r>
      <w:proofErr w:type="spellEnd"/>
      <w:r w:rsidR="009500DE">
        <w:rPr>
          <w:rFonts w:cs="Arial"/>
          <w:bCs/>
          <w:szCs w:val="20"/>
        </w:rPr>
        <w:t xml:space="preserve"> letu 2013 pa so udeleženci olimpijade v Franciji osvojili tri zlata odličja.</w:t>
      </w:r>
    </w:p>
    <w:p w:rsidR="0001418D" w:rsidRPr="0001418D" w:rsidRDefault="0001418D" w:rsidP="0001418D">
      <w:pPr>
        <w:widowControl w:val="0"/>
        <w:overflowPunct w:val="0"/>
        <w:autoSpaceDE w:val="0"/>
        <w:autoSpaceDN w:val="0"/>
        <w:adjustRightInd w:val="0"/>
        <w:spacing w:line="320" w:lineRule="auto"/>
        <w:ind w:right="20"/>
        <w:rPr>
          <w:rFonts w:cs="Arial"/>
          <w:bCs/>
          <w:szCs w:val="20"/>
        </w:rPr>
      </w:pPr>
    </w:p>
    <w:p w:rsidR="0001418D" w:rsidRPr="0001418D" w:rsidRDefault="0001418D" w:rsidP="0001418D">
      <w:pPr>
        <w:widowControl w:val="0"/>
        <w:overflowPunct w:val="0"/>
        <w:autoSpaceDE w:val="0"/>
        <w:autoSpaceDN w:val="0"/>
        <w:adjustRightInd w:val="0"/>
        <w:spacing w:line="320" w:lineRule="auto"/>
        <w:ind w:right="20"/>
        <w:rPr>
          <w:rFonts w:cs="Arial"/>
          <w:b/>
          <w:bCs/>
          <w:szCs w:val="20"/>
          <w:u w:val="single"/>
        </w:rPr>
      </w:pPr>
      <w:r w:rsidRPr="0001418D">
        <w:rPr>
          <w:rFonts w:cs="Arial"/>
          <w:b/>
          <w:bCs/>
          <w:szCs w:val="20"/>
          <w:u w:val="single"/>
        </w:rPr>
        <w:t>Skorba</w:t>
      </w:r>
    </w:p>
    <w:p w:rsidR="0001418D" w:rsidRDefault="00396BEF" w:rsidP="0001418D">
      <w:pPr>
        <w:widowControl w:val="0"/>
        <w:overflowPunct w:val="0"/>
        <w:autoSpaceDE w:val="0"/>
        <w:autoSpaceDN w:val="0"/>
        <w:adjustRightInd w:val="0"/>
        <w:spacing w:line="320" w:lineRule="auto"/>
        <w:ind w:right="20"/>
        <w:rPr>
          <w:rFonts w:cs="Arial"/>
          <w:bCs/>
          <w:szCs w:val="20"/>
        </w:rPr>
      </w:pPr>
      <w:r>
        <w:rPr>
          <w:rFonts w:cs="Arial"/>
          <w:bCs/>
          <w:noProof/>
          <w:szCs w:val="20"/>
          <w:lang w:eastAsia="sl-SI"/>
        </w:rPr>
        <w:drawing>
          <wp:anchor distT="0" distB="0" distL="114300" distR="114300" simplePos="0" relativeHeight="251664384" behindDoc="1" locked="0" layoutInCell="0" allowOverlap="1">
            <wp:simplePos x="0" y="0"/>
            <wp:positionH relativeFrom="column">
              <wp:posOffset>0</wp:posOffset>
            </wp:positionH>
            <wp:positionV relativeFrom="paragraph">
              <wp:posOffset>13970</wp:posOffset>
            </wp:positionV>
            <wp:extent cx="1344295" cy="1028700"/>
            <wp:effectExtent l="19050" t="0" r="8255" b="0"/>
            <wp:wrapTight wrapText="bothSides">
              <wp:wrapPolygon edited="0">
                <wp:start x="-306" y="0"/>
                <wp:lineTo x="-306" y="21200"/>
                <wp:lineTo x="21733" y="21200"/>
                <wp:lineTo x="21733" y="0"/>
                <wp:lineTo x="-306" y="0"/>
              </wp:wrapPolygon>
            </wp:wrapTight>
            <wp:docPr id="217" name="Slika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1" cstate="print"/>
                    <a:srcRect/>
                    <a:stretch>
                      <a:fillRect/>
                    </a:stretch>
                  </pic:blipFill>
                  <pic:spPr bwMode="auto">
                    <a:xfrm>
                      <a:off x="0" y="0"/>
                      <a:ext cx="1344295" cy="1028700"/>
                    </a:xfrm>
                    <a:prstGeom prst="rect">
                      <a:avLst/>
                    </a:prstGeom>
                    <a:noFill/>
                  </pic:spPr>
                </pic:pic>
              </a:graphicData>
            </a:graphic>
          </wp:anchor>
        </w:drawing>
      </w:r>
      <w:r w:rsidR="0001418D" w:rsidRPr="0001418D">
        <w:rPr>
          <w:rFonts w:cs="Arial"/>
          <w:bCs/>
          <w:szCs w:val="20"/>
        </w:rPr>
        <w:t>Skorba leži ob regionalni cesti Ptuj – Maribor, med Spodnjo Hajdino in Hajdošami, ob potoku Studenčnica. Zaradi nekdanjega toka Drave je njena terasa vijugasta.</w:t>
      </w:r>
    </w:p>
    <w:p w:rsidR="00561294" w:rsidRPr="0001418D" w:rsidRDefault="00561294" w:rsidP="0001418D">
      <w:pPr>
        <w:widowControl w:val="0"/>
        <w:overflowPunct w:val="0"/>
        <w:autoSpaceDE w:val="0"/>
        <w:autoSpaceDN w:val="0"/>
        <w:adjustRightInd w:val="0"/>
        <w:spacing w:line="320" w:lineRule="auto"/>
        <w:ind w:right="20"/>
        <w:rPr>
          <w:rFonts w:cs="Arial"/>
          <w:bCs/>
          <w:szCs w:val="20"/>
        </w:rPr>
      </w:pPr>
    </w:p>
    <w:p w:rsidR="0001418D" w:rsidRDefault="0001418D" w:rsidP="0001418D">
      <w:pPr>
        <w:widowControl w:val="0"/>
        <w:overflowPunct w:val="0"/>
        <w:autoSpaceDE w:val="0"/>
        <w:autoSpaceDN w:val="0"/>
        <w:adjustRightInd w:val="0"/>
        <w:spacing w:line="320" w:lineRule="auto"/>
        <w:ind w:right="20"/>
        <w:rPr>
          <w:rFonts w:cs="Arial"/>
          <w:bCs/>
          <w:szCs w:val="20"/>
        </w:rPr>
      </w:pPr>
      <w:r w:rsidRPr="0001418D">
        <w:rPr>
          <w:rFonts w:cs="Arial"/>
          <w:bCs/>
          <w:szCs w:val="20"/>
        </w:rPr>
        <w:t xml:space="preserve">Na </w:t>
      </w:r>
      <w:proofErr w:type="spellStart"/>
      <w:r w:rsidRPr="0001418D">
        <w:rPr>
          <w:rFonts w:cs="Arial"/>
          <w:bCs/>
          <w:szCs w:val="20"/>
        </w:rPr>
        <w:t>Gorenčkovem</w:t>
      </w:r>
      <w:proofErr w:type="spellEnd"/>
      <w:r w:rsidRPr="0001418D">
        <w:rPr>
          <w:rFonts w:cs="Arial"/>
          <w:bCs/>
          <w:szCs w:val="20"/>
        </w:rPr>
        <w:t xml:space="preserve"> posestvu je bil leta 1906 pri kopanju jarka odkrit keltski </w:t>
      </w:r>
      <w:r w:rsidRPr="0001418D">
        <w:rPr>
          <w:rFonts w:cs="Arial"/>
          <w:bCs/>
          <w:szCs w:val="20"/>
        </w:rPr>
        <w:lastRenderedPageBreak/>
        <w:t xml:space="preserve">grob z mečem, sulično ostjo in keramiko. Pri Galunovih v Skorbi 3 so našli keramiko in rimski denar, pri </w:t>
      </w:r>
      <w:proofErr w:type="spellStart"/>
      <w:r w:rsidRPr="0001418D">
        <w:rPr>
          <w:rFonts w:cs="Arial"/>
          <w:bCs/>
          <w:szCs w:val="20"/>
        </w:rPr>
        <w:t>Kajnihovih</w:t>
      </w:r>
      <w:proofErr w:type="spellEnd"/>
      <w:r w:rsidRPr="0001418D">
        <w:rPr>
          <w:rFonts w:cs="Arial"/>
          <w:bCs/>
          <w:szCs w:val="20"/>
        </w:rPr>
        <w:t xml:space="preserve"> pa leta 1964 žgan rimski grob s pridevki. Mimo vasi je vodil rimski vodovod Fram – </w:t>
      </w:r>
      <w:proofErr w:type="spellStart"/>
      <w:r w:rsidRPr="0001418D">
        <w:rPr>
          <w:rFonts w:cs="Arial"/>
          <w:bCs/>
          <w:szCs w:val="20"/>
        </w:rPr>
        <w:t>Poetovio</w:t>
      </w:r>
      <w:proofErr w:type="spellEnd"/>
      <w:r w:rsidRPr="0001418D">
        <w:rPr>
          <w:rFonts w:cs="Arial"/>
          <w:bCs/>
          <w:szCs w:val="20"/>
        </w:rPr>
        <w:t>, ki so ga raziskali leta 1918.</w:t>
      </w:r>
    </w:p>
    <w:p w:rsidR="00561294" w:rsidRPr="0001418D" w:rsidRDefault="00561294" w:rsidP="0001418D">
      <w:pPr>
        <w:widowControl w:val="0"/>
        <w:overflowPunct w:val="0"/>
        <w:autoSpaceDE w:val="0"/>
        <w:autoSpaceDN w:val="0"/>
        <w:adjustRightInd w:val="0"/>
        <w:spacing w:line="320" w:lineRule="auto"/>
        <w:ind w:right="20"/>
        <w:rPr>
          <w:rFonts w:cs="Arial"/>
          <w:bCs/>
          <w:szCs w:val="20"/>
        </w:rPr>
      </w:pPr>
    </w:p>
    <w:p w:rsidR="0001418D" w:rsidRDefault="0001418D" w:rsidP="0001418D">
      <w:pPr>
        <w:widowControl w:val="0"/>
        <w:overflowPunct w:val="0"/>
        <w:autoSpaceDE w:val="0"/>
        <w:autoSpaceDN w:val="0"/>
        <w:adjustRightInd w:val="0"/>
        <w:spacing w:line="320" w:lineRule="auto"/>
        <w:ind w:right="20"/>
        <w:rPr>
          <w:rFonts w:cs="Arial"/>
          <w:bCs/>
          <w:szCs w:val="20"/>
        </w:rPr>
      </w:pPr>
      <w:r w:rsidRPr="0001418D">
        <w:rPr>
          <w:rFonts w:cs="Arial"/>
          <w:bCs/>
          <w:szCs w:val="20"/>
        </w:rPr>
        <w:t>Dolgo je bila prevladujoča kmetijska panoga govedoreja, dandanes pa je pravih kmetov vse manj. Ti, ki so, se povečini ukvarjajo s svinjerejo in perutninarstvom.</w:t>
      </w:r>
    </w:p>
    <w:p w:rsidR="00561294" w:rsidRPr="0001418D" w:rsidRDefault="00561294" w:rsidP="0001418D">
      <w:pPr>
        <w:widowControl w:val="0"/>
        <w:overflowPunct w:val="0"/>
        <w:autoSpaceDE w:val="0"/>
        <w:autoSpaceDN w:val="0"/>
        <w:adjustRightInd w:val="0"/>
        <w:spacing w:line="320" w:lineRule="auto"/>
        <w:ind w:right="20"/>
        <w:rPr>
          <w:rFonts w:cs="Arial"/>
          <w:bCs/>
          <w:szCs w:val="20"/>
        </w:rPr>
      </w:pPr>
    </w:p>
    <w:p w:rsidR="0001418D" w:rsidRDefault="0001418D" w:rsidP="0001418D">
      <w:pPr>
        <w:widowControl w:val="0"/>
        <w:overflowPunct w:val="0"/>
        <w:autoSpaceDE w:val="0"/>
        <w:autoSpaceDN w:val="0"/>
        <w:adjustRightInd w:val="0"/>
        <w:spacing w:line="320" w:lineRule="auto"/>
        <w:ind w:right="20"/>
        <w:rPr>
          <w:rFonts w:cs="Arial"/>
          <w:bCs/>
          <w:szCs w:val="20"/>
        </w:rPr>
      </w:pPr>
      <w:r w:rsidRPr="0001418D">
        <w:rPr>
          <w:rFonts w:cs="Arial"/>
          <w:bCs/>
          <w:szCs w:val="20"/>
        </w:rPr>
        <w:t>Skorba je znana po centralnem vodnem črpališču, ki zagotavlja vodo za bližnjo in daljno okolico. V Skorbi je sedem plitvih vodnjakov in štirje globinski vodnjaki.</w:t>
      </w:r>
    </w:p>
    <w:p w:rsidR="00561294" w:rsidRPr="0001418D" w:rsidRDefault="00561294" w:rsidP="0001418D">
      <w:pPr>
        <w:widowControl w:val="0"/>
        <w:overflowPunct w:val="0"/>
        <w:autoSpaceDE w:val="0"/>
        <w:autoSpaceDN w:val="0"/>
        <w:adjustRightInd w:val="0"/>
        <w:spacing w:line="320" w:lineRule="auto"/>
        <w:ind w:right="20"/>
        <w:rPr>
          <w:rFonts w:cs="Arial"/>
          <w:bCs/>
          <w:szCs w:val="20"/>
        </w:rPr>
      </w:pPr>
    </w:p>
    <w:p w:rsidR="0001418D" w:rsidRPr="0001418D" w:rsidRDefault="0001418D" w:rsidP="0001418D">
      <w:pPr>
        <w:widowControl w:val="0"/>
        <w:overflowPunct w:val="0"/>
        <w:autoSpaceDE w:val="0"/>
        <w:autoSpaceDN w:val="0"/>
        <w:adjustRightInd w:val="0"/>
        <w:spacing w:line="320" w:lineRule="auto"/>
        <w:ind w:right="20"/>
        <w:rPr>
          <w:rFonts w:cs="Arial"/>
          <w:bCs/>
          <w:szCs w:val="20"/>
        </w:rPr>
      </w:pPr>
      <w:r w:rsidRPr="0001418D">
        <w:rPr>
          <w:rFonts w:cs="Arial"/>
          <w:bCs/>
          <w:szCs w:val="20"/>
        </w:rPr>
        <w:t>Zelo pestro je kulturno dogajanje, za katerega skrbi predvsem Kulturno društvo Skorba.</w:t>
      </w:r>
    </w:p>
    <w:p w:rsidR="0001418D" w:rsidRPr="0001418D" w:rsidRDefault="0001418D" w:rsidP="0001418D">
      <w:pPr>
        <w:widowControl w:val="0"/>
        <w:overflowPunct w:val="0"/>
        <w:autoSpaceDE w:val="0"/>
        <w:autoSpaceDN w:val="0"/>
        <w:adjustRightInd w:val="0"/>
        <w:spacing w:line="320" w:lineRule="auto"/>
        <w:ind w:right="20"/>
        <w:rPr>
          <w:rFonts w:cs="Arial"/>
          <w:bCs/>
          <w:szCs w:val="20"/>
        </w:rPr>
      </w:pPr>
    </w:p>
    <w:p w:rsidR="0001418D" w:rsidRPr="003E7465" w:rsidRDefault="0001418D" w:rsidP="0001418D">
      <w:pPr>
        <w:widowControl w:val="0"/>
        <w:overflowPunct w:val="0"/>
        <w:autoSpaceDE w:val="0"/>
        <w:autoSpaceDN w:val="0"/>
        <w:adjustRightInd w:val="0"/>
        <w:spacing w:line="320" w:lineRule="auto"/>
        <w:ind w:right="20"/>
        <w:rPr>
          <w:rFonts w:cs="Arial"/>
          <w:b/>
          <w:bCs/>
          <w:szCs w:val="20"/>
          <w:u w:val="single"/>
        </w:rPr>
      </w:pPr>
      <w:r w:rsidRPr="0001418D">
        <w:rPr>
          <w:rFonts w:cs="Arial"/>
          <w:b/>
          <w:bCs/>
          <w:szCs w:val="20"/>
          <w:u w:val="single"/>
        </w:rPr>
        <w:t>Slovenja vas</w:t>
      </w:r>
    </w:p>
    <w:p w:rsidR="0001418D" w:rsidRDefault="0001418D" w:rsidP="0001418D">
      <w:pPr>
        <w:widowControl w:val="0"/>
        <w:overflowPunct w:val="0"/>
        <w:autoSpaceDE w:val="0"/>
        <w:autoSpaceDN w:val="0"/>
        <w:adjustRightInd w:val="0"/>
        <w:spacing w:line="320" w:lineRule="auto"/>
        <w:ind w:right="20"/>
        <w:rPr>
          <w:rFonts w:cs="Arial"/>
          <w:bCs/>
          <w:szCs w:val="20"/>
        </w:rPr>
      </w:pPr>
      <w:r w:rsidRPr="0001418D">
        <w:rPr>
          <w:rFonts w:cs="Arial"/>
          <w:bCs/>
          <w:szCs w:val="20"/>
        </w:rPr>
        <w:t>Vas je speljana na vzhodnem delu Dravskega polja in leži na dravski terasi ob odvodnem prekopu zlatoliške hidroelektrarne. Skozi njo pelje magistralka Ptuj – Maribor in leži na obrobju občine. Pod naseljem je nekoč izviral potok Studenčnica, ki je po izgradnji dravskega prekopa za hidroelektrarno presahnil. Vas leži na nadmorski višini 235 m in je precej razpotegnjena.</w:t>
      </w:r>
    </w:p>
    <w:p w:rsidR="00561294" w:rsidRPr="0001418D" w:rsidRDefault="00C92968" w:rsidP="0001418D">
      <w:pPr>
        <w:widowControl w:val="0"/>
        <w:overflowPunct w:val="0"/>
        <w:autoSpaceDE w:val="0"/>
        <w:autoSpaceDN w:val="0"/>
        <w:adjustRightInd w:val="0"/>
        <w:spacing w:line="320" w:lineRule="auto"/>
        <w:ind w:right="20"/>
        <w:rPr>
          <w:rFonts w:cs="Arial"/>
          <w:bCs/>
          <w:szCs w:val="20"/>
        </w:rPr>
      </w:pPr>
      <w:r w:rsidRPr="00E2075E">
        <w:rPr>
          <w:noProof/>
          <w:szCs w:val="20"/>
          <w:lang w:eastAsia="sl-SI"/>
        </w:rPr>
        <w:drawing>
          <wp:anchor distT="0" distB="0" distL="114300" distR="114300" simplePos="0" relativeHeight="251655168" behindDoc="1" locked="0" layoutInCell="0" allowOverlap="1">
            <wp:simplePos x="0" y="0"/>
            <wp:positionH relativeFrom="column">
              <wp:posOffset>4418330</wp:posOffset>
            </wp:positionH>
            <wp:positionV relativeFrom="paragraph">
              <wp:posOffset>78105</wp:posOffset>
            </wp:positionV>
            <wp:extent cx="1344295" cy="1028700"/>
            <wp:effectExtent l="0" t="0" r="0" b="0"/>
            <wp:wrapSquare wrapText="bothSides"/>
            <wp:docPr id="1"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4295" cy="1028700"/>
                    </a:xfrm>
                    <a:prstGeom prst="rect">
                      <a:avLst/>
                    </a:prstGeom>
                    <a:noFill/>
                  </pic:spPr>
                </pic:pic>
              </a:graphicData>
            </a:graphic>
          </wp:anchor>
        </w:drawing>
      </w:r>
    </w:p>
    <w:p w:rsidR="0001418D" w:rsidRDefault="0001418D" w:rsidP="0001418D">
      <w:pPr>
        <w:widowControl w:val="0"/>
        <w:overflowPunct w:val="0"/>
        <w:autoSpaceDE w:val="0"/>
        <w:autoSpaceDN w:val="0"/>
        <w:adjustRightInd w:val="0"/>
        <w:spacing w:line="320" w:lineRule="auto"/>
        <w:ind w:right="20"/>
        <w:rPr>
          <w:rFonts w:cs="Arial"/>
          <w:bCs/>
          <w:szCs w:val="20"/>
        </w:rPr>
      </w:pPr>
      <w:r w:rsidRPr="0001418D">
        <w:rPr>
          <w:rFonts w:cs="Arial"/>
          <w:bCs/>
          <w:szCs w:val="20"/>
        </w:rPr>
        <w:t>Posebnosti so vodni stolp ob magistralni cesti, industrijska cona na obrobju vasi, ki meji na Zlatoličje, odvodni kanal hidroelektrarne.</w:t>
      </w:r>
    </w:p>
    <w:p w:rsidR="00561294" w:rsidRPr="0001418D" w:rsidRDefault="00561294" w:rsidP="0001418D">
      <w:pPr>
        <w:widowControl w:val="0"/>
        <w:overflowPunct w:val="0"/>
        <w:autoSpaceDE w:val="0"/>
        <w:autoSpaceDN w:val="0"/>
        <w:adjustRightInd w:val="0"/>
        <w:spacing w:line="320" w:lineRule="auto"/>
        <w:ind w:right="20"/>
        <w:rPr>
          <w:rFonts w:cs="Arial"/>
          <w:bCs/>
          <w:szCs w:val="20"/>
        </w:rPr>
      </w:pPr>
    </w:p>
    <w:p w:rsidR="0001418D" w:rsidRDefault="0001418D" w:rsidP="0001418D">
      <w:pPr>
        <w:widowControl w:val="0"/>
        <w:overflowPunct w:val="0"/>
        <w:autoSpaceDE w:val="0"/>
        <w:autoSpaceDN w:val="0"/>
        <w:adjustRightInd w:val="0"/>
        <w:spacing w:line="320" w:lineRule="auto"/>
        <w:ind w:right="20"/>
        <w:rPr>
          <w:rFonts w:cs="Arial"/>
          <w:bCs/>
          <w:szCs w:val="20"/>
        </w:rPr>
      </w:pPr>
      <w:r w:rsidRPr="0001418D">
        <w:rPr>
          <w:rFonts w:cs="Arial"/>
          <w:bCs/>
          <w:szCs w:val="20"/>
        </w:rPr>
        <w:t xml:space="preserve">Srce Slovenje vasi pa je v domači cerkvi, sodobne arhitekture. Leta 1992 je vas namreč dobila novo cerkev z imenom Marija </w:t>
      </w:r>
      <w:proofErr w:type="spellStart"/>
      <w:r w:rsidRPr="0001418D">
        <w:rPr>
          <w:rFonts w:cs="Arial"/>
          <w:bCs/>
          <w:szCs w:val="20"/>
        </w:rPr>
        <w:t>Vnebovzeta</w:t>
      </w:r>
      <w:proofErr w:type="spellEnd"/>
      <w:r w:rsidRPr="0001418D">
        <w:rPr>
          <w:rFonts w:cs="Arial"/>
          <w:bCs/>
          <w:szCs w:val="20"/>
        </w:rPr>
        <w:t>.</w:t>
      </w:r>
    </w:p>
    <w:p w:rsidR="00561294" w:rsidRPr="0001418D" w:rsidRDefault="00561294" w:rsidP="0001418D">
      <w:pPr>
        <w:widowControl w:val="0"/>
        <w:overflowPunct w:val="0"/>
        <w:autoSpaceDE w:val="0"/>
        <w:autoSpaceDN w:val="0"/>
        <w:adjustRightInd w:val="0"/>
        <w:spacing w:line="320" w:lineRule="auto"/>
        <w:ind w:right="20"/>
        <w:rPr>
          <w:rFonts w:cs="Arial"/>
          <w:bCs/>
          <w:szCs w:val="20"/>
        </w:rPr>
      </w:pPr>
    </w:p>
    <w:p w:rsidR="0001418D" w:rsidRDefault="0001418D" w:rsidP="0001418D">
      <w:pPr>
        <w:widowControl w:val="0"/>
        <w:overflowPunct w:val="0"/>
        <w:autoSpaceDE w:val="0"/>
        <w:autoSpaceDN w:val="0"/>
        <w:adjustRightInd w:val="0"/>
        <w:spacing w:line="320" w:lineRule="auto"/>
        <w:ind w:right="20"/>
        <w:rPr>
          <w:rFonts w:cs="Arial"/>
          <w:bCs/>
          <w:szCs w:val="20"/>
        </w:rPr>
      </w:pPr>
      <w:r w:rsidRPr="0001418D">
        <w:rPr>
          <w:rFonts w:cs="Arial"/>
          <w:bCs/>
          <w:szCs w:val="20"/>
        </w:rPr>
        <w:t xml:space="preserve">Prst je peščena in manj rodovitna. Njive so na terasi zahodno od vasi. Poglavitne poljščine so rž, krompir in ajda. V bližini so nasadi hmelja ptujskega Kmetijskega kombinata, travniki so pod teraso proti Dravi, kjer je tudi mešan obdravski gozd. Največ je goveda, svinj in perutninarstva. Sadja je malo. Precej je brajd, povečini samorodnega </w:t>
      </w:r>
      <w:proofErr w:type="spellStart"/>
      <w:r w:rsidRPr="0001418D">
        <w:rPr>
          <w:rFonts w:cs="Arial"/>
          <w:bCs/>
          <w:szCs w:val="20"/>
        </w:rPr>
        <w:t>kvintona</w:t>
      </w:r>
      <w:proofErr w:type="spellEnd"/>
      <w:r w:rsidRPr="0001418D">
        <w:rPr>
          <w:rFonts w:cs="Arial"/>
          <w:bCs/>
          <w:szCs w:val="20"/>
        </w:rPr>
        <w:t xml:space="preserve"> in </w:t>
      </w:r>
      <w:proofErr w:type="spellStart"/>
      <w:r w:rsidRPr="0001418D">
        <w:rPr>
          <w:rFonts w:cs="Arial"/>
          <w:bCs/>
          <w:szCs w:val="20"/>
        </w:rPr>
        <w:t>izabele</w:t>
      </w:r>
      <w:proofErr w:type="spellEnd"/>
      <w:r w:rsidRPr="0001418D">
        <w:rPr>
          <w:rFonts w:cs="Arial"/>
          <w:bCs/>
          <w:szCs w:val="20"/>
        </w:rPr>
        <w:t>.</w:t>
      </w:r>
    </w:p>
    <w:p w:rsidR="00561294" w:rsidRPr="0001418D" w:rsidRDefault="00561294" w:rsidP="0001418D">
      <w:pPr>
        <w:widowControl w:val="0"/>
        <w:overflowPunct w:val="0"/>
        <w:autoSpaceDE w:val="0"/>
        <w:autoSpaceDN w:val="0"/>
        <w:adjustRightInd w:val="0"/>
        <w:spacing w:line="320" w:lineRule="auto"/>
        <w:ind w:right="20"/>
        <w:rPr>
          <w:rFonts w:cs="Arial"/>
          <w:bCs/>
          <w:szCs w:val="20"/>
        </w:rPr>
      </w:pPr>
    </w:p>
    <w:p w:rsidR="0001418D" w:rsidRDefault="0001418D" w:rsidP="0001418D">
      <w:pPr>
        <w:widowControl w:val="0"/>
        <w:overflowPunct w:val="0"/>
        <w:autoSpaceDE w:val="0"/>
        <w:autoSpaceDN w:val="0"/>
        <w:adjustRightInd w:val="0"/>
        <w:spacing w:line="320" w:lineRule="auto"/>
        <w:ind w:right="20"/>
        <w:rPr>
          <w:rFonts w:cs="Arial"/>
          <w:bCs/>
          <w:szCs w:val="20"/>
        </w:rPr>
      </w:pPr>
      <w:r w:rsidRPr="0001418D">
        <w:rPr>
          <w:rFonts w:cs="Arial"/>
          <w:bCs/>
          <w:szCs w:val="20"/>
        </w:rPr>
        <w:t>V zahodnem delu naselja se je iz nekoč Mercatorjevih skladišč razvila mala industrijska cona, v kateri imajo sedež različna podjetja.</w:t>
      </w:r>
    </w:p>
    <w:p w:rsidR="00561294" w:rsidRPr="0001418D" w:rsidRDefault="00561294" w:rsidP="0001418D">
      <w:pPr>
        <w:widowControl w:val="0"/>
        <w:overflowPunct w:val="0"/>
        <w:autoSpaceDE w:val="0"/>
        <w:autoSpaceDN w:val="0"/>
        <w:adjustRightInd w:val="0"/>
        <w:spacing w:line="320" w:lineRule="auto"/>
        <w:ind w:right="20"/>
        <w:rPr>
          <w:rFonts w:cs="Arial"/>
          <w:bCs/>
          <w:szCs w:val="20"/>
        </w:rPr>
      </w:pPr>
    </w:p>
    <w:p w:rsidR="0001418D" w:rsidRPr="003E7465" w:rsidRDefault="00C92968" w:rsidP="0001418D">
      <w:pPr>
        <w:widowControl w:val="0"/>
        <w:overflowPunct w:val="0"/>
        <w:autoSpaceDE w:val="0"/>
        <w:autoSpaceDN w:val="0"/>
        <w:adjustRightInd w:val="0"/>
        <w:spacing w:line="320" w:lineRule="auto"/>
        <w:ind w:right="20"/>
        <w:rPr>
          <w:rFonts w:cs="Arial"/>
          <w:b/>
          <w:bCs/>
          <w:szCs w:val="20"/>
          <w:u w:val="single"/>
        </w:rPr>
      </w:pPr>
      <w:r>
        <w:rPr>
          <w:rFonts w:cs="Arial"/>
          <w:bCs/>
          <w:noProof/>
          <w:szCs w:val="20"/>
          <w:lang w:eastAsia="sl-SI"/>
        </w:rPr>
        <w:drawing>
          <wp:anchor distT="0" distB="0" distL="114300" distR="114300" simplePos="0" relativeHeight="251652096" behindDoc="1" locked="0" layoutInCell="0" allowOverlap="1">
            <wp:simplePos x="0" y="0"/>
            <wp:positionH relativeFrom="column">
              <wp:posOffset>4599940</wp:posOffset>
            </wp:positionH>
            <wp:positionV relativeFrom="paragraph">
              <wp:posOffset>5715</wp:posOffset>
            </wp:positionV>
            <wp:extent cx="1151890" cy="885190"/>
            <wp:effectExtent l="19050" t="0" r="0" b="0"/>
            <wp:wrapTight wrapText="bothSides">
              <wp:wrapPolygon edited="0">
                <wp:start x="-357" y="0"/>
                <wp:lineTo x="-357" y="20918"/>
                <wp:lineTo x="21433" y="20918"/>
                <wp:lineTo x="21433" y="0"/>
                <wp:lineTo x="-357" y="0"/>
              </wp:wrapPolygon>
            </wp:wrapTight>
            <wp:docPr id="219" name="Slika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3" cstate="print"/>
                    <a:srcRect/>
                    <a:stretch>
                      <a:fillRect/>
                    </a:stretch>
                  </pic:blipFill>
                  <pic:spPr bwMode="auto">
                    <a:xfrm>
                      <a:off x="0" y="0"/>
                      <a:ext cx="1151890" cy="885190"/>
                    </a:xfrm>
                    <a:prstGeom prst="rect">
                      <a:avLst/>
                    </a:prstGeom>
                    <a:noFill/>
                  </pic:spPr>
                </pic:pic>
              </a:graphicData>
            </a:graphic>
          </wp:anchor>
        </w:drawing>
      </w:r>
      <w:r w:rsidR="0001418D" w:rsidRPr="0001418D">
        <w:rPr>
          <w:rFonts w:cs="Arial"/>
          <w:b/>
          <w:bCs/>
          <w:szCs w:val="20"/>
          <w:u w:val="single"/>
        </w:rPr>
        <w:t>Spodnja Hajdina</w:t>
      </w:r>
    </w:p>
    <w:p w:rsidR="0001418D" w:rsidRDefault="0001418D" w:rsidP="0001418D">
      <w:pPr>
        <w:widowControl w:val="0"/>
        <w:overflowPunct w:val="0"/>
        <w:autoSpaceDE w:val="0"/>
        <w:autoSpaceDN w:val="0"/>
        <w:adjustRightInd w:val="0"/>
        <w:spacing w:line="320" w:lineRule="auto"/>
        <w:ind w:right="20"/>
        <w:rPr>
          <w:rFonts w:cs="Arial"/>
          <w:bCs/>
          <w:szCs w:val="20"/>
        </w:rPr>
      </w:pPr>
      <w:r w:rsidRPr="0001418D">
        <w:rPr>
          <w:rFonts w:cs="Arial"/>
          <w:bCs/>
          <w:szCs w:val="20"/>
        </w:rPr>
        <w:t>Spodnja in Zgornja Hajdina predstavljata eno najpomembnejših cestno prometnih križišč v SV Sloveniji. Tu je namreč cestni križ, ki povezuje sever z jugom in vzhod z zahodom.</w:t>
      </w:r>
    </w:p>
    <w:p w:rsidR="00C726A2" w:rsidRPr="0001418D" w:rsidRDefault="00C726A2" w:rsidP="0001418D">
      <w:pPr>
        <w:widowControl w:val="0"/>
        <w:overflowPunct w:val="0"/>
        <w:autoSpaceDE w:val="0"/>
        <w:autoSpaceDN w:val="0"/>
        <w:adjustRightInd w:val="0"/>
        <w:spacing w:line="320" w:lineRule="auto"/>
        <w:ind w:right="20"/>
        <w:rPr>
          <w:rFonts w:cs="Arial"/>
          <w:bCs/>
          <w:szCs w:val="20"/>
        </w:rPr>
      </w:pPr>
    </w:p>
    <w:p w:rsidR="0001418D" w:rsidRDefault="0001418D" w:rsidP="0001418D">
      <w:pPr>
        <w:widowControl w:val="0"/>
        <w:overflowPunct w:val="0"/>
        <w:autoSpaceDE w:val="0"/>
        <w:autoSpaceDN w:val="0"/>
        <w:adjustRightInd w:val="0"/>
        <w:spacing w:line="320" w:lineRule="auto"/>
        <w:ind w:right="20"/>
        <w:rPr>
          <w:rFonts w:cs="Arial"/>
          <w:bCs/>
          <w:szCs w:val="20"/>
        </w:rPr>
      </w:pPr>
      <w:r w:rsidRPr="0001418D">
        <w:rPr>
          <w:rFonts w:cs="Arial"/>
          <w:bCs/>
          <w:szCs w:val="20"/>
        </w:rPr>
        <w:t xml:space="preserve">Hajdina se kot </w:t>
      </w:r>
      <w:proofErr w:type="spellStart"/>
      <w:r w:rsidRPr="0001418D">
        <w:rPr>
          <w:rFonts w:cs="Arial"/>
          <w:bCs/>
          <w:szCs w:val="20"/>
        </w:rPr>
        <w:t>Ghandin</w:t>
      </w:r>
      <w:proofErr w:type="spellEnd"/>
      <w:r w:rsidRPr="0001418D">
        <w:rPr>
          <w:rFonts w:cs="Arial"/>
          <w:bCs/>
          <w:szCs w:val="20"/>
        </w:rPr>
        <w:t xml:space="preserve"> v zgodovinskih virih prvič omenja leta 1164. Leta 1202 se je Hajdina razdelila na Spodnjo ter Zgornjo Hajdino. Obe vasi sta se takrat razdelili tudi v lastninskem smislu. Spodnja Hajdina je postala last Salzburških gospodov, Zgornja Hajdina pa last deželnih knezov.</w:t>
      </w:r>
    </w:p>
    <w:p w:rsidR="00561294" w:rsidRPr="0001418D" w:rsidRDefault="00561294" w:rsidP="0001418D">
      <w:pPr>
        <w:widowControl w:val="0"/>
        <w:overflowPunct w:val="0"/>
        <w:autoSpaceDE w:val="0"/>
        <w:autoSpaceDN w:val="0"/>
        <w:adjustRightInd w:val="0"/>
        <w:spacing w:line="320" w:lineRule="auto"/>
        <w:ind w:right="20"/>
        <w:rPr>
          <w:rFonts w:cs="Arial"/>
          <w:bCs/>
          <w:szCs w:val="20"/>
        </w:rPr>
      </w:pPr>
    </w:p>
    <w:p w:rsidR="0001418D" w:rsidRDefault="0001418D" w:rsidP="0001418D">
      <w:pPr>
        <w:widowControl w:val="0"/>
        <w:overflowPunct w:val="0"/>
        <w:autoSpaceDE w:val="0"/>
        <w:autoSpaceDN w:val="0"/>
        <w:adjustRightInd w:val="0"/>
        <w:spacing w:line="320" w:lineRule="auto"/>
        <w:ind w:right="20"/>
        <w:rPr>
          <w:rFonts w:cs="Arial"/>
          <w:bCs/>
          <w:szCs w:val="20"/>
        </w:rPr>
      </w:pPr>
      <w:r w:rsidRPr="0001418D">
        <w:rPr>
          <w:rFonts w:cs="Arial"/>
          <w:bCs/>
          <w:szCs w:val="20"/>
        </w:rPr>
        <w:t xml:space="preserve">Na Spodnji Hajdini so najdeni pomembni arheološki ostanki naše preteklosti. Med odkritim ilirskim žarnim grobiščem iz rimskega obdobja z veliko nekropolo ter približno 200 grobovi in ostanki stavb, izstopata I. in II. mitrej, ki sta bila odkrita 1898/99. in 1902. leta ter sta ena izmed najpomembnejših dokazov o </w:t>
      </w:r>
      <w:proofErr w:type="spellStart"/>
      <w:r w:rsidRPr="0001418D">
        <w:rPr>
          <w:rFonts w:cs="Arial"/>
          <w:bCs/>
          <w:szCs w:val="20"/>
        </w:rPr>
        <w:t>mitraizmu</w:t>
      </w:r>
      <w:proofErr w:type="spellEnd"/>
      <w:r w:rsidRPr="0001418D">
        <w:rPr>
          <w:rFonts w:cs="Arial"/>
          <w:bCs/>
          <w:szCs w:val="20"/>
        </w:rPr>
        <w:t xml:space="preserve"> na slovenskih tleh.</w:t>
      </w:r>
    </w:p>
    <w:p w:rsidR="0001418D" w:rsidRDefault="0001418D" w:rsidP="0001418D">
      <w:pPr>
        <w:widowControl w:val="0"/>
        <w:overflowPunct w:val="0"/>
        <w:autoSpaceDE w:val="0"/>
        <w:autoSpaceDN w:val="0"/>
        <w:adjustRightInd w:val="0"/>
        <w:spacing w:line="320" w:lineRule="auto"/>
        <w:ind w:right="20"/>
        <w:rPr>
          <w:rFonts w:cs="Arial"/>
          <w:bCs/>
          <w:szCs w:val="20"/>
        </w:rPr>
      </w:pPr>
      <w:r w:rsidRPr="0001418D">
        <w:rPr>
          <w:rFonts w:cs="Arial"/>
          <w:bCs/>
          <w:szCs w:val="20"/>
        </w:rPr>
        <w:lastRenderedPageBreak/>
        <w:t>Na Spodnji Hajdini se poleg uprave kooperantov Perutnine Ptuj in lesno predelovalne industrije vse bolj razvija tudi gradbeništvo. Zelo razvito je vrtnarstvo, medtem ko kmetijskih površin ni tako veliko.</w:t>
      </w:r>
    </w:p>
    <w:p w:rsidR="00561294" w:rsidRPr="0001418D" w:rsidRDefault="00561294" w:rsidP="0001418D">
      <w:pPr>
        <w:widowControl w:val="0"/>
        <w:overflowPunct w:val="0"/>
        <w:autoSpaceDE w:val="0"/>
        <w:autoSpaceDN w:val="0"/>
        <w:adjustRightInd w:val="0"/>
        <w:spacing w:line="320" w:lineRule="auto"/>
        <w:ind w:right="20"/>
        <w:rPr>
          <w:rFonts w:cs="Arial"/>
          <w:bCs/>
          <w:szCs w:val="20"/>
        </w:rPr>
      </w:pPr>
    </w:p>
    <w:p w:rsidR="0001418D" w:rsidRPr="0001418D" w:rsidRDefault="0001418D" w:rsidP="0001418D">
      <w:pPr>
        <w:widowControl w:val="0"/>
        <w:overflowPunct w:val="0"/>
        <w:autoSpaceDE w:val="0"/>
        <w:autoSpaceDN w:val="0"/>
        <w:adjustRightInd w:val="0"/>
        <w:spacing w:line="320" w:lineRule="auto"/>
        <w:ind w:right="20"/>
        <w:rPr>
          <w:rFonts w:cs="Arial"/>
          <w:bCs/>
          <w:szCs w:val="20"/>
        </w:rPr>
      </w:pPr>
      <w:r w:rsidRPr="0001418D">
        <w:rPr>
          <w:rFonts w:cs="Arial"/>
          <w:bCs/>
          <w:szCs w:val="20"/>
        </w:rPr>
        <w:t xml:space="preserve">Nekdanjo hajdinsko vaško gmajno, kjer so naši mladeniči in mladenke v preteklosti pasli krave, so, po nekdaj pašni površini, kjer je bilo tudi veliko topolov, kasneje lovci zasadili smrekov gozd. Gmajna je bila v lasti vaščanov Spodnje Hajdine, ki so ob nastanku Golf igrišča svoje deleže odstopili v najem podjetju </w:t>
      </w:r>
      <w:proofErr w:type="spellStart"/>
      <w:r w:rsidRPr="0001418D">
        <w:rPr>
          <w:rFonts w:cs="Arial"/>
          <w:bCs/>
          <w:szCs w:val="20"/>
        </w:rPr>
        <w:t>Golfinvestd</w:t>
      </w:r>
      <w:proofErr w:type="spellEnd"/>
      <w:r w:rsidRPr="0001418D">
        <w:rPr>
          <w:rFonts w:cs="Arial"/>
          <w:bCs/>
          <w:szCs w:val="20"/>
        </w:rPr>
        <w:t>.o.o.</w:t>
      </w:r>
    </w:p>
    <w:p w:rsidR="0001418D" w:rsidRPr="0001418D" w:rsidRDefault="0001418D" w:rsidP="0001418D">
      <w:pPr>
        <w:widowControl w:val="0"/>
        <w:overflowPunct w:val="0"/>
        <w:autoSpaceDE w:val="0"/>
        <w:autoSpaceDN w:val="0"/>
        <w:adjustRightInd w:val="0"/>
        <w:spacing w:line="320" w:lineRule="auto"/>
        <w:ind w:right="20"/>
        <w:rPr>
          <w:rFonts w:cs="Arial"/>
          <w:bCs/>
          <w:szCs w:val="20"/>
        </w:rPr>
      </w:pPr>
    </w:p>
    <w:p w:rsidR="0001418D" w:rsidRPr="003E7465" w:rsidRDefault="0001418D" w:rsidP="0001418D">
      <w:pPr>
        <w:widowControl w:val="0"/>
        <w:overflowPunct w:val="0"/>
        <w:autoSpaceDE w:val="0"/>
        <w:autoSpaceDN w:val="0"/>
        <w:adjustRightInd w:val="0"/>
        <w:spacing w:line="320" w:lineRule="auto"/>
        <w:ind w:right="20"/>
        <w:rPr>
          <w:rFonts w:cs="Arial"/>
          <w:b/>
          <w:bCs/>
          <w:szCs w:val="20"/>
          <w:u w:val="single"/>
        </w:rPr>
      </w:pPr>
      <w:r w:rsidRPr="0001418D">
        <w:rPr>
          <w:rFonts w:cs="Arial"/>
          <w:b/>
          <w:bCs/>
          <w:szCs w:val="20"/>
          <w:u w:val="single"/>
        </w:rPr>
        <w:t>Zgornja Hajdina</w:t>
      </w:r>
    </w:p>
    <w:p w:rsidR="0001418D" w:rsidRDefault="0001418D" w:rsidP="0001418D">
      <w:pPr>
        <w:widowControl w:val="0"/>
        <w:overflowPunct w:val="0"/>
        <w:autoSpaceDE w:val="0"/>
        <w:autoSpaceDN w:val="0"/>
        <w:adjustRightInd w:val="0"/>
        <w:spacing w:line="320" w:lineRule="auto"/>
        <w:ind w:right="20"/>
        <w:rPr>
          <w:rFonts w:cs="Arial"/>
          <w:bCs/>
          <w:szCs w:val="20"/>
        </w:rPr>
      </w:pPr>
      <w:r w:rsidRPr="0001418D">
        <w:rPr>
          <w:rFonts w:cs="Arial"/>
          <w:bCs/>
          <w:szCs w:val="20"/>
        </w:rPr>
        <w:t>Zgornja in Spodnja Hajdina predstavljata eno najpomembnejših cestno prometnih križišč v SV Sloveniji. Tu je namreč cestni križ, ki povezuje sever z jugom in vzhod z zahodom. Z realizacijo načrta P</w:t>
      </w:r>
      <w:r w:rsidR="00111420">
        <w:rPr>
          <w:rFonts w:cs="Arial"/>
          <w:bCs/>
          <w:szCs w:val="20"/>
        </w:rPr>
        <w:t>yhrn</w:t>
      </w:r>
      <w:r w:rsidRPr="0001418D">
        <w:rPr>
          <w:rFonts w:cs="Arial"/>
          <w:bCs/>
          <w:szCs w:val="20"/>
        </w:rPr>
        <w:t>ske avtoceste je v Sloveniji to najpomembnejše stičišče cestnih povezav.</w:t>
      </w:r>
    </w:p>
    <w:p w:rsidR="00561294" w:rsidRPr="0001418D" w:rsidRDefault="00561294" w:rsidP="0001418D">
      <w:pPr>
        <w:widowControl w:val="0"/>
        <w:overflowPunct w:val="0"/>
        <w:autoSpaceDE w:val="0"/>
        <w:autoSpaceDN w:val="0"/>
        <w:adjustRightInd w:val="0"/>
        <w:spacing w:line="320" w:lineRule="auto"/>
        <w:ind w:right="20"/>
        <w:rPr>
          <w:rFonts w:cs="Arial"/>
          <w:bCs/>
          <w:szCs w:val="20"/>
        </w:rPr>
      </w:pPr>
    </w:p>
    <w:p w:rsidR="0001418D" w:rsidRDefault="0001418D" w:rsidP="0001418D">
      <w:pPr>
        <w:widowControl w:val="0"/>
        <w:overflowPunct w:val="0"/>
        <w:autoSpaceDE w:val="0"/>
        <w:autoSpaceDN w:val="0"/>
        <w:adjustRightInd w:val="0"/>
        <w:spacing w:line="320" w:lineRule="auto"/>
        <w:ind w:right="20"/>
        <w:rPr>
          <w:rFonts w:cs="Arial"/>
          <w:bCs/>
          <w:szCs w:val="20"/>
        </w:rPr>
      </w:pPr>
      <w:r w:rsidRPr="0001418D">
        <w:rPr>
          <w:rFonts w:cs="Arial"/>
          <w:bCs/>
          <w:szCs w:val="20"/>
        </w:rPr>
        <w:t xml:space="preserve">Hajdina se kot </w:t>
      </w:r>
      <w:proofErr w:type="spellStart"/>
      <w:r w:rsidRPr="0001418D">
        <w:rPr>
          <w:rFonts w:cs="Arial"/>
          <w:bCs/>
          <w:szCs w:val="20"/>
        </w:rPr>
        <w:t>Ghandin</w:t>
      </w:r>
      <w:proofErr w:type="spellEnd"/>
      <w:r w:rsidRPr="0001418D">
        <w:rPr>
          <w:rFonts w:cs="Arial"/>
          <w:bCs/>
          <w:szCs w:val="20"/>
        </w:rPr>
        <w:t xml:space="preserve"> v zgodovinskih virih prvič omenja leta 1164. Leta 1202 se je Hajdina razdelila na Zgornjo in Spodnjo Hajdino. Obe vasi sta se takrat razdelili tudi v lastninskem smislu. Zgornja Hajdina je postala last deželnih knezov, Spodnja Hajdina pa last Salzburških gospodov. Zgornja Hajdina takrat ni bila v mejah, kot je danes. Raztezala se je ob zgornji in spodnji dravski terasi. Naselje ob dravski terasi je bilo v preteklosti skoraj izključno poseljeno s kmečkim prebivalstvom.</w:t>
      </w:r>
    </w:p>
    <w:p w:rsidR="00111420" w:rsidRDefault="00111420" w:rsidP="0001418D">
      <w:pPr>
        <w:widowControl w:val="0"/>
        <w:overflowPunct w:val="0"/>
        <w:autoSpaceDE w:val="0"/>
        <w:autoSpaceDN w:val="0"/>
        <w:adjustRightInd w:val="0"/>
        <w:spacing w:line="320" w:lineRule="auto"/>
        <w:ind w:right="20"/>
        <w:rPr>
          <w:rFonts w:cs="Arial"/>
          <w:bCs/>
          <w:szCs w:val="20"/>
        </w:rPr>
      </w:pPr>
    </w:p>
    <w:p w:rsidR="0001418D" w:rsidRDefault="0001418D" w:rsidP="0001418D">
      <w:pPr>
        <w:widowControl w:val="0"/>
        <w:overflowPunct w:val="0"/>
        <w:autoSpaceDE w:val="0"/>
        <w:autoSpaceDN w:val="0"/>
        <w:adjustRightInd w:val="0"/>
        <w:spacing w:line="320" w:lineRule="auto"/>
        <w:ind w:right="20"/>
        <w:rPr>
          <w:rFonts w:cs="Arial"/>
          <w:bCs/>
          <w:szCs w:val="20"/>
        </w:rPr>
      </w:pPr>
      <w:r w:rsidRPr="0001418D">
        <w:rPr>
          <w:rFonts w:cs="Arial"/>
          <w:bCs/>
          <w:szCs w:val="20"/>
        </w:rPr>
        <w:t>Danes je naselje mešano kmetijsko in podjetniško. Večina prebivalcev je zaposlenih. Del naselja nad železniško progo je poseljen z mlajšimi družinami - prebivalci so zaposleni na Ptuju, v Kidričevem in drugje. Nekaj je samostojnih podjetnikov in družb z omejeno odgovornostjo.</w:t>
      </w:r>
    </w:p>
    <w:p w:rsidR="00561294" w:rsidRPr="0001418D" w:rsidRDefault="00561294" w:rsidP="0001418D">
      <w:pPr>
        <w:widowControl w:val="0"/>
        <w:overflowPunct w:val="0"/>
        <w:autoSpaceDE w:val="0"/>
        <w:autoSpaceDN w:val="0"/>
        <w:adjustRightInd w:val="0"/>
        <w:spacing w:line="320" w:lineRule="auto"/>
        <w:ind w:right="20"/>
        <w:rPr>
          <w:rFonts w:cs="Arial"/>
          <w:bCs/>
          <w:szCs w:val="20"/>
        </w:rPr>
      </w:pPr>
    </w:p>
    <w:p w:rsidR="0001418D" w:rsidRDefault="0001418D" w:rsidP="0001418D">
      <w:pPr>
        <w:widowControl w:val="0"/>
        <w:overflowPunct w:val="0"/>
        <w:autoSpaceDE w:val="0"/>
        <w:autoSpaceDN w:val="0"/>
        <w:adjustRightInd w:val="0"/>
        <w:spacing w:line="320" w:lineRule="auto"/>
        <w:ind w:right="20"/>
        <w:rPr>
          <w:rFonts w:cs="Arial"/>
          <w:bCs/>
          <w:szCs w:val="20"/>
        </w:rPr>
      </w:pPr>
      <w:r w:rsidRPr="0001418D">
        <w:rPr>
          <w:rFonts w:cs="Arial"/>
          <w:bCs/>
          <w:szCs w:val="20"/>
        </w:rPr>
        <w:t>Glavne značilnosti so farna cerkev Sv. Martina in Osnovna šola Hajdina</w:t>
      </w:r>
      <w:r w:rsidR="005E6F85">
        <w:rPr>
          <w:rFonts w:cs="Arial"/>
          <w:bCs/>
          <w:szCs w:val="20"/>
        </w:rPr>
        <w:t xml:space="preserve"> z vrtcem</w:t>
      </w:r>
      <w:r w:rsidRPr="0001418D">
        <w:rPr>
          <w:rFonts w:cs="Arial"/>
          <w:bCs/>
          <w:szCs w:val="20"/>
        </w:rPr>
        <w:t>, na Hajdini je tudi sedež Občine Hajdina, pošta, vrtec, lekarna, splošna ambulanta, zobozdravstvena ambulanta, internistična specialistična ambulanta  in pokopališče.</w:t>
      </w:r>
    </w:p>
    <w:p w:rsidR="00D83218" w:rsidRDefault="00D83218" w:rsidP="0001418D">
      <w:pPr>
        <w:widowControl w:val="0"/>
        <w:overflowPunct w:val="0"/>
        <w:autoSpaceDE w:val="0"/>
        <w:autoSpaceDN w:val="0"/>
        <w:adjustRightInd w:val="0"/>
        <w:spacing w:line="320" w:lineRule="auto"/>
        <w:ind w:right="20"/>
        <w:rPr>
          <w:rFonts w:cs="Arial"/>
          <w:bCs/>
          <w:szCs w:val="20"/>
        </w:rPr>
      </w:pPr>
    </w:p>
    <w:p w:rsidR="00E91CC5" w:rsidRPr="00434CAE" w:rsidRDefault="00D83218" w:rsidP="00E91CC5">
      <w:pPr>
        <w:pStyle w:val="Naslov2"/>
        <w:tabs>
          <w:tab w:val="clear" w:pos="860"/>
          <w:tab w:val="num" w:pos="576"/>
        </w:tabs>
        <w:spacing w:line="276" w:lineRule="auto"/>
        <w:ind w:left="576"/>
        <w:jc w:val="left"/>
        <w:rPr>
          <w:color w:val="000000"/>
        </w:rPr>
      </w:pPr>
      <w:r>
        <w:rPr>
          <w:color w:val="000000"/>
        </w:rPr>
        <w:br w:type="page"/>
      </w:r>
      <w:bookmarkStart w:id="11" w:name="_Toc515863748"/>
      <w:r w:rsidR="00E91CC5" w:rsidRPr="00434CAE">
        <w:rPr>
          <w:color w:val="000000"/>
        </w:rPr>
        <w:lastRenderedPageBreak/>
        <w:t>Pregled in analiza obstoječega stanja</w:t>
      </w:r>
      <w:bookmarkEnd w:id="11"/>
    </w:p>
    <w:p w:rsidR="00E91CC5" w:rsidRPr="00434CAE" w:rsidRDefault="00E91CC5" w:rsidP="00E91CC5">
      <w:pPr>
        <w:widowControl w:val="0"/>
        <w:autoSpaceDE w:val="0"/>
        <w:autoSpaceDN w:val="0"/>
        <w:adjustRightInd w:val="0"/>
        <w:spacing w:line="300" w:lineRule="exact"/>
        <w:rPr>
          <w:rFonts w:ascii="Times New Roman" w:hAnsi="Times New Roman"/>
          <w:color w:val="000000"/>
          <w:sz w:val="24"/>
        </w:rPr>
      </w:pPr>
    </w:p>
    <w:p w:rsidR="007541C8" w:rsidRPr="00E2075E" w:rsidRDefault="007541C8" w:rsidP="007541C8">
      <w:pPr>
        <w:widowControl w:val="0"/>
        <w:overflowPunct w:val="0"/>
        <w:autoSpaceDE w:val="0"/>
        <w:autoSpaceDN w:val="0"/>
        <w:adjustRightInd w:val="0"/>
        <w:spacing w:line="300" w:lineRule="exact"/>
        <w:rPr>
          <w:rFonts w:ascii="Times New Roman" w:hAnsi="Times New Roman"/>
          <w:szCs w:val="20"/>
        </w:rPr>
      </w:pPr>
      <w:r w:rsidRPr="00E2075E">
        <w:rPr>
          <w:rFonts w:cs="Arial"/>
          <w:bCs/>
          <w:szCs w:val="20"/>
        </w:rPr>
        <w:t>Zakon o lokalni samoupravi</w:t>
      </w:r>
      <w:r w:rsidR="00C95D02">
        <w:rPr>
          <w:rFonts w:cs="Arial"/>
          <w:bCs/>
          <w:szCs w:val="20"/>
        </w:rPr>
        <w:t xml:space="preserve"> </w:t>
      </w:r>
      <w:r w:rsidRPr="007541C8">
        <w:rPr>
          <w:rFonts w:cs="Arial"/>
          <w:bCs/>
          <w:szCs w:val="20"/>
        </w:rPr>
        <w:t>(Uradni list RS, št. 94/07 – uradno prečiščeno besedilo, 76/08, 79/09, 51/10, 40/12 – ZUJF, 14/15 – ZUUJFO, 11/18 – ZSPDSLS-1 in 30/18)</w:t>
      </w:r>
      <w:r w:rsidRPr="00E2075E">
        <w:rPr>
          <w:rFonts w:cs="Arial"/>
          <w:bCs/>
          <w:szCs w:val="20"/>
        </w:rPr>
        <w:t xml:space="preserve"> v svojem 21. členu določa, da občina samostojno opravlja lokalne zadeve javnega pomena. Med nalogami, ki jih opravlja za zadovoljevanje potreb svojih prebivalcev je tudi skrb za varstvo zraka, tal, vodnih virov, varstvo pred hrupom, skrb za zbiranje in odlaganje odpadkov in druge dejavnosti varstva okolja. Podrobneje so njene naloge in pristojnosti v zvezi z varstvom okolja opredeljene v Zakonu o varstvu okolja </w:t>
      </w:r>
      <w:r w:rsidRPr="007541C8">
        <w:rPr>
          <w:rFonts w:cs="Arial"/>
          <w:bCs/>
          <w:szCs w:val="20"/>
        </w:rPr>
        <w:t xml:space="preserve">(Uradni list RS, št. 39/06 – uradno prečiščeno besedilo, 49/06 – ZMetD, 66/06 – </w:t>
      </w:r>
      <w:proofErr w:type="spellStart"/>
      <w:r w:rsidRPr="007541C8">
        <w:rPr>
          <w:rFonts w:cs="Arial"/>
          <w:bCs/>
          <w:szCs w:val="20"/>
        </w:rPr>
        <w:t>odl</w:t>
      </w:r>
      <w:proofErr w:type="spellEnd"/>
      <w:r w:rsidRPr="007541C8">
        <w:rPr>
          <w:rFonts w:cs="Arial"/>
          <w:bCs/>
          <w:szCs w:val="20"/>
        </w:rPr>
        <w:t xml:space="preserve">. US, 33/07 – ZPNačrt, 57/08 – ZFO-1A, 70/08, 108/09, 108/09 – ZPNačrt-A, 48/12, 57/12, 92/13, 56/15, 102/15, 30/16, 61/17 – GZ in 21/18 – </w:t>
      </w:r>
      <w:proofErr w:type="spellStart"/>
      <w:r w:rsidRPr="007541C8">
        <w:rPr>
          <w:rFonts w:cs="Arial"/>
          <w:bCs/>
          <w:szCs w:val="20"/>
        </w:rPr>
        <w:t>ZNOrg</w:t>
      </w:r>
      <w:proofErr w:type="spellEnd"/>
      <w:r w:rsidRPr="007541C8">
        <w:rPr>
          <w:rFonts w:cs="Arial"/>
          <w:bCs/>
          <w:szCs w:val="20"/>
        </w:rPr>
        <w:t>)</w:t>
      </w:r>
      <w:r w:rsidRPr="00E2075E">
        <w:rPr>
          <w:rFonts w:cs="Arial"/>
          <w:bCs/>
          <w:szCs w:val="20"/>
        </w:rPr>
        <w:t>. Eno temeljnih načel tega zakona je tudi kolektivno ukrepanje in sodelovanje države, lokalnih skupnosti in povzročiteljev obremenjevanja okolja. Zakon o varstvu okolja v 26. členu določa, da je odvajanje in čiščenje komunalnih odpadnih in padavinskih voda obvezna lokalna javna služba. To pomeni, da je lokalna skupnost odgovorna za pripravo ter izvedbo nujnih investicij, ki so vezane na odvajanje in čiščenje komunalnih odpadnih in padavinskih voda.</w:t>
      </w:r>
    </w:p>
    <w:p w:rsidR="005E6AA7" w:rsidRDefault="005E6AA7" w:rsidP="00E91CC5">
      <w:pPr>
        <w:widowControl w:val="0"/>
        <w:overflowPunct w:val="0"/>
        <w:autoSpaceDE w:val="0"/>
        <w:autoSpaceDN w:val="0"/>
        <w:adjustRightInd w:val="0"/>
        <w:spacing w:line="300" w:lineRule="exact"/>
        <w:rPr>
          <w:rFonts w:cs="Arial"/>
          <w:bCs/>
          <w:color w:val="000000"/>
          <w:szCs w:val="20"/>
        </w:rPr>
      </w:pPr>
    </w:p>
    <w:p w:rsidR="00CD5DCB" w:rsidRDefault="00CD5DCB" w:rsidP="00E91CC5">
      <w:pPr>
        <w:widowControl w:val="0"/>
        <w:overflowPunct w:val="0"/>
        <w:autoSpaceDE w:val="0"/>
        <w:autoSpaceDN w:val="0"/>
        <w:adjustRightInd w:val="0"/>
        <w:spacing w:line="300" w:lineRule="exact"/>
        <w:rPr>
          <w:rFonts w:cs="Arial"/>
          <w:bCs/>
          <w:szCs w:val="20"/>
        </w:rPr>
      </w:pPr>
      <w:r>
        <w:rPr>
          <w:rFonts w:cs="Arial"/>
          <w:bCs/>
          <w:szCs w:val="20"/>
        </w:rPr>
        <w:t xml:space="preserve">Celotna občina Hajdina ima 3.747 </w:t>
      </w:r>
      <w:r w:rsidRPr="00695793">
        <w:rPr>
          <w:rFonts w:cs="Arial"/>
          <w:bCs/>
          <w:szCs w:val="20"/>
        </w:rPr>
        <w:t>prebival</w:t>
      </w:r>
      <w:r>
        <w:rPr>
          <w:rFonts w:cs="Arial"/>
          <w:bCs/>
          <w:szCs w:val="20"/>
        </w:rPr>
        <w:t>cev oziroma 1.461 gospodinjstev.</w:t>
      </w:r>
    </w:p>
    <w:p w:rsidR="00CD5DCB" w:rsidRDefault="00CD5DCB" w:rsidP="00E91CC5">
      <w:pPr>
        <w:widowControl w:val="0"/>
        <w:overflowPunct w:val="0"/>
        <w:autoSpaceDE w:val="0"/>
        <w:autoSpaceDN w:val="0"/>
        <w:adjustRightInd w:val="0"/>
        <w:spacing w:line="300" w:lineRule="exact"/>
        <w:rPr>
          <w:rFonts w:cs="Arial"/>
          <w:bCs/>
          <w:color w:val="000000"/>
          <w:szCs w:val="20"/>
        </w:rPr>
      </w:pPr>
    </w:p>
    <w:p w:rsidR="007550F7" w:rsidRDefault="007550F7" w:rsidP="007550F7">
      <w:pPr>
        <w:widowControl w:val="0"/>
        <w:overflowPunct w:val="0"/>
        <w:autoSpaceDE w:val="0"/>
        <w:autoSpaceDN w:val="0"/>
        <w:adjustRightInd w:val="0"/>
        <w:spacing w:line="300" w:lineRule="exact"/>
        <w:ind w:right="20"/>
        <w:rPr>
          <w:rFonts w:cs="Arial"/>
          <w:bCs/>
          <w:szCs w:val="20"/>
        </w:rPr>
      </w:pPr>
      <w:r>
        <w:rPr>
          <w:rFonts w:cs="Arial"/>
          <w:bCs/>
          <w:szCs w:val="20"/>
        </w:rPr>
        <w:t xml:space="preserve">V skladu z 32. členom </w:t>
      </w:r>
      <w:r w:rsidRPr="007550F7">
        <w:rPr>
          <w:rFonts w:cs="Arial"/>
          <w:bCs/>
          <w:szCs w:val="20"/>
        </w:rPr>
        <w:t>Uredb</w:t>
      </w:r>
      <w:r>
        <w:rPr>
          <w:rFonts w:cs="Arial"/>
          <w:bCs/>
          <w:szCs w:val="20"/>
        </w:rPr>
        <w:t>e</w:t>
      </w:r>
      <w:r w:rsidRPr="007550F7">
        <w:rPr>
          <w:rFonts w:cs="Arial"/>
          <w:bCs/>
          <w:szCs w:val="20"/>
        </w:rPr>
        <w:t xml:space="preserve"> o odvajanju in čiščenju komunalne odpadne vode (Uradni list RS, št. 98/15 in 76/17)</w:t>
      </w:r>
      <w:r>
        <w:rPr>
          <w:rFonts w:cs="Arial"/>
          <w:bCs/>
          <w:szCs w:val="20"/>
        </w:rPr>
        <w:t xml:space="preserve"> je občina Hajdina v poročevalski tabeli za občine – Poročilo o doseženih standardih opremljenosti za leto 2017 – dosegala naslednje standarde opremljenosti:</w:t>
      </w:r>
    </w:p>
    <w:p w:rsidR="00844CF9" w:rsidRDefault="00844CF9" w:rsidP="007550F7">
      <w:pPr>
        <w:widowControl w:val="0"/>
        <w:overflowPunct w:val="0"/>
        <w:autoSpaceDE w:val="0"/>
        <w:autoSpaceDN w:val="0"/>
        <w:adjustRightInd w:val="0"/>
        <w:spacing w:line="300" w:lineRule="exact"/>
        <w:ind w:right="20"/>
        <w:rPr>
          <w:rFonts w:cs="Arial"/>
          <w:bCs/>
          <w:szCs w:val="20"/>
        </w:rPr>
      </w:pPr>
    </w:p>
    <w:p w:rsidR="00844CF9" w:rsidRDefault="00844CF9" w:rsidP="00844CF9">
      <w:pPr>
        <w:pStyle w:val="Napis"/>
        <w:rPr>
          <w:rFonts w:cs="Arial"/>
          <w:bCs w:val="0"/>
        </w:rPr>
      </w:pPr>
      <w:bookmarkStart w:id="12" w:name="_Toc515863811"/>
      <w:r>
        <w:t xml:space="preserve">Tabela </w:t>
      </w:r>
      <w:r w:rsidR="00297EA6">
        <w:fldChar w:fldCharType="begin"/>
      </w:r>
      <w:r w:rsidR="005017BC">
        <w:instrText xml:space="preserve"> STYLEREF 1 \s </w:instrText>
      </w:r>
      <w:r w:rsidR="00297EA6">
        <w:fldChar w:fldCharType="separate"/>
      </w:r>
      <w:r w:rsidR="00723B56">
        <w:rPr>
          <w:noProof/>
        </w:rPr>
        <w:t>2</w:t>
      </w:r>
      <w:r w:rsidR="00297EA6">
        <w:rPr>
          <w:noProof/>
        </w:rPr>
        <w:fldChar w:fldCharType="end"/>
      </w:r>
      <w:r>
        <w:noBreakHyphen/>
      </w:r>
      <w:r w:rsidR="00297EA6">
        <w:fldChar w:fldCharType="begin"/>
      </w:r>
      <w:r w:rsidR="005017BC">
        <w:instrText xml:space="preserve"> SEQ Tabela \* ARABIC \s 1 </w:instrText>
      </w:r>
      <w:r w:rsidR="00297EA6">
        <w:fldChar w:fldCharType="separate"/>
      </w:r>
      <w:r w:rsidR="00723B56">
        <w:rPr>
          <w:noProof/>
        </w:rPr>
        <w:t>2</w:t>
      </w:r>
      <w:r w:rsidR="00297EA6">
        <w:rPr>
          <w:noProof/>
        </w:rPr>
        <w:fldChar w:fldCharType="end"/>
      </w:r>
      <w:r w:rsidRPr="00E2075E">
        <w:rPr>
          <w:rFonts w:cs="Arial"/>
          <w:bCs w:val="0"/>
        </w:rPr>
        <w:t xml:space="preserve">: </w:t>
      </w:r>
      <w:r w:rsidR="005D392C">
        <w:rPr>
          <w:rFonts w:cs="Arial"/>
          <w:bCs w:val="0"/>
        </w:rPr>
        <w:t>Doseženi standardi opremljenosti za leto 2017</w:t>
      </w:r>
      <w:bookmarkEnd w:id="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5"/>
        <w:gridCol w:w="3543"/>
        <w:gridCol w:w="3227"/>
      </w:tblGrid>
      <w:tr w:rsidR="00844CF9" w:rsidRPr="0080738C" w:rsidTr="009C1CD3">
        <w:trPr>
          <w:jc w:val="center"/>
        </w:trPr>
        <w:tc>
          <w:tcPr>
            <w:tcW w:w="1385" w:type="dxa"/>
            <w:shd w:val="clear" w:color="auto" w:fill="83C937"/>
          </w:tcPr>
          <w:p w:rsidR="00844CF9" w:rsidRPr="0030009D" w:rsidRDefault="00844CF9" w:rsidP="009C1CD3">
            <w:pPr>
              <w:widowControl w:val="0"/>
              <w:overflowPunct w:val="0"/>
              <w:autoSpaceDE w:val="0"/>
              <w:autoSpaceDN w:val="0"/>
              <w:adjustRightInd w:val="0"/>
              <w:spacing w:line="300" w:lineRule="exact"/>
              <w:ind w:right="20"/>
              <w:rPr>
                <w:rFonts w:cs="Arial"/>
                <w:b/>
                <w:bCs/>
                <w:szCs w:val="20"/>
              </w:rPr>
            </w:pPr>
            <w:r w:rsidRPr="0030009D">
              <w:rPr>
                <w:rFonts w:cs="Arial"/>
                <w:b/>
                <w:bCs/>
                <w:szCs w:val="20"/>
              </w:rPr>
              <w:t>ID območje poselitve</w:t>
            </w:r>
          </w:p>
        </w:tc>
        <w:tc>
          <w:tcPr>
            <w:tcW w:w="3543" w:type="dxa"/>
            <w:shd w:val="clear" w:color="auto" w:fill="83C937"/>
          </w:tcPr>
          <w:p w:rsidR="00844CF9" w:rsidRPr="0030009D" w:rsidRDefault="00844CF9" w:rsidP="009C1CD3">
            <w:pPr>
              <w:widowControl w:val="0"/>
              <w:overflowPunct w:val="0"/>
              <w:autoSpaceDE w:val="0"/>
              <w:autoSpaceDN w:val="0"/>
              <w:adjustRightInd w:val="0"/>
              <w:spacing w:line="300" w:lineRule="exact"/>
              <w:ind w:right="20"/>
              <w:rPr>
                <w:rFonts w:cs="Arial"/>
                <w:b/>
                <w:bCs/>
                <w:szCs w:val="20"/>
              </w:rPr>
            </w:pPr>
            <w:r w:rsidRPr="0030009D">
              <w:rPr>
                <w:rFonts w:cs="Arial"/>
                <w:b/>
                <w:bCs/>
                <w:szCs w:val="20"/>
              </w:rPr>
              <w:t>Delež obremenitve s komunalno odpadno vodo, ki se odvaja v javni kanalizacijski sistem (%)</w:t>
            </w:r>
          </w:p>
        </w:tc>
        <w:tc>
          <w:tcPr>
            <w:tcW w:w="3227" w:type="dxa"/>
            <w:shd w:val="clear" w:color="auto" w:fill="83C937"/>
          </w:tcPr>
          <w:p w:rsidR="00844CF9" w:rsidRPr="0030009D" w:rsidRDefault="00844CF9" w:rsidP="009C1CD3">
            <w:pPr>
              <w:widowControl w:val="0"/>
              <w:overflowPunct w:val="0"/>
              <w:autoSpaceDE w:val="0"/>
              <w:autoSpaceDN w:val="0"/>
              <w:adjustRightInd w:val="0"/>
              <w:spacing w:line="300" w:lineRule="exact"/>
              <w:ind w:right="20"/>
              <w:rPr>
                <w:rFonts w:cs="Arial"/>
                <w:b/>
                <w:bCs/>
                <w:szCs w:val="20"/>
              </w:rPr>
            </w:pPr>
            <w:r w:rsidRPr="0030009D">
              <w:rPr>
                <w:rFonts w:cs="Arial"/>
                <w:b/>
                <w:bCs/>
                <w:szCs w:val="20"/>
              </w:rPr>
              <w:t>Ime aglomeracije</w:t>
            </w:r>
          </w:p>
        </w:tc>
      </w:tr>
      <w:tr w:rsidR="00844CF9" w:rsidRPr="0080738C" w:rsidTr="009C1CD3">
        <w:trPr>
          <w:jc w:val="center"/>
        </w:trPr>
        <w:tc>
          <w:tcPr>
            <w:tcW w:w="1385" w:type="dxa"/>
            <w:vAlign w:val="center"/>
          </w:tcPr>
          <w:p w:rsidR="00844CF9" w:rsidRPr="0030009D" w:rsidRDefault="00844CF9" w:rsidP="009C1CD3">
            <w:pPr>
              <w:widowControl w:val="0"/>
              <w:overflowPunct w:val="0"/>
              <w:autoSpaceDE w:val="0"/>
              <w:autoSpaceDN w:val="0"/>
              <w:adjustRightInd w:val="0"/>
              <w:spacing w:line="300" w:lineRule="exact"/>
              <w:ind w:right="20"/>
              <w:jc w:val="center"/>
              <w:rPr>
                <w:rFonts w:cs="Arial"/>
                <w:bCs/>
                <w:szCs w:val="20"/>
              </w:rPr>
            </w:pPr>
            <w:r w:rsidRPr="0030009D">
              <w:rPr>
                <w:rFonts w:cs="Arial"/>
                <w:bCs/>
                <w:szCs w:val="20"/>
              </w:rPr>
              <w:t>14039</w:t>
            </w:r>
          </w:p>
        </w:tc>
        <w:tc>
          <w:tcPr>
            <w:tcW w:w="3543" w:type="dxa"/>
            <w:vAlign w:val="center"/>
          </w:tcPr>
          <w:p w:rsidR="00844CF9" w:rsidRPr="0030009D" w:rsidRDefault="00844CF9" w:rsidP="009C1CD3">
            <w:pPr>
              <w:widowControl w:val="0"/>
              <w:overflowPunct w:val="0"/>
              <w:autoSpaceDE w:val="0"/>
              <w:autoSpaceDN w:val="0"/>
              <w:adjustRightInd w:val="0"/>
              <w:spacing w:line="300" w:lineRule="exact"/>
              <w:ind w:right="20"/>
              <w:jc w:val="center"/>
              <w:rPr>
                <w:rFonts w:cs="Arial"/>
                <w:bCs/>
                <w:szCs w:val="20"/>
              </w:rPr>
            </w:pPr>
            <w:r>
              <w:rPr>
                <w:rFonts w:cs="Arial"/>
                <w:bCs/>
                <w:szCs w:val="20"/>
              </w:rPr>
              <w:t>93</w:t>
            </w:r>
          </w:p>
        </w:tc>
        <w:tc>
          <w:tcPr>
            <w:tcW w:w="3227" w:type="dxa"/>
          </w:tcPr>
          <w:p w:rsidR="00844CF9" w:rsidRPr="0030009D" w:rsidRDefault="00844CF9" w:rsidP="009C1CD3">
            <w:pPr>
              <w:widowControl w:val="0"/>
              <w:overflowPunct w:val="0"/>
              <w:autoSpaceDE w:val="0"/>
              <w:autoSpaceDN w:val="0"/>
              <w:adjustRightInd w:val="0"/>
              <w:spacing w:line="300" w:lineRule="exact"/>
              <w:ind w:right="20"/>
              <w:rPr>
                <w:rFonts w:cs="Arial"/>
                <w:bCs/>
                <w:szCs w:val="20"/>
              </w:rPr>
            </w:pPr>
            <w:r w:rsidRPr="0030009D">
              <w:rPr>
                <w:rFonts w:cs="Arial"/>
                <w:bCs/>
                <w:szCs w:val="20"/>
              </w:rPr>
              <w:t>Gerečja vas</w:t>
            </w:r>
          </w:p>
        </w:tc>
      </w:tr>
      <w:tr w:rsidR="00844CF9" w:rsidRPr="0080738C" w:rsidTr="009C1CD3">
        <w:trPr>
          <w:jc w:val="center"/>
        </w:trPr>
        <w:tc>
          <w:tcPr>
            <w:tcW w:w="1385" w:type="dxa"/>
            <w:vAlign w:val="center"/>
          </w:tcPr>
          <w:p w:rsidR="00844CF9" w:rsidRPr="0030009D" w:rsidRDefault="00844CF9" w:rsidP="009C1CD3">
            <w:pPr>
              <w:widowControl w:val="0"/>
              <w:overflowPunct w:val="0"/>
              <w:autoSpaceDE w:val="0"/>
              <w:autoSpaceDN w:val="0"/>
              <w:adjustRightInd w:val="0"/>
              <w:spacing w:line="300" w:lineRule="exact"/>
              <w:ind w:right="20"/>
              <w:jc w:val="center"/>
              <w:rPr>
                <w:rFonts w:cs="Arial"/>
                <w:bCs/>
                <w:szCs w:val="20"/>
              </w:rPr>
            </w:pPr>
            <w:r w:rsidRPr="0030009D">
              <w:rPr>
                <w:rFonts w:cs="Arial"/>
                <w:bCs/>
                <w:szCs w:val="20"/>
              </w:rPr>
              <w:t>14422</w:t>
            </w:r>
          </w:p>
        </w:tc>
        <w:tc>
          <w:tcPr>
            <w:tcW w:w="3543" w:type="dxa"/>
            <w:vAlign w:val="center"/>
          </w:tcPr>
          <w:p w:rsidR="00844CF9" w:rsidRPr="0030009D" w:rsidRDefault="00844CF9" w:rsidP="009C1CD3">
            <w:pPr>
              <w:widowControl w:val="0"/>
              <w:overflowPunct w:val="0"/>
              <w:autoSpaceDE w:val="0"/>
              <w:autoSpaceDN w:val="0"/>
              <w:adjustRightInd w:val="0"/>
              <w:spacing w:line="300" w:lineRule="exact"/>
              <w:ind w:right="20"/>
              <w:jc w:val="center"/>
              <w:rPr>
                <w:rFonts w:cs="Arial"/>
                <w:bCs/>
                <w:szCs w:val="20"/>
              </w:rPr>
            </w:pPr>
            <w:r w:rsidRPr="0030009D">
              <w:rPr>
                <w:rFonts w:cs="Arial"/>
                <w:bCs/>
                <w:szCs w:val="20"/>
              </w:rPr>
              <w:t>9</w:t>
            </w:r>
            <w:r>
              <w:rPr>
                <w:rFonts w:cs="Arial"/>
                <w:bCs/>
                <w:szCs w:val="20"/>
              </w:rPr>
              <w:t>2</w:t>
            </w:r>
          </w:p>
        </w:tc>
        <w:tc>
          <w:tcPr>
            <w:tcW w:w="3227" w:type="dxa"/>
          </w:tcPr>
          <w:p w:rsidR="00844CF9" w:rsidRPr="0030009D" w:rsidRDefault="00844CF9" w:rsidP="009C1CD3">
            <w:pPr>
              <w:widowControl w:val="0"/>
              <w:overflowPunct w:val="0"/>
              <w:autoSpaceDE w:val="0"/>
              <w:autoSpaceDN w:val="0"/>
              <w:adjustRightInd w:val="0"/>
              <w:spacing w:line="300" w:lineRule="exact"/>
              <w:ind w:right="20"/>
              <w:rPr>
                <w:rFonts w:cs="Arial"/>
                <w:bCs/>
                <w:szCs w:val="20"/>
              </w:rPr>
            </w:pPr>
            <w:r w:rsidRPr="0030009D">
              <w:rPr>
                <w:rFonts w:cs="Arial"/>
                <w:bCs/>
                <w:szCs w:val="20"/>
              </w:rPr>
              <w:t>Gerečja vas</w:t>
            </w:r>
            <w:r>
              <w:rPr>
                <w:rFonts w:cs="Arial"/>
                <w:bCs/>
                <w:szCs w:val="20"/>
              </w:rPr>
              <w:t xml:space="preserve"> – </w:t>
            </w:r>
            <w:proofErr w:type="spellStart"/>
            <w:r w:rsidRPr="0030009D">
              <w:rPr>
                <w:rFonts w:cs="Arial"/>
                <w:bCs/>
                <w:szCs w:val="20"/>
              </w:rPr>
              <w:t>Kaludra</w:t>
            </w:r>
            <w:proofErr w:type="spellEnd"/>
          </w:p>
        </w:tc>
      </w:tr>
      <w:tr w:rsidR="00844CF9" w:rsidRPr="0080738C" w:rsidTr="009C1CD3">
        <w:trPr>
          <w:jc w:val="center"/>
        </w:trPr>
        <w:tc>
          <w:tcPr>
            <w:tcW w:w="1385" w:type="dxa"/>
            <w:vAlign w:val="center"/>
          </w:tcPr>
          <w:p w:rsidR="00844CF9" w:rsidRPr="0030009D" w:rsidRDefault="00844CF9" w:rsidP="009C1CD3">
            <w:pPr>
              <w:widowControl w:val="0"/>
              <w:overflowPunct w:val="0"/>
              <w:autoSpaceDE w:val="0"/>
              <w:autoSpaceDN w:val="0"/>
              <w:adjustRightInd w:val="0"/>
              <w:spacing w:line="300" w:lineRule="exact"/>
              <w:ind w:right="20"/>
              <w:jc w:val="center"/>
              <w:rPr>
                <w:rFonts w:cs="Arial"/>
                <w:bCs/>
                <w:szCs w:val="20"/>
              </w:rPr>
            </w:pPr>
            <w:r w:rsidRPr="0030009D">
              <w:rPr>
                <w:rFonts w:cs="Arial"/>
                <w:bCs/>
                <w:szCs w:val="20"/>
              </w:rPr>
              <w:t>14425</w:t>
            </w:r>
          </w:p>
        </w:tc>
        <w:tc>
          <w:tcPr>
            <w:tcW w:w="3543" w:type="dxa"/>
            <w:vAlign w:val="center"/>
          </w:tcPr>
          <w:p w:rsidR="00844CF9" w:rsidRPr="0030009D" w:rsidRDefault="00844CF9" w:rsidP="009C1CD3">
            <w:pPr>
              <w:widowControl w:val="0"/>
              <w:overflowPunct w:val="0"/>
              <w:autoSpaceDE w:val="0"/>
              <w:autoSpaceDN w:val="0"/>
              <w:adjustRightInd w:val="0"/>
              <w:spacing w:line="300" w:lineRule="exact"/>
              <w:ind w:right="20"/>
              <w:jc w:val="center"/>
              <w:rPr>
                <w:rFonts w:cs="Arial"/>
                <w:bCs/>
                <w:szCs w:val="20"/>
              </w:rPr>
            </w:pPr>
            <w:r>
              <w:rPr>
                <w:rFonts w:cs="Arial"/>
                <w:bCs/>
                <w:szCs w:val="20"/>
              </w:rPr>
              <w:t>85</w:t>
            </w:r>
          </w:p>
        </w:tc>
        <w:tc>
          <w:tcPr>
            <w:tcW w:w="3227" w:type="dxa"/>
          </w:tcPr>
          <w:p w:rsidR="00844CF9" w:rsidRPr="0030009D" w:rsidRDefault="00844CF9" w:rsidP="009C1CD3">
            <w:pPr>
              <w:widowControl w:val="0"/>
              <w:overflowPunct w:val="0"/>
              <w:autoSpaceDE w:val="0"/>
              <w:autoSpaceDN w:val="0"/>
              <w:adjustRightInd w:val="0"/>
              <w:spacing w:line="300" w:lineRule="exact"/>
              <w:ind w:right="20"/>
              <w:rPr>
                <w:rFonts w:cs="Arial"/>
                <w:bCs/>
                <w:szCs w:val="20"/>
              </w:rPr>
            </w:pPr>
            <w:r w:rsidRPr="0030009D">
              <w:rPr>
                <w:rFonts w:cs="Arial"/>
                <w:bCs/>
                <w:szCs w:val="20"/>
              </w:rPr>
              <w:t>Zgornja Hajdina-Kozja vas</w:t>
            </w:r>
          </w:p>
        </w:tc>
      </w:tr>
      <w:tr w:rsidR="00844CF9" w:rsidRPr="0080738C" w:rsidTr="009C1CD3">
        <w:trPr>
          <w:jc w:val="center"/>
        </w:trPr>
        <w:tc>
          <w:tcPr>
            <w:tcW w:w="1385" w:type="dxa"/>
            <w:shd w:val="clear" w:color="auto" w:fill="FBD4B4" w:themeFill="accent6" w:themeFillTint="66"/>
            <w:vAlign w:val="center"/>
          </w:tcPr>
          <w:p w:rsidR="00844CF9" w:rsidRPr="000F2D76" w:rsidRDefault="00844CF9" w:rsidP="009C1CD3">
            <w:pPr>
              <w:widowControl w:val="0"/>
              <w:overflowPunct w:val="0"/>
              <w:autoSpaceDE w:val="0"/>
              <w:autoSpaceDN w:val="0"/>
              <w:adjustRightInd w:val="0"/>
              <w:spacing w:line="300" w:lineRule="exact"/>
              <w:ind w:right="20"/>
              <w:jc w:val="center"/>
              <w:rPr>
                <w:rFonts w:cs="Arial"/>
                <w:b/>
                <w:bCs/>
                <w:szCs w:val="20"/>
              </w:rPr>
            </w:pPr>
            <w:r w:rsidRPr="000F2D76">
              <w:rPr>
                <w:rFonts w:cs="Arial"/>
                <w:b/>
                <w:bCs/>
                <w:szCs w:val="20"/>
              </w:rPr>
              <w:t>16415</w:t>
            </w:r>
          </w:p>
        </w:tc>
        <w:tc>
          <w:tcPr>
            <w:tcW w:w="3543" w:type="dxa"/>
            <w:shd w:val="clear" w:color="auto" w:fill="FBD4B4" w:themeFill="accent6" w:themeFillTint="66"/>
            <w:vAlign w:val="center"/>
          </w:tcPr>
          <w:p w:rsidR="00844CF9" w:rsidRPr="000F2D76" w:rsidRDefault="00844CF9" w:rsidP="009C1CD3">
            <w:pPr>
              <w:widowControl w:val="0"/>
              <w:overflowPunct w:val="0"/>
              <w:autoSpaceDE w:val="0"/>
              <w:autoSpaceDN w:val="0"/>
              <w:adjustRightInd w:val="0"/>
              <w:spacing w:line="300" w:lineRule="exact"/>
              <w:ind w:right="20"/>
              <w:jc w:val="center"/>
              <w:rPr>
                <w:rFonts w:cs="Arial"/>
                <w:b/>
                <w:bCs/>
                <w:szCs w:val="20"/>
              </w:rPr>
            </w:pPr>
            <w:r w:rsidRPr="000F2D76">
              <w:rPr>
                <w:rFonts w:cs="Arial"/>
                <w:b/>
                <w:bCs/>
                <w:szCs w:val="20"/>
              </w:rPr>
              <w:t>42</w:t>
            </w:r>
          </w:p>
        </w:tc>
        <w:tc>
          <w:tcPr>
            <w:tcW w:w="3227" w:type="dxa"/>
            <w:shd w:val="clear" w:color="auto" w:fill="FBD4B4" w:themeFill="accent6" w:themeFillTint="66"/>
          </w:tcPr>
          <w:p w:rsidR="00844CF9" w:rsidRPr="000F2D76" w:rsidRDefault="00844CF9" w:rsidP="009C1CD3">
            <w:pPr>
              <w:widowControl w:val="0"/>
              <w:overflowPunct w:val="0"/>
              <w:autoSpaceDE w:val="0"/>
              <w:autoSpaceDN w:val="0"/>
              <w:adjustRightInd w:val="0"/>
              <w:spacing w:line="300" w:lineRule="exact"/>
              <w:ind w:right="20"/>
              <w:rPr>
                <w:rFonts w:cs="Arial"/>
                <w:b/>
                <w:bCs/>
                <w:szCs w:val="20"/>
              </w:rPr>
            </w:pPr>
            <w:r w:rsidRPr="000F2D76">
              <w:rPr>
                <w:rFonts w:cs="Arial"/>
                <w:b/>
                <w:bCs/>
                <w:szCs w:val="20"/>
              </w:rPr>
              <w:t>Slovenja vas, Hajdoše in Skorba</w:t>
            </w:r>
          </w:p>
        </w:tc>
      </w:tr>
      <w:tr w:rsidR="00844CF9" w:rsidRPr="0080738C" w:rsidTr="009C1CD3">
        <w:trPr>
          <w:jc w:val="center"/>
        </w:trPr>
        <w:tc>
          <w:tcPr>
            <w:tcW w:w="1385" w:type="dxa"/>
            <w:tcBorders>
              <w:bottom w:val="single" w:sz="4" w:space="0" w:color="auto"/>
            </w:tcBorders>
            <w:vAlign w:val="center"/>
          </w:tcPr>
          <w:p w:rsidR="00844CF9" w:rsidRPr="0030009D" w:rsidRDefault="00844CF9" w:rsidP="009C1CD3">
            <w:pPr>
              <w:widowControl w:val="0"/>
              <w:overflowPunct w:val="0"/>
              <w:autoSpaceDE w:val="0"/>
              <w:autoSpaceDN w:val="0"/>
              <w:adjustRightInd w:val="0"/>
              <w:spacing w:line="300" w:lineRule="exact"/>
              <w:ind w:right="20"/>
              <w:jc w:val="center"/>
              <w:rPr>
                <w:rFonts w:cs="Arial"/>
                <w:bCs/>
                <w:szCs w:val="20"/>
              </w:rPr>
            </w:pPr>
            <w:r w:rsidRPr="0030009D">
              <w:rPr>
                <w:rFonts w:cs="Arial"/>
                <w:bCs/>
                <w:szCs w:val="20"/>
              </w:rPr>
              <w:t>16416</w:t>
            </w:r>
          </w:p>
        </w:tc>
        <w:tc>
          <w:tcPr>
            <w:tcW w:w="3543" w:type="dxa"/>
            <w:tcBorders>
              <w:bottom w:val="single" w:sz="4" w:space="0" w:color="auto"/>
            </w:tcBorders>
            <w:vAlign w:val="center"/>
          </w:tcPr>
          <w:p w:rsidR="00844CF9" w:rsidRPr="0030009D" w:rsidRDefault="00844CF9" w:rsidP="009C1CD3">
            <w:pPr>
              <w:widowControl w:val="0"/>
              <w:overflowPunct w:val="0"/>
              <w:autoSpaceDE w:val="0"/>
              <w:autoSpaceDN w:val="0"/>
              <w:adjustRightInd w:val="0"/>
              <w:spacing w:line="300" w:lineRule="exact"/>
              <w:ind w:right="20"/>
              <w:jc w:val="center"/>
              <w:rPr>
                <w:rFonts w:cs="Arial"/>
                <w:bCs/>
                <w:szCs w:val="20"/>
              </w:rPr>
            </w:pPr>
            <w:r>
              <w:rPr>
                <w:rFonts w:cs="Arial"/>
                <w:bCs/>
                <w:szCs w:val="20"/>
              </w:rPr>
              <w:t>86</w:t>
            </w:r>
          </w:p>
        </w:tc>
        <w:tc>
          <w:tcPr>
            <w:tcW w:w="3227" w:type="dxa"/>
            <w:tcBorders>
              <w:bottom w:val="single" w:sz="4" w:space="0" w:color="auto"/>
            </w:tcBorders>
          </w:tcPr>
          <w:p w:rsidR="00844CF9" w:rsidRPr="0030009D" w:rsidRDefault="00844CF9" w:rsidP="009C1CD3">
            <w:pPr>
              <w:widowControl w:val="0"/>
              <w:overflowPunct w:val="0"/>
              <w:autoSpaceDE w:val="0"/>
              <w:autoSpaceDN w:val="0"/>
              <w:adjustRightInd w:val="0"/>
              <w:spacing w:line="300" w:lineRule="exact"/>
              <w:ind w:right="20"/>
              <w:rPr>
                <w:rFonts w:cs="Arial"/>
                <w:bCs/>
                <w:szCs w:val="20"/>
              </w:rPr>
            </w:pPr>
            <w:r w:rsidRPr="0030009D">
              <w:rPr>
                <w:rFonts w:cs="Arial"/>
                <w:bCs/>
                <w:szCs w:val="20"/>
              </w:rPr>
              <w:t>Spodnja in Zgornja Hajdina</w:t>
            </w:r>
          </w:p>
        </w:tc>
      </w:tr>
      <w:tr w:rsidR="00844CF9" w:rsidRPr="0080738C" w:rsidTr="009C1CD3">
        <w:trPr>
          <w:jc w:val="center"/>
        </w:trPr>
        <w:tc>
          <w:tcPr>
            <w:tcW w:w="1385" w:type="dxa"/>
            <w:tcBorders>
              <w:bottom w:val="single" w:sz="4" w:space="0" w:color="auto"/>
            </w:tcBorders>
            <w:vAlign w:val="center"/>
          </w:tcPr>
          <w:p w:rsidR="00844CF9" w:rsidRPr="0030009D" w:rsidRDefault="00844CF9" w:rsidP="009C1CD3">
            <w:pPr>
              <w:widowControl w:val="0"/>
              <w:overflowPunct w:val="0"/>
              <w:autoSpaceDE w:val="0"/>
              <w:autoSpaceDN w:val="0"/>
              <w:adjustRightInd w:val="0"/>
              <w:spacing w:line="300" w:lineRule="exact"/>
              <w:ind w:right="20"/>
              <w:jc w:val="center"/>
              <w:rPr>
                <w:rFonts w:cs="Arial"/>
                <w:bCs/>
                <w:szCs w:val="20"/>
              </w:rPr>
            </w:pPr>
            <w:r w:rsidRPr="0030009D">
              <w:rPr>
                <w:rFonts w:cs="Arial"/>
                <w:bCs/>
                <w:szCs w:val="20"/>
              </w:rPr>
              <w:t>30652</w:t>
            </w:r>
          </w:p>
        </w:tc>
        <w:tc>
          <w:tcPr>
            <w:tcW w:w="3543" w:type="dxa"/>
            <w:tcBorders>
              <w:bottom w:val="single" w:sz="4" w:space="0" w:color="auto"/>
            </w:tcBorders>
            <w:vAlign w:val="center"/>
          </w:tcPr>
          <w:p w:rsidR="00844CF9" w:rsidRPr="0030009D" w:rsidRDefault="00844CF9" w:rsidP="009C1CD3">
            <w:pPr>
              <w:widowControl w:val="0"/>
              <w:overflowPunct w:val="0"/>
              <w:autoSpaceDE w:val="0"/>
              <w:autoSpaceDN w:val="0"/>
              <w:adjustRightInd w:val="0"/>
              <w:spacing w:line="300" w:lineRule="exact"/>
              <w:ind w:right="20"/>
              <w:jc w:val="center"/>
              <w:rPr>
                <w:rFonts w:cs="Arial"/>
                <w:bCs/>
                <w:szCs w:val="20"/>
              </w:rPr>
            </w:pPr>
            <w:r>
              <w:rPr>
                <w:rFonts w:cs="Arial"/>
                <w:bCs/>
                <w:szCs w:val="20"/>
              </w:rPr>
              <w:t>94</w:t>
            </w:r>
          </w:p>
        </w:tc>
        <w:tc>
          <w:tcPr>
            <w:tcW w:w="3227" w:type="dxa"/>
            <w:tcBorders>
              <w:bottom w:val="single" w:sz="4" w:space="0" w:color="auto"/>
            </w:tcBorders>
          </w:tcPr>
          <w:p w:rsidR="00844CF9" w:rsidRPr="0030009D" w:rsidRDefault="00844CF9" w:rsidP="009C1CD3">
            <w:pPr>
              <w:widowControl w:val="0"/>
              <w:overflowPunct w:val="0"/>
              <w:autoSpaceDE w:val="0"/>
              <w:autoSpaceDN w:val="0"/>
              <w:adjustRightInd w:val="0"/>
              <w:spacing w:line="300" w:lineRule="exact"/>
              <w:ind w:right="20"/>
              <w:rPr>
                <w:rFonts w:cs="Arial"/>
                <w:bCs/>
                <w:szCs w:val="20"/>
              </w:rPr>
            </w:pPr>
            <w:r w:rsidRPr="0030009D">
              <w:rPr>
                <w:rFonts w:cs="Arial"/>
                <w:bCs/>
                <w:szCs w:val="20"/>
              </w:rPr>
              <w:t>Draženci</w:t>
            </w:r>
          </w:p>
        </w:tc>
      </w:tr>
    </w:tbl>
    <w:p w:rsidR="00844CF9" w:rsidRPr="00F2570F" w:rsidRDefault="00844CF9" w:rsidP="00844CF9">
      <w:pPr>
        <w:widowControl w:val="0"/>
        <w:overflowPunct w:val="0"/>
        <w:autoSpaceDE w:val="0"/>
        <w:autoSpaceDN w:val="0"/>
        <w:adjustRightInd w:val="0"/>
        <w:spacing w:line="300" w:lineRule="exact"/>
        <w:ind w:left="720" w:right="20"/>
        <w:rPr>
          <w:rFonts w:cs="Arial"/>
          <w:bCs/>
          <w:i/>
          <w:szCs w:val="20"/>
        </w:rPr>
      </w:pPr>
      <w:r>
        <w:rPr>
          <w:rFonts w:cs="Arial"/>
          <w:bCs/>
          <w:i/>
          <w:szCs w:val="20"/>
        </w:rPr>
        <w:t>*Vir: Občinska uprava občine Hajdina (stanje na dan 31.12.2017)</w:t>
      </w:r>
    </w:p>
    <w:p w:rsidR="00844CF9" w:rsidRDefault="00844CF9" w:rsidP="007550F7">
      <w:pPr>
        <w:widowControl w:val="0"/>
        <w:overflowPunct w:val="0"/>
        <w:autoSpaceDE w:val="0"/>
        <w:autoSpaceDN w:val="0"/>
        <w:adjustRightInd w:val="0"/>
        <w:spacing w:line="300" w:lineRule="exact"/>
        <w:ind w:right="20"/>
        <w:rPr>
          <w:rFonts w:cs="Arial"/>
          <w:bCs/>
          <w:szCs w:val="20"/>
        </w:rPr>
      </w:pPr>
    </w:p>
    <w:p w:rsidR="005D392C" w:rsidRPr="00E2075E" w:rsidRDefault="005D392C" w:rsidP="005D392C">
      <w:pPr>
        <w:widowControl w:val="0"/>
        <w:overflowPunct w:val="0"/>
        <w:autoSpaceDE w:val="0"/>
        <w:autoSpaceDN w:val="0"/>
        <w:adjustRightInd w:val="0"/>
        <w:spacing w:line="300" w:lineRule="exact"/>
        <w:ind w:right="20"/>
        <w:rPr>
          <w:rFonts w:ascii="Times New Roman" w:hAnsi="Times New Roman"/>
          <w:szCs w:val="20"/>
        </w:rPr>
      </w:pPr>
      <w:r w:rsidRPr="00E2075E">
        <w:rPr>
          <w:rFonts w:cs="Arial"/>
          <w:bCs/>
          <w:szCs w:val="20"/>
        </w:rPr>
        <w:t>Zakon o varstvu okolja v 26. členu določa, da je odvajanje in čiščenje komunalnih in padavinskih voda obvezna lokalna javna služba. To pomeni, da je lokalna skupnost odgovorna za pripravo sanacijskih programov ter izvedbo nujnih investicij, ki so vezane na odvajanje in čiščenje komunalnih in padavinskih voda.</w:t>
      </w:r>
    </w:p>
    <w:p w:rsidR="005D392C" w:rsidRPr="00E2075E" w:rsidRDefault="005D392C" w:rsidP="005D392C">
      <w:pPr>
        <w:widowControl w:val="0"/>
        <w:autoSpaceDE w:val="0"/>
        <w:autoSpaceDN w:val="0"/>
        <w:adjustRightInd w:val="0"/>
        <w:spacing w:line="300" w:lineRule="exact"/>
        <w:rPr>
          <w:rFonts w:ascii="Times New Roman" w:hAnsi="Times New Roman"/>
          <w:szCs w:val="20"/>
        </w:rPr>
      </w:pPr>
    </w:p>
    <w:p w:rsidR="005D392C" w:rsidRPr="00E2075E" w:rsidRDefault="005D392C" w:rsidP="005D392C">
      <w:pPr>
        <w:widowControl w:val="0"/>
        <w:overflowPunct w:val="0"/>
        <w:autoSpaceDE w:val="0"/>
        <w:autoSpaceDN w:val="0"/>
        <w:adjustRightInd w:val="0"/>
        <w:spacing w:line="300" w:lineRule="exact"/>
        <w:ind w:right="20"/>
        <w:rPr>
          <w:rFonts w:ascii="Times New Roman" w:hAnsi="Times New Roman"/>
          <w:szCs w:val="20"/>
        </w:rPr>
      </w:pPr>
      <w:r w:rsidRPr="00E2075E">
        <w:rPr>
          <w:rFonts w:cs="Arial"/>
          <w:bCs/>
          <w:szCs w:val="20"/>
        </w:rPr>
        <w:t>Za spodbujanje manjšega obremenjevanja okolja ter pospešeno odpravljanje njegovih posledic, predpisujeta država in lokalna skupnost instrumente v obliki plačil davkov, taks in povračil. Pobrana sredstva se posredno vračajo investitorjem v obliki nepovratnih sredstev namenjenih investicijam za zmanjševanje obremenjevanja okolja.</w:t>
      </w:r>
    </w:p>
    <w:p w:rsidR="005D392C" w:rsidRPr="00E2075E" w:rsidRDefault="005D392C" w:rsidP="005D392C">
      <w:pPr>
        <w:widowControl w:val="0"/>
        <w:autoSpaceDE w:val="0"/>
        <w:autoSpaceDN w:val="0"/>
        <w:adjustRightInd w:val="0"/>
        <w:spacing w:line="300" w:lineRule="exact"/>
        <w:rPr>
          <w:rFonts w:ascii="Times New Roman" w:hAnsi="Times New Roman"/>
          <w:szCs w:val="20"/>
        </w:rPr>
      </w:pPr>
    </w:p>
    <w:p w:rsidR="005D392C" w:rsidRDefault="005D392C" w:rsidP="005D392C">
      <w:pPr>
        <w:widowControl w:val="0"/>
        <w:overflowPunct w:val="0"/>
        <w:autoSpaceDE w:val="0"/>
        <w:autoSpaceDN w:val="0"/>
        <w:adjustRightInd w:val="0"/>
        <w:spacing w:line="300" w:lineRule="exact"/>
        <w:ind w:right="20"/>
        <w:rPr>
          <w:rFonts w:cs="Arial"/>
          <w:bCs/>
          <w:szCs w:val="20"/>
        </w:rPr>
      </w:pPr>
      <w:r w:rsidRPr="00E2075E">
        <w:rPr>
          <w:rFonts w:cs="Arial"/>
          <w:bCs/>
          <w:szCs w:val="20"/>
        </w:rPr>
        <w:t xml:space="preserve">V Občini Hajdina se zavedajo razsežnosti problema onesnaževanja podtalnice s sanitarnimi odplakami in fekalijami, saj se iz zalog podtalnice na lokaciji naselja Skorba črpa voda za oskrbovanje 18.000 gospodinjstev </w:t>
      </w:r>
      <w:r>
        <w:rPr>
          <w:rFonts w:cs="Arial"/>
          <w:bCs/>
          <w:szCs w:val="20"/>
        </w:rPr>
        <w:t>v regiji</w:t>
      </w:r>
      <w:r w:rsidRPr="00E2075E">
        <w:rPr>
          <w:rFonts w:cs="Arial"/>
          <w:bCs/>
          <w:szCs w:val="20"/>
        </w:rPr>
        <w:t>.</w:t>
      </w:r>
      <w:r>
        <w:rPr>
          <w:rFonts w:cs="Arial"/>
          <w:bCs/>
          <w:szCs w:val="20"/>
        </w:rPr>
        <w:t xml:space="preserve"> Občina Hajdina leži na območju Dravskega polja bogatem s pitno vodo, katera je osnovnega pomena za spodnje podravsko regijo.</w:t>
      </w:r>
      <w:r w:rsidR="00C95D02">
        <w:rPr>
          <w:rFonts w:cs="Arial"/>
          <w:bCs/>
          <w:szCs w:val="20"/>
        </w:rPr>
        <w:t xml:space="preserve"> </w:t>
      </w:r>
      <w:r>
        <w:rPr>
          <w:rFonts w:cs="Arial"/>
          <w:bCs/>
          <w:szCs w:val="20"/>
        </w:rPr>
        <w:t xml:space="preserve">Z urejanjem odvajanja odpadnih voda občina Hajdina pomembno vpliva na neoporečnost podtalnice in na izboljšanje stanja okolja celotne regije. </w:t>
      </w:r>
    </w:p>
    <w:p w:rsidR="005D392C" w:rsidRDefault="005D392C" w:rsidP="005D392C">
      <w:pPr>
        <w:widowControl w:val="0"/>
        <w:overflowPunct w:val="0"/>
        <w:autoSpaceDE w:val="0"/>
        <w:autoSpaceDN w:val="0"/>
        <w:adjustRightInd w:val="0"/>
        <w:spacing w:line="300" w:lineRule="exact"/>
        <w:ind w:right="20"/>
        <w:rPr>
          <w:rFonts w:cs="Arial"/>
          <w:bCs/>
          <w:szCs w:val="20"/>
        </w:rPr>
      </w:pPr>
    </w:p>
    <w:p w:rsidR="005D392C" w:rsidRPr="00E2075E" w:rsidRDefault="005D392C" w:rsidP="005D392C">
      <w:pPr>
        <w:widowControl w:val="0"/>
        <w:overflowPunct w:val="0"/>
        <w:autoSpaceDE w:val="0"/>
        <w:autoSpaceDN w:val="0"/>
        <w:adjustRightInd w:val="0"/>
        <w:spacing w:line="300" w:lineRule="exact"/>
        <w:ind w:right="20"/>
        <w:rPr>
          <w:rFonts w:ascii="Times New Roman" w:hAnsi="Times New Roman"/>
          <w:szCs w:val="20"/>
        </w:rPr>
      </w:pPr>
      <w:r w:rsidRPr="00E2075E">
        <w:rPr>
          <w:rFonts w:cs="Arial"/>
          <w:bCs/>
          <w:szCs w:val="20"/>
        </w:rPr>
        <w:t xml:space="preserve">Po </w:t>
      </w:r>
      <w:r w:rsidRPr="005D392C">
        <w:rPr>
          <w:rFonts w:cs="Arial"/>
          <w:bCs/>
          <w:szCs w:val="20"/>
        </w:rPr>
        <w:t>Uredb</w:t>
      </w:r>
      <w:r>
        <w:rPr>
          <w:rFonts w:cs="Arial"/>
          <w:bCs/>
          <w:szCs w:val="20"/>
        </w:rPr>
        <w:t>i</w:t>
      </w:r>
      <w:r w:rsidRPr="005D392C">
        <w:rPr>
          <w:rFonts w:cs="Arial"/>
          <w:bCs/>
          <w:szCs w:val="20"/>
        </w:rPr>
        <w:t xml:space="preserve"> o odvajanju in čiščenju komunalne odpadne vode</w:t>
      </w:r>
      <w:r w:rsidRPr="00E2075E">
        <w:rPr>
          <w:rFonts w:cs="Arial"/>
          <w:bCs/>
          <w:szCs w:val="20"/>
        </w:rPr>
        <w:t xml:space="preserve"> morajo biti naselja na vodovarstvenem območju opremljena z javno kanalizacijo za odvajanje komunalne odpadne vode. Zato so nujni ukrepi za preprečevanje nadaljnjega onesnaževanja podtalnice na območju Občine Hajdina, z izgradnjo ustreznih kanalizacijskih sistemov za odvajanje odpadnih komunalnih voda.</w:t>
      </w:r>
    </w:p>
    <w:p w:rsidR="005D392C" w:rsidRPr="00E2075E" w:rsidRDefault="005D392C" w:rsidP="005D392C">
      <w:pPr>
        <w:widowControl w:val="0"/>
        <w:autoSpaceDE w:val="0"/>
        <w:autoSpaceDN w:val="0"/>
        <w:adjustRightInd w:val="0"/>
        <w:spacing w:line="300" w:lineRule="exact"/>
        <w:rPr>
          <w:rFonts w:ascii="Times New Roman" w:hAnsi="Times New Roman"/>
          <w:szCs w:val="20"/>
        </w:rPr>
      </w:pPr>
    </w:p>
    <w:p w:rsidR="005D392C" w:rsidRPr="00E2075E" w:rsidRDefault="005D392C" w:rsidP="005D392C">
      <w:pPr>
        <w:widowControl w:val="0"/>
        <w:overflowPunct w:val="0"/>
        <w:autoSpaceDE w:val="0"/>
        <w:autoSpaceDN w:val="0"/>
        <w:adjustRightInd w:val="0"/>
        <w:spacing w:line="300" w:lineRule="exact"/>
        <w:ind w:right="20"/>
        <w:rPr>
          <w:rFonts w:ascii="Times New Roman" w:hAnsi="Times New Roman"/>
          <w:szCs w:val="20"/>
        </w:rPr>
      </w:pPr>
      <w:r w:rsidRPr="00E2075E">
        <w:rPr>
          <w:rFonts w:cs="Arial"/>
          <w:bCs/>
          <w:szCs w:val="20"/>
        </w:rPr>
        <w:t>Skrb za varovanje okolja je prisotna tudi v Občini Hajdina. Leta 1999 so pri podjetju TMD INVEST d.o.o. iz Ptuja naročili izdelavo idejnega projekta za sistem fekalne kanalizacije na območju celotne Občine Hajdina in naselja Kungota pri Ptuju iz sosednje občine Kidričevo. V naselju Spodnja Hajdina</w:t>
      </w:r>
      <w:r w:rsidR="00C95D02">
        <w:rPr>
          <w:rFonts w:cs="Arial"/>
          <w:bCs/>
          <w:szCs w:val="20"/>
        </w:rPr>
        <w:t xml:space="preserve"> </w:t>
      </w:r>
      <w:r w:rsidRPr="00E2075E">
        <w:rPr>
          <w:rFonts w:cs="Arial"/>
          <w:bCs/>
          <w:szCs w:val="20"/>
        </w:rPr>
        <w:t>je že zgrajena kanalizacija</w:t>
      </w:r>
      <w:r>
        <w:rPr>
          <w:rFonts w:cs="Arial"/>
          <w:bCs/>
          <w:szCs w:val="20"/>
        </w:rPr>
        <w:t>,</w:t>
      </w:r>
      <w:r w:rsidRPr="00E2075E">
        <w:rPr>
          <w:rFonts w:cs="Arial"/>
          <w:bCs/>
          <w:szCs w:val="20"/>
        </w:rPr>
        <w:t xml:space="preserve"> od koder se vodijo odpadne vode na CČN Ptuj. </w:t>
      </w:r>
    </w:p>
    <w:p w:rsidR="005D392C" w:rsidRDefault="005D392C" w:rsidP="005D392C">
      <w:pPr>
        <w:widowControl w:val="0"/>
        <w:overflowPunct w:val="0"/>
        <w:autoSpaceDE w:val="0"/>
        <w:autoSpaceDN w:val="0"/>
        <w:adjustRightInd w:val="0"/>
        <w:spacing w:line="300" w:lineRule="exact"/>
        <w:ind w:right="300"/>
        <w:rPr>
          <w:rFonts w:ascii="Times New Roman" w:hAnsi="Times New Roman"/>
          <w:szCs w:val="20"/>
        </w:rPr>
      </w:pPr>
    </w:p>
    <w:p w:rsidR="007550F7" w:rsidRDefault="005D392C" w:rsidP="005D392C">
      <w:pPr>
        <w:widowControl w:val="0"/>
        <w:overflowPunct w:val="0"/>
        <w:autoSpaceDE w:val="0"/>
        <w:autoSpaceDN w:val="0"/>
        <w:adjustRightInd w:val="0"/>
        <w:spacing w:line="300" w:lineRule="exact"/>
        <w:rPr>
          <w:rFonts w:cs="Arial"/>
          <w:bCs/>
          <w:szCs w:val="20"/>
        </w:rPr>
      </w:pPr>
      <w:r>
        <w:rPr>
          <w:rFonts w:cs="Arial"/>
          <w:bCs/>
          <w:szCs w:val="20"/>
        </w:rPr>
        <w:t>Ker</w:t>
      </w:r>
      <w:r w:rsidRPr="00E2075E">
        <w:rPr>
          <w:rFonts w:cs="Arial"/>
          <w:bCs/>
          <w:szCs w:val="20"/>
        </w:rPr>
        <w:t xml:space="preserve"> sta naravni in selitv</w:t>
      </w:r>
      <w:r>
        <w:rPr>
          <w:rFonts w:cs="Arial"/>
          <w:bCs/>
          <w:szCs w:val="20"/>
        </w:rPr>
        <w:t xml:space="preserve">eni prirast v občini pozitivna, se </w:t>
      </w:r>
      <w:r w:rsidRPr="00E2075E">
        <w:rPr>
          <w:rFonts w:cs="Arial"/>
          <w:bCs/>
          <w:szCs w:val="20"/>
        </w:rPr>
        <w:t>število prebivalstva povečuje in iz tega razloga posredno tudi povpraševanje po priključitvi na kanalizacijsko omrežje.</w:t>
      </w:r>
    </w:p>
    <w:p w:rsidR="005D392C" w:rsidRDefault="005D392C" w:rsidP="005D392C">
      <w:pPr>
        <w:widowControl w:val="0"/>
        <w:overflowPunct w:val="0"/>
        <w:autoSpaceDE w:val="0"/>
        <w:autoSpaceDN w:val="0"/>
        <w:adjustRightInd w:val="0"/>
        <w:spacing w:line="300" w:lineRule="exact"/>
        <w:rPr>
          <w:rFonts w:cs="Arial"/>
          <w:bCs/>
          <w:szCs w:val="20"/>
        </w:rPr>
      </w:pPr>
    </w:p>
    <w:p w:rsidR="005D392C" w:rsidRDefault="005D392C" w:rsidP="005D392C">
      <w:pPr>
        <w:widowControl w:val="0"/>
        <w:autoSpaceDE w:val="0"/>
        <w:autoSpaceDN w:val="0"/>
        <w:adjustRightInd w:val="0"/>
        <w:spacing w:line="239" w:lineRule="auto"/>
        <w:rPr>
          <w:rFonts w:cs="Arial"/>
          <w:bCs/>
          <w:szCs w:val="20"/>
        </w:rPr>
      </w:pPr>
      <w:r>
        <w:rPr>
          <w:rFonts w:cs="Arial"/>
          <w:bCs/>
          <w:szCs w:val="20"/>
        </w:rPr>
        <w:t>Rast</w:t>
      </w:r>
      <w:r w:rsidRPr="00E2075E">
        <w:rPr>
          <w:rFonts w:cs="Arial"/>
          <w:bCs/>
          <w:szCs w:val="20"/>
        </w:rPr>
        <w:t xml:space="preserve"> prebival</w:t>
      </w:r>
      <w:r>
        <w:rPr>
          <w:rFonts w:cs="Arial"/>
          <w:bCs/>
          <w:szCs w:val="20"/>
        </w:rPr>
        <w:t>cev in gospodinjstev</w:t>
      </w:r>
      <w:r w:rsidRPr="00E2075E">
        <w:rPr>
          <w:rFonts w:cs="Arial"/>
          <w:bCs/>
          <w:szCs w:val="20"/>
        </w:rPr>
        <w:t xml:space="preserve"> občine</w:t>
      </w:r>
      <w:r>
        <w:rPr>
          <w:rFonts w:cs="Arial"/>
          <w:bCs/>
          <w:szCs w:val="20"/>
        </w:rPr>
        <w:t xml:space="preserve"> prikazuje tabela 2-3.</w:t>
      </w:r>
    </w:p>
    <w:p w:rsidR="005D392C" w:rsidRDefault="005D392C" w:rsidP="005D392C">
      <w:pPr>
        <w:widowControl w:val="0"/>
        <w:autoSpaceDE w:val="0"/>
        <w:autoSpaceDN w:val="0"/>
        <w:adjustRightInd w:val="0"/>
        <w:spacing w:line="239" w:lineRule="auto"/>
        <w:rPr>
          <w:rFonts w:cs="Arial"/>
          <w:bCs/>
          <w:szCs w:val="20"/>
        </w:rPr>
      </w:pPr>
    </w:p>
    <w:p w:rsidR="005D392C" w:rsidRDefault="005D392C" w:rsidP="005D392C">
      <w:pPr>
        <w:pStyle w:val="Napis"/>
        <w:rPr>
          <w:b w:val="0"/>
          <w:bCs w:val="0"/>
          <w:u w:val="single"/>
        </w:rPr>
      </w:pPr>
      <w:bookmarkStart w:id="13" w:name="_Toc515863812"/>
      <w:r>
        <w:t xml:space="preserve">Tabela </w:t>
      </w:r>
      <w:r w:rsidR="00297EA6">
        <w:fldChar w:fldCharType="begin"/>
      </w:r>
      <w:r w:rsidR="005017BC">
        <w:instrText xml:space="preserve"> STYLEREF 1 \s </w:instrText>
      </w:r>
      <w:r w:rsidR="00297EA6">
        <w:fldChar w:fldCharType="separate"/>
      </w:r>
      <w:r w:rsidR="00723B56">
        <w:rPr>
          <w:noProof/>
        </w:rPr>
        <w:t>2</w:t>
      </w:r>
      <w:r w:rsidR="00297EA6">
        <w:rPr>
          <w:noProof/>
        </w:rPr>
        <w:fldChar w:fldCharType="end"/>
      </w:r>
      <w:r>
        <w:noBreakHyphen/>
      </w:r>
      <w:r w:rsidR="00297EA6">
        <w:fldChar w:fldCharType="begin"/>
      </w:r>
      <w:r w:rsidR="005017BC">
        <w:instrText xml:space="preserve"> SEQ Tabela \* ARABIC \s 1 </w:instrText>
      </w:r>
      <w:r w:rsidR="00297EA6">
        <w:fldChar w:fldCharType="separate"/>
      </w:r>
      <w:r w:rsidR="00723B56">
        <w:rPr>
          <w:noProof/>
        </w:rPr>
        <w:t>3</w:t>
      </w:r>
      <w:r w:rsidR="00297EA6">
        <w:rPr>
          <w:noProof/>
        </w:rPr>
        <w:fldChar w:fldCharType="end"/>
      </w:r>
      <w:r>
        <w:rPr>
          <w:b w:val="0"/>
          <w:bCs w:val="0"/>
        </w:rPr>
        <w:t xml:space="preserve">: </w:t>
      </w:r>
      <w:r>
        <w:rPr>
          <w:bCs w:val="0"/>
        </w:rPr>
        <w:t>Delovno aktivno prebivalstvo, primerjalno, december 2015 – december 2016</w:t>
      </w:r>
      <w:bookmarkEnd w:id="13"/>
    </w:p>
    <w:tbl>
      <w:tblPr>
        <w:tblW w:w="0" w:type="auto"/>
        <w:tblInd w:w="1050" w:type="dxa"/>
        <w:tblLayout w:type="fixed"/>
        <w:tblCellMar>
          <w:left w:w="0" w:type="dxa"/>
          <w:right w:w="0" w:type="dxa"/>
        </w:tblCellMar>
        <w:tblLook w:val="0000"/>
      </w:tblPr>
      <w:tblGrid>
        <w:gridCol w:w="2420"/>
        <w:gridCol w:w="2320"/>
        <w:gridCol w:w="2260"/>
      </w:tblGrid>
      <w:tr w:rsidR="005D392C" w:rsidRPr="00E2075E" w:rsidTr="009C1CD3">
        <w:trPr>
          <w:trHeight w:val="307"/>
        </w:trPr>
        <w:tc>
          <w:tcPr>
            <w:tcW w:w="2420" w:type="dxa"/>
            <w:tcBorders>
              <w:top w:val="single" w:sz="8" w:space="0" w:color="auto"/>
              <w:left w:val="single" w:sz="8" w:space="0" w:color="auto"/>
              <w:bottom w:val="double" w:sz="2" w:space="0" w:color="auto"/>
              <w:right w:val="single" w:sz="8" w:space="0" w:color="auto"/>
            </w:tcBorders>
            <w:shd w:val="clear" w:color="auto" w:fill="83C937"/>
            <w:vAlign w:val="bottom"/>
          </w:tcPr>
          <w:p w:rsidR="005D392C" w:rsidRPr="0027523B" w:rsidRDefault="005D392C" w:rsidP="009C1CD3">
            <w:pPr>
              <w:widowControl w:val="0"/>
              <w:autoSpaceDE w:val="0"/>
              <w:autoSpaceDN w:val="0"/>
              <w:adjustRightInd w:val="0"/>
              <w:spacing w:line="229" w:lineRule="exact"/>
              <w:ind w:left="760"/>
              <w:rPr>
                <w:rFonts w:cs="Arial"/>
                <w:b/>
                <w:szCs w:val="20"/>
              </w:rPr>
            </w:pPr>
            <w:r w:rsidRPr="0027523B">
              <w:rPr>
                <w:rFonts w:cs="Arial"/>
                <w:b/>
                <w:szCs w:val="20"/>
              </w:rPr>
              <w:t>LETO</w:t>
            </w:r>
          </w:p>
        </w:tc>
        <w:tc>
          <w:tcPr>
            <w:tcW w:w="2320" w:type="dxa"/>
            <w:tcBorders>
              <w:top w:val="single" w:sz="8" w:space="0" w:color="auto"/>
              <w:left w:val="nil"/>
              <w:bottom w:val="double" w:sz="2" w:space="0" w:color="auto"/>
              <w:right w:val="single" w:sz="8" w:space="0" w:color="auto"/>
            </w:tcBorders>
            <w:shd w:val="clear" w:color="auto" w:fill="83C937"/>
            <w:vAlign w:val="bottom"/>
          </w:tcPr>
          <w:p w:rsidR="005D392C" w:rsidRPr="00E2075E" w:rsidRDefault="005D392C" w:rsidP="009C1CD3">
            <w:pPr>
              <w:widowControl w:val="0"/>
              <w:autoSpaceDE w:val="0"/>
              <w:autoSpaceDN w:val="0"/>
              <w:adjustRightInd w:val="0"/>
              <w:spacing w:line="229" w:lineRule="exact"/>
              <w:ind w:left="560"/>
              <w:rPr>
                <w:rFonts w:cs="Arial"/>
                <w:szCs w:val="20"/>
              </w:rPr>
            </w:pPr>
            <w:r w:rsidRPr="00E2075E">
              <w:rPr>
                <w:rFonts w:cs="Arial"/>
                <w:b/>
                <w:bCs/>
                <w:szCs w:val="20"/>
              </w:rPr>
              <w:t>PREBIVALCI</w:t>
            </w:r>
          </w:p>
        </w:tc>
        <w:tc>
          <w:tcPr>
            <w:tcW w:w="2260" w:type="dxa"/>
            <w:tcBorders>
              <w:top w:val="single" w:sz="8" w:space="0" w:color="auto"/>
              <w:left w:val="nil"/>
              <w:bottom w:val="double" w:sz="2" w:space="0" w:color="auto"/>
              <w:right w:val="single" w:sz="8" w:space="0" w:color="auto"/>
            </w:tcBorders>
            <w:shd w:val="clear" w:color="auto" w:fill="83C937"/>
            <w:vAlign w:val="bottom"/>
          </w:tcPr>
          <w:p w:rsidR="005D392C" w:rsidRPr="00E2075E" w:rsidRDefault="005D392C" w:rsidP="009C1CD3">
            <w:pPr>
              <w:widowControl w:val="0"/>
              <w:autoSpaceDE w:val="0"/>
              <w:autoSpaceDN w:val="0"/>
              <w:adjustRightInd w:val="0"/>
              <w:spacing w:line="229" w:lineRule="exact"/>
              <w:ind w:left="260"/>
              <w:rPr>
                <w:rFonts w:cs="Arial"/>
                <w:szCs w:val="20"/>
              </w:rPr>
            </w:pPr>
            <w:r w:rsidRPr="00E2075E">
              <w:rPr>
                <w:rFonts w:cs="Arial"/>
                <w:b/>
                <w:bCs/>
                <w:szCs w:val="20"/>
              </w:rPr>
              <w:t>GOSPODINJSTVA</w:t>
            </w:r>
          </w:p>
        </w:tc>
      </w:tr>
      <w:tr w:rsidR="005D392C" w:rsidRPr="00E2075E" w:rsidTr="009C1CD3">
        <w:trPr>
          <w:trHeight w:val="299"/>
        </w:trPr>
        <w:tc>
          <w:tcPr>
            <w:tcW w:w="2420" w:type="dxa"/>
            <w:tcBorders>
              <w:top w:val="nil"/>
              <w:left w:val="single" w:sz="8" w:space="0" w:color="auto"/>
              <w:bottom w:val="single" w:sz="8" w:space="0" w:color="auto"/>
              <w:right w:val="single" w:sz="8" w:space="0" w:color="auto"/>
            </w:tcBorders>
            <w:vAlign w:val="bottom"/>
          </w:tcPr>
          <w:p w:rsidR="005D392C" w:rsidRPr="0027523B" w:rsidRDefault="005D392C" w:rsidP="009C1CD3">
            <w:pPr>
              <w:widowControl w:val="0"/>
              <w:autoSpaceDE w:val="0"/>
              <w:autoSpaceDN w:val="0"/>
              <w:adjustRightInd w:val="0"/>
              <w:spacing w:line="229" w:lineRule="exact"/>
              <w:ind w:left="100"/>
              <w:rPr>
                <w:rFonts w:cs="Arial"/>
                <w:b/>
                <w:szCs w:val="20"/>
              </w:rPr>
            </w:pPr>
            <w:r w:rsidRPr="0027523B">
              <w:rPr>
                <w:rFonts w:cs="Arial"/>
                <w:b/>
                <w:szCs w:val="20"/>
              </w:rPr>
              <w:t>2002</w:t>
            </w:r>
          </w:p>
        </w:tc>
        <w:tc>
          <w:tcPr>
            <w:tcW w:w="2320" w:type="dxa"/>
            <w:tcBorders>
              <w:top w:val="nil"/>
              <w:left w:val="nil"/>
              <w:bottom w:val="single" w:sz="8" w:space="0" w:color="auto"/>
              <w:right w:val="single" w:sz="8" w:space="0" w:color="auto"/>
            </w:tcBorders>
            <w:vAlign w:val="bottom"/>
          </w:tcPr>
          <w:p w:rsidR="005D392C" w:rsidRPr="00E2075E" w:rsidRDefault="005D392C" w:rsidP="009C1CD3">
            <w:pPr>
              <w:widowControl w:val="0"/>
              <w:autoSpaceDE w:val="0"/>
              <w:autoSpaceDN w:val="0"/>
              <w:adjustRightInd w:val="0"/>
              <w:spacing w:line="229" w:lineRule="exact"/>
              <w:jc w:val="center"/>
              <w:rPr>
                <w:rFonts w:cs="Arial"/>
                <w:szCs w:val="20"/>
              </w:rPr>
            </w:pPr>
            <w:r>
              <w:rPr>
                <w:rFonts w:cs="Arial"/>
                <w:b/>
                <w:bCs/>
                <w:w w:val="95"/>
                <w:szCs w:val="20"/>
              </w:rPr>
              <w:t>3492</w:t>
            </w:r>
          </w:p>
        </w:tc>
        <w:tc>
          <w:tcPr>
            <w:tcW w:w="2260" w:type="dxa"/>
            <w:tcBorders>
              <w:top w:val="nil"/>
              <w:left w:val="nil"/>
              <w:bottom w:val="single" w:sz="8" w:space="0" w:color="auto"/>
              <w:right w:val="single" w:sz="8" w:space="0" w:color="auto"/>
            </w:tcBorders>
            <w:vAlign w:val="bottom"/>
          </w:tcPr>
          <w:p w:rsidR="005D392C" w:rsidRPr="00E2075E" w:rsidRDefault="005D392C" w:rsidP="009C1CD3">
            <w:pPr>
              <w:widowControl w:val="0"/>
              <w:autoSpaceDE w:val="0"/>
              <w:autoSpaceDN w:val="0"/>
              <w:adjustRightInd w:val="0"/>
              <w:spacing w:line="229" w:lineRule="exact"/>
              <w:jc w:val="center"/>
              <w:rPr>
                <w:rFonts w:cs="Arial"/>
                <w:szCs w:val="20"/>
              </w:rPr>
            </w:pPr>
            <w:r>
              <w:rPr>
                <w:rFonts w:cs="Arial"/>
                <w:b/>
                <w:bCs/>
                <w:w w:val="95"/>
                <w:szCs w:val="20"/>
              </w:rPr>
              <w:t>1168</w:t>
            </w:r>
          </w:p>
        </w:tc>
      </w:tr>
      <w:tr w:rsidR="005D392C" w:rsidRPr="00E2075E" w:rsidTr="009C1CD3">
        <w:trPr>
          <w:trHeight w:val="292"/>
        </w:trPr>
        <w:tc>
          <w:tcPr>
            <w:tcW w:w="2420" w:type="dxa"/>
            <w:tcBorders>
              <w:top w:val="nil"/>
              <w:left w:val="single" w:sz="8" w:space="0" w:color="auto"/>
              <w:bottom w:val="nil"/>
              <w:right w:val="single" w:sz="8" w:space="0" w:color="auto"/>
            </w:tcBorders>
            <w:vAlign w:val="bottom"/>
          </w:tcPr>
          <w:p w:rsidR="005D392C" w:rsidRPr="0027523B" w:rsidRDefault="005D392C" w:rsidP="009C1CD3">
            <w:pPr>
              <w:widowControl w:val="0"/>
              <w:autoSpaceDE w:val="0"/>
              <w:autoSpaceDN w:val="0"/>
              <w:adjustRightInd w:val="0"/>
              <w:spacing w:line="229" w:lineRule="exact"/>
              <w:ind w:left="100"/>
              <w:rPr>
                <w:rFonts w:cs="Arial"/>
                <w:b/>
                <w:szCs w:val="20"/>
              </w:rPr>
            </w:pPr>
            <w:r w:rsidRPr="0027523B">
              <w:rPr>
                <w:rFonts w:cs="Arial"/>
                <w:b/>
                <w:szCs w:val="20"/>
              </w:rPr>
              <w:t>2015</w:t>
            </w:r>
          </w:p>
        </w:tc>
        <w:tc>
          <w:tcPr>
            <w:tcW w:w="2320" w:type="dxa"/>
            <w:tcBorders>
              <w:top w:val="nil"/>
              <w:left w:val="nil"/>
              <w:bottom w:val="nil"/>
              <w:right w:val="single" w:sz="8" w:space="0" w:color="auto"/>
            </w:tcBorders>
            <w:vAlign w:val="bottom"/>
          </w:tcPr>
          <w:p w:rsidR="005D392C" w:rsidRPr="00E2075E" w:rsidRDefault="005D392C" w:rsidP="009C1CD3">
            <w:pPr>
              <w:widowControl w:val="0"/>
              <w:autoSpaceDE w:val="0"/>
              <w:autoSpaceDN w:val="0"/>
              <w:adjustRightInd w:val="0"/>
              <w:spacing w:line="229" w:lineRule="exact"/>
              <w:jc w:val="center"/>
              <w:rPr>
                <w:rFonts w:cs="Arial"/>
                <w:szCs w:val="20"/>
              </w:rPr>
            </w:pPr>
          </w:p>
        </w:tc>
        <w:tc>
          <w:tcPr>
            <w:tcW w:w="2260" w:type="dxa"/>
            <w:tcBorders>
              <w:top w:val="nil"/>
              <w:left w:val="nil"/>
              <w:bottom w:val="nil"/>
              <w:right w:val="single" w:sz="8" w:space="0" w:color="auto"/>
            </w:tcBorders>
            <w:vAlign w:val="bottom"/>
          </w:tcPr>
          <w:p w:rsidR="005D392C" w:rsidRPr="00E2075E" w:rsidRDefault="005D392C" w:rsidP="009C1CD3">
            <w:pPr>
              <w:widowControl w:val="0"/>
              <w:autoSpaceDE w:val="0"/>
              <w:autoSpaceDN w:val="0"/>
              <w:adjustRightInd w:val="0"/>
              <w:spacing w:line="229" w:lineRule="exact"/>
              <w:jc w:val="center"/>
              <w:rPr>
                <w:rFonts w:cs="Arial"/>
                <w:szCs w:val="20"/>
              </w:rPr>
            </w:pPr>
            <w:r>
              <w:rPr>
                <w:rFonts w:cs="Arial"/>
                <w:b/>
                <w:bCs/>
                <w:w w:val="95"/>
                <w:szCs w:val="20"/>
              </w:rPr>
              <w:t>1461</w:t>
            </w:r>
          </w:p>
        </w:tc>
      </w:tr>
      <w:tr w:rsidR="005D392C" w:rsidRPr="00E2075E" w:rsidTr="009C1CD3">
        <w:trPr>
          <w:trHeight w:val="292"/>
        </w:trPr>
        <w:tc>
          <w:tcPr>
            <w:tcW w:w="2420" w:type="dxa"/>
            <w:tcBorders>
              <w:top w:val="nil"/>
              <w:left w:val="single" w:sz="8" w:space="0" w:color="auto"/>
              <w:bottom w:val="single" w:sz="8" w:space="0" w:color="auto"/>
              <w:right w:val="single" w:sz="8" w:space="0" w:color="auto"/>
            </w:tcBorders>
            <w:vAlign w:val="bottom"/>
          </w:tcPr>
          <w:p w:rsidR="005D392C" w:rsidRPr="0027523B" w:rsidRDefault="005D392C" w:rsidP="009C1CD3">
            <w:pPr>
              <w:widowControl w:val="0"/>
              <w:autoSpaceDE w:val="0"/>
              <w:autoSpaceDN w:val="0"/>
              <w:adjustRightInd w:val="0"/>
              <w:spacing w:line="229" w:lineRule="exact"/>
              <w:ind w:left="100"/>
              <w:rPr>
                <w:rFonts w:cs="Arial"/>
                <w:b/>
                <w:szCs w:val="20"/>
              </w:rPr>
            </w:pPr>
            <w:r w:rsidRPr="0027523B">
              <w:rPr>
                <w:rFonts w:cs="Arial"/>
                <w:b/>
                <w:szCs w:val="20"/>
              </w:rPr>
              <w:t>2017</w:t>
            </w:r>
          </w:p>
        </w:tc>
        <w:tc>
          <w:tcPr>
            <w:tcW w:w="2320" w:type="dxa"/>
            <w:tcBorders>
              <w:top w:val="nil"/>
              <w:left w:val="nil"/>
              <w:bottom w:val="single" w:sz="8" w:space="0" w:color="auto"/>
              <w:right w:val="single" w:sz="8" w:space="0" w:color="auto"/>
            </w:tcBorders>
            <w:vAlign w:val="bottom"/>
          </w:tcPr>
          <w:p w:rsidR="005D392C" w:rsidRPr="0027523B" w:rsidRDefault="005D392C" w:rsidP="009C1CD3">
            <w:pPr>
              <w:widowControl w:val="0"/>
              <w:autoSpaceDE w:val="0"/>
              <w:autoSpaceDN w:val="0"/>
              <w:adjustRightInd w:val="0"/>
              <w:spacing w:line="229" w:lineRule="exact"/>
              <w:jc w:val="center"/>
              <w:rPr>
                <w:rFonts w:cs="Arial"/>
                <w:b/>
                <w:szCs w:val="20"/>
              </w:rPr>
            </w:pPr>
            <w:r w:rsidRPr="0027523B">
              <w:rPr>
                <w:rFonts w:cs="Arial"/>
                <w:b/>
                <w:szCs w:val="20"/>
              </w:rPr>
              <w:t>3747</w:t>
            </w:r>
          </w:p>
        </w:tc>
        <w:tc>
          <w:tcPr>
            <w:tcW w:w="2260" w:type="dxa"/>
            <w:tcBorders>
              <w:top w:val="nil"/>
              <w:left w:val="nil"/>
              <w:bottom w:val="single" w:sz="8" w:space="0" w:color="auto"/>
              <w:right w:val="single" w:sz="8" w:space="0" w:color="auto"/>
            </w:tcBorders>
            <w:vAlign w:val="bottom"/>
          </w:tcPr>
          <w:p w:rsidR="005D392C" w:rsidRDefault="005D392C" w:rsidP="009C1CD3">
            <w:pPr>
              <w:widowControl w:val="0"/>
              <w:autoSpaceDE w:val="0"/>
              <w:autoSpaceDN w:val="0"/>
              <w:adjustRightInd w:val="0"/>
              <w:spacing w:line="229" w:lineRule="exact"/>
              <w:jc w:val="center"/>
              <w:rPr>
                <w:rFonts w:cs="Arial"/>
                <w:b/>
                <w:bCs/>
                <w:w w:val="95"/>
                <w:szCs w:val="20"/>
              </w:rPr>
            </w:pPr>
          </w:p>
        </w:tc>
      </w:tr>
    </w:tbl>
    <w:p w:rsidR="005D392C" w:rsidRDefault="005D392C" w:rsidP="005D392C">
      <w:pPr>
        <w:widowControl w:val="0"/>
        <w:overflowPunct w:val="0"/>
        <w:autoSpaceDE w:val="0"/>
        <w:autoSpaceDN w:val="0"/>
        <w:adjustRightInd w:val="0"/>
        <w:spacing w:line="300" w:lineRule="exact"/>
        <w:rPr>
          <w:rFonts w:cs="Arial"/>
          <w:bCs/>
          <w:szCs w:val="20"/>
        </w:rPr>
      </w:pPr>
    </w:p>
    <w:p w:rsidR="00701F26" w:rsidRPr="00E2075E" w:rsidRDefault="00701F26" w:rsidP="00701F26">
      <w:pPr>
        <w:widowControl w:val="0"/>
        <w:overflowPunct w:val="0"/>
        <w:autoSpaceDE w:val="0"/>
        <w:autoSpaceDN w:val="0"/>
        <w:adjustRightInd w:val="0"/>
        <w:spacing w:line="300" w:lineRule="exact"/>
        <w:ind w:right="-2"/>
        <w:rPr>
          <w:rFonts w:ascii="Times New Roman" w:hAnsi="Times New Roman"/>
          <w:szCs w:val="20"/>
        </w:rPr>
      </w:pPr>
      <w:r>
        <w:rPr>
          <w:rFonts w:cs="Arial"/>
          <w:bCs/>
          <w:szCs w:val="20"/>
        </w:rPr>
        <w:t>P</w:t>
      </w:r>
      <w:r w:rsidRPr="00E2075E">
        <w:rPr>
          <w:rFonts w:cs="Arial"/>
          <w:bCs/>
          <w:szCs w:val="20"/>
        </w:rPr>
        <w:t>rav tako ne smemo pozabiti pereče problematike onesnaževanja vodnih virov in s tem povezana najožja vodovarstvena območja, katere bomo z investicijo zaščitili pred nadaljnjim onesnaževanjem.</w:t>
      </w:r>
    </w:p>
    <w:p w:rsidR="005D392C" w:rsidRDefault="005D392C" w:rsidP="005D392C">
      <w:pPr>
        <w:widowControl w:val="0"/>
        <w:overflowPunct w:val="0"/>
        <w:autoSpaceDE w:val="0"/>
        <w:autoSpaceDN w:val="0"/>
        <w:adjustRightInd w:val="0"/>
        <w:spacing w:line="300" w:lineRule="exact"/>
        <w:rPr>
          <w:rFonts w:cs="Arial"/>
          <w:bCs/>
          <w:color w:val="000000"/>
          <w:szCs w:val="20"/>
        </w:rPr>
      </w:pPr>
    </w:p>
    <w:p w:rsidR="00701F26" w:rsidRPr="005044E3" w:rsidRDefault="00701F26" w:rsidP="00701F26">
      <w:pPr>
        <w:pStyle w:val="Naslov2"/>
        <w:tabs>
          <w:tab w:val="clear" w:pos="860"/>
          <w:tab w:val="num" w:pos="576"/>
        </w:tabs>
        <w:spacing w:line="276" w:lineRule="auto"/>
        <w:ind w:left="576"/>
        <w:jc w:val="left"/>
      </w:pPr>
      <w:bookmarkStart w:id="14" w:name="_Toc515863749"/>
      <w:r>
        <w:t>Obstoječe stanje z opisom problematike</w:t>
      </w:r>
      <w:bookmarkEnd w:id="14"/>
    </w:p>
    <w:p w:rsidR="00E30F15" w:rsidRDefault="00E30F15" w:rsidP="00E30F15"/>
    <w:p w:rsidR="00701F26" w:rsidRDefault="00701F26" w:rsidP="00E30F15">
      <w:r w:rsidRPr="00332B3D">
        <w:t>Ureditev komunalne infrastrukture v občini Hajdina narekuje Nacionalni program varstva okolja ter zakonski akti, ki urejajo varstvo okolja in emisije pri odvajanju odpadnih vod iz komunalnih čistilnih naprav. Prav tako se z gradnjo uresničujejo obveznosti občine, ki izhajajo iz Operativnega programa odvajanja in čiščenja komunalne odpadne vode.</w:t>
      </w:r>
    </w:p>
    <w:p w:rsidR="00701F26" w:rsidRPr="00701F26" w:rsidRDefault="00701F26" w:rsidP="00701F26"/>
    <w:p w:rsidR="00701F26" w:rsidRDefault="00701F26" w:rsidP="00701F26">
      <w:pPr>
        <w:rPr>
          <w:rFonts w:cs="Arial"/>
          <w:szCs w:val="20"/>
        </w:rPr>
      </w:pPr>
      <w:r w:rsidRPr="00332B3D">
        <w:rPr>
          <w:rFonts w:cs="Arial"/>
          <w:szCs w:val="20"/>
        </w:rPr>
        <w:t xml:space="preserve">Projekt je skladen s 6. Prednostno </w:t>
      </w:r>
      <w:r>
        <w:rPr>
          <w:rFonts w:cs="Arial"/>
          <w:szCs w:val="20"/>
        </w:rPr>
        <w:t>osjo OP evropske kohe</w:t>
      </w:r>
      <w:r w:rsidRPr="00332B3D">
        <w:rPr>
          <w:rFonts w:cs="Arial"/>
          <w:szCs w:val="20"/>
        </w:rPr>
        <w:t>zijske politike v obdobju 201</w:t>
      </w:r>
      <w:r>
        <w:rPr>
          <w:rFonts w:cs="Arial"/>
          <w:szCs w:val="20"/>
        </w:rPr>
        <w:t>4-2020</w:t>
      </w:r>
      <w:r w:rsidRPr="00332B3D">
        <w:rPr>
          <w:rFonts w:cs="Arial"/>
          <w:szCs w:val="20"/>
        </w:rPr>
        <w:t>: Vlaganje v vodni sektor za izpolnitev zahtev pravnega reda Unije ter zadovoljitev potreb po naložbah, ki jih opredelijo države članice in ki presegajo te zahteve.</w:t>
      </w:r>
    </w:p>
    <w:p w:rsidR="00701F26" w:rsidRDefault="00701F26" w:rsidP="00701F26">
      <w:pPr>
        <w:rPr>
          <w:rFonts w:cs="Arial"/>
          <w:szCs w:val="20"/>
        </w:rPr>
      </w:pPr>
    </w:p>
    <w:p w:rsidR="00701F26" w:rsidRDefault="00701F26" w:rsidP="00701F26">
      <w:pPr>
        <w:rPr>
          <w:rFonts w:cs="Arial"/>
          <w:szCs w:val="20"/>
        </w:rPr>
      </w:pPr>
    </w:p>
    <w:p w:rsidR="00701F26" w:rsidRPr="005044E3" w:rsidRDefault="00701F26" w:rsidP="00701F26">
      <w:pPr>
        <w:pStyle w:val="Naslov2"/>
        <w:tabs>
          <w:tab w:val="clear" w:pos="860"/>
          <w:tab w:val="num" w:pos="576"/>
        </w:tabs>
        <w:spacing w:line="276" w:lineRule="auto"/>
        <w:ind w:left="576"/>
        <w:jc w:val="left"/>
      </w:pPr>
      <w:bookmarkStart w:id="15" w:name="_Toc515863750"/>
      <w:r>
        <w:lastRenderedPageBreak/>
        <w:t>Opis (tehnične) rešitve</w:t>
      </w:r>
      <w:bookmarkEnd w:id="15"/>
    </w:p>
    <w:p w:rsidR="0063150D" w:rsidRDefault="0063150D" w:rsidP="0063150D">
      <w:pPr>
        <w:rPr>
          <w:rFonts w:cs="Arial"/>
          <w:szCs w:val="20"/>
        </w:rPr>
      </w:pPr>
    </w:p>
    <w:p w:rsidR="0063150D" w:rsidRPr="0063150D" w:rsidRDefault="0063150D" w:rsidP="0063150D">
      <w:pPr>
        <w:rPr>
          <w:rFonts w:cs="Arial"/>
          <w:szCs w:val="20"/>
        </w:rPr>
      </w:pPr>
      <w:r w:rsidRPr="0063150D">
        <w:rPr>
          <w:rFonts w:cs="Arial"/>
          <w:szCs w:val="20"/>
        </w:rPr>
        <w:t xml:space="preserve">Na območju občine Hajdina je izgrajen enojni sistem fekalne kanalizacije to pomeni, da se v kanalizacijsko omrežje speljejo odpadne vode. Predvideni kanali bodo zgrajeni po principu gravitacije, kjer pa teren tega ne dopušča pa bo preko </w:t>
      </w:r>
      <w:proofErr w:type="spellStart"/>
      <w:r w:rsidRPr="0063150D">
        <w:rPr>
          <w:rFonts w:cs="Arial"/>
          <w:szCs w:val="20"/>
        </w:rPr>
        <w:t>prečrpališča</w:t>
      </w:r>
      <w:proofErr w:type="spellEnd"/>
      <w:r w:rsidRPr="0063150D">
        <w:rPr>
          <w:rFonts w:cs="Arial"/>
          <w:szCs w:val="20"/>
        </w:rPr>
        <w:t xml:space="preserve"> po tlačnem vodu speljana v primarni vod.</w:t>
      </w:r>
    </w:p>
    <w:p w:rsidR="00701F26" w:rsidRDefault="00701F26" w:rsidP="00701F26">
      <w:pPr>
        <w:rPr>
          <w:rFonts w:cs="Arial"/>
          <w:szCs w:val="20"/>
        </w:rPr>
      </w:pPr>
    </w:p>
    <w:p w:rsidR="0063150D" w:rsidRPr="0063150D" w:rsidRDefault="0063150D" w:rsidP="0063150D">
      <w:pPr>
        <w:rPr>
          <w:rFonts w:cs="Arial"/>
          <w:szCs w:val="20"/>
        </w:rPr>
      </w:pPr>
      <w:r w:rsidRPr="0063150D">
        <w:rPr>
          <w:rFonts w:cs="Arial"/>
          <w:szCs w:val="20"/>
        </w:rPr>
        <w:t xml:space="preserve">Vsi vodi bodo zgrajeni iz PVC cevi Ø 200 mm v kvaliteti SN8. Revizijski jaški so iz betona in sicer v dveh dimenzijah. Dimenzija revizijskega jaška je odvisna od njegove globine. Do globine 2 m je predviden revizijski jašek premera Ø 80 cm, nad globino 2 m pa je premer revizijskega jaška Ø 100 cm. Pokrovi jaškov so litoželezni nosilnosti 40 KN. </w:t>
      </w:r>
    </w:p>
    <w:p w:rsidR="0063150D" w:rsidRDefault="0063150D" w:rsidP="00701F26">
      <w:pPr>
        <w:rPr>
          <w:rFonts w:cs="Arial"/>
          <w:szCs w:val="20"/>
        </w:rPr>
      </w:pPr>
    </w:p>
    <w:p w:rsidR="0063150D" w:rsidRPr="0063150D" w:rsidRDefault="0063150D" w:rsidP="0063150D">
      <w:pPr>
        <w:rPr>
          <w:rFonts w:cs="Arial"/>
          <w:szCs w:val="20"/>
        </w:rPr>
      </w:pPr>
      <w:r w:rsidRPr="0063150D">
        <w:rPr>
          <w:rFonts w:cs="Arial"/>
          <w:szCs w:val="20"/>
        </w:rPr>
        <w:t>Jaški so projektirani v sredini  voznega pasu, tako da so kolesnice levo in desno od pokrova jaška.</w:t>
      </w:r>
    </w:p>
    <w:p w:rsidR="0063150D" w:rsidRDefault="0063150D" w:rsidP="00701F26">
      <w:pPr>
        <w:rPr>
          <w:rFonts w:cs="Arial"/>
          <w:szCs w:val="20"/>
        </w:rPr>
      </w:pPr>
    </w:p>
    <w:p w:rsidR="0063150D" w:rsidRPr="0063150D" w:rsidRDefault="0063150D" w:rsidP="0063150D">
      <w:pPr>
        <w:rPr>
          <w:rFonts w:cs="Arial"/>
          <w:szCs w:val="20"/>
        </w:rPr>
      </w:pPr>
      <w:r w:rsidRPr="0063150D">
        <w:rPr>
          <w:rFonts w:cs="Arial"/>
          <w:szCs w:val="20"/>
        </w:rPr>
        <w:t xml:space="preserve">V sklopu operacije se izvedejo tudi hišni priključki iz PVC cevi kvalitete SN8 in premera Ø 160 mm v celotni širini cestnega sveta. Glede na to, da bo sekundarna kanalizacija prečkala štirikrat regionalno cesto R2-454 odcep Hajdina-Maribor bo potrebno izvesti </w:t>
      </w:r>
      <w:proofErr w:type="spellStart"/>
      <w:r w:rsidRPr="0063150D">
        <w:rPr>
          <w:rFonts w:cs="Arial"/>
          <w:szCs w:val="20"/>
        </w:rPr>
        <w:t>podvrtanje</w:t>
      </w:r>
      <w:proofErr w:type="spellEnd"/>
      <w:r w:rsidRPr="0063150D">
        <w:rPr>
          <w:rFonts w:cs="Arial"/>
          <w:szCs w:val="20"/>
        </w:rPr>
        <w:t xml:space="preserve"> cestišča in kanalizacijske cevi položiti v zaščitne jeklene cevi premera Ø 400 mm.</w:t>
      </w:r>
    </w:p>
    <w:p w:rsidR="00701F26" w:rsidRPr="00332B3D" w:rsidRDefault="00701F26" w:rsidP="00701F26">
      <w:pPr>
        <w:pStyle w:val="Brezrazmikov"/>
        <w:jc w:val="both"/>
      </w:pPr>
    </w:p>
    <w:p w:rsidR="00701F26" w:rsidRDefault="00701F26" w:rsidP="00701F26">
      <w:pPr>
        <w:pStyle w:val="Naslov2"/>
        <w:tabs>
          <w:tab w:val="clear" w:pos="860"/>
          <w:tab w:val="num" w:pos="576"/>
        </w:tabs>
        <w:spacing w:line="276" w:lineRule="auto"/>
        <w:ind w:left="576"/>
        <w:jc w:val="left"/>
      </w:pPr>
      <w:bookmarkStart w:id="16" w:name="_Toc515863751"/>
      <w:r>
        <w:t>Organiziranost odvajanja in čiščenja odpadne komunalne vode na področju občine Hajdina</w:t>
      </w:r>
      <w:bookmarkEnd w:id="16"/>
    </w:p>
    <w:p w:rsidR="00701F26" w:rsidRDefault="00701F26" w:rsidP="00701F26"/>
    <w:p w:rsidR="00701F26" w:rsidRPr="00047C93" w:rsidRDefault="00701F26" w:rsidP="00701F26">
      <w:pPr>
        <w:widowControl w:val="0"/>
        <w:autoSpaceDE w:val="0"/>
        <w:autoSpaceDN w:val="0"/>
        <w:adjustRightInd w:val="0"/>
        <w:spacing w:line="300" w:lineRule="exact"/>
        <w:ind w:left="100" w:hanging="100"/>
        <w:rPr>
          <w:rFonts w:ascii="Times New Roman" w:hAnsi="Times New Roman"/>
          <w:szCs w:val="20"/>
        </w:rPr>
      </w:pPr>
      <w:r w:rsidRPr="00047C93">
        <w:rPr>
          <w:rFonts w:cs="Arial"/>
          <w:bCs/>
          <w:szCs w:val="20"/>
        </w:rPr>
        <w:t>Naziv podjetja: Komunalno podjetje Ptuj d.d.</w:t>
      </w:r>
    </w:p>
    <w:p w:rsidR="00701F26" w:rsidRPr="00047C93" w:rsidRDefault="00701F26" w:rsidP="00701F26">
      <w:pPr>
        <w:widowControl w:val="0"/>
        <w:autoSpaceDE w:val="0"/>
        <w:autoSpaceDN w:val="0"/>
        <w:adjustRightInd w:val="0"/>
        <w:spacing w:line="300" w:lineRule="exact"/>
        <w:ind w:left="100" w:hanging="100"/>
        <w:rPr>
          <w:rFonts w:ascii="Times New Roman" w:hAnsi="Times New Roman"/>
          <w:szCs w:val="20"/>
        </w:rPr>
      </w:pPr>
      <w:r w:rsidRPr="00047C93">
        <w:rPr>
          <w:rFonts w:cs="Arial"/>
          <w:bCs/>
          <w:szCs w:val="20"/>
        </w:rPr>
        <w:t>Sedež družbe: Puhova ulica 10, 2250 Ptuj</w:t>
      </w:r>
    </w:p>
    <w:p w:rsidR="00701F26" w:rsidRPr="00047C93" w:rsidRDefault="00701F26" w:rsidP="00701F26">
      <w:pPr>
        <w:widowControl w:val="0"/>
        <w:autoSpaceDE w:val="0"/>
        <w:autoSpaceDN w:val="0"/>
        <w:adjustRightInd w:val="0"/>
        <w:spacing w:line="300" w:lineRule="exact"/>
        <w:ind w:left="100" w:hanging="100"/>
        <w:rPr>
          <w:rFonts w:ascii="Times New Roman" w:hAnsi="Times New Roman"/>
          <w:szCs w:val="20"/>
        </w:rPr>
      </w:pPr>
      <w:r w:rsidRPr="00047C93">
        <w:rPr>
          <w:rFonts w:cs="Arial"/>
          <w:bCs/>
          <w:szCs w:val="20"/>
        </w:rPr>
        <w:t>Telefon: 02 / 787 51 11</w:t>
      </w:r>
    </w:p>
    <w:p w:rsidR="00701F26" w:rsidRPr="00047C93" w:rsidRDefault="00701F26" w:rsidP="00701F26">
      <w:pPr>
        <w:widowControl w:val="0"/>
        <w:autoSpaceDE w:val="0"/>
        <w:autoSpaceDN w:val="0"/>
        <w:adjustRightInd w:val="0"/>
        <w:spacing w:line="300" w:lineRule="exact"/>
        <w:ind w:left="100" w:hanging="100"/>
        <w:rPr>
          <w:rFonts w:ascii="Times New Roman" w:hAnsi="Times New Roman"/>
          <w:szCs w:val="20"/>
        </w:rPr>
      </w:pPr>
      <w:r w:rsidRPr="00047C93">
        <w:rPr>
          <w:rFonts w:cs="Arial"/>
          <w:bCs/>
          <w:szCs w:val="20"/>
        </w:rPr>
        <w:t>Faks: 02 / 771 36 01</w:t>
      </w:r>
    </w:p>
    <w:p w:rsidR="00701F26" w:rsidRPr="00047C93" w:rsidRDefault="00701F26" w:rsidP="00701F26">
      <w:pPr>
        <w:widowControl w:val="0"/>
        <w:autoSpaceDE w:val="0"/>
        <w:autoSpaceDN w:val="0"/>
        <w:adjustRightInd w:val="0"/>
        <w:spacing w:line="300" w:lineRule="exact"/>
        <w:ind w:left="100" w:hanging="100"/>
        <w:rPr>
          <w:rFonts w:ascii="Times New Roman" w:hAnsi="Times New Roman"/>
          <w:szCs w:val="20"/>
        </w:rPr>
      </w:pPr>
      <w:r w:rsidRPr="00047C93">
        <w:rPr>
          <w:rFonts w:cs="Arial"/>
          <w:bCs/>
          <w:szCs w:val="20"/>
        </w:rPr>
        <w:t xml:space="preserve">Elektronska pošta: </w:t>
      </w:r>
      <w:r w:rsidRPr="00047C93">
        <w:rPr>
          <w:rFonts w:cs="Arial"/>
          <w:bCs/>
          <w:color w:val="0000FF"/>
          <w:szCs w:val="20"/>
          <w:u w:val="single"/>
        </w:rPr>
        <w:t>tajnistvo@komunala-ptuj.si</w:t>
      </w:r>
    </w:p>
    <w:p w:rsidR="00701F26" w:rsidRPr="00047C93" w:rsidRDefault="00701F26" w:rsidP="00701F26">
      <w:pPr>
        <w:widowControl w:val="0"/>
        <w:autoSpaceDE w:val="0"/>
        <w:autoSpaceDN w:val="0"/>
        <w:adjustRightInd w:val="0"/>
        <w:spacing w:line="300" w:lineRule="exact"/>
        <w:rPr>
          <w:rFonts w:ascii="Times New Roman" w:hAnsi="Times New Roman"/>
          <w:szCs w:val="20"/>
        </w:rPr>
      </w:pPr>
    </w:p>
    <w:p w:rsidR="00701F26" w:rsidRPr="00047C93" w:rsidRDefault="00701F26" w:rsidP="00701F26">
      <w:pPr>
        <w:widowControl w:val="0"/>
        <w:tabs>
          <w:tab w:val="left" w:pos="9070"/>
        </w:tabs>
        <w:overflowPunct w:val="0"/>
        <w:autoSpaceDE w:val="0"/>
        <w:autoSpaceDN w:val="0"/>
        <w:adjustRightInd w:val="0"/>
        <w:spacing w:line="300" w:lineRule="exact"/>
        <w:ind w:right="-2"/>
        <w:rPr>
          <w:rFonts w:cs="Arial"/>
          <w:bCs/>
          <w:szCs w:val="20"/>
        </w:rPr>
      </w:pPr>
      <w:r w:rsidRPr="00047C93">
        <w:rPr>
          <w:rFonts w:cs="Arial"/>
          <w:bCs/>
          <w:szCs w:val="20"/>
        </w:rPr>
        <w:t xml:space="preserve">Komunalno podjetje Ptuj kot delniška družba obstaja od vpisa spremembe v sodni register Okrožnega sodišča na Ptuju, dne 9. 9. 1996 pod št. vložka 1/01412/00. </w:t>
      </w:r>
    </w:p>
    <w:p w:rsidR="00701F26" w:rsidRPr="00047C93" w:rsidRDefault="00701F26" w:rsidP="002F740E">
      <w:pPr>
        <w:widowControl w:val="0"/>
        <w:pBdr>
          <w:top w:val="single" w:sz="4" w:space="1" w:color="auto"/>
          <w:left w:val="single" w:sz="4" w:space="4" w:color="auto"/>
          <w:bottom w:val="single" w:sz="4" w:space="1" w:color="auto"/>
          <w:right w:val="single" w:sz="4" w:space="0" w:color="auto"/>
          <w:between w:val="single" w:sz="4" w:space="1" w:color="auto"/>
          <w:bar w:val="single" w:sz="4" w:color="auto"/>
        </w:pBdr>
        <w:tabs>
          <w:tab w:val="left" w:pos="9070"/>
        </w:tabs>
        <w:overflowPunct w:val="0"/>
        <w:autoSpaceDE w:val="0"/>
        <w:autoSpaceDN w:val="0"/>
        <w:adjustRightInd w:val="0"/>
        <w:spacing w:line="300" w:lineRule="exact"/>
        <w:ind w:right="-2"/>
        <w:rPr>
          <w:rFonts w:cs="Arial"/>
          <w:bCs/>
          <w:szCs w:val="20"/>
        </w:rPr>
      </w:pPr>
      <w:r w:rsidRPr="00047C93">
        <w:rPr>
          <w:rFonts w:cs="Arial"/>
          <w:bCs/>
          <w:szCs w:val="20"/>
        </w:rPr>
        <w:t xml:space="preserve">Standardna klasifikacija dejavnosti je 36.000 Zbiranje, čiščenje in distribucija vode. </w:t>
      </w:r>
    </w:p>
    <w:p w:rsidR="00701F26" w:rsidRPr="00047C93" w:rsidRDefault="00701F26" w:rsidP="002F740E">
      <w:pPr>
        <w:widowControl w:val="0"/>
        <w:pBdr>
          <w:top w:val="single" w:sz="4" w:space="1" w:color="auto"/>
          <w:left w:val="single" w:sz="4" w:space="4" w:color="auto"/>
          <w:bottom w:val="single" w:sz="4" w:space="1" w:color="auto"/>
          <w:right w:val="single" w:sz="4" w:space="0" w:color="auto"/>
          <w:between w:val="single" w:sz="4" w:space="1" w:color="auto"/>
          <w:bar w:val="single" w:sz="4" w:color="auto"/>
        </w:pBdr>
        <w:tabs>
          <w:tab w:val="left" w:pos="9070"/>
        </w:tabs>
        <w:overflowPunct w:val="0"/>
        <w:autoSpaceDE w:val="0"/>
        <w:autoSpaceDN w:val="0"/>
        <w:adjustRightInd w:val="0"/>
        <w:spacing w:line="300" w:lineRule="exact"/>
        <w:ind w:right="-2"/>
        <w:rPr>
          <w:rFonts w:cs="Arial"/>
          <w:bCs/>
          <w:szCs w:val="20"/>
        </w:rPr>
      </w:pPr>
      <w:r w:rsidRPr="00047C93">
        <w:rPr>
          <w:rFonts w:cs="Arial"/>
          <w:bCs/>
          <w:szCs w:val="20"/>
        </w:rPr>
        <w:t>Matična številka registra je 5321387.</w:t>
      </w:r>
    </w:p>
    <w:p w:rsidR="00701F26" w:rsidRPr="00047C93" w:rsidRDefault="00701F26" w:rsidP="002F740E">
      <w:pPr>
        <w:widowControl w:val="0"/>
        <w:pBdr>
          <w:top w:val="single" w:sz="4" w:space="1" w:color="auto"/>
          <w:left w:val="single" w:sz="4" w:space="4" w:color="auto"/>
          <w:bottom w:val="single" w:sz="4" w:space="1" w:color="auto"/>
          <w:right w:val="single" w:sz="4" w:space="0" w:color="auto"/>
          <w:between w:val="single" w:sz="4" w:space="1" w:color="auto"/>
          <w:bar w:val="single" w:sz="4" w:color="auto"/>
        </w:pBdr>
        <w:tabs>
          <w:tab w:val="left" w:pos="9070"/>
        </w:tabs>
        <w:overflowPunct w:val="0"/>
        <w:autoSpaceDE w:val="0"/>
        <w:autoSpaceDN w:val="0"/>
        <w:adjustRightInd w:val="0"/>
        <w:spacing w:line="300" w:lineRule="exact"/>
        <w:ind w:right="-2"/>
        <w:rPr>
          <w:rFonts w:cs="Arial"/>
          <w:bCs/>
          <w:szCs w:val="20"/>
        </w:rPr>
      </w:pPr>
      <w:r w:rsidRPr="00047C93">
        <w:rPr>
          <w:rFonts w:cs="Arial"/>
          <w:bCs/>
          <w:szCs w:val="20"/>
        </w:rPr>
        <w:t>Davčna številka SI65735676.</w:t>
      </w:r>
    </w:p>
    <w:p w:rsidR="00701F26" w:rsidRPr="00047C93" w:rsidRDefault="00701F26" w:rsidP="002F740E">
      <w:pPr>
        <w:widowControl w:val="0"/>
        <w:pBdr>
          <w:top w:val="single" w:sz="4" w:space="1" w:color="auto"/>
          <w:left w:val="single" w:sz="4" w:space="4" w:color="auto"/>
          <w:bottom w:val="single" w:sz="4" w:space="1" w:color="auto"/>
          <w:right w:val="single" w:sz="4" w:space="0" w:color="auto"/>
          <w:between w:val="single" w:sz="4" w:space="1" w:color="auto"/>
          <w:bar w:val="single" w:sz="4" w:color="auto"/>
        </w:pBdr>
        <w:tabs>
          <w:tab w:val="left" w:pos="9070"/>
        </w:tabs>
        <w:overflowPunct w:val="0"/>
        <w:autoSpaceDE w:val="0"/>
        <w:autoSpaceDN w:val="0"/>
        <w:adjustRightInd w:val="0"/>
        <w:spacing w:line="300" w:lineRule="exact"/>
        <w:ind w:right="-2"/>
        <w:rPr>
          <w:rFonts w:cs="Arial"/>
          <w:bCs/>
          <w:szCs w:val="20"/>
        </w:rPr>
      </w:pPr>
      <w:r w:rsidRPr="00047C93">
        <w:rPr>
          <w:rFonts w:cs="Arial"/>
          <w:bCs/>
          <w:szCs w:val="20"/>
        </w:rPr>
        <w:t xml:space="preserve">TR NLB: 02150-0010743422. </w:t>
      </w:r>
    </w:p>
    <w:p w:rsidR="00701F26" w:rsidRPr="00047C93" w:rsidRDefault="00701F26" w:rsidP="002F740E">
      <w:pPr>
        <w:widowControl w:val="0"/>
        <w:pBdr>
          <w:top w:val="single" w:sz="4" w:space="1" w:color="auto"/>
          <w:left w:val="single" w:sz="4" w:space="4" w:color="auto"/>
          <w:bottom w:val="single" w:sz="4" w:space="1" w:color="auto"/>
          <w:right w:val="single" w:sz="4" w:space="0" w:color="auto"/>
          <w:between w:val="single" w:sz="4" w:space="1" w:color="auto"/>
          <w:bar w:val="single" w:sz="4" w:color="auto"/>
        </w:pBdr>
        <w:tabs>
          <w:tab w:val="left" w:pos="9070"/>
        </w:tabs>
        <w:overflowPunct w:val="0"/>
        <w:autoSpaceDE w:val="0"/>
        <w:autoSpaceDN w:val="0"/>
        <w:adjustRightInd w:val="0"/>
        <w:spacing w:line="300" w:lineRule="exact"/>
        <w:ind w:right="-2"/>
        <w:rPr>
          <w:rFonts w:cs="Arial"/>
          <w:bCs/>
          <w:szCs w:val="20"/>
        </w:rPr>
      </w:pPr>
      <w:r w:rsidRPr="00047C93">
        <w:rPr>
          <w:rFonts w:cs="Arial"/>
          <w:bCs/>
          <w:szCs w:val="20"/>
        </w:rPr>
        <w:t>Osnovni kapital družbe znaša 706.417,96 EUR.</w:t>
      </w:r>
    </w:p>
    <w:p w:rsidR="002F740E" w:rsidRDefault="002F740E" w:rsidP="00701F26">
      <w:pPr>
        <w:widowControl w:val="0"/>
        <w:tabs>
          <w:tab w:val="left" w:pos="9070"/>
        </w:tabs>
        <w:overflowPunct w:val="0"/>
        <w:autoSpaceDE w:val="0"/>
        <w:autoSpaceDN w:val="0"/>
        <w:adjustRightInd w:val="0"/>
        <w:spacing w:line="300" w:lineRule="exact"/>
        <w:ind w:right="-2"/>
        <w:rPr>
          <w:rFonts w:cs="Arial"/>
          <w:bCs/>
          <w:szCs w:val="20"/>
        </w:rPr>
      </w:pPr>
    </w:p>
    <w:p w:rsidR="00701F26" w:rsidRPr="00047C93" w:rsidRDefault="00701F26" w:rsidP="00701F26">
      <w:pPr>
        <w:widowControl w:val="0"/>
        <w:tabs>
          <w:tab w:val="left" w:pos="9070"/>
        </w:tabs>
        <w:overflowPunct w:val="0"/>
        <w:autoSpaceDE w:val="0"/>
        <w:autoSpaceDN w:val="0"/>
        <w:adjustRightInd w:val="0"/>
        <w:spacing w:line="300" w:lineRule="exact"/>
        <w:ind w:right="-2"/>
        <w:rPr>
          <w:rFonts w:ascii="Times New Roman" w:hAnsi="Times New Roman"/>
          <w:szCs w:val="20"/>
        </w:rPr>
      </w:pPr>
      <w:r w:rsidRPr="00047C93">
        <w:rPr>
          <w:rFonts w:cs="Arial"/>
          <w:bCs/>
          <w:szCs w:val="20"/>
        </w:rPr>
        <w:t>Strukturo kapitala družbe sestavlja</w:t>
      </w:r>
      <w:r>
        <w:rPr>
          <w:rFonts w:cs="Arial"/>
          <w:bCs/>
          <w:szCs w:val="20"/>
        </w:rPr>
        <w:t>:</w:t>
      </w:r>
      <w:r w:rsidRPr="00047C93">
        <w:rPr>
          <w:rFonts w:cs="Arial"/>
          <w:bCs/>
          <w:szCs w:val="20"/>
        </w:rPr>
        <w:t xml:space="preserve"> 61 % Mestna občina Ptuj (z občinami) in 39 % zaposleni in bivši zaposleni.</w:t>
      </w:r>
    </w:p>
    <w:p w:rsidR="00701F26" w:rsidRPr="00047C93" w:rsidRDefault="00701F26" w:rsidP="00701F26">
      <w:pPr>
        <w:widowControl w:val="0"/>
        <w:autoSpaceDE w:val="0"/>
        <w:autoSpaceDN w:val="0"/>
        <w:adjustRightInd w:val="0"/>
        <w:spacing w:line="300" w:lineRule="exact"/>
        <w:rPr>
          <w:rFonts w:ascii="Times New Roman" w:hAnsi="Times New Roman"/>
          <w:szCs w:val="20"/>
        </w:rPr>
      </w:pPr>
    </w:p>
    <w:p w:rsidR="00701F26" w:rsidRPr="00047C93" w:rsidRDefault="00701F26" w:rsidP="00701F26">
      <w:pPr>
        <w:widowControl w:val="0"/>
        <w:overflowPunct w:val="0"/>
        <w:autoSpaceDE w:val="0"/>
        <w:autoSpaceDN w:val="0"/>
        <w:adjustRightInd w:val="0"/>
        <w:spacing w:line="300" w:lineRule="exact"/>
        <w:ind w:right="20"/>
        <w:rPr>
          <w:rFonts w:ascii="Times New Roman" w:hAnsi="Times New Roman"/>
          <w:szCs w:val="20"/>
        </w:rPr>
      </w:pPr>
      <w:r w:rsidRPr="00047C93">
        <w:rPr>
          <w:rFonts w:cs="Arial"/>
          <w:bCs/>
          <w:szCs w:val="20"/>
        </w:rPr>
        <w:t>Komunalno podjetje Ptuj izvaja za potrebe Občine Hajdina vsa tista opravila, ki omogočajo in zagotavljajo nemoteno oskrbo prebivalstva s proizvodi in storitvami javnega pomena.</w:t>
      </w:r>
    </w:p>
    <w:p w:rsidR="00701F26" w:rsidRDefault="00701F26" w:rsidP="00701F26">
      <w:pPr>
        <w:widowControl w:val="0"/>
        <w:autoSpaceDE w:val="0"/>
        <w:autoSpaceDN w:val="0"/>
        <w:adjustRightInd w:val="0"/>
        <w:spacing w:line="300" w:lineRule="exact"/>
        <w:rPr>
          <w:rFonts w:ascii="Times New Roman" w:hAnsi="Times New Roman"/>
          <w:szCs w:val="20"/>
        </w:rPr>
      </w:pPr>
    </w:p>
    <w:p w:rsidR="002F740E" w:rsidRDefault="002F740E" w:rsidP="00701F26">
      <w:pPr>
        <w:widowControl w:val="0"/>
        <w:autoSpaceDE w:val="0"/>
        <w:autoSpaceDN w:val="0"/>
        <w:adjustRightInd w:val="0"/>
        <w:spacing w:line="300" w:lineRule="exact"/>
        <w:rPr>
          <w:rFonts w:ascii="Times New Roman" w:hAnsi="Times New Roman"/>
          <w:szCs w:val="20"/>
        </w:rPr>
      </w:pPr>
    </w:p>
    <w:p w:rsidR="002F740E" w:rsidRPr="00047C93" w:rsidRDefault="002F740E" w:rsidP="00701F26">
      <w:pPr>
        <w:widowControl w:val="0"/>
        <w:autoSpaceDE w:val="0"/>
        <w:autoSpaceDN w:val="0"/>
        <w:adjustRightInd w:val="0"/>
        <w:spacing w:line="300" w:lineRule="exact"/>
        <w:rPr>
          <w:rFonts w:ascii="Times New Roman" w:hAnsi="Times New Roman"/>
          <w:szCs w:val="20"/>
        </w:rPr>
      </w:pPr>
    </w:p>
    <w:p w:rsidR="00701F26" w:rsidRPr="00047C93" w:rsidRDefault="00701F26" w:rsidP="00701F26">
      <w:pPr>
        <w:widowControl w:val="0"/>
        <w:autoSpaceDE w:val="0"/>
        <w:autoSpaceDN w:val="0"/>
        <w:adjustRightInd w:val="0"/>
        <w:spacing w:line="300" w:lineRule="exact"/>
        <w:rPr>
          <w:rFonts w:ascii="Times New Roman" w:hAnsi="Times New Roman"/>
          <w:szCs w:val="20"/>
        </w:rPr>
      </w:pPr>
      <w:r w:rsidRPr="00047C93">
        <w:rPr>
          <w:rFonts w:cs="Arial"/>
          <w:bCs/>
          <w:szCs w:val="20"/>
        </w:rPr>
        <w:t>Naloge Komunalnega podjetja Ptuj:</w:t>
      </w:r>
    </w:p>
    <w:p w:rsidR="00701F26" w:rsidRPr="00047C93" w:rsidRDefault="00701F26" w:rsidP="00701F26">
      <w:pPr>
        <w:widowControl w:val="0"/>
        <w:autoSpaceDE w:val="0"/>
        <w:autoSpaceDN w:val="0"/>
        <w:adjustRightInd w:val="0"/>
        <w:spacing w:line="300" w:lineRule="exact"/>
        <w:rPr>
          <w:rFonts w:ascii="Times New Roman" w:hAnsi="Times New Roman"/>
          <w:szCs w:val="20"/>
        </w:rPr>
      </w:pPr>
    </w:p>
    <w:p w:rsidR="00701F26" w:rsidRPr="00047C93" w:rsidRDefault="00701F26" w:rsidP="00386781">
      <w:pPr>
        <w:widowControl w:val="0"/>
        <w:numPr>
          <w:ilvl w:val="0"/>
          <w:numId w:val="28"/>
        </w:numPr>
        <w:overflowPunct w:val="0"/>
        <w:autoSpaceDE w:val="0"/>
        <w:autoSpaceDN w:val="0"/>
        <w:adjustRightInd w:val="0"/>
        <w:spacing w:line="300" w:lineRule="exact"/>
        <w:rPr>
          <w:rFonts w:ascii="Times New Roman" w:hAnsi="Times New Roman"/>
          <w:szCs w:val="20"/>
        </w:rPr>
      </w:pPr>
      <w:r w:rsidRPr="00047C93">
        <w:rPr>
          <w:rFonts w:cs="Arial"/>
          <w:bCs/>
          <w:szCs w:val="20"/>
        </w:rPr>
        <w:t xml:space="preserve">oskrba s pitno vodo iz javnega vodovoda; </w:t>
      </w:r>
    </w:p>
    <w:p w:rsidR="00701F26" w:rsidRPr="00A9641A" w:rsidRDefault="00701F26" w:rsidP="00386781">
      <w:pPr>
        <w:widowControl w:val="0"/>
        <w:numPr>
          <w:ilvl w:val="0"/>
          <w:numId w:val="28"/>
        </w:numPr>
        <w:overflowPunct w:val="0"/>
        <w:autoSpaceDE w:val="0"/>
        <w:autoSpaceDN w:val="0"/>
        <w:adjustRightInd w:val="0"/>
        <w:spacing w:line="300" w:lineRule="exact"/>
        <w:ind w:right="100"/>
        <w:rPr>
          <w:rFonts w:ascii="Times New Roman" w:hAnsi="Times New Roman"/>
          <w:szCs w:val="20"/>
        </w:rPr>
      </w:pPr>
      <w:r w:rsidRPr="00047C93">
        <w:rPr>
          <w:rFonts w:cs="Arial"/>
          <w:bCs/>
          <w:szCs w:val="20"/>
        </w:rPr>
        <w:t xml:space="preserve">oskrba industrijskih in drugih porabnikov z vodo ter oskrba naselij s požarno vodo v javni rabi; </w:t>
      </w:r>
    </w:p>
    <w:p w:rsidR="00701F26" w:rsidRPr="00047C93" w:rsidRDefault="00701F26" w:rsidP="00386781">
      <w:pPr>
        <w:widowControl w:val="0"/>
        <w:numPr>
          <w:ilvl w:val="0"/>
          <w:numId w:val="28"/>
        </w:numPr>
        <w:overflowPunct w:val="0"/>
        <w:autoSpaceDE w:val="0"/>
        <w:autoSpaceDN w:val="0"/>
        <w:adjustRightInd w:val="0"/>
        <w:spacing w:line="300" w:lineRule="exact"/>
        <w:ind w:right="100"/>
        <w:rPr>
          <w:rFonts w:ascii="Times New Roman" w:hAnsi="Times New Roman"/>
          <w:szCs w:val="20"/>
        </w:rPr>
      </w:pPr>
      <w:r w:rsidRPr="00047C93">
        <w:rPr>
          <w:rFonts w:cs="Arial"/>
          <w:bCs/>
          <w:szCs w:val="20"/>
        </w:rPr>
        <w:t xml:space="preserve">odvajanje in čiščenje komunalnih odpadnih in padavinskih voda; </w:t>
      </w:r>
    </w:p>
    <w:p w:rsidR="00701F26" w:rsidRPr="00047C93" w:rsidRDefault="00701F26" w:rsidP="00386781">
      <w:pPr>
        <w:widowControl w:val="0"/>
        <w:numPr>
          <w:ilvl w:val="0"/>
          <w:numId w:val="28"/>
        </w:numPr>
        <w:overflowPunct w:val="0"/>
        <w:autoSpaceDE w:val="0"/>
        <w:autoSpaceDN w:val="0"/>
        <w:adjustRightInd w:val="0"/>
        <w:spacing w:line="300" w:lineRule="exact"/>
        <w:rPr>
          <w:rFonts w:ascii="Times New Roman" w:hAnsi="Times New Roman"/>
          <w:szCs w:val="20"/>
        </w:rPr>
      </w:pPr>
      <w:r w:rsidRPr="00047C93">
        <w:rPr>
          <w:rFonts w:cs="Arial"/>
          <w:bCs/>
          <w:szCs w:val="20"/>
        </w:rPr>
        <w:t xml:space="preserve">ravnanje s komunalnimi odpadki; </w:t>
      </w:r>
    </w:p>
    <w:p w:rsidR="00701F26" w:rsidRPr="00047C93" w:rsidRDefault="00701F26" w:rsidP="00386781">
      <w:pPr>
        <w:widowControl w:val="0"/>
        <w:numPr>
          <w:ilvl w:val="0"/>
          <w:numId w:val="28"/>
        </w:numPr>
        <w:overflowPunct w:val="0"/>
        <w:autoSpaceDE w:val="0"/>
        <w:autoSpaceDN w:val="0"/>
        <w:adjustRightInd w:val="0"/>
        <w:spacing w:line="300" w:lineRule="exact"/>
        <w:rPr>
          <w:rFonts w:ascii="Times New Roman" w:hAnsi="Times New Roman"/>
          <w:szCs w:val="20"/>
        </w:rPr>
      </w:pPr>
      <w:r w:rsidRPr="00047C93">
        <w:rPr>
          <w:rFonts w:cs="Arial"/>
          <w:bCs/>
          <w:szCs w:val="20"/>
        </w:rPr>
        <w:t xml:space="preserve">odlaganje ostankov komunalnih odpadkov; </w:t>
      </w:r>
    </w:p>
    <w:p w:rsidR="00701F26" w:rsidRPr="00047C93" w:rsidRDefault="00701F26" w:rsidP="00386781">
      <w:pPr>
        <w:widowControl w:val="0"/>
        <w:numPr>
          <w:ilvl w:val="0"/>
          <w:numId w:val="28"/>
        </w:numPr>
        <w:overflowPunct w:val="0"/>
        <w:autoSpaceDE w:val="0"/>
        <w:autoSpaceDN w:val="0"/>
        <w:adjustRightInd w:val="0"/>
        <w:spacing w:line="300" w:lineRule="exact"/>
        <w:ind w:right="20"/>
        <w:rPr>
          <w:rFonts w:ascii="Times New Roman" w:hAnsi="Times New Roman"/>
          <w:szCs w:val="20"/>
        </w:rPr>
      </w:pPr>
      <w:r w:rsidRPr="00047C93">
        <w:rPr>
          <w:rFonts w:cs="Arial"/>
          <w:bCs/>
          <w:szCs w:val="20"/>
        </w:rPr>
        <w:t xml:space="preserve">upravljanje, vzdrževanje in obnova vodovodnih, kanalizacijskih in ostalih komunalnih objektov in naprav, namenjenih opravljanju gospodarskih javnih služb; </w:t>
      </w:r>
    </w:p>
    <w:p w:rsidR="00701F26" w:rsidRPr="00047C93" w:rsidRDefault="00701F26" w:rsidP="00386781">
      <w:pPr>
        <w:widowControl w:val="0"/>
        <w:numPr>
          <w:ilvl w:val="0"/>
          <w:numId w:val="28"/>
        </w:numPr>
        <w:overflowPunct w:val="0"/>
        <w:autoSpaceDE w:val="0"/>
        <w:autoSpaceDN w:val="0"/>
        <w:adjustRightInd w:val="0"/>
        <w:spacing w:line="300" w:lineRule="exact"/>
        <w:ind w:right="20"/>
        <w:rPr>
          <w:rFonts w:ascii="Times New Roman" w:hAnsi="Times New Roman"/>
          <w:szCs w:val="20"/>
        </w:rPr>
      </w:pPr>
      <w:r w:rsidRPr="00047C93">
        <w:rPr>
          <w:rFonts w:cs="Arial"/>
          <w:bCs/>
          <w:szCs w:val="20"/>
        </w:rPr>
        <w:t xml:space="preserve">vodenje inventarizacije komunalnih objektov in naprav, ki zadevajo pitno vodo, odpadno vodo in odpadke (katastri); </w:t>
      </w:r>
    </w:p>
    <w:p w:rsidR="00701F26" w:rsidRPr="00047C93" w:rsidRDefault="00701F26" w:rsidP="00386781">
      <w:pPr>
        <w:widowControl w:val="0"/>
        <w:numPr>
          <w:ilvl w:val="0"/>
          <w:numId w:val="28"/>
        </w:numPr>
        <w:overflowPunct w:val="0"/>
        <w:autoSpaceDE w:val="0"/>
        <w:autoSpaceDN w:val="0"/>
        <w:adjustRightInd w:val="0"/>
        <w:spacing w:line="300" w:lineRule="exact"/>
        <w:rPr>
          <w:rFonts w:ascii="Times New Roman" w:hAnsi="Times New Roman"/>
          <w:szCs w:val="20"/>
        </w:rPr>
      </w:pPr>
      <w:r w:rsidRPr="00047C93">
        <w:rPr>
          <w:rFonts w:cs="Arial"/>
          <w:bCs/>
          <w:szCs w:val="20"/>
        </w:rPr>
        <w:t xml:space="preserve">javna snaga in čiščenje javnih površin; </w:t>
      </w:r>
    </w:p>
    <w:p w:rsidR="00701F26" w:rsidRPr="00A9641A" w:rsidRDefault="00701F26" w:rsidP="00386781">
      <w:pPr>
        <w:widowControl w:val="0"/>
        <w:numPr>
          <w:ilvl w:val="0"/>
          <w:numId w:val="28"/>
        </w:numPr>
        <w:overflowPunct w:val="0"/>
        <w:autoSpaceDE w:val="0"/>
        <w:autoSpaceDN w:val="0"/>
        <w:adjustRightInd w:val="0"/>
        <w:spacing w:line="300" w:lineRule="exact"/>
        <w:rPr>
          <w:rFonts w:ascii="Times New Roman" w:hAnsi="Times New Roman"/>
          <w:szCs w:val="20"/>
        </w:rPr>
      </w:pPr>
      <w:r w:rsidRPr="00047C93">
        <w:rPr>
          <w:rFonts w:cs="Arial"/>
          <w:bCs/>
          <w:szCs w:val="20"/>
        </w:rPr>
        <w:t>urejanje javnih po</w:t>
      </w:r>
      <w:r>
        <w:rPr>
          <w:rFonts w:cs="Arial"/>
          <w:bCs/>
          <w:szCs w:val="20"/>
        </w:rPr>
        <w:t xml:space="preserve">ti, površin za pešce in zelenih </w:t>
      </w:r>
      <w:r w:rsidRPr="00047C93">
        <w:rPr>
          <w:rFonts w:cs="Arial"/>
          <w:bCs/>
          <w:szCs w:val="20"/>
        </w:rPr>
        <w:t xml:space="preserve">površin; </w:t>
      </w:r>
    </w:p>
    <w:p w:rsidR="00701F26" w:rsidRPr="00047C93" w:rsidRDefault="00701F26" w:rsidP="00386781">
      <w:pPr>
        <w:widowControl w:val="0"/>
        <w:numPr>
          <w:ilvl w:val="0"/>
          <w:numId w:val="28"/>
        </w:numPr>
        <w:overflowPunct w:val="0"/>
        <w:autoSpaceDE w:val="0"/>
        <w:autoSpaceDN w:val="0"/>
        <w:adjustRightInd w:val="0"/>
        <w:spacing w:line="300" w:lineRule="exact"/>
        <w:rPr>
          <w:rFonts w:ascii="Times New Roman" w:hAnsi="Times New Roman"/>
          <w:szCs w:val="20"/>
        </w:rPr>
      </w:pPr>
      <w:r w:rsidRPr="00047C93">
        <w:rPr>
          <w:rFonts w:cs="Arial"/>
          <w:bCs/>
          <w:szCs w:val="20"/>
        </w:rPr>
        <w:t xml:space="preserve">javna razsvetljava v naseljih; </w:t>
      </w:r>
    </w:p>
    <w:p w:rsidR="00701F26" w:rsidRPr="00047C93" w:rsidRDefault="00701F26" w:rsidP="00386781">
      <w:pPr>
        <w:widowControl w:val="0"/>
        <w:numPr>
          <w:ilvl w:val="0"/>
          <w:numId w:val="28"/>
        </w:numPr>
        <w:overflowPunct w:val="0"/>
        <w:autoSpaceDE w:val="0"/>
        <w:autoSpaceDN w:val="0"/>
        <w:adjustRightInd w:val="0"/>
        <w:spacing w:line="300" w:lineRule="exact"/>
        <w:ind w:right="20"/>
        <w:rPr>
          <w:rFonts w:ascii="Times New Roman" w:hAnsi="Times New Roman"/>
          <w:szCs w:val="20"/>
        </w:rPr>
      </w:pPr>
      <w:r w:rsidRPr="00047C93">
        <w:rPr>
          <w:rFonts w:cs="Arial"/>
          <w:bCs/>
          <w:szCs w:val="20"/>
        </w:rPr>
        <w:t xml:space="preserve">urejanje in vzdrževanje ulic, trgov in cest, ki niso razvrščene med magistralne in regionalne ceste. </w:t>
      </w:r>
    </w:p>
    <w:p w:rsidR="00701F26" w:rsidRPr="00E2075E" w:rsidRDefault="00701F26" w:rsidP="00701F26">
      <w:pPr>
        <w:widowControl w:val="0"/>
        <w:autoSpaceDE w:val="0"/>
        <w:autoSpaceDN w:val="0"/>
        <w:adjustRightInd w:val="0"/>
        <w:spacing w:line="300" w:lineRule="exact"/>
        <w:rPr>
          <w:rFonts w:ascii="Times New Roman" w:hAnsi="Times New Roman"/>
          <w:sz w:val="24"/>
        </w:rPr>
      </w:pPr>
    </w:p>
    <w:p w:rsidR="00701F26" w:rsidRPr="00047C93" w:rsidRDefault="00701F26" w:rsidP="00701F26">
      <w:pPr>
        <w:widowControl w:val="0"/>
        <w:autoSpaceDE w:val="0"/>
        <w:autoSpaceDN w:val="0"/>
        <w:adjustRightInd w:val="0"/>
        <w:spacing w:line="300" w:lineRule="exact"/>
        <w:ind w:left="2"/>
        <w:rPr>
          <w:rFonts w:ascii="Times New Roman" w:hAnsi="Times New Roman"/>
          <w:szCs w:val="20"/>
        </w:rPr>
      </w:pPr>
      <w:r w:rsidRPr="00047C93">
        <w:rPr>
          <w:rFonts w:cs="Arial"/>
          <w:bCs/>
          <w:szCs w:val="20"/>
        </w:rPr>
        <w:t xml:space="preserve">Podjetje izvaja v obliki javnih pooblastil tudi naloge v zvezi z dejavnostmi, ki jih opravlja ali v zvezi </w:t>
      </w:r>
      <w:proofErr w:type="spellStart"/>
      <w:r w:rsidRPr="00047C93">
        <w:rPr>
          <w:rFonts w:cs="Arial"/>
          <w:bCs/>
          <w:szCs w:val="20"/>
        </w:rPr>
        <w:t>ssredstvi</w:t>
      </w:r>
      <w:proofErr w:type="spellEnd"/>
      <w:r w:rsidRPr="00047C93">
        <w:rPr>
          <w:rFonts w:cs="Arial"/>
          <w:bCs/>
          <w:szCs w:val="20"/>
        </w:rPr>
        <w:t>, ki jih ima v upravljanju ali s katerimi razpolaga, predvsem pa:</w:t>
      </w:r>
    </w:p>
    <w:p w:rsidR="00701F26" w:rsidRPr="00047C93" w:rsidRDefault="00701F26" w:rsidP="00701F26">
      <w:pPr>
        <w:widowControl w:val="0"/>
        <w:autoSpaceDE w:val="0"/>
        <w:autoSpaceDN w:val="0"/>
        <w:adjustRightInd w:val="0"/>
        <w:spacing w:line="300" w:lineRule="exact"/>
        <w:rPr>
          <w:rFonts w:ascii="Times New Roman" w:hAnsi="Times New Roman"/>
          <w:szCs w:val="20"/>
        </w:rPr>
      </w:pPr>
    </w:p>
    <w:p w:rsidR="00701F26" w:rsidRPr="00047C93" w:rsidRDefault="00701F26" w:rsidP="00386781">
      <w:pPr>
        <w:widowControl w:val="0"/>
        <w:numPr>
          <w:ilvl w:val="0"/>
          <w:numId w:val="29"/>
        </w:numPr>
        <w:overflowPunct w:val="0"/>
        <w:autoSpaceDE w:val="0"/>
        <w:autoSpaceDN w:val="0"/>
        <w:adjustRightInd w:val="0"/>
        <w:spacing w:line="300" w:lineRule="exact"/>
        <w:ind w:right="20"/>
        <w:rPr>
          <w:rFonts w:ascii="Times New Roman" w:hAnsi="Times New Roman"/>
          <w:szCs w:val="20"/>
        </w:rPr>
      </w:pPr>
      <w:r w:rsidRPr="00047C93">
        <w:rPr>
          <w:rFonts w:cs="Arial"/>
          <w:bCs/>
          <w:szCs w:val="20"/>
        </w:rPr>
        <w:t xml:space="preserve">strokovno tehnične in razvojne naloge ter investicijsko načrtovanje v zvezi z gospodarjenjem s komunalnimi infrastrukturnimi objekti in napravami, </w:t>
      </w:r>
    </w:p>
    <w:p w:rsidR="00701F26" w:rsidRPr="00047C93" w:rsidRDefault="00701F26" w:rsidP="00701F26">
      <w:pPr>
        <w:widowControl w:val="0"/>
        <w:autoSpaceDE w:val="0"/>
        <w:autoSpaceDN w:val="0"/>
        <w:adjustRightInd w:val="0"/>
        <w:spacing w:line="300" w:lineRule="exact"/>
        <w:rPr>
          <w:rFonts w:ascii="Times New Roman" w:hAnsi="Times New Roman"/>
          <w:szCs w:val="20"/>
        </w:rPr>
      </w:pPr>
    </w:p>
    <w:p w:rsidR="00701F26" w:rsidRPr="00047C93" w:rsidRDefault="00701F26" w:rsidP="00386781">
      <w:pPr>
        <w:widowControl w:val="0"/>
        <w:numPr>
          <w:ilvl w:val="0"/>
          <w:numId w:val="29"/>
        </w:numPr>
        <w:overflowPunct w:val="0"/>
        <w:autoSpaceDE w:val="0"/>
        <w:autoSpaceDN w:val="0"/>
        <w:adjustRightInd w:val="0"/>
        <w:spacing w:line="300" w:lineRule="exact"/>
        <w:ind w:right="20"/>
        <w:rPr>
          <w:rFonts w:ascii="Times New Roman" w:hAnsi="Times New Roman"/>
          <w:szCs w:val="20"/>
        </w:rPr>
      </w:pPr>
      <w:r w:rsidRPr="00047C93">
        <w:rPr>
          <w:rFonts w:cs="Arial"/>
          <w:bCs/>
          <w:szCs w:val="20"/>
        </w:rPr>
        <w:t xml:space="preserve">izdaja soglasja in dovoljenja za priključitev na javno vodovodno in kanalizacijsko omrežje in na druge komunalne objekte in naprave, določa pogoje in izdaja soglasja k dovoljenjem za posege v prostor, če ti zadevajo komunalno infrastrukturo. </w:t>
      </w:r>
    </w:p>
    <w:p w:rsidR="00701F26" w:rsidRPr="00701F26" w:rsidRDefault="00701F26" w:rsidP="00701F26"/>
    <w:p w:rsidR="00E91CC5" w:rsidRPr="005044E3" w:rsidRDefault="00E91CC5" w:rsidP="00E91CC5">
      <w:pPr>
        <w:pStyle w:val="Naslov2"/>
        <w:tabs>
          <w:tab w:val="clear" w:pos="860"/>
          <w:tab w:val="num" w:pos="576"/>
        </w:tabs>
        <w:spacing w:line="276" w:lineRule="auto"/>
        <w:ind w:left="576"/>
        <w:jc w:val="left"/>
      </w:pPr>
      <w:bookmarkStart w:id="17" w:name="_Toc515863752"/>
      <w:r w:rsidRPr="005044E3">
        <w:t>Temeljni razlogi za investicijsko namero</w:t>
      </w:r>
      <w:bookmarkEnd w:id="17"/>
    </w:p>
    <w:p w:rsidR="00E91CC5" w:rsidRDefault="00E91CC5" w:rsidP="00B35BE8"/>
    <w:p w:rsidR="00B35BE8" w:rsidRDefault="00B35BE8" w:rsidP="00B35BE8">
      <w:r>
        <w:t xml:space="preserve">Namen investicije je </w:t>
      </w:r>
      <w:r w:rsidR="00701F26">
        <w:t xml:space="preserve">dokončanje sekundarnih odcepov kanalizacije na aglomeracijskem območju 16415 Hajdoše. </w:t>
      </w:r>
    </w:p>
    <w:p w:rsidR="00B35BE8" w:rsidRPr="005044E3" w:rsidRDefault="00B35BE8" w:rsidP="00B35BE8"/>
    <w:p w:rsidR="00E91CC5" w:rsidRPr="005044E3" w:rsidRDefault="00E91CC5" w:rsidP="005044E3">
      <w:pPr>
        <w:widowControl w:val="0"/>
        <w:autoSpaceDE w:val="0"/>
        <w:autoSpaceDN w:val="0"/>
        <w:adjustRightInd w:val="0"/>
        <w:spacing w:line="300" w:lineRule="exact"/>
        <w:ind w:left="2"/>
        <w:rPr>
          <w:rFonts w:ascii="Times New Roman" w:hAnsi="Times New Roman"/>
          <w:sz w:val="24"/>
        </w:rPr>
      </w:pPr>
      <w:r w:rsidRPr="005044E3">
        <w:rPr>
          <w:rFonts w:cs="Arial"/>
          <w:bCs/>
          <w:szCs w:val="20"/>
        </w:rPr>
        <w:t>Temeljni razlogi za investicijsko namero so:</w:t>
      </w:r>
    </w:p>
    <w:p w:rsidR="00B35BE8" w:rsidRDefault="00701F26" w:rsidP="008616FA">
      <w:pPr>
        <w:widowControl w:val="0"/>
        <w:numPr>
          <w:ilvl w:val="0"/>
          <w:numId w:val="6"/>
        </w:numPr>
        <w:overflowPunct w:val="0"/>
        <w:autoSpaceDE w:val="0"/>
        <w:autoSpaceDN w:val="0"/>
        <w:adjustRightInd w:val="0"/>
        <w:spacing w:before="120" w:after="120" w:line="300" w:lineRule="exact"/>
        <w:ind w:right="20"/>
        <w:rPr>
          <w:rFonts w:cs="Arial"/>
          <w:szCs w:val="20"/>
        </w:rPr>
      </w:pPr>
      <w:r>
        <w:rPr>
          <w:rFonts w:cs="Arial"/>
          <w:szCs w:val="20"/>
        </w:rPr>
        <w:t>varovanje podtalnice Dravskega polja in s tem izboljšanje stanja okolja v regiji,</w:t>
      </w:r>
    </w:p>
    <w:p w:rsidR="00701F26" w:rsidRPr="00C85258" w:rsidRDefault="00701F26" w:rsidP="00701F26">
      <w:pPr>
        <w:widowControl w:val="0"/>
        <w:numPr>
          <w:ilvl w:val="0"/>
          <w:numId w:val="6"/>
        </w:numPr>
        <w:overflowPunct w:val="0"/>
        <w:autoSpaceDE w:val="0"/>
        <w:autoSpaceDN w:val="0"/>
        <w:adjustRightInd w:val="0"/>
        <w:spacing w:line="300" w:lineRule="exact"/>
        <w:ind w:right="20"/>
        <w:rPr>
          <w:rFonts w:ascii="Times New Roman" w:hAnsi="Times New Roman"/>
          <w:szCs w:val="20"/>
        </w:rPr>
      </w:pPr>
      <w:r w:rsidRPr="00C85258">
        <w:rPr>
          <w:rFonts w:cs="Arial"/>
          <w:bCs/>
          <w:szCs w:val="20"/>
        </w:rPr>
        <w:t xml:space="preserve">implementacija evropskih in nacionalnih programov in strategij na področju varovanja okolja v skladu z nacionalnim Operativnim programom odvajanja in čiščenja komunalne odpadne vode </w:t>
      </w:r>
      <w:r>
        <w:rPr>
          <w:rFonts w:cs="Arial"/>
          <w:bCs/>
          <w:szCs w:val="20"/>
        </w:rPr>
        <w:t xml:space="preserve"> (</w:t>
      </w:r>
      <w:proofErr w:type="spellStart"/>
      <w:r w:rsidRPr="00C85258">
        <w:rPr>
          <w:rFonts w:cs="Arial"/>
          <w:bCs/>
          <w:szCs w:val="20"/>
        </w:rPr>
        <w:t>novelacija</w:t>
      </w:r>
      <w:proofErr w:type="spellEnd"/>
      <w:r w:rsidRPr="00C85258">
        <w:rPr>
          <w:rFonts w:cs="Arial"/>
          <w:bCs/>
          <w:szCs w:val="20"/>
        </w:rPr>
        <w:t xml:space="preserve"> za obdobje 2005 do leta 2017) in Operativnim programom krepitve re</w:t>
      </w:r>
      <w:r>
        <w:rPr>
          <w:rFonts w:cs="Arial"/>
          <w:bCs/>
          <w:szCs w:val="20"/>
        </w:rPr>
        <w:t>gionalnih razvojnih potencialov,</w:t>
      </w:r>
    </w:p>
    <w:p w:rsidR="002C300C" w:rsidRDefault="00701F26" w:rsidP="008616FA">
      <w:pPr>
        <w:widowControl w:val="0"/>
        <w:numPr>
          <w:ilvl w:val="0"/>
          <w:numId w:val="6"/>
        </w:numPr>
        <w:overflowPunct w:val="0"/>
        <w:autoSpaceDE w:val="0"/>
        <w:autoSpaceDN w:val="0"/>
        <w:adjustRightInd w:val="0"/>
        <w:spacing w:before="120" w:after="120" w:line="300" w:lineRule="exact"/>
        <w:ind w:right="20"/>
        <w:rPr>
          <w:rFonts w:cs="Arial"/>
          <w:szCs w:val="20"/>
        </w:rPr>
      </w:pPr>
      <w:r>
        <w:rPr>
          <w:rFonts w:cs="Arial"/>
          <w:szCs w:val="20"/>
        </w:rPr>
        <w:t>vzpostavitev kakovostnejšega življenjskega okolja,</w:t>
      </w:r>
    </w:p>
    <w:p w:rsidR="00701F26" w:rsidRPr="0027523B" w:rsidRDefault="00701F26" w:rsidP="00701F26">
      <w:pPr>
        <w:widowControl w:val="0"/>
        <w:numPr>
          <w:ilvl w:val="0"/>
          <w:numId w:val="6"/>
        </w:numPr>
        <w:overflowPunct w:val="0"/>
        <w:autoSpaceDE w:val="0"/>
        <w:autoSpaceDN w:val="0"/>
        <w:adjustRightInd w:val="0"/>
        <w:spacing w:before="120" w:after="120" w:line="300" w:lineRule="exact"/>
        <w:rPr>
          <w:rFonts w:ascii="Times New Roman" w:hAnsi="Times New Roman"/>
          <w:szCs w:val="20"/>
        </w:rPr>
      </w:pPr>
      <w:r w:rsidRPr="00C85258">
        <w:rPr>
          <w:rFonts w:cs="Arial"/>
          <w:bCs/>
          <w:szCs w:val="20"/>
        </w:rPr>
        <w:t>realizacija  projektov,  ki  jih  je  Občina  Hajdina  umestila  v  Načrt  razvojnih  programov</w:t>
      </w:r>
      <w:r>
        <w:rPr>
          <w:rFonts w:cs="Arial"/>
          <w:bCs/>
          <w:szCs w:val="20"/>
        </w:rPr>
        <w:t>,</w:t>
      </w:r>
    </w:p>
    <w:p w:rsidR="00701F26" w:rsidRPr="00E94393" w:rsidRDefault="00701F26" w:rsidP="00701F26">
      <w:pPr>
        <w:widowControl w:val="0"/>
        <w:numPr>
          <w:ilvl w:val="0"/>
          <w:numId w:val="6"/>
        </w:numPr>
        <w:overflowPunct w:val="0"/>
        <w:autoSpaceDE w:val="0"/>
        <w:autoSpaceDN w:val="0"/>
        <w:adjustRightInd w:val="0"/>
        <w:spacing w:before="120" w:after="120" w:line="300" w:lineRule="exact"/>
        <w:rPr>
          <w:rFonts w:ascii="Times New Roman" w:hAnsi="Times New Roman"/>
          <w:szCs w:val="20"/>
        </w:rPr>
      </w:pPr>
      <w:r>
        <w:rPr>
          <w:rFonts w:cs="Arial"/>
          <w:bCs/>
          <w:szCs w:val="20"/>
        </w:rPr>
        <w:lastRenderedPageBreak/>
        <w:t>aglomeracija 16415 Hajdoše je vključena v Pisni opomin – Kršitev št. 2016/2188 v zvezi z izpolnjevanjem obveznosti iz Direktive 91/271/EGS, kar pomeni, da se doseže specifični cilj da bo se 98% aglomeracije odvedlo (bilo priključeno na kanalizacijski sistem.</w:t>
      </w:r>
    </w:p>
    <w:p w:rsidR="00701F26" w:rsidRPr="00C85258" w:rsidRDefault="00701F26" w:rsidP="00701F26">
      <w:pPr>
        <w:widowControl w:val="0"/>
        <w:numPr>
          <w:ilvl w:val="0"/>
          <w:numId w:val="6"/>
        </w:numPr>
        <w:overflowPunct w:val="0"/>
        <w:autoSpaceDE w:val="0"/>
        <w:autoSpaceDN w:val="0"/>
        <w:adjustRightInd w:val="0"/>
        <w:spacing w:line="300" w:lineRule="exact"/>
        <w:rPr>
          <w:rFonts w:ascii="Times New Roman" w:hAnsi="Times New Roman"/>
          <w:szCs w:val="20"/>
        </w:rPr>
      </w:pPr>
      <w:r>
        <w:rPr>
          <w:rFonts w:cs="Arial"/>
          <w:szCs w:val="20"/>
        </w:rPr>
        <w:t>p</w:t>
      </w:r>
      <w:r>
        <w:rPr>
          <w:rFonts w:cs="Arial"/>
          <w:bCs/>
          <w:szCs w:val="20"/>
        </w:rPr>
        <w:t xml:space="preserve">rojekt je uvrščen na seznam projektov, ki bodo omogočili izkoriščanje najpomembnejših razvojnih potencialov in prednosti regije, odpravljali ključne razvojne ovire regije in uresničevali regijske razvojne specializacije. Spada med najpomembnejše projekte, ki ustrezajo splošnim in dodatnim splošnim pogojem za uvrščanje regijskih, </w:t>
      </w:r>
      <w:proofErr w:type="spellStart"/>
      <w:r>
        <w:rPr>
          <w:rFonts w:cs="Arial"/>
          <w:bCs/>
          <w:szCs w:val="20"/>
        </w:rPr>
        <w:t>medregijskih</w:t>
      </w:r>
      <w:proofErr w:type="spellEnd"/>
      <w:r>
        <w:rPr>
          <w:rFonts w:cs="Arial"/>
          <w:bCs/>
          <w:szCs w:val="20"/>
        </w:rPr>
        <w:t xml:space="preserve"> in sektorskih projektov v dogovor za razvoj regije, katerim je bila na podlagi upoštevanja meril iz 4. člena Uredbe o izvajanju ukrepov endogene regionalne politike (Uradni list RS, 16/13 in 78/15) opredeljena prioriteta, z določitvijo doseženih točk v okviru izvedbe ocenjevanja najpomembnejših projektov.</w:t>
      </w:r>
    </w:p>
    <w:p w:rsidR="00BB7864" w:rsidRDefault="00BB7864" w:rsidP="00BB7864">
      <w:pPr>
        <w:widowControl w:val="0"/>
        <w:overflowPunct w:val="0"/>
        <w:autoSpaceDE w:val="0"/>
        <w:autoSpaceDN w:val="0"/>
        <w:adjustRightInd w:val="0"/>
        <w:spacing w:line="300" w:lineRule="exact"/>
        <w:ind w:right="20"/>
        <w:rPr>
          <w:rFonts w:cs="Arial"/>
          <w:szCs w:val="20"/>
        </w:rPr>
      </w:pPr>
    </w:p>
    <w:p w:rsidR="00BB7864" w:rsidRDefault="00BB7864" w:rsidP="00BB7864">
      <w:pPr>
        <w:widowControl w:val="0"/>
        <w:overflowPunct w:val="0"/>
        <w:autoSpaceDE w:val="0"/>
        <w:autoSpaceDN w:val="0"/>
        <w:adjustRightInd w:val="0"/>
        <w:spacing w:line="300" w:lineRule="exact"/>
        <w:ind w:right="20"/>
        <w:rPr>
          <w:rFonts w:cs="Arial"/>
          <w:szCs w:val="20"/>
        </w:rPr>
      </w:pPr>
    </w:p>
    <w:p w:rsidR="00BB7864" w:rsidRDefault="00BB7864" w:rsidP="00BB7864">
      <w:pPr>
        <w:widowControl w:val="0"/>
        <w:overflowPunct w:val="0"/>
        <w:autoSpaceDE w:val="0"/>
        <w:autoSpaceDN w:val="0"/>
        <w:adjustRightInd w:val="0"/>
        <w:spacing w:line="300" w:lineRule="exact"/>
        <w:ind w:right="20"/>
        <w:rPr>
          <w:rFonts w:cs="Arial"/>
          <w:szCs w:val="20"/>
        </w:rPr>
      </w:pPr>
    </w:p>
    <w:p w:rsidR="00411B5C" w:rsidRDefault="00411B5C" w:rsidP="00BB7864">
      <w:pPr>
        <w:widowControl w:val="0"/>
        <w:overflowPunct w:val="0"/>
        <w:autoSpaceDE w:val="0"/>
        <w:autoSpaceDN w:val="0"/>
        <w:adjustRightInd w:val="0"/>
        <w:spacing w:line="300" w:lineRule="exact"/>
        <w:ind w:right="20"/>
        <w:rPr>
          <w:rFonts w:cs="Arial"/>
          <w:szCs w:val="20"/>
        </w:rPr>
      </w:pPr>
    </w:p>
    <w:p w:rsidR="00411B5C" w:rsidRDefault="00411B5C" w:rsidP="00BB7864">
      <w:pPr>
        <w:widowControl w:val="0"/>
        <w:overflowPunct w:val="0"/>
        <w:autoSpaceDE w:val="0"/>
        <w:autoSpaceDN w:val="0"/>
        <w:adjustRightInd w:val="0"/>
        <w:spacing w:line="300" w:lineRule="exact"/>
        <w:ind w:right="20"/>
        <w:rPr>
          <w:rFonts w:cs="Arial"/>
          <w:szCs w:val="20"/>
        </w:rPr>
      </w:pPr>
    </w:p>
    <w:p w:rsidR="00411B5C" w:rsidRDefault="00411B5C" w:rsidP="00BB7864">
      <w:pPr>
        <w:widowControl w:val="0"/>
        <w:overflowPunct w:val="0"/>
        <w:autoSpaceDE w:val="0"/>
        <w:autoSpaceDN w:val="0"/>
        <w:adjustRightInd w:val="0"/>
        <w:spacing w:line="300" w:lineRule="exact"/>
        <w:ind w:right="20"/>
        <w:rPr>
          <w:rFonts w:cs="Arial"/>
          <w:szCs w:val="20"/>
        </w:rPr>
      </w:pPr>
    </w:p>
    <w:p w:rsidR="00411B5C" w:rsidRDefault="00411B5C" w:rsidP="00BB7864">
      <w:pPr>
        <w:widowControl w:val="0"/>
        <w:overflowPunct w:val="0"/>
        <w:autoSpaceDE w:val="0"/>
        <w:autoSpaceDN w:val="0"/>
        <w:adjustRightInd w:val="0"/>
        <w:spacing w:line="300" w:lineRule="exact"/>
        <w:ind w:right="20"/>
        <w:rPr>
          <w:rFonts w:cs="Arial"/>
          <w:szCs w:val="20"/>
        </w:rPr>
      </w:pPr>
    </w:p>
    <w:p w:rsidR="00411B5C" w:rsidRDefault="00411B5C" w:rsidP="00BB7864">
      <w:pPr>
        <w:widowControl w:val="0"/>
        <w:overflowPunct w:val="0"/>
        <w:autoSpaceDE w:val="0"/>
        <w:autoSpaceDN w:val="0"/>
        <w:adjustRightInd w:val="0"/>
        <w:spacing w:line="300" w:lineRule="exact"/>
        <w:ind w:right="20"/>
        <w:rPr>
          <w:rFonts w:cs="Arial"/>
          <w:szCs w:val="20"/>
        </w:rPr>
      </w:pPr>
    </w:p>
    <w:p w:rsidR="00411B5C" w:rsidRDefault="00411B5C" w:rsidP="00BB7864">
      <w:pPr>
        <w:widowControl w:val="0"/>
        <w:overflowPunct w:val="0"/>
        <w:autoSpaceDE w:val="0"/>
        <w:autoSpaceDN w:val="0"/>
        <w:adjustRightInd w:val="0"/>
        <w:spacing w:line="300" w:lineRule="exact"/>
        <w:ind w:right="20"/>
        <w:rPr>
          <w:rFonts w:cs="Arial"/>
          <w:szCs w:val="20"/>
        </w:rPr>
      </w:pPr>
    </w:p>
    <w:p w:rsidR="00411B5C" w:rsidRDefault="00411B5C" w:rsidP="00BB7864">
      <w:pPr>
        <w:widowControl w:val="0"/>
        <w:overflowPunct w:val="0"/>
        <w:autoSpaceDE w:val="0"/>
        <w:autoSpaceDN w:val="0"/>
        <w:adjustRightInd w:val="0"/>
        <w:spacing w:line="300" w:lineRule="exact"/>
        <w:ind w:right="20"/>
        <w:rPr>
          <w:rFonts w:cs="Arial"/>
          <w:szCs w:val="20"/>
        </w:rPr>
      </w:pPr>
    </w:p>
    <w:p w:rsidR="00411B5C" w:rsidRDefault="00411B5C" w:rsidP="00BB7864">
      <w:pPr>
        <w:widowControl w:val="0"/>
        <w:overflowPunct w:val="0"/>
        <w:autoSpaceDE w:val="0"/>
        <w:autoSpaceDN w:val="0"/>
        <w:adjustRightInd w:val="0"/>
        <w:spacing w:line="300" w:lineRule="exact"/>
        <w:ind w:right="20"/>
        <w:rPr>
          <w:rFonts w:cs="Arial"/>
          <w:szCs w:val="20"/>
        </w:rPr>
      </w:pPr>
    </w:p>
    <w:p w:rsidR="00411B5C" w:rsidRDefault="00411B5C" w:rsidP="00BB7864">
      <w:pPr>
        <w:widowControl w:val="0"/>
        <w:overflowPunct w:val="0"/>
        <w:autoSpaceDE w:val="0"/>
        <w:autoSpaceDN w:val="0"/>
        <w:adjustRightInd w:val="0"/>
        <w:spacing w:line="300" w:lineRule="exact"/>
        <w:ind w:right="20"/>
        <w:rPr>
          <w:rFonts w:cs="Arial"/>
          <w:szCs w:val="20"/>
        </w:rPr>
      </w:pPr>
    </w:p>
    <w:p w:rsidR="00411B5C" w:rsidRDefault="00411B5C" w:rsidP="00BB7864">
      <w:pPr>
        <w:widowControl w:val="0"/>
        <w:overflowPunct w:val="0"/>
        <w:autoSpaceDE w:val="0"/>
        <w:autoSpaceDN w:val="0"/>
        <w:adjustRightInd w:val="0"/>
        <w:spacing w:line="300" w:lineRule="exact"/>
        <w:ind w:right="20"/>
        <w:rPr>
          <w:rFonts w:cs="Arial"/>
          <w:szCs w:val="20"/>
        </w:rPr>
      </w:pPr>
    </w:p>
    <w:p w:rsidR="00411B5C" w:rsidRDefault="00411B5C" w:rsidP="00BB7864">
      <w:pPr>
        <w:widowControl w:val="0"/>
        <w:overflowPunct w:val="0"/>
        <w:autoSpaceDE w:val="0"/>
        <w:autoSpaceDN w:val="0"/>
        <w:adjustRightInd w:val="0"/>
        <w:spacing w:line="300" w:lineRule="exact"/>
        <w:ind w:right="20"/>
        <w:rPr>
          <w:rFonts w:cs="Arial"/>
          <w:szCs w:val="20"/>
        </w:rPr>
      </w:pPr>
    </w:p>
    <w:p w:rsidR="00411B5C" w:rsidRDefault="00411B5C" w:rsidP="00BB7864">
      <w:pPr>
        <w:widowControl w:val="0"/>
        <w:overflowPunct w:val="0"/>
        <w:autoSpaceDE w:val="0"/>
        <w:autoSpaceDN w:val="0"/>
        <w:adjustRightInd w:val="0"/>
        <w:spacing w:line="300" w:lineRule="exact"/>
        <w:ind w:right="20"/>
        <w:rPr>
          <w:rFonts w:cs="Arial"/>
          <w:szCs w:val="20"/>
        </w:rPr>
      </w:pPr>
    </w:p>
    <w:p w:rsidR="00411B5C" w:rsidRDefault="00411B5C" w:rsidP="00BB7864">
      <w:pPr>
        <w:widowControl w:val="0"/>
        <w:overflowPunct w:val="0"/>
        <w:autoSpaceDE w:val="0"/>
        <w:autoSpaceDN w:val="0"/>
        <w:adjustRightInd w:val="0"/>
        <w:spacing w:line="300" w:lineRule="exact"/>
        <w:ind w:right="20"/>
        <w:rPr>
          <w:rFonts w:cs="Arial"/>
          <w:szCs w:val="20"/>
        </w:rPr>
      </w:pPr>
    </w:p>
    <w:p w:rsidR="00411B5C" w:rsidRDefault="00411B5C" w:rsidP="00BB7864">
      <w:pPr>
        <w:widowControl w:val="0"/>
        <w:overflowPunct w:val="0"/>
        <w:autoSpaceDE w:val="0"/>
        <w:autoSpaceDN w:val="0"/>
        <w:adjustRightInd w:val="0"/>
        <w:spacing w:line="300" w:lineRule="exact"/>
        <w:ind w:right="20"/>
        <w:rPr>
          <w:rFonts w:cs="Arial"/>
          <w:szCs w:val="20"/>
        </w:rPr>
      </w:pPr>
    </w:p>
    <w:p w:rsidR="00411B5C" w:rsidRDefault="00411B5C" w:rsidP="00BB7864">
      <w:pPr>
        <w:widowControl w:val="0"/>
        <w:overflowPunct w:val="0"/>
        <w:autoSpaceDE w:val="0"/>
        <w:autoSpaceDN w:val="0"/>
        <w:adjustRightInd w:val="0"/>
        <w:spacing w:line="300" w:lineRule="exact"/>
        <w:ind w:right="20"/>
        <w:rPr>
          <w:rFonts w:cs="Arial"/>
          <w:szCs w:val="20"/>
        </w:rPr>
      </w:pPr>
    </w:p>
    <w:p w:rsidR="00411B5C" w:rsidRDefault="00411B5C" w:rsidP="00BB7864">
      <w:pPr>
        <w:widowControl w:val="0"/>
        <w:overflowPunct w:val="0"/>
        <w:autoSpaceDE w:val="0"/>
        <w:autoSpaceDN w:val="0"/>
        <w:adjustRightInd w:val="0"/>
        <w:spacing w:line="300" w:lineRule="exact"/>
        <w:ind w:right="20"/>
        <w:rPr>
          <w:rFonts w:cs="Arial"/>
          <w:szCs w:val="20"/>
        </w:rPr>
      </w:pPr>
    </w:p>
    <w:p w:rsidR="00411B5C" w:rsidRDefault="00411B5C" w:rsidP="00BB7864">
      <w:pPr>
        <w:widowControl w:val="0"/>
        <w:overflowPunct w:val="0"/>
        <w:autoSpaceDE w:val="0"/>
        <w:autoSpaceDN w:val="0"/>
        <w:adjustRightInd w:val="0"/>
        <w:spacing w:line="300" w:lineRule="exact"/>
        <w:ind w:right="20"/>
        <w:rPr>
          <w:rFonts w:cs="Arial"/>
          <w:szCs w:val="20"/>
        </w:rPr>
      </w:pPr>
    </w:p>
    <w:p w:rsidR="00411B5C" w:rsidRDefault="00411B5C" w:rsidP="00BB7864">
      <w:pPr>
        <w:widowControl w:val="0"/>
        <w:overflowPunct w:val="0"/>
        <w:autoSpaceDE w:val="0"/>
        <w:autoSpaceDN w:val="0"/>
        <w:adjustRightInd w:val="0"/>
        <w:spacing w:line="300" w:lineRule="exact"/>
        <w:ind w:right="20"/>
        <w:rPr>
          <w:rFonts w:cs="Arial"/>
          <w:szCs w:val="20"/>
        </w:rPr>
      </w:pPr>
    </w:p>
    <w:p w:rsidR="00411B5C" w:rsidRDefault="00411B5C" w:rsidP="00BB7864">
      <w:pPr>
        <w:widowControl w:val="0"/>
        <w:overflowPunct w:val="0"/>
        <w:autoSpaceDE w:val="0"/>
        <w:autoSpaceDN w:val="0"/>
        <w:adjustRightInd w:val="0"/>
        <w:spacing w:line="300" w:lineRule="exact"/>
        <w:ind w:right="20"/>
        <w:rPr>
          <w:rFonts w:cs="Arial"/>
          <w:szCs w:val="20"/>
        </w:rPr>
      </w:pPr>
    </w:p>
    <w:p w:rsidR="00411B5C" w:rsidRDefault="00411B5C" w:rsidP="00BB7864">
      <w:pPr>
        <w:widowControl w:val="0"/>
        <w:overflowPunct w:val="0"/>
        <w:autoSpaceDE w:val="0"/>
        <w:autoSpaceDN w:val="0"/>
        <w:adjustRightInd w:val="0"/>
        <w:spacing w:line="300" w:lineRule="exact"/>
        <w:ind w:right="20"/>
        <w:rPr>
          <w:rFonts w:cs="Arial"/>
          <w:szCs w:val="20"/>
        </w:rPr>
      </w:pPr>
    </w:p>
    <w:p w:rsidR="00411B5C" w:rsidRDefault="00411B5C" w:rsidP="00BB7864">
      <w:pPr>
        <w:widowControl w:val="0"/>
        <w:overflowPunct w:val="0"/>
        <w:autoSpaceDE w:val="0"/>
        <w:autoSpaceDN w:val="0"/>
        <w:adjustRightInd w:val="0"/>
        <w:spacing w:line="300" w:lineRule="exact"/>
        <w:ind w:right="20"/>
        <w:rPr>
          <w:rFonts w:cs="Arial"/>
          <w:szCs w:val="20"/>
        </w:rPr>
      </w:pPr>
    </w:p>
    <w:p w:rsidR="00411B5C" w:rsidRDefault="00411B5C" w:rsidP="00BB7864">
      <w:pPr>
        <w:widowControl w:val="0"/>
        <w:overflowPunct w:val="0"/>
        <w:autoSpaceDE w:val="0"/>
        <w:autoSpaceDN w:val="0"/>
        <w:adjustRightInd w:val="0"/>
        <w:spacing w:line="300" w:lineRule="exact"/>
        <w:ind w:right="20"/>
        <w:rPr>
          <w:rFonts w:cs="Arial"/>
          <w:szCs w:val="20"/>
        </w:rPr>
      </w:pPr>
    </w:p>
    <w:p w:rsidR="00411B5C" w:rsidRDefault="00411B5C" w:rsidP="00BB7864">
      <w:pPr>
        <w:widowControl w:val="0"/>
        <w:overflowPunct w:val="0"/>
        <w:autoSpaceDE w:val="0"/>
        <w:autoSpaceDN w:val="0"/>
        <w:adjustRightInd w:val="0"/>
        <w:spacing w:line="300" w:lineRule="exact"/>
        <w:ind w:right="20"/>
        <w:rPr>
          <w:rFonts w:cs="Arial"/>
          <w:szCs w:val="20"/>
        </w:rPr>
      </w:pPr>
    </w:p>
    <w:p w:rsidR="00411B5C" w:rsidRDefault="00411B5C" w:rsidP="00BB7864">
      <w:pPr>
        <w:widowControl w:val="0"/>
        <w:overflowPunct w:val="0"/>
        <w:autoSpaceDE w:val="0"/>
        <w:autoSpaceDN w:val="0"/>
        <w:adjustRightInd w:val="0"/>
        <w:spacing w:line="300" w:lineRule="exact"/>
        <w:ind w:right="20"/>
        <w:rPr>
          <w:rFonts w:cs="Arial"/>
          <w:szCs w:val="20"/>
        </w:rPr>
      </w:pPr>
    </w:p>
    <w:p w:rsidR="00411B5C" w:rsidRDefault="00411B5C" w:rsidP="00BB7864">
      <w:pPr>
        <w:widowControl w:val="0"/>
        <w:overflowPunct w:val="0"/>
        <w:autoSpaceDE w:val="0"/>
        <w:autoSpaceDN w:val="0"/>
        <w:adjustRightInd w:val="0"/>
        <w:spacing w:line="300" w:lineRule="exact"/>
        <w:ind w:right="20"/>
        <w:rPr>
          <w:rFonts w:cs="Arial"/>
          <w:szCs w:val="20"/>
        </w:rPr>
      </w:pPr>
    </w:p>
    <w:p w:rsidR="00411B5C" w:rsidRDefault="00411B5C" w:rsidP="00BB7864">
      <w:pPr>
        <w:widowControl w:val="0"/>
        <w:overflowPunct w:val="0"/>
        <w:autoSpaceDE w:val="0"/>
        <w:autoSpaceDN w:val="0"/>
        <w:adjustRightInd w:val="0"/>
        <w:spacing w:line="300" w:lineRule="exact"/>
        <w:ind w:right="20"/>
        <w:rPr>
          <w:rFonts w:cs="Arial"/>
          <w:szCs w:val="20"/>
        </w:rPr>
      </w:pPr>
    </w:p>
    <w:p w:rsidR="00411B5C" w:rsidRDefault="00411B5C" w:rsidP="00BB7864">
      <w:pPr>
        <w:widowControl w:val="0"/>
        <w:overflowPunct w:val="0"/>
        <w:autoSpaceDE w:val="0"/>
        <w:autoSpaceDN w:val="0"/>
        <w:adjustRightInd w:val="0"/>
        <w:spacing w:line="300" w:lineRule="exact"/>
        <w:ind w:right="20"/>
        <w:rPr>
          <w:rFonts w:cs="Arial"/>
          <w:szCs w:val="20"/>
        </w:rPr>
      </w:pPr>
    </w:p>
    <w:p w:rsidR="00411B5C" w:rsidRDefault="00411B5C" w:rsidP="00BB7864">
      <w:pPr>
        <w:widowControl w:val="0"/>
        <w:overflowPunct w:val="0"/>
        <w:autoSpaceDE w:val="0"/>
        <w:autoSpaceDN w:val="0"/>
        <w:adjustRightInd w:val="0"/>
        <w:spacing w:line="300" w:lineRule="exact"/>
        <w:ind w:right="20"/>
        <w:rPr>
          <w:rFonts w:cs="Arial"/>
          <w:szCs w:val="20"/>
        </w:rPr>
      </w:pPr>
    </w:p>
    <w:p w:rsidR="00420DF0" w:rsidRDefault="00420DF0" w:rsidP="00BB7864">
      <w:pPr>
        <w:widowControl w:val="0"/>
        <w:overflowPunct w:val="0"/>
        <w:autoSpaceDE w:val="0"/>
        <w:autoSpaceDN w:val="0"/>
        <w:adjustRightInd w:val="0"/>
        <w:spacing w:line="300" w:lineRule="exact"/>
        <w:ind w:right="20"/>
        <w:rPr>
          <w:rFonts w:cs="Arial"/>
          <w:szCs w:val="20"/>
        </w:rPr>
      </w:pPr>
    </w:p>
    <w:p w:rsidR="00420DF0" w:rsidRDefault="00420DF0" w:rsidP="00BB7864">
      <w:pPr>
        <w:widowControl w:val="0"/>
        <w:overflowPunct w:val="0"/>
        <w:autoSpaceDE w:val="0"/>
        <w:autoSpaceDN w:val="0"/>
        <w:adjustRightInd w:val="0"/>
        <w:spacing w:line="300" w:lineRule="exact"/>
        <w:ind w:right="20"/>
        <w:rPr>
          <w:rFonts w:cs="Arial"/>
          <w:szCs w:val="20"/>
        </w:rPr>
      </w:pPr>
    </w:p>
    <w:p w:rsidR="00420DF0" w:rsidRDefault="00420DF0" w:rsidP="00BB7864">
      <w:pPr>
        <w:widowControl w:val="0"/>
        <w:overflowPunct w:val="0"/>
        <w:autoSpaceDE w:val="0"/>
        <w:autoSpaceDN w:val="0"/>
        <w:adjustRightInd w:val="0"/>
        <w:spacing w:line="300" w:lineRule="exact"/>
        <w:ind w:right="20"/>
        <w:rPr>
          <w:rFonts w:cs="Arial"/>
          <w:szCs w:val="20"/>
        </w:rPr>
      </w:pPr>
    </w:p>
    <w:p w:rsidR="00411B5C" w:rsidRDefault="00411B5C" w:rsidP="00BB7864">
      <w:pPr>
        <w:widowControl w:val="0"/>
        <w:overflowPunct w:val="0"/>
        <w:autoSpaceDE w:val="0"/>
        <w:autoSpaceDN w:val="0"/>
        <w:adjustRightInd w:val="0"/>
        <w:spacing w:line="300" w:lineRule="exact"/>
        <w:ind w:right="20"/>
        <w:rPr>
          <w:rFonts w:cs="Arial"/>
          <w:szCs w:val="20"/>
        </w:rPr>
      </w:pPr>
    </w:p>
    <w:p w:rsidR="00411B5C" w:rsidRDefault="00411B5C" w:rsidP="00BB7864">
      <w:pPr>
        <w:widowControl w:val="0"/>
        <w:overflowPunct w:val="0"/>
        <w:autoSpaceDE w:val="0"/>
        <w:autoSpaceDN w:val="0"/>
        <w:adjustRightInd w:val="0"/>
        <w:spacing w:line="300" w:lineRule="exact"/>
        <w:ind w:right="20"/>
        <w:rPr>
          <w:rFonts w:cs="Arial"/>
          <w:szCs w:val="20"/>
        </w:rPr>
      </w:pPr>
    </w:p>
    <w:p w:rsidR="00E91CC5" w:rsidRPr="00A22A13" w:rsidRDefault="00E91CC5" w:rsidP="00E91CC5">
      <w:pPr>
        <w:pStyle w:val="Naslov1"/>
        <w:tabs>
          <w:tab w:val="clear" w:pos="716"/>
          <w:tab w:val="num" w:pos="432"/>
        </w:tabs>
        <w:spacing w:line="276" w:lineRule="auto"/>
        <w:ind w:left="432"/>
      </w:pPr>
      <w:bookmarkStart w:id="18" w:name="_Toc515863753"/>
      <w:r w:rsidRPr="00A22A13">
        <w:t>OPREDELITEV RAZVOJNIH MOŽNOSTI IN CILJEV INVESTICIJE TER PREVERITEV USKLAJENOSTI Z RAZVOJNIMI STRATEGIJAMI IN POLITIKAMI</w:t>
      </w:r>
      <w:bookmarkEnd w:id="18"/>
    </w:p>
    <w:p w:rsidR="00E91CC5" w:rsidRDefault="00E91CC5" w:rsidP="00E91CC5">
      <w:pPr>
        <w:widowControl w:val="0"/>
        <w:autoSpaceDE w:val="0"/>
        <w:autoSpaceDN w:val="0"/>
        <w:adjustRightInd w:val="0"/>
        <w:spacing w:line="200" w:lineRule="exact"/>
        <w:rPr>
          <w:rFonts w:ascii="Times New Roman" w:hAnsi="Times New Roman"/>
          <w:sz w:val="24"/>
        </w:rPr>
      </w:pPr>
    </w:p>
    <w:p w:rsidR="00E21FC7" w:rsidRPr="00E2075E" w:rsidRDefault="00E21FC7" w:rsidP="00E21FC7">
      <w:pPr>
        <w:widowControl w:val="0"/>
        <w:autoSpaceDE w:val="0"/>
        <w:autoSpaceDN w:val="0"/>
        <w:adjustRightInd w:val="0"/>
        <w:spacing w:line="300" w:lineRule="exact"/>
        <w:rPr>
          <w:rFonts w:ascii="Times New Roman" w:hAnsi="Times New Roman"/>
          <w:sz w:val="24"/>
        </w:rPr>
      </w:pPr>
      <w:r w:rsidRPr="00E2075E">
        <w:rPr>
          <w:rFonts w:cs="Arial"/>
          <w:bCs/>
          <w:szCs w:val="20"/>
        </w:rPr>
        <w:t>Ureditev odvajanja in čiščenja komunalne odpadne vode je v skladu z:</w:t>
      </w:r>
    </w:p>
    <w:p w:rsidR="00E21FC7" w:rsidRPr="00E2075E" w:rsidRDefault="00E21FC7" w:rsidP="00E21FC7">
      <w:pPr>
        <w:widowControl w:val="0"/>
        <w:autoSpaceDE w:val="0"/>
        <w:autoSpaceDN w:val="0"/>
        <w:adjustRightInd w:val="0"/>
        <w:spacing w:line="300" w:lineRule="exact"/>
        <w:rPr>
          <w:rFonts w:ascii="Times New Roman" w:hAnsi="Times New Roman"/>
          <w:sz w:val="24"/>
        </w:rPr>
      </w:pPr>
    </w:p>
    <w:p w:rsidR="00E21FC7" w:rsidRPr="00552BBF" w:rsidRDefault="00E21FC7" w:rsidP="00386781">
      <w:pPr>
        <w:widowControl w:val="0"/>
        <w:numPr>
          <w:ilvl w:val="0"/>
          <w:numId w:val="30"/>
        </w:numPr>
        <w:overflowPunct w:val="0"/>
        <w:autoSpaceDE w:val="0"/>
        <w:autoSpaceDN w:val="0"/>
        <w:adjustRightInd w:val="0"/>
        <w:spacing w:line="300" w:lineRule="exact"/>
        <w:rPr>
          <w:rFonts w:ascii="Symbol" w:hAnsi="Symbol" w:cs="Symbol"/>
          <w:bCs/>
          <w:szCs w:val="20"/>
        </w:rPr>
      </w:pPr>
      <w:r w:rsidRPr="00E2075E">
        <w:rPr>
          <w:rFonts w:cs="Arial"/>
          <w:bCs/>
          <w:szCs w:val="20"/>
        </w:rPr>
        <w:t xml:space="preserve">Operativnim programom odvajanja in čiščenja komunalne odpadne vode, </w:t>
      </w:r>
      <w:r>
        <w:rPr>
          <w:rFonts w:cs="Arial"/>
          <w:bCs/>
          <w:szCs w:val="20"/>
        </w:rPr>
        <w:t>(</w:t>
      </w:r>
      <w:proofErr w:type="spellStart"/>
      <w:r w:rsidRPr="00552BBF">
        <w:rPr>
          <w:rFonts w:cs="Arial"/>
          <w:bCs/>
          <w:szCs w:val="20"/>
        </w:rPr>
        <w:t>novelacija</w:t>
      </w:r>
      <w:proofErr w:type="spellEnd"/>
      <w:r w:rsidRPr="00552BBF">
        <w:rPr>
          <w:rFonts w:cs="Arial"/>
          <w:bCs/>
          <w:szCs w:val="20"/>
        </w:rPr>
        <w:t xml:space="preserve"> za obdobje od leta 2005 do leta 2017)</w:t>
      </w:r>
      <w:r>
        <w:rPr>
          <w:rFonts w:cs="Arial"/>
          <w:bCs/>
          <w:szCs w:val="20"/>
        </w:rPr>
        <w:t>;</w:t>
      </w:r>
    </w:p>
    <w:p w:rsidR="00E21FC7" w:rsidRPr="00E2075E" w:rsidRDefault="00E21FC7" w:rsidP="00386781">
      <w:pPr>
        <w:widowControl w:val="0"/>
        <w:numPr>
          <w:ilvl w:val="0"/>
          <w:numId w:val="30"/>
        </w:numPr>
        <w:overflowPunct w:val="0"/>
        <w:autoSpaceDE w:val="0"/>
        <w:autoSpaceDN w:val="0"/>
        <w:adjustRightInd w:val="0"/>
        <w:spacing w:line="300" w:lineRule="exact"/>
        <w:ind w:right="20"/>
        <w:rPr>
          <w:rFonts w:ascii="Symbol" w:hAnsi="Symbol" w:cs="Symbol"/>
          <w:bCs/>
          <w:szCs w:val="20"/>
        </w:rPr>
      </w:pPr>
      <w:r w:rsidRPr="00E2075E">
        <w:rPr>
          <w:rFonts w:cs="Arial"/>
          <w:bCs/>
          <w:szCs w:val="20"/>
        </w:rPr>
        <w:t>Nacionalnim programom varstva okolja na področju politike varstva v</w:t>
      </w:r>
      <w:r>
        <w:rPr>
          <w:rFonts w:cs="Arial"/>
          <w:bCs/>
          <w:szCs w:val="20"/>
        </w:rPr>
        <w:t>oda (Uradni list RS, št. 83/99);</w:t>
      </w:r>
    </w:p>
    <w:p w:rsidR="00E21FC7" w:rsidRPr="00E2075E" w:rsidRDefault="00E21FC7" w:rsidP="00386781">
      <w:pPr>
        <w:widowControl w:val="0"/>
        <w:numPr>
          <w:ilvl w:val="0"/>
          <w:numId w:val="30"/>
        </w:numPr>
        <w:overflowPunct w:val="0"/>
        <w:autoSpaceDE w:val="0"/>
        <w:autoSpaceDN w:val="0"/>
        <w:adjustRightInd w:val="0"/>
        <w:spacing w:line="300" w:lineRule="exact"/>
        <w:rPr>
          <w:rFonts w:ascii="Symbol" w:hAnsi="Symbol" w:cs="Symbol"/>
          <w:bCs/>
          <w:szCs w:val="20"/>
        </w:rPr>
      </w:pPr>
      <w:r w:rsidRPr="00E2075E">
        <w:rPr>
          <w:rFonts w:cs="Arial"/>
          <w:bCs/>
          <w:szCs w:val="20"/>
        </w:rPr>
        <w:t xml:space="preserve">Direktivo Sveta ES 91/271/EGS o </w:t>
      </w:r>
      <w:r>
        <w:rPr>
          <w:rFonts w:cs="Arial"/>
          <w:bCs/>
          <w:szCs w:val="20"/>
        </w:rPr>
        <w:t>čiščenju komunalne odpadne vode;</w:t>
      </w:r>
    </w:p>
    <w:p w:rsidR="00E21FC7" w:rsidRPr="00E2075E" w:rsidRDefault="00E21FC7" w:rsidP="00386781">
      <w:pPr>
        <w:widowControl w:val="0"/>
        <w:numPr>
          <w:ilvl w:val="0"/>
          <w:numId w:val="30"/>
        </w:numPr>
        <w:overflowPunct w:val="0"/>
        <w:autoSpaceDE w:val="0"/>
        <w:autoSpaceDN w:val="0"/>
        <w:adjustRightInd w:val="0"/>
        <w:spacing w:line="300" w:lineRule="exact"/>
        <w:rPr>
          <w:rFonts w:ascii="Symbol" w:hAnsi="Symbol" w:cs="Symbol"/>
          <w:bCs/>
          <w:szCs w:val="20"/>
        </w:rPr>
      </w:pPr>
      <w:r w:rsidRPr="00E2075E">
        <w:rPr>
          <w:rFonts w:cs="Arial"/>
          <w:bCs/>
          <w:szCs w:val="20"/>
        </w:rPr>
        <w:t>Direktivo Pa</w:t>
      </w:r>
      <w:r>
        <w:rPr>
          <w:rFonts w:cs="Arial"/>
          <w:bCs/>
          <w:szCs w:val="20"/>
        </w:rPr>
        <w:t>rlamenta in Sveta ES 2000/60/ES;</w:t>
      </w:r>
    </w:p>
    <w:p w:rsidR="00E21FC7" w:rsidRPr="00E2075E" w:rsidRDefault="00E21FC7" w:rsidP="00386781">
      <w:pPr>
        <w:widowControl w:val="0"/>
        <w:numPr>
          <w:ilvl w:val="0"/>
          <w:numId w:val="30"/>
        </w:numPr>
        <w:overflowPunct w:val="0"/>
        <w:autoSpaceDE w:val="0"/>
        <w:autoSpaceDN w:val="0"/>
        <w:adjustRightInd w:val="0"/>
        <w:spacing w:line="300" w:lineRule="exact"/>
        <w:rPr>
          <w:rFonts w:ascii="Symbol" w:hAnsi="Symbol" w:cs="Symbol"/>
          <w:bCs/>
          <w:szCs w:val="20"/>
        </w:rPr>
      </w:pPr>
      <w:r w:rsidRPr="00E2075E">
        <w:rPr>
          <w:rFonts w:cs="Arial"/>
          <w:bCs/>
          <w:szCs w:val="20"/>
        </w:rPr>
        <w:t>Državni</w:t>
      </w:r>
      <w:r>
        <w:rPr>
          <w:rFonts w:cs="Arial"/>
          <w:bCs/>
          <w:szCs w:val="20"/>
        </w:rPr>
        <w:t>m razvojnim programom 2007-2013;</w:t>
      </w:r>
    </w:p>
    <w:p w:rsidR="00E21FC7" w:rsidRPr="00E2075E" w:rsidRDefault="00E21FC7" w:rsidP="00386781">
      <w:pPr>
        <w:widowControl w:val="0"/>
        <w:numPr>
          <w:ilvl w:val="0"/>
          <w:numId w:val="30"/>
        </w:numPr>
        <w:overflowPunct w:val="0"/>
        <w:autoSpaceDE w:val="0"/>
        <w:autoSpaceDN w:val="0"/>
        <w:adjustRightInd w:val="0"/>
        <w:spacing w:line="300" w:lineRule="exact"/>
        <w:rPr>
          <w:rFonts w:ascii="Symbol" w:hAnsi="Symbol" w:cs="Symbol"/>
          <w:bCs/>
          <w:szCs w:val="20"/>
        </w:rPr>
      </w:pPr>
      <w:r w:rsidRPr="00E2075E">
        <w:rPr>
          <w:rFonts w:cs="Arial"/>
          <w:bCs/>
          <w:szCs w:val="20"/>
        </w:rPr>
        <w:t>Nacionalni strateški</w:t>
      </w:r>
      <w:r>
        <w:rPr>
          <w:rFonts w:cs="Arial"/>
          <w:bCs/>
          <w:szCs w:val="20"/>
        </w:rPr>
        <w:t>m referenčnim okvirom 2007-2013;</w:t>
      </w:r>
    </w:p>
    <w:p w:rsidR="00E21FC7" w:rsidRPr="00E2075E" w:rsidRDefault="00E21FC7" w:rsidP="00386781">
      <w:pPr>
        <w:widowControl w:val="0"/>
        <w:numPr>
          <w:ilvl w:val="0"/>
          <w:numId w:val="30"/>
        </w:numPr>
        <w:overflowPunct w:val="0"/>
        <w:autoSpaceDE w:val="0"/>
        <w:autoSpaceDN w:val="0"/>
        <w:adjustRightInd w:val="0"/>
        <w:spacing w:line="300" w:lineRule="exact"/>
        <w:rPr>
          <w:rFonts w:ascii="Symbol" w:hAnsi="Symbol" w:cs="Symbol"/>
          <w:bCs/>
          <w:szCs w:val="20"/>
        </w:rPr>
      </w:pPr>
      <w:r w:rsidRPr="00E2075E">
        <w:rPr>
          <w:rFonts w:cs="Arial"/>
          <w:bCs/>
          <w:szCs w:val="20"/>
        </w:rPr>
        <w:t xml:space="preserve">Operativnim programom krepitve regionalnih razvojnih potencialov 2007-2013. </w:t>
      </w:r>
    </w:p>
    <w:p w:rsidR="00E21FC7" w:rsidRPr="00E2075E" w:rsidRDefault="00E21FC7" w:rsidP="00E21FC7">
      <w:pPr>
        <w:widowControl w:val="0"/>
        <w:autoSpaceDE w:val="0"/>
        <w:autoSpaceDN w:val="0"/>
        <w:adjustRightInd w:val="0"/>
        <w:spacing w:line="300" w:lineRule="exact"/>
        <w:rPr>
          <w:rFonts w:ascii="Times New Roman" w:hAnsi="Times New Roman"/>
          <w:sz w:val="24"/>
        </w:rPr>
      </w:pPr>
    </w:p>
    <w:p w:rsidR="00E21FC7" w:rsidRPr="00E2075E" w:rsidRDefault="00E21FC7" w:rsidP="00E21FC7">
      <w:pPr>
        <w:widowControl w:val="0"/>
        <w:overflowPunct w:val="0"/>
        <w:autoSpaceDE w:val="0"/>
        <w:autoSpaceDN w:val="0"/>
        <w:adjustRightInd w:val="0"/>
        <w:spacing w:line="300" w:lineRule="exact"/>
        <w:rPr>
          <w:rFonts w:ascii="Times New Roman" w:hAnsi="Times New Roman"/>
          <w:sz w:val="24"/>
        </w:rPr>
      </w:pPr>
      <w:r w:rsidRPr="00E2075E">
        <w:rPr>
          <w:rFonts w:cs="Arial"/>
          <w:bCs/>
          <w:szCs w:val="20"/>
        </w:rPr>
        <w:t>Operativni program je eden ključnih izvedbenih aktov za doseganje ciljev iz Nacionalnega programa varstva okolja. Nanaša se na varstvo površinskih in podzemnih voda pred vnosom dušika in fosforja zaradi odvajanja komunalne odpadne vode, na vodovarstvenih območjih in območjih kopalnih voda pa tudi pred onesnaževanjem voda s fekalnimi bakterijami.</w:t>
      </w:r>
    </w:p>
    <w:p w:rsidR="00E21FC7" w:rsidRPr="00E2075E" w:rsidRDefault="00E21FC7" w:rsidP="00E21FC7">
      <w:pPr>
        <w:widowControl w:val="0"/>
        <w:autoSpaceDE w:val="0"/>
        <w:autoSpaceDN w:val="0"/>
        <w:adjustRightInd w:val="0"/>
        <w:spacing w:line="300" w:lineRule="exact"/>
        <w:rPr>
          <w:rFonts w:ascii="Times New Roman" w:hAnsi="Times New Roman"/>
          <w:sz w:val="24"/>
        </w:rPr>
      </w:pPr>
    </w:p>
    <w:p w:rsidR="00E21FC7" w:rsidRPr="00E2075E" w:rsidRDefault="00E21FC7" w:rsidP="00E21FC7">
      <w:pPr>
        <w:widowControl w:val="0"/>
        <w:overflowPunct w:val="0"/>
        <w:autoSpaceDE w:val="0"/>
        <w:autoSpaceDN w:val="0"/>
        <w:adjustRightInd w:val="0"/>
        <w:spacing w:line="300" w:lineRule="exact"/>
        <w:ind w:right="20"/>
        <w:rPr>
          <w:rFonts w:cs="Arial"/>
          <w:bCs/>
          <w:szCs w:val="20"/>
        </w:rPr>
      </w:pPr>
      <w:r w:rsidRPr="00E2075E">
        <w:rPr>
          <w:rFonts w:cs="Arial"/>
          <w:bCs/>
          <w:szCs w:val="20"/>
        </w:rPr>
        <w:t>Operativni program je izvedbeni akt, s katerim so določena poselitvena območja, za katera je treba zagotoviti v predpisanih rokih odvajanje komunalne odpadne vode v kanalizacijo in čiščenje v čistilnih napravah.</w:t>
      </w:r>
    </w:p>
    <w:p w:rsidR="00E21FC7" w:rsidRDefault="00E21FC7" w:rsidP="00E21FC7">
      <w:pPr>
        <w:widowControl w:val="0"/>
        <w:overflowPunct w:val="0"/>
        <w:autoSpaceDE w:val="0"/>
        <w:autoSpaceDN w:val="0"/>
        <w:adjustRightInd w:val="0"/>
        <w:spacing w:line="300" w:lineRule="exact"/>
        <w:ind w:right="20"/>
        <w:rPr>
          <w:rFonts w:cs="Arial"/>
          <w:bCs/>
          <w:szCs w:val="20"/>
        </w:rPr>
      </w:pPr>
    </w:p>
    <w:p w:rsidR="00E21FC7" w:rsidRPr="00E2075E" w:rsidRDefault="00E21FC7" w:rsidP="00E21FC7">
      <w:pPr>
        <w:widowControl w:val="0"/>
        <w:overflowPunct w:val="0"/>
        <w:autoSpaceDE w:val="0"/>
        <w:autoSpaceDN w:val="0"/>
        <w:adjustRightInd w:val="0"/>
        <w:spacing w:line="300" w:lineRule="exact"/>
        <w:ind w:right="20"/>
        <w:rPr>
          <w:rFonts w:cs="Arial"/>
          <w:bCs/>
          <w:szCs w:val="20"/>
        </w:rPr>
      </w:pPr>
      <w:r w:rsidRPr="00E2075E">
        <w:rPr>
          <w:rFonts w:cs="Arial"/>
          <w:bCs/>
          <w:szCs w:val="20"/>
        </w:rPr>
        <w:t xml:space="preserve">V skladu </w:t>
      </w:r>
      <w:r>
        <w:rPr>
          <w:rFonts w:cs="Arial"/>
          <w:bCs/>
          <w:szCs w:val="20"/>
        </w:rPr>
        <w:t>z Drugim povabilom dogovora za razvoj regij – prednostni naložbi 6.1 specifični cilj 1: zmanjšanje emisij vode zaradi gradnje infrastrukture za odvajanje in čiščenje komunalnih odpadnih voda se je predvideni projekt št. 32 – Dokončanje sekundarnih odcepov kanalizacije na aglomeracijskem območju 16415 Hajdoše, ki se bo izvajal</w:t>
      </w:r>
      <w:r w:rsidRPr="00E2075E">
        <w:rPr>
          <w:rFonts w:cs="Arial"/>
          <w:bCs/>
          <w:szCs w:val="20"/>
        </w:rPr>
        <w:t xml:space="preserve"> na območjih poselitve</w:t>
      </w:r>
      <w:r>
        <w:rPr>
          <w:rFonts w:cs="Arial"/>
          <w:bCs/>
          <w:szCs w:val="20"/>
        </w:rPr>
        <w:t xml:space="preserve"> naselij Hajdoše, Slovenja vas in Skorba, uvrstil v nadaljnje postopke teritorialnega dialoga in neposredne potrditve operacij, saj je na podlagi osnovnih sklopov oziroma kriterijev razvrščen v kategorijo A, ker gre iz vidika izpolnjevanja zavez iz Direktive 91/271/EGS za nujen projekt.</w:t>
      </w:r>
    </w:p>
    <w:p w:rsidR="00E21FC7" w:rsidRDefault="00E21FC7" w:rsidP="00E21FC7">
      <w:pPr>
        <w:widowControl w:val="0"/>
        <w:overflowPunct w:val="0"/>
        <w:autoSpaceDE w:val="0"/>
        <w:autoSpaceDN w:val="0"/>
        <w:adjustRightInd w:val="0"/>
        <w:spacing w:line="300" w:lineRule="exact"/>
        <w:ind w:right="20"/>
        <w:rPr>
          <w:rFonts w:cs="Arial"/>
          <w:bCs/>
          <w:szCs w:val="20"/>
        </w:rPr>
      </w:pPr>
    </w:p>
    <w:p w:rsidR="00E21FC7" w:rsidRDefault="00E21FC7" w:rsidP="00E21FC7">
      <w:pPr>
        <w:widowControl w:val="0"/>
        <w:overflowPunct w:val="0"/>
        <w:autoSpaceDE w:val="0"/>
        <w:autoSpaceDN w:val="0"/>
        <w:adjustRightInd w:val="0"/>
        <w:spacing w:line="300" w:lineRule="exact"/>
        <w:ind w:right="20"/>
        <w:rPr>
          <w:rFonts w:cs="Arial"/>
          <w:bCs/>
          <w:szCs w:val="20"/>
        </w:rPr>
      </w:pPr>
      <w:r w:rsidRPr="001B3428">
        <w:rPr>
          <w:rFonts w:cs="Arial"/>
          <w:bCs/>
          <w:szCs w:val="20"/>
        </w:rPr>
        <w:t xml:space="preserve">Aglomeracija je </w:t>
      </w:r>
      <w:r>
        <w:rPr>
          <w:rFonts w:cs="Arial"/>
          <w:bCs/>
          <w:szCs w:val="20"/>
        </w:rPr>
        <w:t>uvrščena na Seznam aglomeracij (GIS sloj območij poselitve) iz Operativnega programa odvajanja in čiščenja komunalne odpadne vode.</w:t>
      </w:r>
    </w:p>
    <w:p w:rsidR="00E21FC7" w:rsidRDefault="00E21FC7" w:rsidP="00E21FC7">
      <w:pPr>
        <w:widowControl w:val="0"/>
        <w:overflowPunct w:val="0"/>
        <w:autoSpaceDE w:val="0"/>
        <w:autoSpaceDN w:val="0"/>
        <w:adjustRightInd w:val="0"/>
        <w:spacing w:line="300" w:lineRule="exact"/>
        <w:ind w:right="20"/>
        <w:rPr>
          <w:rFonts w:cs="Arial"/>
          <w:bCs/>
          <w:szCs w:val="20"/>
          <w:u w:val="single"/>
        </w:rPr>
      </w:pPr>
    </w:p>
    <w:p w:rsidR="00E21FC7" w:rsidRDefault="00E21FC7" w:rsidP="00E21FC7">
      <w:pPr>
        <w:widowControl w:val="0"/>
        <w:overflowPunct w:val="0"/>
        <w:autoSpaceDE w:val="0"/>
        <w:autoSpaceDN w:val="0"/>
        <w:adjustRightInd w:val="0"/>
        <w:spacing w:line="300" w:lineRule="exact"/>
        <w:ind w:right="20"/>
        <w:rPr>
          <w:rFonts w:cs="Arial"/>
          <w:bCs/>
          <w:szCs w:val="20"/>
        </w:rPr>
      </w:pPr>
      <w:r>
        <w:rPr>
          <w:rFonts w:cs="Arial"/>
          <w:bCs/>
          <w:szCs w:val="20"/>
        </w:rPr>
        <w:t xml:space="preserve">Aglomeracija dosega merilom na področju gradnje infrastrukture za odpadno vodo, ki bo sofinancirana v okviru dodatnih sredstev iz naslova popravka OP 2014 – 2020 kot tudi iz. t.i. </w:t>
      </w:r>
      <w:proofErr w:type="spellStart"/>
      <w:r>
        <w:rPr>
          <w:rFonts w:cs="Arial"/>
          <w:bCs/>
          <w:szCs w:val="20"/>
        </w:rPr>
        <w:t>overcommitmenta</w:t>
      </w:r>
      <w:proofErr w:type="spellEnd"/>
      <w:r>
        <w:rPr>
          <w:rFonts w:cs="Arial"/>
          <w:bCs/>
          <w:szCs w:val="20"/>
        </w:rPr>
        <w:t xml:space="preserve">: </w:t>
      </w:r>
    </w:p>
    <w:p w:rsidR="00E21FC7" w:rsidRDefault="00E21FC7" w:rsidP="00386781">
      <w:pPr>
        <w:pStyle w:val="Odstavekseznama"/>
        <w:widowControl w:val="0"/>
        <w:numPr>
          <w:ilvl w:val="0"/>
          <w:numId w:val="31"/>
        </w:numPr>
        <w:overflowPunct w:val="0"/>
        <w:autoSpaceDE w:val="0"/>
        <w:autoSpaceDN w:val="0"/>
        <w:adjustRightInd w:val="0"/>
        <w:spacing w:line="300" w:lineRule="exact"/>
        <w:ind w:right="20"/>
        <w:rPr>
          <w:rFonts w:ascii="Arial" w:hAnsi="Arial" w:cs="Arial"/>
          <w:bCs/>
          <w:sz w:val="20"/>
          <w:szCs w:val="20"/>
        </w:rPr>
      </w:pPr>
      <w:r>
        <w:rPr>
          <w:rFonts w:ascii="Arial" w:hAnsi="Arial" w:cs="Arial"/>
          <w:bCs/>
          <w:sz w:val="20"/>
          <w:szCs w:val="20"/>
        </w:rPr>
        <w:t>Velikost aglomeracije : obremenitve nad 2000 PE, da kanalizacijski sistem za odpadno vodo ne dosega odvajanja in čiščenja najmanj 98% obremenitve aglomeracije</w:t>
      </w:r>
    </w:p>
    <w:p w:rsidR="002F740E" w:rsidRDefault="002F740E" w:rsidP="002F740E">
      <w:pPr>
        <w:widowControl w:val="0"/>
        <w:overflowPunct w:val="0"/>
        <w:autoSpaceDE w:val="0"/>
        <w:autoSpaceDN w:val="0"/>
        <w:adjustRightInd w:val="0"/>
        <w:spacing w:line="300" w:lineRule="exact"/>
        <w:ind w:right="20"/>
        <w:rPr>
          <w:rFonts w:cs="Arial"/>
          <w:bCs/>
          <w:szCs w:val="20"/>
        </w:rPr>
      </w:pPr>
    </w:p>
    <w:p w:rsidR="002F740E" w:rsidRDefault="002F740E" w:rsidP="002F740E">
      <w:pPr>
        <w:widowControl w:val="0"/>
        <w:overflowPunct w:val="0"/>
        <w:autoSpaceDE w:val="0"/>
        <w:autoSpaceDN w:val="0"/>
        <w:adjustRightInd w:val="0"/>
        <w:spacing w:line="300" w:lineRule="exact"/>
        <w:ind w:right="20"/>
        <w:rPr>
          <w:rFonts w:cs="Arial"/>
          <w:bCs/>
          <w:szCs w:val="20"/>
        </w:rPr>
      </w:pPr>
    </w:p>
    <w:p w:rsidR="002F740E" w:rsidRPr="002F740E" w:rsidRDefault="002F740E" w:rsidP="002F740E">
      <w:pPr>
        <w:widowControl w:val="0"/>
        <w:overflowPunct w:val="0"/>
        <w:autoSpaceDE w:val="0"/>
        <w:autoSpaceDN w:val="0"/>
        <w:adjustRightInd w:val="0"/>
        <w:spacing w:line="300" w:lineRule="exact"/>
        <w:ind w:right="20"/>
        <w:rPr>
          <w:rFonts w:cs="Arial"/>
          <w:bCs/>
          <w:szCs w:val="20"/>
        </w:rPr>
      </w:pPr>
    </w:p>
    <w:p w:rsidR="00E21FC7" w:rsidRDefault="00E21FC7" w:rsidP="00E21FC7">
      <w:pPr>
        <w:pStyle w:val="Odstavekseznama"/>
        <w:widowControl w:val="0"/>
        <w:overflowPunct w:val="0"/>
        <w:autoSpaceDE w:val="0"/>
        <w:autoSpaceDN w:val="0"/>
        <w:adjustRightInd w:val="0"/>
        <w:spacing w:line="300" w:lineRule="exact"/>
        <w:ind w:right="20"/>
        <w:rPr>
          <w:rFonts w:ascii="Arial" w:hAnsi="Arial" w:cs="Arial"/>
          <w:bCs/>
          <w:sz w:val="20"/>
          <w:szCs w:val="20"/>
        </w:rPr>
      </w:pPr>
    </w:p>
    <w:tbl>
      <w:tblPr>
        <w:tblW w:w="0" w:type="auto"/>
        <w:tblInd w:w="720" w:type="dxa"/>
        <w:tblLayout w:type="fixed"/>
        <w:tblLook w:val="04A0"/>
      </w:tblPr>
      <w:tblGrid>
        <w:gridCol w:w="1028"/>
        <w:gridCol w:w="1337"/>
        <w:gridCol w:w="851"/>
        <w:gridCol w:w="865"/>
        <w:gridCol w:w="4487"/>
      </w:tblGrid>
      <w:tr w:rsidR="00E21FC7" w:rsidTr="00E21FC7">
        <w:tc>
          <w:tcPr>
            <w:tcW w:w="1028" w:type="dxa"/>
            <w:tcBorders>
              <w:top w:val="single" w:sz="4" w:space="0" w:color="auto"/>
              <w:left w:val="single" w:sz="4" w:space="0" w:color="auto"/>
              <w:bottom w:val="single" w:sz="4" w:space="0" w:color="auto"/>
              <w:right w:val="single" w:sz="4" w:space="0" w:color="auto"/>
            </w:tcBorders>
          </w:tcPr>
          <w:p w:rsidR="00E21FC7" w:rsidRPr="00443EC9" w:rsidRDefault="00E21FC7" w:rsidP="009C1CD3">
            <w:pPr>
              <w:pStyle w:val="Odstavekseznama"/>
              <w:widowControl w:val="0"/>
              <w:overflowPunct w:val="0"/>
              <w:autoSpaceDE w:val="0"/>
              <w:autoSpaceDN w:val="0"/>
              <w:adjustRightInd w:val="0"/>
              <w:spacing w:line="300" w:lineRule="exact"/>
              <w:ind w:left="0" w:right="20"/>
              <w:rPr>
                <w:rFonts w:ascii="Arial" w:hAnsi="Arial" w:cs="Arial"/>
                <w:b/>
                <w:bCs/>
                <w:sz w:val="16"/>
                <w:szCs w:val="16"/>
              </w:rPr>
            </w:pPr>
            <w:r w:rsidRPr="00443EC9">
              <w:rPr>
                <w:rFonts w:ascii="Arial" w:hAnsi="Arial" w:cs="Arial"/>
                <w:b/>
                <w:bCs/>
                <w:sz w:val="16"/>
                <w:szCs w:val="16"/>
              </w:rPr>
              <w:t>ID_ aglomeracije</w:t>
            </w:r>
          </w:p>
        </w:tc>
        <w:tc>
          <w:tcPr>
            <w:tcW w:w="1337" w:type="dxa"/>
            <w:tcBorders>
              <w:top w:val="single" w:sz="4" w:space="0" w:color="auto"/>
              <w:left w:val="single" w:sz="4" w:space="0" w:color="auto"/>
              <w:bottom w:val="single" w:sz="4" w:space="0" w:color="auto"/>
              <w:right w:val="single" w:sz="4" w:space="0" w:color="auto"/>
            </w:tcBorders>
          </w:tcPr>
          <w:p w:rsidR="00E21FC7" w:rsidRPr="00443EC9" w:rsidRDefault="00E21FC7" w:rsidP="009C1CD3">
            <w:pPr>
              <w:pStyle w:val="Odstavekseznama"/>
              <w:widowControl w:val="0"/>
              <w:overflowPunct w:val="0"/>
              <w:autoSpaceDE w:val="0"/>
              <w:autoSpaceDN w:val="0"/>
              <w:adjustRightInd w:val="0"/>
              <w:spacing w:line="300" w:lineRule="exact"/>
              <w:ind w:left="0" w:right="20"/>
              <w:rPr>
                <w:rFonts w:ascii="Arial" w:hAnsi="Arial" w:cs="Arial"/>
                <w:b/>
                <w:bCs/>
                <w:sz w:val="16"/>
                <w:szCs w:val="16"/>
              </w:rPr>
            </w:pPr>
            <w:r w:rsidRPr="00443EC9">
              <w:rPr>
                <w:rFonts w:ascii="Arial" w:hAnsi="Arial" w:cs="Arial"/>
                <w:b/>
                <w:bCs/>
                <w:sz w:val="16"/>
                <w:szCs w:val="16"/>
              </w:rPr>
              <w:t>Naziv_aglomeracije</w:t>
            </w:r>
          </w:p>
        </w:tc>
        <w:tc>
          <w:tcPr>
            <w:tcW w:w="851" w:type="dxa"/>
            <w:tcBorders>
              <w:top w:val="single" w:sz="4" w:space="0" w:color="auto"/>
              <w:left w:val="single" w:sz="4" w:space="0" w:color="auto"/>
              <w:bottom w:val="single" w:sz="4" w:space="0" w:color="auto"/>
              <w:right w:val="single" w:sz="4" w:space="0" w:color="auto"/>
            </w:tcBorders>
          </w:tcPr>
          <w:p w:rsidR="00E21FC7" w:rsidRPr="00443EC9" w:rsidRDefault="00E21FC7" w:rsidP="009C1CD3">
            <w:pPr>
              <w:pStyle w:val="Odstavekseznama"/>
              <w:widowControl w:val="0"/>
              <w:overflowPunct w:val="0"/>
              <w:autoSpaceDE w:val="0"/>
              <w:autoSpaceDN w:val="0"/>
              <w:adjustRightInd w:val="0"/>
              <w:spacing w:line="300" w:lineRule="exact"/>
              <w:ind w:left="0" w:right="20"/>
              <w:rPr>
                <w:rFonts w:ascii="Arial" w:hAnsi="Arial" w:cs="Arial"/>
                <w:b/>
                <w:bCs/>
                <w:sz w:val="16"/>
                <w:szCs w:val="16"/>
              </w:rPr>
            </w:pPr>
            <w:r w:rsidRPr="00443EC9">
              <w:rPr>
                <w:rFonts w:ascii="Arial" w:hAnsi="Arial" w:cs="Arial"/>
                <w:b/>
                <w:bCs/>
                <w:sz w:val="16"/>
                <w:szCs w:val="16"/>
              </w:rPr>
              <w:t>Občina</w:t>
            </w:r>
          </w:p>
        </w:tc>
        <w:tc>
          <w:tcPr>
            <w:tcW w:w="865" w:type="dxa"/>
            <w:tcBorders>
              <w:top w:val="single" w:sz="4" w:space="0" w:color="auto"/>
              <w:left w:val="single" w:sz="4" w:space="0" w:color="auto"/>
              <w:bottom w:val="single" w:sz="4" w:space="0" w:color="auto"/>
              <w:right w:val="single" w:sz="4" w:space="0" w:color="auto"/>
            </w:tcBorders>
          </w:tcPr>
          <w:p w:rsidR="00E21FC7" w:rsidRPr="00443EC9" w:rsidRDefault="00E21FC7" w:rsidP="009C1CD3">
            <w:pPr>
              <w:pStyle w:val="Odstavekseznama"/>
              <w:widowControl w:val="0"/>
              <w:overflowPunct w:val="0"/>
              <w:autoSpaceDE w:val="0"/>
              <w:autoSpaceDN w:val="0"/>
              <w:adjustRightInd w:val="0"/>
              <w:spacing w:line="300" w:lineRule="exact"/>
              <w:ind w:left="0" w:right="20"/>
              <w:rPr>
                <w:rFonts w:ascii="Arial" w:hAnsi="Arial" w:cs="Arial"/>
                <w:b/>
                <w:bCs/>
                <w:sz w:val="16"/>
                <w:szCs w:val="16"/>
              </w:rPr>
            </w:pPr>
            <w:r w:rsidRPr="00443EC9">
              <w:rPr>
                <w:rFonts w:ascii="Arial" w:hAnsi="Arial" w:cs="Arial"/>
                <w:b/>
                <w:bCs/>
                <w:sz w:val="16"/>
                <w:szCs w:val="16"/>
              </w:rPr>
              <w:t>PE_skupno</w:t>
            </w:r>
          </w:p>
        </w:tc>
        <w:tc>
          <w:tcPr>
            <w:tcW w:w="4487" w:type="dxa"/>
            <w:tcBorders>
              <w:top w:val="single" w:sz="4" w:space="0" w:color="auto"/>
              <w:left w:val="single" w:sz="4" w:space="0" w:color="auto"/>
              <w:bottom w:val="single" w:sz="4" w:space="0" w:color="auto"/>
              <w:right w:val="single" w:sz="4" w:space="0" w:color="auto"/>
            </w:tcBorders>
          </w:tcPr>
          <w:p w:rsidR="00E21FC7" w:rsidRPr="00443EC9" w:rsidRDefault="00E21FC7" w:rsidP="009C1CD3">
            <w:pPr>
              <w:pStyle w:val="Odstavekseznama"/>
              <w:widowControl w:val="0"/>
              <w:overflowPunct w:val="0"/>
              <w:autoSpaceDE w:val="0"/>
              <w:autoSpaceDN w:val="0"/>
              <w:adjustRightInd w:val="0"/>
              <w:spacing w:line="300" w:lineRule="exact"/>
              <w:ind w:left="0" w:right="20"/>
              <w:rPr>
                <w:rFonts w:ascii="Arial" w:hAnsi="Arial" w:cs="Arial"/>
                <w:b/>
                <w:bCs/>
                <w:sz w:val="16"/>
                <w:szCs w:val="16"/>
              </w:rPr>
            </w:pPr>
            <w:r w:rsidRPr="00443EC9">
              <w:rPr>
                <w:rFonts w:ascii="Arial" w:hAnsi="Arial" w:cs="Arial"/>
                <w:b/>
                <w:bCs/>
                <w:sz w:val="16"/>
                <w:szCs w:val="16"/>
              </w:rPr>
              <w:t>Delež_celotne_obremenitve_aglomeracije_s_ komunalno_odpadno_vodo_ki_je_priključena_na_javno_kanalizacijo</w:t>
            </w:r>
          </w:p>
        </w:tc>
      </w:tr>
      <w:tr w:rsidR="00E21FC7" w:rsidTr="00E21FC7">
        <w:tc>
          <w:tcPr>
            <w:tcW w:w="1028" w:type="dxa"/>
            <w:tcBorders>
              <w:top w:val="single" w:sz="4" w:space="0" w:color="auto"/>
              <w:left w:val="single" w:sz="4" w:space="0" w:color="auto"/>
              <w:bottom w:val="single" w:sz="4" w:space="0" w:color="auto"/>
              <w:right w:val="single" w:sz="4" w:space="0" w:color="auto"/>
            </w:tcBorders>
            <w:shd w:val="clear" w:color="auto" w:fill="92D050"/>
          </w:tcPr>
          <w:p w:rsidR="00E21FC7" w:rsidRPr="00443EC9" w:rsidRDefault="00E21FC7" w:rsidP="009C1CD3">
            <w:pPr>
              <w:pStyle w:val="Odstavekseznama"/>
              <w:widowControl w:val="0"/>
              <w:overflowPunct w:val="0"/>
              <w:autoSpaceDE w:val="0"/>
              <w:autoSpaceDN w:val="0"/>
              <w:adjustRightInd w:val="0"/>
              <w:spacing w:line="300" w:lineRule="exact"/>
              <w:ind w:left="0" w:right="20"/>
              <w:rPr>
                <w:rFonts w:ascii="Arial" w:hAnsi="Arial" w:cs="Arial"/>
                <w:b/>
                <w:bCs/>
                <w:sz w:val="16"/>
                <w:szCs w:val="16"/>
              </w:rPr>
            </w:pPr>
            <w:r>
              <w:rPr>
                <w:rFonts w:ascii="Arial" w:hAnsi="Arial" w:cs="Arial"/>
                <w:b/>
                <w:bCs/>
                <w:sz w:val="16"/>
                <w:szCs w:val="16"/>
              </w:rPr>
              <w:t>16415</w:t>
            </w:r>
          </w:p>
        </w:tc>
        <w:tc>
          <w:tcPr>
            <w:tcW w:w="1337" w:type="dxa"/>
            <w:tcBorders>
              <w:top w:val="single" w:sz="4" w:space="0" w:color="auto"/>
              <w:left w:val="single" w:sz="4" w:space="0" w:color="auto"/>
              <w:bottom w:val="single" w:sz="4" w:space="0" w:color="auto"/>
              <w:right w:val="single" w:sz="4" w:space="0" w:color="auto"/>
            </w:tcBorders>
            <w:shd w:val="clear" w:color="auto" w:fill="92D050"/>
          </w:tcPr>
          <w:p w:rsidR="00E21FC7" w:rsidRPr="00443EC9" w:rsidRDefault="00E21FC7" w:rsidP="009C1CD3">
            <w:pPr>
              <w:pStyle w:val="Odstavekseznama"/>
              <w:widowControl w:val="0"/>
              <w:overflowPunct w:val="0"/>
              <w:autoSpaceDE w:val="0"/>
              <w:autoSpaceDN w:val="0"/>
              <w:adjustRightInd w:val="0"/>
              <w:spacing w:line="300" w:lineRule="exact"/>
              <w:ind w:left="0" w:right="20"/>
              <w:rPr>
                <w:rFonts w:ascii="Arial" w:hAnsi="Arial" w:cs="Arial"/>
                <w:b/>
                <w:bCs/>
                <w:sz w:val="16"/>
                <w:szCs w:val="16"/>
              </w:rPr>
            </w:pPr>
            <w:r>
              <w:rPr>
                <w:rFonts w:ascii="Arial" w:hAnsi="Arial" w:cs="Arial"/>
                <w:b/>
                <w:bCs/>
                <w:sz w:val="16"/>
                <w:szCs w:val="16"/>
              </w:rPr>
              <w:t>HAJDOŠE</w:t>
            </w:r>
          </w:p>
        </w:tc>
        <w:tc>
          <w:tcPr>
            <w:tcW w:w="851" w:type="dxa"/>
            <w:tcBorders>
              <w:top w:val="single" w:sz="4" w:space="0" w:color="auto"/>
              <w:left w:val="single" w:sz="4" w:space="0" w:color="auto"/>
              <w:bottom w:val="single" w:sz="4" w:space="0" w:color="auto"/>
              <w:right w:val="single" w:sz="4" w:space="0" w:color="auto"/>
            </w:tcBorders>
            <w:shd w:val="clear" w:color="auto" w:fill="92D050"/>
          </w:tcPr>
          <w:p w:rsidR="00E21FC7" w:rsidRPr="00443EC9" w:rsidRDefault="00E21FC7" w:rsidP="009C1CD3">
            <w:pPr>
              <w:pStyle w:val="Odstavekseznama"/>
              <w:widowControl w:val="0"/>
              <w:overflowPunct w:val="0"/>
              <w:autoSpaceDE w:val="0"/>
              <w:autoSpaceDN w:val="0"/>
              <w:adjustRightInd w:val="0"/>
              <w:spacing w:line="300" w:lineRule="exact"/>
              <w:ind w:left="0" w:right="20"/>
              <w:rPr>
                <w:rFonts w:ascii="Arial" w:hAnsi="Arial" w:cs="Arial"/>
                <w:b/>
                <w:bCs/>
                <w:sz w:val="16"/>
                <w:szCs w:val="16"/>
              </w:rPr>
            </w:pPr>
            <w:r>
              <w:rPr>
                <w:rFonts w:ascii="Arial" w:hAnsi="Arial" w:cs="Arial"/>
                <w:b/>
                <w:bCs/>
                <w:sz w:val="16"/>
                <w:szCs w:val="16"/>
              </w:rPr>
              <w:t>Hajdina</w:t>
            </w:r>
          </w:p>
        </w:tc>
        <w:tc>
          <w:tcPr>
            <w:tcW w:w="865" w:type="dxa"/>
            <w:tcBorders>
              <w:top w:val="single" w:sz="4" w:space="0" w:color="auto"/>
              <w:left w:val="single" w:sz="4" w:space="0" w:color="auto"/>
              <w:bottom w:val="single" w:sz="4" w:space="0" w:color="auto"/>
              <w:right w:val="single" w:sz="4" w:space="0" w:color="auto"/>
            </w:tcBorders>
            <w:shd w:val="clear" w:color="auto" w:fill="92D050"/>
          </w:tcPr>
          <w:p w:rsidR="00E21FC7" w:rsidRPr="00443EC9" w:rsidRDefault="00E21FC7" w:rsidP="009C1CD3">
            <w:pPr>
              <w:pStyle w:val="Odstavekseznama"/>
              <w:widowControl w:val="0"/>
              <w:overflowPunct w:val="0"/>
              <w:autoSpaceDE w:val="0"/>
              <w:autoSpaceDN w:val="0"/>
              <w:adjustRightInd w:val="0"/>
              <w:spacing w:line="300" w:lineRule="exact"/>
              <w:ind w:left="0" w:right="20"/>
              <w:rPr>
                <w:rFonts w:ascii="Arial" w:hAnsi="Arial" w:cs="Arial"/>
                <w:b/>
                <w:bCs/>
                <w:sz w:val="16"/>
                <w:szCs w:val="16"/>
              </w:rPr>
            </w:pPr>
            <w:r>
              <w:rPr>
                <w:rFonts w:ascii="Arial" w:hAnsi="Arial" w:cs="Arial"/>
                <w:b/>
                <w:bCs/>
                <w:sz w:val="16"/>
                <w:szCs w:val="16"/>
              </w:rPr>
              <w:t>2090,40</w:t>
            </w:r>
          </w:p>
        </w:tc>
        <w:tc>
          <w:tcPr>
            <w:tcW w:w="4487" w:type="dxa"/>
            <w:tcBorders>
              <w:top w:val="single" w:sz="4" w:space="0" w:color="auto"/>
              <w:left w:val="single" w:sz="4" w:space="0" w:color="auto"/>
              <w:bottom w:val="single" w:sz="4" w:space="0" w:color="auto"/>
              <w:right w:val="single" w:sz="4" w:space="0" w:color="auto"/>
            </w:tcBorders>
            <w:shd w:val="clear" w:color="auto" w:fill="92D050"/>
          </w:tcPr>
          <w:p w:rsidR="00E21FC7" w:rsidRPr="00443EC9" w:rsidRDefault="00E21FC7" w:rsidP="009C1CD3">
            <w:pPr>
              <w:pStyle w:val="Odstavekseznama"/>
              <w:widowControl w:val="0"/>
              <w:overflowPunct w:val="0"/>
              <w:autoSpaceDE w:val="0"/>
              <w:autoSpaceDN w:val="0"/>
              <w:adjustRightInd w:val="0"/>
              <w:spacing w:line="300" w:lineRule="exact"/>
              <w:ind w:left="0" w:right="20"/>
              <w:jc w:val="right"/>
              <w:rPr>
                <w:rFonts w:ascii="Arial" w:hAnsi="Arial" w:cs="Arial"/>
                <w:b/>
                <w:bCs/>
                <w:sz w:val="16"/>
                <w:szCs w:val="16"/>
              </w:rPr>
            </w:pPr>
            <w:r>
              <w:rPr>
                <w:rFonts w:ascii="Arial" w:hAnsi="Arial" w:cs="Arial"/>
                <w:b/>
                <w:bCs/>
                <w:sz w:val="16"/>
                <w:szCs w:val="16"/>
              </w:rPr>
              <w:t>42</w:t>
            </w:r>
          </w:p>
        </w:tc>
      </w:tr>
    </w:tbl>
    <w:p w:rsidR="00E21FC7" w:rsidRPr="00443EC9" w:rsidRDefault="00E21FC7" w:rsidP="00E21FC7">
      <w:pPr>
        <w:pStyle w:val="Odstavekseznama"/>
        <w:widowControl w:val="0"/>
        <w:overflowPunct w:val="0"/>
        <w:autoSpaceDE w:val="0"/>
        <w:autoSpaceDN w:val="0"/>
        <w:adjustRightInd w:val="0"/>
        <w:spacing w:line="300" w:lineRule="exact"/>
        <w:ind w:right="20"/>
        <w:rPr>
          <w:rFonts w:ascii="Arial" w:hAnsi="Arial" w:cs="Arial"/>
          <w:bCs/>
          <w:sz w:val="20"/>
          <w:szCs w:val="20"/>
        </w:rPr>
      </w:pPr>
    </w:p>
    <w:p w:rsidR="00E21FC7" w:rsidRDefault="00E21FC7" w:rsidP="00E21FC7">
      <w:pPr>
        <w:widowControl w:val="0"/>
        <w:overflowPunct w:val="0"/>
        <w:autoSpaceDE w:val="0"/>
        <w:autoSpaceDN w:val="0"/>
        <w:adjustRightInd w:val="0"/>
        <w:spacing w:line="300" w:lineRule="exact"/>
        <w:ind w:right="20"/>
        <w:rPr>
          <w:rFonts w:cs="Arial"/>
          <w:b/>
          <w:bCs/>
          <w:szCs w:val="20"/>
          <w:u w:val="single"/>
        </w:rPr>
      </w:pPr>
    </w:p>
    <w:p w:rsidR="00E21FC7" w:rsidRDefault="00E21FC7" w:rsidP="00E21FC7">
      <w:pPr>
        <w:widowControl w:val="0"/>
        <w:overflowPunct w:val="0"/>
        <w:autoSpaceDE w:val="0"/>
        <w:autoSpaceDN w:val="0"/>
        <w:adjustRightInd w:val="0"/>
        <w:spacing w:line="300" w:lineRule="exact"/>
        <w:ind w:right="20"/>
        <w:rPr>
          <w:rFonts w:cs="Arial"/>
          <w:b/>
          <w:bCs/>
          <w:szCs w:val="20"/>
          <w:u w:val="single"/>
        </w:rPr>
      </w:pPr>
      <w:r w:rsidRPr="00F0157F">
        <w:rPr>
          <w:rFonts w:cs="Arial"/>
          <w:b/>
          <w:bCs/>
          <w:szCs w:val="20"/>
          <w:u w:val="single"/>
        </w:rPr>
        <w:t>Slovenja vas:</w:t>
      </w:r>
    </w:p>
    <w:p w:rsidR="00E21FC7" w:rsidRDefault="00E21FC7" w:rsidP="00E21FC7">
      <w:pPr>
        <w:widowControl w:val="0"/>
        <w:overflowPunct w:val="0"/>
        <w:autoSpaceDE w:val="0"/>
        <w:autoSpaceDN w:val="0"/>
        <w:adjustRightInd w:val="0"/>
        <w:spacing w:line="300" w:lineRule="exact"/>
        <w:ind w:right="20"/>
        <w:rPr>
          <w:rFonts w:cs="Arial"/>
          <w:bCs/>
          <w:szCs w:val="20"/>
        </w:rPr>
      </w:pPr>
      <w:r w:rsidRPr="00E2075E">
        <w:rPr>
          <w:rFonts w:cs="Arial"/>
          <w:bCs/>
          <w:szCs w:val="20"/>
        </w:rPr>
        <w:t xml:space="preserve">Naselje Slovenja vas spada v aglomeracijo </w:t>
      </w:r>
      <w:r w:rsidRPr="00F0157F">
        <w:rPr>
          <w:rFonts w:cs="Arial"/>
          <w:b/>
          <w:bCs/>
          <w:szCs w:val="20"/>
        </w:rPr>
        <w:t>16415 Hajdoše</w:t>
      </w:r>
      <w:r w:rsidRPr="00E2075E">
        <w:rPr>
          <w:rFonts w:cs="Arial"/>
          <w:bCs/>
          <w:szCs w:val="20"/>
        </w:rPr>
        <w:t>, območje poselitve, ki so obremenjena med 2.000 PE in 15.000 PE in ne ležijo na prispevnih območjih</w:t>
      </w:r>
      <w:r>
        <w:rPr>
          <w:rFonts w:cs="Arial"/>
          <w:bCs/>
          <w:szCs w:val="20"/>
        </w:rPr>
        <w:t>,</w:t>
      </w:r>
      <w:r w:rsidRPr="00E2075E">
        <w:rPr>
          <w:rFonts w:cs="Arial"/>
          <w:bCs/>
          <w:szCs w:val="20"/>
        </w:rPr>
        <w:t xml:space="preserve"> občutljivih območjih, ki morajo biti opremljena z javno kanalizacijo z zagotovljenim sekundarnim čiščenjem komunalne odpadne vode do 31. decembra 2015. Na teh območjih se investicije, ki zagotavljajo </w:t>
      </w:r>
      <w:proofErr w:type="spellStart"/>
      <w:r w:rsidRPr="00E2075E">
        <w:rPr>
          <w:rFonts w:cs="Arial"/>
          <w:bCs/>
          <w:szCs w:val="20"/>
        </w:rPr>
        <w:t>tercialno</w:t>
      </w:r>
      <w:proofErr w:type="spellEnd"/>
      <w:r w:rsidRPr="00E2075E">
        <w:rPr>
          <w:rFonts w:cs="Arial"/>
          <w:bCs/>
          <w:szCs w:val="20"/>
        </w:rPr>
        <w:t xml:space="preserve"> čiščenje komunalne odpadn</w:t>
      </w:r>
      <w:r>
        <w:rPr>
          <w:rFonts w:cs="Arial"/>
          <w:bCs/>
          <w:szCs w:val="20"/>
        </w:rPr>
        <w:t>e vode</w:t>
      </w:r>
      <w:r w:rsidRPr="00E2075E">
        <w:rPr>
          <w:rFonts w:cs="Arial"/>
          <w:bCs/>
          <w:szCs w:val="20"/>
        </w:rPr>
        <w:t>, štejejo za skladne z operativnim programom, če so tehnično-tehnološko in ekonomsko upravičene</w:t>
      </w:r>
      <w:r w:rsidRPr="00C1435B">
        <w:rPr>
          <w:rFonts w:cs="Arial"/>
          <w:bCs/>
          <w:szCs w:val="20"/>
        </w:rPr>
        <w:t>. Območja so navedena v prilogi 6 operativnega programa</w:t>
      </w:r>
      <w:r>
        <w:rPr>
          <w:rFonts w:cs="Arial"/>
          <w:bCs/>
          <w:szCs w:val="20"/>
        </w:rPr>
        <w:t>, ki pa ni priloga DIIP-a.</w:t>
      </w:r>
    </w:p>
    <w:p w:rsidR="00E21FC7" w:rsidRDefault="00E21FC7" w:rsidP="00E21FC7">
      <w:pPr>
        <w:widowControl w:val="0"/>
        <w:overflowPunct w:val="0"/>
        <w:autoSpaceDE w:val="0"/>
        <w:autoSpaceDN w:val="0"/>
        <w:adjustRightInd w:val="0"/>
        <w:spacing w:line="300" w:lineRule="exact"/>
        <w:ind w:right="20"/>
        <w:rPr>
          <w:rFonts w:cs="Arial"/>
          <w:bCs/>
          <w:szCs w:val="20"/>
          <w:u w:val="single"/>
        </w:rPr>
      </w:pPr>
    </w:p>
    <w:p w:rsidR="00E21FC7" w:rsidRPr="00372E3E" w:rsidRDefault="00E21FC7" w:rsidP="00E21FC7">
      <w:pPr>
        <w:widowControl w:val="0"/>
        <w:overflowPunct w:val="0"/>
        <w:autoSpaceDE w:val="0"/>
        <w:autoSpaceDN w:val="0"/>
        <w:adjustRightInd w:val="0"/>
        <w:spacing w:line="300" w:lineRule="exact"/>
        <w:ind w:right="20"/>
        <w:rPr>
          <w:rFonts w:cs="Arial"/>
          <w:b/>
          <w:bCs/>
          <w:szCs w:val="20"/>
          <w:u w:val="single"/>
        </w:rPr>
      </w:pPr>
      <w:r>
        <w:rPr>
          <w:rFonts w:cs="Arial"/>
          <w:b/>
          <w:bCs/>
          <w:szCs w:val="20"/>
          <w:u w:val="single"/>
        </w:rPr>
        <w:t>Hajdoše</w:t>
      </w:r>
    </w:p>
    <w:p w:rsidR="00E21FC7" w:rsidRDefault="00E21FC7" w:rsidP="00E21FC7">
      <w:pPr>
        <w:widowControl w:val="0"/>
        <w:overflowPunct w:val="0"/>
        <w:autoSpaceDE w:val="0"/>
        <w:autoSpaceDN w:val="0"/>
        <w:adjustRightInd w:val="0"/>
        <w:spacing w:line="300" w:lineRule="exact"/>
        <w:ind w:right="20"/>
        <w:rPr>
          <w:rFonts w:cs="Arial"/>
          <w:bCs/>
          <w:szCs w:val="20"/>
        </w:rPr>
      </w:pPr>
      <w:r>
        <w:rPr>
          <w:rFonts w:cs="Arial"/>
          <w:bCs/>
          <w:szCs w:val="20"/>
        </w:rPr>
        <w:t>Naselje Hajdoše</w:t>
      </w:r>
      <w:r w:rsidRPr="00E2075E">
        <w:rPr>
          <w:rFonts w:cs="Arial"/>
          <w:bCs/>
          <w:szCs w:val="20"/>
        </w:rPr>
        <w:t xml:space="preserve"> spada v aglomeracijo </w:t>
      </w:r>
      <w:r w:rsidRPr="00F0157F">
        <w:rPr>
          <w:rFonts w:cs="Arial"/>
          <w:b/>
          <w:bCs/>
          <w:szCs w:val="20"/>
        </w:rPr>
        <w:t>16415 Hajdoše</w:t>
      </w:r>
      <w:r w:rsidRPr="00E2075E">
        <w:rPr>
          <w:rFonts w:cs="Arial"/>
          <w:bCs/>
          <w:szCs w:val="20"/>
        </w:rPr>
        <w:t>, območje poselitve, ki so obremenjena med 2.000 PE in 15.000 PE in ne ležijo na prispevnih območjih</w:t>
      </w:r>
      <w:r>
        <w:rPr>
          <w:rFonts w:cs="Arial"/>
          <w:bCs/>
          <w:szCs w:val="20"/>
        </w:rPr>
        <w:t>,</w:t>
      </w:r>
      <w:r w:rsidRPr="00E2075E">
        <w:rPr>
          <w:rFonts w:cs="Arial"/>
          <w:bCs/>
          <w:szCs w:val="20"/>
        </w:rPr>
        <w:t xml:space="preserve"> občutljivih območjih, ki morajo biti opremljena z javno kanalizacijo z zagotovljenim sekundarnim čiščenjem komunalne odpadne vode do 31. decembra 2015. Na teh območjih se investicije, ki zagotavljajo </w:t>
      </w:r>
      <w:proofErr w:type="spellStart"/>
      <w:r w:rsidRPr="00E2075E">
        <w:rPr>
          <w:rFonts w:cs="Arial"/>
          <w:bCs/>
          <w:szCs w:val="20"/>
        </w:rPr>
        <w:t>tercialno</w:t>
      </w:r>
      <w:proofErr w:type="spellEnd"/>
      <w:r w:rsidRPr="00E2075E">
        <w:rPr>
          <w:rFonts w:cs="Arial"/>
          <w:bCs/>
          <w:szCs w:val="20"/>
        </w:rPr>
        <w:t xml:space="preserve"> čiščenje komunalne odpadn</w:t>
      </w:r>
      <w:r>
        <w:rPr>
          <w:rFonts w:cs="Arial"/>
          <w:bCs/>
          <w:szCs w:val="20"/>
        </w:rPr>
        <w:t>e vode</w:t>
      </w:r>
      <w:r w:rsidRPr="00E2075E">
        <w:rPr>
          <w:rFonts w:cs="Arial"/>
          <w:bCs/>
          <w:szCs w:val="20"/>
        </w:rPr>
        <w:t>, štejejo za skladne z operativnim programom, če so tehnično-tehnološko in ekonomsko upravičene</w:t>
      </w:r>
      <w:r w:rsidRPr="00C1435B">
        <w:rPr>
          <w:rFonts w:cs="Arial"/>
          <w:bCs/>
          <w:szCs w:val="20"/>
        </w:rPr>
        <w:t>. Območja so navedena v prilogi 6 operativnega programa</w:t>
      </w:r>
      <w:r>
        <w:rPr>
          <w:rFonts w:cs="Arial"/>
          <w:bCs/>
          <w:szCs w:val="20"/>
        </w:rPr>
        <w:t>, ki pa ni priloga DIIP-a.</w:t>
      </w:r>
    </w:p>
    <w:p w:rsidR="00E21FC7" w:rsidRDefault="00E21FC7" w:rsidP="00E21FC7">
      <w:pPr>
        <w:widowControl w:val="0"/>
        <w:overflowPunct w:val="0"/>
        <w:autoSpaceDE w:val="0"/>
        <w:autoSpaceDN w:val="0"/>
        <w:adjustRightInd w:val="0"/>
        <w:spacing w:line="300" w:lineRule="exact"/>
        <w:ind w:right="20"/>
        <w:rPr>
          <w:rFonts w:cs="Arial"/>
          <w:bCs/>
          <w:szCs w:val="20"/>
          <w:u w:val="single"/>
        </w:rPr>
      </w:pPr>
    </w:p>
    <w:p w:rsidR="00E21FC7" w:rsidRPr="00F0157F" w:rsidRDefault="00E21FC7" w:rsidP="00E21FC7">
      <w:pPr>
        <w:widowControl w:val="0"/>
        <w:overflowPunct w:val="0"/>
        <w:autoSpaceDE w:val="0"/>
        <w:autoSpaceDN w:val="0"/>
        <w:adjustRightInd w:val="0"/>
        <w:spacing w:line="300" w:lineRule="exact"/>
        <w:ind w:right="20"/>
        <w:rPr>
          <w:rFonts w:cs="Arial"/>
          <w:b/>
          <w:bCs/>
          <w:szCs w:val="20"/>
          <w:u w:val="single"/>
        </w:rPr>
      </w:pPr>
      <w:r>
        <w:rPr>
          <w:rFonts w:cs="Arial"/>
          <w:b/>
          <w:bCs/>
          <w:szCs w:val="20"/>
          <w:u w:val="single"/>
        </w:rPr>
        <w:t xml:space="preserve">Skorba </w:t>
      </w:r>
      <w:r w:rsidRPr="00F0157F">
        <w:rPr>
          <w:rFonts w:cs="Arial"/>
          <w:b/>
          <w:bCs/>
          <w:szCs w:val="20"/>
          <w:u w:val="single"/>
        </w:rPr>
        <w:t>:</w:t>
      </w:r>
    </w:p>
    <w:p w:rsidR="00E21FC7" w:rsidRPr="00C1435B" w:rsidRDefault="00E21FC7" w:rsidP="00E21FC7">
      <w:pPr>
        <w:widowControl w:val="0"/>
        <w:overflowPunct w:val="0"/>
        <w:autoSpaceDE w:val="0"/>
        <w:autoSpaceDN w:val="0"/>
        <w:adjustRightInd w:val="0"/>
        <w:spacing w:line="300" w:lineRule="exact"/>
        <w:ind w:right="20"/>
        <w:rPr>
          <w:rFonts w:cs="Arial"/>
          <w:bCs/>
          <w:szCs w:val="20"/>
        </w:rPr>
      </w:pPr>
      <w:r>
        <w:rPr>
          <w:rFonts w:cs="Arial"/>
          <w:bCs/>
          <w:szCs w:val="20"/>
        </w:rPr>
        <w:t>Naselje Skorba</w:t>
      </w:r>
      <w:r w:rsidRPr="00E2075E">
        <w:rPr>
          <w:rFonts w:cs="Arial"/>
          <w:bCs/>
          <w:szCs w:val="20"/>
        </w:rPr>
        <w:t xml:space="preserve"> spada v aglomeracijo </w:t>
      </w:r>
      <w:r w:rsidRPr="00F0157F">
        <w:rPr>
          <w:rFonts w:cs="Arial"/>
          <w:b/>
          <w:bCs/>
          <w:szCs w:val="20"/>
        </w:rPr>
        <w:t>16415 Hajdoše</w:t>
      </w:r>
      <w:r w:rsidRPr="00E2075E">
        <w:rPr>
          <w:rFonts w:cs="Arial"/>
          <w:bCs/>
          <w:szCs w:val="20"/>
        </w:rPr>
        <w:t xml:space="preserve">, območje poselitve, ki so obremenjena med 2.000 PE in 15.000 PE in ne ležijo na prispevnih območjih občutljivih območjih, ki morajo biti opremljena z javno kanalizacijo z zagotovljenim sekundarnim čiščenjem komunalne odpadne vode do 31. decembra 2015. Na teh območjih se investicije, ki zagotavljajo </w:t>
      </w:r>
      <w:proofErr w:type="spellStart"/>
      <w:r w:rsidRPr="00E2075E">
        <w:rPr>
          <w:rFonts w:cs="Arial"/>
          <w:bCs/>
          <w:szCs w:val="20"/>
        </w:rPr>
        <w:t>tercialno</w:t>
      </w:r>
      <w:proofErr w:type="spellEnd"/>
      <w:r w:rsidRPr="00E2075E">
        <w:rPr>
          <w:rFonts w:cs="Arial"/>
          <w:bCs/>
          <w:szCs w:val="20"/>
        </w:rPr>
        <w:t xml:space="preserve"> čiščenje komunalne odpadn</w:t>
      </w:r>
      <w:r>
        <w:rPr>
          <w:rFonts w:cs="Arial"/>
          <w:bCs/>
          <w:szCs w:val="20"/>
        </w:rPr>
        <w:t>e vode</w:t>
      </w:r>
      <w:r w:rsidRPr="00E2075E">
        <w:rPr>
          <w:rFonts w:cs="Arial"/>
          <w:bCs/>
          <w:szCs w:val="20"/>
        </w:rPr>
        <w:t>, štejejo za skladne z operativnim programom, če so tehnično-tehnološko in ekonomsko upravičene</w:t>
      </w:r>
      <w:r w:rsidRPr="00C1435B">
        <w:rPr>
          <w:rFonts w:cs="Arial"/>
          <w:bCs/>
          <w:szCs w:val="20"/>
        </w:rPr>
        <w:t>. Območja so navedena v prilogi 6 operativnega programa</w:t>
      </w:r>
      <w:r>
        <w:rPr>
          <w:rFonts w:cs="Arial"/>
          <w:bCs/>
          <w:szCs w:val="20"/>
        </w:rPr>
        <w:t>, ki pa ni priloga DIIP-a.</w:t>
      </w:r>
    </w:p>
    <w:p w:rsidR="00E21FC7" w:rsidRDefault="00E21FC7" w:rsidP="00E21FC7">
      <w:pPr>
        <w:widowControl w:val="0"/>
        <w:overflowPunct w:val="0"/>
        <w:autoSpaceDE w:val="0"/>
        <w:autoSpaceDN w:val="0"/>
        <w:adjustRightInd w:val="0"/>
        <w:spacing w:line="300" w:lineRule="exact"/>
        <w:ind w:right="20"/>
        <w:rPr>
          <w:rFonts w:cs="Arial"/>
          <w:bCs/>
          <w:szCs w:val="20"/>
          <w:u w:val="single"/>
        </w:rPr>
      </w:pPr>
    </w:p>
    <w:p w:rsidR="00E21FC7" w:rsidRPr="00C85258" w:rsidRDefault="00E21FC7" w:rsidP="00E21FC7">
      <w:pPr>
        <w:widowControl w:val="0"/>
        <w:overflowPunct w:val="0"/>
        <w:autoSpaceDE w:val="0"/>
        <w:autoSpaceDN w:val="0"/>
        <w:adjustRightInd w:val="0"/>
        <w:spacing w:line="300" w:lineRule="exact"/>
        <w:ind w:right="20"/>
        <w:rPr>
          <w:rFonts w:ascii="Times New Roman" w:hAnsi="Times New Roman"/>
          <w:szCs w:val="20"/>
        </w:rPr>
      </w:pPr>
      <w:r w:rsidRPr="00C85258">
        <w:rPr>
          <w:rFonts w:cs="Arial"/>
          <w:bCs/>
          <w:szCs w:val="20"/>
        </w:rPr>
        <w:t>Področje odvajanja in čiščenja komunalne odpadne vode urejajo predpisi, izd</w:t>
      </w:r>
      <w:r>
        <w:rPr>
          <w:rFonts w:cs="Arial"/>
          <w:bCs/>
          <w:szCs w:val="20"/>
        </w:rPr>
        <w:t>ani na podlagi Zakona o varstvu okolja, Z</w:t>
      </w:r>
      <w:r w:rsidRPr="00C85258">
        <w:rPr>
          <w:rFonts w:cs="Arial"/>
          <w:bCs/>
          <w:szCs w:val="20"/>
        </w:rPr>
        <w:t xml:space="preserve">akona </w:t>
      </w:r>
      <w:r>
        <w:rPr>
          <w:rFonts w:cs="Arial"/>
          <w:bCs/>
          <w:szCs w:val="20"/>
        </w:rPr>
        <w:t>o gospodarskih javnih službah, Zakona o vodah in Z</w:t>
      </w:r>
      <w:r w:rsidRPr="00C85258">
        <w:rPr>
          <w:rFonts w:cs="Arial"/>
          <w:bCs/>
          <w:szCs w:val="20"/>
        </w:rPr>
        <w:t>akona o urejanju prostora.</w:t>
      </w:r>
    </w:p>
    <w:p w:rsidR="00E21FC7" w:rsidRDefault="00E21FC7" w:rsidP="00E91CC5">
      <w:pPr>
        <w:widowControl w:val="0"/>
        <w:autoSpaceDE w:val="0"/>
        <w:autoSpaceDN w:val="0"/>
        <w:adjustRightInd w:val="0"/>
        <w:spacing w:line="200" w:lineRule="exact"/>
        <w:rPr>
          <w:rFonts w:ascii="Times New Roman" w:hAnsi="Times New Roman"/>
          <w:sz w:val="24"/>
        </w:rPr>
      </w:pPr>
    </w:p>
    <w:p w:rsidR="00E21FC7" w:rsidRDefault="00E21FC7" w:rsidP="00E91CC5">
      <w:pPr>
        <w:widowControl w:val="0"/>
        <w:autoSpaceDE w:val="0"/>
        <w:autoSpaceDN w:val="0"/>
        <w:adjustRightInd w:val="0"/>
        <w:spacing w:line="200" w:lineRule="exact"/>
        <w:rPr>
          <w:rFonts w:ascii="Times New Roman" w:hAnsi="Times New Roman"/>
          <w:sz w:val="24"/>
        </w:rPr>
      </w:pPr>
    </w:p>
    <w:p w:rsidR="00E21FC7" w:rsidRPr="00E2075E" w:rsidRDefault="00E21FC7" w:rsidP="00E21FC7">
      <w:pPr>
        <w:widowControl w:val="0"/>
        <w:autoSpaceDE w:val="0"/>
        <w:autoSpaceDN w:val="0"/>
        <w:adjustRightInd w:val="0"/>
        <w:spacing w:line="300" w:lineRule="exact"/>
        <w:rPr>
          <w:rFonts w:ascii="Times New Roman" w:hAnsi="Times New Roman"/>
          <w:sz w:val="24"/>
        </w:rPr>
      </w:pPr>
      <w:r w:rsidRPr="00E2075E">
        <w:rPr>
          <w:rFonts w:cs="Arial"/>
          <w:bCs/>
          <w:szCs w:val="20"/>
        </w:rPr>
        <w:t xml:space="preserve">Pomembnejši predpisi, katerim </w:t>
      </w:r>
      <w:r>
        <w:rPr>
          <w:rFonts w:cs="Arial"/>
          <w:bCs/>
          <w:szCs w:val="20"/>
        </w:rPr>
        <w:t>sledi Občina Hajdina</w:t>
      </w:r>
      <w:r w:rsidRPr="00E2075E">
        <w:rPr>
          <w:rFonts w:cs="Arial"/>
          <w:bCs/>
          <w:szCs w:val="20"/>
        </w:rPr>
        <w:t>:</w:t>
      </w:r>
    </w:p>
    <w:p w:rsidR="00E21FC7" w:rsidRPr="00E2075E" w:rsidRDefault="00E21FC7" w:rsidP="00E21FC7">
      <w:pPr>
        <w:widowControl w:val="0"/>
        <w:autoSpaceDE w:val="0"/>
        <w:autoSpaceDN w:val="0"/>
        <w:adjustRightInd w:val="0"/>
        <w:spacing w:line="300" w:lineRule="exact"/>
        <w:rPr>
          <w:rFonts w:ascii="Times New Roman" w:hAnsi="Times New Roman"/>
          <w:sz w:val="24"/>
        </w:rPr>
      </w:pPr>
    </w:p>
    <w:p w:rsidR="00E21FC7" w:rsidRPr="00E21FC7" w:rsidRDefault="00E21FC7" w:rsidP="00386781">
      <w:pPr>
        <w:widowControl w:val="0"/>
        <w:numPr>
          <w:ilvl w:val="0"/>
          <w:numId w:val="32"/>
        </w:numPr>
        <w:overflowPunct w:val="0"/>
        <w:autoSpaceDE w:val="0"/>
        <w:autoSpaceDN w:val="0"/>
        <w:adjustRightInd w:val="0"/>
        <w:spacing w:line="300" w:lineRule="exact"/>
        <w:ind w:right="20"/>
        <w:rPr>
          <w:rFonts w:ascii="Symbol" w:hAnsi="Symbol" w:cs="Symbol"/>
          <w:bCs/>
          <w:szCs w:val="20"/>
        </w:rPr>
      </w:pPr>
      <w:r w:rsidRPr="00E21FC7">
        <w:rPr>
          <w:rFonts w:cs="Arial"/>
          <w:bCs/>
          <w:szCs w:val="20"/>
        </w:rPr>
        <w:t>Uredba o odvajanju in čiščenju komunalne odpadne vode (Uradni list RS, št. 98/15 in 76/17)</w:t>
      </w:r>
      <w:r>
        <w:rPr>
          <w:rFonts w:cs="Arial"/>
          <w:bCs/>
          <w:szCs w:val="20"/>
        </w:rPr>
        <w:t>,</w:t>
      </w:r>
    </w:p>
    <w:p w:rsidR="00E21FC7" w:rsidRPr="00E21FC7" w:rsidRDefault="00E21FC7" w:rsidP="00386781">
      <w:pPr>
        <w:widowControl w:val="0"/>
        <w:numPr>
          <w:ilvl w:val="0"/>
          <w:numId w:val="32"/>
        </w:numPr>
        <w:overflowPunct w:val="0"/>
        <w:autoSpaceDE w:val="0"/>
        <w:autoSpaceDN w:val="0"/>
        <w:adjustRightInd w:val="0"/>
        <w:spacing w:line="300" w:lineRule="exact"/>
        <w:ind w:right="20"/>
        <w:rPr>
          <w:rFonts w:ascii="Symbol" w:hAnsi="Symbol" w:cs="Symbol"/>
          <w:bCs/>
          <w:szCs w:val="20"/>
        </w:rPr>
      </w:pPr>
      <w:r w:rsidRPr="00E21FC7">
        <w:rPr>
          <w:rFonts w:cs="Arial"/>
          <w:bCs/>
          <w:szCs w:val="20"/>
        </w:rPr>
        <w:t>Uredba o emisiji snovi in toplote pri odvajanju odpadnih voda v vode in javno kanalizacijo (Uradni list RS, št. 64/12, 64/14 in 98/15)</w:t>
      </w:r>
      <w:r>
        <w:rPr>
          <w:rFonts w:cs="Arial"/>
          <w:bCs/>
          <w:szCs w:val="20"/>
        </w:rPr>
        <w:t>,</w:t>
      </w:r>
    </w:p>
    <w:p w:rsidR="00E21FC7" w:rsidRPr="00E21FC7" w:rsidRDefault="00E21FC7" w:rsidP="00386781">
      <w:pPr>
        <w:widowControl w:val="0"/>
        <w:numPr>
          <w:ilvl w:val="0"/>
          <w:numId w:val="32"/>
        </w:numPr>
        <w:overflowPunct w:val="0"/>
        <w:autoSpaceDE w:val="0"/>
        <w:autoSpaceDN w:val="0"/>
        <w:adjustRightInd w:val="0"/>
        <w:spacing w:line="300" w:lineRule="exact"/>
        <w:rPr>
          <w:rFonts w:ascii="Symbol" w:hAnsi="Symbol" w:cs="Symbol"/>
          <w:bCs/>
          <w:szCs w:val="20"/>
        </w:rPr>
      </w:pPr>
      <w:r w:rsidRPr="00E21FC7">
        <w:rPr>
          <w:rFonts w:cs="Arial"/>
          <w:bCs/>
          <w:szCs w:val="20"/>
        </w:rPr>
        <w:t xml:space="preserve">Pravilnik o prvih meritvah in obratovalnem </w:t>
      </w:r>
      <w:proofErr w:type="spellStart"/>
      <w:r w:rsidRPr="00E21FC7">
        <w:rPr>
          <w:rFonts w:cs="Arial"/>
          <w:bCs/>
          <w:szCs w:val="20"/>
        </w:rPr>
        <w:t>monitoringu</w:t>
      </w:r>
      <w:proofErr w:type="spellEnd"/>
      <w:r w:rsidRPr="00E21FC7">
        <w:rPr>
          <w:rFonts w:cs="Arial"/>
          <w:bCs/>
          <w:szCs w:val="20"/>
        </w:rPr>
        <w:t xml:space="preserve"> odpadnih voda (Uradni list RS, št. 94/14 in 98/15)</w:t>
      </w:r>
      <w:r>
        <w:rPr>
          <w:rFonts w:cs="Arial"/>
          <w:bCs/>
          <w:szCs w:val="20"/>
        </w:rPr>
        <w:t>,</w:t>
      </w:r>
    </w:p>
    <w:p w:rsidR="00E21FC7" w:rsidRPr="00E21FC7" w:rsidRDefault="00E21FC7" w:rsidP="00386781">
      <w:pPr>
        <w:pStyle w:val="Odstavekseznama"/>
        <w:widowControl w:val="0"/>
        <w:numPr>
          <w:ilvl w:val="0"/>
          <w:numId w:val="32"/>
        </w:numPr>
        <w:autoSpaceDE w:val="0"/>
        <w:autoSpaceDN w:val="0"/>
        <w:adjustRightInd w:val="0"/>
        <w:spacing w:line="300" w:lineRule="exact"/>
        <w:rPr>
          <w:rFonts w:ascii="Arial" w:hAnsi="Arial" w:cs="Arial"/>
          <w:bCs/>
          <w:sz w:val="20"/>
          <w:szCs w:val="20"/>
          <w:lang w:eastAsia="en-GB"/>
        </w:rPr>
      </w:pPr>
      <w:r w:rsidRPr="00E21FC7">
        <w:rPr>
          <w:rFonts w:ascii="Arial" w:hAnsi="Arial" w:cs="Arial"/>
          <w:bCs/>
          <w:sz w:val="20"/>
          <w:szCs w:val="20"/>
          <w:lang w:eastAsia="en-GB"/>
        </w:rPr>
        <w:t>Uredba o okoljski dajatvi za onesnaževanje okolja zaradi odvajanja odpadnih voda (Ura</w:t>
      </w:r>
      <w:r>
        <w:rPr>
          <w:rFonts w:ascii="Arial" w:hAnsi="Arial" w:cs="Arial"/>
          <w:bCs/>
          <w:sz w:val="20"/>
          <w:szCs w:val="20"/>
          <w:lang w:eastAsia="en-GB"/>
        </w:rPr>
        <w:t>dni list RS, št. 80/12 in 98/15).</w:t>
      </w:r>
    </w:p>
    <w:p w:rsidR="00E21FC7" w:rsidRDefault="00E21FC7" w:rsidP="00E91CC5">
      <w:pPr>
        <w:widowControl w:val="0"/>
        <w:autoSpaceDE w:val="0"/>
        <w:autoSpaceDN w:val="0"/>
        <w:adjustRightInd w:val="0"/>
        <w:spacing w:line="200" w:lineRule="exact"/>
        <w:rPr>
          <w:rFonts w:ascii="Times New Roman" w:hAnsi="Times New Roman"/>
          <w:sz w:val="24"/>
        </w:rPr>
      </w:pPr>
    </w:p>
    <w:p w:rsidR="002F740E" w:rsidRPr="00A22A13" w:rsidRDefault="002F740E" w:rsidP="00E91CC5">
      <w:pPr>
        <w:widowControl w:val="0"/>
        <w:autoSpaceDE w:val="0"/>
        <w:autoSpaceDN w:val="0"/>
        <w:adjustRightInd w:val="0"/>
        <w:spacing w:line="200" w:lineRule="exact"/>
        <w:rPr>
          <w:rFonts w:ascii="Times New Roman" w:hAnsi="Times New Roman"/>
          <w:sz w:val="24"/>
        </w:rPr>
      </w:pPr>
    </w:p>
    <w:p w:rsidR="00E91CC5" w:rsidRPr="00A22A13" w:rsidRDefault="00E91CC5" w:rsidP="00E91CC5">
      <w:pPr>
        <w:pStyle w:val="Naslov2"/>
        <w:tabs>
          <w:tab w:val="clear" w:pos="860"/>
          <w:tab w:val="num" w:pos="576"/>
        </w:tabs>
        <w:spacing w:line="276" w:lineRule="auto"/>
        <w:ind w:left="576"/>
        <w:jc w:val="left"/>
      </w:pPr>
      <w:bookmarkStart w:id="19" w:name="_Toc515863754"/>
      <w:r w:rsidRPr="00A22A13">
        <w:t>Opredelitev razvojnih ciljev</w:t>
      </w:r>
      <w:bookmarkEnd w:id="19"/>
    </w:p>
    <w:p w:rsidR="00E91CC5" w:rsidRPr="00A22A13" w:rsidRDefault="00E91CC5" w:rsidP="00E91CC5">
      <w:pPr>
        <w:widowControl w:val="0"/>
        <w:autoSpaceDE w:val="0"/>
        <w:autoSpaceDN w:val="0"/>
        <w:adjustRightInd w:val="0"/>
        <w:spacing w:line="200" w:lineRule="exact"/>
        <w:rPr>
          <w:rFonts w:ascii="Times New Roman" w:hAnsi="Times New Roman"/>
          <w:sz w:val="24"/>
        </w:rPr>
      </w:pPr>
    </w:p>
    <w:p w:rsidR="009D1988" w:rsidRPr="00E2075E" w:rsidRDefault="009D1988" w:rsidP="009D1988">
      <w:pPr>
        <w:widowControl w:val="0"/>
        <w:overflowPunct w:val="0"/>
        <w:autoSpaceDE w:val="0"/>
        <w:autoSpaceDN w:val="0"/>
        <w:adjustRightInd w:val="0"/>
        <w:spacing w:line="300" w:lineRule="exact"/>
        <w:ind w:right="23"/>
        <w:rPr>
          <w:rFonts w:ascii="Times New Roman" w:hAnsi="Times New Roman"/>
          <w:sz w:val="24"/>
        </w:rPr>
      </w:pPr>
      <w:r w:rsidRPr="00E2075E">
        <w:rPr>
          <w:rFonts w:cs="Arial"/>
          <w:bCs/>
          <w:szCs w:val="20"/>
        </w:rPr>
        <w:t>Urejeno zbiranje, odvajanje in čiščenje odpadnih voda je eden od osnovnih razvojnih problemov</w:t>
      </w:r>
      <w:r>
        <w:rPr>
          <w:rFonts w:cs="Arial"/>
          <w:bCs/>
          <w:szCs w:val="20"/>
        </w:rPr>
        <w:t xml:space="preserve"> in j</w:t>
      </w:r>
      <w:r w:rsidRPr="00E2075E">
        <w:rPr>
          <w:rFonts w:cs="Arial"/>
          <w:bCs/>
          <w:szCs w:val="20"/>
        </w:rPr>
        <w:t>e v neposredni povezavi z zaščito kakovosti vodnih virov. Zaostanek pri gradnji teh sistemov bo zaviral nadaljnjo urbanizacijo in razvoj turizma.</w:t>
      </w:r>
    </w:p>
    <w:p w:rsidR="004C59C2" w:rsidRDefault="004C59C2" w:rsidP="009F3C5D">
      <w:pPr>
        <w:widowControl w:val="0"/>
        <w:overflowPunct w:val="0"/>
        <w:autoSpaceDE w:val="0"/>
        <w:autoSpaceDN w:val="0"/>
        <w:adjustRightInd w:val="0"/>
        <w:spacing w:line="300" w:lineRule="exact"/>
        <w:ind w:right="20"/>
        <w:rPr>
          <w:rFonts w:cs="Arial"/>
          <w:bCs/>
          <w:szCs w:val="20"/>
        </w:rPr>
      </w:pPr>
    </w:p>
    <w:p w:rsidR="00E91CC5" w:rsidRPr="00293DCD" w:rsidRDefault="00E91CC5" w:rsidP="00E91CC5">
      <w:pPr>
        <w:pStyle w:val="Naslov3"/>
        <w:tabs>
          <w:tab w:val="clear" w:pos="1430"/>
          <w:tab w:val="num" w:pos="720"/>
        </w:tabs>
        <w:spacing w:line="276" w:lineRule="auto"/>
        <w:ind w:left="720"/>
        <w:jc w:val="left"/>
      </w:pPr>
      <w:bookmarkStart w:id="20" w:name="_Toc515863755"/>
      <w:r w:rsidRPr="00293DCD">
        <w:t>Predmet projekta</w:t>
      </w:r>
      <w:bookmarkEnd w:id="20"/>
    </w:p>
    <w:p w:rsidR="00E91CC5" w:rsidRPr="00293DCD" w:rsidRDefault="00E91CC5" w:rsidP="00E91CC5">
      <w:pPr>
        <w:widowControl w:val="0"/>
        <w:autoSpaceDE w:val="0"/>
        <w:autoSpaceDN w:val="0"/>
        <w:adjustRightInd w:val="0"/>
        <w:spacing w:line="200" w:lineRule="exact"/>
        <w:rPr>
          <w:rFonts w:ascii="Times New Roman" w:hAnsi="Times New Roman"/>
          <w:sz w:val="24"/>
        </w:rPr>
      </w:pPr>
    </w:p>
    <w:p w:rsidR="009D1988" w:rsidRPr="00E2075E" w:rsidRDefault="009D1988" w:rsidP="009D1988">
      <w:pPr>
        <w:widowControl w:val="0"/>
        <w:overflowPunct w:val="0"/>
        <w:autoSpaceDE w:val="0"/>
        <w:autoSpaceDN w:val="0"/>
        <w:adjustRightInd w:val="0"/>
        <w:spacing w:line="300" w:lineRule="exact"/>
        <w:ind w:left="2"/>
        <w:rPr>
          <w:rFonts w:ascii="Times New Roman" w:hAnsi="Times New Roman"/>
          <w:sz w:val="24"/>
        </w:rPr>
      </w:pPr>
      <w:r w:rsidRPr="00E2075E">
        <w:rPr>
          <w:rFonts w:cs="Arial"/>
          <w:bCs/>
          <w:szCs w:val="20"/>
        </w:rPr>
        <w:t>Predmet pr</w:t>
      </w:r>
      <w:r>
        <w:rPr>
          <w:rFonts w:cs="Arial"/>
          <w:bCs/>
          <w:szCs w:val="20"/>
        </w:rPr>
        <w:t>ojekta »DOKONČANJE SEKUNDARNIH ODCEPOV KANALIZACIJE NA AGLOMERACIJSKEM OBMOČJU 16415 HAJDOŠE</w:t>
      </w:r>
      <w:r w:rsidRPr="00E2075E">
        <w:rPr>
          <w:rFonts w:cs="Arial"/>
          <w:bCs/>
          <w:szCs w:val="20"/>
        </w:rPr>
        <w:t>« je nadaljnja opredelitev projekta in izbira optimalne variante na podlagi finančne in ekonomske analize.</w:t>
      </w:r>
    </w:p>
    <w:p w:rsidR="009D1988" w:rsidRPr="00E2075E" w:rsidRDefault="009D1988" w:rsidP="009D1988">
      <w:pPr>
        <w:widowControl w:val="0"/>
        <w:autoSpaceDE w:val="0"/>
        <w:autoSpaceDN w:val="0"/>
        <w:adjustRightInd w:val="0"/>
        <w:spacing w:line="300" w:lineRule="exact"/>
        <w:rPr>
          <w:rFonts w:ascii="Times New Roman" w:hAnsi="Times New Roman"/>
          <w:sz w:val="24"/>
        </w:rPr>
      </w:pPr>
    </w:p>
    <w:p w:rsidR="009D1988" w:rsidRPr="00E2075E" w:rsidRDefault="009D1988" w:rsidP="009D1988">
      <w:pPr>
        <w:widowControl w:val="0"/>
        <w:overflowPunct w:val="0"/>
        <w:autoSpaceDE w:val="0"/>
        <w:autoSpaceDN w:val="0"/>
        <w:adjustRightInd w:val="0"/>
        <w:spacing w:line="300" w:lineRule="exact"/>
        <w:ind w:left="2"/>
        <w:rPr>
          <w:rFonts w:ascii="Times New Roman" w:hAnsi="Times New Roman"/>
          <w:sz w:val="24"/>
        </w:rPr>
      </w:pPr>
      <w:r w:rsidRPr="00E2075E">
        <w:rPr>
          <w:rFonts w:cs="Arial"/>
          <w:bCs/>
          <w:szCs w:val="20"/>
        </w:rPr>
        <w:t>Tako je predmet projekta v sklopu okol</w:t>
      </w:r>
      <w:r>
        <w:rPr>
          <w:rFonts w:cs="Arial"/>
          <w:bCs/>
          <w:szCs w:val="20"/>
        </w:rPr>
        <w:t>j</w:t>
      </w:r>
      <w:r w:rsidRPr="00E2075E">
        <w:rPr>
          <w:rFonts w:cs="Arial"/>
          <w:bCs/>
          <w:szCs w:val="20"/>
        </w:rPr>
        <w:t xml:space="preserve">ske infrastrukture, izgradnja sistemov za odvajanje komunalnih </w:t>
      </w:r>
      <w:r>
        <w:rPr>
          <w:rFonts w:cs="Arial"/>
          <w:bCs/>
          <w:szCs w:val="20"/>
        </w:rPr>
        <w:t xml:space="preserve">odpadkov </w:t>
      </w:r>
      <w:r w:rsidRPr="00E2075E">
        <w:rPr>
          <w:rFonts w:cs="Arial"/>
          <w:bCs/>
          <w:szCs w:val="20"/>
        </w:rPr>
        <w:t>(kanalizacijsko omrežje)</w:t>
      </w:r>
      <w:r>
        <w:rPr>
          <w:rFonts w:cs="Arial"/>
          <w:bCs/>
          <w:szCs w:val="20"/>
        </w:rPr>
        <w:t xml:space="preserve"> s ciljem izboljšati stanje okolja v regiji z varovanjem podtalnice Dravskega polja</w:t>
      </w:r>
      <w:r w:rsidRPr="00E2075E">
        <w:rPr>
          <w:rFonts w:cs="Arial"/>
          <w:bCs/>
          <w:szCs w:val="20"/>
        </w:rPr>
        <w:t>.</w:t>
      </w:r>
    </w:p>
    <w:p w:rsidR="006B018A" w:rsidRDefault="006B018A" w:rsidP="00CB7BA8">
      <w:pPr>
        <w:widowControl w:val="0"/>
        <w:autoSpaceDE w:val="0"/>
        <w:autoSpaceDN w:val="0"/>
        <w:adjustRightInd w:val="0"/>
        <w:spacing w:line="300" w:lineRule="exact"/>
      </w:pPr>
    </w:p>
    <w:p w:rsidR="00E91CC5" w:rsidRPr="00293DCD" w:rsidRDefault="00E91CC5" w:rsidP="00E91CC5">
      <w:pPr>
        <w:pStyle w:val="Naslov3"/>
        <w:tabs>
          <w:tab w:val="clear" w:pos="1430"/>
          <w:tab w:val="num" w:pos="720"/>
        </w:tabs>
        <w:spacing w:line="276" w:lineRule="auto"/>
        <w:ind w:left="720"/>
        <w:jc w:val="left"/>
      </w:pPr>
      <w:bookmarkStart w:id="21" w:name="_Toc515863756"/>
      <w:r w:rsidRPr="00293DCD">
        <w:t>Namen projekta</w:t>
      </w:r>
      <w:bookmarkEnd w:id="21"/>
    </w:p>
    <w:p w:rsidR="00E91CC5" w:rsidRPr="00293DCD" w:rsidRDefault="00E91CC5" w:rsidP="00E91CC5">
      <w:pPr>
        <w:widowControl w:val="0"/>
        <w:autoSpaceDE w:val="0"/>
        <w:autoSpaceDN w:val="0"/>
        <w:adjustRightInd w:val="0"/>
        <w:spacing w:line="279" w:lineRule="exact"/>
        <w:rPr>
          <w:rFonts w:ascii="Times New Roman" w:hAnsi="Times New Roman"/>
          <w:sz w:val="24"/>
        </w:rPr>
      </w:pPr>
    </w:p>
    <w:p w:rsidR="009D1988" w:rsidRPr="00E2075E" w:rsidRDefault="009D1988" w:rsidP="009D1988">
      <w:pPr>
        <w:widowControl w:val="0"/>
        <w:overflowPunct w:val="0"/>
        <w:autoSpaceDE w:val="0"/>
        <w:autoSpaceDN w:val="0"/>
        <w:adjustRightInd w:val="0"/>
        <w:spacing w:line="300" w:lineRule="exact"/>
        <w:ind w:left="2"/>
        <w:rPr>
          <w:rFonts w:ascii="Times New Roman" w:hAnsi="Times New Roman"/>
          <w:sz w:val="24"/>
        </w:rPr>
      </w:pPr>
      <w:r w:rsidRPr="00E2075E">
        <w:rPr>
          <w:rFonts w:cs="Arial"/>
          <w:bCs/>
          <w:szCs w:val="20"/>
        </w:rPr>
        <w:t>Osnovni namen Občine Hajdina za izvedbo pre</w:t>
      </w:r>
      <w:r>
        <w:rPr>
          <w:rFonts w:cs="Arial"/>
          <w:bCs/>
          <w:szCs w:val="20"/>
        </w:rPr>
        <w:t>dmeta projekta je dejstvo, da občina</w:t>
      </w:r>
      <w:r w:rsidRPr="00E2075E">
        <w:rPr>
          <w:rFonts w:cs="Arial"/>
          <w:bCs/>
          <w:szCs w:val="20"/>
        </w:rPr>
        <w:t xml:space="preserve"> Hajdina s kanalizacijskim omrežjem (sekundarnimi vodi) </w:t>
      </w:r>
      <w:r>
        <w:rPr>
          <w:rFonts w:cs="Arial"/>
          <w:bCs/>
          <w:szCs w:val="20"/>
        </w:rPr>
        <w:t xml:space="preserve">ni zadostila Evropskim direktivam po priključitvi na kanalizacijski sistem. Name tega projekta je na aglomeracijskem območju 16415 Hajdoše doseči 98% priključitev na kanalizacijski sistem. Tako, da se bo v naseljih Slovenja vas, Hajdoše in Skorba izboljšalo stanje okolja celotne regije. </w:t>
      </w:r>
      <w:r w:rsidRPr="00E2075E">
        <w:rPr>
          <w:rFonts w:cs="Arial"/>
          <w:bCs/>
          <w:szCs w:val="20"/>
        </w:rPr>
        <w:t>Skrb za vodne vire ter posredno za kvaliteto vode postaja eden glavnih ciljev stroke in politike.</w:t>
      </w:r>
    </w:p>
    <w:p w:rsidR="009D1988" w:rsidRDefault="009D1988" w:rsidP="009D1988">
      <w:pPr>
        <w:widowControl w:val="0"/>
        <w:overflowPunct w:val="0"/>
        <w:autoSpaceDE w:val="0"/>
        <w:autoSpaceDN w:val="0"/>
        <w:adjustRightInd w:val="0"/>
        <w:spacing w:line="300" w:lineRule="exact"/>
        <w:ind w:left="2"/>
        <w:rPr>
          <w:rFonts w:cs="Arial"/>
          <w:bCs/>
          <w:szCs w:val="20"/>
        </w:rPr>
      </w:pPr>
    </w:p>
    <w:p w:rsidR="009D1988" w:rsidRDefault="009D1988" w:rsidP="009D1988">
      <w:pPr>
        <w:widowControl w:val="0"/>
        <w:overflowPunct w:val="0"/>
        <w:autoSpaceDE w:val="0"/>
        <w:autoSpaceDN w:val="0"/>
        <w:adjustRightInd w:val="0"/>
        <w:spacing w:line="300" w:lineRule="exact"/>
        <w:rPr>
          <w:rFonts w:cs="Arial"/>
          <w:bCs/>
          <w:szCs w:val="20"/>
        </w:rPr>
      </w:pPr>
      <w:r w:rsidRPr="00E2075E">
        <w:rPr>
          <w:rFonts w:cs="Arial"/>
          <w:bCs/>
          <w:szCs w:val="20"/>
        </w:rPr>
        <w:t>Namen predvidene investicije je pospešiti skladen razvoj z uravnoteženjem družbenega, gospodarskega in turističnega razvoja ter razvoj z vidika okolja, z zagotavljanjem visoke življenjske ravni in kakovosti zdravja ter bivalnega okolja, s tem dvig življenjskega standarda vseh občanov v občini Hajdina.</w:t>
      </w:r>
    </w:p>
    <w:p w:rsidR="009D1988" w:rsidRPr="00E2075E" w:rsidRDefault="009D1988" w:rsidP="009D1988">
      <w:pPr>
        <w:widowControl w:val="0"/>
        <w:overflowPunct w:val="0"/>
        <w:autoSpaceDE w:val="0"/>
        <w:autoSpaceDN w:val="0"/>
        <w:adjustRightInd w:val="0"/>
        <w:spacing w:line="300" w:lineRule="exact"/>
        <w:rPr>
          <w:rFonts w:ascii="Times New Roman" w:hAnsi="Times New Roman"/>
          <w:sz w:val="24"/>
        </w:rPr>
      </w:pPr>
    </w:p>
    <w:p w:rsidR="009D1988" w:rsidRPr="006C0802" w:rsidRDefault="009D1988" w:rsidP="009D1988">
      <w:pPr>
        <w:widowControl w:val="0"/>
        <w:overflowPunct w:val="0"/>
        <w:autoSpaceDE w:val="0"/>
        <w:autoSpaceDN w:val="0"/>
        <w:adjustRightInd w:val="0"/>
        <w:spacing w:line="300" w:lineRule="exact"/>
        <w:ind w:right="20"/>
        <w:rPr>
          <w:rFonts w:ascii="Times New Roman" w:hAnsi="Times New Roman"/>
          <w:szCs w:val="20"/>
        </w:rPr>
      </w:pPr>
      <w:r w:rsidRPr="006C0802">
        <w:rPr>
          <w:rFonts w:cs="Arial"/>
          <w:bCs/>
          <w:szCs w:val="20"/>
        </w:rPr>
        <w:t>Na obravnavanem območju je potreben celovitejši pristop, ki pomeni oblikovanje strategije odvajanja in čiščenja odpadnih voda in zaščite vodnih virov, ki bo zadostila dolgoročnim ciljem.</w:t>
      </w:r>
    </w:p>
    <w:p w:rsidR="001A42BB" w:rsidRDefault="001A42BB" w:rsidP="00E91CC5">
      <w:pPr>
        <w:widowControl w:val="0"/>
        <w:overflowPunct w:val="0"/>
        <w:autoSpaceDE w:val="0"/>
        <w:autoSpaceDN w:val="0"/>
        <w:adjustRightInd w:val="0"/>
        <w:spacing w:line="300" w:lineRule="exact"/>
        <w:ind w:left="2"/>
        <w:rPr>
          <w:rFonts w:cs="Arial"/>
          <w:bCs/>
          <w:color w:val="C0504D"/>
          <w:szCs w:val="20"/>
        </w:rPr>
      </w:pPr>
    </w:p>
    <w:p w:rsidR="00E91CC5" w:rsidRPr="00BD061E" w:rsidRDefault="00E91CC5" w:rsidP="00E91CC5">
      <w:pPr>
        <w:pStyle w:val="Naslov3"/>
        <w:tabs>
          <w:tab w:val="clear" w:pos="1430"/>
          <w:tab w:val="num" w:pos="720"/>
        </w:tabs>
        <w:spacing w:line="276" w:lineRule="auto"/>
        <w:ind w:left="720"/>
        <w:jc w:val="left"/>
      </w:pPr>
      <w:bookmarkStart w:id="22" w:name="_Toc515863757"/>
      <w:r w:rsidRPr="00BD061E">
        <w:t>Cilji projekta</w:t>
      </w:r>
      <w:bookmarkEnd w:id="22"/>
    </w:p>
    <w:p w:rsidR="00E91CC5" w:rsidRPr="00BD061E" w:rsidRDefault="00E91CC5" w:rsidP="00E91CC5">
      <w:pPr>
        <w:widowControl w:val="0"/>
        <w:autoSpaceDE w:val="0"/>
        <w:autoSpaceDN w:val="0"/>
        <w:adjustRightInd w:val="0"/>
        <w:spacing w:line="200" w:lineRule="exact"/>
        <w:rPr>
          <w:rFonts w:ascii="Times New Roman" w:hAnsi="Times New Roman"/>
          <w:sz w:val="24"/>
        </w:rPr>
      </w:pPr>
    </w:p>
    <w:p w:rsidR="009D1988" w:rsidRPr="006C0802" w:rsidRDefault="009D1988" w:rsidP="009D1988">
      <w:pPr>
        <w:widowControl w:val="0"/>
        <w:overflowPunct w:val="0"/>
        <w:autoSpaceDE w:val="0"/>
        <w:autoSpaceDN w:val="0"/>
        <w:adjustRightInd w:val="0"/>
        <w:spacing w:line="300" w:lineRule="exact"/>
        <w:ind w:left="4" w:right="20"/>
        <w:rPr>
          <w:rFonts w:ascii="Times New Roman" w:hAnsi="Times New Roman"/>
          <w:szCs w:val="20"/>
        </w:rPr>
      </w:pPr>
      <w:r w:rsidRPr="006C0802">
        <w:rPr>
          <w:rFonts w:cs="Arial"/>
          <w:bCs/>
          <w:szCs w:val="20"/>
        </w:rPr>
        <w:t>S cilji investicije na področju odvajanja in čiščenja komunalnih odpadnih vod bo investitor zasledoval sledeče namene:</w:t>
      </w:r>
    </w:p>
    <w:p w:rsidR="00E91CC5" w:rsidRPr="00BD061E" w:rsidRDefault="00E91CC5" w:rsidP="00E91CC5">
      <w:pPr>
        <w:widowControl w:val="0"/>
        <w:autoSpaceDE w:val="0"/>
        <w:autoSpaceDN w:val="0"/>
        <w:adjustRightInd w:val="0"/>
        <w:spacing w:line="300" w:lineRule="exact"/>
        <w:rPr>
          <w:rFonts w:ascii="Times New Roman" w:hAnsi="Times New Roman"/>
          <w:szCs w:val="20"/>
        </w:rPr>
      </w:pPr>
    </w:p>
    <w:p w:rsidR="009D1988" w:rsidRPr="006C0802" w:rsidRDefault="009D1988" w:rsidP="00386781">
      <w:pPr>
        <w:widowControl w:val="0"/>
        <w:numPr>
          <w:ilvl w:val="0"/>
          <w:numId w:val="33"/>
        </w:numPr>
        <w:overflowPunct w:val="0"/>
        <w:autoSpaceDE w:val="0"/>
        <w:autoSpaceDN w:val="0"/>
        <w:adjustRightInd w:val="0"/>
        <w:spacing w:line="300" w:lineRule="exact"/>
        <w:ind w:left="714" w:hanging="357"/>
        <w:rPr>
          <w:rFonts w:ascii="Times New Roman" w:hAnsi="Times New Roman"/>
          <w:szCs w:val="20"/>
        </w:rPr>
      </w:pPr>
      <w:r>
        <w:rPr>
          <w:rFonts w:cs="Arial"/>
          <w:bCs/>
          <w:szCs w:val="20"/>
        </w:rPr>
        <w:t>u</w:t>
      </w:r>
      <w:r w:rsidRPr="006C0802">
        <w:rPr>
          <w:rFonts w:cs="Arial"/>
          <w:bCs/>
          <w:szCs w:val="20"/>
        </w:rPr>
        <w:t>rejeno odvajanje odpadne vode</w:t>
      </w:r>
      <w:r>
        <w:rPr>
          <w:rFonts w:cs="Arial"/>
          <w:bCs/>
          <w:szCs w:val="20"/>
        </w:rPr>
        <w:t>;</w:t>
      </w:r>
    </w:p>
    <w:p w:rsidR="009D1988" w:rsidRPr="006148C0" w:rsidRDefault="009D1988" w:rsidP="00386781">
      <w:pPr>
        <w:widowControl w:val="0"/>
        <w:numPr>
          <w:ilvl w:val="0"/>
          <w:numId w:val="33"/>
        </w:numPr>
        <w:overflowPunct w:val="0"/>
        <w:autoSpaceDE w:val="0"/>
        <w:autoSpaceDN w:val="0"/>
        <w:adjustRightInd w:val="0"/>
        <w:spacing w:line="300" w:lineRule="exact"/>
        <w:ind w:left="714" w:hanging="357"/>
        <w:rPr>
          <w:rFonts w:cs="Arial"/>
          <w:szCs w:val="20"/>
        </w:rPr>
      </w:pPr>
      <w:r>
        <w:rPr>
          <w:rFonts w:cs="Arial"/>
          <w:szCs w:val="20"/>
        </w:rPr>
        <w:t>i</w:t>
      </w:r>
      <w:r w:rsidRPr="006148C0">
        <w:rPr>
          <w:rFonts w:cs="Arial"/>
          <w:szCs w:val="20"/>
        </w:rPr>
        <w:t>zboljšati stanje okolja regije;</w:t>
      </w:r>
    </w:p>
    <w:p w:rsidR="009D1988" w:rsidRPr="006C0802" w:rsidRDefault="009D1988" w:rsidP="00386781">
      <w:pPr>
        <w:widowControl w:val="0"/>
        <w:numPr>
          <w:ilvl w:val="0"/>
          <w:numId w:val="33"/>
        </w:numPr>
        <w:overflowPunct w:val="0"/>
        <w:autoSpaceDE w:val="0"/>
        <w:autoSpaceDN w:val="0"/>
        <w:adjustRightInd w:val="0"/>
        <w:spacing w:line="300" w:lineRule="exact"/>
        <w:ind w:left="714" w:hanging="357"/>
        <w:rPr>
          <w:rFonts w:ascii="Times New Roman" w:hAnsi="Times New Roman"/>
          <w:szCs w:val="20"/>
        </w:rPr>
      </w:pPr>
      <w:r>
        <w:rPr>
          <w:rFonts w:cs="Arial"/>
          <w:bCs/>
          <w:szCs w:val="20"/>
        </w:rPr>
        <w:t>z</w:t>
      </w:r>
      <w:r w:rsidRPr="006C0802">
        <w:rPr>
          <w:rFonts w:cs="Arial"/>
          <w:bCs/>
          <w:szCs w:val="20"/>
        </w:rPr>
        <w:t>agotoviti oskrbo s kakovostno in zdravo pitno vodo</w:t>
      </w:r>
      <w:r>
        <w:rPr>
          <w:rFonts w:cs="Arial"/>
          <w:bCs/>
          <w:szCs w:val="20"/>
        </w:rPr>
        <w:t xml:space="preserve"> v regiji;</w:t>
      </w:r>
    </w:p>
    <w:p w:rsidR="009D1988" w:rsidRPr="006C0802" w:rsidRDefault="009D1988" w:rsidP="00386781">
      <w:pPr>
        <w:widowControl w:val="0"/>
        <w:numPr>
          <w:ilvl w:val="0"/>
          <w:numId w:val="33"/>
        </w:numPr>
        <w:overflowPunct w:val="0"/>
        <w:autoSpaceDE w:val="0"/>
        <w:autoSpaceDN w:val="0"/>
        <w:adjustRightInd w:val="0"/>
        <w:spacing w:line="300" w:lineRule="exact"/>
        <w:ind w:left="714" w:hanging="357"/>
        <w:rPr>
          <w:rFonts w:ascii="Times New Roman" w:hAnsi="Times New Roman"/>
          <w:szCs w:val="20"/>
        </w:rPr>
      </w:pPr>
      <w:r w:rsidRPr="006C0802">
        <w:rPr>
          <w:rFonts w:cs="Arial"/>
          <w:bCs/>
          <w:szCs w:val="20"/>
        </w:rPr>
        <w:lastRenderedPageBreak/>
        <w:t xml:space="preserve">meddržavna obveznost; </w:t>
      </w:r>
    </w:p>
    <w:p w:rsidR="009D1988" w:rsidRPr="006148C0" w:rsidRDefault="009D1988" w:rsidP="00386781">
      <w:pPr>
        <w:widowControl w:val="0"/>
        <w:numPr>
          <w:ilvl w:val="0"/>
          <w:numId w:val="33"/>
        </w:numPr>
        <w:overflowPunct w:val="0"/>
        <w:autoSpaceDE w:val="0"/>
        <w:autoSpaceDN w:val="0"/>
        <w:adjustRightInd w:val="0"/>
        <w:spacing w:line="300" w:lineRule="exact"/>
        <w:ind w:left="714" w:hanging="357"/>
        <w:rPr>
          <w:rFonts w:ascii="Times New Roman" w:hAnsi="Times New Roman"/>
          <w:szCs w:val="20"/>
        </w:rPr>
      </w:pPr>
      <w:r w:rsidRPr="006C0802">
        <w:rPr>
          <w:rFonts w:cs="Arial"/>
          <w:bCs/>
          <w:szCs w:val="20"/>
        </w:rPr>
        <w:t>izvajanje strateške usmerit</w:t>
      </w:r>
      <w:r>
        <w:rPr>
          <w:rFonts w:cs="Arial"/>
          <w:bCs/>
          <w:szCs w:val="20"/>
        </w:rPr>
        <w:t xml:space="preserve">ve države na področju komunalne </w:t>
      </w:r>
      <w:r w:rsidRPr="006C0802">
        <w:rPr>
          <w:rFonts w:cs="Arial"/>
          <w:bCs/>
          <w:szCs w:val="20"/>
        </w:rPr>
        <w:t xml:space="preserve">infrastrukture; </w:t>
      </w:r>
    </w:p>
    <w:p w:rsidR="009D1988" w:rsidRPr="006C0802" w:rsidRDefault="009D1988" w:rsidP="00386781">
      <w:pPr>
        <w:widowControl w:val="0"/>
        <w:numPr>
          <w:ilvl w:val="0"/>
          <w:numId w:val="33"/>
        </w:numPr>
        <w:overflowPunct w:val="0"/>
        <w:autoSpaceDE w:val="0"/>
        <w:autoSpaceDN w:val="0"/>
        <w:adjustRightInd w:val="0"/>
        <w:spacing w:line="300" w:lineRule="exact"/>
        <w:ind w:left="714" w:hanging="357"/>
        <w:rPr>
          <w:rFonts w:ascii="Times New Roman" w:hAnsi="Times New Roman"/>
          <w:szCs w:val="20"/>
        </w:rPr>
      </w:pPr>
      <w:r w:rsidRPr="006C0802">
        <w:rPr>
          <w:rFonts w:cs="Arial"/>
          <w:bCs/>
          <w:szCs w:val="20"/>
        </w:rPr>
        <w:t xml:space="preserve">implementacija veljavnih predpisov s področja okolja; </w:t>
      </w:r>
    </w:p>
    <w:p w:rsidR="009D1988" w:rsidRPr="006C0802" w:rsidRDefault="009D1988" w:rsidP="00386781">
      <w:pPr>
        <w:widowControl w:val="0"/>
        <w:numPr>
          <w:ilvl w:val="0"/>
          <w:numId w:val="33"/>
        </w:numPr>
        <w:overflowPunct w:val="0"/>
        <w:autoSpaceDE w:val="0"/>
        <w:autoSpaceDN w:val="0"/>
        <w:adjustRightInd w:val="0"/>
        <w:spacing w:line="300" w:lineRule="exact"/>
        <w:ind w:left="714" w:hanging="357"/>
        <w:rPr>
          <w:rFonts w:ascii="Times New Roman" w:hAnsi="Times New Roman"/>
          <w:szCs w:val="20"/>
        </w:rPr>
      </w:pPr>
      <w:r w:rsidRPr="006C0802">
        <w:rPr>
          <w:rFonts w:cs="Arial"/>
          <w:bCs/>
          <w:szCs w:val="20"/>
        </w:rPr>
        <w:t xml:space="preserve">drugo. </w:t>
      </w:r>
    </w:p>
    <w:p w:rsidR="00DA199C" w:rsidRDefault="00DA199C" w:rsidP="00BD061E">
      <w:pPr>
        <w:widowControl w:val="0"/>
        <w:overflowPunct w:val="0"/>
        <w:autoSpaceDE w:val="0"/>
        <w:autoSpaceDN w:val="0"/>
        <w:adjustRightInd w:val="0"/>
        <w:spacing w:line="300" w:lineRule="exact"/>
        <w:ind w:right="20"/>
        <w:rPr>
          <w:rFonts w:cs="Arial"/>
          <w:bCs/>
          <w:szCs w:val="20"/>
        </w:rPr>
      </w:pPr>
    </w:p>
    <w:p w:rsidR="009D1988" w:rsidRPr="006C0802" w:rsidRDefault="009D1988" w:rsidP="009D1988">
      <w:pPr>
        <w:widowControl w:val="0"/>
        <w:overflowPunct w:val="0"/>
        <w:autoSpaceDE w:val="0"/>
        <w:autoSpaceDN w:val="0"/>
        <w:adjustRightInd w:val="0"/>
        <w:spacing w:line="300" w:lineRule="exact"/>
        <w:ind w:left="4" w:right="20"/>
        <w:rPr>
          <w:rFonts w:cs="Arial"/>
          <w:bCs/>
          <w:szCs w:val="20"/>
        </w:rPr>
      </w:pPr>
      <w:r>
        <w:rPr>
          <w:rFonts w:cs="Arial"/>
          <w:bCs/>
          <w:szCs w:val="20"/>
        </w:rPr>
        <w:t xml:space="preserve">Specifični cilj je </w:t>
      </w:r>
      <w:r w:rsidRPr="006C0802">
        <w:rPr>
          <w:rFonts w:cs="Arial"/>
          <w:bCs/>
          <w:szCs w:val="20"/>
        </w:rPr>
        <w:t xml:space="preserve">izgraditi določene sekundarne kanalizacijske odseke, ki so v tem trenutku najbolj potrebni s stališča novih poselitvenih potreb in zavarovanja podtalnice. </w:t>
      </w:r>
    </w:p>
    <w:p w:rsidR="009D1988" w:rsidRDefault="009D1988" w:rsidP="00BD061E">
      <w:pPr>
        <w:widowControl w:val="0"/>
        <w:overflowPunct w:val="0"/>
        <w:autoSpaceDE w:val="0"/>
        <w:autoSpaceDN w:val="0"/>
        <w:adjustRightInd w:val="0"/>
        <w:spacing w:line="300" w:lineRule="exact"/>
        <w:ind w:right="20"/>
        <w:rPr>
          <w:rFonts w:cs="Arial"/>
          <w:bCs/>
          <w:szCs w:val="20"/>
        </w:rPr>
      </w:pPr>
    </w:p>
    <w:p w:rsidR="00E91CC5" w:rsidRDefault="00E91CC5" w:rsidP="00E91CC5">
      <w:pPr>
        <w:widowControl w:val="0"/>
        <w:autoSpaceDE w:val="0"/>
        <w:autoSpaceDN w:val="0"/>
        <w:adjustRightInd w:val="0"/>
        <w:spacing w:line="300" w:lineRule="exact"/>
        <w:ind w:left="4"/>
        <w:rPr>
          <w:rFonts w:cs="Arial"/>
          <w:bCs/>
          <w:szCs w:val="20"/>
        </w:rPr>
      </w:pPr>
      <w:r w:rsidRPr="00D22715">
        <w:rPr>
          <w:rFonts w:cs="Arial"/>
          <w:bCs/>
          <w:szCs w:val="20"/>
        </w:rPr>
        <w:t>Z namenom doseganja sledečih ciljev:</w:t>
      </w:r>
    </w:p>
    <w:p w:rsidR="009D1988" w:rsidRPr="006C0802" w:rsidRDefault="009D1988" w:rsidP="009D1988">
      <w:pPr>
        <w:widowControl w:val="0"/>
        <w:numPr>
          <w:ilvl w:val="0"/>
          <w:numId w:val="4"/>
        </w:numPr>
        <w:overflowPunct w:val="0"/>
        <w:autoSpaceDE w:val="0"/>
        <w:autoSpaceDN w:val="0"/>
        <w:adjustRightInd w:val="0"/>
        <w:spacing w:line="300" w:lineRule="exact"/>
        <w:ind w:left="714" w:hanging="357"/>
        <w:rPr>
          <w:rFonts w:ascii="Times New Roman" w:hAnsi="Times New Roman"/>
          <w:szCs w:val="20"/>
        </w:rPr>
      </w:pPr>
      <w:r w:rsidRPr="006C0802">
        <w:rPr>
          <w:rFonts w:cs="Arial"/>
          <w:bCs/>
          <w:szCs w:val="20"/>
        </w:rPr>
        <w:t xml:space="preserve">izboljšanje učinka čiščenja odpadnih voda; </w:t>
      </w:r>
    </w:p>
    <w:p w:rsidR="009D1988" w:rsidRPr="006C0802" w:rsidRDefault="009D1988" w:rsidP="009D1988">
      <w:pPr>
        <w:widowControl w:val="0"/>
        <w:numPr>
          <w:ilvl w:val="0"/>
          <w:numId w:val="4"/>
        </w:numPr>
        <w:overflowPunct w:val="0"/>
        <w:autoSpaceDE w:val="0"/>
        <w:autoSpaceDN w:val="0"/>
        <w:adjustRightInd w:val="0"/>
        <w:spacing w:line="300" w:lineRule="exact"/>
        <w:ind w:left="714" w:hanging="357"/>
        <w:rPr>
          <w:rFonts w:ascii="Times New Roman" w:hAnsi="Times New Roman"/>
          <w:szCs w:val="20"/>
        </w:rPr>
      </w:pPr>
      <w:r w:rsidRPr="006C0802">
        <w:rPr>
          <w:rFonts w:cs="Arial"/>
          <w:bCs/>
          <w:szCs w:val="20"/>
        </w:rPr>
        <w:t>zmanjševanje emisij v vode iz komunalnih virov onesnaževanja</w:t>
      </w:r>
      <w:r>
        <w:rPr>
          <w:rFonts w:cs="Arial"/>
          <w:bCs/>
          <w:szCs w:val="20"/>
        </w:rPr>
        <w:t xml:space="preserve"> v podtalnico Dravskega polja</w:t>
      </w:r>
      <w:r w:rsidRPr="006C0802">
        <w:rPr>
          <w:rFonts w:cs="Arial"/>
          <w:bCs/>
          <w:szCs w:val="20"/>
        </w:rPr>
        <w:t xml:space="preserve">; </w:t>
      </w:r>
    </w:p>
    <w:p w:rsidR="009D1988" w:rsidRPr="006C0802" w:rsidRDefault="009D1988" w:rsidP="009D1988">
      <w:pPr>
        <w:widowControl w:val="0"/>
        <w:numPr>
          <w:ilvl w:val="0"/>
          <w:numId w:val="4"/>
        </w:numPr>
        <w:overflowPunct w:val="0"/>
        <w:autoSpaceDE w:val="0"/>
        <w:autoSpaceDN w:val="0"/>
        <w:adjustRightInd w:val="0"/>
        <w:spacing w:line="300" w:lineRule="exact"/>
        <w:ind w:left="714" w:hanging="357"/>
        <w:rPr>
          <w:rFonts w:ascii="Times New Roman" w:hAnsi="Times New Roman"/>
          <w:szCs w:val="20"/>
        </w:rPr>
      </w:pPr>
      <w:r w:rsidRPr="006C0802">
        <w:rPr>
          <w:rFonts w:cs="Arial"/>
          <w:bCs/>
          <w:szCs w:val="20"/>
        </w:rPr>
        <w:t xml:space="preserve">izločanje biološko razgradljivih in nevarnih odpadkov; </w:t>
      </w:r>
    </w:p>
    <w:p w:rsidR="009D1988" w:rsidRPr="006C0802" w:rsidRDefault="009D1988" w:rsidP="009D1988">
      <w:pPr>
        <w:widowControl w:val="0"/>
        <w:numPr>
          <w:ilvl w:val="0"/>
          <w:numId w:val="4"/>
        </w:numPr>
        <w:overflowPunct w:val="0"/>
        <w:autoSpaceDE w:val="0"/>
        <w:autoSpaceDN w:val="0"/>
        <w:adjustRightInd w:val="0"/>
        <w:spacing w:line="300" w:lineRule="exact"/>
        <w:ind w:left="714" w:hanging="357"/>
        <w:rPr>
          <w:rFonts w:ascii="Times New Roman" w:hAnsi="Times New Roman"/>
          <w:szCs w:val="20"/>
        </w:rPr>
      </w:pPr>
      <w:r w:rsidRPr="006C0802">
        <w:rPr>
          <w:rFonts w:cs="Arial"/>
          <w:bCs/>
          <w:szCs w:val="20"/>
        </w:rPr>
        <w:t>varovanje in zaščita vodnih virov</w:t>
      </w:r>
      <w:r>
        <w:rPr>
          <w:rFonts w:cs="Arial"/>
          <w:bCs/>
          <w:szCs w:val="20"/>
        </w:rPr>
        <w:t xml:space="preserve"> regije</w:t>
      </w:r>
      <w:r w:rsidRPr="006C0802">
        <w:rPr>
          <w:rFonts w:cs="Arial"/>
          <w:bCs/>
          <w:szCs w:val="20"/>
        </w:rPr>
        <w:t xml:space="preserve">; </w:t>
      </w:r>
    </w:p>
    <w:p w:rsidR="009D1988" w:rsidRPr="006148C0" w:rsidRDefault="009D1988" w:rsidP="009D1988">
      <w:pPr>
        <w:widowControl w:val="0"/>
        <w:numPr>
          <w:ilvl w:val="0"/>
          <w:numId w:val="4"/>
        </w:numPr>
        <w:overflowPunct w:val="0"/>
        <w:autoSpaceDE w:val="0"/>
        <w:autoSpaceDN w:val="0"/>
        <w:adjustRightInd w:val="0"/>
        <w:spacing w:line="300" w:lineRule="exact"/>
        <w:ind w:left="714" w:hanging="357"/>
        <w:rPr>
          <w:rFonts w:ascii="Times New Roman" w:hAnsi="Times New Roman"/>
          <w:szCs w:val="20"/>
        </w:rPr>
      </w:pPr>
      <w:r w:rsidRPr="006C0802">
        <w:rPr>
          <w:rFonts w:cs="Arial"/>
          <w:bCs/>
          <w:szCs w:val="20"/>
        </w:rPr>
        <w:t xml:space="preserve">sanacija virov onesnaževanja iz naselij; </w:t>
      </w:r>
    </w:p>
    <w:p w:rsidR="009D1988" w:rsidRPr="006C0802" w:rsidRDefault="009D1988" w:rsidP="009D1988">
      <w:pPr>
        <w:widowControl w:val="0"/>
        <w:numPr>
          <w:ilvl w:val="0"/>
          <w:numId w:val="4"/>
        </w:numPr>
        <w:overflowPunct w:val="0"/>
        <w:autoSpaceDE w:val="0"/>
        <w:autoSpaceDN w:val="0"/>
        <w:adjustRightInd w:val="0"/>
        <w:spacing w:line="300" w:lineRule="exact"/>
        <w:ind w:left="714" w:hanging="357"/>
        <w:rPr>
          <w:rFonts w:ascii="Times New Roman" w:hAnsi="Times New Roman"/>
          <w:szCs w:val="20"/>
        </w:rPr>
      </w:pPr>
      <w:r w:rsidRPr="006C0802">
        <w:rPr>
          <w:rFonts w:cs="Arial"/>
          <w:bCs/>
          <w:szCs w:val="20"/>
        </w:rPr>
        <w:t xml:space="preserve">izboljšanje kakovosti življenja; </w:t>
      </w:r>
    </w:p>
    <w:p w:rsidR="009D1988" w:rsidRPr="006C0802" w:rsidRDefault="009D1988" w:rsidP="009D1988">
      <w:pPr>
        <w:widowControl w:val="0"/>
        <w:numPr>
          <w:ilvl w:val="0"/>
          <w:numId w:val="4"/>
        </w:numPr>
        <w:overflowPunct w:val="0"/>
        <w:autoSpaceDE w:val="0"/>
        <w:autoSpaceDN w:val="0"/>
        <w:adjustRightInd w:val="0"/>
        <w:spacing w:line="300" w:lineRule="exact"/>
        <w:ind w:left="714" w:hanging="357"/>
        <w:rPr>
          <w:rFonts w:ascii="Times New Roman" w:hAnsi="Times New Roman"/>
          <w:szCs w:val="20"/>
        </w:rPr>
      </w:pPr>
      <w:r w:rsidRPr="006C0802">
        <w:rPr>
          <w:rFonts w:cs="Arial"/>
          <w:bCs/>
          <w:szCs w:val="20"/>
        </w:rPr>
        <w:t xml:space="preserve">zagotoviti enakovredne bivalne pogoje na podeželskih območjih; </w:t>
      </w:r>
    </w:p>
    <w:p w:rsidR="009D1988" w:rsidRPr="006C0802" w:rsidRDefault="009D1988" w:rsidP="009D1988">
      <w:pPr>
        <w:widowControl w:val="0"/>
        <w:numPr>
          <w:ilvl w:val="0"/>
          <w:numId w:val="4"/>
        </w:numPr>
        <w:overflowPunct w:val="0"/>
        <w:autoSpaceDE w:val="0"/>
        <w:autoSpaceDN w:val="0"/>
        <w:adjustRightInd w:val="0"/>
        <w:spacing w:line="300" w:lineRule="exact"/>
        <w:ind w:left="714" w:hanging="357"/>
        <w:rPr>
          <w:rFonts w:ascii="Times New Roman" w:hAnsi="Times New Roman"/>
          <w:szCs w:val="20"/>
        </w:rPr>
      </w:pPr>
      <w:r w:rsidRPr="006C0802">
        <w:rPr>
          <w:rFonts w:cs="Arial"/>
          <w:bCs/>
          <w:szCs w:val="20"/>
        </w:rPr>
        <w:t xml:space="preserve">zmanjšati razvojno ogroženost; </w:t>
      </w:r>
    </w:p>
    <w:p w:rsidR="009D1988" w:rsidRPr="006148C0" w:rsidRDefault="009D1988" w:rsidP="009D1988">
      <w:pPr>
        <w:widowControl w:val="0"/>
        <w:numPr>
          <w:ilvl w:val="0"/>
          <w:numId w:val="4"/>
        </w:numPr>
        <w:overflowPunct w:val="0"/>
        <w:autoSpaceDE w:val="0"/>
        <w:autoSpaceDN w:val="0"/>
        <w:adjustRightInd w:val="0"/>
        <w:spacing w:line="300" w:lineRule="exact"/>
        <w:ind w:left="714" w:hanging="357"/>
        <w:rPr>
          <w:rFonts w:ascii="Times New Roman" w:hAnsi="Times New Roman"/>
          <w:szCs w:val="20"/>
        </w:rPr>
      </w:pPr>
      <w:r w:rsidRPr="006C0802">
        <w:rPr>
          <w:rFonts w:cs="Arial"/>
          <w:bCs/>
          <w:szCs w:val="20"/>
        </w:rPr>
        <w:t xml:space="preserve">povečanje števila prebivalcev v občini; </w:t>
      </w:r>
    </w:p>
    <w:p w:rsidR="009D1988" w:rsidRPr="006C0802" w:rsidRDefault="009D1988" w:rsidP="009D1988">
      <w:pPr>
        <w:widowControl w:val="0"/>
        <w:numPr>
          <w:ilvl w:val="0"/>
          <w:numId w:val="4"/>
        </w:numPr>
        <w:overflowPunct w:val="0"/>
        <w:autoSpaceDE w:val="0"/>
        <w:autoSpaceDN w:val="0"/>
        <w:adjustRightInd w:val="0"/>
        <w:spacing w:line="300" w:lineRule="exact"/>
        <w:ind w:left="714" w:hanging="357"/>
        <w:rPr>
          <w:rFonts w:ascii="Times New Roman" w:hAnsi="Times New Roman"/>
          <w:szCs w:val="20"/>
        </w:rPr>
      </w:pPr>
      <w:r w:rsidRPr="006C0802">
        <w:rPr>
          <w:rFonts w:cs="Arial"/>
          <w:bCs/>
          <w:szCs w:val="20"/>
        </w:rPr>
        <w:t xml:space="preserve">priseljevanje mladih družin; </w:t>
      </w:r>
    </w:p>
    <w:p w:rsidR="009D1988" w:rsidRDefault="009D1988" w:rsidP="009D1988">
      <w:pPr>
        <w:widowControl w:val="0"/>
        <w:numPr>
          <w:ilvl w:val="0"/>
          <w:numId w:val="4"/>
        </w:numPr>
        <w:overflowPunct w:val="0"/>
        <w:autoSpaceDE w:val="0"/>
        <w:autoSpaceDN w:val="0"/>
        <w:adjustRightInd w:val="0"/>
        <w:spacing w:line="300" w:lineRule="exact"/>
        <w:ind w:left="714" w:hanging="357"/>
        <w:rPr>
          <w:rFonts w:ascii="Times New Roman" w:hAnsi="Times New Roman"/>
          <w:szCs w:val="20"/>
        </w:rPr>
      </w:pPr>
      <w:r w:rsidRPr="006C0802">
        <w:rPr>
          <w:rFonts w:cs="Arial"/>
          <w:bCs/>
          <w:szCs w:val="20"/>
        </w:rPr>
        <w:t xml:space="preserve">dvig BDP; </w:t>
      </w:r>
    </w:p>
    <w:p w:rsidR="009D1988" w:rsidRPr="006C0802" w:rsidRDefault="009D1988" w:rsidP="009D1988">
      <w:pPr>
        <w:widowControl w:val="0"/>
        <w:numPr>
          <w:ilvl w:val="0"/>
          <w:numId w:val="4"/>
        </w:numPr>
        <w:overflowPunct w:val="0"/>
        <w:autoSpaceDE w:val="0"/>
        <w:autoSpaceDN w:val="0"/>
        <w:adjustRightInd w:val="0"/>
        <w:spacing w:line="300" w:lineRule="exact"/>
        <w:ind w:left="714" w:hanging="357"/>
        <w:rPr>
          <w:rFonts w:ascii="Times New Roman" w:hAnsi="Times New Roman"/>
          <w:szCs w:val="20"/>
        </w:rPr>
      </w:pPr>
      <w:r w:rsidRPr="006C0802">
        <w:rPr>
          <w:rFonts w:cs="Arial"/>
          <w:bCs/>
          <w:szCs w:val="20"/>
        </w:rPr>
        <w:t xml:space="preserve">preprečiti odseljevanje mladih; </w:t>
      </w:r>
    </w:p>
    <w:p w:rsidR="009D1988" w:rsidRPr="00803AFB" w:rsidRDefault="009D1988" w:rsidP="009D1988">
      <w:pPr>
        <w:widowControl w:val="0"/>
        <w:numPr>
          <w:ilvl w:val="0"/>
          <w:numId w:val="4"/>
        </w:numPr>
        <w:overflowPunct w:val="0"/>
        <w:autoSpaceDE w:val="0"/>
        <w:autoSpaceDN w:val="0"/>
        <w:adjustRightInd w:val="0"/>
        <w:spacing w:line="300" w:lineRule="exact"/>
        <w:ind w:left="714" w:hanging="357"/>
        <w:rPr>
          <w:rFonts w:ascii="Times New Roman" w:hAnsi="Times New Roman"/>
          <w:szCs w:val="20"/>
        </w:rPr>
      </w:pPr>
      <w:r w:rsidRPr="00803AFB">
        <w:rPr>
          <w:rFonts w:cs="Arial"/>
          <w:bCs/>
          <w:szCs w:val="20"/>
        </w:rPr>
        <w:t xml:space="preserve">priključitev </w:t>
      </w:r>
      <w:r>
        <w:rPr>
          <w:rFonts w:cs="Arial"/>
          <w:bCs/>
          <w:szCs w:val="20"/>
        </w:rPr>
        <w:t xml:space="preserve">107 </w:t>
      </w:r>
      <w:r w:rsidRPr="0027754A">
        <w:rPr>
          <w:rFonts w:cs="Arial"/>
          <w:bCs/>
          <w:szCs w:val="20"/>
        </w:rPr>
        <w:t>gospodinjstev</w:t>
      </w:r>
      <w:r w:rsidRPr="00803AFB">
        <w:rPr>
          <w:rFonts w:cs="Arial"/>
          <w:bCs/>
          <w:szCs w:val="20"/>
        </w:rPr>
        <w:t xml:space="preserve"> na kanalizacijsko omrežje in v čistilno napravo</w:t>
      </w:r>
      <w:r>
        <w:rPr>
          <w:rFonts w:cs="Arial"/>
          <w:bCs/>
          <w:szCs w:val="20"/>
        </w:rPr>
        <w:t>.</w:t>
      </w:r>
    </w:p>
    <w:p w:rsidR="009D1988" w:rsidRDefault="009D1988" w:rsidP="009D1988">
      <w:pPr>
        <w:widowControl w:val="0"/>
        <w:overflowPunct w:val="0"/>
        <w:autoSpaceDE w:val="0"/>
        <w:autoSpaceDN w:val="0"/>
        <w:adjustRightInd w:val="0"/>
        <w:spacing w:line="300" w:lineRule="exact"/>
      </w:pPr>
    </w:p>
    <w:p w:rsidR="009D1988" w:rsidRDefault="009D1988" w:rsidP="009D1988">
      <w:pPr>
        <w:widowControl w:val="0"/>
        <w:autoSpaceDE w:val="0"/>
        <w:autoSpaceDN w:val="0"/>
        <w:adjustRightInd w:val="0"/>
        <w:spacing w:line="300" w:lineRule="exact"/>
        <w:rPr>
          <w:rFonts w:cs="Arial"/>
          <w:szCs w:val="20"/>
        </w:rPr>
      </w:pPr>
      <w:r w:rsidRPr="007458C3">
        <w:rPr>
          <w:rFonts w:cs="Arial"/>
          <w:szCs w:val="20"/>
        </w:rPr>
        <w:t>Splošne cilje projekta lahko s</w:t>
      </w:r>
      <w:r>
        <w:rPr>
          <w:rFonts w:cs="Arial"/>
          <w:szCs w:val="20"/>
        </w:rPr>
        <w:t>t</w:t>
      </w:r>
      <w:r w:rsidRPr="007458C3">
        <w:rPr>
          <w:rFonts w:cs="Arial"/>
          <w:szCs w:val="20"/>
        </w:rPr>
        <w:t>rnemo v naslednje postavke</w:t>
      </w:r>
      <w:r>
        <w:rPr>
          <w:rFonts w:cs="Arial"/>
          <w:szCs w:val="20"/>
        </w:rPr>
        <w:t>:</w:t>
      </w:r>
    </w:p>
    <w:p w:rsidR="009D1988" w:rsidRPr="007458C3" w:rsidRDefault="009D1988" w:rsidP="009D1988">
      <w:pPr>
        <w:widowControl w:val="0"/>
        <w:numPr>
          <w:ilvl w:val="0"/>
          <w:numId w:val="4"/>
        </w:numPr>
        <w:overflowPunct w:val="0"/>
        <w:autoSpaceDE w:val="0"/>
        <w:autoSpaceDN w:val="0"/>
        <w:adjustRightInd w:val="0"/>
        <w:spacing w:line="300" w:lineRule="exact"/>
        <w:ind w:left="714" w:hanging="357"/>
        <w:rPr>
          <w:rFonts w:ascii="Times New Roman" w:hAnsi="Times New Roman"/>
          <w:szCs w:val="20"/>
        </w:rPr>
      </w:pPr>
      <w:r>
        <w:rPr>
          <w:rFonts w:cs="Arial"/>
          <w:bCs/>
          <w:szCs w:val="20"/>
        </w:rPr>
        <w:t>ureditev ustreznega odvajanja in posledično čiščenja odpadnih voda</w:t>
      </w:r>
    </w:p>
    <w:p w:rsidR="009D1988" w:rsidRPr="007458C3" w:rsidRDefault="009D1988" w:rsidP="009D1988">
      <w:pPr>
        <w:widowControl w:val="0"/>
        <w:numPr>
          <w:ilvl w:val="0"/>
          <w:numId w:val="4"/>
        </w:numPr>
        <w:overflowPunct w:val="0"/>
        <w:autoSpaceDE w:val="0"/>
        <w:autoSpaceDN w:val="0"/>
        <w:adjustRightInd w:val="0"/>
        <w:spacing w:line="300" w:lineRule="exact"/>
        <w:ind w:left="714" w:hanging="357"/>
        <w:rPr>
          <w:rFonts w:ascii="Times New Roman" w:hAnsi="Times New Roman"/>
          <w:szCs w:val="20"/>
        </w:rPr>
      </w:pPr>
      <w:r>
        <w:rPr>
          <w:rFonts w:cs="Arial"/>
          <w:bCs/>
          <w:szCs w:val="20"/>
        </w:rPr>
        <w:t>zmanjšanje obremenjevanja okolja bo pripomoglo k ohranjanju okolja in razvoju ostalih dejavnosti ( razvoj podjetništva, obrtništva, kmetijstva in turizma),</w:t>
      </w:r>
    </w:p>
    <w:p w:rsidR="009D1988" w:rsidRPr="007458C3" w:rsidRDefault="009D1988" w:rsidP="009D1988">
      <w:pPr>
        <w:widowControl w:val="0"/>
        <w:numPr>
          <w:ilvl w:val="0"/>
          <w:numId w:val="4"/>
        </w:numPr>
        <w:overflowPunct w:val="0"/>
        <w:autoSpaceDE w:val="0"/>
        <w:autoSpaceDN w:val="0"/>
        <w:adjustRightInd w:val="0"/>
        <w:spacing w:line="300" w:lineRule="exact"/>
        <w:ind w:left="714" w:hanging="357"/>
        <w:rPr>
          <w:rFonts w:ascii="Times New Roman" w:hAnsi="Times New Roman"/>
          <w:szCs w:val="20"/>
        </w:rPr>
      </w:pPr>
      <w:r>
        <w:rPr>
          <w:rFonts w:cs="Arial"/>
          <w:bCs/>
          <w:szCs w:val="20"/>
        </w:rPr>
        <w:t>izpolnjevanje zakonskih zahtev,</w:t>
      </w:r>
    </w:p>
    <w:p w:rsidR="009D1988" w:rsidRPr="007458C3" w:rsidRDefault="009D1988" w:rsidP="009D1988">
      <w:pPr>
        <w:widowControl w:val="0"/>
        <w:numPr>
          <w:ilvl w:val="0"/>
          <w:numId w:val="4"/>
        </w:numPr>
        <w:overflowPunct w:val="0"/>
        <w:autoSpaceDE w:val="0"/>
        <w:autoSpaceDN w:val="0"/>
        <w:adjustRightInd w:val="0"/>
        <w:spacing w:line="300" w:lineRule="exact"/>
        <w:ind w:left="714" w:hanging="357"/>
        <w:rPr>
          <w:rFonts w:ascii="Times New Roman" w:hAnsi="Times New Roman"/>
          <w:szCs w:val="20"/>
        </w:rPr>
      </w:pPr>
      <w:r>
        <w:rPr>
          <w:rFonts w:cs="Arial"/>
          <w:bCs/>
          <w:szCs w:val="20"/>
        </w:rPr>
        <w:t>zvišanje kakovosti življenja na območju</w:t>
      </w:r>
    </w:p>
    <w:p w:rsidR="009D1988" w:rsidRPr="007458C3" w:rsidRDefault="009D1988" w:rsidP="009D1988">
      <w:pPr>
        <w:widowControl w:val="0"/>
        <w:numPr>
          <w:ilvl w:val="0"/>
          <w:numId w:val="4"/>
        </w:numPr>
        <w:overflowPunct w:val="0"/>
        <w:autoSpaceDE w:val="0"/>
        <w:autoSpaceDN w:val="0"/>
        <w:adjustRightInd w:val="0"/>
        <w:spacing w:line="300" w:lineRule="exact"/>
        <w:ind w:left="714" w:hanging="357"/>
        <w:rPr>
          <w:rFonts w:ascii="Times New Roman" w:hAnsi="Times New Roman"/>
          <w:szCs w:val="20"/>
        </w:rPr>
      </w:pPr>
      <w:r>
        <w:rPr>
          <w:rFonts w:cs="Arial"/>
          <w:bCs/>
          <w:szCs w:val="20"/>
        </w:rPr>
        <w:t>izboljšanje učinka čiščenja, zmanjšanje emisij vode iz komunalnih virov onesnaževanja,</w:t>
      </w:r>
    </w:p>
    <w:p w:rsidR="009D1988" w:rsidRPr="007458C3" w:rsidRDefault="009D1988" w:rsidP="009D1988">
      <w:pPr>
        <w:widowControl w:val="0"/>
        <w:numPr>
          <w:ilvl w:val="0"/>
          <w:numId w:val="4"/>
        </w:numPr>
        <w:overflowPunct w:val="0"/>
        <w:autoSpaceDE w:val="0"/>
        <w:autoSpaceDN w:val="0"/>
        <w:adjustRightInd w:val="0"/>
        <w:spacing w:line="300" w:lineRule="exact"/>
        <w:ind w:left="714" w:hanging="357"/>
        <w:rPr>
          <w:rFonts w:ascii="Times New Roman" w:hAnsi="Times New Roman"/>
          <w:szCs w:val="20"/>
        </w:rPr>
      </w:pPr>
      <w:r>
        <w:rPr>
          <w:rFonts w:cs="Arial"/>
          <w:bCs/>
          <w:szCs w:val="20"/>
        </w:rPr>
        <w:t>varovanje in zaščita  virov podtalnice</w:t>
      </w:r>
    </w:p>
    <w:p w:rsidR="009D1988" w:rsidRPr="006C0802" w:rsidRDefault="009D1988" w:rsidP="009D1988">
      <w:pPr>
        <w:widowControl w:val="0"/>
        <w:numPr>
          <w:ilvl w:val="0"/>
          <w:numId w:val="4"/>
        </w:numPr>
        <w:overflowPunct w:val="0"/>
        <w:autoSpaceDE w:val="0"/>
        <w:autoSpaceDN w:val="0"/>
        <w:adjustRightInd w:val="0"/>
        <w:spacing w:line="300" w:lineRule="exact"/>
        <w:ind w:left="714" w:hanging="357"/>
        <w:rPr>
          <w:rFonts w:ascii="Times New Roman" w:hAnsi="Times New Roman"/>
          <w:szCs w:val="20"/>
        </w:rPr>
      </w:pPr>
      <w:r>
        <w:rPr>
          <w:rFonts w:cs="Arial"/>
          <w:bCs/>
          <w:szCs w:val="20"/>
        </w:rPr>
        <w:t>glede na to, da bo gradnja sekundarnih kanalov omogočila tudi priključitev novogradenj se bo povečalo število novih občanov,</w:t>
      </w:r>
    </w:p>
    <w:p w:rsidR="009D1988" w:rsidRPr="007458C3" w:rsidRDefault="009D1988" w:rsidP="009D1988">
      <w:pPr>
        <w:widowControl w:val="0"/>
        <w:autoSpaceDE w:val="0"/>
        <w:autoSpaceDN w:val="0"/>
        <w:adjustRightInd w:val="0"/>
        <w:spacing w:line="300" w:lineRule="exact"/>
        <w:rPr>
          <w:rFonts w:cs="Arial"/>
          <w:szCs w:val="20"/>
        </w:rPr>
      </w:pPr>
    </w:p>
    <w:p w:rsidR="009D1988" w:rsidRDefault="009D1988" w:rsidP="009D1988">
      <w:pPr>
        <w:widowControl w:val="0"/>
        <w:autoSpaceDE w:val="0"/>
        <w:autoSpaceDN w:val="0"/>
        <w:adjustRightInd w:val="0"/>
        <w:spacing w:line="300" w:lineRule="exact"/>
        <w:rPr>
          <w:rFonts w:cs="Arial"/>
          <w:szCs w:val="20"/>
        </w:rPr>
      </w:pPr>
      <w:r w:rsidRPr="006F5692">
        <w:rPr>
          <w:rFonts w:cs="Arial"/>
          <w:szCs w:val="20"/>
        </w:rPr>
        <w:t>Dolgoročni cilj investicije je uvedba sistema ravnanja z odpadno vodo po sodobnih načelih</w:t>
      </w:r>
      <w:r>
        <w:rPr>
          <w:rFonts w:cs="Arial"/>
          <w:szCs w:val="20"/>
        </w:rPr>
        <w:t xml:space="preserve"> v skladu s stanjem tehnike in stroke. </w:t>
      </w:r>
    </w:p>
    <w:p w:rsidR="009D1988" w:rsidRDefault="009D1988" w:rsidP="009D1988">
      <w:pPr>
        <w:widowControl w:val="0"/>
        <w:autoSpaceDE w:val="0"/>
        <w:autoSpaceDN w:val="0"/>
        <w:adjustRightInd w:val="0"/>
        <w:spacing w:line="300" w:lineRule="exact"/>
        <w:rPr>
          <w:rFonts w:cs="Arial"/>
          <w:szCs w:val="20"/>
        </w:rPr>
      </w:pPr>
    </w:p>
    <w:p w:rsidR="009D1988" w:rsidRPr="00BD061E" w:rsidRDefault="009D1988" w:rsidP="009D1988">
      <w:pPr>
        <w:pStyle w:val="Naslov3"/>
        <w:tabs>
          <w:tab w:val="clear" w:pos="1430"/>
          <w:tab w:val="num" w:pos="720"/>
        </w:tabs>
        <w:spacing w:line="276" w:lineRule="auto"/>
        <w:ind w:left="720"/>
        <w:jc w:val="left"/>
      </w:pPr>
      <w:bookmarkStart w:id="23" w:name="_Toc515863758"/>
      <w:r>
        <w:t>Opredelitev ciljne skupine, ki ji je projekt namenjen in analiza njenih potreb</w:t>
      </w:r>
      <w:bookmarkEnd w:id="23"/>
    </w:p>
    <w:p w:rsidR="009D1988" w:rsidRDefault="009D1988" w:rsidP="009D1988">
      <w:pPr>
        <w:widowControl w:val="0"/>
        <w:overflowPunct w:val="0"/>
        <w:autoSpaceDE w:val="0"/>
        <w:autoSpaceDN w:val="0"/>
        <w:adjustRightInd w:val="0"/>
        <w:spacing w:line="300" w:lineRule="exact"/>
      </w:pPr>
    </w:p>
    <w:p w:rsidR="009D1988" w:rsidRDefault="009D1988" w:rsidP="009D1988">
      <w:pPr>
        <w:rPr>
          <w:rFonts w:cs="Arial"/>
          <w:szCs w:val="20"/>
        </w:rPr>
      </w:pPr>
      <w:r>
        <w:rPr>
          <w:rFonts w:cs="Arial"/>
          <w:b/>
          <w:szCs w:val="20"/>
          <w:u w:val="single"/>
        </w:rPr>
        <w:t xml:space="preserve">Ciljna skupina : </w:t>
      </w:r>
    </w:p>
    <w:p w:rsidR="009D1988" w:rsidRDefault="009D1988" w:rsidP="009D1988">
      <w:pPr>
        <w:rPr>
          <w:rFonts w:cs="Arial"/>
          <w:szCs w:val="20"/>
        </w:rPr>
      </w:pPr>
      <w:r>
        <w:rPr>
          <w:rFonts w:cs="Arial"/>
          <w:szCs w:val="20"/>
        </w:rPr>
        <w:t>Ciljne skupine, ki jim je obravnavani projekt namenjen so prebivalci, gospodarski subjekti in javne ustanove. Razlog za investicijsko namero je reševanje potreb prebivalcev, gospodarstva i drugih uporabnikov na območju ter izboljšanje stanja okolja. Cilj investicije je povečanje števila uporabnikov, ki bodo priključeni na javni kanalizacijski sistem tako, da se zagotovi minimalno 98</w:t>
      </w:r>
      <w:r w:rsidR="007C0306">
        <w:rPr>
          <w:rFonts w:cs="Arial"/>
          <w:szCs w:val="20"/>
        </w:rPr>
        <w:t xml:space="preserve"> </w:t>
      </w:r>
      <w:r>
        <w:rPr>
          <w:rFonts w:cs="Arial"/>
          <w:szCs w:val="20"/>
        </w:rPr>
        <w:t xml:space="preserve">% </w:t>
      </w:r>
      <w:proofErr w:type="spellStart"/>
      <w:r>
        <w:rPr>
          <w:rFonts w:cs="Arial"/>
          <w:szCs w:val="20"/>
        </w:rPr>
        <w:t>priključenosti</w:t>
      </w:r>
      <w:proofErr w:type="spellEnd"/>
      <w:r>
        <w:rPr>
          <w:rFonts w:cs="Arial"/>
          <w:szCs w:val="20"/>
        </w:rPr>
        <w:t xml:space="preserve"> </w:t>
      </w:r>
      <w:r>
        <w:rPr>
          <w:rFonts w:cs="Arial"/>
          <w:szCs w:val="20"/>
        </w:rPr>
        <w:lastRenderedPageBreak/>
        <w:t>celotne obremenitve. Ciljna skupina so občani občine Hajdina in potencialni investitorji za individualne gradnje.</w:t>
      </w:r>
    </w:p>
    <w:p w:rsidR="009D1988" w:rsidRDefault="009D1988" w:rsidP="009D1988">
      <w:pPr>
        <w:rPr>
          <w:rFonts w:cs="Arial"/>
          <w:szCs w:val="20"/>
        </w:rPr>
      </w:pPr>
    </w:p>
    <w:p w:rsidR="009D1988" w:rsidRDefault="009D1988" w:rsidP="009D1988">
      <w:pPr>
        <w:rPr>
          <w:rFonts w:cs="Arial"/>
          <w:szCs w:val="20"/>
        </w:rPr>
      </w:pPr>
      <w:r>
        <w:rPr>
          <w:rFonts w:cs="Arial"/>
          <w:b/>
          <w:szCs w:val="20"/>
          <w:u w:val="single"/>
        </w:rPr>
        <w:t xml:space="preserve">Analiza potreb ciljne skupine : </w:t>
      </w:r>
    </w:p>
    <w:p w:rsidR="009D1988" w:rsidRPr="000A2EF4" w:rsidRDefault="009D1988" w:rsidP="009D1988">
      <w:r>
        <w:t>Vse ciljne skupine imajo potrebo po priključitvi na kanalizacijsko omrežje, saj se jim le tako omogoči izboljšanje življenjskih pogojev.</w:t>
      </w:r>
    </w:p>
    <w:p w:rsidR="009D1988" w:rsidRDefault="009D1988" w:rsidP="009D1988">
      <w:pPr>
        <w:widowControl w:val="0"/>
        <w:overflowPunct w:val="0"/>
        <w:autoSpaceDE w:val="0"/>
        <w:autoSpaceDN w:val="0"/>
        <w:adjustRightInd w:val="0"/>
        <w:spacing w:line="300" w:lineRule="exact"/>
        <w:rPr>
          <w:rFonts w:ascii="Times New Roman" w:hAnsi="Times New Roman"/>
          <w:szCs w:val="20"/>
        </w:rPr>
      </w:pPr>
    </w:p>
    <w:p w:rsidR="009D1988" w:rsidRPr="00BD061E" w:rsidRDefault="009D1988" w:rsidP="009D1988">
      <w:pPr>
        <w:pStyle w:val="Naslov3"/>
        <w:tabs>
          <w:tab w:val="clear" w:pos="1430"/>
          <w:tab w:val="num" w:pos="720"/>
        </w:tabs>
        <w:spacing w:line="276" w:lineRule="auto"/>
        <w:ind w:left="720"/>
        <w:jc w:val="left"/>
      </w:pPr>
      <w:bookmarkStart w:id="24" w:name="_Toc515863759"/>
      <w:r>
        <w:t>Navedba prioritete in ukrepa v RRP, v katero se uvršča projekt</w:t>
      </w:r>
      <w:bookmarkEnd w:id="24"/>
    </w:p>
    <w:p w:rsidR="008431BB" w:rsidRDefault="008431BB" w:rsidP="008431BB">
      <w:pPr>
        <w:rPr>
          <w:rFonts w:cs="Arial"/>
          <w:b/>
          <w:szCs w:val="20"/>
          <w:u w:val="single"/>
        </w:rPr>
      </w:pPr>
    </w:p>
    <w:p w:rsidR="008431BB" w:rsidRDefault="008431BB" w:rsidP="008431BB">
      <w:pPr>
        <w:rPr>
          <w:rFonts w:cs="Arial"/>
          <w:szCs w:val="20"/>
        </w:rPr>
      </w:pPr>
      <w:r w:rsidRPr="006F5692">
        <w:rPr>
          <w:rFonts w:cs="Arial"/>
          <w:b/>
          <w:szCs w:val="20"/>
          <w:u w:val="single"/>
        </w:rPr>
        <w:t>Prioriteta</w:t>
      </w:r>
      <w:r>
        <w:rPr>
          <w:rFonts w:cs="Arial"/>
          <w:b/>
          <w:szCs w:val="20"/>
          <w:u w:val="single"/>
        </w:rPr>
        <w:t xml:space="preserve">: </w:t>
      </w:r>
      <w:r>
        <w:rPr>
          <w:rFonts w:cs="Arial"/>
          <w:szCs w:val="20"/>
        </w:rPr>
        <w:t xml:space="preserve"> PRIORITETA: III. varstvo okolja in učinkovita raba naravnih virov ter prehod na </w:t>
      </w:r>
      <w:proofErr w:type="spellStart"/>
      <w:r>
        <w:rPr>
          <w:rFonts w:cs="Arial"/>
          <w:szCs w:val="20"/>
        </w:rPr>
        <w:t>nizkoogljično</w:t>
      </w:r>
      <w:proofErr w:type="spellEnd"/>
      <w:r>
        <w:rPr>
          <w:rFonts w:cs="Arial"/>
          <w:szCs w:val="20"/>
        </w:rPr>
        <w:t xml:space="preserve"> gospodarstvo.</w:t>
      </w:r>
    </w:p>
    <w:p w:rsidR="008431BB" w:rsidRDefault="008431BB" w:rsidP="008431BB">
      <w:pPr>
        <w:rPr>
          <w:rFonts w:cs="Arial"/>
          <w:szCs w:val="20"/>
        </w:rPr>
      </w:pPr>
    </w:p>
    <w:p w:rsidR="008431BB" w:rsidRDefault="008431BB" w:rsidP="008431BB">
      <w:pPr>
        <w:rPr>
          <w:rFonts w:cs="Arial"/>
          <w:szCs w:val="20"/>
        </w:rPr>
      </w:pPr>
      <w:r w:rsidRPr="008431BB">
        <w:rPr>
          <w:rFonts w:cs="Arial"/>
          <w:b/>
          <w:szCs w:val="20"/>
          <w:u w:val="single"/>
        </w:rPr>
        <w:t>Ukrep:</w:t>
      </w:r>
      <w:r w:rsidR="007C0306">
        <w:rPr>
          <w:rFonts w:cs="Arial"/>
          <w:szCs w:val="20"/>
        </w:rPr>
        <w:t xml:space="preserve"> U</w:t>
      </w:r>
      <w:r w:rsidRPr="00B25AFF">
        <w:rPr>
          <w:rFonts w:cs="Arial"/>
          <w:szCs w:val="20"/>
        </w:rPr>
        <w:t>KREP: III. 1. Jav</w:t>
      </w:r>
      <w:r>
        <w:rPr>
          <w:rFonts w:cs="Arial"/>
          <w:szCs w:val="20"/>
        </w:rPr>
        <w:t>na okoljska infrastruktura (</w:t>
      </w:r>
      <w:r w:rsidRPr="00B25AFF">
        <w:rPr>
          <w:rFonts w:cs="Arial"/>
          <w:szCs w:val="20"/>
        </w:rPr>
        <w:t>ravnanje z odpadki, čistilne naprave s kanalizacijskimi sistemi, vodovodna omrežja).</w:t>
      </w:r>
    </w:p>
    <w:p w:rsidR="008431BB" w:rsidRDefault="008431BB" w:rsidP="008431BB">
      <w:pPr>
        <w:rPr>
          <w:rFonts w:asciiTheme="minorHAnsi" w:hAnsiTheme="minorHAnsi" w:cs="Arial"/>
          <w:b/>
          <w:szCs w:val="20"/>
          <w:u w:val="single"/>
        </w:rPr>
      </w:pPr>
    </w:p>
    <w:p w:rsidR="008431BB" w:rsidRDefault="008431BB" w:rsidP="008431BB">
      <w:pPr>
        <w:rPr>
          <w:rFonts w:cs="Arial"/>
          <w:b/>
          <w:szCs w:val="20"/>
          <w:u w:val="single"/>
        </w:rPr>
      </w:pPr>
      <w:r>
        <w:rPr>
          <w:rFonts w:cs="Arial"/>
          <w:b/>
          <w:szCs w:val="20"/>
          <w:u w:val="single"/>
        </w:rPr>
        <w:t>Kratka obrazložitev:</w:t>
      </w:r>
    </w:p>
    <w:p w:rsidR="008431BB" w:rsidRDefault="008431BB" w:rsidP="008431BB">
      <w:pPr>
        <w:rPr>
          <w:rFonts w:cs="Arial"/>
          <w:szCs w:val="20"/>
        </w:rPr>
      </w:pPr>
      <w:r>
        <w:rPr>
          <w:rFonts w:cs="Arial"/>
          <w:szCs w:val="20"/>
        </w:rPr>
        <w:t xml:space="preserve">Na področju odvajanja in čiščenja odpadnih in padavinskih voda se Podravje še vedno sooča z nedograjenostjo lokalnih kanalizacijskih omrežij in pripadajočih čistilnih naprav ter neopremljenostjo kanalizacijskega omrežja in zastarelostjo obstoječega omrežja. Manjka še večje število ČN nad 2000 PE, kakor tudi večje število manjših ČN seveda s pripadajočim kanalizacijskim omrežjem. Še posebej so v težavah večje aglomeracije, ki bi morale problem z čiščenjem odpadnih voda urediti v kratkem. </w:t>
      </w:r>
    </w:p>
    <w:p w:rsidR="008431BB" w:rsidRDefault="008431BB" w:rsidP="008431BB">
      <w:pPr>
        <w:rPr>
          <w:rFonts w:cs="Arial"/>
          <w:szCs w:val="20"/>
        </w:rPr>
      </w:pPr>
    </w:p>
    <w:p w:rsidR="008431BB" w:rsidRDefault="008431BB" w:rsidP="008431BB">
      <w:pPr>
        <w:rPr>
          <w:rFonts w:cs="Arial"/>
          <w:szCs w:val="20"/>
        </w:rPr>
      </w:pPr>
      <w:r>
        <w:rPr>
          <w:rFonts w:cs="Arial"/>
          <w:szCs w:val="20"/>
        </w:rPr>
        <w:t>Kanalizacijsko omrežje občine Hajdina je speljano na centralno čistilno napravo CČN Ptuj. Zaradi posledic so onesnažene nadzemne kakor tudi podzemne vode , ki so potencialni vir pitne vode. Tega se še posebno zavedajo na Občini Hajdina, saj so na njenem območju črpališča pitne vode, s katero se oskrbuje preko 18.000 prebivalcev občine Hajdina in okoliških občin.</w:t>
      </w:r>
    </w:p>
    <w:p w:rsidR="008431BB" w:rsidRDefault="008431BB" w:rsidP="008431BB">
      <w:pPr>
        <w:rPr>
          <w:rFonts w:cs="Arial"/>
          <w:szCs w:val="20"/>
        </w:rPr>
      </w:pPr>
    </w:p>
    <w:p w:rsidR="008431BB" w:rsidRPr="00B25AFF" w:rsidRDefault="008431BB" w:rsidP="008431BB">
      <w:pPr>
        <w:rPr>
          <w:rFonts w:cs="Arial"/>
          <w:szCs w:val="20"/>
        </w:rPr>
      </w:pPr>
      <w:r>
        <w:rPr>
          <w:rFonts w:cs="Arial"/>
          <w:szCs w:val="20"/>
        </w:rPr>
        <w:t>Neurejeno kanalizacijsko omrežje negativno vpliva na kvaliteto bivanja, zmanjšuje možnost gospodarskega razvoja in gradnje individualnih objektov za bivanje, predvsem podjetništva na podeželju ter negativno vpliva na razvoj turizma. Z izvedenimi investicijami bomo prispevali k zmanjševanju onesnaževanja voda, saj so izpusti pri odvajanju odpadnih vod površinske vode eden od glavnih vzrokov za slabo kemijsko stanje vodotokov.</w:t>
      </w:r>
    </w:p>
    <w:p w:rsidR="009D1988" w:rsidRDefault="009D1988" w:rsidP="009D1988">
      <w:pPr>
        <w:widowControl w:val="0"/>
        <w:overflowPunct w:val="0"/>
        <w:autoSpaceDE w:val="0"/>
        <w:autoSpaceDN w:val="0"/>
        <w:adjustRightInd w:val="0"/>
        <w:spacing w:line="300" w:lineRule="exact"/>
        <w:rPr>
          <w:rFonts w:ascii="Times New Roman" w:hAnsi="Times New Roman"/>
          <w:szCs w:val="20"/>
        </w:rPr>
      </w:pPr>
    </w:p>
    <w:p w:rsidR="008431BB" w:rsidRPr="00BD061E" w:rsidRDefault="008431BB" w:rsidP="008431BB">
      <w:pPr>
        <w:pStyle w:val="Naslov3"/>
        <w:tabs>
          <w:tab w:val="clear" w:pos="1430"/>
          <w:tab w:val="num" w:pos="720"/>
        </w:tabs>
        <w:spacing w:line="276" w:lineRule="auto"/>
        <w:ind w:left="720"/>
        <w:jc w:val="left"/>
      </w:pPr>
      <w:bookmarkStart w:id="25" w:name="_Toc515863760"/>
      <w:r>
        <w:t>Navedba prednostne naložbe OP EKP 2014-2020 (Operativni program za izvajanje Evropske kohezijske politike), v katero se uvršča projekt</w:t>
      </w:r>
      <w:bookmarkEnd w:id="25"/>
    </w:p>
    <w:p w:rsidR="008431BB" w:rsidRDefault="008431BB" w:rsidP="009D1988">
      <w:pPr>
        <w:widowControl w:val="0"/>
        <w:overflowPunct w:val="0"/>
        <w:autoSpaceDE w:val="0"/>
        <w:autoSpaceDN w:val="0"/>
        <w:adjustRightInd w:val="0"/>
        <w:spacing w:line="300" w:lineRule="exact"/>
        <w:rPr>
          <w:rFonts w:ascii="Times New Roman" w:hAnsi="Times New Roman"/>
          <w:szCs w:val="20"/>
        </w:rPr>
      </w:pPr>
    </w:p>
    <w:p w:rsidR="008431BB" w:rsidRDefault="008431BB" w:rsidP="008431BB">
      <w:pPr>
        <w:rPr>
          <w:rFonts w:cs="Arial"/>
          <w:b/>
          <w:szCs w:val="20"/>
          <w:u w:val="single"/>
        </w:rPr>
      </w:pPr>
      <w:r>
        <w:rPr>
          <w:rFonts w:cs="Arial"/>
          <w:b/>
          <w:szCs w:val="20"/>
          <w:u w:val="single"/>
        </w:rPr>
        <w:t>Prednostna naložba:</w:t>
      </w:r>
    </w:p>
    <w:p w:rsidR="008431BB" w:rsidRDefault="008431BB" w:rsidP="008431BB">
      <w:pPr>
        <w:rPr>
          <w:rFonts w:cs="Arial"/>
          <w:szCs w:val="20"/>
        </w:rPr>
      </w:pPr>
      <w:r>
        <w:rPr>
          <w:rFonts w:cs="Arial"/>
          <w:szCs w:val="20"/>
        </w:rPr>
        <w:t>Prednostna naložba 6.1.:  Vlaganje v vodni sektor za izpolnitev zahtev pravnega reda Unije na področju okolja ter zadovoljitev potreb po naložbah, ki jih opredelijo države članice in ki presegajo te zahteve (6.1. Vlaganje v vodni sektor), in sicer s prvim specifičnim ciljem zmanjšanja emisij v vode zaradi izgradnje infrastrukture za odvajanje in čiščenje komunalnih odpadnih voda.</w:t>
      </w:r>
    </w:p>
    <w:p w:rsidR="008431BB" w:rsidRPr="00A1242A" w:rsidRDefault="008431BB" w:rsidP="008431BB">
      <w:pPr>
        <w:rPr>
          <w:rFonts w:cs="Arial"/>
          <w:szCs w:val="20"/>
        </w:rPr>
      </w:pPr>
    </w:p>
    <w:p w:rsidR="008431BB" w:rsidRDefault="008431BB" w:rsidP="008431BB">
      <w:pPr>
        <w:rPr>
          <w:rFonts w:cs="Arial"/>
          <w:b/>
          <w:szCs w:val="20"/>
          <w:u w:val="single"/>
        </w:rPr>
      </w:pPr>
      <w:r>
        <w:rPr>
          <w:rFonts w:cs="Arial"/>
          <w:b/>
          <w:szCs w:val="20"/>
          <w:u w:val="single"/>
        </w:rPr>
        <w:t>Kratka obrazložitev:</w:t>
      </w:r>
    </w:p>
    <w:p w:rsidR="008431BB" w:rsidRPr="006F5692" w:rsidRDefault="008431BB" w:rsidP="008431BB">
      <w:pPr>
        <w:widowControl w:val="0"/>
        <w:autoSpaceDE w:val="0"/>
        <w:autoSpaceDN w:val="0"/>
        <w:adjustRightInd w:val="0"/>
        <w:spacing w:line="300" w:lineRule="exact"/>
        <w:rPr>
          <w:rFonts w:cs="Arial"/>
          <w:szCs w:val="20"/>
        </w:rPr>
      </w:pPr>
      <w:r>
        <w:rPr>
          <w:rFonts w:cs="Arial"/>
          <w:szCs w:val="20"/>
        </w:rPr>
        <w:t>Splošni cilj projekta je ureditev odvajanja in čiščenja komunalne vode v skladu z nacionalnimi in evropskimi programi, z regionalnimi razvojnimi programi ( Regionalni razvojni program za podravsko razvojno regijo 2014-2020 in občinskim razvojnim dokumentom. Namen investicije je izgradnja komunalne infrastrukture za odvajanje in čiščenje odpadne vode v skladu s slovensko in EU zakonodajo  s ciljem varovanje in zaščita vodnih virov in zmanjšanja vplivov na okolje. Na obravnavani aglomeraciji še ni v celoti zagotovljena storitev odvajanja in čiščenja odpadne vode. Sistem je načrtovan skladno z dolgoročnimi plani razvoja komunalne infrastrukture.</w:t>
      </w:r>
    </w:p>
    <w:p w:rsidR="008431BB" w:rsidRPr="00DA199C" w:rsidRDefault="008431BB" w:rsidP="009D1988">
      <w:pPr>
        <w:widowControl w:val="0"/>
        <w:overflowPunct w:val="0"/>
        <w:autoSpaceDE w:val="0"/>
        <w:autoSpaceDN w:val="0"/>
        <w:adjustRightInd w:val="0"/>
        <w:spacing w:line="300" w:lineRule="exact"/>
        <w:rPr>
          <w:rFonts w:ascii="Times New Roman" w:hAnsi="Times New Roman"/>
          <w:szCs w:val="20"/>
        </w:rPr>
      </w:pPr>
    </w:p>
    <w:p w:rsidR="00E91CC5" w:rsidRPr="00BF0C9E" w:rsidRDefault="00B01AF2" w:rsidP="00A71722">
      <w:pPr>
        <w:pStyle w:val="Naslov2"/>
      </w:pPr>
      <w:bookmarkStart w:id="26" w:name="_Toc515863761"/>
      <w:r>
        <w:rPr>
          <w:szCs w:val="24"/>
        </w:rPr>
        <w:t>Merljivost učinkov in rezultatov projekta</w:t>
      </w:r>
      <w:bookmarkEnd w:id="26"/>
    </w:p>
    <w:p w:rsidR="00E91CC5" w:rsidRDefault="00E91CC5" w:rsidP="00CF30BE">
      <w:pPr>
        <w:pStyle w:val="Default"/>
        <w:jc w:val="both"/>
        <w:rPr>
          <w:bCs/>
          <w:color w:val="auto"/>
          <w:sz w:val="20"/>
          <w:szCs w:val="20"/>
          <w:lang w:eastAsia="en-GB"/>
        </w:rPr>
      </w:pPr>
    </w:p>
    <w:p w:rsidR="00B01AF2" w:rsidRPr="00CF30BE" w:rsidRDefault="00B01AF2" w:rsidP="00CF30BE">
      <w:pPr>
        <w:pStyle w:val="Default"/>
        <w:jc w:val="both"/>
        <w:rPr>
          <w:bCs/>
          <w:color w:val="auto"/>
          <w:sz w:val="20"/>
          <w:szCs w:val="20"/>
          <w:lang w:eastAsia="en-GB"/>
        </w:rPr>
      </w:pPr>
    </w:p>
    <w:tbl>
      <w:tblPr>
        <w:tblW w:w="8384" w:type="dxa"/>
        <w:tblCellMar>
          <w:left w:w="70" w:type="dxa"/>
          <w:right w:w="70" w:type="dxa"/>
        </w:tblCellMar>
        <w:tblLook w:val="04A0"/>
      </w:tblPr>
      <w:tblGrid>
        <w:gridCol w:w="62"/>
        <w:gridCol w:w="898"/>
        <w:gridCol w:w="960"/>
        <w:gridCol w:w="1540"/>
        <w:gridCol w:w="62"/>
        <w:gridCol w:w="1858"/>
        <w:gridCol w:w="62"/>
        <w:gridCol w:w="1920"/>
        <w:gridCol w:w="62"/>
        <w:gridCol w:w="898"/>
        <w:gridCol w:w="62"/>
      </w:tblGrid>
      <w:tr w:rsidR="00B01AF2" w:rsidRPr="00B01AF2" w:rsidTr="007C0306">
        <w:trPr>
          <w:gridBefore w:val="1"/>
          <w:wBefore w:w="62" w:type="dxa"/>
          <w:trHeight w:val="300"/>
        </w:trPr>
        <w:tc>
          <w:tcPr>
            <w:tcW w:w="3460" w:type="dxa"/>
            <w:gridSpan w:val="4"/>
            <w:tcBorders>
              <w:top w:val="nil"/>
              <w:left w:val="nil"/>
              <w:bottom w:val="nil"/>
              <w:right w:val="nil"/>
            </w:tcBorders>
            <w:shd w:val="clear" w:color="auto" w:fill="92D050"/>
            <w:noWrap/>
            <w:vAlign w:val="bottom"/>
            <w:hideMark/>
          </w:tcPr>
          <w:p w:rsidR="00B01AF2" w:rsidRPr="00B01AF2" w:rsidRDefault="00B01AF2" w:rsidP="009C1CD3">
            <w:pPr>
              <w:spacing w:line="240" w:lineRule="auto"/>
              <w:rPr>
                <w:b/>
                <w:bCs/>
                <w:color w:val="000000"/>
                <w:sz w:val="22"/>
              </w:rPr>
            </w:pPr>
            <w:r w:rsidRPr="00B01AF2">
              <w:rPr>
                <w:b/>
                <w:bCs/>
                <w:color w:val="000000"/>
                <w:sz w:val="22"/>
              </w:rPr>
              <w:t>NASELJE SLOVENJA VAS</w:t>
            </w:r>
          </w:p>
        </w:tc>
        <w:tc>
          <w:tcPr>
            <w:tcW w:w="1920" w:type="dxa"/>
            <w:gridSpan w:val="2"/>
            <w:tcBorders>
              <w:top w:val="nil"/>
              <w:left w:val="nil"/>
              <w:bottom w:val="nil"/>
              <w:right w:val="nil"/>
            </w:tcBorders>
            <w:shd w:val="clear" w:color="auto" w:fill="92D050"/>
            <w:noWrap/>
            <w:vAlign w:val="bottom"/>
            <w:hideMark/>
          </w:tcPr>
          <w:p w:rsidR="00B01AF2" w:rsidRPr="00B01AF2" w:rsidRDefault="00B01AF2" w:rsidP="009C1CD3">
            <w:pPr>
              <w:spacing w:line="240" w:lineRule="auto"/>
              <w:rPr>
                <w:color w:val="000000"/>
                <w:sz w:val="22"/>
              </w:rPr>
            </w:pPr>
          </w:p>
        </w:tc>
        <w:tc>
          <w:tcPr>
            <w:tcW w:w="1982" w:type="dxa"/>
            <w:gridSpan w:val="2"/>
            <w:tcBorders>
              <w:top w:val="nil"/>
              <w:left w:val="nil"/>
              <w:bottom w:val="nil"/>
              <w:right w:val="nil"/>
            </w:tcBorders>
            <w:shd w:val="clear" w:color="auto" w:fill="92D050"/>
            <w:noWrap/>
            <w:vAlign w:val="bottom"/>
            <w:hideMark/>
          </w:tcPr>
          <w:p w:rsidR="00B01AF2" w:rsidRPr="00B01AF2" w:rsidRDefault="00B01AF2" w:rsidP="009C1CD3">
            <w:pPr>
              <w:spacing w:line="240" w:lineRule="auto"/>
              <w:rPr>
                <w:color w:val="000000"/>
                <w:sz w:val="22"/>
              </w:rPr>
            </w:pPr>
          </w:p>
        </w:tc>
        <w:tc>
          <w:tcPr>
            <w:tcW w:w="960" w:type="dxa"/>
            <w:gridSpan w:val="2"/>
            <w:tcBorders>
              <w:top w:val="nil"/>
              <w:left w:val="nil"/>
              <w:bottom w:val="nil"/>
              <w:right w:val="nil"/>
            </w:tcBorders>
            <w:shd w:val="clear" w:color="auto" w:fill="92D050"/>
            <w:noWrap/>
            <w:vAlign w:val="bottom"/>
            <w:hideMark/>
          </w:tcPr>
          <w:p w:rsidR="00B01AF2" w:rsidRPr="00B01AF2" w:rsidRDefault="00B01AF2" w:rsidP="009C1CD3">
            <w:pPr>
              <w:spacing w:line="240" w:lineRule="auto"/>
              <w:rPr>
                <w:color w:val="000000"/>
                <w:sz w:val="22"/>
              </w:rPr>
            </w:pPr>
          </w:p>
        </w:tc>
      </w:tr>
      <w:tr w:rsidR="00B01AF2" w:rsidRPr="00B01AF2" w:rsidTr="007C0306">
        <w:trPr>
          <w:gridBefore w:val="1"/>
          <w:wBefore w:w="62" w:type="dxa"/>
          <w:trHeight w:val="300"/>
        </w:trPr>
        <w:tc>
          <w:tcPr>
            <w:tcW w:w="3460" w:type="dxa"/>
            <w:gridSpan w:val="4"/>
            <w:tcBorders>
              <w:top w:val="nil"/>
              <w:left w:val="nil"/>
              <w:bottom w:val="nil"/>
              <w:right w:val="nil"/>
            </w:tcBorders>
            <w:shd w:val="clear" w:color="auto" w:fill="auto"/>
            <w:noWrap/>
            <w:vAlign w:val="bottom"/>
            <w:hideMark/>
          </w:tcPr>
          <w:p w:rsidR="00B01AF2" w:rsidRPr="00B01AF2" w:rsidRDefault="00B01AF2" w:rsidP="009C1CD3">
            <w:pPr>
              <w:spacing w:line="240" w:lineRule="auto"/>
              <w:rPr>
                <w:color w:val="000000"/>
                <w:sz w:val="22"/>
              </w:rPr>
            </w:pPr>
            <w:r w:rsidRPr="00B01AF2">
              <w:rPr>
                <w:color w:val="000000"/>
                <w:sz w:val="22"/>
              </w:rPr>
              <w:t>STANJE NA DAN 30. APRIL 2018</w:t>
            </w:r>
          </w:p>
        </w:tc>
        <w:tc>
          <w:tcPr>
            <w:tcW w:w="1920" w:type="dxa"/>
            <w:gridSpan w:val="2"/>
            <w:tcBorders>
              <w:top w:val="nil"/>
              <w:left w:val="nil"/>
              <w:bottom w:val="nil"/>
              <w:right w:val="nil"/>
            </w:tcBorders>
            <w:shd w:val="clear" w:color="auto" w:fill="auto"/>
            <w:noWrap/>
            <w:vAlign w:val="bottom"/>
            <w:hideMark/>
          </w:tcPr>
          <w:p w:rsidR="00B01AF2" w:rsidRPr="00B01AF2" w:rsidRDefault="00B01AF2" w:rsidP="009C1CD3">
            <w:pPr>
              <w:spacing w:line="240" w:lineRule="auto"/>
              <w:rPr>
                <w:color w:val="000000"/>
                <w:sz w:val="22"/>
              </w:rPr>
            </w:pPr>
          </w:p>
        </w:tc>
        <w:tc>
          <w:tcPr>
            <w:tcW w:w="1982" w:type="dxa"/>
            <w:gridSpan w:val="2"/>
            <w:tcBorders>
              <w:top w:val="nil"/>
              <w:left w:val="nil"/>
              <w:bottom w:val="nil"/>
              <w:right w:val="nil"/>
            </w:tcBorders>
            <w:shd w:val="clear" w:color="auto" w:fill="auto"/>
            <w:noWrap/>
            <w:vAlign w:val="bottom"/>
            <w:hideMark/>
          </w:tcPr>
          <w:p w:rsidR="00B01AF2" w:rsidRPr="00B01AF2" w:rsidRDefault="00B01AF2" w:rsidP="009C1CD3">
            <w:pPr>
              <w:spacing w:line="240" w:lineRule="auto"/>
              <w:rPr>
                <w:color w:val="000000"/>
                <w:sz w:val="22"/>
              </w:rPr>
            </w:pPr>
          </w:p>
        </w:tc>
        <w:tc>
          <w:tcPr>
            <w:tcW w:w="960" w:type="dxa"/>
            <w:gridSpan w:val="2"/>
            <w:tcBorders>
              <w:top w:val="nil"/>
              <w:left w:val="nil"/>
              <w:bottom w:val="nil"/>
              <w:right w:val="nil"/>
            </w:tcBorders>
            <w:shd w:val="clear" w:color="auto" w:fill="auto"/>
            <w:noWrap/>
            <w:vAlign w:val="bottom"/>
            <w:hideMark/>
          </w:tcPr>
          <w:p w:rsidR="00B01AF2" w:rsidRPr="00B01AF2" w:rsidRDefault="00B01AF2" w:rsidP="009C1CD3">
            <w:pPr>
              <w:spacing w:line="240" w:lineRule="auto"/>
              <w:rPr>
                <w:color w:val="000000"/>
                <w:sz w:val="22"/>
              </w:rPr>
            </w:pPr>
          </w:p>
        </w:tc>
      </w:tr>
      <w:tr w:rsidR="00B01AF2" w:rsidRPr="00B01AF2" w:rsidTr="007C0306">
        <w:tblPrEx>
          <w:jc w:val="center"/>
        </w:tblPrEx>
        <w:trPr>
          <w:gridAfter w:val="1"/>
          <w:wAfter w:w="62" w:type="dxa"/>
          <w:trHeight w:val="300"/>
          <w:jc w:val="center"/>
        </w:trPr>
        <w:tc>
          <w:tcPr>
            <w:tcW w:w="960" w:type="dxa"/>
            <w:gridSpan w:val="2"/>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960" w:type="dxa"/>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540" w:type="dxa"/>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20" w:type="dxa"/>
            <w:gridSpan w:val="2"/>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960" w:type="dxa"/>
            <w:gridSpan w:val="2"/>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960" w:type="dxa"/>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540" w:type="dxa"/>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20" w:type="dxa"/>
            <w:gridSpan w:val="2"/>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nil"/>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BODO PRIKLJUČENI</w:t>
            </w:r>
          </w:p>
        </w:tc>
        <w:tc>
          <w:tcPr>
            <w:tcW w:w="960" w:type="dxa"/>
            <w:gridSpan w:val="2"/>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192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HIŠNA ŠT.</w:t>
            </w:r>
          </w:p>
        </w:tc>
        <w:tc>
          <w:tcPr>
            <w:tcW w:w="1540" w:type="dxa"/>
            <w:tcBorders>
              <w:top w:val="single" w:sz="4" w:space="0" w:color="auto"/>
              <w:left w:val="nil"/>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PRIKLJUČENI</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NEPRIKLJUČENI</w:t>
            </w:r>
          </w:p>
        </w:tc>
        <w:tc>
          <w:tcPr>
            <w:tcW w:w="1982" w:type="dxa"/>
            <w:gridSpan w:val="2"/>
            <w:tcBorders>
              <w:top w:val="nil"/>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PO IZVEDBI PROJEKTA</w:t>
            </w:r>
          </w:p>
        </w:tc>
        <w:tc>
          <w:tcPr>
            <w:tcW w:w="960" w:type="dxa"/>
            <w:gridSpan w:val="2"/>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8</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cs="Arial"/>
                <w:szCs w:val="20"/>
                <w:lang w:eastAsia="sl-SI"/>
              </w:rPr>
            </w:pPr>
            <w:r w:rsidRPr="00B01AF2">
              <w:rPr>
                <w:rFonts w:cs="Arial"/>
                <w:szCs w:val="20"/>
                <w:lang w:eastAsia="sl-SI"/>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cs="Arial"/>
                <w:szCs w:val="20"/>
                <w:lang w:eastAsia="sl-SI"/>
              </w:rPr>
            </w:pPr>
            <w:r w:rsidRPr="00B01AF2">
              <w:rPr>
                <w:rFonts w:cs="Arial"/>
                <w:szCs w:val="20"/>
                <w:lang w:eastAsia="sl-SI"/>
              </w:rPr>
              <w:t>c</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cs="Arial"/>
                <w:szCs w:val="20"/>
                <w:lang w:eastAsia="sl-SI"/>
              </w:rPr>
            </w:pPr>
            <w:r w:rsidRPr="00B01AF2">
              <w:rPr>
                <w:rFonts w:cs="Arial"/>
                <w:szCs w:val="20"/>
                <w:lang w:eastAsia="sl-SI"/>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cs="Arial"/>
                <w:szCs w:val="20"/>
                <w:lang w:eastAsia="sl-SI"/>
              </w:rPr>
            </w:pPr>
            <w:r w:rsidRPr="00B01AF2">
              <w:rPr>
                <w:rFonts w:cs="Arial"/>
                <w:szCs w:val="20"/>
                <w:lang w:eastAsia="sl-SI"/>
              </w:rPr>
              <w:t>D</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C</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D</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cs="Arial"/>
                <w:szCs w:val="20"/>
                <w:lang w:eastAsia="sl-SI"/>
              </w:rPr>
            </w:pPr>
            <w:r w:rsidRPr="00B01AF2">
              <w:rPr>
                <w:rFonts w:cs="Arial"/>
                <w:szCs w:val="20"/>
                <w:lang w:eastAsia="sl-SI"/>
              </w:rPr>
              <w:t>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13</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0</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cs="Arial"/>
                <w:szCs w:val="20"/>
                <w:lang w:eastAsia="sl-SI"/>
              </w:rPr>
            </w:pPr>
            <w:r w:rsidRPr="00B01AF2">
              <w:rPr>
                <w:rFonts w:cs="Arial"/>
                <w:szCs w:val="20"/>
                <w:lang w:eastAsia="sl-SI"/>
              </w:rPr>
              <w:t>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cs="Arial"/>
                <w:szCs w:val="20"/>
                <w:lang w:eastAsia="sl-SI"/>
              </w:rPr>
            </w:pPr>
            <w:r w:rsidRPr="00B01AF2">
              <w:rPr>
                <w:rFonts w:cs="Arial"/>
                <w:szCs w:val="20"/>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lastRenderedPageBreak/>
              <w:t>14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cs="Arial"/>
                <w:szCs w:val="20"/>
                <w:lang w:eastAsia="sl-SI"/>
              </w:rPr>
            </w:pPr>
            <w:r w:rsidRPr="00B01AF2">
              <w:rPr>
                <w:rFonts w:cs="Arial"/>
                <w:szCs w:val="20"/>
                <w:lang w:eastAsia="sl-SI"/>
              </w:rPr>
              <w:t>18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0</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cs="Arial"/>
                <w:szCs w:val="20"/>
                <w:lang w:eastAsia="sl-SI"/>
              </w:rPr>
            </w:pPr>
            <w:r w:rsidRPr="00B01AF2">
              <w:rPr>
                <w:rFonts w:cs="Arial"/>
                <w:szCs w:val="20"/>
                <w:lang w:eastAsia="sl-SI"/>
              </w:rPr>
              <w:t>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cs="Arial"/>
                <w:szCs w:val="20"/>
                <w:lang w:eastAsia="sl-SI"/>
              </w:rPr>
            </w:pPr>
            <w:r w:rsidRPr="00B01AF2">
              <w:rPr>
                <w:rFonts w:cs="Arial"/>
                <w:szCs w:val="20"/>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cs="Arial"/>
                <w:szCs w:val="20"/>
                <w:lang w:eastAsia="sl-SI"/>
              </w:rPr>
            </w:pPr>
            <w:r w:rsidRPr="00B01AF2">
              <w:rPr>
                <w:rFonts w:cs="Arial"/>
                <w:szCs w:val="20"/>
                <w:lang w:eastAsia="sl-SI"/>
              </w:rPr>
              <w:t>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cs="Arial"/>
                <w:szCs w:val="20"/>
                <w:lang w:eastAsia="sl-SI"/>
              </w:rPr>
            </w:pPr>
            <w:r w:rsidRPr="00B01AF2">
              <w:rPr>
                <w:rFonts w:cs="Arial"/>
                <w:szCs w:val="20"/>
                <w:lang w:eastAsia="sl-SI"/>
              </w:rPr>
              <w:t>B</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cs="Arial"/>
                <w:szCs w:val="20"/>
                <w:lang w:eastAsia="sl-SI"/>
              </w:rPr>
            </w:pPr>
            <w:r w:rsidRPr="00B01AF2">
              <w:rPr>
                <w:rFonts w:cs="Arial"/>
                <w:szCs w:val="20"/>
                <w:lang w:eastAsia="sl-SI"/>
              </w:rPr>
              <w:t>21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cs="Arial"/>
                <w:szCs w:val="20"/>
                <w:lang w:eastAsia="sl-SI"/>
              </w:rPr>
            </w:pPr>
            <w:r w:rsidRPr="00B01AF2">
              <w:rPr>
                <w:rFonts w:cs="Arial"/>
                <w:szCs w:val="20"/>
                <w:lang w:eastAsia="sl-SI"/>
              </w:rPr>
              <w:t>C</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cs="Arial"/>
                <w:szCs w:val="20"/>
                <w:lang w:eastAsia="sl-SI"/>
              </w:rPr>
            </w:pPr>
            <w:r w:rsidRPr="00B01AF2">
              <w:rPr>
                <w:rFonts w:cs="Arial"/>
                <w:szCs w:val="20"/>
                <w:lang w:eastAsia="sl-SI"/>
              </w:rPr>
              <w:t>24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C</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C</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D</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C</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D</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E</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F</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C</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lastRenderedPageBreak/>
              <w:t>33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cs="Arial"/>
                <w:szCs w:val="20"/>
                <w:lang w:eastAsia="sl-SI"/>
              </w:rPr>
            </w:pPr>
            <w:r w:rsidRPr="00B01AF2">
              <w:rPr>
                <w:rFonts w:cs="Arial"/>
                <w:szCs w:val="20"/>
                <w:lang w:eastAsia="sl-SI"/>
              </w:rPr>
              <w:t>34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cs="Arial"/>
                <w:szCs w:val="20"/>
                <w:lang w:eastAsia="sl-SI"/>
              </w:rPr>
            </w:pPr>
            <w:r w:rsidRPr="00B01AF2">
              <w:rPr>
                <w:rFonts w:cs="Arial"/>
                <w:szCs w:val="20"/>
                <w:lang w:eastAsia="sl-SI"/>
              </w:rPr>
              <w:t>B</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C</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cs="Arial"/>
                <w:szCs w:val="20"/>
                <w:lang w:eastAsia="sl-SI"/>
              </w:rPr>
            </w:pPr>
            <w:r w:rsidRPr="00B01AF2">
              <w:rPr>
                <w:rFonts w:cs="Arial"/>
                <w:szCs w:val="20"/>
                <w:lang w:eastAsia="sl-SI"/>
              </w:rPr>
              <w:t>39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6</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cs="Arial"/>
                <w:szCs w:val="20"/>
                <w:lang w:eastAsia="sl-SI"/>
              </w:rPr>
            </w:pPr>
            <w:r w:rsidRPr="00B01AF2">
              <w:rPr>
                <w:rFonts w:cs="Arial"/>
                <w:szCs w:val="20"/>
                <w:lang w:eastAsia="sl-SI"/>
              </w:rPr>
              <w:t>39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cs="Arial"/>
                <w:szCs w:val="20"/>
                <w:lang w:eastAsia="sl-SI"/>
              </w:rPr>
            </w:pPr>
            <w:r w:rsidRPr="00B01AF2">
              <w:rPr>
                <w:rFonts w:cs="Arial"/>
                <w:szCs w:val="20"/>
                <w:lang w:eastAsia="sl-SI"/>
              </w:rPr>
              <w:t>C</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D</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6</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E</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F</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G</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6</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6</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cs="Arial"/>
                <w:szCs w:val="20"/>
                <w:lang w:eastAsia="sl-SI"/>
              </w:rPr>
            </w:pPr>
            <w:r w:rsidRPr="00B01AF2">
              <w:rPr>
                <w:rFonts w:cs="Arial"/>
                <w:szCs w:val="20"/>
                <w:lang w:eastAsia="sl-SI"/>
              </w:rPr>
              <w:t>45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cs="Arial"/>
                <w:szCs w:val="20"/>
                <w:lang w:eastAsia="sl-SI"/>
              </w:rPr>
            </w:pPr>
            <w:r w:rsidRPr="00B01AF2">
              <w:rPr>
                <w:rFonts w:cs="Arial"/>
                <w:szCs w:val="20"/>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7</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C</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11</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C</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D</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6</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lastRenderedPageBreak/>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cs="Arial"/>
                <w:szCs w:val="20"/>
                <w:lang w:eastAsia="sl-SI"/>
              </w:rPr>
            </w:pPr>
            <w:r w:rsidRPr="00B01AF2">
              <w:rPr>
                <w:rFonts w:cs="Arial"/>
                <w:szCs w:val="20"/>
                <w:lang w:eastAsia="sl-SI"/>
              </w:rPr>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cs="Arial"/>
                <w:szCs w:val="20"/>
                <w:lang w:eastAsia="sl-SI"/>
              </w:rPr>
            </w:pPr>
            <w:r w:rsidRPr="00B01AF2">
              <w:rPr>
                <w:rFonts w:cs="Arial"/>
                <w:szCs w:val="20"/>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6</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cs="Arial"/>
                <w:szCs w:val="20"/>
                <w:lang w:eastAsia="sl-SI"/>
              </w:rPr>
            </w:pPr>
            <w:r w:rsidRPr="00B01AF2">
              <w:rPr>
                <w:rFonts w:cs="Arial"/>
                <w:szCs w:val="20"/>
                <w:lang w:eastAsia="sl-SI"/>
              </w:rPr>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cs="Arial"/>
                <w:szCs w:val="20"/>
                <w:lang w:eastAsia="sl-SI"/>
              </w:rPr>
            </w:pPr>
            <w:r w:rsidRPr="00B01AF2">
              <w:rPr>
                <w:rFonts w:cs="Arial"/>
                <w:szCs w:val="20"/>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cs="Arial"/>
                <w:szCs w:val="20"/>
                <w:lang w:eastAsia="sl-SI"/>
              </w:rPr>
            </w:pPr>
            <w:r w:rsidRPr="00B01AF2">
              <w:rPr>
                <w:rFonts w:cs="Arial"/>
                <w:szCs w:val="20"/>
                <w:lang w:eastAsia="sl-SI"/>
              </w:rPr>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cs="Arial"/>
                <w:szCs w:val="20"/>
                <w:lang w:eastAsia="sl-SI"/>
              </w:rPr>
            </w:pPr>
            <w:r w:rsidRPr="00B01AF2">
              <w:rPr>
                <w:rFonts w:cs="Arial"/>
                <w:szCs w:val="20"/>
                <w:lang w:eastAsia="sl-SI"/>
              </w:rPr>
              <w:t>B</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cs="Arial"/>
                <w:szCs w:val="20"/>
                <w:lang w:eastAsia="sl-SI"/>
              </w:rPr>
            </w:pPr>
            <w:r w:rsidRPr="00B01AF2">
              <w:rPr>
                <w:rFonts w:cs="Arial"/>
                <w:szCs w:val="20"/>
                <w:lang w:eastAsia="sl-SI"/>
              </w:rPr>
              <w:t>53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cs="Arial"/>
                <w:szCs w:val="20"/>
                <w:lang w:eastAsia="sl-SI"/>
              </w:rPr>
            </w:pPr>
            <w:r w:rsidRPr="00B01AF2">
              <w:rPr>
                <w:rFonts w:cs="Arial"/>
                <w:szCs w:val="20"/>
                <w:lang w:eastAsia="sl-SI"/>
              </w:rPr>
              <w:t>54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12</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C</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cs="Arial"/>
                <w:szCs w:val="20"/>
                <w:lang w:eastAsia="sl-SI"/>
              </w:rPr>
            </w:pPr>
            <w:r w:rsidRPr="00B01AF2">
              <w:rPr>
                <w:rFonts w:cs="Arial"/>
                <w:szCs w:val="20"/>
                <w:lang w:eastAsia="sl-SI"/>
              </w:rPr>
              <w:t>55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cs="Arial"/>
                <w:szCs w:val="20"/>
                <w:lang w:eastAsia="sl-SI"/>
              </w:rPr>
            </w:pPr>
            <w:r w:rsidRPr="00B01AF2">
              <w:rPr>
                <w:rFonts w:cs="Arial"/>
                <w:szCs w:val="20"/>
                <w:lang w:eastAsia="sl-SI"/>
              </w:rPr>
              <w:t>56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cs="Arial"/>
                <w:szCs w:val="20"/>
                <w:lang w:eastAsia="sl-SI"/>
              </w:rPr>
            </w:pPr>
            <w:r w:rsidRPr="00B01AF2">
              <w:rPr>
                <w:rFonts w:cs="Arial"/>
                <w:szCs w:val="20"/>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6</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C</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D</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cs="Arial"/>
                <w:szCs w:val="20"/>
                <w:lang w:eastAsia="sl-SI"/>
              </w:rPr>
            </w:pPr>
            <w:r w:rsidRPr="00B01AF2">
              <w:rPr>
                <w:rFonts w:cs="Arial"/>
                <w:szCs w:val="20"/>
                <w:lang w:eastAsia="sl-SI"/>
              </w:rPr>
              <w:t>59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cs="Arial"/>
                <w:szCs w:val="20"/>
                <w:lang w:eastAsia="sl-SI"/>
              </w:rPr>
            </w:pPr>
            <w:r w:rsidRPr="00B01AF2">
              <w:rPr>
                <w:rFonts w:cs="Arial"/>
                <w:szCs w:val="20"/>
                <w:lang w:eastAsia="sl-SI"/>
              </w:rPr>
              <w:t>B</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cs="Arial"/>
                <w:szCs w:val="20"/>
                <w:lang w:eastAsia="sl-SI"/>
              </w:rPr>
            </w:pPr>
            <w:r w:rsidRPr="00B01AF2">
              <w:rPr>
                <w:rFonts w:cs="Arial"/>
                <w:szCs w:val="20"/>
                <w:lang w:eastAsia="sl-SI"/>
              </w:rPr>
              <w:t>61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cs="Arial"/>
                <w:szCs w:val="20"/>
                <w:lang w:eastAsia="sl-SI"/>
              </w:rPr>
            </w:pPr>
            <w:r w:rsidRPr="00B01AF2">
              <w:rPr>
                <w:rFonts w:cs="Arial"/>
                <w:szCs w:val="20"/>
                <w:lang w:eastAsia="sl-SI"/>
              </w:rPr>
              <w:t>B</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cs="Arial"/>
                <w:szCs w:val="20"/>
                <w:lang w:eastAsia="sl-SI"/>
              </w:rPr>
            </w:pPr>
            <w:r w:rsidRPr="00B01AF2">
              <w:rPr>
                <w:rFonts w:cs="Arial"/>
                <w:szCs w:val="20"/>
                <w:lang w:eastAsia="sl-SI"/>
              </w:rPr>
              <w:t>61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cs="Arial"/>
                <w:szCs w:val="20"/>
                <w:lang w:eastAsia="sl-SI"/>
              </w:rPr>
            </w:pPr>
            <w:r w:rsidRPr="00B01AF2">
              <w:rPr>
                <w:rFonts w:cs="Arial"/>
                <w:szCs w:val="20"/>
                <w:lang w:eastAsia="sl-SI"/>
              </w:rPr>
              <w:t>C</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cs="Arial"/>
                <w:szCs w:val="20"/>
                <w:lang w:eastAsia="sl-SI"/>
              </w:rPr>
            </w:pPr>
            <w:r w:rsidRPr="00B01AF2">
              <w:rPr>
                <w:rFonts w:cs="Arial"/>
                <w:szCs w:val="20"/>
                <w:lang w:eastAsia="sl-SI"/>
              </w:rPr>
              <w:t>N.H.</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cs="Arial"/>
                <w:szCs w:val="20"/>
                <w:lang w:eastAsia="sl-SI"/>
              </w:rPr>
            </w:pP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D</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cs="Arial"/>
                <w:szCs w:val="20"/>
                <w:lang w:eastAsia="sl-SI"/>
              </w:rPr>
            </w:pPr>
            <w:r w:rsidRPr="00B01AF2">
              <w:rPr>
                <w:rFonts w:cs="Arial"/>
                <w:szCs w:val="20"/>
                <w:lang w:eastAsia="sl-SI"/>
              </w:rPr>
              <w:t>62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7</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cs="Arial"/>
                <w:szCs w:val="20"/>
                <w:lang w:eastAsia="sl-SI"/>
              </w:rPr>
            </w:pPr>
            <w:r w:rsidRPr="00B01AF2">
              <w:rPr>
                <w:rFonts w:cs="Arial"/>
                <w:szCs w:val="20"/>
                <w:lang w:eastAsia="sl-SI"/>
              </w:rPr>
              <w:t>62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cs="Arial"/>
                <w:szCs w:val="20"/>
                <w:lang w:eastAsia="sl-SI"/>
              </w:rPr>
            </w:pPr>
            <w:r w:rsidRPr="00B01AF2">
              <w:rPr>
                <w:rFonts w:cs="Arial"/>
                <w:szCs w:val="20"/>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6</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cs="Arial"/>
                <w:szCs w:val="20"/>
                <w:lang w:eastAsia="sl-SI"/>
              </w:rPr>
            </w:pPr>
            <w:r w:rsidRPr="00B01AF2">
              <w:rPr>
                <w:rFonts w:cs="Arial"/>
                <w:szCs w:val="20"/>
                <w:lang w:eastAsia="sl-SI"/>
              </w:rPr>
              <w:t>62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cs="Arial"/>
                <w:szCs w:val="20"/>
                <w:lang w:eastAsia="sl-SI"/>
              </w:rPr>
            </w:pPr>
            <w:r w:rsidRPr="00B01AF2">
              <w:rPr>
                <w:rFonts w:cs="Arial"/>
                <w:szCs w:val="20"/>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cs="Arial"/>
                <w:szCs w:val="20"/>
                <w:lang w:eastAsia="sl-SI"/>
              </w:rPr>
            </w:pPr>
            <w:r w:rsidRPr="00B01AF2">
              <w:rPr>
                <w:rFonts w:cs="Arial"/>
                <w:szCs w:val="20"/>
                <w:lang w:eastAsia="sl-SI"/>
              </w:rPr>
              <w:t>63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C</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lastRenderedPageBreak/>
              <w:t>64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cs="Arial"/>
                <w:szCs w:val="20"/>
                <w:lang w:eastAsia="sl-SI"/>
              </w:rPr>
            </w:pPr>
            <w:r w:rsidRPr="00B01AF2">
              <w:rPr>
                <w:rFonts w:cs="Arial"/>
                <w:szCs w:val="20"/>
                <w:lang w:eastAsia="sl-SI"/>
              </w:rPr>
              <w:t>65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cs="Arial"/>
                <w:szCs w:val="20"/>
                <w:lang w:eastAsia="sl-SI"/>
              </w:rPr>
            </w:pPr>
            <w:r w:rsidRPr="00B01AF2">
              <w:rPr>
                <w:rFonts w:cs="Arial"/>
                <w:szCs w:val="20"/>
                <w:lang w:eastAsia="sl-SI"/>
              </w:rPr>
              <w:t>B</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C</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D</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E</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F</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cs="Arial"/>
                <w:szCs w:val="20"/>
                <w:lang w:eastAsia="sl-SI"/>
              </w:rPr>
            </w:pPr>
            <w:r w:rsidRPr="00B01AF2">
              <w:rPr>
                <w:rFonts w:cs="Arial"/>
                <w:szCs w:val="20"/>
                <w:lang w:eastAsia="sl-SI"/>
              </w:rPr>
              <w:t>66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cs="Arial"/>
                <w:szCs w:val="20"/>
                <w:lang w:eastAsia="sl-SI"/>
              </w:rPr>
            </w:pPr>
            <w:r w:rsidRPr="00B01AF2">
              <w:rPr>
                <w:rFonts w:cs="Arial"/>
                <w:szCs w:val="20"/>
                <w:lang w:eastAsia="sl-SI"/>
              </w:rPr>
              <w:t>C</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C</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6</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cs="Arial"/>
                <w:szCs w:val="20"/>
                <w:lang w:eastAsia="sl-SI"/>
              </w:rPr>
            </w:pPr>
            <w:r w:rsidRPr="00B01AF2">
              <w:rPr>
                <w:rFonts w:cs="Arial"/>
                <w:szCs w:val="20"/>
                <w:lang w:eastAsia="sl-SI"/>
              </w:rPr>
              <w:t>69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cs="Arial"/>
                <w:szCs w:val="20"/>
                <w:lang w:eastAsia="sl-SI"/>
              </w:rPr>
            </w:pPr>
            <w:r w:rsidRPr="00B01AF2">
              <w:rPr>
                <w:rFonts w:cs="Arial"/>
                <w:szCs w:val="20"/>
                <w:lang w:eastAsia="sl-SI"/>
              </w:rPr>
              <w:t>B</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70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70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6</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70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71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72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6</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cs="Arial"/>
                <w:szCs w:val="20"/>
                <w:lang w:eastAsia="sl-SI"/>
              </w:rPr>
            </w:pPr>
            <w:r w:rsidRPr="00B01AF2">
              <w:rPr>
                <w:rFonts w:cs="Arial"/>
                <w:szCs w:val="20"/>
                <w:lang w:eastAsia="sl-SI"/>
              </w:rPr>
              <w:t>72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73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15"/>
          <w:jc w:val="center"/>
        </w:trPr>
        <w:tc>
          <w:tcPr>
            <w:tcW w:w="960" w:type="dxa"/>
            <w:gridSpan w:val="2"/>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74</w:t>
            </w:r>
          </w:p>
        </w:tc>
        <w:tc>
          <w:tcPr>
            <w:tcW w:w="96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540" w:type="dxa"/>
            <w:tcBorders>
              <w:top w:val="single" w:sz="4" w:space="0" w:color="auto"/>
              <w:left w:val="single" w:sz="4" w:space="0" w:color="auto"/>
              <w:bottom w:val="single" w:sz="12"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920" w:type="dxa"/>
            <w:gridSpan w:val="2"/>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982" w:type="dxa"/>
            <w:gridSpan w:val="2"/>
            <w:tcBorders>
              <w:top w:val="single" w:sz="4" w:space="0" w:color="auto"/>
              <w:left w:val="single" w:sz="4" w:space="0" w:color="auto"/>
              <w:bottom w:val="single" w:sz="12"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960" w:type="dxa"/>
            <w:gridSpan w:val="2"/>
            <w:tcBorders>
              <w:top w:val="nil"/>
              <w:left w:val="single" w:sz="4" w:space="0" w:color="auto"/>
              <w:bottom w:val="single" w:sz="12" w:space="0" w:color="auto"/>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12" w:space="0" w:color="auto"/>
              <w:left w:val="nil"/>
              <w:bottom w:val="nil"/>
              <w:right w:val="nil"/>
            </w:tcBorders>
            <w:shd w:val="clear" w:color="auto" w:fill="auto"/>
            <w:noWrap/>
            <w:vAlign w:val="bottom"/>
            <w:hideMark/>
          </w:tcPr>
          <w:p w:rsidR="00B01AF2" w:rsidRPr="00B01AF2" w:rsidRDefault="00B01AF2" w:rsidP="00B01AF2">
            <w:pPr>
              <w:spacing w:line="240" w:lineRule="auto"/>
              <w:jc w:val="left"/>
              <w:rPr>
                <w:rFonts w:cs="Arial"/>
                <w:szCs w:val="20"/>
                <w:lang w:eastAsia="sl-SI"/>
              </w:rPr>
            </w:pPr>
          </w:p>
        </w:tc>
        <w:tc>
          <w:tcPr>
            <w:tcW w:w="960" w:type="dxa"/>
            <w:tcBorders>
              <w:top w:val="single" w:sz="12" w:space="0" w:color="auto"/>
              <w:left w:val="nil"/>
              <w:bottom w:val="nil"/>
              <w:right w:val="nil"/>
            </w:tcBorders>
            <w:shd w:val="clear" w:color="auto" w:fill="auto"/>
            <w:noWrap/>
            <w:vAlign w:val="bottom"/>
            <w:hideMark/>
          </w:tcPr>
          <w:p w:rsidR="00B01AF2" w:rsidRPr="00B01AF2" w:rsidRDefault="00B01AF2" w:rsidP="00B01AF2">
            <w:pPr>
              <w:spacing w:line="240" w:lineRule="auto"/>
              <w:jc w:val="left"/>
              <w:rPr>
                <w:rFonts w:ascii="Arial CE" w:hAnsi="Arial CE"/>
                <w:b/>
                <w:bCs/>
                <w:szCs w:val="20"/>
                <w:lang w:eastAsia="sl-SI"/>
              </w:rPr>
            </w:pPr>
            <w:r w:rsidRPr="00B01AF2">
              <w:rPr>
                <w:rFonts w:ascii="Arial CE" w:hAnsi="Arial CE"/>
                <w:b/>
                <w:bCs/>
                <w:szCs w:val="20"/>
                <w:lang w:eastAsia="sl-SI"/>
              </w:rPr>
              <w:t>PE</w:t>
            </w:r>
          </w:p>
        </w:tc>
        <w:tc>
          <w:tcPr>
            <w:tcW w:w="1540" w:type="dxa"/>
            <w:tcBorders>
              <w:top w:val="single" w:sz="12"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b/>
                <w:bCs/>
                <w:color w:val="000000"/>
                <w:sz w:val="22"/>
                <w:szCs w:val="22"/>
                <w:lang w:eastAsia="sl-SI"/>
              </w:rPr>
            </w:pPr>
            <w:r w:rsidRPr="00B01AF2">
              <w:rPr>
                <w:rFonts w:ascii="Calibri" w:hAnsi="Calibri"/>
                <w:b/>
                <w:bCs/>
                <w:color w:val="000000"/>
                <w:sz w:val="22"/>
                <w:szCs w:val="22"/>
                <w:lang w:eastAsia="sl-SI"/>
              </w:rPr>
              <w:t>367</w:t>
            </w:r>
          </w:p>
        </w:tc>
        <w:tc>
          <w:tcPr>
            <w:tcW w:w="1920" w:type="dxa"/>
            <w:gridSpan w:val="2"/>
            <w:tcBorders>
              <w:top w:val="single" w:sz="12" w:space="0" w:color="auto"/>
              <w:left w:val="nil"/>
              <w:bottom w:val="single" w:sz="4" w:space="0" w:color="auto"/>
              <w:right w:val="single" w:sz="4" w:space="0" w:color="auto"/>
            </w:tcBorders>
            <w:shd w:val="clear" w:color="000000" w:fill="FFFF00"/>
            <w:noWrap/>
            <w:vAlign w:val="bottom"/>
            <w:hideMark/>
          </w:tcPr>
          <w:p w:rsidR="00B01AF2" w:rsidRPr="00B01AF2" w:rsidRDefault="00B01AF2" w:rsidP="00B01AF2">
            <w:pPr>
              <w:spacing w:line="240" w:lineRule="auto"/>
              <w:jc w:val="right"/>
              <w:rPr>
                <w:rFonts w:ascii="Calibri" w:hAnsi="Calibri"/>
                <w:b/>
                <w:bCs/>
                <w:color w:val="000000"/>
                <w:sz w:val="22"/>
                <w:szCs w:val="22"/>
                <w:lang w:eastAsia="sl-SI"/>
              </w:rPr>
            </w:pPr>
            <w:r w:rsidRPr="00B01AF2">
              <w:rPr>
                <w:rFonts w:ascii="Calibri" w:hAnsi="Calibri"/>
                <w:b/>
                <w:bCs/>
                <w:color w:val="000000"/>
                <w:sz w:val="22"/>
                <w:szCs w:val="22"/>
                <w:lang w:eastAsia="sl-SI"/>
              </w:rPr>
              <w:t>6</w:t>
            </w:r>
          </w:p>
        </w:tc>
        <w:tc>
          <w:tcPr>
            <w:tcW w:w="1982" w:type="dxa"/>
            <w:gridSpan w:val="2"/>
            <w:tcBorders>
              <w:top w:val="single" w:sz="12" w:space="0" w:color="auto"/>
              <w:left w:val="nil"/>
              <w:bottom w:val="single" w:sz="4" w:space="0" w:color="auto"/>
              <w:right w:val="single" w:sz="4" w:space="0" w:color="auto"/>
            </w:tcBorders>
            <w:shd w:val="clear" w:color="000000" w:fill="DBEEF3"/>
            <w:noWrap/>
            <w:vAlign w:val="bottom"/>
            <w:hideMark/>
          </w:tcPr>
          <w:p w:rsidR="00B01AF2" w:rsidRPr="00B01AF2" w:rsidRDefault="00B01AF2" w:rsidP="00B01AF2">
            <w:pPr>
              <w:spacing w:line="240" w:lineRule="auto"/>
              <w:jc w:val="right"/>
              <w:rPr>
                <w:rFonts w:ascii="Calibri" w:hAnsi="Calibri"/>
                <w:b/>
                <w:bCs/>
                <w:color w:val="000000"/>
                <w:sz w:val="22"/>
                <w:szCs w:val="22"/>
                <w:lang w:eastAsia="sl-SI"/>
              </w:rPr>
            </w:pPr>
            <w:r w:rsidRPr="00B01AF2">
              <w:rPr>
                <w:rFonts w:ascii="Calibri" w:hAnsi="Calibri"/>
                <w:b/>
                <w:bCs/>
                <w:color w:val="000000"/>
                <w:sz w:val="22"/>
                <w:szCs w:val="22"/>
                <w:lang w:eastAsia="sl-SI"/>
              </w:rPr>
              <w:t>155</w:t>
            </w:r>
          </w:p>
        </w:tc>
        <w:tc>
          <w:tcPr>
            <w:tcW w:w="960" w:type="dxa"/>
            <w:gridSpan w:val="2"/>
            <w:tcBorders>
              <w:top w:val="single" w:sz="12" w:space="0" w:color="auto"/>
              <w:left w:val="nil"/>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b/>
                <w:bCs/>
                <w:color w:val="000000"/>
                <w:sz w:val="22"/>
                <w:szCs w:val="22"/>
                <w:lang w:eastAsia="sl-SI"/>
              </w:rPr>
            </w:pPr>
            <w:r w:rsidRPr="00B01AF2">
              <w:rPr>
                <w:rFonts w:ascii="Calibri" w:hAnsi="Calibri"/>
                <w:b/>
                <w:bCs/>
                <w:color w:val="000000"/>
                <w:sz w:val="22"/>
                <w:szCs w:val="22"/>
                <w:lang w:eastAsia="sl-SI"/>
              </w:rPr>
              <w:t>528</w:t>
            </w:r>
          </w:p>
        </w:tc>
      </w:tr>
    </w:tbl>
    <w:p w:rsidR="00B01AF2" w:rsidRPr="00B01AF2" w:rsidRDefault="00B01AF2" w:rsidP="00B01AF2">
      <w:pPr>
        <w:widowControl w:val="0"/>
        <w:autoSpaceDE w:val="0"/>
        <w:autoSpaceDN w:val="0"/>
        <w:adjustRightInd w:val="0"/>
        <w:spacing w:line="300" w:lineRule="exact"/>
        <w:jc w:val="left"/>
        <w:rPr>
          <w:rFonts w:ascii="Times New Roman" w:hAnsi="Times New Roman"/>
          <w:b/>
          <w:szCs w:val="20"/>
          <w:lang w:eastAsia="sl-SI"/>
        </w:rPr>
      </w:pPr>
    </w:p>
    <w:tbl>
      <w:tblPr>
        <w:tblW w:w="8081" w:type="dxa"/>
        <w:tblCellMar>
          <w:left w:w="70" w:type="dxa"/>
          <w:right w:w="70" w:type="dxa"/>
        </w:tblCellMar>
        <w:tblLook w:val="04A0"/>
      </w:tblPr>
      <w:tblGrid>
        <w:gridCol w:w="62"/>
        <w:gridCol w:w="933"/>
        <w:gridCol w:w="27"/>
        <w:gridCol w:w="960"/>
        <w:gridCol w:w="7"/>
        <w:gridCol w:w="421"/>
        <w:gridCol w:w="932"/>
        <w:gridCol w:w="56"/>
        <w:gridCol w:w="78"/>
        <w:gridCol w:w="1385"/>
        <w:gridCol w:w="111"/>
        <w:gridCol w:w="45"/>
        <w:gridCol w:w="2008"/>
        <w:gridCol w:w="56"/>
        <w:gridCol w:w="40"/>
        <w:gridCol w:w="898"/>
        <w:gridCol w:w="62"/>
      </w:tblGrid>
      <w:tr w:rsidR="00B01AF2" w:rsidRPr="00B01AF2" w:rsidTr="007C0306">
        <w:trPr>
          <w:gridBefore w:val="1"/>
          <w:wBefore w:w="62" w:type="dxa"/>
          <w:trHeight w:val="300"/>
        </w:trPr>
        <w:tc>
          <w:tcPr>
            <w:tcW w:w="960" w:type="dxa"/>
            <w:gridSpan w:val="2"/>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960" w:type="dxa"/>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360" w:type="dxa"/>
            <w:gridSpan w:val="3"/>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519" w:type="dxa"/>
            <w:gridSpan w:val="3"/>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5"/>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960" w:type="dxa"/>
            <w:gridSpan w:val="2"/>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rPr>
          <w:gridBefore w:val="1"/>
          <w:wBefore w:w="62" w:type="dxa"/>
          <w:trHeight w:val="300"/>
        </w:trPr>
        <w:tc>
          <w:tcPr>
            <w:tcW w:w="2348" w:type="dxa"/>
            <w:gridSpan w:val="5"/>
            <w:tcBorders>
              <w:top w:val="nil"/>
              <w:left w:val="nil"/>
              <w:bottom w:val="nil"/>
              <w:right w:val="nil"/>
            </w:tcBorders>
            <w:shd w:val="clear" w:color="auto" w:fill="92D050"/>
            <w:noWrap/>
            <w:vAlign w:val="bottom"/>
            <w:hideMark/>
          </w:tcPr>
          <w:p w:rsidR="00B01AF2" w:rsidRPr="00B01AF2" w:rsidRDefault="00B01AF2" w:rsidP="00B01AF2">
            <w:pPr>
              <w:spacing w:line="240" w:lineRule="auto"/>
              <w:rPr>
                <w:b/>
                <w:bCs/>
                <w:color w:val="000000"/>
                <w:sz w:val="22"/>
              </w:rPr>
            </w:pPr>
            <w:r w:rsidRPr="00B01AF2">
              <w:rPr>
                <w:b/>
                <w:bCs/>
                <w:color w:val="000000"/>
                <w:sz w:val="22"/>
              </w:rPr>
              <w:t>NASELJE HAJDOŠE</w:t>
            </w:r>
          </w:p>
        </w:tc>
        <w:tc>
          <w:tcPr>
            <w:tcW w:w="1066" w:type="dxa"/>
            <w:gridSpan w:val="3"/>
            <w:tcBorders>
              <w:top w:val="nil"/>
              <w:left w:val="nil"/>
              <w:bottom w:val="nil"/>
              <w:right w:val="nil"/>
            </w:tcBorders>
            <w:shd w:val="clear" w:color="auto" w:fill="92D050"/>
            <w:noWrap/>
            <w:vAlign w:val="bottom"/>
            <w:hideMark/>
          </w:tcPr>
          <w:p w:rsidR="00B01AF2" w:rsidRPr="00B01AF2" w:rsidRDefault="00B01AF2" w:rsidP="009C1CD3">
            <w:pPr>
              <w:spacing w:line="240" w:lineRule="auto"/>
              <w:rPr>
                <w:b/>
                <w:bCs/>
                <w:color w:val="000000"/>
                <w:sz w:val="22"/>
              </w:rPr>
            </w:pPr>
          </w:p>
        </w:tc>
        <w:tc>
          <w:tcPr>
            <w:tcW w:w="1541" w:type="dxa"/>
            <w:gridSpan w:val="3"/>
            <w:tcBorders>
              <w:top w:val="nil"/>
              <w:left w:val="nil"/>
              <w:bottom w:val="nil"/>
              <w:right w:val="nil"/>
            </w:tcBorders>
            <w:shd w:val="clear" w:color="auto" w:fill="92D050"/>
            <w:noWrap/>
            <w:vAlign w:val="bottom"/>
            <w:hideMark/>
          </w:tcPr>
          <w:p w:rsidR="00B01AF2" w:rsidRPr="00B01AF2" w:rsidRDefault="00B01AF2" w:rsidP="009C1CD3">
            <w:pPr>
              <w:spacing w:line="240" w:lineRule="auto"/>
              <w:rPr>
                <w:color w:val="000000"/>
                <w:sz w:val="22"/>
              </w:rPr>
            </w:pPr>
          </w:p>
        </w:tc>
        <w:tc>
          <w:tcPr>
            <w:tcW w:w="2064" w:type="dxa"/>
            <w:gridSpan w:val="2"/>
            <w:tcBorders>
              <w:top w:val="nil"/>
              <w:left w:val="nil"/>
              <w:bottom w:val="nil"/>
              <w:right w:val="nil"/>
            </w:tcBorders>
            <w:shd w:val="clear" w:color="auto" w:fill="92D050"/>
            <w:noWrap/>
            <w:vAlign w:val="bottom"/>
            <w:hideMark/>
          </w:tcPr>
          <w:p w:rsidR="00B01AF2" w:rsidRPr="00B01AF2" w:rsidRDefault="00B01AF2" w:rsidP="009C1CD3">
            <w:pPr>
              <w:spacing w:line="240" w:lineRule="auto"/>
              <w:rPr>
                <w:color w:val="000000"/>
                <w:sz w:val="22"/>
              </w:rPr>
            </w:pPr>
          </w:p>
        </w:tc>
        <w:tc>
          <w:tcPr>
            <w:tcW w:w="1000" w:type="dxa"/>
            <w:gridSpan w:val="3"/>
            <w:tcBorders>
              <w:top w:val="nil"/>
              <w:left w:val="nil"/>
              <w:bottom w:val="nil"/>
              <w:right w:val="nil"/>
            </w:tcBorders>
            <w:shd w:val="clear" w:color="auto" w:fill="92D050"/>
            <w:noWrap/>
            <w:vAlign w:val="bottom"/>
            <w:hideMark/>
          </w:tcPr>
          <w:p w:rsidR="00B01AF2" w:rsidRPr="00B01AF2" w:rsidRDefault="00B01AF2" w:rsidP="009C1CD3">
            <w:pPr>
              <w:spacing w:line="240" w:lineRule="auto"/>
              <w:rPr>
                <w:color w:val="000000"/>
                <w:sz w:val="22"/>
              </w:rPr>
            </w:pPr>
          </w:p>
        </w:tc>
      </w:tr>
      <w:tr w:rsidR="00B01AF2" w:rsidRPr="00B01AF2" w:rsidTr="007C0306">
        <w:trPr>
          <w:gridBefore w:val="1"/>
          <w:wBefore w:w="62" w:type="dxa"/>
          <w:trHeight w:val="300"/>
        </w:trPr>
        <w:tc>
          <w:tcPr>
            <w:tcW w:w="3414" w:type="dxa"/>
            <w:gridSpan w:val="8"/>
            <w:tcBorders>
              <w:top w:val="nil"/>
              <w:left w:val="nil"/>
              <w:bottom w:val="nil"/>
              <w:right w:val="nil"/>
            </w:tcBorders>
            <w:shd w:val="clear" w:color="auto" w:fill="auto"/>
            <w:noWrap/>
            <w:vAlign w:val="bottom"/>
            <w:hideMark/>
          </w:tcPr>
          <w:p w:rsidR="00B01AF2" w:rsidRPr="00B01AF2" w:rsidRDefault="00B01AF2" w:rsidP="009C1CD3">
            <w:pPr>
              <w:spacing w:line="240" w:lineRule="auto"/>
              <w:rPr>
                <w:color w:val="000000"/>
                <w:sz w:val="22"/>
              </w:rPr>
            </w:pPr>
            <w:r w:rsidRPr="00B01AF2">
              <w:rPr>
                <w:color w:val="000000"/>
                <w:sz w:val="22"/>
              </w:rPr>
              <w:t>STANJE NA DAN 30. APRIL 2018</w:t>
            </w:r>
          </w:p>
        </w:tc>
        <w:tc>
          <w:tcPr>
            <w:tcW w:w="1541" w:type="dxa"/>
            <w:gridSpan w:val="3"/>
            <w:tcBorders>
              <w:top w:val="nil"/>
              <w:left w:val="nil"/>
              <w:bottom w:val="nil"/>
              <w:right w:val="nil"/>
            </w:tcBorders>
            <w:shd w:val="clear" w:color="auto" w:fill="auto"/>
            <w:noWrap/>
            <w:vAlign w:val="bottom"/>
            <w:hideMark/>
          </w:tcPr>
          <w:p w:rsidR="00B01AF2" w:rsidRPr="00B01AF2" w:rsidRDefault="00B01AF2" w:rsidP="009C1CD3">
            <w:pPr>
              <w:spacing w:line="240" w:lineRule="auto"/>
              <w:rPr>
                <w:color w:val="000000"/>
                <w:sz w:val="22"/>
              </w:rPr>
            </w:pPr>
          </w:p>
        </w:tc>
        <w:tc>
          <w:tcPr>
            <w:tcW w:w="2064" w:type="dxa"/>
            <w:gridSpan w:val="2"/>
            <w:tcBorders>
              <w:top w:val="nil"/>
              <w:left w:val="nil"/>
              <w:bottom w:val="nil"/>
              <w:right w:val="nil"/>
            </w:tcBorders>
            <w:shd w:val="clear" w:color="auto" w:fill="auto"/>
            <w:noWrap/>
            <w:vAlign w:val="bottom"/>
            <w:hideMark/>
          </w:tcPr>
          <w:p w:rsidR="00B01AF2" w:rsidRPr="00B01AF2" w:rsidRDefault="00B01AF2" w:rsidP="009C1CD3">
            <w:pPr>
              <w:spacing w:line="240" w:lineRule="auto"/>
              <w:rPr>
                <w:color w:val="000000"/>
                <w:sz w:val="22"/>
              </w:rPr>
            </w:pPr>
          </w:p>
        </w:tc>
        <w:tc>
          <w:tcPr>
            <w:tcW w:w="1000" w:type="dxa"/>
            <w:gridSpan w:val="3"/>
            <w:tcBorders>
              <w:top w:val="nil"/>
              <w:left w:val="nil"/>
              <w:bottom w:val="nil"/>
              <w:right w:val="nil"/>
            </w:tcBorders>
            <w:shd w:val="clear" w:color="auto" w:fill="auto"/>
            <w:noWrap/>
            <w:vAlign w:val="bottom"/>
            <w:hideMark/>
          </w:tcPr>
          <w:p w:rsidR="00B01AF2" w:rsidRPr="00B01AF2" w:rsidRDefault="00B01AF2" w:rsidP="009C1CD3">
            <w:pPr>
              <w:spacing w:line="240" w:lineRule="auto"/>
              <w:rPr>
                <w:color w:val="000000"/>
                <w:sz w:val="22"/>
              </w:rPr>
            </w:pPr>
          </w:p>
        </w:tc>
      </w:tr>
      <w:tr w:rsidR="00B01AF2" w:rsidRPr="00B01AF2" w:rsidTr="007C0306">
        <w:tblPrEx>
          <w:jc w:val="center"/>
        </w:tblPrEx>
        <w:trPr>
          <w:gridAfter w:val="1"/>
          <w:wAfter w:w="62" w:type="dxa"/>
          <w:trHeight w:val="300"/>
          <w:jc w:val="center"/>
        </w:trPr>
        <w:tc>
          <w:tcPr>
            <w:tcW w:w="995" w:type="dxa"/>
            <w:gridSpan w:val="2"/>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994" w:type="dxa"/>
            <w:gridSpan w:val="3"/>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409" w:type="dxa"/>
            <w:gridSpan w:val="3"/>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574" w:type="dxa"/>
            <w:gridSpan w:val="3"/>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994" w:type="dxa"/>
            <w:gridSpan w:val="3"/>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994" w:type="dxa"/>
            <w:gridSpan w:val="3"/>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409" w:type="dxa"/>
            <w:gridSpan w:val="3"/>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574" w:type="dxa"/>
            <w:gridSpan w:val="3"/>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nil"/>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BODO PRIKLJUČENI</w:t>
            </w:r>
          </w:p>
        </w:tc>
        <w:tc>
          <w:tcPr>
            <w:tcW w:w="994" w:type="dxa"/>
            <w:gridSpan w:val="3"/>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1989"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HIŠNA ŠT.</w:t>
            </w:r>
          </w:p>
        </w:tc>
        <w:tc>
          <w:tcPr>
            <w:tcW w:w="1409" w:type="dxa"/>
            <w:gridSpan w:val="3"/>
            <w:tcBorders>
              <w:top w:val="single" w:sz="4" w:space="0" w:color="auto"/>
              <w:left w:val="nil"/>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PRIKLJUČENI</w:t>
            </w:r>
          </w:p>
        </w:tc>
        <w:tc>
          <w:tcPr>
            <w:tcW w:w="1574" w:type="dxa"/>
            <w:gridSpan w:val="3"/>
            <w:tcBorders>
              <w:top w:val="single" w:sz="4" w:space="0" w:color="auto"/>
              <w:left w:val="nil"/>
              <w:bottom w:val="single" w:sz="4" w:space="0" w:color="auto"/>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NEPRIKLJUČENI</w:t>
            </w:r>
          </w:p>
        </w:tc>
        <w:tc>
          <w:tcPr>
            <w:tcW w:w="2053" w:type="dxa"/>
            <w:gridSpan w:val="2"/>
            <w:tcBorders>
              <w:top w:val="nil"/>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PO IZVEDBI PROJEKTA</w:t>
            </w:r>
          </w:p>
        </w:tc>
        <w:tc>
          <w:tcPr>
            <w:tcW w:w="994" w:type="dxa"/>
            <w:gridSpan w:val="3"/>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1</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B</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C</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7</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D</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lastRenderedPageBreak/>
              <w:t>1</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E</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F</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G</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H</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I</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J</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K</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L</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2</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C</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D</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E</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F</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G</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C</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D</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4</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4</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11</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7</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7</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7</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7</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C</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8</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8</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C</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8</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D</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9</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9</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9</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10</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6</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10</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10</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10</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10</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C</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10</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D</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lastRenderedPageBreak/>
              <w:t>11</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11</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11</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C</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12</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12</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12</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14</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15</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15</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16</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17</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18</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19</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21</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22</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23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6</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24</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25</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11</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26</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28</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28</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6</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29</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29</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29</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29</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29</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C</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30</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32</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34</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34</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35</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36</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36</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36</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37</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38</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38</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38</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39</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8</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40</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41</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41</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41</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lastRenderedPageBreak/>
              <w:t>42</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6</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42</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42</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B</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43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C</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6</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43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D</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E</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43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F</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G</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43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H</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43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I</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44</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44</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44</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44</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D</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44</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E</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45</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46</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6</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46</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46</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47</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48</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49</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50</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51</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51</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52</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52</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53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54</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54</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55</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55</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55</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B</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56</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56</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56</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56</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C</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57</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58</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59</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lastRenderedPageBreak/>
              <w:t>59</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59</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59</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C</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6</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59</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D</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60</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60</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60</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B</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61</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62</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64</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64</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65</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66</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6</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66</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66</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67</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68</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68</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69</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70</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8</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71</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71</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72</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73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73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74</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75</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76</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6</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77</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78</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78</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78</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78</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C</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78</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D</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78</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E</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78</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F</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78</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G</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79</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80</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81</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82</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84</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6</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84</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lastRenderedPageBreak/>
              <w:t>84</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6</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85</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86</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87</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89</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90</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9</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91</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92</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94</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95</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96</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97</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98</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99</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100</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101</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6</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102</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103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105</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106</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107</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107</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108</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6</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109</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110</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110</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110</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114</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6</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15"/>
          <w:jc w:val="center"/>
        </w:trPr>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115</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 </w:t>
            </w:r>
          </w:p>
        </w:tc>
        <w:tc>
          <w:tcPr>
            <w:tcW w:w="1409" w:type="dxa"/>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15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053"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94" w:type="dxa"/>
            <w:gridSpan w:val="3"/>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95" w:type="dxa"/>
            <w:gridSpan w:val="2"/>
            <w:tcBorders>
              <w:top w:val="single" w:sz="12" w:space="0" w:color="auto"/>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994" w:type="dxa"/>
            <w:gridSpan w:val="3"/>
            <w:tcBorders>
              <w:top w:val="single" w:sz="12" w:space="0" w:color="auto"/>
              <w:left w:val="nil"/>
              <w:bottom w:val="nil"/>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PE</w:t>
            </w:r>
          </w:p>
        </w:tc>
        <w:tc>
          <w:tcPr>
            <w:tcW w:w="1409" w:type="dxa"/>
            <w:gridSpan w:val="3"/>
            <w:tcBorders>
              <w:top w:val="single" w:sz="12"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b/>
                <w:bCs/>
                <w:color w:val="000000"/>
                <w:sz w:val="22"/>
                <w:szCs w:val="22"/>
                <w:lang w:eastAsia="sl-SI"/>
              </w:rPr>
            </w:pPr>
            <w:r w:rsidRPr="00B01AF2">
              <w:rPr>
                <w:rFonts w:ascii="Calibri" w:hAnsi="Calibri"/>
                <w:b/>
                <w:bCs/>
                <w:color w:val="000000"/>
                <w:sz w:val="22"/>
                <w:szCs w:val="22"/>
                <w:lang w:eastAsia="sl-SI"/>
              </w:rPr>
              <w:t>532</w:t>
            </w:r>
          </w:p>
        </w:tc>
        <w:tc>
          <w:tcPr>
            <w:tcW w:w="1574" w:type="dxa"/>
            <w:gridSpan w:val="3"/>
            <w:tcBorders>
              <w:top w:val="single" w:sz="12" w:space="0" w:color="auto"/>
              <w:left w:val="single" w:sz="4" w:space="0" w:color="auto"/>
              <w:bottom w:val="single" w:sz="4" w:space="0" w:color="auto"/>
              <w:right w:val="single" w:sz="4" w:space="0" w:color="auto"/>
            </w:tcBorders>
            <w:shd w:val="clear" w:color="000000" w:fill="FFFF00"/>
            <w:noWrap/>
            <w:vAlign w:val="bottom"/>
            <w:hideMark/>
          </w:tcPr>
          <w:p w:rsidR="00B01AF2" w:rsidRPr="00B01AF2" w:rsidRDefault="00B01AF2" w:rsidP="00B01AF2">
            <w:pPr>
              <w:spacing w:line="240" w:lineRule="auto"/>
              <w:jc w:val="right"/>
              <w:rPr>
                <w:rFonts w:ascii="Calibri" w:hAnsi="Calibri"/>
                <w:b/>
                <w:bCs/>
                <w:color w:val="000000"/>
                <w:sz w:val="22"/>
                <w:szCs w:val="22"/>
                <w:lang w:eastAsia="sl-SI"/>
              </w:rPr>
            </w:pPr>
            <w:r w:rsidRPr="00B01AF2">
              <w:rPr>
                <w:rFonts w:ascii="Calibri" w:hAnsi="Calibri"/>
                <w:b/>
                <w:bCs/>
                <w:color w:val="000000"/>
                <w:sz w:val="22"/>
                <w:szCs w:val="22"/>
                <w:lang w:eastAsia="sl-SI"/>
              </w:rPr>
              <w:t>12</w:t>
            </w:r>
          </w:p>
        </w:tc>
        <w:tc>
          <w:tcPr>
            <w:tcW w:w="2053" w:type="dxa"/>
            <w:gridSpan w:val="2"/>
            <w:tcBorders>
              <w:top w:val="single" w:sz="12"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b/>
                <w:bCs/>
                <w:color w:val="000000"/>
                <w:sz w:val="22"/>
                <w:szCs w:val="22"/>
                <w:lang w:eastAsia="sl-SI"/>
              </w:rPr>
            </w:pPr>
            <w:r w:rsidRPr="00B01AF2">
              <w:rPr>
                <w:rFonts w:ascii="Calibri" w:hAnsi="Calibri"/>
                <w:b/>
                <w:bCs/>
                <w:color w:val="000000"/>
                <w:sz w:val="22"/>
                <w:szCs w:val="22"/>
                <w:lang w:eastAsia="sl-SI"/>
              </w:rPr>
              <w:t>124</w:t>
            </w:r>
          </w:p>
        </w:tc>
        <w:tc>
          <w:tcPr>
            <w:tcW w:w="994" w:type="dxa"/>
            <w:gridSpan w:val="3"/>
            <w:tcBorders>
              <w:top w:val="single" w:sz="12"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b/>
                <w:bCs/>
                <w:color w:val="000000"/>
                <w:sz w:val="22"/>
                <w:szCs w:val="22"/>
                <w:lang w:eastAsia="sl-SI"/>
              </w:rPr>
            </w:pPr>
            <w:r w:rsidRPr="00B01AF2">
              <w:rPr>
                <w:rFonts w:ascii="Calibri" w:hAnsi="Calibri"/>
                <w:b/>
                <w:bCs/>
                <w:color w:val="000000"/>
                <w:sz w:val="22"/>
                <w:szCs w:val="22"/>
                <w:lang w:eastAsia="sl-SI"/>
              </w:rPr>
              <w:t>668</w:t>
            </w:r>
          </w:p>
        </w:tc>
      </w:tr>
    </w:tbl>
    <w:p w:rsidR="00B01AF2" w:rsidRDefault="00B01AF2" w:rsidP="00B01AF2">
      <w:pPr>
        <w:widowControl w:val="0"/>
        <w:overflowPunct w:val="0"/>
        <w:autoSpaceDE w:val="0"/>
        <w:autoSpaceDN w:val="0"/>
        <w:adjustRightInd w:val="0"/>
        <w:spacing w:line="300" w:lineRule="exact"/>
        <w:jc w:val="center"/>
      </w:pPr>
    </w:p>
    <w:p w:rsidR="00B01AF2" w:rsidRDefault="00B01AF2" w:rsidP="00CA7358">
      <w:pPr>
        <w:widowControl w:val="0"/>
        <w:overflowPunct w:val="0"/>
        <w:autoSpaceDE w:val="0"/>
        <w:autoSpaceDN w:val="0"/>
        <w:adjustRightInd w:val="0"/>
        <w:spacing w:line="300" w:lineRule="exact"/>
      </w:pPr>
    </w:p>
    <w:tbl>
      <w:tblPr>
        <w:tblW w:w="8081" w:type="dxa"/>
        <w:tblCellMar>
          <w:left w:w="70" w:type="dxa"/>
          <w:right w:w="70" w:type="dxa"/>
        </w:tblCellMar>
        <w:tblLook w:val="04A0"/>
      </w:tblPr>
      <w:tblGrid>
        <w:gridCol w:w="62"/>
        <w:gridCol w:w="898"/>
        <w:gridCol w:w="960"/>
        <w:gridCol w:w="348"/>
        <w:gridCol w:w="1012"/>
        <w:gridCol w:w="62"/>
        <w:gridCol w:w="344"/>
        <w:gridCol w:w="1113"/>
        <w:gridCol w:w="62"/>
        <w:gridCol w:w="2198"/>
        <w:gridCol w:w="62"/>
        <w:gridCol w:w="898"/>
        <w:gridCol w:w="62"/>
      </w:tblGrid>
      <w:tr w:rsidR="00B01AF2" w:rsidRPr="00B01AF2" w:rsidTr="007C0306">
        <w:trPr>
          <w:gridBefore w:val="1"/>
          <w:wBefore w:w="62" w:type="dxa"/>
          <w:trHeight w:val="300"/>
        </w:trPr>
        <w:tc>
          <w:tcPr>
            <w:tcW w:w="2206" w:type="dxa"/>
            <w:gridSpan w:val="3"/>
            <w:tcBorders>
              <w:top w:val="nil"/>
              <w:left w:val="nil"/>
              <w:bottom w:val="nil"/>
              <w:right w:val="nil"/>
            </w:tcBorders>
            <w:shd w:val="clear" w:color="auto" w:fill="92D050"/>
            <w:noWrap/>
            <w:vAlign w:val="bottom"/>
            <w:hideMark/>
          </w:tcPr>
          <w:p w:rsidR="00B01AF2" w:rsidRPr="00B01AF2" w:rsidRDefault="00B01AF2" w:rsidP="009C1CD3">
            <w:pPr>
              <w:spacing w:line="240" w:lineRule="auto"/>
              <w:rPr>
                <w:b/>
                <w:bCs/>
                <w:color w:val="000000"/>
                <w:sz w:val="22"/>
              </w:rPr>
            </w:pPr>
            <w:r w:rsidRPr="00B01AF2">
              <w:rPr>
                <w:b/>
                <w:bCs/>
                <w:color w:val="000000"/>
                <w:sz w:val="22"/>
              </w:rPr>
              <w:t>NASELJE SKORBA</w:t>
            </w:r>
          </w:p>
        </w:tc>
        <w:tc>
          <w:tcPr>
            <w:tcW w:w="1074" w:type="dxa"/>
            <w:gridSpan w:val="2"/>
            <w:tcBorders>
              <w:top w:val="nil"/>
              <w:left w:val="nil"/>
              <w:bottom w:val="nil"/>
              <w:right w:val="nil"/>
            </w:tcBorders>
            <w:shd w:val="clear" w:color="auto" w:fill="92D050"/>
            <w:noWrap/>
            <w:vAlign w:val="bottom"/>
            <w:hideMark/>
          </w:tcPr>
          <w:p w:rsidR="00B01AF2" w:rsidRPr="00B01AF2" w:rsidRDefault="00B01AF2" w:rsidP="009C1CD3">
            <w:pPr>
              <w:spacing w:line="240" w:lineRule="auto"/>
              <w:rPr>
                <w:b/>
                <w:bCs/>
                <w:color w:val="000000"/>
                <w:sz w:val="22"/>
              </w:rPr>
            </w:pPr>
          </w:p>
        </w:tc>
        <w:tc>
          <w:tcPr>
            <w:tcW w:w="1519" w:type="dxa"/>
            <w:gridSpan w:val="3"/>
            <w:tcBorders>
              <w:top w:val="nil"/>
              <w:left w:val="nil"/>
              <w:bottom w:val="nil"/>
              <w:right w:val="nil"/>
            </w:tcBorders>
            <w:shd w:val="clear" w:color="auto" w:fill="92D050"/>
            <w:noWrap/>
            <w:vAlign w:val="bottom"/>
            <w:hideMark/>
          </w:tcPr>
          <w:p w:rsidR="00B01AF2" w:rsidRPr="00B01AF2" w:rsidRDefault="00B01AF2" w:rsidP="009C1CD3">
            <w:pPr>
              <w:spacing w:line="240" w:lineRule="auto"/>
              <w:rPr>
                <w:color w:val="000000"/>
                <w:sz w:val="22"/>
              </w:rPr>
            </w:pPr>
          </w:p>
        </w:tc>
        <w:tc>
          <w:tcPr>
            <w:tcW w:w="2260" w:type="dxa"/>
            <w:gridSpan w:val="2"/>
            <w:tcBorders>
              <w:top w:val="nil"/>
              <w:left w:val="nil"/>
              <w:bottom w:val="nil"/>
              <w:right w:val="nil"/>
            </w:tcBorders>
            <w:shd w:val="clear" w:color="auto" w:fill="92D050"/>
            <w:noWrap/>
            <w:vAlign w:val="bottom"/>
            <w:hideMark/>
          </w:tcPr>
          <w:p w:rsidR="00B01AF2" w:rsidRPr="00B01AF2" w:rsidRDefault="00B01AF2" w:rsidP="009C1CD3">
            <w:pPr>
              <w:spacing w:line="240" w:lineRule="auto"/>
              <w:rPr>
                <w:color w:val="000000"/>
                <w:sz w:val="22"/>
              </w:rPr>
            </w:pPr>
          </w:p>
        </w:tc>
        <w:tc>
          <w:tcPr>
            <w:tcW w:w="960" w:type="dxa"/>
            <w:gridSpan w:val="2"/>
            <w:tcBorders>
              <w:top w:val="nil"/>
              <w:left w:val="nil"/>
              <w:bottom w:val="nil"/>
              <w:right w:val="nil"/>
            </w:tcBorders>
            <w:shd w:val="clear" w:color="auto" w:fill="92D050"/>
            <w:noWrap/>
            <w:vAlign w:val="bottom"/>
            <w:hideMark/>
          </w:tcPr>
          <w:p w:rsidR="00B01AF2" w:rsidRPr="00B01AF2" w:rsidRDefault="00B01AF2" w:rsidP="009C1CD3">
            <w:pPr>
              <w:spacing w:line="240" w:lineRule="auto"/>
              <w:rPr>
                <w:color w:val="000000"/>
                <w:sz w:val="22"/>
              </w:rPr>
            </w:pPr>
          </w:p>
        </w:tc>
      </w:tr>
      <w:tr w:rsidR="00B01AF2" w:rsidRPr="00B01AF2" w:rsidTr="007C0306">
        <w:trPr>
          <w:gridBefore w:val="1"/>
          <w:wBefore w:w="62" w:type="dxa"/>
          <w:trHeight w:val="300"/>
        </w:trPr>
        <w:tc>
          <w:tcPr>
            <w:tcW w:w="3624" w:type="dxa"/>
            <w:gridSpan w:val="6"/>
            <w:tcBorders>
              <w:top w:val="nil"/>
              <w:left w:val="nil"/>
              <w:bottom w:val="nil"/>
              <w:right w:val="nil"/>
            </w:tcBorders>
            <w:shd w:val="clear" w:color="auto" w:fill="auto"/>
            <w:noWrap/>
            <w:vAlign w:val="bottom"/>
            <w:hideMark/>
          </w:tcPr>
          <w:p w:rsidR="00B01AF2" w:rsidRPr="00B01AF2" w:rsidRDefault="00B01AF2" w:rsidP="009C1CD3">
            <w:pPr>
              <w:spacing w:line="240" w:lineRule="auto"/>
              <w:rPr>
                <w:color w:val="000000"/>
                <w:sz w:val="22"/>
              </w:rPr>
            </w:pPr>
            <w:r w:rsidRPr="00B01AF2">
              <w:rPr>
                <w:color w:val="000000"/>
                <w:sz w:val="22"/>
              </w:rPr>
              <w:t>STANJE NA DAN 30. APRIL 2018</w:t>
            </w:r>
          </w:p>
        </w:tc>
        <w:tc>
          <w:tcPr>
            <w:tcW w:w="1175" w:type="dxa"/>
            <w:gridSpan w:val="2"/>
            <w:tcBorders>
              <w:top w:val="nil"/>
              <w:left w:val="nil"/>
              <w:bottom w:val="nil"/>
              <w:right w:val="nil"/>
            </w:tcBorders>
            <w:shd w:val="clear" w:color="auto" w:fill="auto"/>
            <w:noWrap/>
            <w:vAlign w:val="bottom"/>
            <w:hideMark/>
          </w:tcPr>
          <w:p w:rsidR="00B01AF2" w:rsidRPr="00B01AF2" w:rsidRDefault="00B01AF2" w:rsidP="009C1CD3">
            <w:pPr>
              <w:spacing w:line="240" w:lineRule="auto"/>
              <w:rPr>
                <w:color w:val="000000"/>
                <w:sz w:val="22"/>
              </w:rPr>
            </w:pPr>
          </w:p>
        </w:tc>
        <w:tc>
          <w:tcPr>
            <w:tcW w:w="2260" w:type="dxa"/>
            <w:gridSpan w:val="2"/>
            <w:tcBorders>
              <w:top w:val="nil"/>
              <w:left w:val="nil"/>
              <w:bottom w:val="nil"/>
              <w:right w:val="nil"/>
            </w:tcBorders>
            <w:shd w:val="clear" w:color="auto" w:fill="auto"/>
            <w:noWrap/>
            <w:vAlign w:val="bottom"/>
            <w:hideMark/>
          </w:tcPr>
          <w:p w:rsidR="00B01AF2" w:rsidRPr="00B01AF2" w:rsidRDefault="00B01AF2" w:rsidP="009C1CD3">
            <w:pPr>
              <w:spacing w:line="240" w:lineRule="auto"/>
              <w:rPr>
                <w:color w:val="000000"/>
                <w:sz w:val="22"/>
              </w:rPr>
            </w:pPr>
          </w:p>
        </w:tc>
        <w:tc>
          <w:tcPr>
            <w:tcW w:w="960" w:type="dxa"/>
            <w:gridSpan w:val="2"/>
            <w:tcBorders>
              <w:top w:val="nil"/>
              <w:left w:val="nil"/>
              <w:bottom w:val="nil"/>
              <w:right w:val="nil"/>
            </w:tcBorders>
            <w:shd w:val="clear" w:color="auto" w:fill="auto"/>
            <w:noWrap/>
            <w:vAlign w:val="bottom"/>
            <w:hideMark/>
          </w:tcPr>
          <w:p w:rsidR="00B01AF2" w:rsidRPr="00B01AF2" w:rsidRDefault="00B01AF2" w:rsidP="009C1CD3">
            <w:pPr>
              <w:spacing w:line="240" w:lineRule="auto"/>
              <w:rPr>
                <w:color w:val="000000"/>
                <w:sz w:val="22"/>
              </w:rPr>
            </w:pPr>
          </w:p>
        </w:tc>
      </w:tr>
      <w:tr w:rsidR="00B01AF2" w:rsidRPr="00B01AF2" w:rsidTr="007C0306">
        <w:tblPrEx>
          <w:jc w:val="center"/>
        </w:tblPrEx>
        <w:trPr>
          <w:gridAfter w:val="1"/>
          <w:wAfter w:w="62" w:type="dxa"/>
          <w:trHeight w:val="300"/>
          <w:jc w:val="center"/>
        </w:trPr>
        <w:tc>
          <w:tcPr>
            <w:tcW w:w="960" w:type="dxa"/>
            <w:gridSpan w:val="2"/>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960" w:type="dxa"/>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360" w:type="dxa"/>
            <w:gridSpan w:val="2"/>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519" w:type="dxa"/>
            <w:gridSpan w:val="3"/>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960" w:type="dxa"/>
            <w:gridSpan w:val="2"/>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960" w:type="dxa"/>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360" w:type="dxa"/>
            <w:gridSpan w:val="2"/>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1519" w:type="dxa"/>
            <w:gridSpan w:val="3"/>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nil"/>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BODO PRIKLJUČENI</w:t>
            </w:r>
          </w:p>
        </w:tc>
        <w:tc>
          <w:tcPr>
            <w:tcW w:w="960" w:type="dxa"/>
            <w:gridSpan w:val="2"/>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192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HIŠNA ŠT.</w:t>
            </w:r>
          </w:p>
        </w:tc>
        <w:tc>
          <w:tcPr>
            <w:tcW w:w="1360" w:type="dxa"/>
            <w:gridSpan w:val="2"/>
            <w:tcBorders>
              <w:top w:val="single" w:sz="4" w:space="0" w:color="auto"/>
              <w:left w:val="nil"/>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PRIKLJUČENI</w:t>
            </w:r>
          </w:p>
        </w:tc>
        <w:tc>
          <w:tcPr>
            <w:tcW w:w="1519" w:type="dxa"/>
            <w:gridSpan w:val="3"/>
            <w:tcBorders>
              <w:top w:val="single" w:sz="4" w:space="0" w:color="auto"/>
              <w:left w:val="nil"/>
              <w:bottom w:val="single" w:sz="4" w:space="0" w:color="auto"/>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NEPRIKLJUČENI</w:t>
            </w:r>
          </w:p>
        </w:tc>
        <w:tc>
          <w:tcPr>
            <w:tcW w:w="2260" w:type="dxa"/>
            <w:gridSpan w:val="2"/>
            <w:tcBorders>
              <w:top w:val="nil"/>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PO IZVEDBI PROJEKTA</w:t>
            </w:r>
          </w:p>
        </w:tc>
        <w:tc>
          <w:tcPr>
            <w:tcW w:w="960" w:type="dxa"/>
            <w:gridSpan w:val="2"/>
            <w:tcBorders>
              <w:top w:val="nil"/>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6</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6</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C</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lastRenderedPageBreak/>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D</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6</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14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8</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19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7</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19"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19"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19"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27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A</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27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D</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C</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F</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29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lastRenderedPageBreak/>
              <w:t>31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C</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36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C</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36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D</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36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E</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36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F</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36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G</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36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H</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36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I</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36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J</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36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K</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36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L</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36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M</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36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N</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36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O</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36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R</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36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T</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37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6</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39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40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C</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43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B</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19"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lastRenderedPageBreak/>
              <w:t>46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7</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49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C</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6</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5</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53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B</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7</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56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A</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B</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7</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57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57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Arial CE" w:hAnsi="Arial CE" w:cs="Arial CE"/>
                <w:szCs w:val="20"/>
                <w:lang w:eastAsia="sl-SI"/>
              </w:rPr>
            </w:pPr>
            <w:r w:rsidRPr="00B01AF2">
              <w:rPr>
                <w:rFonts w:ascii="Arial CE" w:hAnsi="Arial CE" w:cs="Arial CE"/>
                <w:szCs w:val="20"/>
                <w:lang w:eastAsia="sl-SI"/>
              </w:rPr>
              <w:t>A</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3</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59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7</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6</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7</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61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Arial CE" w:hAnsi="Arial CE" w:cs="Arial CE"/>
                <w:szCs w:val="20"/>
                <w:lang w:eastAsia="sl-SI"/>
              </w:rPr>
            </w:pPr>
            <w:r w:rsidRPr="00B01AF2">
              <w:rPr>
                <w:rFonts w:ascii="Arial CE" w:hAnsi="Arial CE" w:cs="Arial CE"/>
                <w:szCs w:val="20"/>
                <w:lang w:eastAsia="sl-SI"/>
              </w:rPr>
              <w:t>62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6</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1</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6</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69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X</w:t>
            </w: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70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15"/>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71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2</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70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r w:rsidRPr="00B01AF2">
              <w:rPr>
                <w:rFonts w:ascii="Calibri" w:hAnsi="Calibri"/>
                <w:sz w:val="22"/>
                <w:szCs w:val="22"/>
                <w:lang w:eastAsia="sl-SI"/>
              </w:rPr>
              <w:t>A</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color w:val="000000"/>
                <w:sz w:val="22"/>
                <w:szCs w:val="22"/>
                <w:lang w:eastAsia="sl-SI"/>
              </w:rPr>
            </w:pPr>
            <w:r w:rsidRPr="00B01AF2">
              <w:rPr>
                <w:rFonts w:ascii="Calibri" w:hAnsi="Calibri"/>
                <w:color w:val="000000"/>
                <w:sz w:val="22"/>
                <w:szCs w:val="22"/>
                <w:lang w:eastAsia="sl-SI"/>
              </w:rPr>
              <w:t>4</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15"/>
          <w:jc w:val="center"/>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sz w:val="22"/>
                <w:szCs w:val="22"/>
                <w:lang w:eastAsia="sl-SI"/>
              </w:rPr>
            </w:pPr>
            <w:proofErr w:type="spellStart"/>
            <w:r w:rsidRPr="00B01AF2">
              <w:rPr>
                <w:rFonts w:ascii="Calibri" w:hAnsi="Calibri"/>
                <w:sz w:val="22"/>
                <w:szCs w:val="22"/>
                <w:lang w:eastAsia="sl-SI"/>
              </w:rPr>
              <w:t>nh</w:t>
            </w:r>
            <w:proofErr w:type="spellEnd"/>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sz w:val="22"/>
                <w:szCs w:val="22"/>
                <w:lang w:eastAsia="sl-SI"/>
              </w:rPr>
            </w:pPr>
            <w:r w:rsidRPr="00B01AF2">
              <w:rPr>
                <w:rFonts w:ascii="Calibri" w:hAnsi="Calibri"/>
                <w:sz w:val="22"/>
                <w:szCs w:val="22"/>
                <w:lang w:eastAsia="sl-SI"/>
              </w:rPr>
              <w:t>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r w:rsidRPr="00B01AF2">
              <w:rPr>
                <w:rFonts w:ascii="Calibri" w:hAnsi="Calibri"/>
                <w:color w:val="000000"/>
                <w:sz w:val="22"/>
                <w:szCs w:val="22"/>
                <w:lang w:eastAsia="sl-SI"/>
              </w:rPr>
              <w:t> </w:t>
            </w:r>
          </w:p>
        </w:tc>
        <w:tc>
          <w:tcPr>
            <w:tcW w:w="960" w:type="dxa"/>
            <w:gridSpan w:val="2"/>
            <w:tcBorders>
              <w:top w:val="nil"/>
              <w:left w:val="single" w:sz="4" w:space="0" w:color="auto"/>
              <w:bottom w:val="single" w:sz="12" w:space="0" w:color="auto"/>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r>
      <w:tr w:rsidR="00B01AF2" w:rsidRPr="00B01AF2" w:rsidTr="007C0306">
        <w:tblPrEx>
          <w:jc w:val="center"/>
        </w:tblPrEx>
        <w:trPr>
          <w:gridAfter w:val="1"/>
          <w:wAfter w:w="62" w:type="dxa"/>
          <w:trHeight w:val="300"/>
          <w:jc w:val="center"/>
        </w:trPr>
        <w:tc>
          <w:tcPr>
            <w:tcW w:w="960" w:type="dxa"/>
            <w:gridSpan w:val="2"/>
            <w:tcBorders>
              <w:top w:val="single" w:sz="4" w:space="0" w:color="auto"/>
              <w:left w:val="nil"/>
              <w:bottom w:val="nil"/>
              <w:right w:val="nil"/>
            </w:tcBorders>
            <w:shd w:val="clear" w:color="auto" w:fill="auto"/>
            <w:noWrap/>
            <w:vAlign w:val="bottom"/>
            <w:hideMark/>
          </w:tcPr>
          <w:p w:rsidR="00B01AF2" w:rsidRPr="00B01AF2" w:rsidRDefault="00B01AF2" w:rsidP="00B01AF2">
            <w:pPr>
              <w:spacing w:line="240" w:lineRule="auto"/>
              <w:jc w:val="left"/>
              <w:rPr>
                <w:rFonts w:ascii="Calibri" w:hAnsi="Calibri"/>
                <w:color w:val="000000"/>
                <w:sz w:val="22"/>
                <w:szCs w:val="22"/>
                <w:lang w:eastAsia="sl-SI"/>
              </w:rPr>
            </w:pPr>
          </w:p>
        </w:tc>
        <w:tc>
          <w:tcPr>
            <w:tcW w:w="960" w:type="dxa"/>
            <w:tcBorders>
              <w:top w:val="single" w:sz="4" w:space="0" w:color="auto"/>
              <w:left w:val="nil"/>
              <w:bottom w:val="nil"/>
              <w:right w:val="single" w:sz="4" w:space="0" w:color="auto"/>
            </w:tcBorders>
            <w:shd w:val="clear" w:color="auto" w:fill="auto"/>
            <w:noWrap/>
            <w:vAlign w:val="bottom"/>
            <w:hideMark/>
          </w:tcPr>
          <w:p w:rsidR="00B01AF2" w:rsidRPr="00B01AF2" w:rsidRDefault="00B01AF2" w:rsidP="00B01AF2">
            <w:pPr>
              <w:spacing w:line="240" w:lineRule="auto"/>
              <w:jc w:val="left"/>
              <w:rPr>
                <w:rFonts w:ascii="Calibri" w:hAnsi="Calibri"/>
                <w:b/>
                <w:bCs/>
                <w:color w:val="000000"/>
                <w:sz w:val="22"/>
                <w:szCs w:val="22"/>
                <w:lang w:eastAsia="sl-SI"/>
              </w:rPr>
            </w:pPr>
            <w:r w:rsidRPr="00B01AF2">
              <w:rPr>
                <w:rFonts w:ascii="Calibri" w:hAnsi="Calibri"/>
                <w:b/>
                <w:bCs/>
                <w:color w:val="000000"/>
                <w:sz w:val="22"/>
                <w:szCs w:val="22"/>
                <w:lang w:eastAsia="sl-SI"/>
              </w:rPr>
              <w:t>PE</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B01AF2" w:rsidRPr="00B01AF2" w:rsidRDefault="00B01AF2" w:rsidP="00B01AF2">
            <w:pPr>
              <w:spacing w:line="240" w:lineRule="auto"/>
              <w:jc w:val="right"/>
              <w:rPr>
                <w:rFonts w:ascii="Calibri" w:hAnsi="Calibri"/>
                <w:b/>
                <w:bCs/>
                <w:color w:val="000000"/>
                <w:sz w:val="22"/>
                <w:szCs w:val="22"/>
                <w:lang w:eastAsia="sl-SI"/>
              </w:rPr>
            </w:pPr>
            <w:r w:rsidRPr="00B01AF2">
              <w:rPr>
                <w:rFonts w:ascii="Calibri" w:hAnsi="Calibri"/>
                <w:b/>
                <w:bCs/>
                <w:color w:val="000000"/>
                <w:sz w:val="22"/>
                <w:szCs w:val="22"/>
                <w:lang w:eastAsia="sl-SI"/>
              </w:rPr>
              <w:t>306</w:t>
            </w:r>
          </w:p>
        </w:tc>
        <w:tc>
          <w:tcPr>
            <w:tcW w:w="1519"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01AF2" w:rsidRPr="00B01AF2" w:rsidRDefault="00B01AF2" w:rsidP="00B01AF2">
            <w:pPr>
              <w:spacing w:line="240" w:lineRule="auto"/>
              <w:jc w:val="right"/>
              <w:rPr>
                <w:rFonts w:ascii="Calibri" w:hAnsi="Calibri"/>
                <w:b/>
                <w:bCs/>
                <w:color w:val="000000"/>
                <w:sz w:val="22"/>
                <w:szCs w:val="22"/>
                <w:lang w:eastAsia="sl-SI"/>
              </w:rPr>
            </w:pPr>
            <w:r w:rsidRPr="00B01AF2">
              <w:rPr>
                <w:rFonts w:ascii="Calibri" w:hAnsi="Calibri"/>
                <w:b/>
                <w:bCs/>
                <w:color w:val="000000"/>
                <w:sz w:val="22"/>
                <w:szCs w:val="22"/>
                <w:lang w:eastAsia="sl-SI"/>
              </w:rPr>
              <w:t>13</w:t>
            </w:r>
          </w:p>
        </w:tc>
        <w:tc>
          <w:tcPr>
            <w:tcW w:w="22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B01AF2" w:rsidRPr="00B01AF2" w:rsidRDefault="00B01AF2" w:rsidP="00B01AF2">
            <w:pPr>
              <w:spacing w:line="240" w:lineRule="auto"/>
              <w:jc w:val="right"/>
              <w:rPr>
                <w:rFonts w:ascii="Calibri" w:hAnsi="Calibri"/>
                <w:b/>
                <w:bCs/>
                <w:color w:val="000000"/>
                <w:sz w:val="22"/>
                <w:szCs w:val="22"/>
                <w:lang w:eastAsia="sl-SI"/>
              </w:rPr>
            </w:pPr>
            <w:r w:rsidRPr="00B01AF2">
              <w:rPr>
                <w:rFonts w:ascii="Calibri" w:hAnsi="Calibri"/>
                <w:b/>
                <w:bCs/>
                <w:color w:val="000000"/>
                <w:sz w:val="22"/>
                <w:szCs w:val="22"/>
                <w:lang w:eastAsia="sl-SI"/>
              </w:rPr>
              <w:t>87</w:t>
            </w:r>
          </w:p>
        </w:tc>
        <w:tc>
          <w:tcPr>
            <w:tcW w:w="960" w:type="dxa"/>
            <w:gridSpan w:val="2"/>
            <w:tcBorders>
              <w:top w:val="single" w:sz="12" w:space="0" w:color="auto"/>
              <w:left w:val="single" w:sz="4" w:space="0" w:color="auto"/>
              <w:bottom w:val="single" w:sz="4" w:space="0" w:color="auto"/>
              <w:right w:val="single" w:sz="4" w:space="0" w:color="auto"/>
            </w:tcBorders>
            <w:shd w:val="clear" w:color="auto" w:fill="auto"/>
            <w:noWrap/>
            <w:vAlign w:val="bottom"/>
            <w:hideMark/>
          </w:tcPr>
          <w:p w:rsidR="00B01AF2" w:rsidRPr="00B01AF2" w:rsidRDefault="00B01AF2" w:rsidP="00B01AF2">
            <w:pPr>
              <w:spacing w:line="240" w:lineRule="auto"/>
              <w:jc w:val="right"/>
              <w:rPr>
                <w:rFonts w:ascii="Calibri" w:hAnsi="Calibri"/>
                <w:b/>
                <w:bCs/>
                <w:color w:val="000000"/>
                <w:sz w:val="22"/>
                <w:szCs w:val="22"/>
                <w:lang w:eastAsia="sl-SI"/>
              </w:rPr>
            </w:pPr>
            <w:r w:rsidRPr="00B01AF2">
              <w:rPr>
                <w:rFonts w:ascii="Calibri" w:hAnsi="Calibri"/>
                <w:b/>
                <w:bCs/>
                <w:color w:val="000000"/>
                <w:sz w:val="22"/>
                <w:szCs w:val="22"/>
                <w:lang w:eastAsia="sl-SI"/>
              </w:rPr>
              <w:t>406</w:t>
            </w:r>
          </w:p>
        </w:tc>
      </w:tr>
    </w:tbl>
    <w:p w:rsidR="00B01AF2" w:rsidRPr="00B01AF2" w:rsidRDefault="00B01AF2" w:rsidP="00B01AF2">
      <w:pPr>
        <w:widowControl w:val="0"/>
        <w:autoSpaceDE w:val="0"/>
        <w:autoSpaceDN w:val="0"/>
        <w:adjustRightInd w:val="0"/>
        <w:spacing w:line="300" w:lineRule="exact"/>
        <w:jc w:val="left"/>
        <w:rPr>
          <w:rFonts w:ascii="Times New Roman" w:hAnsi="Times New Roman"/>
          <w:b/>
          <w:szCs w:val="20"/>
          <w:lang w:eastAsia="sl-SI"/>
        </w:rPr>
      </w:pPr>
    </w:p>
    <w:p w:rsidR="00AA3F70" w:rsidRDefault="00AA3F70" w:rsidP="00AA3F70">
      <w:pPr>
        <w:widowControl w:val="0"/>
        <w:autoSpaceDE w:val="0"/>
        <w:autoSpaceDN w:val="0"/>
        <w:adjustRightInd w:val="0"/>
        <w:spacing w:line="300" w:lineRule="exact"/>
        <w:rPr>
          <w:rFonts w:cs="Arial"/>
          <w:i/>
          <w:szCs w:val="20"/>
        </w:rPr>
      </w:pPr>
      <w:r>
        <w:rPr>
          <w:rFonts w:cs="Arial"/>
          <w:i/>
          <w:szCs w:val="20"/>
        </w:rPr>
        <w:t>Vir za pridobitev podatkov v zgornjih tabelah je informacijski sistem PISO.</w:t>
      </w:r>
    </w:p>
    <w:p w:rsidR="00AA3F70" w:rsidRDefault="00AA3F70" w:rsidP="00CA7358">
      <w:pPr>
        <w:widowControl w:val="0"/>
        <w:overflowPunct w:val="0"/>
        <w:autoSpaceDE w:val="0"/>
        <w:autoSpaceDN w:val="0"/>
        <w:adjustRightInd w:val="0"/>
        <w:spacing w:line="300" w:lineRule="exact"/>
      </w:pPr>
    </w:p>
    <w:p w:rsidR="00AA3F70" w:rsidRDefault="00AA3F70" w:rsidP="00AA3F70">
      <w:pPr>
        <w:widowControl w:val="0"/>
        <w:autoSpaceDE w:val="0"/>
        <w:autoSpaceDN w:val="0"/>
        <w:adjustRightInd w:val="0"/>
        <w:spacing w:line="300" w:lineRule="exact"/>
        <w:rPr>
          <w:rFonts w:cs="Arial"/>
          <w:szCs w:val="20"/>
        </w:rPr>
      </w:pPr>
      <w:r w:rsidRPr="00AB6E5E">
        <w:rPr>
          <w:rFonts w:cs="Arial"/>
          <w:szCs w:val="20"/>
        </w:rPr>
        <w:t xml:space="preserve">Za določitev kazalnikov merljivosti učinkov in rezultatov projekta </w:t>
      </w:r>
      <w:r>
        <w:rPr>
          <w:rFonts w:cs="Arial"/>
          <w:szCs w:val="20"/>
        </w:rPr>
        <w:t>»IZGRADNJA SEKUNDARNIH KANALIZACIJE NA AGLOMERACIJSKEM OBMOČJU 16415 HAJDOŠE« je bilo predhodno opraviti analizo obstoječega stanja priključenih  prebivalcev na kanalizacijski sistem na območju aglomeracije in posledično odvisnostjo podpisanih pogodb o ustanovitvi služnosti predvidena gospodinjstva, katera se bodo ob zaključku projekta priključila na kanalizacijski sistem. Ob tem je potrebno omeniti nerazumnost, da je za tak projekt potrebno ves napor vključiti v pridobivanje pogodb o ustanovitvi služnosti.</w:t>
      </w:r>
    </w:p>
    <w:p w:rsidR="00B01AF2" w:rsidRDefault="00B01AF2" w:rsidP="00CA7358">
      <w:pPr>
        <w:widowControl w:val="0"/>
        <w:overflowPunct w:val="0"/>
        <w:autoSpaceDE w:val="0"/>
        <w:autoSpaceDN w:val="0"/>
        <w:adjustRightInd w:val="0"/>
        <w:spacing w:line="300" w:lineRule="exact"/>
      </w:pPr>
    </w:p>
    <w:p w:rsidR="00AA3F70" w:rsidRDefault="00AA3F70" w:rsidP="00AA3F70">
      <w:pPr>
        <w:widowControl w:val="0"/>
        <w:autoSpaceDE w:val="0"/>
        <w:autoSpaceDN w:val="0"/>
        <w:adjustRightInd w:val="0"/>
        <w:spacing w:line="300" w:lineRule="exact"/>
        <w:rPr>
          <w:rFonts w:cs="Arial"/>
          <w:szCs w:val="20"/>
        </w:rPr>
      </w:pPr>
      <w:r w:rsidRPr="00AB6E5E">
        <w:rPr>
          <w:rFonts w:cs="Arial"/>
          <w:szCs w:val="20"/>
        </w:rPr>
        <w:t xml:space="preserve">Učinki in rezultati bodo merljivi </w:t>
      </w:r>
      <w:r w:rsidR="009C1CD3">
        <w:rPr>
          <w:rFonts w:cs="Arial"/>
          <w:szCs w:val="20"/>
        </w:rPr>
        <w:t>s</w:t>
      </w:r>
      <w:r w:rsidRPr="00AB6E5E">
        <w:rPr>
          <w:rFonts w:cs="Arial"/>
          <w:szCs w:val="20"/>
        </w:rPr>
        <w:t xml:space="preserve"> kazalniki</w:t>
      </w:r>
      <w:r w:rsidR="009C1CD3">
        <w:rPr>
          <w:rFonts w:cs="Arial"/>
          <w:szCs w:val="20"/>
        </w:rPr>
        <w:t>, prikazani</w:t>
      </w:r>
      <w:r w:rsidR="00820C03">
        <w:rPr>
          <w:rFonts w:cs="Arial"/>
          <w:szCs w:val="20"/>
        </w:rPr>
        <w:t>mi v tabeli 3-1.</w:t>
      </w:r>
    </w:p>
    <w:p w:rsidR="009C1CD3" w:rsidRDefault="009C1CD3" w:rsidP="00AA3F70">
      <w:pPr>
        <w:widowControl w:val="0"/>
        <w:autoSpaceDE w:val="0"/>
        <w:autoSpaceDN w:val="0"/>
        <w:adjustRightInd w:val="0"/>
        <w:spacing w:line="300" w:lineRule="exact"/>
        <w:rPr>
          <w:rFonts w:cs="Arial"/>
          <w:szCs w:val="20"/>
        </w:rPr>
      </w:pPr>
    </w:p>
    <w:p w:rsidR="002F740E" w:rsidRDefault="002F740E" w:rsidP="00AA3F70">
      <w:pPr>
        <w:widowControl w:val="0"/>
        <w:autoSpaceDE w:val="0"/>
        <w:autoSpaceDN w:val="0"/>
        <w:adjustRightInd w:val="0"/>
        <w:spacing w:line="300" w:lineRule="exact"/>
        <w:rPr>
          <w:rFonts w:cs="Arial"/>
          <w:szCs w:val="20"/>
        </w:rPr>
      </w:pPr>
    </w:p>
    <w:p w:rsidR="00563776" w:rsidRDefault="00563776" w:rsidP="00563776">
      <w:pPr>
        <w:pStyle w:val="Napis"/>
      </w:pPr>
      <w:bookmarkStart w:id="27" w:name="_Toc377985713"/>
      <w:bookmarkStart w:id="28" w:name="_Toc515863813"/>
      <w:r>
        <w:t xml:space="preserve">Tabela </w:t>
      </w:r>
      <w:r w:rsidR="00297EA6">
        <w:fldChar w:fldCharType="begin"/>
      </w:r>
      <w:r w:rsidR="005017BC">
        <w:instrText xml:space="preserve"> STYLEREF 1 \s </w:instrText>
      </w:r>
      <w:r w:rsidR="00297EA6">
        <w:fldChar w:fldCharType="separate"/>
      </w:r>
      <w:r w:rsidR="00723B56">
        <w:rPr>
          <w:noProof/>
        </w:rPr>
        <w:t>3</w:t>
      </w:r>
      <w:r w:rsidR="00297EA6">
        <w:rPr>
          <w:noProof/>
        </w:rPr>
        <w:fldChar w:fldCharType="end"/>
      </w:r>
      <w:r>
        <w:noBreakHyphen/>
      </w:r>
      <w:r w:rsidR="00297EA6">
        <w:fldChar w:fldCharType="begin"/>
      </w:r>
      <w:r w:rsidR="005017BC">
        <w:instrText xml:space="preserve"> SEQ Tabela \* ARABIC \s 1 </w:instrText>
      </w:r>
      <w:r w:rsidR="00297EA6">
        <w:fldChar w:fldCharType="separate"/>
      </w:r>
      <w:r w:rsidR="00723B56">
        <w:rPr>
          <w:noProof/>
        </w:rPr>
        <w:t>1</w:t>
      </w:r>
      <w:r w:rsidR="00297EA6">
        <w:rPr>
          <w:noProof/>
        </w:rPr>
        <w:fldChar w:fldCharType="end"/>
      </w:r>
      <w:r>
        <w:t>: Merljivi rezultati projekta</w:t>
      </w:r>
      <w:bookmarkEnd w:id="27"/>
      <w:bookmarkEnd w:id="28"/>
    </w:p>
    <w:tbl>
      <w:tblPr>
        <w:tblStyle w:val="Tabela-mrea"/>
        <w:tblW w:w="0" w:type="auto"/>
        <w:tblInd w:w="720" w:type="dxa"/>
        <w:tblLook w:val="04A0"/>
      </w:tblPr>
      <w:tblGrid>
        <w:gridCol w:w="6162"/>
        <w:gridCol w:w="2178"/>
      </w:tblGrid>
      <w:tr w:rsidR="00AA3F70" w:rsidTr="00820C03">
        <w:tc>
          <w:tcPr>
            <w:tcW w:w="6162" w:type="dxa"/>
            <w:shd w:val="clear" w:color="auto" w:fill="92D050"/>
          </w:tcPr>
          <w:p w:rsidR="00AA3F70" w:rsidRDefault="00AA3F70" w:rsidP="00AA3F70">
            <w:pPr>
              <w:widowControl w:val="0"/>
              <w:overflowPunct w:val="0"/>
              <w:autoSpaceDE w:val="0"/>
              <w:autoSpaceDN w:val="0"/>
              <w:adjustRightInd w:val="0"/>
              <w:spacing w:line="300" w:lineRule="exact"/>
              <w:rPr>
                <w:rFonts w:cs="Arial"/>
                <w:bCs/>
                <w:szCs w:val="20"/>
              </w:rPr>
            </w:pPr>
            <w:r>
              <w:rPr>
                <w:rFonts w:cs="Arial"/>
                <w:bCs/>
                <w:szCs w:val="20"/>
              </w:rPr>
              <w:t>Dolžina zgrajenih sekundarnih kanalov (</w:t>
            </w:r>
            <w:proofErr w:type="spellStart"/>
            <w:r>
              <w:rPr>
                <w:rFonts w:cs="Arial"/>
                <w:bCs/>
                <w:szCs w:val="20"/>
              </w:rPr>
              <w:t>gravitačni</w:t>
            </w:r>
            <w:proofErr w:type="spellEnd"/>
            <w:r>
              <w:rPr>
                <w:rFonts w:cs="Arial"/>
                <w:bCs/>
                <w:szCs w:val="20"/>
              </w:rPr>
              <w:t xml:space="preserve"> vodi)</w:t>
            </w:r>
          </w:p>
        </w:tc>
        <w:tc>
          <w:tcPr>
            <w:tcW w:w="2178" w:type="dxa"/>
            <w:shd w:val="clear" w:color="auto" w:fill="E5DFEC" w:themeFill="accent4" w:themeFillTint="33"/>
          </w:tcPr>
          <w:p w:rsidR="00AA3F70" w:rsidRPr="005B5D87" w:rsidRDefault="00AA3F70" w:rsidP="00AA3F70">
            <w:pPr>
              <w:widowControl w:val="0"/>
              <w:overflowPunct w:val="0"/>
              <w:autoSpaceDE w:val="0"/>
              <w:autoSpaceDN w:val="0"/>
              <w:adjustRightInd w:val="0"/>
              <w:spacing w:line="300" w:lineRule="exact"/>
              <w:jc w:val="center"/>
              <w:rPr>
                <w:rFonts w:cs="Arial"/>
                <w:b/>
                <w:bCs/>
                <w:szCs w:val="20"/>
              </w:rPr>
            </w:pPr>
            <w:r w:rsidRPr="005B5D87">
              <w:rPr>
                <w:rFonts w:cs="Arial"/>
                <w:b/>
                <w:bCs/>
                <w:szCs w:val="20"/>
              </w:rPr>
              <w:t>4658 m</w:t>
            </w:r>
          </w:p>
        </w:tc>
      </w:tr>
      <w:tr w:rsidR="00AA3F70" w:rsidTr="00820C03">
        <w:tc>
          <w:tcPr>
            <w:tcW w:w="6162" w:type="dxa"/>
            <w:shd w:val="clear" w:color="auto" w:fill="92D050"/>
          </w:tcPr>
          <w:p w:rsidR="00AA3F70" w:rsidRDefault="00AA3F70" w:rsidP="00AA3F70">
            <w:pPr>
              <w:widowControl w:val="0"/>
              <w:overflowPunct w:val="0"/>
              <w:autoSpaceDE w:val="0"/>
              <w:autoSpaceDN w:val="0"/>
              <w:adjustRightInd w:val="0"/>
              <w:spacing w:line="300" w:lineRule="exact"/>
              <w:rPr>
                <w:rFonts w:cs="Arial"/>
                <w:bCs/>
                <w:szCs w:val="20"/>
              </w:rPr>
            </w:pPr>
            <w:r>
              <w:rPr>
                <w:rFonts w:cs="Arial"/>
                <w:bCs/>
                <w:szCs w:val="20"/>
              </w:rPr>
              <w:t>Dolžina zgrajenih tlačnih vodov</w:t>
            </w:r>
          </w:p>
        </w:tc>
        <w:tc>
          <w:tcPr>
            <w:tcW w:w="2178" w:type="dxa"/>
            <w:shd w:val="clear" w:color="auto" w:fill="E5DFEC" w:themeFill="accent4" w:themeFillTint="33"/>
          </w:tcPr>
          <w:p w:rsidR="00AA3F70" w:rsidRPr="005B5D87" w:rsidRDefault="00AA3F70" w:rsidP="00AA3F70">
            <w:pPr>
              <w:widowControl w:val="0"/>
              <w:overflowPunct w:val="0"/>
              <w:autoSpaceDE w:val="0"/>
              <w:autoSpaceDN w:val="0"/>
              <w:adjustRightInd w:val="0"/>
              <w:spacing w:line="300" w:lineRule="exact"/>
              <w:jc w:val="center"/>
              <w:rPr>
                <w:rFonts w:cs="Arial"/>
                <w:b/>
                <w:bCs/>
                <w:szCs w:val="20"/>
              </w:rPr>
            </w:pPr>
            <w:r w:rsidRPr="005B5D87">
              <w:rPr>
                <w:rFonts w:cs="Arial"/>
                <w:b/>
                <w:bCs/>
                <w:szCs w:val="20"/>
              </w:rPr>
              <w:t>100 m</w:t>
            </w:r>
          </w:p>
        </w:tc>
      </w:tr>
      <w:tr w:rsidR="00AA3F70" w:rsidTr="00820C03">
        <w:tc>
          <w:tcPr>
            <w:tcW w:w="6162" w:type="dxa"/>
            <w:shd w:val="clear" w:color="auto" w:fill="92D050"/>
          </w:tcPr>
          <w:p w:rsidR="00AA3F70" w:rsidRDefault="00AA3F70" w:rsidP="00AA3F70">
            <w:pPr>
              <w:widowControl w:val="0"/>
              <w:overflowPunct w:val="0"/>
              <w:autoSpaceDE w:val="0"/>
              <w:autoSpaceDN w:val="0"/>
              <w:adjustRightInd w:val="0"/>
              <w:spacing w:line="300" w:lineRule="exact"/>
              <w:rPr>
                <w:rFonts w:cs="Arial"/>
                <w:bCs/>
                <w:szCs w:val="20"/>
              </w:rPr>
            </w:pPr>
            <w:r>
              <w:rPr>
                <w:rFonts w:cs="Arial"/>
                <w:bCs/>
                <w:szCs w:val="20"/>
              </w:rPr>
              <w:t xml:space="preserve">Število zgrajenih </w:t>
            </w:r>
            <w:proofErr w:type="spellStart"/>
            <w:r>
              <w:rPr>
                <w:rFonts w:cs="Arial"/>
                <w:bCs/>
                <w:szCs w:val="20"/>
              </w:rPr>
              <w:t>prečrpališč</w:t>
            </w:r>
            <w:proofErr w:type="spellEnd"/>
          </w:p>
        </w:tc>
        <w:tc>
          <w:tcPr>
            <w:tcW w:w="2178" w:type="dxa"/>
            <w:shd w:val="clear" w:color="auto" w:fill="E5DFEC" w:themeFill="accent4" w:themeFillTint="33"/>
          </w:tcPr>
          <w:p w:rsidR="00AA3F70" w:rsidRPr="005B5D87" w:rsidRDefault="00AA3F70" w:rsidP="00AA3F70">
            <w:pPr>
              <w:widowControl w:val="0"/>
              <w:overflowPunct w:val="0"/>
              <w:autoSpaceDE w:val="0"/>
              <w:autoSpaceDN w:val="0"/>
              <w:adjustRightInd w:val="0"/>
              <w:spacing w:line="300" w:lineRule="exact"/>
              <w:jc w:val="center"/>
              <w:rPr>
                <w:rFonts w:cs="Arial"/>
                <w:b/>
                <w:bCs/>
                <w:szCs w:val="20"/>
              </w:rPr>
            </w:pPr>
            <w:r w:rsidRPr="005B5D87">
              <w:rPr>
                <w:rFonts w:cs="Arial"/>
                <w:b/>
                <w:bCs/>
                <w:szCs w:val="20"/>
              </w:rPr>
              <w:t>2</w:t>
            </w:r>
          </w:p>
        </w:tc>
      </w:tr>
      <w:tr w:rsidR="00AA3F70" w:rsidTr="00820C03">
        <w:tc>
          <w:tcPr>
            <w:tcW w:w="6162" w:type="dxa"/>
            <w:shd w:val="clear" w:color="auto" w:fill="92D050"/>
          </w:tcPr>
          <w:p w:rsidR="00AA3F70" w:rsidRDefault="00AA3F70" w:rsidP="00AA3F70">
            <w:pPr>
              <w:widowControl w:val="0"/>
              <w:overflowPunct w:val="0"/>
              <w:autoSpaceDE w:val="0"/>
              <w:autoSpaceDN w:val="0"/>
              <w:adjustRightInd w:val="0"/>
              <w:spacing w:line="300" w:lineRule="exact"/>
              <w:rPr>
                <w:rFonts w:cs="Arial"/>
                <w:bCs/>
                <w:szCs w:val="20"/>
              </w:rPr>
            </w:pPr>
            <w:r>
              <w:rPr>
                <w:rFonts w:cs="Arial"/>
                <w:bCs/>
                <w:szCs w:val="20"/>
              </w:rPr>
              <w:t>Število priključenih prebivalcev na kanalizacijsko omrežje</w:t>
            </w:r>
          </w:p>
        </w:tc>
        <w:tc>
          <w:tcPr>
            <w:tcW w:w="2178" w:type="dxa"/>
            <w:shd w:val="clear" w:color="auto" w:fill="E5DFEC" w:themeFill="accent4" w:themeFillTint="33"/>
          </w:tcPr>
          <w:p w:rsidR="00AA3F70" w:rsidRPr="005B5D87" w:rsidRDefault="00AA3F70" w:rsidP="00AA3F70">
            <w:pPr>
              <w:widowControl w:val="0"/>
              <w:overflowPunct w:val="0"/>
              <w:autoSpaceDE w:val="0"/>
              <w:autoSpaceDN w:val="0"/>
              <w:adjustRightInd w:val="0"/>
              <w:spacing w:line="300" w:lineRule="exact"/>
              <w:jc w:val="center"/>
              <w:rPr>
                <w:rFonts w:cs="Arial"/>
                <w:b/>
                <w:bCs/>
                <w:szCs w:val="20"/>
              </w:rPr>
            </w:pPr>
            <w:r w:rsidRPr="005B5D87">
              <w:rPr>
                <w:rFonts w:cs="Arial"/>
                <w:b/>
                <w:bCs/>
                <w:szCs w:val="20"/>
              </w:rPr>
              <w:t>366 PE</w:t>
            </w:r>
          </w:p>
        </w:tc>
      </w:tr>
      <w:tr w:rsidR="00AA3F70" w:rsidTr="00820C03">
        <w:tc>
          <w:tcPr>
            <w:tcW w:w="6162" w:type="dxa"/>
            <w:shd w:val="clear" w:color="auto" w:fill="92D050"/>
          </w:tcPr>
          <w:p w:rsidR="00AA3F70" w:rsidRDefault="00AA3F70" w:rsidP="00AA3F70">
            <w:pPr>
              <w:widowControl w:val="0"/>
              <w:overflowPunct w:val="0"/>
              <w:autoSpaceDE w:val="0"/>
              <w:autoSpaceDN w:val="0"/>
              <w:adjustRightInd w:val="0"/>
              <w:spacing w:line="300" w:lineRule="exact"/>
              <w:rPr>
                <w:rFonts w:cs="Arial"/>
                <w:bCs/>
                <w:szCs w:val="20"/>
              </w:rPr>
            </w:pPr>
            <w:r>
              <w:rPr>
                <w:rFonts w:cs="Arial"/>
                <w:bCs/>
                <w:szCs w:val="20"/>
              </w:rPr>
              <w:t>Število priključenih gospodinjstev na kanalizacijsko omrežje</w:t>
            </w:r>
          </w:p>
        </w:tc>
        <w:tc>
          <w:tcPr>
            <w:tcW w:w="2178" w:type="dxa"/>
            <w:shd w:val="clear" w:color="auto" w:fill="E5DFEC" w:themeFill="accent4" w:themeFillTint="33"/>
          </w:tcPr>
          <w:p w:rsidR="00AA3F70" w:rsidRPr="005B5D87" w:rsidRDefault="00AA3F70" w:rsidP="00AA3F70">
            <w:pPr>
              <w:widowControl w:val="0"/>
              <w:overflowPunct w:val="0"/>
              <w:autoSpaceDE w:val="0"/>
              <w:autoSpaceDN w:val="0"/>
              <w:adjustRightInd w:val="0"/>
              <w:spacing w:line="300" w:lineRule="exact"/>
              <w:jc w:val="center"/>
              <w:rPr>
                <w:rFonts w:cs="Arial"/>
                <w:b/>
                <w:bCs/>
                <w:szCs w:val="20"/>
              </w:rPr>
            </w:pPr>
            <w:r w:rsidRPr="005B5D87">
              <w:rPr>
                <w:rFonts w:cs="Arial"/>
                <w:b/>
                <w:bCs/>
                <w:szCs w:val="20"/>
              </w:rPr>
              <w:t>107</w:t>
            </w:r>
          </w:p>
        </w:tc>
      </w:tr>
      <w:tr w:rsidR="00AA3F70" w:rsidTr="00820C03">
        <w:tc>
          <w:tcPr>
            <w:tcW w:w="6162" w:type="dxa"/>
            <w:shd w:val="clear" w:color="auto" w:fill="92D050"/>
          </w:tcPr>
          <w:p w:rsidR="00AA3F70" w:rsidRDefault="00AA3F70" w:rsidP="00AA3F70">
            <w:pPr>
              <w:widowControl w:val="0"/>
              <w:overflowPunct w:val="0"/>
              <w:autoSpaceDE w:val="0"/>
              <w:autoSpaceDN w:val="0"/>
              <w:adjustRightInd w:val="0"/>
              <w:spacing w:line="300" w:lineRule="exact"/>
              <w:rPr>
                <w:rFonts w:cs="Arial"/>
                <w:bCs/>
                <w:szCs w:val="20"/>
              </w:rPr>
            </w:pPr>
            <w:r>
              <w:rPr>
                <w:rFonts w:cs="Arial"/>
                <w:bCs/>
                <w:szCs w:val="20"/>
              </w:rPr>
              <w:t>Število gradbenih zemljišč, katera bodo komunalno opremljena</w:t>
            </w:r>
          </w:p>
        </w:tc>
        <w:tc>
          <w:tcPr>
            <w:tcW w:w="2178" w:type="dxa"/>
            <w:shd w:val="clear" w:color="auto" w:fill="E5DFEC" w:themeFill="accent4" w:themeFillTint="33"/>
          </w:tcPr>
          <w:p w:rsidR="00AA3F70" w:rsidRPr="005B5D87" w:rsidRDefault="00AA3F70" w:rsidP="00AA3F70">
            <w:pPr>
              <w:widowControl w:val="0"/>
              <w:overflowPunct w:val="0"/>
              <w:autoSpaceDE w:val="0"/>
              <w:autoSpaceDN w:val="0"/>
              <w:adjustRightInd w:val="0"/>
              <w:spacing w:line="300" w:lineRule="exact"/>
              <w:jc w:val="center"/>
              <w:rPr>
                <w:rFonts w:cs="Arial"/>
                <w:b/>
                <w:bCs/>
                <w:szCs w:val="20"/>
              </w:rPr>
            </w:pPr>
            <w:r w:rsidRPr="005B5D87">
              <w:rPr>
                <w:rFonts w:cs="Arial"/>
                <w:b/>
                <w:bCs/>
                <w:szCs w:val="20"/>
              </w:rPr>
              <w:t>20</w:t>
            </w:r>
          </w:p>
        </w:tc>
      </w:tr>
    </w:tbl>
    <w:p w:rsidR="00AA3F70" w:rsidRDefault="00AA3F70" w:rsidP="00CA7358">
      <w:pPr>
        <w:widowControl w:val="0"/>
        <w:overflowPunct w:val="0"/>
        <w:autoSpaceDE w:val="0"/>
        <w:autoSpaceDN w:val="0"/>
        <w:adjustRightInd w:val="0"/>
        <w:spacing w:line="300" w:lineRule="exact"/>
      </w:pPr>
    </w:p>
    <w:p w:rsidR="00563776" w:rsidRDefault="00563776" w:rsidP="00CA7358">
      <w:pPr>
        <w:widowControl w:val="0"/>
        <w:overflowPunct w:val="0"/>
        <w:autoSpaceDE w:val="0"/>
        <w:autoSpaceDN w:val="0"/>
        <w:adjustRightInd w:val="0"/>
        <w:spacing w:line="300" w:lineRule="exact"/>
      </w:pPr>
    </w:p>
    <w:p w:rsidR="00563776" w:rsidRDefault="00563776" w:rsidP="00563776">
      <w:pPr>
        <w:pStyle w:val="Napis"/>
      </w:pPr>
      <w:bookmarkStart w:id="29" w:name="_Toc515863814"/>
      <w:r>
        <w:t xml:space="preserve">Tabela </w:t>
      </w:r>
      <w:r w:rsidR="00297EA6">
        <w:fldChar w:fldCharType="begin"/>
      </w:r>
      <w:r w:rsidR="005017BC">
        <w:instrText xml:space="preserve"> STYLEREF 1 \s </w:instrText>
      </w:r>
      <w:r w:rsidR="00297EA6">
        <w:fldChar w:fldCharType="separate"/>
      </w:r>
      <w:r w:rsidR="00723B56">
        <w:rPr>
          <w:noProof/>
        </w:rPr>
        <w:t>3</w:t>
      </w:r>
      <w:r w:rsidR="00297EA6">
        <w:rPr>
          <w:noProof/>
        </w:rPr>
        <w:fldChar w:fldCharType="end"/>
      </w:r>
      <w:r>
        <w:noBreakHyphen/>
      </w:r>
      <w:r w:rsidR="00297EA6">
        <w:fldChar w:fldCharType="begin"/>
      </w:r>
      <w:r w:rsidR="005017BC">
        <w:instrText xml:space="preserve"> SEQ Tabela \* ARABIC \s 1 </w:instrText>
      </w:r>
      <w:r w:rsidR="00297EA6">
        <w:fldChar w:fldCharType="separate"/>
      </w:r>
      <w:r w:rsidR="00723B56">
        <w:rPr>
          <w:noProof/>
        </w:rPr>
        <w:t>2</w:t>
      </w:r>
      <w:r w:rsidR="00297EA6">
        <w:rPr>
          <w:noProof/>
        </w:rPr>
        <w:fldChar w:fldCharType="end"/>
      </w:r>
      <w:r>
        <w:t xml:space="preserve">: Rezultati projekta - </w:t>
      </w:r>
      <w:r>
        <w:rPr>
          <w:bCs w:val="0"/>
        </w:rPr>
        <w:t>aglomeracija 165415 Hajdoše</w:t>
      </w:r>
      <w:bookmarkEnd w:id="29"/>
    </w:p>
    <w:tbl>
      <w:tblPr>
        <w:tblStyle w:val="Tabela-mrea"/>
        <w:tblW w:w="0" w:type="auto"/>
        <w:jc w:val="center"/>
        <w:tblLook w:val="04A0"/>
      </w:tblPr>
      <w:tblGrid>
        <w:gridCol w:w="1754"/>
        <w:gridCol w:w="1756"/>
        <w:gridCol w:w="2117"/>
        <w:gridCol w:w="1834"/>
      </w:tblGrid>
      <w:tr w:rsidR="00AA3F70" w:rsidTr="00820C03">
        <w:trPr>
          <w:jc w:val="center"/>
        </w:trPr>
        <w:tc>
          <w:tcPr>
            <w:tcW w:w="1754" w:type="dxa"/>
          </w:tcPr>
          <w:p w:rsidR="00AA3F70" w:rsidRDefault="00AA3F70" w:rsidP="009C1CD3">
            <w:pPr>
              <w:widowControl w:val="0"/>
              <w:autoSpaceDE w:val="0"/>
              <w:autoSpaceDN w:val="0"/>
              <w:adjustRightInd w:val="0"/>
              <w:spacing w:line="300" w:lineRule="exact"/>
              <w:rPr>
                <w:rFonts w:cs="Arial"/>
                <w:szCs w:val="20"/>
              </w:rPr>
            </w:pPr>
            <w:r>
              <w:rPr>
                <w:rFonts w:cs="Arial"/>
                <w:szCs w:val="20"/>
              </w:rPr>
              <w:t>NASELJE</w:t>
            </w:r>
          </w:p>
        </w:tc>
        <w:tc>
          <w:tcPr>
            <w:tcW w:w="1756" w:type="dxa"/>
            <w:shd w:val="clear" w:color="auto" w:fill="E5B8B7" w:themeFill="accent2" w:themeFillTint="66"/>
          </w:tcPr>
          <w:p w:rsidR="00AA3F70" w:rsidRDefault="00AA3F70" w:rsidP="009C1CD3">
            <w:pPr>
              <w:widowControl w:val="0"/>
              <w:autoSpaceDE w:val="0"/>
              <w:autoSpaceDN w:val="0"/>
              <w:adjustRightInd w:val="0"/>
              <w:spacing w:line="300" w:lineRule="exact"/>
              <w:rPr>
                <w:rFonts w:cs="Arial"/>
                <w:szCs w:val="20"/>
              </w:rPr>
            </w:pPr>
            <w:r>
              <w:rPr>
                <w:rFonts w:cs="Arial"/>
                <w:szCs w:val="20"/>
              </w:rPr>
              <w:t>PRED IZVEDBO PROJEKTA</w:t>
            </w:r>
          </w:p>
        </w:tc>
        <w:tc>
          <w:tcPr>
            <w:tcW w:w="2117" w:type="dxa"/>
            <w:shd w:val="clear" w:color="auto" w:fill="CCC0D9" w:themeFill="accent4" w:themeFillTint="66"/>
          </w:tcPr>
          <w:p w:rsidR="00AA3F70" w:rsidRDefault="00AA3F70" w:rsidP="009C1CD3">
            <w:pPr>
              <w:widowControl w:val="0"/>
              <w:autoSpaceDE w:val="0"/>
              <w:autoSpaceDN w:val="0"/>
              <w:adjustRightInd w:val="0"/>
              <w:spacing w:line="300" w:lineRule="exact"/>
              <w:rPr>
                <w:rFonts w:cs="Arial"/>
                <w:szCs w:val="20"/>
              </w:rPr>
            </w:pPr>
            <w:r>
              <w:rPr>
                <w:rFonts w:cs="Arial"/>
                <w:szCs w:val="20"/>
              </w:rPr>
              <w:t>PO IZVEDBI PROJEKTA</w:t>
            </w:r>
          </w:p>
        </w:tc>
        <w:tc>
          <w:tcPr>
            <w:tcW w:w="1834" w:type="dxa"/>
            <w:shd w:val="clear" w:color="auto" w:fill="FBD4B4" w:themeFill="accent6" w:themeFillTint="66"/>
          </w:tcPr>
          <w:p w:rsidR="00AA3F70" w:rsidRDefault="00AA3F70" w:rsidP="009C1CD3">
            <w:pPr>
              <w:widowControl w:val="0"/>
              <w:autoSpaceDE w:val="0"/>
              <w:autoSpaceDN w:val="0"/>
              <w:adjustRightInd w:val="0"/>
              <w:spacing w:line="300" w:lineRule="exact"/>
              <w:rPr>
                <w:rFonts w:cs="Arial"/>
                <w:szCs w:val="20"/>
              </w:rPr>
            </w:pPr>
            <w:r>
              <w:rPr>
                <w:rFonts w:cs="Arial"/>
                <w:szCs w:val="20"/>
              </w:rPr>
              <w:t>AGLOMERACIJA SKUPAJ</w:t>
            </w:r>
          </w:p>
        </w:tc>
      </w:tr>
      <w:tr w:rsidR="00AA3F70" w:rsidTr="00820C03">
        <w:trPr>
          <w:jc w:val="center"/>
        </w:trPr>
        <w:tc>
          <w:tcPr>
            <w:tcW w:w="1754" w:type="dxa"/>
          </w:tcPr>
          <w:p w:rsidR="00AA3F70" w:rsidRDefault="00AA3F70" w:rsidP="009C1CD3">
            <w:pPr>
              <w:widowControl w:val="0"/>
              <w:autoSpaceDE w:val="0"/>
              <w:autoSpaceDN w:val="0"/>
              <w:adjustRightInd w:val="0"/>
              <w:spacing w:line="300" w:lineRule="exact"/>
              <w:rPr>
                <w:rFonts w:cs="Arial"/>
                <w:szCs w:val="20"/>
              </w:rPr>
            </w:pPr>
            <w:r>
              <w:rPr>
                <w:rFonts w:cs="Arial"/>
                <w:szCs w:val="20"/>
              </w:rPr>
              <w:t>SLOVENJA VAS</w:t>
            </w:r>
          </w:p>
        </w:tc>
        <w:tc>
          <w:tcPr>
            <w:tcW w:w="1756" w:type="dxa"/>
            <w:shd w:val="clear" w:color="auto" w:fill="E5B8B7" w:themeFill="accent2" w:themeFillTint="66"/>
          </w:tcPr>
          <w:p w:rsidR="00AA3F70" w:rsidRDefault="00AA3F70" w:rsidP="009C1CD3">
            <w:pPr>
              <w:widowControl w:val="0"/>
              <w:autoSpaceDE w:val="0"/>
              <w:autoSpaceDN w:val="0"/>
              <w:adjustRightInd w:val="0"/>
              <w:spacing w:line="300" w:lineRule="exact"/>
              <w:jc w:val="right"/>
              <w:rPr>
                <w:rFonts w:cs="Arial"/>
                <w:szCs w:val="20"/>
              </w:rPr>
            </w:pPr>
            <w:r>
              <w:rPr>
                <w:rFonts w:cs="Arial"/>
                <w:szCs w:val="20"/>
              </w:rPr>
              <w:t>367</w:t>
            </w:r>
          </w:p>
        </w:tc>
        <w:tc>
          <w:tcPr>
            <w:tcW w:w="2117" w:type="dxa"/>
            <w:shd w:val="clear" w:color="auto" w:fill="CCC0D9" w:themeFill="accent4" w:themeFillTint="66"/>
          </w:tcPr>
          <w:p w:rsidR="00AA3F70" w:rsidRDefault="00AA3F70" w:rsidP="009C1CD3">
            <w:pPr>
              <w:widowControl w:val="0"/>
              <w:autoSpaceDE w:val="0"/>
              <w:autoSpaceDN w:val="0"/>
              <w:adjustRightInd w:val="0"/>
              <w:spacing w:line="300" w:lineRule="exact"/>
              <w:jc w:val="right"/>
              <w:rPr>
                <w:rFonts w:cs="Arial"/>
                <w:szCs w:val="20"/>
              </w:rPr>
            </w:pPr>
            <w:r>
              <w:rPr>
                <w:rFonts w:cs="Arial"/>
                <w:szCs w:val="20"/>
              </w:rPr>
              <w:t>522</w:t>
            </w:r>
          </w:p>
        </w:tc>
        <w:tc>
          <w:tcPr>
            <w:tcW w:w="1834" w:type="dxa"/>
            <w:shd w:val="clear" w:color="auto" w:fill="FBD4B4" w:themeFill="accent6" w:themeFillTint="66"/>
          </w:tcPr>
          <w:p w:rsidR="00AA3F70" w:rsidRDefault="00AA3F70" w:rsidP="009C1CD3">
            <w:pPr>
              <w:widowControl w:val="0"/>
              <w:autoSpaceDE w:val="0"/>
              <w:autoSpaceDN w:val="0"/>
              <w:adjustRightInd w:val="0"/>
              <w:spacing w:line="300" w:lineRule="exact"/>
              <w:rPr>
                <w:rFonts w:cs="Arial"/>
                <w:szCs w:val="20"/>
              </w:rPr>
            </w:pPr>
          </w:p>
        </w:tc>
      </w:tr>
      <w:tr w:rsidR="00AA3F70" w:rsidTr="00820C03">
        <w:trPr>
          <w:jc w:val="center"/>
        </w:trPr>
        <w:tc>
          <w:tcPr>
            <w:tcW w:w="1754" w:type="dxa"/>
          </w:tcPr>
          <w:p w:rsidR="00AA3F70" w:rsidRDefault="00AA3F70" w:rsidP="009C1CD3">
            <w:pPr>
              <w:widowControl w:val="0"/>
              <w:autoSpaceDE w:val="0"/>
              <w:autoSpaceDN w:val="0"/>
              <w:adjustRightInd w:val="0"/>
              <w:spacing w:line="300" w:lineRule="exact"/>
              <w:rPr>
                <w:rFonts w:cs="Arial"/>
                <w:szCs w:val="20"/>
              </w:rPr>
            </w:pPr>
            <w:r>
              <w:rPr>
                <w:rFonts w:cs="Arial"/>
                <w:szCs w:val="20"/>
              </w:rPr>
              <w:t>HAJDOŠE</w:t>
            </w:r>
          </w:p>
        </w:tc>
        <w:tc>
          <w:tcPr>
            <w:tcW w:w="1756" w:type="dxa"/>
            <w:shd w:val="clear" w:color="auto" w:fill="E5B8B7" w:themeFill="accent2" w:themeFillTint="66"/>
          </w:tcPr>
          <w:p w:rsidR="00AA3F70" w:rsidRDefault="00AA3F70" w:rsidP="009C1CD3">
            <w:pPr>
              <w:widowControl w:val="0"/>
              <w:autoSpaceDE w:val="0"/>
              <w:autoSpaceDN w:val="0"/>
              <w:adjustRightInd w:val="0"/>
              <w:spacing w:line="300" w:lineRule="exact"/>
              <w:jc w:val="right"/>
              <w:rPr>
                <w:rFonts w:cs="Arial"/>
                <w:szCs w:val="20"/>
              </w:rPr>
            </w:pPr>
            <w:r>
              <w:rPr>
                <w:rFonts w:cs="Arial"/>
                <w:szCs w:val="20"/>
              </w:rPr>
              <w:t>532</w:t>
            </w:r>
          </w:p>
        </w:tc>
        <w:tc>
          <w:tcPr>
            <w:tcW w:w="2117" w:type="dxa"/>
            <w:shd w:val="clear" w:color="auto" w:fill="CCC0D9" w:themeFill="accent4" w:themeFillTint="66"/>
          </w:tcPr>
          <w:p w:rsidR="00AA3F70" w:rsidRDefault="00AA3F70" w:rsidP="009C1CD3">
            <w:pPr>
              <w:widowControl w:val="0"/>
              <w:autoSpaceDE w:val="0"/>
              <w:autoSpaceDN w:val="0"/>
              <w:adjustRightInd w:val="0"/>
              <w:spacing w:line="300" w:lineRule="exact"/>
              <w:jc w:val="right"/>
              <w:rPr>
                <w:rFonts w:cs="Arial"/>
                <w:szCs w:val="20"/>
              </w:rPr>
            </w:pPr>
            <w:r>
              <w:rPr>
                <w:rFonts w:cs="Arial"/>
                <w:szCs w:val="20"/>
              </w:rPr>
              <w:t>656</w:t>
            </w:r>
          </w:p>
        </w:tc>
        <w:tc>
          <w:tcPr>
            <w:tcW w:w="1834" w:type="dxa"/>
            <w:shd w:val="clear" w:color="auto" w:fill="FBD4B4" w:themeFill="accent6" w:themeFillTint="66"/>
          </w:tcPr>
          <w:p w:rsidR="00AA3F70" w:rsidRDefault="00AA3F70" w:rsidP="009C1CD3">
            <w:pPr>
              <w:widowControl w:val="0"/>
              <w:autoSpaceDE w:val="0"/>
              <w:autoSpaceDN w:val="0"/>
              <w:adjustRightInd w:val="0"/>
              <w:spacing w:line="300" w:lineRule="exact"/>
              <w:rPr>
                <w:rFonts w:cs="Arial"/>
                <w:szCs w:val="20"/>
              </w:rPr>
            </w:pPr>
          </w:p>
        </w:tc>
      </w:tr>
      <w:tr w:rsidR="00AA3F70" w:rsidTr="00820C03">
        <w:trPr>
          <w:jc w:val="center"/>
        </w:trPr>
        <w:tc>
          <w:tcPr>
            <w:tcW w:w="1754" w:type="dxa"/>
          </w:tcPr>
          <w:p w:rsidR="00AA3F70" w:rsidRDefault="00AA3F70" w:rsidP="009C1CD3">
            <w:pPr>
              <w:widowControl w:val="0"/>
              <w:autoSpaceDE w:val="0"/>
              <w:autoSpaceDN w:val="0"/>
              <w:adjustRightInd w:val="0"/>
              <w:spacing w:line="300" w:lineRule="exact"/>
              <w:rPr>
                <w:rFonts w:cs="Arial"/>
                <w:szCs w:val="20"/>
              </w:rPr>
            </w:pPr>
            <w:r>
              <w:rPr>
                <w:rFonts w:cs="Arial"/>
                <w:szCs w:val="20"/>
              </w:rPr>
              <w:t>SKORBA</w:t>
            </w:r>
          </w:p>
        </w:tc>
        <w:tc>
          <w:tcPr>
            <w:tcW w:w="1756" w:type="dxa"/>
            <w:shd w:val="clear" w:color="auto" w:fill="E5B8B7" w:themeFill="accent2" w:themeFillTint="66"/>
          </w:tcPr>
          <w:p w:rsidR="00AA3F70" w:rsidRDefault="00AA3F70" w:rsidP="009C1CD3">
            <w:pPr>
              <w:widowControl w:val="0"/>
              <w:autoSpaceDE w:val="0"/>
              <w:autoSpaceDN w:val="0"/>
              <w:adjustRightInd w:val="0"/>
              <w:spacing w:line="300" w:lineRule="exact"/>
              <w:jc w:val="right"/>
              <w:rPr>
                <w:rFonts w:cs="Arial"/>
                <w:szCs w:val="20"/>
              </w:rPr>
            </w:pPr>
            <w:r>
              <w:rPr>
                <w:rFonts w:cs="Arial"/>
                <w:szCs w:val="20"/>
              </w:rPr>
              <w:t>306</w:t>
            </w:r>
          </w:p>
        </w:tc>
        <w:tc>
          <w:tcPr>
            <w:tcW w:w="2117" w:type="dxa"/>
            <w:shd w:val="clear" w:color="auto" w:fill="CCC0D9" w:themeFill="accent4" w:themeFillTint="66"/>
          </w:tcPr>
          <w:p w:rsidR="00AA3F70" w:rsidRDefault="00AA3F70" w:rsidP="009C1CD3">
            <w:pPr>
              <w:widowControl w:val="0"/>
              <w:autoSpaceDE w:val="0"/>
              <w:autoSpaceDN w:val="0"/>
              <w:adjustRightInd w:val="0"/>
              <w:spacing w:line="300" w:lineRule="exact"/>
              <w:jc w:val="right"/>
              <w:rPr>
                <w:rFonts w:cs="Arial"/>
                <w:szCs w:val="20"/>
              </w:rPr>
            </w:pPr>
            <w:r>
              <w:rPr>
                <w:rFonts w:cs="Arial"/>
                <w:szCs w:val="20"/>
              </w:rPr>
              <w:t>393</w:t>
            </w:r>
          </w:p>
        </w:tc>
        <w:tc>
          <w:tcPr>
            <w:tcW w:w="1834" w:type="dxa"/>
            <w:shd w:val="clear" w:color="auto" w:fill="FBD4B4" w:themeFill="accent6" w:themeFillTint="66"/>
          </w:tcPr>
          <w:p w:rsidR="00AA3F70" w:rsidRDefault="00AA3F70" w:rsidP="009C1CD3">
            <w:pPr>
              <w:widowControl w:val="0"/>
              <w:autoSpaceDE w:val="0"/>
              <w:autoSpaceDN w:val="0"/>
              <w:adjustRightInd w:val="0"/>
              <w:spacing w:line="300" w:lineRule="exact"/>
              <w:rPr>
                <w:rFonts w:cs="Arial"/>
                <w:szCs w:val="20"/>
              </w:rPr>
            </w:pPr>
          </w:p>
        </w:tc>
      </w:tr>
      <w:tr w:rsidR="00AA3F70" w:rsidTr="00820C03">
        <w:trPr>
          <w:jc w:val="center"/>
        </w:trPr>
        <w:tc>
          <w:tcPr>
            <w:tcW w:w="1754" w:type="dxa"/>
          </w:tcPr>
          <w:p w:rsidR="00AA3F70" w:rsidRDefault="00AA3F70" w:rsidP="009C1CD3">
            <w:pPr>
              <w:widowControl w:val="0"/>
              <w:autoSpaceDE w:val="0"/>
              <w:autoSpaceDN w:val="0"/>
              <w:adjustRightInd w:val="0"/>
              <w:spacing w:line="300" w:lineRule="exact"/>
              <w:rPr>
                <w:rFonts w:cs="Arial"/>
                <w:szCs w:val="20"/>
              </w:rPr>
            </w:pPr>
            <w:r>
              <w:rPr>
                <w:rFonts w:cs="Arial"/>
                <w:szCs w:val="20"/>
              </w:rPr>
              <w:t xml:space="preserve">SKUPAJ </w:t>
            </w:r>
          </w:p>
        </w:tc>
        <w:tc>
          <w:tcPr>
            <w:tcW w:w="1756" w:type="dxa"/>
            <w:shd w:val="clear" w:color="auto" w:fill="E5B8B7" w:themeFill="accent2" w:themeFillTint="66"/>
          </w:tcPr>
          <w:p w:rsidR="00AA3F70" w:rsidRDefault="00AA3F70" w:rsidP="009C1CD3">
            <w:pPr>
              <w:widowControl w:val="0"/>
              <w:autoSpaceDE w:val="0"/>
              <w:autoSpaceDN w:val="0"/>
              <w:adjustRightInd w:val="0"/>
              <w:spacing w:line="300" w:lineRule="exact"/>
              <w:jc w:val="right"/>
              <w:rPr>
                <w:rFonts w:cs="Arial"/>
                <w:szCs w:val="20"/>
              </w:rPr>
            </w:pPr>
            <w:r>
              <w:rPr>
                <w:rFonts w:cs="Arial"/>
                <w:szCs w:val="20"/>
              </w:rPr>
              <w:t>1208</w:t>
            </w:r>
          </w:p>
        </w:tc>
        <w:tc>
          <w:tcPr>
            <w:tcW w:w="2117" w:type="dxa"/>
            <w:shd w:val="clear" w:color="auto" w:fill="CCC0D9" w:themeFill="accent4" w:themeFillTint="66"/>
          </w:tcPr>
          <w:p w:rsidR="00AA3F70" w:rsidRDefault="00AA3F70" w:rsidP="009C1CD3">
            <w:pPr>
              <w:widowControl w:val="0"/>
              <w:autoSpaceDE w:val="0"/>
              <w:autoSpaceDN w:val="0"/>
              <w:adjustRightInd w:val="0"/>
              <w:spacing w:line="300" w:lineRule="exact"/>
              <w:jc w:val="right"/>
              <w:rPr>
                <w:rFonts w:cs="Arial"/>
                <w:szCs w:val="20"/>
              </w:rPr>
            </w:pPr>
            <w:r>
              <w:rPr>
                <w:rFonts w:cs="Arial"/>
                <w:szCs w:val="20"/>
              </w:rPr>
              <w:t>1571</w:t>
            </w:r>
          </w:p>
        </w:tc>
        <w:tc>
          <w:tcPr>
            <w:tcW w:w="1834" w:type="dxa"/>
            <w:shd w:val="clear" w:color="auto" w:fill="FBD4B4" w:themeFill="accent6" w:themeFillTint="66"/>
          </w:tcPr>
          <w:p w:rsidR="00AA3F70" w:rsidRDefault="00AA3F70" w:rsidP="009C1CD3">
            <w:pPr>
              <w:widowControl w:val="0"/>
              <w:autoSpaceDE w:val="0"/>
              <w:autoSpaceDN w:val="0"/>
              <w:adjustRightInd w:val="0"/>
              <w:spacing w:line="300" w:lineRule="exact"/>
              <w:jc w:val="right"/>
              <w:rPr>
                <w:rFonts w:cs="Arial"/>
                <w:szCs w:val="20"/>
              </w:rPr>
            </w:pPr>
            <w:r>
              <w:rPr>
                <w:rFonts w:cs="Arial"/>
                <w:szCs w:val="20"/>
              </w:rPr>
              <w:t>1608</w:t>
            </w:r>
          </w:p>
        </w:tc>
      </w:tr>
      <w:tr w:rsidR="00AA3F70" w:rsidTr="00820C03">
        <w:trPr>
          <w:jc w:val="center"/>
        </w:trPr>
        <w:tc>
          <w:tcPr>
            <w:tcW w:w="1754" w:type="dxa"/>
          </w:tcPr>
          <w:p w:rsidR="00AA3F70" w:rsidRDefault="00AA3F70" w:rsidP="009C1CD3">
            <w:pPr>
              <w:widowControl w:val="0"/>
              <w:autoSpaceDE w:val="0"/>
              <w:autoSpaceDN w:val="0"/>
              <w:adjustRightInd w:val="0"/>
              <w:spacing w:line="300" w:lineRule="exact"/>
              <w:rPr>
                <w:rFonts w:cs="Arial"/>
                <w:szCs w:val="20"/>
              </w:rPr>
            </w:pPr>
            <w:r>
              <w:rPr>
                <w:rFonts w:cs="Arial"/>
                <w:szCs w:val="20"/>
              </w:rPr>
              <w:t>30%</w:t>
            </w:r>
          </w:p>
        </w:tc>
        <w:tc>
          <w:tcPr>
            <w:tcW w:w="1756" w:type="dxa"/>
            <w:shd w:val="clear" w:color="auto" w:fill="E5B8B7" w:themeFill="accent2" w:themeFillTint="66"/>
          </w:tcPr>
          <w:p w:rsidR="00AA3F70" w:rsidRDefault="00AA3F70" w:rsidP="009C1CD3">
            <w:pPr>
              <w:widowControl w:val="0"/>
              <w:autoSpaceDE w:val="0"/>
              <w:autoSpaceDN w:val="0"/>
              <w:adjustRightInd w:val="0"/>
              <w:spacing w:line="300" w:lineRule="exact"/>
              <w:jc w:val="right"/>
              <w:rPr>
                <w:rFonts w:cs="Arial"/>
                <w:szCs w:val="20"/>
              </w:rPr>
            </w:pPr>
            <w:r>
              <w:rPr>
                <w:rFonts w:cs="Arial"/>
                <w:szCs w:val="20"/>
              </w:rPr>
              <w:t>362</w:t>
            </w:r>
          </w:p>
        </w:tc>
        <w:tc>
          <w:tcPr>
            <w:tcW w:w="2117" w:type="dxa"/>
            <w:shd w:val="clear" w:color="auto" w:fill="CCC0D9" w:themeFill="accent4" w:themeFillTint="66"/>
          </w:tcPr>
          <w:p w:rsidR="00AA3F70" w:rsidRDefault="00AA3F70" w:rsidP="009C1CD3">
            <w:pPr>
              <w:widowControl w:val="0"/>
              <w:tabs>
                <w:tab w:val="left" w:pos="1567"/>
              </w:tabs>
              <w:autoSpaceDE w:val="0"/>
              <w:autoSpaceDN w:val="0"/>
              <w:adjustRightInd w:val="0"/>
              <w:spacing w:line="300" w:lineRule="exact"/>
              <w:jc w:val="right"/>
              <w:rPr>
                <w:rFonts w:cs="Arial"/>
                <w:szCs w:val="20"/>
              </w:rPr>
            </w:pPr>
            <w:r>
              <w:rPr>
                <w:rFonts w:cs="Arial"/>
                <w:szCs w:val="20"/>
              </w:rPr>
              <w:tab/>
              <w:t>471</w:t>
            </w:r>
          </w:p>
        </w:tc>
        <w:tc>
          <w:tcPr>
            <w:tcW w:w="1834" w:type="dxa"/>
            <w:shd w:val="clear" w:color="auto" w:fill="FBD4B4" w:themeFill="accent6" w:themeFillTint="66"/>
          </w:tcPr>
          <w:p w:rsidR="00AA3F70" w:rsidRDefault="00AA3F70" w:rsidP="009C1CD3">
            <w:pPr>
              <w:widowControl w:val="0"/>
              <w:autoSpaceDE w:val="0"/>
              <w:autoSpaceDN w:val="0"/>
              <w:adjustRightInd w:val="0"/>
              <w:spacing w:line="300" w:lineRule="exact"/>
              <w:jc w:val="right"/>
              <w:rPr>
                <w:rFonts w:cs="Arial"/>
                <w:szCs w:val="20"/>
              </w:rPr>
            </w:pPr>
            <w:r>
              <w:rPr>
                <w:rFonts w:cs="Arial"/>
                <w:szCs w:val="20"/>
              </w:rPr>
              <w:t>482</w:t>
            </w:r>
          </w:p>
        </w:tc>
      </w:tr>
      <w:tr w:rsidR="00AA3F70" w:rsidTr="00820C03">
        <w:trPr>
          <w:jc w:val="center"/>
        </w:trPr>
        <w:tc>
          <w:tcPr>
            <w:tcW w:w="1754" w:type="dxa"/>
          </w:tcPr>
          <w:p w:rsidR="00AA3F70" w:rsidRDefault="00AA3F70" w:rsidP="009C1CD3">
            <w:pPr>
              <w:widowControl w:val="0"/>
              <w:autoSpaceDE w:val="0"/>
              <w:autoSpaceDN w:val="0"/>
              <w:adjustRightInd w:val="0"/>
              <w:spacing w:line="300" w:lineRule="exact"/>
              <w:rPr>
                <w:rFonts w:cs="Arial"/>
                <w:szCs w:val="20"/>
              </w:rPr>
            </w:pPr>
            <w:r>
              <w:rPr>
                <w:rFonts w:cs="Arial"/>
                <w:szCs w:val="20"/>
              </w:rPr>
              <w:t>SKUPAJ  + 30%</w:t>
            </w:r>
          </w:p>
        </w:tc>
        <w:tc>
          <w:tcPr>
            <w:tcW w:w="1756" w:type="dxa"/>
            <w:shd w:val="clear" w:color="auto" w:fill="E5B8B7" w:themeFill="accent2" w:themeFillTint="66"/>
          </w:tcPr>
          <w:p w:rsidR="00AA3F70" w:rsidRDefault="00AA3F70" w:rsidP="009C1CD3">
            <w:pPr>
              <w:widowControl w:val="0"/>
              <w:autoSpaceDE w:val="0"/>
              <w:autoSpaceDN w:val="0"/>
              <w:adjustRightInd w:val="0"/>
              <w:spacing w:line="300" w:lineRule="exact"/>
              <w:jc w:val="right"/>
              <w:rPr>
                <w:rFonts w:cs="Arial"/>
                <w:szCs w:val="20"/>
              </w:rPr>
            </w:pPr>
            <w:r>
              <w:rPr>
                <w:rFonts w:cs="Arial"/>
                <w:szCs w:val="20"/>
              </w:rPr>
              <w:t>1570</w:t>
            </w:r>
          </w:p>
        </w:tc>
        <w:tc>
          <w:tcPr>
            <w:tcW w:w="2117" w:type="dxa"/>
            <w:shd w:val="clear" w:color="auto" w:fill="CCC0D9" w:themeFill="accent4" w:themeFillTint="66"/>
          </w:tcPr>
          <w:p w:rsidR="00AA3F70" w:rsidRDefault="00AA3F70" w:rsidP="009C1CD3">
            <w:pPr>
              <w:widowControl w:val="0"/>
              <w:autoSpaceDE w:val="0"/>
              <w:autoSpaceDN w:val="0"/>
              <w:adjustRightInd w:val="0"/>
              <w:spacing w:line="300" w:lineRule="exact"/>
              <w:jc w:val="right"/>
              <w:rPr>
                <w:rFonts w:cs="Arial"/>
                <w:szCs w:val="20"/>
              </w:rPr>
            </w:pPr>
            <w:r>
              <w:rPr>
                <w:rFonts w:cs="Arial"/>
                <w:szCs w:val="20"/>
              </w:rPr>
              <w:t>2042</w:t>
            </w:r>
          </w:p>
        </w:tc>
        <w:tc>
          <w:tcPr>
            <w:tcW w:w="1834" w:type="dxa"/>
            <w:shd w:val="clear" w:color="auto" w:fill="FBD4B4" w:themeFill="accent6" w:themeFillTint="66"/>
          </w:tcPr>
          <w:p w:rsidR="00AA3F70" w:rsidRDefault="00AA3F70" w:rsidP="009C1CD3">
            <w:pPr>
              <w:widowControl w:val="0"/>
              <w:autoSpaceDE w:val="0"/>
              <w:autoSpaceDN w:val="0"/>
              <w:adjustRightInd w:val="0"/>
              <w:spacing w:line="300" w:lineRule="exact"/>
              <w:jc w:val="right"/>
              <w:rPr>
                <w:rFonts w:cs="Arial"/>
                <w:szCs w:val="20"/>
              </w:rPr>
            </w:pPr>
            <w:r>
              <w:rPr>
                <w:rFonts w:cs="Arial"/>
                <w:szCs w:val="20"/>
              </w:rPr>
              <w:t>2090</w:t>
            </w:r>
          </w:p>
        </w:tc>
      </w:tr>
      <w:tr w:rsidR="00AA3F70" w:rsidTr="00820C03">
        <w:trPr>
          <w:jc w:val="center"/>
        </w:trPr>
        <w:tc>
          <w:tcPr>
            <w:tcW w:w="1754" w:type="dxa"/>
          </w:tcPr>
          <w:p w:rsidR="00AA3F70" w:rsidRDefault="00AA3F70" w:rsidP="009C1CD3">
            <w:pPr>
              <w:widowControl w:val="0"/>
              <w:autoSpaceDE w:val="0"/>
              <w:autoSpaceDN w:val="0"/>
              <w:adjustRightInd w:val="0"/>
              <w:spacing w:line="300" w:lineRule="exact"/>
              <w:rPr>
                <w:rFonts w:cs="Arial"/>
                <w:szCs w:val="20"/>
              </w:rPr>
            </w:pPr>
            <w:r>
              <w:rPr>
                <w:rFonts w:cs="Arial"/>
                <w:szCs w:val="20"/>
              </w:rPr>
              <w:t>V %</w:t>
            </w:r>
          </w:p>
        </w:tc>
        <w:tc>
          <w:tcPr>
            <w:tcW w:w="1756" w:type="dxa"/>
            <w:shd w:val="clear" w:color="auto" w:fill="E5B8B7" w:themeFill="accent2" w:themeFillTint="66"/>
          </w:tcPr>
          <w:p w:rsidR="00AA3F70" w:rsidRDefault="00AA3F70" w:rsidP="009C1CD3">
            <w:pPr>
              <w:widowControl w:val="0"/>
              <w:autoSpaceDE w:val="0"/>
              <w:autoSpaceDN w:val="0"/>
              <w:adjustRightInd w:val="0"/>
              <w:spacing w:line="300" w:lineRule="exact"/>
              <w:jc w:val="right"/>
              <w:rPr>
                <w:rFonts w:cs="Arial"/>
                <w:szCs w:val="20"/>
              </w:rPr>
            </w:pPr>
            <w:r>
              <w:rPr>
                <w:rFonts w:cs="Arial"/>
                <w:szCs w:val="20"/>
              </w:rPr>
              <w:t>75,30</w:t>
            </w:r>
          </w:p>
        </w:tc>
        <w:tc>
          <w:tcPr>
            <w:tcW w:w="2117" w:type="dxa"/>
            <w:shd w:val="clear" w:color="auto" w:fill="CCC0D9" w:themeFill="accent4" w:themeFillTint="66"/>
          </w:tcPr>
          <w:p w:rsidR="00AA3F70" w:rsidRDefault="00AA3F70" w:rsidP="009C1CD3">
            <w:pPr>
              <w:widowControl w:val="0"/>
              <w:autoSpaceDE w:val="0"/>
              <w:autoSpaceDN w:val="0"/>
              <w:adjustRightInd w:val="0"/>
              <w:spacing w:line="300" w:lineRule="exact"/>
              <w:jc w:val="right"/>
              <w:rPr>
                <w:rFonts w:cs="Arial"/>
                <w:szCs w:val="20"/>
              </w:rPr>
            </w:pPr>
            <w:r>
              <w:rPr>
                <w:rFonts w:cs="Arial"/>
                <w:szCs w:val="20"/>
              </w:rPr>
              <w:t>9</w:t>
            </w:r>
            <w:r w:rsidR="00E50498">
              <w:rPr>
                <w:rFonts w:cs="Arial"/>
                <w:szCs w:val="20"/>
              </w:rPr>
              <w:t>8,00</w:t>
            </w:r>
          </w:p>
        </w:tc>
        <w:tc>
          <w:tcPr>
            <w:tcW w:w="1834" w:type="dxa"/>
            <w:shd w:val="clear" w:color="auto" w:fill="FBD4B4" w:themeFill="accent6" w:themeFillTint="66"/>
          </w:tcPr>
          <w:p w:rsidR="00AA3F70" w:rsidRDefault="00AA3F70" w:rsidP="009C1CD3">
            <w:pPr>
              <w:widowControl w:val="0"/>
              <w:autoSpaceDE w:val="0"/>
              <w:autoSpaceDN w:val="0"/>
              <w:adjustRightInd w:val="0"/>
              <w:spacing w:line="300" w:lineRule="exact"/>
              <w:jc w:val="right"/>
              <w:rPr>
                <w:rFonts w:cs="Arial"/>
                <w:szCs w:val="20"/>
              </w:rPr>
            </w:pPr>
            <w:r>
              <w:rPr>
                <w:rFonts w:cs="Arial"/>
                <w:szCs w:val="20"/>
              </w:rPr>
              <w:t>100</w:t>
            </w:r>
          </w:p>
        </w:tc>
      </w:tr>
    </w:tbl>
    <w:p w:rsidR="00AA3F70" w:rsidRDefault="00AA3F70" w:rsidP="00CA7358">
      <w:pPr>
        <w:widowControl w:val="0"/>
        <w:overflowPunct w:val="0"/>
        <w:autoSpaceDE w:val="0"/>
        <w:autoSpaceDN w:val="0"/>
        <w:adjustRightInd w:val="0"/>
        <w:spacing w:line="300" w:lineRule="exact"/>
      </w:pPr>
    </w:p>
    <w:p w:rsidR="009C1CD3" w:rsidRDefault="009C1CD3" w:rsidP="009C1CD3">
      <w:pPr>
        <w:widowControl w:val="0"/>
        <w:overflowPunct w:val="0"/>
        <w:autoSpaceDE w:val="0"/>
        <w:autoSpaceDN w:val="0"/>
        <w:adjustRightInd w:val="0"/>
        <w:spacing w:line="300" w:lineRule="exact"/>
        <w:rPr>
          <w:rFonts w:cs="Arial"/>
          <w:bCs/>
          <w:szCs w:val="20"/>
        </w:rPr>
      </w:pPr>
    </w:p>
    <w:p w:rsidR="004B0DF1" w:rsidRPr="00BF0C9E" w:rsidRDefault="004B0DF1" w:rsidP="004B0DF1">
      <w:pPr>
        <w:pStyle w:val="Naslov2"/>
      </w:pPr>
      <w:bookmarkStart w:id="30" w:name="_Toc515863762"/>
      <w:r>
        <w:rPr>
          <w:szCs w:val="24"/>
        </w:rPr>
        <w:t>Preveritev usklajenosti operacije s strategijami, politikami in razvojnimi programi</w:t>
      </w:r>
      <w:bookmarkEnd w:id="30"/>
    </w:p>
    <w:p w:rsidR="00AA3F70" w:rsidRDefault="00AA3F70" w:rsidP="00CA7358">
      <w:pPr>
        <w:widowControl w:val="0"/>
        <w:overflowPunct w:val="0"/>
        <w:autoSpaceDE w:val="0"/>
        <w:autoSpaceDN w:val="0"/>
        <w:adjustRightInd w:val="0"/>
        <w:spacing w:line="300" w:lineRule="exact"/>
      </w:pPr>
    </w:p>
    <w:p w:rsidR="00CE757D" w:rsidRPr="00C95FA7" w:rsidRDefault="00CE757D" w:rsidP="00CE757D">
      <w:pPr>
        <w:widowControl w:val="0"/>
        <w:overflowPunct w:val="0"/>
        <w:autoSpaceDE w:val="0"/>
        <w:autoSpaceDN w:val="0"/>
        <w:adjustRightInd w:val="0"/>
        <w:spacing w:line="300" w:lineRule="exact"/>
        <w:ind w:left="2" w:right="20"/>
        <w:rPr>
          <w:rFonts w:ascii="Times New Roman" w:hAnsi="Times New Roman"/>
          <w:szCs w:val="20"/>
        </w:rPr>
      </w:pPr>
      <w:r w:rsidRPr="00C95FA7">
        <w:rPr>
          <w:rFonts w:cs="Arial"/>
          <w:bCs/>
          <w:szCs w:val="20"/>
        </w:rPr>
        <w:t>V tej točki bomo prikazali preve</w:t>
      </w:r>
      <w:r>
        <w:rPr>
          <w:rFonts w:cs="Arial"/>
          <w:bCs/>
          <w:szCs w:val="20"/>
        </w:rPr>
        <w:t>ritev usklajenosti operacije s Strategijo razvoja Slovenije, O</w:t>
      </w:r>
      <w:r w:rsidRPr="00C95FA7">
        <w:rPr>
          <w:rFonts w:cs="Arial"/>
          <w:bCs/>
          <w:szCs w:val="20"/>
        </w:rPr>
        <w:t>perativnim programom krepitve regionalnih razvojnih poten</w:t>
      </w:r>
      <w:r>
        <w:rPr>
          <w:rFonts w:cs="Arial"/>
          <w:bCs/>
          <w:szCs w:val="20"/>
        </w:rPr>
        <w:t>cialov za obdobje 20</w:t>
      </w:r>
      <w:r w:rsidR="00A42346">
        <w:rPr>
          <w:rFonts w:cs="Arial"/>
          <w:bCs/>
          <w:szCs w:val="20"/>
        </w:rPr>
        <w:t>14</w:t>
      </w:r>
      <w:r>
        <w:rPr>
          <w:rFonts w:cs="Arial"/>
          <w:bCs/>
          <w:szCs w:val="20"/>
        </w:rPr>
        <w:t>-20</w:t>
      </w:r>
      <w:r w:rsidR="00A42346">
        <w:rPr>
          <w:rFonts w:cs="Arial"/>
          <w:bCs/>
          <w:szCs w:val="20"/>
        </w:rPr>
        <w:t>20</w:t>
      </w:r>
      <w:r>
        <w:rPr>
          <w:rFonts w:cs="Arial"/>
          <w:bCs/>
          <w:szCs w:val="20"/>
        </w:rPr>
        <w:t>, z R</w:t>
      </w:r>
      <w:r w:rsidRPr="00C95FA7">
        <w:rPr>
          <w:rFonts w:cs="Arial"/>
          <w:bCs/>
          <w:szCs w:val="20"/>
        </w:rPr>
        <w:t>egionalnim razvojnim programom in drugimi strate</w:t>
      </w:r>
      <w:r>
        <w:rPr>
          <w:rFonts w:cs="Arial"/>
          <w:bCs/>
          <w:szCs w:val="20"/>
        </w:rPr>
        <w:t>škimi in izvedbenimi dokumenti R</w:t>
      </w:r>
      <w:r w:rsidRPr="00C95FA7">
        <w:rPr>
          <w:rFonts w:cs="Arial"/>
          <w:bCs/>
          <w:szCs w:val="20"/>
        </w:rPr>
        <w:t>epublike Slovenije, razvojne regije in samoupravne lokalne skupnosti.</w:t>
      </w:r>
    </w:p>
    <w:p w:rsidR="00CE757D" w:rsidRPr="00C95FA7" w:rsidRDefault="00CE757D" w:rsidP="00CE757D">
      <w:pPr>
        <w:widowControl w:val="0"/>
        <w:autoSpaceDE w:val="0"/>
        <w:autoSpaceDN w:val="0"/>
        <w:adjustRightInd w:val="0"/>
        <w:spacing w:line="300" w:lineRule="exact"/>
        <w:rPr>
          <w:rFonts w:ascii="Times New Roman" w:hAnsi="Times New Roman"/>
          <w:szCs w:val="20"/>
        </w:rPr>
      </w:pPr>
    </w:p>
    <w:p w:rsidR="00CE757D" w:rsidRPr="00C95FA7" w:rsidRDefault="00CE757D" w:rsidP="00CE757D">
      <w:pPr>
        <w:widowControl w:val="0"/>
        <w:overflowPunct w:val="0"/>
        <w:autoSpaceDE w:val="0"/>
        <w:autoSpaceDN w:val="0"/>
        <w:adjustRightInd w:val="0"/>
        <w:spacing w:line="300" w:lineRule="exact"/>
        <w:ind w:left="2"/>
        <w:rPr>
          <w:rFonts w:ascii="Times New Roman" w:hAnsi="Times New Roman"/>
          <w:szCs w:val="20"/>
        </w:rPr>
      </w:pPr>
      <w:r w:rsidRPr="00C95FA7">
        <w:rPr>
          <w:rFonts w:cs="Arial"/>
          <w:bCs/>
          <w:szCs w:val="20"/>
        </w:rPr>
        <w:t xml:space="preserve">Uveljavitev pravnega reda Evropske unije na področju odvajanja in čiščenja komunalne odpadne vode se nanaša na implementacijo določb direktive Sveta ES 91/271/EGS o čiščenju komunalne odpadne </w:t>
      </w:r>
      <w:r w:rsidRPr="00C95FA7">
        <w:rPr>
          <w:rFonts w:cs="Arial"/>
          <w:bCs/>
          <w:szCs w:val="20"/>
        </w:rPr>
        <w:lastRenderedPageBreak/>
        <w:t>vode ter na podlagi skupnih stališč EU do pogajalskih izhodišč na področju okolja (CONF-SI11/01).</w:t>
      </w:r>
    </w:p>
    <w:p w:rsidR="00CE757D" w:rsidRPr="00C95FA7" w:rsidRDefault="00CE757D" w:rsidP="00CE757D">
      <w:pPr>
        <w:widowControl w:val="0"/>
        <w:autoSpaceDE w:val="0"/>
        <w:autoSpaceDN w:val="0"/>
        <w:adjustRightInd w:val="0"/>
        <w:spacing w:line="300" w:lineRule="exact"/>
        <w:rPr>
          <w:rFonts w:ascii="Times New Roman" w:hAnsi="Times New Roman"/>
          <w:szCs w:val="20"/>
        </w:rPr>
      </w:pPr>
    </w:p>
    <w:p w:rsidR="00CE757D" w:rsidRPr="00C95FA7" w:rsidRDefault="00CE757D" w:rsidP="00CE757D">
      <w:pPr>
        <w:widowControl w:val="0"/>
        <w:overflowPunct w:val="0"/>
        <w:autoSpaceDE w:val="0"/>
        <w:autoSpaceDN w:val="0"/>
        <w:adjustRightInd w:val="0"/>
        <w:spacing w:line="300" w:lineRule="exact"/>
        <w:ind w:left="2" w:right="20"/>
        <w:rPr>
          <w:rFonts w:ascii="Times New Roman" w:hAnsi="Times New Roman"/>
          <w:szCs w:val="20"/>
        </w:rPr>
      </w:pPr>
      <w:r w:rsidRPr="00C95FA7">
        <w:rPr>
          <w:rFonts w:cs="Arial"/>
          <w:bCs/>
          <w:szCs w:val="20"/>
        </w:rPr>
        <w:t xml:space="preserve">Ne glede na določbe </w:t>
      </w:r>
      <w:r>
        <w:rPr>
          <w:rFonts w:cs="Arial"/>
          <w:bCs/>
          <w:szCs w:val="20"/>
        </w:rPr>
        <w:t>direktive Sveta ES 91/271/EGS</w:t>
      </w:r>
      <w:r w:rsidRPr="00C95FA7">
        <w:rPr>
          <w:rFonts w:cs="Arial"/>
          <w:bCs/>
          <w:szCs w:val="20"/>
        </w:rPr>
        <w:t xml:space="preserve"> je treba z ukrepi odvajanja in čiščenja komunalne odpadne vode zagotoviti izpolnjevanje tudi naslednjih obveznosti, ki izhajajo neposredno iz krovne vodne direktive Parlamenta in Sveta ES 2000/60/ES in iz direktiv, ki so združene v njen okvir:</w:t>
      </w:r>
    </w:p>
    <w:p w:rsidR="00CE757D" w:rsidRPr="00C95FA7" w:rsidRDefault="00CE757D" w:rsidP="00CE757D">
      <w:pPr>
        <w:widowControl w:val="0"/>
        <w:autoSpaceDE w:val="0"/>
        <w:autoSpaceDN w:val="0"/>
        <w:adjustRightInd w:val="0"/>
        <w:spacing w:line="300" w:lineRule="exact"/>
        <w:rPr>
          <w:rFonts w:ascii="Times New Roman" w:hAnsi="Times New Roman"/>
          <w:szCs w:val="20"/>
        </w:rPr>
      </w:pPr>
    </w:p>
    <w:p w:rsidR="00CE757D" w:rsidRPr="00C95FA7" w:rsidRDefault="00CE757D" w:rsidP="00386781">
      <w:pPr>
        <w:widowControl w:val="0"/>
        <w:numPr>
          <w:ilvl w:val="0"/>
          <w:numId w:val="35"/>
        </w:numPr>
        <w:overflowPunct w:val="0"/>
        <w:autoSpaceDE w:val="0"/>
        <w:autoSpaceDN w:val="0"/>
        <w:adjustRightInd w:val="0"/>
        <w:spacing w:line="300" w:lineRule="exact"/>
        <w:ind w:right="20"/>
        <w:rPr>
          <w:rFonts w:ascii="Times New Roman" w:hAnsi="Times New Roman"/>
          <w:szCs w:val="20"/>
        </w:rPr>
      </w:pPr>
      <w:r w:rsidRPr="00C95FA7">
        <w:rPr>
          <w:rFonts w:cs="Arial"/>
          <w:bCs/>
          <w:szCs w:val="20"/>
        </w:rPr>
        <w:t xml:space="preserve">izpolnjevanje zahtev v zvezi z doseganjem dobrega kemijskega stanja površinskih </w:t>
      </w:r>
      <w:r>
        <w:rPr>
          <w:rFonts w:cs="Arial"/>
          <w:bCs/>
          <w:szCs w:val="20"/>
        </w:rPr>
        <w:t>in podzemnih vodah do leta 2015;</w:t>
      </w:r>
    </w:p>
    <w:p w:rsidR="00CE757D" w:rsidRPr="00C95FA7" w:rsidRDefault="00CE757D" w:rsidP="00386781">
      <w:pPr>
        <w:widowControl w:val="0"/>
        <w:numPr>
          <w:ilvl w:val="0"/>
          <w:numId w:val="35"/>
        </w:numPr>
        <w:overflowPunct w:val="0"/>
        <w:autoSpaceDE w:val="0"/>
        <w:autoSpaceDN w:val="0"/>
        <w:adjustRightInd w:val="0"/>
        <w:spacing w:line="300" w:lineRule="exact"/>
        <w:ind w:right="20"/>
        <w:rPr>
          <w:rFonts w:ascii="Times New Roman" w:hAnsi="Times New Roman"/>
          <w:szCs w:val="20"/>
        </w:rPr>
      </w:pPr>
      <w:r w:rsidRPr="00C95FA7">
        <w:rPr>
          <w:rFonts w:cs="Arial"/>
          <w:bCs/>
          <w:szCs w:val="20"/>
        </w:rPr>
        <w:t>izpolnjevanje zahtev glede predpisanih standardov kakovosti površinskih in podzemnih voda, če so namenjene o</w:t>
      </w:r>
      <w:r>
        <w:rPr>
          <w:rFonts w:cs="Arial"/>
          <w:bCs/>
          <w:szCs w:val="20"/>
        </w:rPr>
        <w:t>skrbi prebivalstva s pitno vodo;</w:t>
      </w:r>
    </w:p>
    <w:p w:rsidR="00CE757D" w:rsidRPr="00C95FA7" w:rsidRDefault="00CE757D" w:rsidP="00386781">
      <w:pPr>
        <w:widowControl w:val="0"/>
        <w:numPr>
          <w:ilvl w:val="0"/>
          <w:numId w:val="35"/>
        </w:numPr>
        <w:overflowPunct w:val="0"/>
        <w:autoSpaceDE w:val="0"/>
        <w:autoSpaceDN w:val="0"/>
        <w:adjustRightInd w:val="0"/>
        <w:spacing w:line="300" w:lineRule="exact"/>
        <w:rPr>
          <w:rFonts w:ascii="Times New Roman" w:hAnsi="Times New Roman"/>
          <w:szCs w:val="20"/>
        </w:rPr>
      </w:pPr>
      <w:r w:rsidRPr="00C95FA7">
        <w:rPr>
          <w:rFonts w:cs="Arial"/>
          <w:bCs/>
          <w:szCs w:val="20"/>
        </w:rPr>
        <w:t xml:space="preserve">preprečevanje pojava </w:t>
      </w:r>
      <w:proofErr w:type="spellStart"/>
      <w:r w:rsidRPr="00C95FA7">
        <w:rPr>
          <w:rFonts w:cs="Arial"/>
          <w:bCs/>
          <w:szCs w:val="20"/>
        </w:rPr>
        <w:t>evtrofikacije</w:t>
      </w:r>
      <w:proofErr w:type="spellEnd"/>
      <w:r w:rsidRPr="00C95FA7">
        <w:rPr>
          <w:rFonts w:cs="Arial"/>
          <w:bCs/>
          <w:szCs w:val="20"/>
        </w:rPr>
        <w:t xml:space="preserve"> površinskih voda na občutljivih območjih in </w:t>
      </w:r>
    </w:p>
    <w:p w:rsidR="00CE757D" w:rsidRPr="00C95FA7" w:rsidRDefault="00CE757D" w:rsidP="00386781">
      <w:pPr>
        <w:widowControl w:val="0"/>
        <w:numPr>
          <w:ilvl w:val="0"/>
          <w:numId w:val="35"/>
        </w:numPr>
        <w:overflowPunct w:val="0"/>
        <w:autoSpaceDE w:val="0"/>
        <w:autoSpaceDN w:val="0"/>
        <w:adjustRightInd w:val="0"/>
        <w:spacing w:line="300" w:lineRule="exact"/>
        <w:ind w:right="20"/>
        <w:rPr>
          <w:rFonts w:ascii="Times New Roman" w:hAnsi="Times New Roman"/>
          <w:szCs w:val="20"/>
        </w:rPr>
      </w:pPr>
      <w:r w:rsidRPr="00C95FA7">
        <w:rPr>
          <w:rFonts w:cs="Arial"/>
          <w:bCs/>
          <w:szCs w:val="20"/>
        </w:rPr>
        <w:t xml:space="preserve">izpolnjevanje zahtev glede okoljskih standardov kakovosti za površinske vode, ki veljajo za kopalne vode. </w:t>
      </w:r>
    </w:p>
    <w:p w:rsidR="00CE757D" w:rsidRPr="00C95FA7" w:rsidRDefault="00CE757D" w:rsidP="00CE757D">
      <w:pPr>
        <w:widowControl w:val="0"/>
        <w:autoSpaceDE w:val="0"/>
        <w:autoSpaceDN w:val="0"/>
        <w:adjustRightInd w:val="0"/>
        <w:spacing w:line="300" w:lineRule="exact"/>
        <w:rPr>
          <w:rFonts w:ascii="Times New Roman" w:hAnsi="Times New Roman"/>
          <w:szCs w:val="20"/>
        </w:rPr>
      </w:pPr>
    </w:p>
    <w:p w:rsidR="00CE757D" w:rsidRPr="00C95FA7" w:rsidRDefault="00CE757D" w:rsidP="00CE757D">
      <w:pPr>
        <w:widowControl w:val="0"/>
        <w:overflowPunct w:val="0"/>
        <w:autoSpaceDE w:val="0"/>
        <w:autoSpaceDN w:val="0"/>
        <w:adjustRightInd w:val="0"/>
        <w:spacing w:line="300" w:lineRule="exact"/>
        <w:ind w:left="2"/>
        <w:rPr>
          <w:rFonts w:ascii="Times New Roman" w:hAnsi="Times New Roman"/>
          <w:szCs w:val="20"/>
        </w:rPr>
      </w:pPr>
      <w:r w:rsidRPr="00C95FA7">
        <w:rPr>
          <w:rFonts w:cs="Arial"/>
          <w:bCs/>
          <w:szCs w:val="20"/>
        </w:rPr>
        <w:t>Ureditev odvajanja in čiščenja komunalne odpadne vode je za Republiko Slovenijo glede na višino potrebnih vlaganj največja okoljska investicija, ki je dolgoročna in za katero je pričakovati, da se ji bodo v obdobju do leta 2015 zastavili novi robni pogoji tako glede rokov izvedbe, predvsem pa glede stopnje varstva, ki jo morajo posamezni ukrepi odvajanja in čiščenja komunalne odpadne vode zagotoviti.</w:t>
      </w:r>
    </w:p>
    <w:p w:rsidR="00CE757D" w:rsidRPr="00C95FA7" w:rsidRDefault="00CE757D" w:rsidP="00CE757D">
      <w:pPr>
        <w:widowControl w:val="0"/>
        <w:autoSpaceDE w:val="0"/>
        <w:autoSpaceDN w:val="0"/>
        <w:adjustRightInd w:val="0"/>
        <w:spacing w:line="300" w:lineRule="exact"/>
        <w:rPr>
          <w:rFonts w:ascii="Times New Roman" w:hAnsi="Times New Roman"/>
          <w:szCs w:val="20"/>
        </w:rPr>
      </w:pPr>
    </w:p>
    <w:p w:rsidR="00CE757D" w:rsidRPr="00C95FA7" w:rsidRDefault="00CE757D" w:rsidP="00CE757D">
      <w:pPr>
        <w:widowControl w:val="0"/>
        <w:overflowPunct w:val="0"/>
        <w:autoSpaceDE w:val="0"/>
        <w:autoSpaceDN w:val="0"/>
        <w:adjustRightInd w:val="0"/>
        <w:spacing w:line="300" w:lineRule="exact"/>
        <w:ind w:left="2" w:right="20"/>
        <w:rPr>
          <w:rFonts w:ascii="Times New Roman" w:hAnsi="Times New Roman"/>
          <w:szCs w:val="20"/>
        </w:rPr>
      </w:pPr>
      <w:r w:rsidRPr="00C95FA7">
        <w:rPr>
          <w:rFonts w:cs="Arial"/>
          <w:bCs/>
          <w:szCs w:val="20"/>
        </w:rPr>
        <w:t>Operativni program odvajanja in čiščenja komunalne odpadne vode je program koordiniranih ukrepov države in občin za postopno doseganje ciljev varstva okolja pred obremenjevanjem zaradi nastajanja komunalne odpadne vode.</w:t>
      </w:r>
    </w:p>
    <w:p w:rsidR="00CE757D" w:rsidRPr="00C95FA7" w:rsidRDefault="00CE757D" w:rsidP="00CE757D">
      <w:pPr>
        <w:widowControl w:val="0"/>
        <w:autoSpaceDE w:val="0"/>
        <w:autoSpaceDN w:val="0"/>
        <w:adjustRightInd w:val="0"/>
        <w:spacing w:line="300" w:lineRule="exact"/>
        <w:rPr>
          <w:rFonts w:ascii="Times New Roman" w:hAnsi="Times New Roman"/>
          <w:szCs w:val="20"/>
        </w:rPr>
      </w:pPr>
    </w:p>
    <w:p w:rsidR="00CE757D" w:rsidRPr="00C95FA7" w:rsidRDefault="00CE757D" w:rsidP="00CE757D">
      <w:pPr>
        <w:widowControl w:val="0"/>
        <w:overflowPunct w:val="0"/>
        <w:autoSpaceDE w:val="0"/>
        <w:autoSpaceDN w:val="0"/>
        <w:adjustRightInd w:val="0"/>
        <w:spacing w:line="300" w:lineRule="exact"/>
        <w:ind w:left="2" w:right="20"/>
        <w:rPr>
          <w:rFonts w:ascii="Times New Roman" w:hAnsi="Times New Roman"/>
          <w:szCs w:val="20"/>
        </w:rPr>
      </w:pPr>
      <w:r w:rsidRPr="00C95FA7">
        <w:rPr>
          <w:rFonts w:cs="Arial"/>
          <w:bCs/>
          <w:szCs w:val="20"/>
        </w:rPr>
        <w:t xml:space="preserve">Poglaviten cilj programa je, da se v Republiki Sloveniji zagotovijo taki pogoji izvajanja ukrepov izpolnjevanja okoljskih ciljev, ki so v Evropski uniji </w:t>
      </w:r>
      <w:proofErr w:type="spellStart"/>
      <w:r w:rsidRPr="00C95FA7">
        <w:rPr>
          <w:rFonts w:cs="Arial"/>
          <w:bCs/>
          <w:szCs w:val="20"/>
        </w:rPr>
        <w:t>harmonizirani</w:t>
      </w:r>
      <w:proofErr w:type="spellEnd"/>
      <w:r w:rsidRPr="00C95FA7">
        <w:rPr>
          <w:rFonts w:cs="Arial"/>
          <w:bCs/>
          <w:szCs w:val="20"/>
        </w:rPr>
        <w:t xml:space="preserve"> na podlagi direktiv v okviru krovne vodne direktive 2000/60/ES, da finančna sredstva, v letnem povprečju v obdobju izvajanja tega programa od 2005 do 2017 ne bodo presegala višine sredstev, ki so bila v letu 2003 na voljo investicijam in investicijskemu vzdrževanju objektov javne kanalizacije. Program se tesno navezuje še na druge določene programe, ki jih predpisuje Resolucija o nacionalne</w:t>
      </w:r>
      <w:r>
        <w:rPr>
          <w:rFonts w:cs="Arial"/>
          <w:bCs/>
          <w:szCs w:val="20"/>
        </w:rPr>
        <w:t>m</w:t>
      </w:r>
      <w:r w:rsidRPr="00C95FA7">
        <w:rPr>
          <w:rFonts w:cs="Arial"/>
          <w:bCs/>
          <w:szCs w:val="20"/>
        </w:rPr>
        <w:t xml:space="preserve"> programu varstva okolja za obdobje 2005 – 2012 in sicer:</w:t>
      </w:r>
    </w:p>
    <w:p w:rsidR="00CE757D" w:rsidRPr="00C95FA7" w:rsidRDefault="00CE757D" w:rsidP="00CE757D">
      <w:pPr>
        <w:widowControl w:val="0"/>
        <w:autoSpaceDE w:val="0"/>
        <w:autoSpaceDN w:val="0"/>
        <w:adjustRightInd w:val="0"/>
        <w:spacing w:line="300" w:lineRule="exact"/>
        <w:rPr>
          <w:rFonts w:ascii="Times New Roman" w:hAnsi="Times New Roman"/>
          <w:szCs w:val="20"/>
        </w:rPr>
      </w:pPr>
    </w:p>
    <w:p w:rsidR="00CE757D" w:rsidRPr="00CE757D" w:rsidRDefault="00CE757D" w:rsidP="00386781">
      <w:pPr>
        <w:widowControl w:val="0"/>
        <w:numPr>
          <w:ilvl w:val="0"/>
          <w:numId w:val="46"/>
        </w:numPr>
        <w:overflowPunct w:val="0"/>
        <w:autoSpaceDE w:val="0"/>
        <w:autoSpaceDN w:val="0"/>
        <w:adjustRightInd w:val="0"/>
        <w:spacing w:line="300" w:lineRule="exact"/>
        <w:ind w:right="20"/>
        <w:rPr>
          <w:rFonts w:ascii="Times New Roman" w:hAnsi="Times New Roman"/>
          <w:szCs w:val="20"/>
        </w:rPr>
      </w:pPr>
      <w:r w:rsidRPr="00CE757D">
        <w:rPr>
          <w:rFonts w:cs="Arial"/>
          <w:bCs/>
          <w:szCs w:val="20"/>
        </w:rPr>
        <w:t xml:space="preserve">Operativni program za varstvo voda pred onesnaženjem z nitrati iz kmetijske proizvodnje (2004 – 2008); </w:t>
      </w:r>
    </w:p>
    <w:p w:rsidR="00CE757D" w:rsidRPr="00C95FA7" w:rsidRDefault="00CE757D" w:rsidP="00386781">
      <w:pPr>
        <w:widowControl w:val="0"/>
        <w:numPr>
          <w:ilvl w:val="0"/>
          <w:numId w:val="36"/>
        </w:numPr>
        <w:overflowPunct w:val="0"/>
        <w:autoSpaceDE w:val="0"/>
        <w:autoSpaceDN w:val="0"/>
        <w:adjustRightInd w:val="0"/>
        <w:spacing w:line="300" w:lineRule="exact"/>
        <w:ind w:right="20"/>
        <w:rPr>
          <w:rFonts w:ascii="Times New Roman" w:hAnsi="Times New Roman"/>
          <w:szCs w:val="20"/>
        </w:rPr>
      </w:pPr>
      <w:r w:rsidRPr="00C95FA7">
        <w:rPr>
          <w:rFonts w:cs="Arial"/>
          <w:bCs/>
          <w:szCs w:val="20"/>
        </w:rPr>
        <w:t>Program za zmanjšanje tveganja zaradi uporabe pesticidov</w:t>
      </w:r>
      <w:r>
        <w:rPr>
          <w:rFonts w:cs="Arial"/>
          <w:bCs/>
          <w:szCs w:val="20"/>
        </w:rPr>
        <w:t>;</w:t>
      </w:r>
    </w:p>
    <w:p w:rsidR="00CE757D" w:rsidRPr="00C95FA7" w:rsidRDefault="00CE757D" w:rsidP="00386781">
      <w:pPr>
        <w:widowControl w:val="0"/>
        <w:numPr>
          <w:ilvl w:val="0"/>
          <w:numId w:val="36"/>
        </w:numPr>
        <w:overflowPunct w:val="0"/>
        <w:autoSpaceDE w:val="0"/>
        <w:autoSpaceDN w:val="0"/>
        <w:adjustRightInd w:val="0"/>
        <w:spacing w:line="300" w:lineRule="exact"/>
        <w:ind w:right="20"/>
        <w:rPr>
          <w:rFonts w:ascii="Times New Roman" w:hAnsi="Times New Roman"/>
          <w:szCs w:val="20"/>
        </w:rPr>
      </w:pPr>
      <w:r w:rsidRPr="00C95FA7">
        <w:rPr>
          <w:rFonts w:cs="Arial"/>
          <w:bCs/>
          <w:szCs w:val="20"/>
        </w:rPr>
        <w:t>Operativni program odvajanja in čiščenja odpadnih voda (2004 – 2015)</w:t>
      </w:r>
      <w:r>
        <w:rPr>
          <w:rFonts w:cs="Arial"/>
          <w:bCs/>
          <w:szCs w:val="20"/>
        </w:rPr>
        <w:t>;</w:t>
      </w:r>
    </w:p>
    <w:p w:rsidR="00CE757D" w:rsidRPr="00C95FA7" w:rsidRDefault="00CE757D" w:rsidP="00386781">
      <w:pPr>
        <w:widowControl w:val="0"/>
        <w:numPr>
          <w:ilvl w:val="0"/>
          <w:numId w:val="36"/>
        </w:numPr>
        <w:overflowPunct w:val="0"/>
        <w:autoSpaceDE w:val="0"/>
        <w:autoSpaceDN w:val="0"/>
        <w:adjustRightInd w:val="0"/>
        <w:spacing w:line="300" w:lineRule="exact"/>
        <w:ind w:right="20"/>
        <w:rPr>
          <w:rFonts w:ascii="Times New Roman" w:hAnsi="Times New Roman"/>
          <w:szCs w:val="20"/>
        </w:rPr>
      </w:pPr>
      <w:r w:rsidRPr="00C95FA7">
        <w:rPr>
          <w:rFonts w:cs="Arial"/>
          <w:bCs/>
          <w:szCs w:val="20"/>
        </w:rPr>
        <w:t>Operativni program zmanjševanja onesnaževanja vodnega okolja z emisijami živega srebra iz razpršenih virov onesnaženja</w:t>
      </w:r>
      <w:r>
        <w:rPr>
          <w:rFonts w:cs="Arial"/>
          <w:bCs/>
          <w:szCs w:val="20"/>
        </w:rPr>
        <w:t>;</w:t>
      </w:r>
    </w:p>
    <w:p w:rsidR="00CE757D" w:rsidRPr="00C95FA7" w:rsidRDefault="00CE757D" w:rsidP="00386781">
      <w:pPr>
        <w:widowControl w:val="0"/>
        <w:numPr>
          <w:ilvl w:val="0"/>
          <w:numId w:val="36"/>
        </w:numPr>
        <w:overflowPunct w:val="0"/>
        <w:autoSpaceDE w:val="0"/>
        <w:autoSpaceDN w:val="0"/>
        <w:adjustRightInd w:val="0"/>
        <w:spacing w:line="300" w:lineRule="exact"/>
        <w:ind w:right="20"/>
        <w:rPr>
          <w:rFonts w:ascii="Times New Roman" w:hAnsi="Times New Roman"/>
          <w:szCs w:val="20"/>
        </w:rPr>
      </w:pPr>
      <w:r w:rsidRPr="00C95FA7">
        <w:rPr>
          <w:rFonts w:cs="Arial"/>
          <w:bCs/>
          <w:szCs w:val="20"/>
        </w:rPr>
        <w:t>Operativni program zmanjševanja onesnaževanja površinskih voda s prednostnimi snovmi in z ostalimi nevarnimi snovmi</w:t>
      </w:r>
      <w:r>
        <w:rPr>
          <w:rFonts w:cs="Arial"/>
          <w:bCs/>
          <w:szCs w:val="20"/>
        </w:rPr>
        <w:t>;</w:t>
      </w:r>
    </w:p>
    <w:p w:rsidR="00CE757D" w:rsidRPr="00C95FA7" w:rsidRDefault="00CE757D" w:rsidP="00386781">
      <w:pPr>
        <w:widowControl w:val="0"/>
        <w:numPr>
          <w:ilvl w:val="0"/>
          <w:numId w:val="36"/>
        </w:numPr>
        <w:overflowPunct w:val="0"/>
        <w:autoSpaceDE w:val="0"/>
        <w:autoSpaceDN w:val="0"/>
        <w:adjustRightInd w:val="0"/>
        <w:spacing w:line="300" w:lineRule="exact"/>
        <w:ind w:right="20"/>
        <w:rPr>
          <w:rFonts w:ascii="Times New Roman" w:hAnsi="Times New Roman"/>
          <w:szCs w:val="20"/>
        </w:rPr>
      </w:pPr>
      <w:r w:rsidRPr="00C95FA7">
        <w:rPr>
          <w:rFonts w:cs="Arial"/>
          <w:bCs/>
          <w:szCs w:val="20"/>
        </w:rPr>
        <w:t>Program za zm</w:t>
      </w:r>
      <w:r>
        <w:rPr>
          <w:rFonts w:cs="Arial"/>
          <w:bCs/>
          <w:szCs w:val="20"/>
        </w:rPr>
        <w:t xml:space="preserve">anjševanje posledic hidroloških </w:t>
      </w:r>
      <w:r w:rsidRPr="00C95FA7">
        <w:rPr>
          <w:rFonts w:cs="Arial"/>
          <w:bCs/>
          <w:szCs w:val="20"/>
        </w:rPr>
        <w:t>suš</w:t>
      </w:r>
      <w:r>
        <w:rPr>
          <w:rFonts w:cs="Arial"/>
          <w:bCs/>
          <w:szCs w:val="20"/>
        </w:rPr>
        <w:t>;</w:t>
      </w:r>
    </w:p>
    <w:p w:rsidR="00CE757D" w:rsidRPr="00C95FA7" w:rsidRDefault="00CE757D" w:rsidP="00386781">
      <w:pPr>
        <w:widowControl w:val="0"/>
        <w:numPr>
          <w:ilvl w:val="0"/>
          <w:numId w:val="36"/>
        </w:numPr>
        <w:overflowPunct w:val="0"/>
        <w:autoSpaceDE w:val="0"/>
        <w:autoSpaceDN w:val="0"/>
        <w:adjustRightInd w:val="0"/>
        <w:spacing w:line="300" w:lineRule="exact"/>
        <w:ind w:right="20"/>
        <w:rPr>
          <w:rFonts w:ascii="Times New Roman" w:hAnsi="Times New Roman"/>
          <w:szCs w:val="20"/>
        </w:rPr>
      </w:pPr>
      <w:r w:rsidRPr="00C95FA7">
        <w:rPr>
          <w:rFonts w:cs="Arial"/>
          <w:bCs/>
          <w:szCs w:val="20"/>
        </w:rPr>
        <w:t>Operativni program ravnanja z odpadnimi olji</w:t>
      </w:r>
      <w:r>
        <w:rPr>
          <w:rFonts w:cs="Arial"/>
          <w:bCs/>
          <w:szCs w:val="20"/>
        </w:rPr>
        <w:t>;</w:t>
      </w:r>
    </w:p>
    <w:p w:rsidR="00CE757D" w:rsidRPr="00C95FA7" w:rsidRDefault="00CE757D" w:rsidP="00386781">
      <w:pPr>
        <w:widowControl w:val="0"/>
        <w:numPr>
          <w:ilvl w:val="0"/>
          <w:numId w:val="36"/>
        </w:numPr>
        <w:overflowPunct w:val="0"/>
        <w:autoSpaceDE w:val="0"/>
        <w:autoSpaceDN w:val="0"/>
        <w:adjustRightInd w:val="0"/>
        <w:spacing w:line="300" w:lineRule="exact"/>
        <w:ind w:right="20"/>
        <w:rPr>
          <w:rFonts w:ascii="Times New Roman" w:hAnsi="Times New Roman"/>
          <w:szCs w:val="20"/>
        </w:rPr>
      </w:pPr>
      <w:r w:rsidRPr="00C95FA7">
        <w:rPr>
          <w:rFonts w:cs="Arial"/>
          <w:bCs/>
          <w:szCs w:val="20"/>
        </w:rPr>
        <w:t>Program za razvoj podeželja (2007 – 2013)</w:t>
      </w:r>
      <w:r>
        <w:rPr>
          <w:rFonts w:cs="Arial"/>
          <w:bCs/>
          <w:szCs w:val="20"/>
        </w:rPr>
        <w:t>.</w:t>
      </w:r>
    </w:p>
    <w:p w:rsidR="00CE757D" w:rsidRPr="00C95FA7" w:rsidRDefault="00CE757D" w:rsidP="00CE757D">
      <w:pPr>
        <w:widowControl w:val="0"/>
        <w:autoSpaceDE w:val="0"/>
        <w:autoSpaceDN w:val="0"/>
        <w:adjustRightInd w:val="0"/>
        <w:spacing w:line="300" w:lineRule="exact"/>
        <w:rPr>
          <w:rFonts w:ascii="Times New Roman" w:hAnsi="Times New Roman"/>
          <w:szCs w:val="20"/>
        </w:rPr>
      </w:pPr>
    </w:p>
    <w:p w:rsidR="00CE757D" w:rsidRDefault="00CE757D" w:rsidP="00CE757D">
      <w:pPr>
        <w:widowControl w:val="0"/>
        <w:overflowPunct w:val="0"/>
        <w:autoSpaceDE w:val="0"/>
        <w:autoSpaceDN w:val="0"/>
        <w:adjustRightInd w:val="0"/>
        <w:spacing w:line="300" w:lineRule="exact"/>
        <w:ind w:right="20"/>
        <w:rPr>
          <w:rFonts w:cs="Arial"/>
          <w:bCs/>
          <w:szCs w:val="20"/>
        </w:rPr>
      </w:pPr>
      <w:r w:rsidRPr="00C95FA7">
        <w:rPr>
          <w:rFonts w:cs="Arial"/>
          <w:bCs/>
          <w:szCs w:val="20"/>
        </w:rPr>
        <w:lastRenderedPageBreak/>
        <w:t>Poleg tega pa predstavljajo naloge iz tega programa investicijske ukrepe, ki so del Operativnega programa razvoja okoljske in prometne infrastrukture, le – ta pa je sestavni del Državnega razvojnega programa za obdobje 20</w:t>
      </w:r>
      <w:r>
        <w:rPr>
          <w:rFonts w:cs="Arial"/>
          <w:bCs/>
          <w:szCs w:val="20"/>
        </w:rPr>
        <w:t>14</w:t>
      </w:r>
      <w:r w:rsidRPr="00C95FA7">
        <w:rPr>
          <w:rFonts w:cs="Arial"/>
          <w:bCs/>
          <w:szCs w:val="20"/>
        </w:rPr>
        <w:t xml:space="preserve"> – 20</w:t>
      </w:r>
      <w:r>
        <w:rPr>
          <w:rFonts w:cs="Arial"/>
          <w:bCs/>
          <w:szCs w:val="20"/>
        </w:rPr>
        <w:t>20</w:t>
      </w:r>
      <w:r w:rsidRPr="00C95FA7">
        <w:rPr>
          <w:rFonts w:cs="Arial"/>
          <w:bCs/>
          <w:szCs w:val="20"/>
        </w:rPr>
        <w:t>.</w:t>
      </w:r>
    </w:p>
    <w:p w:rsidR="00CE757D" w:rsidRDefault="00CE757D" w:rsidP="00CE757D">
      <w:pPr>
        <w:widowControl w:val="0"/>
        <w:overflowPunct w:val="0"/>
        <w:autoSpaceDE w:val="0"/>
        <w:autoSpaceDN w:val="0"/>
        <w:adjustRightInd w:val="0"/>
        <w:spacing w:line="300" w:lineRule="exact"/>
        <w:ind w:right="20"/>
        <w:rPr>
          <w:rFonts w:cs="Arial"/>
          <w:bCs/>
          <w:szCs w:val="20"/>
        </w:rPr>
      </w:pPr>
    </w:p>
    <w:p w:rsidR="00E91CC5" w:rsidRPr="000B57B6" w:rsidRDefault="00CE757D" w:rsidP="006549CC">
      <w:pPr>
        <w:pStyle w:val="Naslov3"/>
        <w:tabs>
          <w:tab w:val="clear" w:pos="1430"/>
          <w:tab w:val="num" w:pos="720"/>
        </w:tabs>
        <w:spacing w:line="276" w:lineRule="auto"/>
        <w:ind w:left="720"/>
        <w:jc w:val="left"/>
      </w:pPr>
      <w:bookmarkStart w:id="31" w:name="_Toc515863763"/>
      <w:r>
        <w:t>Usklajenost predmetnega projekta z razvojnimi strategijami in politikami</w:t>
      </w:r>
      <w:bookmarkEnd w:id="31"/>
    </w:p>
    <w:p w:rsidR="000B57B6" w:rsidRDefault="000B57B6" w:rsidP="00E91CC5">
      <w:pPr>
        <w:widowControl w:val="0"/>
        <w:overflowPunct w:val="0"/>
        <w:autoSpaceDE w:val="0"/>
        <w:autoSpaceDN w:val="0"/>
        <w:adjustRightInd w:val="0"/>
        <w:spacing w:line="300" w:lineRule="exact"/>
        <w:ind w:right="20"/>
        <w:rPr>
          <w:rFonts w:cs="Arial"/>
          <w:bCs/>
          <w:szCs w:val="20"/>
        </w:rPr>
      </w:pPr>
    </w:p>
    <w:p w:rsidR="00CE757D" w:rsidRDefault="00CE757D" w:rsidP="00CE757D">
      <w:pPr>
        <w:rPr>
          <w:rFonts w:cs="Arial"/>
          <w:szCs w:val="20"/>
        </w:rPr>
      </w:pPr>
      <w:r>
        <w:rPr>
          <w:rFonts w:cs="Arial"/>
          <w:b/>
          <w:szCs w:val="20"/>
          <w:u w:val="single"/>
        </w:rPr>
        <w:t>Opis skladnosti z</w:t>
      </w:r>
      <w:r w:rsidR="00393261">
        <w:rPr>
          <w:rFonts w:cs="Arial"/>
          <w:b/>
          <w:szCs w:val="20"/>
          <w:u w:val="single"/>
        </w:rPr>
        <w:t xml:space="preserve"> razvojno specializacijo regije</w:t>
      </w:r>
      <w:r>
        <w:rPr>
          <w:rFonts w:cs="Arial"/>
          <w:b/>
          <w:szCs w:val="20"/>
          <w:u w:val="single"/>
        </w:rPr>
        <w:t xml:space="preserve">: </w:t>
      </w:r>
    </w:p>
    <w:p w:rsidR="00CE757D" w:rsidRDefault="00CE757D" w:rsidP="00CE757D">
      <w:pPr>
        <w:widowControl w:val="0"/>
        <w:autoSpaceDE w:val="0"/>
        <w:autoSpaceDN w:val="0"/>
        <w:adjustRightInd w:val="0"/>
        <w:spacing w:line="200" w:lineRule="exact"/>
        <w:rPr>
          <w:rFonts w:cs="Arial"/>
          <w:szCs w:val="20"/>
        </w:rPr>
      </w:pPr>
    </w:p>
    <w:p w:rsidR="00CE757D" w:rsidRPr="00CE757D" w:rsidRDefault="00CE757D" w:rsidP="00CE757D">
      <w:pPr>
        <w:widowControl w:val="0"/>
        <w:overflowPunct w:val="0"/>
        <w:autoSpaceDE w:val="0"/>
        <w:autoSpaceDN w:val="0"/>
        <w:adjustRightInd w:val="0"/>
        <w:spacing w:line="300" w:lineRule="exact"/>
        <w:ind w:right="20"/>
        <w:rPr>
          <w:rFonts w:cs="Arial"/>
          <w:bCs/>
          <w:szCs w:val="20"/>
        </w:rPr>
      </w:pPr>
      <w:r w:rsidRPr="00CE757D">
        <w:rPr>
          <w:rFonts w:cs="Arial"/>
          <w:bCs/>
          <w:szCs w:val="20"/>
        </w:rPr>
        <w:t>Skladnost projekta z razvojno specializacijo lahko utemeljujemo z:</w:t>
      </w:r>
    </w:p>
    <w:p w:rsidR="00CE757D" w:rsidRPr="00CE757D" w:rsidRDefault="00CE757D" w:rsidP="00CE757D">
      <w:pPr>
        <w:widowControl w:val="0"/>
        <w:overflowPunct w:val="0"/>
        <w:autoSpaceDE w:val="0"/>
        <w:autoSpaceDN w:val="0"/>
        <w:adjustRightInd w:val="0"/>
        <w:spacing w:line="300" w:lineRule="exact"/>
        <w:ind w:right="20"/>
        <w:rPr>
          <w:rFonts w:cs="Arial"/>
          <w:bCs/>
          <w:szCs w:val="20"/>
        </w:rPr>
      </w:pPr>
      <w:r w:rsidRPr="00CE757D">
        <w:rPr>
          <w:rFonts w:cs="Arial"/>
          <w:bCs/>
          <w:szCs w:val="20"/>
        </w:rPr>
        <w:t>z direktnimi koristmi:</w:t>
      </w:r>
    </w:p>
    <w:p w:rsidR="00CE757D" w:rsidRDefault="00CE757D" w:rsidP="00386781">
      <w:pPr>
        <w:widowControl w:val="0"/>
        <w:numPr>
          <w:ilvl w:val="0"/>
          <w:numId w:val="40"/>
        </w:numPr>
        <w:overflowPunct w:val="0"/>
        <w:autoSpaceDE w:val="0"/>
        <w:autoSpaceDN w:val="0"/>
        <w:adjustRightInd w:val="0"/>
        <w:spacing w:line="300" w:lineRule="exact"/>
        <w:rPr>
          <w:rFonts w:cs="Arial"/>
          <w:bCs/>
          <w:szCs w:val="20"/>
        </w:rPr>
      </w:pPr>
      <w:r>
        <w:rPr>
          <w:rFonts w:cs="Arial"/>
          <w:bCs/>
          <w:szCs w:val="20"/>
        </w:rPr>
        <w:t>povečanje pokritosti območja s sistemom javne kanalizacija,</w:t>
      </w:r>
    </w:p>
    <w:p w:rsidR="00CE757D" w:rsidRDefault="00CE757D" w:rsidP="00386781">
      <w:pPr>
        <w:widowControl w:val="0"/>
        <w:numPr>
          <w:ilvl w:val="0"/>
          <w:numId w:val="40"/>
        </w:numPr>
        <w:overflowPunct w:val="0"/>
        <w:autoSpaceDE w:val="0"/>
        <w:autoSpaceDN w:val="0"/>
        <w:adjustRightInd w:val="0"/>
        <w:spacing w:line="300" w:lineRule="exact"/>
        <w:rPr>
          <w:rFonts w:cs="Arial"/>
          <w:bCs/>
          <w:szCs w:val="20"/>
        </w:rPr>
      </w:pPr>
      <w:r>
        <w:rPr>
          <w:rFonts w:cs="Arial"/>
          <w:bCs/>
          <w:szCs w:val="20"/>
        </w:rPr>
        <w:t>povečanje števila uporabnikov kanalizacijskega  omrežja,</w:t>
      </w:r>
    </w:p>
    <w:p w:rsidR="00CE757D" w:rsidRDefault="00CE757D" w:rsidP="00386781">
      <w:pPr>
        <w:widowControl w:val="0"/>
        <w:numPr>
          <w:ilvl w:val="0"/>
          <w:numId w:val="40"/>
        </w:numPr>
        <w:overflowPunct w:val="0"/>
        <w:autoSpaceDE w:val="0"/>
        <w:autoSpaceDN w:val="0"/>
        <w:adjustRightInd w:val="0"/>
        <w:spacing w:line="300" w:lineRule="exact"/>
        <w:rPr>
          <w:rFonts w:cs="Arial"/>
          <w:bCs/>
          <w:szCs w:val="20"/>
        </w:rPr>
      </w:pPr>
      <w:r>
        <w:rPr>
          <w:rFonts w:cs="Arial"/>
          <w:bCs/>
          <w:szCs w:val="20"/>
        </w:rPr>
        <w:t>povečanje količin čiščenja odpadne vode,</w:t>
      </w:r>
    </w:p>
    <w:p w:rsidR="00CE757D" w:rsidRDefault="00CE757D" w:rsidP="00CE757D">
      <w:pPr>
        <w:widowControl w:val="0"/>
        <w:overflowPunct w:val="0"/>
        <w:autoSpaceDE w:val="0"/>
        <w:autoSpaceDN w:val="0"/>
        <w:adjustRightInd w:val="0"/>
        <w:spacing w:line="300" w:lineRule="exact"/>
        <w:rPr>
          <w:rFonts w:cs="Arial"/>
          <w:bCs/>
          <w:szCs w:val="20"/>
        </w:rPr>
      </w:pPr>
    </w:p>
    <w:p w:rsidR="00CE757D" w:rsidRPr="00450B43" w:rsidRDefault="00CE757D" w:rsidP="00CE757D">
      <w:pPr>
        <w:widowControl w:val="0"/>
        <w:overflowPunct w:val="0"/>
        <w:autoSpaceDE w:val="0"/>
        <w:autoSpaceDN w:val="0"/>
        <w:adjustRightInd w:val="0"/>
        <w:spacing w:line="300" w:lineRule="exact"/>
        <w:rPr>
          <w:rFonts w:cs="Arial"/>
          <w:bCs/>
          <w:szCs w:val="20"/>
        </w:rPr>
      </w:pPr>
      <w:r>
        <w:rPr>
          <w:rFonts w:cs="Arial"/>
          <w:bCs/>
          <w:szCs w:val="20"/>
        </w:rPr>
        <w:t>ter posrednimi koristmi:</w:t>
      </w:r>
    </w:p>
    <w:p w:rsidR="00CE757D" w:rsidRDefault="00CE757D" w:rsidP="00386781">
      <w:pPr>
        <w:widowControl w:val="0"/>
        <w:numPr>
          <w:ilvl w:val="0"/>
          <w:numId w:val="40"/>
        </w:numPr>
        <w:overflowPunct w:val="0"/>
        <w:autoSpaceDE w:val="0"/>
        <w:autoSpaceDN w:val="0"/>
        <w:adjustRightInd w:val="0"/>
        <w:spacing w:line="300" w:lineRule="exact"/>
        <w:rPr>
          <w:rFonts w:cs="Arial"/>
          <w:bCs/>
          <w:szCs w:val="20"/>
        </w:rPr>
      </w:pPr>
      <w:r>
        <w:rPr>
          <w:rFonts w:cs="Arial"/>
          <w:bCs/>
          <w:szCs w:val="20"/>
        </w:rPr>
        <w:t>ohranitev naravnih virov in ekosistemov,</w:t>
      </w:r>
    </w:p>
    <w:p w:rsidR="00CE757D" w:rsidRDefault="00CE757D" w:rsidP="00386781">
      <w:pPr>
        <w:widowControl w:val="0"/>
        <w:numPr>
          <w:ilvl w:val="0"/>
          <w:numId w:val="40"/>
        </w:numPr>
        <w:overflowPunct w:val="0"/>
        <w:autoSpaceDE w:val="0"/>
        <w:autoSpaceDN w:val="0"/>
        <w:adjustRightInd w:val="0"/>
        <w:spacing w:line="300" w:lineRule="exact"/>
        <w:rPr>
          <w:rFonts w:cs="Arial"/>
          <w:bCs/>
          <w:szCs w:val="20"/>
        </w:rPr>
      </w:pPr>
      <w:r>
        <w:rPr>
          <w:rFonts w:cs="Arial"/>
          <w:bCs/>
          <w:szCs w:val="20"/>
        </w:rPr>
        <w:t>zmanjšanje negativnih vplivov na okolje, izboljšanje in zaščita rek in jezer,</w:t>
      </w:r>
    </w:p>
    <w:p w:rsidR="00CE757D" w:rsidRDefault="00CE757D" w:rsidP="00386781">
      <w:pPr>
        <w:widowControl w:val="0"/>
        <w:numPr>
          <w:ilvl w:val="0"/>
          <w:numId w:val="40"/>
        </w:numPr>
        <w:overflowPunct w:val="0"/>
        <w:autoSpaceDE w:val="0"/>
        <w:autoSpaceDN w:val="0"/>
        <w:adjustRightInd w:val="0"/>
        <w:spacing w:line="300" w:lineRule="exact"/>
        <w:rPr>
          <w:rFonts w:cs="Arial"/>
          <w:bCs/>
          <w:szCs w:val="20"/>
        </w:rPr>
      </w:pPr>
      <w:r>
        <w:rPr>
          <w:rFonts w:cs="Arial"/>
          <w:bCs/>
          <w:szCs w:val="20"/>
        </w:rPr>
        <w:t>izboljšanje kvalitete podzemne vode kot vira pitne vode,</w:t>
      </w:r>
    </w:p>
    <w:p w:rsidR="00CE757D" w:rsidRDefault="00CE757D" w:rsidP="00386781">
      <w:pPr>
        <w:widowControl w:val="0"/>
        <w:numPr>
          <w:ilvl w:val="0"/>
          <w:numId w:val="40"/>
        </w:numPr>
        <w:overflowPunct w:val="0"/>
        <w:autoSpaceDE w:val="0"/>
        <w:autoSpaceDN w:val="0"/>
        <w:adjustRightInd w:val="0"/>
        <w:spacing w:line="300" w:lineRule="exact"/>
        <w:rPr>
          <w:rFonts w:cs="Arial"/>
          <w:bCs/>
          <w:szCs w:val="20"/>
        </w:rPr>
      </w:pPr>
      <w:r>
        <w:rPr>
          <w:rFonts w:cs="Arial"/>
          <w:bCs/>
          <w:szCs w:val="20"/>
        </w:rPr>
        <w:t>izboljšanje pogojev in zdravstvenega stanja prebivalcev,</w:t>
      </w:r>
    </w:p>
    <w:p w:rsidR="00CE757D" w:rsidRDefault="00CE757D" w:rsidP="00386781">
      <w:pPr>
        <w:widowControl w:val="0"/>
        <w:numPr>
          <w:ilvl w:val="0"/>
          <w:numId w:val="40"/>
        </w:numPr>
        <w:overflowPunct w:val="0"/>
        <w:autoSpaceDE w:val="0"/>
        <w:autoSpaceDN w:val="0"/>
        <w:adjustRightInd w:val="0"/>
        <w:spacing w:line="300" w:lineRule="exact"/>
        <w:rPr>
          <w:rFonts w:cs="Arial"/>
          <w:bCs/>
          <w:szCs w:val="20"/>
        </w:rPr>
      </w:pPr>
      <w:r>
        <w:rPr>
          <w:rFonts w:cs="Arial"/>
          <w:bCs/>
          <w:szCs w:val="20"/>
        </w:rPr>
        <w:t>izboljšanje pogojev za turistični razvoj regije, razvoja obrti in podjetništva,</w:t>
      </w:r>
    </w:p>
    <w:p w:rsidR="00CE757D" w:rsidRDefault="00CE757D" w:rsidP="00386781">
      <w:pPr>
        <w:widowControl w:val="0"/>
        <w:numPr>
          <w:ilvl w:val="0"/>
          <w:numId w:val="40"/>
        </w:numPr>
        <w:overflowPunct w:val="0"/>
        <w:autoSpaceDE w:val="0"/>
        <w:autoSpaceDN w:val="0"/>
        <w:adjustRightInd w:val="0"/>
        <w:spacing w:line="300" w:lineRule="exact"/>
        <w:rPr>
          <w:rFonts w:cs="Arial"/>
          <w:bCs/>
          <w:szCs w:val="20"/>
        </w:rPr>
      </w:pPr>
      <w:r>
        <w:rPr>
          <w:rFonts w:cs="Arial"/>
          <w:bCs/>
          <w:szCs w:val="20"/>
        </w:rPr>
        <w:t>zdravje in aktivno staranje v luči demografskih sprememb in izboljšanje blaginje prebivalstva, saj redna oskrba z zdravo pitno vodo ter zaščita vseh vodnih virov ( črpališča SKORBA) eden od osnovnih faktorjev zdravja, (1. Točka specializacije),</w:t>
      </w:r>
    </w:p>
    <w:p w:rsidR="00CE757D" w:rsidRDefault="00CE757D" w:rsidP="00386781">
      <w:pPr>
        <w:widowControl w:val="0"/>
        <w:numPr>
          <w:ilvl w:val="0"/>
          <w:numId w:val="40"/>
        </w:numPr>
        <w:overflowPunct w:val="0"/>
        <w:autoSpaceDE w:val="0"/>
        <w:autoSpaceDN w:val="0"/>
        <w:adjustRightInd w:val="0"/>
        <w:spacing w:line="300" w:lineRule="exact"/>
        <w:rPr>
          <w:rFonts w:cs="Arial"/>
          <w:bCs/>
          <w:szCs w:val="20"/>
        </w:rPr>
      </w:pPr>
      <w:r>
        <w:rPr>
          <w:rFonts w:cs="Arial"/>
          <w:bCs/>
          <w:szCs w:val="20"/>
        </w:rPr>
        <w:t>trajnostna kmetijska in živilsko predelovalna dejavnost s poudarkom na samooskrbi in varni hrani: v kmetijstvu in živilski industriji neredna dobava vode, brez zadostnega pretoka vode ogroža zlasti živinorejo pa tudi nemoteno delovanje živilske industrije ( higiena vinskih kleti, klavnic, pa tudi ostalih živilskih obratov), zato investicija pomeni bistveni faktor stabilnosti proizvodnje na tem območju,</w:t>
      </w:r>
    </w:p>
    <w:p w:rsidR="00CE757D" w:rsidRPr="00C32A9C" w:rsidRDefault="00CE757D" w:rsidP="00386781">
      <w:pPr>
        <w:widowControl w:val="0"/>
        <w:numPr>
          <w:ilvl w:val="0"/>
          <w:numId w:val="40"/>
        </w:numPr>
        <w:overflowPunct w:val="0"/>
        <w:autoSpaceDE w:val="0"/>
        <w:autoSpaceDN w:val="0"/>
        <w:adjustRightInd w:val="0"/>
        <w:spacing w:line="300" w:lineRule="exact"/>
        <w:rPr>
          <w:rFonts w:cs="Arial"/>
          <w:bCs/>
          <w:szCs w:val="20"/>
        </w:rPr>
      </w:pPr>
      <w:r>
        <w:rPr>
          <w:rFonts w:cs="Arial"/>
          <w:bCs/>
          <w:szCs w:val="20"/>
        </w:rPr>
        <w:t>trajnosti turizem in razvoj podeželja: zaradi razdrobljene kmetijske posesti je položaj kmetijstva in razvoj podeželja v veliki meri povezan z hitrejšim razvojem dopolnilnih dejavnosti, zlasti v turizmu. Urejena kanalizacija in čiščenje odpadnih voda ter redna dobava kvalitetne pitne vode je predpogoj za uspeh na tem področju.</w:t>
      </w:r>
    </w:p>
    <w:p w:rsidR="00CE757D" w:rsidRDefault="00CE757D" w:rsidP="00CE757D">
      <w:pPr>
        <w:widowControl w:val="0"/>
        <w:autoSpaceDE w:val="0"/>
        <w:autoSpaceDN w:val="0"/>
        <w:adjustRightInd w:val="0"/>
        <w:spacing w:line="200" w:lineRule="exact"/>
        <w:rPr>
          <w:rFonts w:cs="Arial"/>
          <w:szCs w:val="20"/>
        </w:rPr>
      </w:pPr>
    </w:p>
    <w:p w:rsidR="00CE757D" w:rsidRDefault="00CE757D" w:rsidP="00CE757D">
      <w:pPr>
        <w:rPr>
          <w:rFonts w:cs="Arial"/>
          <w:szCs w:val="20"/>
        </w:rPr>
      </w:pPr>
      <w:r>
        <w:rPr>
          <w:rFonts w:cs="Arial"/>
          <w:b/>
          <w:szCs w:val="20"/>
          <w:u w:val="single"/>
        </w:rPr>
        <w:t>Opis skladnosti z  izbrano pred</w:t>
      </w:r>
      <w:r w:rsidR="00393261">
        <w:rPr>
          <w:rFonts w:cs="Arial"/>
          <w:b/>
          <w:szCs w:val="20"/>
          <w:u w:val="single"/>
        </w:rPr>
        <w:t>nostno naložbo OP EKP 2014-2020</w:t>
      </w:r>
      <w:r>
        <w:rPr>
          <w:rFonts w:cs="Arial"/>
          <w:b/>
          <w:szCs w:val="20"/>
          <w:u w:val="single"/>
        </w:rPr>
        <w:t xml:space="preserve">: </w:t>
      </w:r>
    </w:p>
    <w:p w:rsidR="00CE757D" w:rsidRDefault="00CE757D" w:rsidP="00CE757D">
      <w:pPr>
        <w:widowControl w:val="0"/>
        <w:overflowPunct w:val="0"/>
        <w:autoSpaceDE w:val="0"/>
        <w:autoSpaceDN w:val="0"/>
        <w:adjustRightInd w:val="0"/>
        <w:spacing w:line="300" w:lineRule="exact"/>
      </w:pPr>
      <w:r w:rsidRPr="00CE757D">
        <w:t>Prednostna naložba 6.1: Vlaganje v vodni sektor za izpolnitev zahtev pravnega reda Unije na področju okolja ter za zadovoljitev potreb po naložbah, ki jih opredelijo države članice in presegajo te zahteve. Specifični cilj 1: zmanjšanje emisij v vode zaradi gradnje infrastrukture za odvajanje in čiščenje komunalnih odpadnih voda.</w:t>
      </w:r>
    </w:p>
    <w:p w:rsidR="00CE757D" w:rsidRDefault="00CE757D" w:rsidP="00CE757D">
      <w:pPr>
        <w:widowControl w:val="0"/>
        <w:overflowPunct w:val="0"/>
        <w:autoSpaceDE w:val="0"/>
        <w:autoSpaceDN w:val="0"/>
        <w:adjustRightInd w:val="0"/>
        <w:spacing w:line="300" w:lineRule="exact"/>
      </w:pPr>
    </w:p>
    <w:p w:rsidR="00CE757D" w:rsidRPr="00CE757D" w:rsidRDefault="00CE757D" w:rsidP="00CE757D">
      <w:pPr>
        <w:widowControl w:val="0"/>
        <w:overflowPunct w:val="0"/>
        <w:autoSpaceDE w:val="0"/>
        <w:autoSpaceDN w:val="0"/>
        <w:adjustRightInd w:val="0"/>
        <w:spacing w:line="300" w:lineRule="exact"/>
      </w:pPr>
      <w:r w:rsidRPr="00CE757D">
        <w:t xml:space="preserve">Slovenija še ne izpolnjuje zahtev direktive o čiščenju komunalne vode (Direktiva 91/271/EGS), na podlagi katere bi morala v skladu s pristopno pogodbo z dne 23. septembra 2003 ( Ur. l. RS , št. 263, str. 911) do 31. decembra 2015 zgraditi ustrezno infrastrukturo za odvajanje in čiščenje odpadnih voda ( vmesna cilja 31.12.2008 in 31.12.2010) na območjih poselitve s skupno obremenitvijo enako ali večjo od 2000 PE. Cilj je, da bo 97% celotne obremenitve z območij poselitve z več kot 2000 PE priključenih na javno infrastrukturo za zbiranje in ustrezno stopnjo čiščenja komunalnih odpadnih </w:t>
      </w:r>
      <w:r w:rsidRPr="00CE757D">
        <w:lastRenderedPageBreak/>
        <w:t>voda.</w:t>
      </w:r>
    </w:p>
    <w:p w:rsidR="00CE757D" w:rsidRDefault="00CE757D" w:rsidP="00CE757D">
      <w:pPr>
        <w:widowControl w:val="0"/>
        <w:overflowPunct w:val="0"/>
        <w:autoSpaceDE w:val="0"/>
        <w:autoSpaceDN w:val="0"/>
        <w:adjustRightInd w:val="0"/>
        <w:spacing w:line="300" w:lineRule="exact"/>
      </w:pPr>
    </w:p>
    <w:p w:rsidR="00CE757D" w:rsidRPr="00CE757D" w:rsidRDefault="00CE757D" w:rsidP="00CE757D">
      <w:pPr>
        <w:widowControl w:val="0"/>
        <w:overflowPunct w:val="0"/>
        <w:autoSpaceDE w:val="0"/>
        <w:autoSpaceDN w:val="0"/>
        <w:adjustRightInd w:val="0"/>
        <w:spacing w:line="300" w:lineRule="exact"/>
      </w:pPr>
      <w:r w:rsidRPr="00CE757D">
        <w:t>Investicije v primarno in sekundarno infrastrukturo za zbiranje in ustrezno stopnjo čiščenja komunalnih odpadnih voda na območju poselitve s skupno obremenitvijo enako ali večjo od 2.000 PE, ki še ne izpolnjuje zahtev Direktive 91/271/EGS. Pričakovan rezultat pri tem specifičnem cilju: več prebivalcev, priključenih na sistem odvajanja in čiščenja odpadnih voda.</w:t>
      </w:r>
    </w:p>
    <w:p w:rsidR="00CE757D" w:rsidRDefault="00CE757D" w:rsidP="00CE757D">
      <w:pPr>
        <w:widowControl w:val="0"/>
        <w:overflowPunct w:val="0"/>
        <w:autoSpaceDE w:val="0"/>
        <w:autoSpaceDN w:val="0"/>
        <w:adjustRightInd w:val="0"/>
        <w:spacing w:line="300" w:lineRule="exact"/>
      </w:pPr>
    </w:p>
    <w:p w:rsidR="00CE757D" w:rsidRPr="00CE757D" w:rsidRDefault="00CE757D" w:rsidP="00CE757D">
      <w:pPr>
        <w:widowControl w:val="0"/>
        <w:overflowPunct w:val="0"/>
        <w:autoSpaceDE w:val="0"/>
        <w:autoSpaceDN w:val="0"/>
        <w:adjustRightInd w:val="0"/>
        <w:spacing w:line="300" w:lineRule="exact"/>
      </w:pPr>
      <w:r w:rsidRPr="00CE757D">
        <w:t>Med načrtovanimi projekti gradnje okoljske infrastrukture za ta območja bodo prednostno obravnavani tisti projekti, ki bodo zagotovili zmanjšanje emisij v vodna telesa, za katera je skladno z načrtom upravljanja voda iz predpisa, ki ureja načrt upravljanja voda, ugotovljeno, da so v slabem stanju ali da okoljski cilji zanje ne bodo ali verjetno ne bodo doseženi.</w:t>
      </w:r>
    </w:p>
    <w:p w:rsidR="00CE757D" w:rsidRDefault="00CE757D" w:rsidP="00CE757D">
      <w:pPr>
        <w:widowControl w:val="0"/>
        <w:overflowPunct w:val="0"/>
        <w:autoSpaceDE w:val="0"/>
        <w:autoSpaceDN w:val="0"/>
        <w:adjustRightInd w:val="0"/>
        <w:spacing w:line="300" w:lineRule="exact"/>
      </w:pPr>
    </w:p>
    <w:p w:rsidR="00CE757D" w:rsidRDefault="00CE757D" w:rsidP="00CE757D">
      <w:pPr>
        <w:widowControl w:val="0"/>
        <w:overflowPunct w:val="0"/>
        <w:autoSpaceDE w:val="0"/>
        <w:autoSpaceDN w:val="0"/>
        <w:adjustRightInd w:val="0"/>
        <w:spacing w:line="300" w:lineRule="exact"/>
      </w:pPr>
      <w:r w:rsidRPr="00CE757D">
        <w:t>Višina sredstev potrebnih za izvedbo projekta in zaveze , ki jo je Republika Slovenija sprejela z implementacijo določb EU direktive Sveta ES91/271/EEC z dne 21.5.1991 o čiščenju komunalne odpadne vode ter sprejetim Nacionalnim programom varstva okolja ( Uradni list RS, št. 83/99), resolucijo o nacionalnem programu varstva okolja 2005-2012 (Uradni list RS, št. 2/06) in na tej osnovi tudi Operativni program odvajanja in čiščenja komunalne odpadne vode (</w:t>
      </w:r>
      <w:proofErr w:type="spellStart"/>
      <w:r w:rsidRPr="00CE757D">
        <w:t>novelacija</w:t>
      </w:r>
      <w:proofErr w:type="spellEnd"/>
      <w:r w:rsidRPr="00CE757D">
        <w:t xml:space="preserve"> od 2005 do 2017) ter ostalo zakonodajo s tega področja kažejo, da so izpolnjeni pogoji za črpanje evropskih sredstev.</w:t>
      </w:r>
    </w:p>
    <w:p w:rsidR="00CE757D" w:rsidRDefault="00CE757D" w:rsidP="00CE757D">
      <w:pPr>
        <w:widowControl w:val="0"/>
        <w:overflowPunct w:val="0"/>
        <w:autoSpaceDE w:val="0"/>
        <w:autoSpaceDN w:val="0"/>
        <w:adjustRightInd w:val="0"/>
        <w:spacing w:line="300" w:lineRule="exact"/>
      </w:pPr>
    </w:p>
    <w:p w:rsidR="0063150D" w:rsidRDefault="00CE757D" w:rsidP="00CE757D">
      <w:pPr>
        <w:widowControl w:val="0"/>
        <w:overflowPunct w:val="0"/>
        <w:autoSpaceDE w:val="0"/>
        <w:autoSpaceDN w:val="0"/>
        <w:adjustRightInd w:val="0"/>
        <w:spacing w:line="300" w:lineRule="exact"/>
      </w:pPr>
      <w:r w:rsidRPr="00CE757D">
        <w:t xml:space="preserve">SPECIFIČNI CILJ1 </w:t>
      </w:r>
    </w:p>
    <w:p w:rsidR="00CE757D" w:rsidRPr="00CE757D" w:rsidRDefault="00CE757D" w:rsidP="00CE757D">
      <w:pPr>
        <w:widowControl w:val="0"/>
        <w:overflowPunct w:val="0"/>
        <w:autoSpaceDE w:val="0"/>
        <w:autoSpaceDN w:val="0"/>
        <w:adjustRightInd w:val="0"/>
        <w:spacing w:line="300" w:lineRule="exact"/>
      </w:pPr>
      <w:r w:rsidRPr="00CE757D">
        <w:t>Zmanjšanje emisij vode zaradi gradnje infrastrukture za odvajanje in čiščenje komunalnih odpadnih voda.</w:t>
      </w:r>
    </w:p>
    <w:p w:rsidR="00CE757D" w:rsidRDefault="00CE757D" w:rsidP="00CE757D">
      <w:pPr>
        <w:widowControl w:val="0"/>
        <w:overflowPunct w:val="0"/>
        <w:autoSpaceDE w:val="0"/>
        <w:autoSpaceDN w:val="0"/>
        <w:adjustRightInd w:val="0"/>
        <w:spacing w:line="300" w:lineRule="exact"/>
      </w:pPr>
    </w:p>
    <w:p w:rsidR="00CE757D" w:rsidRPr="00CE757D" w:rsidRDefault="00CE757D" w:rsidP="00CE757D">
      <w:pPr>
        <w:widowControl w:val="0"/>
        <w:overflowPunct w:val="0"/>
        <w:autoSpaceDE w:val="0"/>
        <w:autoSpaceDN w:val="0"/>
        <w:adjustRightInd w:val="0"/>
        <w:spacing w:line="300" w:lineRule="exact"/>
      </w:pPr>
    </w:p>
    <w:p w:rsidR="0063150D" w:rsidRDefault="00CE757D" w:rsidP="00CE757D">
      <w:pPr>
        <w:widowControl w:val="0"/>
        <w:overflowPunct w:val="0"/>
        <w:autoSpaceDE w:val="0"/>
        <w:autoSpaceDN w:val="0"/>
        <w:adjustRightInd w:val="0"/>
        <w:spacing w:line="300" w:lineRule="exact"/>
      </w:pPr>
      <w:r w:rsidRPr="00CE757D">
        <w:t xml:space="preserve">SPECIFIČNI CILJ 2 </w:t>
      </w:r>
    </w:p>
    <w:p w:rsidR="00CE757D" w:rsidRPr="00CE757D" w:rsidRDefault="00CE757D" w:rsidP="00CE757D">
      <w:pPr>
        <w:widowControl w:val="0"/>
        <w:overflowPunct w:val="0"/>
        <w:autoSpaceDE w:val="0"/>
        <w:autoSpaceDN w:val="0"/>
        <w:adjustRightInd w:val="0"/>
        <w:spacing w:line="300" w:lineRule="exact"/>
      </w:pPr>
      <w:r w:rsidRPr="00CE757D">
        <w:t xml:space="preserve">Večja zanesljivost oskrbe z zdravstveno ustrezno pitno vodo, kjer javni sistem </w:t>
      </w:r>
      <w:proofErr w:type="spellStart"/>
      <w:r w:rsidRPr="00CE757D">
        <w:t>vodooskrbe</w:t>
      </w:r>
      <w:proofErr w:type="spellEnd"/>
      <w:r w:rsidRPr="00CE757D">
        <w:t xml:space="preserve"> še ni zgrajen oziroma je neustrezen, zaradi česar oskrba s pitno vodo v  celoti ne ustreza standardom kakovosti za vodo, ki je namenjena prehrani ljudi v skladu z Direktivo o pitni vodi (98/83/ES.</w:t>
      </w:r>
    </w:p>
    <w:p w:rsidR="00CE757D" w:rsidRPr="00CE757D" w:rsidRDefault="00CE757D" w:rsidP="00CE757D">
      <w:pPr>
        <w:widowControl w:val="0"/>
        <w:overflowPunct w:val="0"/>
        <w:autoSpaceDE w:val="0"/>
        <w:autoSpaceDN w:val="0"/>
        <w:adjustRightInd w:val="0"/>
        <w:spacing w:line="300" w:lineRule="exact"/>
      </w:pPr>
    </w:p>
    <w:p w:rsidR="00CE757D" w:rsidRDefault="00CE757D" w:rsidP="00CE757D">
      <w:pPr>
        <w:widowControl w:val="0"/>
        <w:autoSpaceDE w:val="0"/>
        <w:autoSpaceDN w:val="0"/>
        <w:adjustRightInd w:val="0"/>
        <w:spacing w:line="200" w:lineRule="exact"/>
        <w:rPr>
          <w:rFonts w:cs="Arial"/>
          <w:szCs w:val="20"/>
        </w:rPr>
      </w:pPr>
    </w:p>
    <w:p w:rsidR="00CE757D" w:rsidRDefault="00CE757D" w:rsidP="00CE757D">
      <w:pPr>
        <w:rPr>
          <w:rFonts w:cs="Arial"/>
          <w:szCs w:val="20"/>
        </w:rPr>
      </w:pPr>
      <w:r>
        <w:rPr>
          <w:rFonts w:cs="Arial"/>
          <w:b/>
          <w:szCs w:val="20"/>
          <w:u w:val="single"/>
        </w:rPr>
        <w:t xml:space="preserve">Utemeljitev skladnosti projekta s cilji relevantnih prioritet </w:t>
      </w:r>
      <w:proofErr w:type="spellStart"/>
      <w:r>
        <w:rPr>
          <w:rFonts w:cs="Arial"/>
          <w:b/>
          <w:szCs w:val="20"/>
          <w:u w:val="single"/>
        </w:rPr>
        <w:t>makroregionalnih</w:t>
      </w:r>
      <w:proofErr w:type="spellEnd"/>
      <w:r>
        <w:rPr>
          <w:rFonts w:cs="Arial"/>
          <w:b/>
          <w:szCs w:val="20"/>
          <w:u w:val="single"/>
        </w:rPr>
        <w:t xml:space="preserve"> strategij </w:t>
      </w:r>
      <w:r w:rsidR="00393261">
        <w:rPr>
          <w:rFonts w:cs="Arial"/>
          <w:b/>
          <w:szCs w:val="20"/>
          <w:u w:val="single"/>
        </w:rPr>
        <w:t>EU</w:t>
      </w:r>
      <w:r>
        <w:rPr>
          <w:rFonts w:cs="Arial"/>
          <w:b/>
          <w:szCs w:val="20"/>
          <w:u w:val="single"/>
        </w:rPr>
        <w:t xml:space="preserve"> oz. učinek projekta na območja </w:t>
      </w:r>
      <w:proofErr w:type="spellStart"/>
      <w:r>
        <w:rPr>
          <w:rFonts w:cs="Arial"/>
          <w:b/>
          <w:szCs w:val="20"/>
          <w:u w:val="single"/>
        </w:rPr>
        <w:t>makroregionalnih</w:t>
      </w:r>
      <w:proofErr w:type="spellEnd"/>
      <w:r>
        <w:rPr>
          <w:rFonts w:cs="Arial"/>
          <w:b/>
          <w:szCs w:val="20"/>
          <w:u w:val="single"/>
        </w:rPr>
        <w:t xml:space="preserve"> strategij </w:t>
      </w:r>
      <w:r w:rsidR="00393261">
        <w:rPr>
          <w:rFonts w:cs="Arial"/>
          <w:b/>
          <w:szCs w:val="20"/>
          <w:u w:val="single"/>
        </w:rPr>
        <w:t>EU</w:t>
      </w:r>
      <w:r>
        <w:rPr>
          <w:rFonts w:cs="Arial"/>
          <w:b/>
          <w:szCs w:val="20"/>
          <w:u w:val="single"/>
        </w:rPr>
        <w:t xml:space="preserve">, v primeru, da obstaja: </w:t>
      </w:r>
    </w:p>
    <w:p w:rsidR="00CE757D" w:rsidRDefault="00CE757D" w:rsidP="00CE757D">
      <w:pPr>
        <w:rPr>
          <w:rFonts w:cs="Arial"/>
          <w:szCs w:val="20"/>
        </w:rPr>
      </w:pPr>
      <w:r>
        <w:rPr>
          <w:rFonts w:cs="Arial"/>
          <w:szCs w:val="20"/>
        </w:rPr>
        <w:t>Uveljavitev pravnega reda Evropske unije na področju odvajanja komunalne odpadne vode se nanaša na implementacijo določb EU direktive Sveta ES91/271/EEC z dne 21.5.1991 o čiščenju komunalne odpadne vode. Republika Slovenija je na tem področju sprejela Nacionalni program varstva okolja (Uradni list RS, št. 83/99), Resolucijo o nacionalnem programu varstva okolja 2005-2012 ( Uradni list RS, št. 2/06) in na tej osnovi Operativni program odvajanja in čiščenja komunalne odpadne vode ter ostalo zakonodajo s tega področja.</w:t>
      </w:r>
    </w:p>
    <w:p w:rsidR="00CE757D" w:rsidRDefault="00CE757D" w:rsidP="00CE757D">
      <w:pPr>
        <w:rPr>
          <w:rFonts w:cs="Arial"/>
          <w:szCs w:val="20"/>
        </w:rPr>
      </w:pPr>
    </w:p>
    <w:p w:rsidR="00CE757D" w:rsidRDefault="00CE757D" w:rsidP="00CE757D">
      <w:pPr>
        <w:rPr>
          <w:rFonts w:cs="Arial"/>
          <w:szCs w:val="20"/>
        </w:rPr>
      </w:pPr>
      <w:r>
        <w:rPr>
          <w:rFonts w:cs="Arial"/>
          <w:szCs w:val="20"/>
        </w:rPr>
        <w:t>Predmetni projekt je:</w:t>
      </w:r>
    </w:p>
    <w:p w:rsidR="00CE757D" w:rsidRDefault="00A42346" w:rsidP="00386781">
      <w:pPr>
        <w:widowControl w:val="0"/>
        <w:numPr>
          <w:ilvl w:val="0"/>
          <w:numId w:val="40"/>
        </w:numPr>
        <w:overflowPunct w:val="0"/>
        <w:autoSpaceDE w:val="0"/>
        <w:autoSpaceDN w:val="0"/>
        <w:adjustRightInd w:val="0"/>
        <w:spacing w:line="300" w:lineRule="exact"/>
        <w:rPr>
          <w:rFonts w:cs="Arial"/>
          <w:bCs/>
          <w:szCs w:val="20"/>
        </w:rPr>
      </w:pPr>
      <w:r>
        <w:rPr>
          <w:rFonts w:cs="Arial"/>
          <w:bCs/>
          <w:szCs w:val="20"/>
        </w:rPr>
        <w:t>s</w:t>
      </w:r>
      <w:r w:rsidR="00CE757D">
        <w:rPr>
          <w:rFonts w:cs="Arial"/>
          <w:bCs/>
          <w:szCs w:val="20"/>
        </w:rPr>
        <w:t>kladen z EU direktivo 91/271/EEC</w:t>
      </w:r>
      <w:r>
        <w:rPr>
          <w:rFonts w:cs="Arial"/>
          <w:bCs/>
          <w:szCs w:val="20"/>
        </w:rPr>
        <w:t>,</w:t>
      </w:r>
    </w:p>
    <w:p w:rsidR="00CE757D" w:rsidRDefault="00A42346" w:rsidP="00386781">
      <w:pPr>
        <w:widowControl w:val="0"/>
        <w:numPr>
          <w:ilvl w:val="0"/>
          <w:numId w:val="40"/>
        </w:numPr>
        <w:overflowPunct w:val="0"/>
        <w:autoSpaceDE w:val="0"/>
        <w:autoSpaceDN w:val="0"/>
        <w:adjustRightInd w:val="0"/>
        <w:spacing w:line="300" w:lineRule="exact"/>
        <w:rPr>
          <w:rFonts w:cs="Arial"/>
          <w:bCs/>
          <w:szCs w:val="20"/>
        </w:rPr>
      </w:pPr>
      <w:r>
        <w:rPr>
          <w:rFonts w:cs="Arial"/>
          <w:bCs/>
          <w:szCs w:val="20"/>
        </w:rPr>
        <w:t>s</w:t>
      </w:r>
      <w:r w:rsidR="00CE757D">
        <w:rPr>
          <w:rFonts w:cs="Arial"/>
          <w:bCs/>
          <w:szCs w:val="20"/>
        </w:rPr>
        <w:t>kladen z operativnim programom odvajanja in čiščenja odpadne vode (</w:t>
      </w:r>
      <w:proofErr w:type="spellStart"/>
      <w:r w:rsidR="00CE757D">
        <w:rPr>
          <w:rFonts w:cs="Arial"/>
          <w:bCs/>
          <w:szCs w:val="20"/>
        </w:rPr>
        <w:t>novelacija</w:t>
      </w:r>
      <w:proofErr w:type="spellEnd"/>
      <w:r w:rsidR="00CE757D">
        <w:rPr>
          <w:rFonts w:cs="Arial"/>
          <w:bCs/>
          <w:szCs w:val="20"/>
        </w:rPr>
        <w:t xml:space="preserve"> za obdobje od leta 2005 do leta 2017), ki ga je sprejela vlad RS s sklepom št. 35401-2/2010/3 z dne 11.11.2010 in št. 35401*2/2010/8 z dne 14.7.2011,</w:t>
      </w:r>
    </w:p>
    <w:p w:rsidR="00CE757D" w:rsidRDefault="00A42346" w:rsidP="00386781">
      <w:pPr>
        <w:widowControl w:val="0"/>
        <w:numPr>
          <w:ilvl w:val="0"/>
          <w:numId w:val="40"/>
        </w:numPr>
        <w:overflowPunct w:val="0"/>
        <w:autoSpaceDE w:val="0"/>
        <w:autoSpaceDN w:val="0"/>
        <w:adjustRightInd w:val="0"/>
        <w:spacing w:line="300" w:lineRule="exact"/>
        <w:rPr>
          <w:rFonts w:cs="Arial"/>
          <w:bCs/>
          <w:szCs w:val="20"/>
        </w:rPr>
      </w:pPr>
      <w:r>
        <w:rPr>
          <w:rFonts w:cs="Arial"/>
          <w:bCs/>
          <w:szCs w:val="20"/>
        </w:rPr>
        <w:t>s</w:t>
      </w:r>
      <w:r w:rsidR="00CE757D">
        <w:rPr>
          <w:rFonts w:cs="Arial"/>
          <w:bCs/>
          <w:szCs w:val="20"/>
        </w:rPr>
        <w:t>kladen z Operativnim programom za izvajanje Evropske Kohezijske politike 2014-2020,</w:t>
      </w:r>
    </w:p>
    <w:p w:rsidR="00CE757D" w:rsidRDefault="00A42346" w:rsidP="00386781">
      <w:pPr>
        <w:widowControl w:val="0"/>
        <w:numPr>
          <w:ilvl w:val="0"/>
          <w:numId w:val="40"/>
        </w:numPr>
        <w:overflowPunct w:val="0"/>
        <w:autoSpaceDE w:val="0"/>
        <w:autoSpaceDN w:val="0"/>
        <w:adjustRightInd w:val="0"/>
        <w:spacing w:line="300" w:lineRule="exact"/>
        <w:rPr>
          <w:rFonts w:cs="Arial"/>
          <w:bCs/>
          <w:szCs w:val="20"/>
        </w:rPr>
      </w:pPr>
      <w:r>
        <w:rPr>
          <w:rFonts w:cs="Arial"/>
          <w:bCs/>
          <w:szCs w:val="20"/>
        </w:rPr>
        <w:lastRenderedPageBreak/>
        <w:t>s</w:t>
      </w:r>
      <w:r w:rsidR="00CE757D">
        <w:rPr>
          <w:rFonts w:cs="Arial"/>
          <w:bCs/>
          <w:szCs w:val="20"/>
        </w:rPr>
        <w:t xml:space="preserve">kladen z Regionalnim razvojnim programom Podravske razvojne regije 2014-2020; Razvojna prioriteta III: varstvo okolja in učinkovita raba virov ter prehod na </w:t>
      </w:r>
      <w:proofErr w:type="spellStart"/>
      <w:r w:rsidR="00CE757D">
        <w:rPr>
          <w:rFonts w:cs="Arial"/>
          <w:bCs/>
          <w:szCs w:val="20"/>
        </w:rPr>
        <w:t>nizkoogljično</w:t>
      </w:r>
      <w:proofErr w:type="spellEnd"/>
      <w:r w:rsidR="00CE757D">
        <w:rPr>
          <w:rFonts w:cs="Arial"/>
          <w:bCs/>
          <w:szCs w:val="20"/>
        </w:rPr>
        <w:t xml:space="preserve"> gospodarstvo; Investicijsko področje </w:t>
      </w:r>
      <w:proofErr w:type="spellStart"/>
      <w:r w:rsidR="00CE757D">
        <w:rPr>
          <w:rFonts w:cs="Arial"/>
          <w:bCs/>
          <w:szCs w:val="20"/>
        </w:rPr>
        <w:t>III.1</w:t>
      </w:r>
      <w:proofErr w:type="spellEnd"/>
      <w:r w:rsidR="00CE757D">
        <w:rPr>
          <w:rFonts w:cs="Arial"/>
          <w:bCs/>
          <w:szCs w:val="20"/>
        </w:rPr>
        <w:t xml:space="preserve"> Javna okoljska infrastruktura (ravnanje z odpadki, vodovodna omrežja, odvajanje in čiščenje komunalnih vod).</w:t>
      </w:r>
    </w:p>
    <w:p w:rsidR="00CE757D" w:rsidRDefault="00CE757D" w:rsidP="00CE757D">
      <w:pPr>
        <w:widowControl w:val="0"/>
        <w:overflowPunct w:val="0"/>
        <w:autoSpaceDE w:val="0"/>
        <w:autoSpaceDN w:val="0"/>
        <w:adjustRightInd w:val="0"/>
        <w:spacing w:line="300" w:lineRule="exact"/>
        <w:rPr>
          <w:rFonts w:cs="Arial"/>
          <w:bCs/>
          <w:szCs w:val="20"/>
        </w:rPr>
      </w:pPr>
    </w:p>
    <w:p w:rsidR="00CE757D" w:rsidRPr="0013401D" w:rsidRDefault="00CE757D" w:rsidP="00CE757D">
      <w:pPr>
        <w:widowControl w:val="0"/>
        <w:overflowPunct w:val="0"/>
        <w:autoSpaceDE w:val="0"/>
        <w:autoSpaceDN w:val="0"/>
        <w:adjustRightInd w:val="0"/>
        <w:spacing w:line="300" w:lineRule="exact"/>
        <w:rPr>
          <w:rFonts w:cs="Arial"/>
          <w:bCs/>
          <w:szCs w:val="20"/>
        </w:rPr>
      </w:pPr>
      <w:r>
        <w:rPr>
          <w:rFonts w:cs="Arial"/>
          <w:bCs/>
          <w:szCs w:val="20"/>
        </w:rPr>
        <w:t>Slovenija še ne izpolnjuje zahtev Direktive o čiščenju komunalne odpadne vode (91/271/EGS) na podlagi katere bi morala v skladu s pristopno pogodbo z dne 23. septembra 2003 ( Ur</w:t>
      </w:r>
      <w:r w:rsidR="00F66B3C">
        <w:rPr>
          <w:rFonts w:cs="Arial"/>
          <w:bCs/>
          <w:szCs w:val="20"/>
        </w:rPr>
        <w:t xml:space="preserve">adni </w:t>
      </w:r>
      <w:r>
        <w:rPr>
          <w:rFonts w:cs="Arial"/>
          <w:bCs/>
          <w:szCs w:val="20"/>
        </w:rPr>
        <w:t>l</w:t>
      </w:r>
      <w:r w:rsidR="00F66B3C">
        <w:rPr>
          <w:rFonts w:cs="Arial"/>
          <w:bCs/>
          <w:szCs w:val="20"/>
        </w:rPr>
        <w:t>ist</w:t>
      </w:r>
      <w:r>
        <w:rPr>
          <w:rFonts w:cs="Arial"/>
          <w:bCs/>
          <w:szCs w:val="20"/>
        </w:rPr>
        <w:t xml:space="preserve"> RS, št. 263, str. 911) do 31. decembra 2015 zgraditi ustrezno infrastrukturo za odvajanje in čiščenje 110 odpadni voda ( vmesna cilja 31.12.2008 in 31.12.2010) v območjih poselitve s skupno obremenitvijo enako ali večjo do 2000 PE. Cilj je da bo 97% celotne obremenitve iz območij poselitve z več kot 2000 PE priključenih na javno infrastrukturo za zbiranje in ustrezno stopnjo čiščenja komunalnih odpadnih voda. Trenutno ta cilj dosega le 36% PE celotne obremenitve iz območij poselitve z več kot 2.000 PE. Z vlaganji v projekte, ki bodo s sredstvi Kohezijskega sklada iz finančne perspektive 2007-2013 dokončani do konca leta 2015 se bo ta delež povečal za nadaljnjih 16% PE celotne obremenitve območij poselitve z več kot 2.000 PE. S sredstvi, ki bodo za to področje na voljo v finančnem obdobju 201-2020 je načrtovana ureditev ustreznega sistema zbiranja in čiščenja komunalne odpadne vode še za 8% PE celotne obremenitve območij poselitve z več kot 2.000 PE.</w:t>
      </w:r>
    </w:p>
    <w:p w:rsidR="00E91CC5" w:rsidRDefault="00E91CC5" w:rsidP="00F849FB">
      <w:pPr>
        <w:widowControl w:val="0"/>
        <w:overflowPunct w:val="0"/>
        <w:autoSpaceDE w:val="0"/>
        <w:autoSpaceDN w:val="0"/>
        <w:adjustRightInd w:val="0"/>
        <w:spacing w:line="300" w:lineRule="exact"/>
      </w:pPr>
    </w:p>
    <w:p w:rsidR="002F740E" w:rsidRPr="000B57B6" w:rsidRDefault="002F740E" w:rsidP="002F740E">
      <w:pPr>
        <w:pStyle w:val="Naslov3"/>
        <w:tabs>
          <w:tab w:val="clear" w:pos="1430"/>
          <w:tab w:val="num" w:pos="720"/>
        </w:tabs>
        <w:spacing w:line="276" w:lineRule="auto"/>
        <w:ind w:left="720"/>
        <w:jc w:val="left"/>
      </w:pPr>
      <w:bookmarkStart w:id="32" w:name="_Toc515863764"/>
      <w:r>
        <w:t>Usklajenost predmetnega projekta z razvojnimi strategijami in politikami</w:t>
      </w:r>
      <w:bookmarkEnd w:id="32"/>
    </w:p>
    <w:p w:rsidR="00CE757D" w:rsidRDefault="00CE757D" w:rsidP="00F849FB">
      <w:pPr>
        <w:widowControl w:val="0"/>
        <w:overflowPunct w:val="0"/>
        <w:autoSpaceDE w:val="0"/>
        <w:autoSpaceDN w:val="0"/>
        <w:adjustRightInd w:val="0"/>
        <w:spacing w:line="300" w:lineRule="exact"/>
      </w:pPr>
    </w:p>
    <w:p w:rsidR="002F740E" w:rsidRDefault="002F740E" w:rsidP="002F740E">
      <w:pPr>
        <w:widowControl w:val="0"/>
        <w:overflowPunct w:val="0"/>
        <w:autoSpaceDE w:val="0"/>
        <w:autoSpaceDN w:val="0"/>
        <w:adjustRightInd w:val="0"/>
        <w:spacing w:line="300" w:lineRule="exact"/>
        <w:ind w:right="20"/>
        <w:rPr>
          <w:rFonts w:cs="Arial"/>
          <w:bCs/>
          <w:szCs w:val="20"/>
          <w:lang w:eastAsia="sl-SI"/>
        </w:rPr>
      </w:pPr>
      <w:r w:rsidRPr="002F740E">
        <w:rPr>
          <w:rFonts w:cs="Arial"/>
          <w:bCs/>
          <w:szCs w:val="20"/>
          <w:lang w:eastAsia="sl-SI"/>
        </w:rPr>
        <w:t>V tej točki smo prikazali obveznosti z odvajanjem in čiščenjem komunalne odpadne vode občine Hajdina in prednostne ukrepe v skladu z Operativnim programom odvajanja in čiščenja komunalne odpadne vode.</w:t>
      </w:r>
    </w:p>
    <w:p w:rsidR="002F740E" w:rsidRPr="002F740E" w:rsidRDefault="002F740E" w:rsidP="002F740E">
      <w:pPr>
        <w:widowControl w:val="0"/>
        <w:overflowPunct w:val="0"/>
        <w:autoSpaceDE w:val="0"/>
        <w:autoSpaceDN w:val="0"/>
        <w:adjustRightInd w:val="0"/>
        <w:spacing w:line="300" w:lineRule="exact"/>
        <w:ind w:right="20"/>
        <w:rPr>
          <w:rFonts w:ascii="Times New Roman" w:hAnsi="Times New Roman"/>
          <w:szCs w:val="20"/>
          <w:lang w:eastAsia="sl-SI"/>
        </w:rPr>
      </w:pPr>
    </w:p>
    <w:p w:rsidR="002F740E" w:rsidRPr="002F740E" w:rsidRDefault="002F740E" w:rsidP="002F740E">
      <w:pPr>
        <w:widowControl w:val="0"/>
        <w:overflowPunct w:val="0"/>
        <w:autoSpaceDE w:val="0"/>
        <w:autoSpaceDN w:val="0"/>
        <w:adjustRightInd w:val="0"/>
        <w:spacing w:line="300" w:lineRule="exact"/>
        <w:ind w:right="-2"/>
        <w:rPr>
          <w:rFonts w:ascii="Times New Roman" w:hAnsi="Times New Roman"/>
          <w:szCs w:val="20"/>
          <w:lang w:eastAsia="sl-SI"/>
        </w:rPr>
      </w:pPr>
      <w:r w:rsidRPr="002F740E">
        <w:rPr>
          <w:rFonts w:cs="Arial"/>
          <w:bCs/>
          <w:szCs w:val="20"/>
          <w:lang w:eastAsia="sl-SI"/>
        </w:rPr>
        <w:t>Obveznosti iz oskrbovalnih standardov odvajanja in čiščenja komunalne odpadne vode so za posamezno območje naselja ali dela naselja odvisne od:</w:t>
      </w:r>
    </w:p>
    <w:p w:rsidR="002F740E" w:rsidRPr="002F740E" w:rsidRDefault="002F740E" w:rsidP="00386781">
      <w:pPr>
        <w:widowControl w:val="0"/>
        <w:numPr>
          <w:ilvl w:val="0"/>
          <w:numId w:val="37"/>
        </w:numPr>
        <w:overflowPunct w:val="0"/>
        <w:autoSpaceDE w:val="0"/>
        <w:autoSpaceDN w:val="0"/>
        <w:adjustRightInd w:val="0"/>
        <w:spacing w:after="200" w:line="300" w:lineRule="exact"/>
        <w:ind w:right="23"/>
        <w:jc w:val="left"/>
        <w:rPr>
          <w:rFonts w:ascii="Georgia" w:hAnsi="Georgia" w:cs="Georgia"/>
          <w:bCs/>
          <w:szCs w:val="20"/>
          <w:lang w:eastAsia="sl-SI"/>
        </w:rPr>
      </w:pPr>
      <w:r w:rsidRPr="002F740E">
        <w:rPr>
          <w:rFonts w:cs="Arial"/>
          <w:bCs/>
          <w:szCs w:val="20"/>
          <w:lang w:eastAsia="sl-SI"/>
        </w:rPr>
        <w:t xml:space="preserve">celotne obremenjenosti zaradi nastajanja komunalne odpadne vode, izražene v PE; </w:t>
      </w:r>
    </w:p>
    <w:p w:rsidR="002F740E" w:rsidRPr="002F740E" w:rsidRDefault="002F740E" w:rsidP="00386781">
      <w:pPr>
        <w:widowControl w:val="0"/>
        <w:numPr>
          <w:ilvl w:val="0"/>
          <w:numId w:val="37"/>
        </w:numPr>
        <w:overflowPunct w:val="0"/>
        <w:autoSpaceDE w:val="0"/>
        <w:autoSpaceDN w:val="0"/>
        <w:adjustRightInd w:val="0"/>
        <w:spacing w:after="200" w:line="300" w:lineRule="exact"/>
        <w:ind w:right="23"/>
        <w:jc w:val="left"/>
        <w:rPr>
          <w:rFonts w:ascii="Georgia" w:hAnsi="Georgia" w:cs="Georgia"/>
          <w:bCs/>
          <w:szCs w:val="20"/>
          <w:lang w:eastAsia="sl-SI"/>
        </w:rPr>
      </w:pPr>
      <w:r w:rsidRPr="002F740E">
        <w:rPr>
          <w:rFonts w:cs="Arial"/>
          <w:bCs/>
          <w:szCs w:val="20"/>
          <w:lang w:eastAsia="sl-SI"/>
        </w:rPr>
        <w:t xml:space="preserve">gostote obremenjenosti zaradi nastajanja komunalne odpadne vode, izražene v PE/ha, in </w:t>
      </w:r>
    </w:p>
    <w:p w:rsidR="002F740E" w:rsidRPr="002F740E" w:rsidRDefault="002F740E" w:rsidP="00386781">
      <w:pPr>
        <w:widowControl w:val="0"/>
        <w:numPr>
          <w:ilvl w:val="0"/>
          <w:numId w:val="37"/>
        </w:numPr>
        <w:overflowPunct w:val="0"/>
        <w:autoSpaceDE w:val="0"/>
        <w:autoSpaceDN w:val="0"/>
        <w:adjustRightInd w:val="0"/>
        <w:spacing w:after="200" w:line="300" w:lineRule="exact"/>
        <w:ind w:right="23"/>
        <w:jc w:val="left"/>
        <w:rPr>
          <w:rFonts w:ascii="Georgia" w:hAnsi="Georgia" w:cs="Georgia"/>
          <w:bCs/>
          <w:szCs w:val="20"/>
          <w:lang w:eastAsia="sl-SI"/>
        </w:rPr>
      </w:pPr>
      <w:r w:rsidRPr="002F740E">
        <w:rPr>
          <w:rFonts w:cs="Arial"/>
          <w:bCs/>
          <w:szCs w:val="20"/>
          <w:lang w:eastAsia="sl-SI"/>
        </w:rPr>
        <w:t xml:space="preserve">občutljivosti območja zaradi ogroženosti voda zaradi </w:t>
      </w:r>
      <w:proofErr w:type="spellStart"/>
      <w:r w:rsidRPr="002F740E">
        <w:rPr>
          <w:rFonts w:cs="Arial"/>
          <w:bCs/>
          <w:szCs w:val="20"/>
          <w:lang w:eastAsia="sl-SI"/>
        </w:rPr>
        <w:t>evtrofikacije</w:t>
      </w:r>
      <w:proofErr w:type="spellEnd"/>
      <w:r w:rsidRPr="002F740E">
        <w:rPr>
          <w:rFonts w:cs="Arial"/>
          <w:bCs/>
          <w:szCs w:val="20"/>
          <w:lang w:eastAsia="sl-SI"/>
        </w:rPr>
        <w:t xml:space="preserve"> (občutljivo območje) ali uporabe vode za oskrbo s pitno vodo (vodovarstveno območje). </w:t>
      </w:r>
    </w:p>
    <w:p w:rsidR="002F740E" w:rsidRPr="002F740E" w:rsidRDefault="002F740E" w:rsidP="002F740E">
      <w:pPr>
        <w:widowControl w:val="0"/>
        <w:overflowPunct w:val="0"/>
        <w:autoSpaceDE w:val="0"/>
        <w:autoSpaceDN w:val="0"/>
        <w:adjustRightInd w:val="0"/>
        <w:spacing w:line="300" w:lineRule="exact"/>
        <w:ind w:right="23"/>
        <w:rPr>
          <w:rFonts w:ascii="Times New Roman" w:hAnsi="Times New Roman"/>
          <w:szCs w:val="20"/>
          <w:lang w:eastAsia="sl-SI"/>
        </w:rPr>
      </w:pPr>
      <w:r w:rsidRPr="002F740E">
        <w:rPr>
          <w:rFonts w:cs="Arial"/>
          <w:bCs/>
          <w:szCs w:val="20"/>
          <w:lang w:eastAsia="sl-SI"/>
        </w:rPr>
        <w:t>V seznamih območij naselij ali delov naselij, za katere velja operativni program, so navedeni naslednji podatki:</w:t>
      </w:r>
    </w:p>
    <w:p w:rsidR="00563776" w:rsidRDefault="00563776" w:rsidP="00563776">
      <w:pPr>
        <w:pStyle w:val="Napis"/>
      </w:pPr>
    </w:p>
    <w:p w:rsidR="00563776" w:rsidRDefault="00563776" w:rsidP="00563776">
      <w:pPr>
        <w:pStyle w:val="Napis"/>
      </w:pPr>
      <w:bookmarkStart w:id="33" w:name="_Toc515863815"/>
      <w:r>
        <w:t xml:space="preserve">Tabela </w:t>
      </w:r>
      <w:r w:rsidR="00297EA6">
        <w:fldChar w:fldCharType="begin"/>
      </w:r>
      <w:r w:rsidR="005017BC">
        <w:instrText xml:space="preserve">STYLEREF 1 \s </w:instrText>
      </w:r>
      <w:r w:rsidR="00297EA6">
        <w:fldChar w:fldCharType="separate"/>
      </w:r>
      <w:r w:rsidR="00723B56">
        <w:rPr>
          <w:noProof/>
        </w:rPr>
        <w:t>3</w:t>
      </w:r>
      <w:r w:rsidR="00297EA6">
        <w:rPr>
          <w:noProof/>
        </w:rPr>
        <w:fldChar w:fldCharType="end"/>
      </w:r>
      <w:r>
        <w:noBreakHyphen/>
      </w:r>
      <w:r w:rsidR="00297EA6">
        <w:fldChar w:fldCharType="begin"/>
      </w:r>
      <w:r w:rsidR="005017BC">
        <w:instrText xml:space="preserve"> SEQ Tabela \* ARABIC \s 1 </w:instrText>
      </w:r>
      <w:r w:rsidR="00297EA6">
        <w:fldChar w:fldCharType="separate"/>
      </w:r>
      <w:r w:rsidR="00723B56">
        <w:rPr>
          <w:noProof/>
        </w:rPr>
        <w:t>3</w:t>
      </w:r>
      <w:r w:rsidR="00297EA6">
        <w:rPr>
          <w:noProof/>
        </w:rPr>
        <w:fldChar w:fldCharType="end"/>
      </w:r>
      <w:r>
        <w:t>: Območja naselij</w:t>
      </w:r>
      <w:bookmarkEnd w:id="33"/>
    </w:p>
    <w:p w:rsidR="002F740E" w:rsidRPr="002F740E" w:rsidRDefault="002F740E" w:rsidP="002F740E">
      <w:pPr>
        <w:widowControl w:val="0"/>
        <w:autoSpaceDE w:val="0"/>
        <w:autoSpaceDN w:val="0"/>
        <w:adjustRightInd w:val="0"/>
        <w:spacing w:line="1" w:lineRule="exact"/>
        <w:jc w:val="left"/>
        <w:rPr>
          <w:rFonts w:ascii="Times New Roman" w:hAnsi="Times New Roman"/>
          <w:sz w:val="24"/>
          <w:lang w:eastAsia="sl-SI"/>
        </w:rPr>
      </w:pPr>
    </w:p>
    <w:tbl>
      <w:tblPr>
        <w:tblW w:w="0" w:type="auto"/>
        <w:tblInd w:w="10" w:type="dxa"/>
        <w:tblLayout w:type="fixed"/>
        <w:tblCellMar>
          <w:left w:w="0" w:type="dxa"/>
          <w:right w:w="0" w:type="dxa"/>
        </w:tblCellMar>
        <w:tblLook w:val="0000"/>
      </w:tblPr>
      <w:tblGrid>
        <w:gridCol w:w="945"/>
        <w:gridCol w:w="1187"/>
        <w:gridCol w:w="1134"/>
        <w:gridCol w:w="567"/>
        <w:gridCol w:w="992"/>
        <w:gridCol w:w="997"/>
        <w:gridCol w:w="948"/>
        <w:gridCol w:w="1062"/>
        <w:gridCol w:w="1182"/>
      </w:tblGrid>
      <w:tr w:rsidR="002F740E" w:rsidRPr="002F740E" w:rsidTr="00B7398A">
        <w:trPr>
          <w:trHeight w:val="641"/>
        </w:trPr>
        <w:tc>
          <w:tcPr>
            <w:tcW w:w="945" w:type="dxa"/>
            <w:tcBorders>
              <w:top w:val="single" w:sz="8" w:space="0" w:color="auto"/>
              <w:left w:val="single" w:sz="8" w:space="0" w:color="auto"/>
              <w:bottom w:val="single" w:sz="4" w:space="0" w:color="auto"/>
              <w:right w:val="single" w:sz="8" w:space="0" w:color="auto"/>
            </w:tcBorders>
            <w:shd w:val="clear" w:color="auto" w:fill="83C937"/>
            <w:vAlign w:val="center"/>
          </w:tcPr>
          <w:p w:rsidR="002F740E" w:rsidRPr="002F740E" w:rsidRDefault="002F740E" w:rsidP="002F740E">
            <w:pPr>
              <w:widowControl w:val="0"/>
              <w:autoSpaceDE w:val="0"/>
              <w:autoSpaceDN w:val="0"/>
              <w:adjustRightInd w:val="0"/>
              <w:spacing w:line="229" w:lineRule="exact"/>
              <w:ind w:left="100"/>
              <w:jc w:val="center"/>
              <w:rPr>
                <w:rFonts w:ascii="Times New Roman" w:hAnsi="Times New Roman"/>
                <w:sz w:val="24"/>
                <w:lang w:eastAsia="sl-SI"/>
              </w:rPr>
            </w:pPr>
            <w:proofErr w:type="spellStart"/>
            <w:r w:rsidRPr="002F740E">
              <w:rPr>
                <w:rFonts w:cs="Arial"/>
                <w:bCs/>
                <w:szCs w:val="20"/>
                <w:lang w:eastAsia="sl-SI"/>
              </w:rPr>
              <w:t>Zap</w:t>
            </w:r>
            <w:proofErr w:type="spellEnd"/>
            <w:r w:rsidRPr="002F740E">
              <w:rPr>
                <w:rFonts w:cs="Arial"/>
                <w:bCs/>
                <w:szCs w:val="20"/>
                <w:lang w:eastAsia="sl-SI"/>
              </w:rPr>
              <w:t>. št.</w:t>
            </w:r>
          </w:p>
        </w:tc>
        <w:tc>
          <w:tcPr>
            <w:tcW w:w="1187" w:type="dxa"/>
            <w:tcBorders>
              <w:top w:val="single" w:sz="8" w:space="0" w:color="auto"/>
              <w:left w:val="nil"/>
              <w:bottom w:val="single" w:sz="4" w:space="0" w:color="auto"/>
              <w:right w:val="single" w:sz="8" w:space="0" w:color="auto"/>
            </w:tcBorders>
            <w:shd w:val="clear" w:color="auto" w:fill="83C937"/>
            <w:vAlign w:val="center"/>
          </w:tcPr>
          <w:p w:rsidR="002F740E" w:rsidRPr="002F740E" w:rsidRDefault="002F740E" w:rsidP="002F740E">
            <w:pPr>
              <w:widowControl w:val="0"/>
              <w:tabs>
                <w:tab w:val="left" w:pos="1182"/>
              </w:tabs>
              <w:autoSpaceDE w:val="0"/>
              <w:autoSpaceDN w:val="0"/>
              <w:adjustRightInd w:val="0"/>
              <w:spacing w:line="229" w:lineRule="exact"/>
              <w:ind w:right="5"/>
              <w:jc w:val="center"/>
              <w:rPr>
                <w:rFonts w:ascii="Times New Roman" w:hAnsi="Times New Roman"/>
                <w:sz w:val="24"/>
                <w:lang w:eastAsia="sl-SI"/>
              </w:rPr>
            </w:pPr>
            <w:r w:rsidRPr="002F740E">
              <w:rPr>
                <w:rFonts w:cs="Arial"/>
                <w:bCs/>
                <w:szCs w:val="20"/>
                <w:lang w:eastAsia="sl-SI"/>
              </w:rPr>
              <w:t>ID agromelioracije</w:t>
            </w:r>
          </w:p>
        </w:tc>
        <w:tc>
          <w:tcPr>
            <w:tcW w:w="1134" w:type="dxa"/>
            <w:tcBorders>
              <w:top w:val="single" w:sz="8" w:space="0" w:color="auto"/>
              <w:left w:val="nil"/>
              <w:bottom w:val="single" w:sz="4" w:space="0" w:color="auto"/>
              <w:right w:val="single" w:sz="8" w:space="0" w:color="auto"/>
            </w:tcBorders>
            <w:shd w:val="clear" w:color="auto" w:fill="83C937"/>
            <w:vAlign w:val="center"/>
          </w:tcPr>
          <w:p w:rsidR="002F740E" w:rsidRPr="002F740E" w:rsidRDefault="002F740E" w:rsidP="002F740E">
            <w:pPr>
              <w:widowControl w:val="0"/>
              <w:autoSpaceDE w:val="0"/>
              <w:autoSpaceDN w:val="0"/>
              <w:adjustRightInd w:val="0"/>
              <w:spacing w:line="229" w:lineRule="exact"/>
              <w:ind w:left="120"/>
              <w:jc w:val="center"/>
              <w:rPr>
                <w:rFonts w:cs="Arial"/>
                <w:szCs w:val="20"/>
                <w:lang w:eastAsia="sl-SI"/>
              </w:rPr>
            </w:pPr>
            <w:r w:rsidRPr="002F740E">
              <w:rPr>
                <w:rFonts w:cs="Arial"/>
                <w:szCs w:val="20"/>
                <w:lang w:eastAsia="sl-SI"/>
              </w:rPr>
              <w:t>IME agromelioracije</w:t>
            </w:r>
          </w:p>
        </w:tc>
        <w:tc>
          <w:tcPr>
            <w:tcW w:w="567" w:type="dxa"/>
            <w:tcBorders>
              <w:top w:val="single" w:sz="8" w:space="0" w:color="auto"/>
              <w:left w:val="nil"/>
              <w:bottom w:val="single" w:sz="4" w:space="0" w:color="auto"/>
              <w:right w:val="single" w:sz="8" w:space="0" w:color="auto"/>
            </w:tcBorders>
            <w:shd w:val="clear" w:color="auto" w:fill="83C937"/>
            <w:vAlign w:val="center"/>
          </w:tcPr>
          <w:p w:rsidR="002F740E" w:rsidRPr="002F740E" w:rsidRDefault="002F740E" w:rsidP="002F740E">
            <w:pPr>
              <w:widowControl w:val="0"/>
              <w:autoSpaceDE w:val="0"/>
              <w:autoSpaceDN w:val="0"/>
              <w:adjustRightInd w:val="0"/>
              <w:spacing w:line="229" w:lineRule="exact"/>
              <w:jc w:val="center"/>
              <w:rPr>
                <w:rFonts w:ascii="Times New Roman" w:hAnsi="Times New Roman"/>
                <w:sz w:val="24"/>
                <w:lang w:eastAsia="sl-SI"/>
              </w:rPr>
            </w:pPr>
            <w:r w:rsidRPr="002F740E">
              <w:rPr>
                <w:rFonts w:cs="Arial"/>
                <w:bCs/>
                <w:szCs w:val="20"/>
                <w:lang w:eastAsia="sl-SI"/>
              </w:rPr>
              <w:t>PE</w:t>
            </w:r>
          </w:p>
        </w:tc>
        <w:tc>
          <w:tcPr>
            <w:tcW w:w="992" w:type="dxa"/>
            <w:tcBorders>
              <w:top w:val="single" w:sz="8" w:space="0" w:color="auto"/>
              <w:left w:val="nil"/>
              <w:bottom w:val="single" w:sz="4" w:space="0" w:color="auto"/>
              <w:right w:val="single" w:sz="8" w:space="0" w:color="auto"/>
            </w:tcBorders>
            <w:shd w:val="clear" w:color="auto" w:fill="83C937"/>
            <w:vAlign w:val="center"/>
          </w:tcPr>
          <w:p w:rsidR="002F740E" w:rsidRPr="002F740E" w:rsidRDefault="002F740E" w:rsidP="002F740E">
            <w:pPr>
              <w:widowControl w:val="0"/>
              <w:autoSpaceDE w:val="0"/>
              <w:autoSpaceDN w:val="0"/>
              <w:adjustRightInd w:val="0"/>
              <w:spacing w:line="229" w:lineRule="exact"/>
              <w:jc w:val="center"/>
              <w:rPr>
                <w:rFonts w:cs="Arial"/>
                <w:szCs w:val="20"/>
                <w:lang w:eastAsia="sl-SI"/>
              </w:rPr>
            </w:pPr>
            <w:r w:rsidRPr="002F740E">
              <w:rPr>
                <w:rFonts w:cs="Arial"/>
                <w:szCs w:val="20"/>
                <w:lang w:eastAsia="sl-SI"/>
              </w:rPr>
              <w:t>OBČINA</w:t>
            </w:r>
          </w:p>
        </w:tc>
        <w:tc>
          <w:tcPr>
            <w:tcW w:w="997" w:type="dxa"/>
            <w:tcBorders>
              <w:top w:val="single" w:sz="8" w:space="0" w:color="auto"/>
              <w:left w:val="nil"/>
              <w:bottom w:val="single" w:sz="4" w:space="0" w:color="auto"/>
              <w:right w:val="single" w:sz="8" w:space="0" w:color="auto"/>
            </w:tcBorders>
            <w:shd w:val="clear" w:color="auto" w:fill="83C937"/>
            <w:vAlign w:val="center"/>
          </w:tcPr>
          <w:p w:rsidR="002F740E" w:rsidRPr="002F740E" w:rsidRDefault="002F740E" w:rsidP="002F740E">
            <w:pPr>
              <w:widowControl w:val="0"/>
              <w:autoSpaceDE w:val="0"/>
              <w:autoSpaceDN w:val="0"/>
              <w:adjustRightInd w:val="0"/>
              <w:spacing w:line="229" w:lineRule="exact"/>
              <w:ind w:left="-5"/>
              <w:jc w:val="center"/>
              <w:rPr>
                <w:rFonts w:ascii="Times New Roman" w:hAnsi="Times New Roman"/>
                <w:sz w:val="24"/>
                <w:lang w:eastAsia="sl-SI"/>
              </w:rPr>
            </w:pPr>
            <w:r w:rsidRPr="002F740E">
              <w:rPr>
                <w:rFonts w:cs="Arial"/>
                <w:bCs/>
                <w:szCs w:val="20"/>
                <w:lang w:eastAsia="sl-SI"/>
              </w:rPr>
              <w:t>PE</w:t>
            </w:r>
          </w:p>
          <w:p w:rsidR="002F740E" w:rsidRPr="002F740E" w:rsidRDefault="002F740E" w:rsidP="002F740E">
            <w:pPr>
              <w:widowControl w:val="0"/>
              <w:autoSpaceDE w:val="0"/>
              <w:autoSpaceDN w:val="0"/>
              <w:adjustRightInd w:val="0"/>
              <w:spacing w:line="229" w:lineRule="exact"/>
              <w:ind w:left="-5"/>
              <w:jc w:val="center"/>
              <w:rPr>
                <w:rFonts w:ascii="Times New Roman" w:hAnsi="Times New Roman"/>
                <w:sz w:val="24"/>
                <w:lang w:eastAsia="sl-SI"/>
              </w:rPr>
            </w:pPr>
            <w:r w:rsidRPr="002F740E">
              <w:rPr>
                <w:rFonts w:cs="Arial"/>
                <w:bCs/>
                <w:szCs w:val="20"/>
                <w:lang w:eastAsia="sl-SI"/>
              </w:rPr>
              <w:t>skupaj</w:t>
            </w:r>
          </w:p>
        </w:tc>
        <w:tc>
          <w:tcPr>
            <w:tcW w:w="948" w:type="dxa"/>
            <w:tcBorders>
              <w:top w:val="single" w:sz="8" w:space="0" w:color="auto"/>
              <w:left w:val="nil"/>
              <w:bottom w:val="single" w:sz="4" w:space="0" w:color="auto"/>
              <w:right w:val="single" w:sz="8" w:space="0" w:color="auto"/>
            </w:tcBorders>
            <w:shd w:val="clear" w:color="auto" w:fill="83C937"/>
            <w:vAlign w:val="center"/>
          </w:tcPr>
          <w:p w:rsidR="002F740E" w:rsidRPr="002F740E" w:rsidRDefault="002F740E" w:rsidP="002F740E">
            <w:pPr>
              <w:widowControl w:val="0"/>
              <w:autoSpaceDE w:val="0"/>
              <w:autoSpaceDN w:val="0"/>
              <w:adjustRightInd w:val="0"/>
              <w:spacing w:line="229" w:lineRule="exact"/>
              <w:ind w:left="-10"/>
              <w:jc w:val="center"/>
              <w:rPr>
                <w:rFonts w:ascii="Times New Roman" w:hAnsi="Times New Roman"/>
                <w:sz w:val="24"/>
                <w:lang w:eastAsia="sl-SI"/>
              </w:rPr>
            </w:pPr>
            <w:r w:rsidRPr="002F740E">
              <w:rPr>
                <w:rFonts w:cs="Arial"/>
                <w:bCs/>
                <w:szCs w:val="20"/>
                <w:lang w:eastAsia="sl-SI"/>
              </w:rPr>
              <w:t>PE/HA</w:t>
            </w:r>
          </w:p>
          <w:p w:rsidR="002F740E" w:rsidRPr="002F740E" w:rsidRDefault="002F740E" w:rsidP="002F740E">
            <w:pPr>
              <w:widowControl w:val="0"/>
              <w:autoSpaceDE w:val="0"/>
              <w:autoSpaceDN w:val="0"/>
              <w:adjustRightInd w:val="0"/>
              <w:spacing w:line="229" w:lineRule="exact"/>
              <w:ind w:left="-10"/>
              <w:jc w:val="center"/>
              <w:rPr>
                <w:rFonts w:ascii="Times New Roman" w:hAnsi="Times New Roman"/>
                <w:sz w:val="24"/>
                <w:lang w:eastAsia="sl-SI"/>
              </w:rPr>
            </w:pPr>
            <w:r w:rsidRPr="002F740E">
              <w:rPr>
                <w:rFonts w:cs="Arial"/>
                <w:bCs/>
                <w:szCs w:val="20"/>
                <w:lang w:eastAsia="sl-SI"/>
              </w:rPr>
              <w:t>skupaj</w:t>
            </w:r>
          </w:p>
        </w:tc>
        <w:tc>
          <w:tcPr>
            <w:tcW w:w="1062" w:type="dxa"/>
            <w:tcBorders>
              <w:top w:val="single" w:sz="8" w:space="0" w:color="auto"/>
              <w:left w:val="nil"/>
              <w:bottom w:val="single" w:sz="4" w:space="0" w:color="auto"/>
              <w:right w:val="single" w:sz="8" w:space="0" w:color="auto"/>
            </w:tcBorders>
            <w:shd w:val="clear" w:color="auto" w:fill="83C937"/>
            <w:vAlign w:val="center"/>
          </w:tcPr>
          <w:p w:rsidR="002F740E" w:rsidRPr="002F740E" w:rsidRDefault="002F740E" w:rsidP="002F740E">
            <w:pPr>
              <w:widowControl w:val="0"/>
              <w:autoSpaceDE w:val="0"/>
              <w:autoSpaceDN w:val="0"/>
              <w:adjustRightInd w:val="0"/>
              <w:spacing w:line="229" w:lineRule="exact"/>
              <w:ind w:left="34"/>
              <w:jc w:val="center"/>
              <w:rPr>
                <w:rFonts w:ascii="Times New Roman" w:hAnsi="Times New Roman"/>
                <w:sz w:val="24"/>
                <w:lang w:eastAsia="sl-SI"/>
              </w:rPr>
            </w:pPr>
            <w:r w:rsidRPr="002F740E">
              <w:rPr>
                <w:rFonts w:cs="Arial"/>
                <w:bCs/>
                <w:szCs w:val="20"/>
                <w:lang w:eastAsia="sl-SI"/>
              </w:rPr>
              <w:t>površina</w:t>
            </w:r>
          </w:p>
          <w:p w:rsidR="002F740E" w:rsidRPr="002F740E" w:rsidRDefault="002F740E" w:rsidP="002F740E">
            <w:pPr>
              <w:widowControl w:val="0"/>
              <w:autoSpaceDE w:val="0"/>
              <w:autoSpaceDN w:val="0"/>
              <w:adjustRightInd w:val="0"/>
              <w:spacing w:line="229" w:lineRule="exact"/>
              <w:ind w:left="34"/>
              <w:jc w:val="center"/>
              <w:rPr>
                <w:rFonts w:ascii="Times New Roman" w:hAnsi="Times New Roman"/>
                <w:sz w:val="24"/>
                <w:lang w:eastAsia="sl-SI"/>
              </w:rPr>
            </w:pPr>
            <w:r w:rsidRPr="002F740E">
              <w:rPr>
                <w:rFonts w:cs="Arial"/>
                <w:bCs/>
                <w:szCs w:val="20"/>
                <w:lang w:eastAsia="sl-SI"/>
              </w:rPr>
              <w:t>(ha)</w:t>
            </w:r>
          </w:p>
        </w:tc>
        <w:tc>
          <w:tcPr>
            <w:tcW w:w="1182" w:type="dxa"/>
            <w:tcBorders>
              <w:top w:val="single" w:sz="8" w:space="0" w:color="auto"/>
              <w:left w:val="nil"/>
              <w:bottom w:val="single" w:sz="4" w:space="0" w:color="auto"/>
              <w:right w:val="single" w:sz="8" w:space="0" w:color="auto"/>
            </w:tcBorders>
            <w:shd w:val="clear" w:color="auto" w:fill="83C937"/>
            <w:vAlign w:val="center"/>
          </w:tcPr>
          <w:p w:rsidR="002F740E" w:rsidRPr="002F740E" w:rsidRDefault="002F740E" w:rsidP="002F740E">
            <w:pPr>
              <w:widowControl w:val="0"/>
              <w:autoSpaceDE w:val="0"/>
              <w:autoSpaceDN w:val="0"/>
              <w:adjustRightInd w:val="0"/>
              <w:spacing w:line="229" w:lineRule="exact"/>
              <w:ind w:left="120"/>
              <w:jc w:val="center"/>
              <w:rPr>
                <w:rFonts w:ascii="Times New Roman" w:hAnsi="Times New Roman"/>
                <w:sz w:val="24"/>
                <w:lang w:eastAsia="sl-SI"/>
              </w:rPr>
            </w:pPr>
            <w:r w:rsidRPr="002F740E">
              <w:rPr>
                <w:rFonts w:cs="Arial"/>
                <w:bCs/>
                <w:szCs w:val="20"/>
                <w:lang w:eastAsia="sl-SI"/>
              </w:rPr>
              <w:t>občutljiva</w:t>
            </w:r>
          </w:p>
          <w:p w:rsidR="002F740E" w:rsidRPr="002F740E" w:rsidRDefault="002F740E" w:rsidP="002F740E">
            <w:pPr>
              <w:widowControl w:val="0"/>
              <w:autoSpaceDE w:val="0"/>
              <w:autoSpaceDN w:val="0"/>
              <w:adjustRightInd w:val="0"/>
              <w:spacing w:line="229" w:lineRule="exact"/>
              <w:ind w:left="120"/>
              <w:jc w:val="center"/>
              <w:rPr>
                <w:rFonts w:ascii="Times New Roman" w:hAnsi="Times New Roman"/>
                <w:sz w:val="24"/>
                <w:lang w:eastAsia="sl-SI"/>
              </w:rPr>
            </w:pPr>
            <w:r w:rsidRPr="002F740E">
              <w:rPr>
                <w:rFonts w:cs="Arial"/>
                <w:bCs/>
                <w:szCs w:val="20"/>
                <w:lang w:eastAsia="sl-SI"/>
              </w:rPr>
              <w:t>območja</w:t>
            </w:r>
          </w:p>
        </w:tc>
      </w:tr>
      <w:tr w:rsidR="002F740E" w:rsidRPr="002F740E" w:rsidTr="00B7398A">
        <w:trPr>
          <w:trHeight w:val="309"/>
        </w:trPr>
        <w:tc>
          <w:tcPr>
            <w:tcW w:w="5822" w:type="dxa"/>
            <w:gridSpan w:val="6"/>
            <w:tcBorders>
              <w:top w:val="single" w:sz="4" w:space="0" w:color="auto"/>
              <w:left w:val="single" w:sz="8" w:space="0" w:color="auto"/>
              <w:bottom w:val="single" w:sz="8" w:space="0" w:color="auto"/>
              <w:right w:val="nil"/>
            </w:tcBorders>
            <w:vAlign w:val="bottom"/>
          </w:tcPr>
          <w:p w:rsidR="002F740E" w:rsidRPr="002F740E" w:rsidRDefault="002F740E" w:rsidP="002F740E">
            <w:pPr>
              <w:widowControl w:val="0"/>
              <w:autoSpaceDE w:val="0"/>
              <w:autoSpaceDN w:val="0"/>
              <w:adjustRightInd w:val="0"/>
              <w:spacing w:line="229" w:lineRule="exact"/>
              <w:ind w:left="100"/>
              <w:rPr>
                <w:rFonts w:ascii="Times New Roman" w:hAnsi="Times New Roman"/>
                <w:sz w:val="24"/>
                <w:lang w:eastAsia="sl-SI"/>
              </w:rPr>
            </w:pPr>
            <w:r w:rsidRPr="002F740E">
              <w:rPr>
                <w:rFonts w:cs="Arial"/>
                <w:bCs/>
                <w:szCs w:val="20"/>
                <w:lang w:eastAsia="sl-SI"/>
              </w:rPr>
              <w:t>Območja naselij z obremenjenostjo med  2.000 PE in 15.000 PE</w:t>
            </w:r>
          </w:p>
        </w:tc>
        <w:tc>
          <w:tcPr>
            <w:tcW w:w="948" w:type="dxa"/>
            <w:tcBorders>
              <w:top w:val="single" w:sz="4" w:space="0" w:color="auto"/>
              <w:left w:val="nil"/>
              <w:bottom w:val="single" w:sz="8" w:space="0" w:color="auto"/>
              <w:right w:val="nil"/>
            </w:tcBorders>
            <w:vAlign w:val="bottom"/>
          </w:tcPr>
          <w:p w:rsidR="002F740E" w:rsidRPr="002F740E" w:rsidRDefault="002F740E" w:rsidP="002F740E">
            <w:pPr>
              <w:widowControl w:val="0"/>
              <w:autoSpaceDE w:val="0"/>
              <w:autoSpaceDN w:val="0"/>
              <w:adjustRightInd w:val="0"/>
              <w:spacing w:line="240" w:lineRule="auto"/>
              <w:jc w:val="left"/>
              <w:rPr>
                <w:rFonts w:ascii="Times New Roman" w:hAnsi="Times New Roman"/>
                <w:sz w:val="21"/>
                <w:szCs w:val="21"/>
                <w:lang w:eastAsia="sl-SI"/>
              </w:rPr>
            </w:pPr>
          </w:p>
        </w:tc>
        <w:tc>
          <w:tcPr>
            <w:tcW w:w="1062" w:type="dxa"/>
            <w:tcBorders>
              <w:top w:val="single" w:sz="4" w:space="0" w:color="auto"/>
              <w:left w:val="nil"/>
              <w:bottom w:val="single" w:sz="8" w:space="0" w:color="auto"/>
              <w:right w:val="nil"/>
            </w:tcBorders>
            <w:vAlign w:val="bottom"/>
          </w:tcPr>
          <w:p w:rsidR="002F740E" w:rsidRPr="002F740E" w:rsidRDefault="002F740E" w:rsidP="002F740E">
            <w:pPr>
              <w:widowControl w:val="0"/>
              <w:autoSpaceDE w:val="0"/>
              <w:autoSpaceDN w:val="0"/>
              <w:adjustRightInd w:val="0"/>
              <w:spacing w:line="240" w:lineRule="auto"/>
              <w:jc w:val="left"/>
              <w:rPr>
                <w:rFonts w:ascii="Times New Roman" w:hAnsi="Times New Roman"/>
                <w:sz w:val="21"/>
                <w:szCs w:val="21"/>
                <w:lang w:eastAsia="sl-SI"/>
              </w:rPr>
            </w:pPr>
          </w:p>
        </w:tc>
        <w:tc>
          <w:tcPr>
            <w:tcW w:w="1182" w:type="dxa"/>
            <w:tcBorders>
              <w:top w:val="single" w:sz="4" w:space="0" w:color="auto"/>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40" w:lineRule="auto"/>
              <w:jc w:val="left"/>
              <w:rPr>
                <w:rFonts w:ascii="Times New Roman" w:hAnsi="Times New Roman"/>
                <w:sz w:val="21"/>
                <w:szCs w:val="21"/>
                <w:lang w:eastAsia="sl-SI"/>
              </w:rPr>
            </w:pPr>
          </w:p>
        </w:tc>
      </w:tr>
      <w:tr w:rsidR="002F740E" w:rsidRPr="002F740E" w:rsidTr="002F740E">
        <w:trPr>
          <w:trHeight w:val="311"/>
        </w:trPr>
        <w:tc>
          <w:tcPr>
            <w:tcW w:w="945" w:type="dxa"/>
            <w:tcBorders>
              <w:top w:val="nil"/>
              <w:left w:val="single" w:sz="8" w:space="0" w:color="auto"/>
              <w:bottom w:val="single" w:sz="8" w:space="0" w:color="auto"/>
              <w:right w:val="single" w:sz="8" w:space="0" w:color="auto"/>
            </w:tcBorders>
            <w:shd w:val="clear" w:color="auto" w:fill="A8D08D"/>
            <w:vAlign w:val="bottom"/>
          </w:tcPr>
          <w:p w:rsidR="002F740E" w:rsidRPr="002F740E" w:rsidRDefault="002F740E" w:rsidP="002F740E">
            <w:pPr>
              <w:widowControl w:val="0"/>
              <w:autoSpaceDE w:val="0"/>
              <w:autoSpaceDN w:val="0"/>
              <w:adjustRightInd w:val="0"/>
              <w:spacing w:line="229" w:lineRule="exact"/>
              <w:jc w:val="center"/>
              <w:rPr>
                <w:rFonts w:ascii="Times New Roman" w:hAnsi="Times New Roman"/>
                <w:b/>
                <w:sz w:val="24"/>
                <w:lang w:eastAsia="sl-SI"/>
              </w:rPr>
            </w:pPr>
            <w:r w:rsidRPr="002F740E">
              <w:rPr>
                <w:rFonts w:cs="Arial"/>
                <w:b/>
                <w:bCs/>
                <w:w w:val="98"/>
                <w:szCs w:val="20"/>
                <w:lang w:eastAsia="sl-SI"/>
              </w:rPr>
              <w:t>27</w:t>
            </w:r>
          </w:p>
        </w:tc>
        <w:tc>
          <w:tcPr>
            <w:tcW w:w="1187" w:type="dxa"/>
            <w:tcBorders>
              <w:top w:val="nil"/>
              <w:left w:val="nil"/>
              <w:bottom w:val="single" w:sz="8" w:space="0" w:color="auto"/>
              <w:right w:val="single" w:sz="8" w:space="0" w:color="auto"/>
            </w:tcBorders>
            <w:shd w:val="clear" w:color="auto" w:fill="A8D08D"/>
            <w:vAlign w:val="bottom"/>
          </w:tcPr>
          <w:p w:rsidR="002F740E" w:rsidRPr="002F740E" w:rsidRDefault="002F740E" w:rsidP="002F740E">
            <w:pPr>
              <w:widowControl w:val="0"/>
              <w:autoSpaceDE w:val="0"/>
              <w:autoSpaceDN w:val="0"/>
              <w:adjustRightInd w:val="0"/>
              <w:spacing w:line="229" w:lineRule="exact"/>
              <w:ind w:right="100"/>
              <w:jc w:val="right"/>
              <w:rPr>
                <w:rFonts w:ascii="Times New Roman" w:hAnsi="Times New Roman"/>
                <w:b/>
                <w:sz w:val="24"/>
                <w:lang w:eastAsia="sl-SI"/>
              </w:rPr>
            </w:pPr>
            <w:r w:rsidRPr="002F740E">
              <w:rPr>
                <w:rFonts w:cs="Arial"/>
                <w:b/>
                <w:bCs/>
                <w:szCs w:val="20"/>
                <w:lang w:eastAsia="sl-SI"/>
              </w:rPr>
              <w:t>16415</w:t>
            </w:r>
          </w:p>
        </w:tc>
        <w:tc>
          <w:tcPr>
            <w:tcW w:w="1134" w:type="dxa"/>
            <w:tcBorders>
              <w:top w:val="nil"/>
              <w:left w:val="nil"/>
              <w:bottom w:val="single" w:sz="8" w:space="0" w:color="auto"/>
              <w:right w:val="single" w:sz="8" w:space="0" w:color="auto"/>
            </w:tcBorders>
            <w:shd w:val="clear" w:color="auto" w:fill="A8D08D"/>
            <w:vAlign w:val="bottom"/>
          </w:tcPr>
          <w:p w:rsidR="002F740E" w:rsidRPr="002F740E" w:rsidRDefault="002F740E" w:rsidP="002F740E">
            <w:pPr>
              <w:widowControl w:val="0"/>
              <w:autoSpaceDE w:val="0"/>
              <w:autoSpaceDN w:val="0"/>
              <w:adjustRightInd w:val="0"/>
              <w:spacing w:line="229" w:lineRule="exact"/>
              <w:ind w:left="220"/>
              <w:jc w:val="left"/>
              <w:rPr>
                <w:rFonts w:ascii="Times New Roman" w:hAnsi="Times New Roman"/>
                <w:b/>
                <w:sz w:val="24"/>
                <w:lang w:eastAsia="sl-SI"/>
              </w:rPr>
            </w:pPr>
            <w:r w:rsidRPr="002F740E">
              <w:rPr>
                <w:rFonts w:cs="Arial"/>
                <w:b/>
                <w:bCs/>
                <w:szCs w:val="20"/>
                <w:lang w:eastAsia="sl-SI"/>
              </w:rPr>
              <w:t>Hajdoše</w:t>
            </w:r>
          </w:p>
        </w:tc>
        <w:tc>
          <w:tcPr>
            <w:tcW w:w="567" w:type="dxa"/>
            <w:tcBorders>
              <w:top w:val="nil"/>
              <w:left w:val="nil"/>
              <w:bottom w:val="single" w:sz="8" w:space="0" w:color="auto"/>
              <w:right w:val="single" w:sz="8" w:space="0" w:color="auto"/>
            </w:tcBorders>
            <w:shd w:val="clear" w:color="auto" w:fill="A8D08D"/>
            <w:vAlign w:val="bottom"/>
          </w:tcPr>
          <w:p w:rsidR="002F740E" w:rsidRPr="002F740E" w:rsidRDefault="002F740E" w:rsidP="002F740E">
            <w:pPr>
              <w:widowControl w:val="0"/>
              <w:autoSpaceDE w:val="0"/>
              <w:autoSpaceDN w:val="0"/>
              <w:adjustRightInd w:val="0"/>
              <w:spacing w:line="229" w:lineRule="exact"/>
              <w:jc w:val="center"/>
              <w:rPr>
                <w:rFonts w:ascii="Times New Roman" w:hAnsi="Times New Roman"/>
                <w:b/>
                <w:sz w:val="24"/>
                <w:lang w:eastAsia="sl-SI"/>
              </w:rPr>
            </w:pPr>
            <w:r w:rsidRPr="002F740E">
              <w:rPr>
                <w:rFonts w:cs="Arial"/>
                <w:b/>
                <w:bCs/>
                <w:w w:val="98"/>
                <w:szCs w:val="20"/>
                <w:lang w:eastAsia="sl-SI"/>
              </w:rPr>
              <w:t>1608</w:t>
            </w:r>
          </w:p>
        </w:tc>
        <w:tc>
          <w:tcPr>
            <w:tcW w:w="992" w:type="dxa"/>
            <w:tcBorders>
              <w:top w:val="nil"/>
              <w:left w:val="nil"/>
              <w:bottom w:val="single" w:sz="8" w:space="0" w:color="auto"/>
              <w:right w:val="single" w:sz="8" w:space="0" w:color="auto"/>
            </w:tcBorders>
            <w:shd w:val="clear" w:color="auto" w:fill="A8D08D"/>
            <w:vAlign w:val="bottom"/>
          </w:tcPr>
          <w:p w:rsidR="002F740E" w:rsidRPr="002F740E" w:rsidRDefault="002F740E" w:rsidP="002F740E">
            <w:pPr>
              <w:widowControl w:val="0"/>
              <w:autoSpaceDE w:val="0"/>
              <w:autoSpaceDN w:val="0"/>
              <w:adjustRightInd w:val="0"/>
              <w:spacing w:line="229" w:lineRule="exact"/>
              <w:jc w:val="center"/>
              <w:rPr>
                <w:rFonts w:cs="Arial"/>
                <w:b/>
                <w:szCs w:val="20"/>
                <w:lang w:eastAsia="sl-SI"/>
              </w:rPr>
            </w:pPr>
            <w:r w:rsidRPr="002F740E">
              <w:rPr>
                <w:rFonts w:cs="Arial"/>
                <w:b/>
                <w:szCs w:val="20"/>
                <w:lang w:eastAsia="sl-SI"/>
              </w:rPr>
              <w:t>Hajdina</w:t>
            </w:r>
          </w:p>
        </w:tc>
        <w:tc>
          <w:tcPr>
            <w:tcW w:w="997" w:type="dxa"/>
            <w:tcBorders>
              <w:top w:val="nil"/>
              <w:left w:val="nil"/>
              <w:bottom w:val="single" w:sz="8" w:space="0" w:color="auto"/>
              <w:right w:val="single" w:sz="8" w:space="0" w:color="auto"/>
            </w:tcBorders>
            <w:shd w:val="clear" w:color="auto" w:fill="A8D08D"/>
            <w:vAlign w:val="bottom"/>
          </w:tcPr>
          <w:p w:rsidR="002F740E" w:rsidRPr="002F740E" w:rsidRDefault="002F740E" w:rsidP="002F740E">
            <w:pPr>
              <w:widowControl w:val="0"/>
              <w:autoSpaceDE w:val="0"/>
              <w:autoSpaceDN w:val="0"/>
              <w:adjustRightInd w:val="0"/>
              <w:spacing w:line="229" w:lineRule="exact"/>
              <w:jc w:val="center"/>
              <w:rPr>
                <w:rFonts w:ascii="Times New Roman" w:hAnsi="Times New Roman"/>
                <w:b/>
                <w:sz w:val="24"/>
                <w:lang w:eastAsia="sl-SI"/>
              </w:rPr>
            </w:pPr>
            <w:r w:rsidRPr="002F740E">
              <w:rPr>
                <w:rFonts w:cs="Arial"/>
                <w:b/>
                <w:bCs/>
                <w:w w:val="98"/>
                <w:szCs w:val="20"/>
                <w:lang w:eastAsia="sl-SI"/>
              </w:rPr>
              <w:t>2090</w:t>
            </w:r>
          </w:p>
        </w:tc>
        <w:tc>
          <w:tcPr>
            <w:tcW w:w="948" w:type="dxa"/>
            <w:tcBorders>
              <w:top w:val="nil"/>
              <w:left w:val="nil"/>
              <w:bottom w:val="single" w:sz="8" w:space="0" w:color="auto"/>
              <w:right w:val="single" w:sz="8" w:space="0" w:color="auto"/>
            </w:tcBorders>
            <w:shd w:val="clear" w:color="auto" w:fill="A8D08D"/>
            <w:vAlign w:val="bottom"/>
          </w:tcPr>
          <w:p w:rsidR="002F740E" w:rsidRPr="002F740E" w:rsidRDefault="002F740E" w:rsidP="002F740E">
            <w:pPr>
              <w:widowControl w:val="0"/>
              <w:autoSpaceDE w:val="0"/>
              <w:autoSpaceDN w:val="0"/>
              <w:adjustRightInd w:val="0"/>
              <w:spacing w:line="229" w:lineRule="exact"/>
              <w:ind w:right="180"/>
              <w:jc w:val="right"/>
              <w:rPr>
                <w:rFonts w:ascii="Times New Roman" w:hAnsi="Times New Roman"/>
                <w:b/>
                <w:sz w:val="24"/>
                <w:lang w:eastAsia="sl-SI"/>
              </w:rPr>
            </w:pPr>
            <w:r w:rsidRPr="002F740E">
              <w:rPr>
                <w:rFonts w:cs="Arial"/>
                <w:b/>
                <w:bCs/>
                <w:szCs w:val="20"/>
                <w:lang w:eastAsia="sl-SI"/>
              </w:rPr>
              <w:t>16,59</w:t>
            </w:r>
          </w:p>
        </w:tc>
        <w:tc>
          <w:tcPr>
            <w:tcW w:w="1062" w:type="dxa"/>
            <w:tcBorders>
              <w:top w:val="nil"/>
              <w:left w:val="nil"/>
              <w:bottom w:val="single" w:sz="8" w:space="0" w:color="auto"/>
              <w:right w:val="single" w:sz="8" w:space="0" w:color="auto"/>
            </w:tcBorders>
            <w:shd w:val="clear" w:color="auto" w:fill="A8D08D"/>
            <w:vAlign w:val="bottom"/>
          </w:tcPr>
          <w:p w:rsidR="002F740E" w:rsidRPr="002F740E" w:rsidRDefault="002F740E" w:rsidP="002F740E">
            <w:pPr>
              <w:widowControl w:val="0"/>
              <w:autoSpaceDE w:val="0"/>
              <w:autoSpaceDN w:val="0"/>
              <w:adjustRightInd w:val="0"/>
              <w:spacing w:line="229" w:lineRule="exact"/>
              <w:jc w:val="center"/>
              <w:rPr>
                <w:rFonts w:ascii="Times New Roman" w:hAnsi="Times New Roman"/>
                <w:b/>
                <w:sz w:val="24"/>
                <w:lang w:eastAsia="sl-SI"/>
              </w:rPr>
            </w:pPr>
            <w:r w:rsidRPr="002F740E">
              <w:rPr>
                <w:rFonts w:cs="Arial"/>
                <w:b/>
                <w:bCs/>
                <w:w w:val="98"/>
                <w:szCs w:val="20"/>
                <w:lang w:eastAsia="sl-SI"/>
              </w:rPr>
              <w:t>86</w:t>
            </w:r>
          </w:p>
        </w:tc>
        <w:tc>
          <w:tcPr>
            <w:tcW w:w="1182" w:type="dxa"/>
            <w:tcBorders>
              <w:top w:val="nil"/>
              <w:left w:val="nil"/>
              <w:bottom w:val="single" w:sz="8" w:space="0" w:color="auto"/>
              <w:right w:val="single" w:sz="8" w:space="0" w:color="auto"/>
            </w:tcBorders>
            <w:shd w:val="clear" w:color="auto" w:fill="A8D08D"/>
            <w:vAlign w:val="bottom"/>
          </w:tcPr>
          <w:p w:rsidR="002F740E" w:rsidRPr="002F740E" w:rsidRDefault="002F740E" w:rsidP="002F740E">
            <w:pPr>
              <w:widowControl w:val="0"/>
              <w:autoSpaceDE w:val="0"/>
              <w:autoSpaceDN w:val="0"/>
              <w:adjustRightInd w:val="0"/>
              <w:spacing w:line="229" w:lineRule="exact"/>
              <w:ind w:right="440"/>
              <w:jc w:val="right"/>
              <w:rPr>
                <w:rFonts w:ascii="Times New Roman" w:hAnsi="Times New Roman"/>
                <w:b/>
                <w:sz w:val="24"/>
                <w:lang w:eastAsia="sl-SI"/>
              </w:rPr>
            </w:pPr>
            <w:r w:rsidRPr="002F740E">
              <w:rPr>
                <w:rFonts w:cs="Arial"/>
                <w:b/>
                <w:bCs/>
                <w:szCs w:val="20"/>
                <w:lang w:eastAsia="sl-SI"/>
              </w:rPr>
              <w:t>0</w:t>
            </w:r>
          </w:p>
        </w:tc>
      </w:tr>
      <w:tr w:rsidR="002F740E" w:rsidRPr="002F740E" w:rsidTr="00B7398A">
        <w:trPr>
          <w:trHeight w:val="309"/>
        </w:trPr>
        <w:tc>
          <w:tcPr>
            <w:tcW w:w="5822" w:type="dxa"/>
            <w:gridSpan w:val="6"/>
            <w:tcBorders>
              <w:top w:val="nil"/>
              <w:left w:val="single" w:sz="8" w:space="0" w:color="auto"/>
              <w:bottom w:val="single" w:sz="8" w:space="0" w:color="auto"/>
              <w:right w:val="nil"/>
            </w:tcBorders>
            <w:vAlign w:val="bottom"/>
          </w:tcPr>
          <w:p w:rsidR="002F740E" w:rsidRPr="002F740E" w:rsidRDefault="002F740E" w:rsidP="002F740E">
            <w:pPr>
              <w:widowControl w:val="0"/>
              <w:autoSpaceDE w:val="0"/>
              <w:autoSpaceDN w:val="0"/>
              <w:adjustRightInd w:val="0"/>
              <w:spacing w:line="229" w:lineRule="exact"/>
              <w:ind w:left="100"/>
              <w:jc w:val="left"/>
              <w:rPr>
                <w:rFonts w:ascii="Times New Roman" w:hAnsi="Times New Roman"/>
                <w:sz w:val="24"/>
                <w:lang w:eastAsia="sl-SI"/>
              </w:rPr>
            </w:pPr>
            <w:r w:rsidRPr="002F740E">
              <w:rPr>
                <w:rFonts w:cs="Arial"/>
                <w:bCs/>
                <w:szCs w:val="20"/>
                <w:lang w:eastAsia="sl-SI"/>
              </w:rPr>
              <w:t>Območja naselij z obremenjenostjo med 50 in 2000 PE</w:t>
            </w:r>
          </w:p>
        </w:tc>
        <w:tc>
          <w:tcPr>
            <w:tcW w:w="948" w:type="dxa"/>
            <w:tcBorders>
              <w:top w:val="nil"/>
              <w:left w:val="nil"/>
              <w:bottom w:val="single" w:sz="8" w:space="0" w:color="auto"/>
              <w:right w:val="nil"/>
            </w:tcBorders>
            <w:vAlign w:val="bottom"/>
          </w:tcPr>
          <w:p w:rsidR="002F740E" w:rsidRPr="002F740E" w:rsidRDefault="002F740E" w:rsidP="002F740E">
            <w:pPr>
              <w:widowControl w:val="0"/>
              <w:autoSpaceDE w:val="0"/>
              <w:autoSpaceDN w:val="0"/>
              <w:adjustRightInd w:val="0"/>
              <w:spacing w:line="240" w:lineRule="auto"/>
              <w:jc w:val="left"/>
              <w:rPr>
                <w:rFonts w:ascii="Times New Roman" w:hAnsi="Times New Roman"/>
                <w:sz w:val="21"/>
                <w:szCs w:val="21"/>
                <w:lang w:eastAsia="sl-SI"/>
              </w:rPr>
            </w:pPr>
          </w:p>
        </w:tc>
        <w:tc>
          <w:tcPr>
            <w:tcW w:w="1062" w:type="dxa"/>
            <w:tcBorders>
              <w:top w:val="nil"/>
              <w:left w:val="nil"/>
              <w:bottom w:val="single" w:sz="8" w:space="0" w:color="auto"/>
              <w:right w:val="nil"/>
            </w:tcBorders>
            <w:vAlign w:val="bottom"/>
          </w:tcPr>
          <w:p w:rsidR="002F740E" w:rsidRPr="002F740E" w:rsidRDefault="002F740E" w:rsidP="002F740E">
            <w:pPr>
              <w:widowControl w:val="0"/>
              <w:autoSpaceDE w:val="0"/>
              <w:autoSpaceDN w:val="0"/>
              <w:adjustRightInd w:val="0"/>
              <w:spacing w:line="240" w:lineRule="auto"/>
              <w:jc w:val="left"/>
              <w:rPr>
                <w:rFonts w:ascii="Times New Roman" w:hAnsi="Times New Roman"/>
                <w:sz w:val="21"/>
                <w:szCs w:val="21"/>
                <w:lang w:eastAsia="sl-SI"/>
              </w:rPr>
            </w:pPr>
          </w:p>
        </w:tc>
        <w:tc>
          <w:tcPr>
            <w:tcW w:w="1182" w:type="dxa"/>
            <w:tcBorders>
              <w:top w:val="nil"/>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40" w:lineRule="auto"/>
              <w:jc w:val="left"/>
              <w:rPr>
                <w:rFonts w:ascii="Times New Roman" w:hAnsi="Times New Roman"/>
                <w:sz w:val="21"/>
                <w:szCs w:val="21"/>
                <w:lang w:eastAsia="sl-SI"/>
              </w:rPr>
            </w:pPr>
          </w:p>
        </w:tc>
      </w:tr>
      <w:tr w:rsidR="002F740E" w:rsidRPr="002F740E" w:rsidTr="00B7398A">
        <w:trPr>
          <w:trHeight w:val="311"/>
        </w:trPr>
        <w:tc>
          <w:tcPr>
            <w:tcW w:w="945" w:type="dxa"/>
            <w:tcBorders>
              <w:top w:val="nil"/>
              <w:left w:val="single" w:sz="8" w:space="0" w:color="auto"/>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jc w:val="center"/>
              <w:rPr>
                <w:rFonts w:ascii="Times New Roman" w:hAnsi="Times New Roman"/>
                <w:sz w:val="24"/>
                <w:lang w:eastAsia="sl-SI"/>
              </w:rPr>
            </w:pPr>
            <w:r w:rsidRPr="002F740E">
              <w:rPr>
                <w:rFonts w:cs="Arial"/>
                <w:bCs/>
                <w:w w:val="98"/>
                <w:szCs w:val="20"/>
                <w:lang w:eastAsia="sl-SI"/>
              </w:rPr>
              <w:t>237</w:t>
            </w:r>
          </w:p>
        </w:tc>
        <w:tc>
          <w:tcPr>
            <w:tcW w:w="1187" w:type="dxa"/>
            <w:tcBorders>
              <w:top w:val="nil"/>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ind w:right="100"/>
              <w:jc w:val="right"/>
              <w:rPr>
                <w:rFonts w:ascii="Times New Roman" w:hAnsi="Times New Roman"/>
                <w:sz w:val="24"/>
                <w:lang w:eastAsia="sl-SI"/>
              </w:rPr>
            </w:pPr>
            <w:r w:rsidRPr="002F740E">
              <w:rPr>
                <w:rFonts w:cs="Arial"/>
                <w:bCs/>
                <w:szCs w:val="20"/>
                <w:lang w:eastAsia="sl-SI"/>
              </w:rPr>
              <w:t>16416</w:t>
            </w:r>
          </w:p>
        </w:tc>
        <w:tc>
          <w:tcPr>
            <w:tcW w:w="1134" w:type="dxa"/>
            <w:tcBorders>
              <w:top w:val="nil"/>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jc w:val="left"/>
              <w:rPr>
                <w:rFonts w:ascii="Times New Roman" w:hAnsi="Times New Roman"/>
                <w:sz w:val="24"/>
                <w:lang w:eastAsia="sl-SI"/>
              </w:rPr>
            </w:pPr>
            <w:r w:rsidRPr="002F740E">
              <w:rPr>
                <w:rFonts w:cs="Arial"/>
                <w:bCs/>
                <w:szCs w:val="20"/>
                <w:lang w:eastAsia="sl-SI"/>
              </w:rPr>
              <w:t>Zg. Hajdina</w:t>
            </w:r>
          </w:p>
        </w:tc>
        <w:tc>
          <w:tcPr>
            <w:tcW w:w="567" w:type="dxa"/>
            <w:tcBorders>
              <w:top w:val="nil"/>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jc w:val="center"/>
              <w:rPr>
                <w:rFonts w:ascii="Times New Roman" w:hAnsi="Times New Roman"/>
                <w:sz w:val="24"/>
                <w:lang w:eastAsia="sl-SI"/>
              </w:rPr>
            </w:pPr>
            <w:r w:rsidRPr="002F740E">
              <w:rPr>
                <w:rFonts w:cs="Arial"/>
                <w:bCs/>
                <w:szCs w:val="20"/>
                <w:lang w:eastAsia="sl-SI"/>
              </w:rPr>
              <w:t>656</w:t>
            </w:r>
          </w:p>
        </w:tc>
        <w:tc>
          <w:tcPr>
            <w:tcW w:w="992" w:type="dxa"/>
            <w:tcBorders>
              <w:top w:val="nil"/>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jc w:val="center"/>
              <w:rPr>
                <w:rFonts w:cs="Arial"/>
                <w:szCs w:val="20"/>
                <w:lang w:eastAsia="sl-SI"/>
              </w:rPr>
            </w:pPr>
            <w:r w:rsidRPr="002F740E">
              <w:rPr>
                <w:rFonts w:cs="Arial"/>
                <w:szCs w:val="20"/>
                <w:lang w:eastAsia="sl-SI"/>
              </w:rPr>
              <w:t>Hajdina</w:t>
            </w:r>
          </w:p>
        </w:tc>
        <w:tc>
          <w:tcPr>
            <w:tcW w:w="997" w:type="dxa"/>
            <w:tcBorders>
              <w:top w:val="nil"/>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jc w:val="center"/>
              <w:rPr>
                <w:rFonts w:ascii="Times New Roman" w:hAnsi="Times New Roman"/>
                <w:sz w:val="24"/>
                <w:lang w:eastAsia="sl-SI"/>
              </w:rPr>
            </w:pPr>
            <w:r w:rsidRPr="002F740E">
              <w:rPr>
                <w:rFonts w:cs="Arial"/>
                <w:bCs/>
                <w:szCs w:val="20"/>
                <w:lang w:eastAsia="sl-SI"/>
              </w:rPr>
              <w:t>853</w:t>
            </w:r>
          </w:p>
        </w:tc>
        <w:tc>
          <w:tcPr>
            <w:tcW w:w="948" w:type="dxa"/>
            <w:tcBorders>
              <w:top w:val="nil"/>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ind w:right="180"/>
              <w:jc w:val="right"/>
              <w:rPr>
                <w:rFonts w:ascii="Times New Roman" w:hAnsi="Times New Roman"/>
                <w:sz w:val="24"/>
                <w:lang w:eastAsia="sl-SI"/>
              </w:rPr>
            </w:pPr>
            <w:r w:rsidRPr="002F740E">
              <w:rPr>
                <w:rFonts w:cs="Arial"/>
                <w:bCs/>
                <w:szCs w:val="20"/>
                <w:lang w:eastAsia="sl-SI"/>
              </w:rPr>
              <w:t>12,04</w:t>
            </w:r>
          </w:p>
        </w:tc>
        <w:tc>
          <w:tcPr>
            <w:tcW w:w="1062" w:type="dxa"/>
            <w:tcBorders>
              <w:top w:val="nil"/>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jc w:val="center"/>
              <w:rPr>
                <w:rFonts w:ascii="Times New Roman" w:hAnsi="Times New Roman"/>
                <w:sz w:val="24"/>
                <w:lang w:eastAsia="sl-SI"/>
              </w:rPr>
            </w:pPr>
            <w:r w:rsidRPr="002F740E">
              <w:rPr>
                <w:rFonts w:cs="Arial"/>
                <w:bCs/>
                <w:w w:val="98"/>
                <w:szCs w:val="20"/>
                <w:lang w:eastAsia="sl-SI"/>
              </w:rPr>
              <w:t>44</w:t>
            </w:r>
          </w:p>
        </w:tc>
        <w:tc>
          <w:tcPr>
            <w:tcW w:w="1182" w:type="dxa"/>
            <w:tcBorders>
              <w:top w:val="nil"/>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ind w:right="440"/>
              <w:jc w:val="right"/>
              <w:rPr>
                <w:rFonts w:ascii="Times New Roman" w:hAnsi="Times New Roman"/>
                <w:sz w:val="24"/>
                <w:lang w:eastAsia="sl-SI"/>
              </w:rPr>
            </w:pPr>
            <w:r w:rsidRPr="002F740E">
              <w:rPr>
                <w:rFonts w:cs="Arial"/>
                <w:bCs/>
                <w:szCs w:val="20"/>
                <w:lang w:eastAsia="sl-SI"/>
              </w:rPr>
              <w:t>0</w:t>
            </w:r>
          </w:p>
        </w:tc>
      </w:tr>
      <w:tr w:rsidR="002F740E" w:rsidRPr="002F740E" w:rsidTr="00B7398A">
        <w:trPr>
          <w:trHeight w:val="309"/>
        </w:trPr>
        <w:tc>
          <w:tcPr>
            <w:tcW w:w="945" w:type="dxa"/>
            <w:tcBorders>
              <w:top w:val="nil"/>
              <w:left w:val="single" w:sz="8" w:space="0" w:color="auto"/>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jc w:val="center"/>
              <w:rPr>
                <w:rFonts w:ascii="Times New Roman" w:hAnsi="Times New Roman"/>
                <w:sz w:val="24"/>
                <w:lang w:eastAsia="sl-SI"/>
              </w:rPr>
            </w:pPr>
            <w:r w:rsidRPr="002F740E">
              <w:rPr>
                <w:rFonts w:cs="Arial"/>
                <w:bCs/>
                <w:w w:val="98"/>
                <w:szCs w:val="20"/>
                <w:lang w:eastAsia="sl-SI"/>
              </w:rPr>
              <w:t>238</w:t>
            </w:r>
          </w:p>
        </w:tc>
        <w:tc>
          <w:tcPr>
            <w:tcW w:w="1187" w:type="dxa"/>
            <w:tcBorders>
              <w:top w:val="nil"/>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ind w:right="100"/>
              <w:jc w:val="right"/>
              <w:rPr>
                <w:rFonts w:ascii="Times New Roman" w:hAnsi="Times New Roman"/>
                <w:sz w:val="24"/>
                <w:lang w:eastAsia="sl-SI"/>
              </w:rPr>
            </w:pPr>
            <w:r w:rsidRPr="002F740E">
              <w:rPr>
                <w:rFonts w:cs="Arial"/>
                <w:bCs/>
                <w:szCs w:val="20"/>
                <w:lang w:eastAsia="sl-SI"/>
              </w:rPr>
              <w:t>14039</w:t>
            </w:r>
          </w:p>
        </w:tc>
        <w:tc>
          <w:tcPr>
            <w:tcW w:w="1134" w:type="dxa"/>
            <w:tcBorders>
              <w:top w:val="nil"/>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jc w:val="left"/>
              <w:rPr>
                <w:rFonts w:ascii="Times New Roman" w:hAnsi="Times New Roman"/>
                <w:sz w:val="24"/>
                <w:lang w:eastAsia="sl-SI"/>
              </w:rPr>
            </w:pPr>
            <w:r w:rsidRPr="002F740E">
              <w:rPr>
                <w:rFonts w:cs="Arial"/>
                <w:bCs/>
                <w:szCs w:val="20"/>
                <w:lang w:eastAsia="sl-SI"/>
              </w:rPr>
              <w:t>Gerečja vas</w:t>
            </w:r>
          </w:p>
        </w:tc>
        <w:tc>
          <w:tcPr>
            <w:tcW w:w="567" w:type="dxa"/>
            <w:tcBorders>
              <w:top w:val="nil"/>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jc w:val="center"/>
              <w:rPr>
                <w:rFonts w:ascii="Times New Roman" w:hAnsi="Times New Roman"/>
                <w:sz w:val="24"/>
                <w:lang w:eastAsia="sl-SI"/>
              </w:rPr>
            </w:pPr>
            <w:r w:rsidRPr="002F740E">
              <w:rPr>
                <w:rFonts w:cs="Arial"/>
                <w:bCs/>
                <w:szCs w:val="20"/>
                <w:lang w:eastAsia="sl-SI"/>
              </w:rPr>
              <w:t>478</w:t>
            </w:r>
          </w:p>
        </w:tc>
        <w:tc>
          <w:tcPr>
            <w:tcW w:w="992" w:type="dxa"/>
            <w:tcBorders>
              <w:top w:val="nil"/>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jc w:val="center"/>
              <w:rPr>
                <w:rFonts w:cs="Arial"/>
                <w:szCs w:val="20"/>
                <w:lang w:eastAsia="sl-SI"/>
              </w:rPr>
            </w:pPr>
            <w:r w:rsidRPr="002F740E">
              <w:rPr>
                <w:rFonts w:cs="Arial"/>
                <w:szCs w:val="20"/>
                <w:lang w:eastAsia="sl-SI"/>
              </w:rPr>
              <w:t>Hajdina</w:t>
            </w:r>
          </w:p>
        </w:tc>
        <w:tc>
          <w:tcPr>
            <w:tcW w:w="997" w:type="dxa"/>
            <w:tcBorders>
              <w:top w:val="nil"/>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jc w:val="center"/>
              <w:rPr>
                <w:rFonts w:ascii="Times New Roman" w:hAnsi="Times New Roman"/>
                <w:sz w:val="24"/>
                <w:lang w:eastAsia="sl-SI"/>
              </w:rPr>
            </w:pPr>
            <w:r w:rsidRPr="002F740E">
              <w:rPr>
                <w:rFonts w:cs="Arial"/>
                <w:bCs/>
                <w:szCs w:val="20"/>
                <w:lang w:eastAsia="sl-SI"/>
              </w:rPr>
              <w:t>621</w:t>
            </w:r>
          </w:p>
        </w:tc>
        <w:tc>
          <w:tcPr>
            <w:tcW w:w="948" w:type="dxa"/>
            <w:tcBorders>
              <w:top w:val="nil"/>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ind w:right="180"/>
              <w:jc w:val="right"/>
              <w:rPr>
                <w:rFonts w:ascii="Times New Roman" w:hAnsi="Times New Roman"/>
                <w:sz w:val="24"/>
                <w:lang w:eastAsia="sl-SI"/>
              </w:rPr>
            </w:pPr>
            <w:r w:rsidRPr="002F740E">
              <w:rPr>
                <w:rFonts w:cs="Arial"/>
                <w:bCs/>
                <w:szCs w:val="20"/>
                <w:lang w:eastAsia="sl-SI"/>
              </w:rPr>
              <w:t>15,54</w:t>
            </w:r>
          </w:p>
        </w:tc>
        <w:tc>
          <w:tcPr>
            <w:tcW w:w="1062" w:type="dxa"/>
            <w:tcBorders>
              <w:top w:val="nil"/>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jc w:val="center"/>
              <w:rPr>
                <w:rFonts w:ascii="Times New Roman" w:hAnsi="Times New Roman"/>
                <w:sz w:val="24"/>
                <w:lang w:eastAsia="sl-SI"/>
              </w:rPr>
            </w:pPr>
            <w:r w:rsidRPr="002F740E">
              <w:rPr>
                <w:rFonts w:cs="Arial"/>
                <w:bCs/>
                <w:w w:val="98"/>
                <w:szCs w:val="20"/>
                <w:lang w:eastAsia="sl-SI"/>
              </w:rPr>
              <w:t>37</w:t>
            </w:r>
          </w:p>
        </w:tc>
        <w:tc>
          <w:tcPr>
            <w:tcW w:w="1182" w:type="dxa"/>
            <w:tcBorders>
              <w:top w:val="nil"/>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ind w:right="440"/>
              <w:jc w:val="right"/>
              <w:rPr>
                <w:rFonts w:ascii="Times New Roman" w:hAnsi="Times New Roman"/>
                <w:sz w:val="24"/>
                <w:lang w:eastAsia="sl-SI"/>
              </w:rPr>
            </w:pPr>
            <w:r w:rsidRPr="002F740E">
              <w:rPr>
                <w:rFonts w:cs="Arial"/>
                <w:bCs/>
                <w:szCs w:val="20"/>
                <w:lang w:eastAsia="sl-SI"/>
              </w:rPr>
              <w:t>0</w:t>
            </w:r>
          </w:p>
        </w:tc>
      </w:tr>
      <w:tr w:rsidR="002F740E" w:rsidRPr="002F740E" w:rsidTr="00B7398A">
        <w:trPr>
          <w:trHeight w:val="311"/>
        </w:trPr>
        <w:tc>
          <w:tcPr>
            <w:tcW w:w="5822" w:type="dxa"/>
            <w:gridSpan w:val="6"/>
            <w:tcBorders>
              <w:top w:val="nil"/>
              <w:left w:val="single" w:sz="8" w:space="0" w:color="auto"/>
              <w:bottom w:val="single" w:sz="8" w:space="0" w:color="auto"/>
              <w:right w:val="nil"/>
            </w:tcBorders>
            <w:vAlign w:val="bottom"/>
          </w:tcPr>
          <w:p w:rsidR="002F740E" w:rsidRPr="002F740E" w:rsidRDefault="002F740E" w:rsidP="002F740E">
            <w:pPr>
              <w:widowControl w:val="0"/>
              <w:autoSpaceDE w:val="0"/>
              <w:autoSpaceDN w:val="0"/>
              <w:adjustRightInd w:val="0"/>
              <w:spacing w:line="229" w:lineRule="exact"/>
              <w:ind w:left="100"/>
              <w:jc w:val="left"/>
              <w:rPr>
                <w:rFonts w:ascii="Times New Roman" w:hAnsi="Times New Roman"/>
                <w:sz w:val="24"/>
                <w:lang w:eastAsia="sl-SI"/>
              </w:rPr>
            </w:pPr>
          </w:p>
        </w:tc>
        <w:tc>
          <w:tcPr>
            <w:tcW w:w="948" w:type="dxa"/>
            <w:tcBorders>
              <w:top w:val="nil"/>
              <w:left w:val="nil"/>
              <w:bottom w:val="single" w:sz="8" w:space="0" w:color="auto"/>
              <w:right w:val="nil"/>
            </w:tcBorders>
            <w:vAlign w:val="bottom"/>
          </w:tcPr>
          <w:p w:rsidR="002F740E" w:rsidRPr="002F740E" w:rsidRDefault="002F740E" w:rsidP="002F740E">
            <w:pPr>
              <w:widowControl w:val="0"/>
              <w:autoSpaceDE w:val="0"/>
              <w:autoSpaceDN w:val="0"/>
              <w:adjustRightInd w:val="0"/>
              <w:spacing w:line="240" w:lineRule="auto"/>
              <w:jc w:val="left"/>
              <w:rPr>
                <w:rFonts w:ascii="Times New Roman" w:hAnsi="Times New Roman"/>
                <w:sz w:val="21"/>
                <w:szCs w:val="21"/>
                <w:lang w:eastAsia="sl-SI"/>
              </w:rPr>
            </w:pPr>
          </w:p>
        </w:tc>
        <w:tc>
          <w:tcPr>
            <w:tcW w:w="1062" w:type="dxa"/>
            <w:tcBorders>
              <w:top w:val="nil"/>
              <w:left w:val="nil"/>
              <w:bottom w:val="single" w:sz="8" w:space="0" w:color="auto"/>
              <w:right w:val="nil"/>
            </w:tcBorders>
            <w:vAlign w:val="bottom"/>
          </w:tcPr>
          <w:p w:rsidR="002F740E" w:rsidRPr="002F740E" w:rsidRDefault="002F740E" w:rsidP="002F740E">
            <w:pPr>
              <w:widowControl w:val="0"/>
              <w:autoSpaceDE w:val="0"/>
              <w:autoSpaceDN w:val="0"/>
              <w:adjustRightInd w:val="0"/>
              <w:spacing w:line="240" w:lineRule="auto"/>
              <w:jc w:val="left"/>
              <w:rPr>
                <w:rFonts w:ascii="Times New Roman" w:hAnsi="Times New Roman"/>
                <w:sz w:val="21"/>
                <w:szCs w:val="21"/>
                <w:lang w:eastAsia="sl-SI"/>
              </w:rPr>
            </w:pPr>
          </w:p>
        </w:tc>
        <w:tc>
          <w:tcPr>
            <w:tcW w:w="1182" w:type="dxa"/>
            <w:tcBorders>
              <w:top w:val="nil"/>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40" w:lineRule="auto"/>
              <w:jc w:val="left"/>
              <w:rPr>
                <w:rFonts w:ascii="Times New Roman" w:hAnsi="Times New Roman"/>
                <w:sz w:val="21"/>
                <w:szCs w:val="21"/>
                <w:lang w:eastAsia="sl-SI"/>
              </w:rPr>
            </w:pPr>
          </w:p>
        </w:tc>
      </w:tr>
      <w:tr w:rsidR="002F740E" w:rsidRPr="002F740E" w:rsidTr="00B7398A">
        <w:trPr>
          <w:trHeight w:val="309"/>
        </w:trPr>
        <w:tc>
          <w:tcPr>
            <w:tcW w:w="945" w:type="dxa"/>
            <w:tcBorders>
              <w:top w:val="nil"/>
              <w:left w:val="single" w:sz="8" w:space="0" w:color="auto"/>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jc w:val="center"/>
              <w:rPr>
                <w:rFonts w:ascii="Times New Roman" w:hAnsi="Times New Roman"/>
                <w:sz w:val="24"/>
                <w:lang w:eastAsia="sl-SI"/>
              </w:rPr>
            </w:pPr>
            <w:r w:rsidRPr="002F740E">
              <w:rPr>
                <w:rFonts w:cs="Arial"/>
                <w:bCs/>
                <w:w w:val="98"/>
                <w:szCs w:val="20"/>
                <w:lang w:eastAsia="sl-SI"/>
              </w:rPr>
              <w:t>239</w:t>
            </w:r>
          </w:p>
        </w:tc>
        <w:tc>
          <w:tcPr>
            <w:tcW w:w="1187" w:type="dxa"/>
            <w:tcBorders>
              <w:top w:val="nil"/>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ind w:right="100"/>
              <w:jc w:val="center"/>
              <w:rPr>
                <w:rFonts w:ascii="Times New Roman" w:hAnsi="Times New Roman"/>
                <w:sz w:val="24"/>
                <w:lang w:eastAsia="sl-SI"/>
              </w:rPr>
            </w:pPr>
            <w:r w:rsidRPr="002F740E">
              <w:rPr>
                <w:rFonts w:cs="Arial"/>
                <w:bCs/>
                <w:szCs w:val="20"/>
                <w:lang w:eastAsia="sl-SI"/>
              </w:rPr>
              <w:t xml:space="preserve">       30652</w:t>
            </w:r>
          </w:p>
        </w:tc>
        <w:tc>
          <w:tcPr>
            <w:tcW w:w="1134" w:type="dxa"/>
            <w:tcBorders>
              <w:top w:val="nil"/>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jc w:val="left"/>
              <w:rPr>
                <w:rFonts w:ascii="Times New Roman" w:hAnsi="Times New Roman"/>
                <w:sz w:val="24"/>
                <w:lang w:eastAsia="sl-SI"/>
              </w:rPr>
            </w:pPr>
            <w:r w:rsidRPr="002F740E">
              <w:rPr>
                <w:rFonts w:cs="Arial"/>
                <w:bCs/>
                <w:szCs w:val="20"/>
                <w:lang w:eastAsia="sl-SI"/>
              </w:rPr>
              <w:t>Draženci</w:t>
            </w:r>
          </w:p>
        </w:tc>
        <w:tc>
          <w:tcPr>
            <w:tcW w:w="567" w:type="dxa"/>
            <w:tcBorders>
              <w:top w:val="nil"/>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jc w:val="center"/>
              <w:rPr>
                <w:rFonts w:ascii="Times New Roman" w:hAnsi="Times New Roman"/>
                <w:sz w:val="24"/>
                <w:lang w:eastAsia="sl-SI"/>
              </w:rPr>
            </w:pPr>
            <w:r w:rsidRPr="002F740E">
              <w:rPr>
                <w:rFonts w:cs="Arial"/>
                <w:bCs/>
                <w:szCs w:val="20"/>
                <w:lang w:eastAsia="sl-SI"/>
              </w:rPr>
              <w:t>464</w:t>
            </w:r>
          </w:p>
        </w:tc>
        <w:tc>
          <w:tcPr>
            <w:tcW w:w="992" w:type="dxa"/>
            <w:tcBorders>
              <w:top w:val="nil"/>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jc w:val="center"/>
              <w:rPr>
                <w:rFonts w:cs="Arial"/>
                <w:szCs w:val="20"/>
                <w:lang w:eastAsia="sl-SI"/>
              </w:rPr>
            </w:pPr>
            <w:r w:rsidRPr="002F740E">
              <w:rPr>
                <w:rFonts w:cs="Arial"/>
                <w:szCs w:val="20"/>
                <w:lang w:eastAsia="sl-SI"/>
              </w:rPr>
              <w:t>Hajdina</w:t>
            </w:r>
          </w:p>
        </w:tc>
        <w:tc>
          <w:tcPr>
            <w:tcW w:w="997" w:type="dxa"/>
            <w:tcBorders>
              <w:top w:val="nil"/>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jc w:val="center"/>
              <w:rPr>
                <w:rFonts w:ascii="Times New Roman" w:hAnsi="Times New Roman"/>
                <w:sz w:val="24"/>
                <w:lang w:eastAsia="sl-SI"/>
              </w:rPr>
            </w:pPr>
            <w:r w:rsidRPr="002F740E">
              <w:rPr>
                <w:rFonts w:cs="Arial"/>
                <w:bCs/>
                <w:szCs w:val="20"/>
                <w:lang w:eastAsia="sl-SI"/>
              </w:rPr>
              <w:t>603</w:t>
            </w:r>
          </w:p>
        </w:tc>
        <w:tc>
          <w:tcPr>
            <w:tcW w:w="948" w:type="dxa"/>
            <w:tcBorders>
              <w:top w:val="nil"/>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ind w:right="180"/>
              <w:jc w:val="right"/>
              <w:rPr>
                <w:rFonts w:ascii="Times New Roman" w:hAnsi="Times New Roman"/>
                <w:sz w:val="24"/>
                <w:lang w:eastAsia="sl-SI"/>
              </w:rPr>
            </w:pPr>
            <w:r w:rsidRPr="002F740E">
              <w:rPr>
                <w:rFonts w:cs="Arial"/>
                <w:bCs/>
                <w:szCs w:val="20"/>
                <w:lang w:eastAsia="sl-SI"/>
              </w:rPr>
              <w:t>12,83</w:t>
            </w:r>
          </w:p>
        </w:tc>
        <w:tc>
          <w:tcPr>
            <w:tcW w:w="1062" w:type="dxa"/>
            <w:tcBorders>
              <w:top w:val="nil"/>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jc w:val="center"/>
              <w:rPr>
                <w:rFonts w:ascii="Times New Roman" w:hAnsi="Times New Roman"/>
                <w:sz w:val="24"/>
                <w:lang w:eastAsia="sl-SI"/>
              </w:rPr>
            </w:pPr>
            <w:r w:rsidRPr="002F740E">
              <w:rPr>
                <w:rFonts w:cs="Arial"/>
                <w:bCs/>
                <w:w w:val="98"/>
                <w:szCs w:val="20"/>
                <w:lang w:eastAsia="sl-SI"/>
              </w:rPr>
              <w:t>20</w:t>
            </w:r>
          </w:p>
        </w:tc>
        <w:tc>
          <w:tcPr>
            <w:tcW w:w="1182" w:type="dxa"/>
            <w:tcBorders>
              <w:top w:val="nil"/>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ind w:right="440"/>
              <w:jc w:val="right"/>
              <w:rPr>
                <w:rFonts w:ascii="Times New Roman" w:hAnsi="Times New Roman"/>
                <w:sz w:val="24"/>
                <w:lang w:eastAsia="sl-SI"/>
              </w:rPr>
            </w:pPr>
            <w:r w:rsidRPr="002F740E">
              <w:rPr>
                <w:rFonts w:cs="Arial"/>
                <w:bCs/>
                <w:szCs w:val="20"/>
                <w:lang w:eastAsia="sl-SI"/>
              </w:rPr>
              <w:t>0</w:t>
            </w:r>
          </w:p>
        </w:tc>
      </w:tr>
      <w:tr w:rsidR="002F740E" w:rsidRPr="002F740E" w:rsidTr="00B7398A">
        <w:trPr>
          <w:trHeight w:val="311"/>
        </w:trPr>
        <w:tc>
          <w:tcPr>
            <w:tcW w:w="945" w:type="dxa"/>
            <w:tcBorders>
              <w:top w:val="nil"/>
              <w:left w:val="single" w:sz="8" w:space="0" w:color="auto"/>
              <w:bottom w:val="single" w:sz="8" w:space="0" w:color="auto"/>
              <w:right w:val="single" w:sz="4" w:space="0" w:color="auto"/>
            </w:tcBorders>
            <w:vAlign w:val="bottom"/>
          </w:tcPr>
          <w:p w:rsidR="002F740E" w:rsidRPr="002F740E" w:rsidRDefault="002F740E" w:rsidP="002F740E">
            <w:pPr>
              <w:widowControl w:val="0"/>
              <w:autoSpaceDE w:val="0"/>
              <w:autoSpaceDN w:val="0"/>
              <w:adjustRightInd w:val="0"/>
              <w:spacing w:line="229" w:lineRule="exact"/>
              <w:jc w:val="center"/>
              <w:rPr>
                <w:rFonts w:ascii="Times New Roman" w:hAnsi="Times New Roman"/>
                <w:sz w:val="24"/>
                <w:lang w:eastAsia="sl-SI"/>
              </w:rPr>
            </w:pPr>
            <w:r w:rsidRPr="002F740E">
              <w:rPr>
                <w:rFonts w:cs="Arial"/>
                <w:bCs/>
                <w:w w:val="95"/>
                <w:szCs w:val="20"/>
                <w:lang w:eastAsia="sl-SI"/>
              </w:rPr>
              <w:t>240</w:t>
            </w:r>
          </w:p>
        </w:tc>
        <w:tc>
          <w:tcPr>
            <w:tcW w:w="1187" w:type="dxa"/>
            <w:tcBorders>
              <w:top w:val="nil"/>
              <w:left w:val="single" w:sz="4" w:space="0" w:color="auto"/>
              <w:bottom w:val="single" w:sz="8" w:space="0" w:color="auto"/>
              <w:right w:val="single" w:sz="4" w:space="0" w:color="auto"/>
            </w:tcBorders>
            <w:vAlign w:val="bottom"/>
          </w:tcPr>
          <w:p w:rsidR="002F740E" w:rsidRPr="002F740E" w:rsidRDefault="002F740E" w:rsidP="002F740E">
            <w:pPr>
              <w:widowControl w:val="0"/>
              <w:autoSpaceDE w:val="0"/>
              <w:autoSpaceDN w:val="0"/>
              <w:adjustRightInd w:val="0"/>
              <w:spacing w:line="229" w:lineRule="exact"/>
              <w:ind w:right="100"/>
              <w:jc w:val="center"/>
              <w:rPr>
                <w:rFonts w:ascii="Times New Roman" w:hAnsi="Times New Roman"/>
                <w:sz w:val="24"/>
                <w:lang w:eastAsia="sl-SI"/>
              </w:rPr>
            </w:pPr>
            <w:r w:rsidRPr="002F740E">
              <w:rPr>
                <w:rFonts w:cs="Arial"/>
                <w:bCs/>
                <w:szCs w:val="20"/>
                <w:lang w:eastAsia="sl-SI"/>
              </w:rPr>
              <w:t xml:space="preserve">      14425</w:t>
            </w:r>
          </w:p>
        </w:tc>
        <w:tc>
          <w:tcPr>
            <w:tcW w:w="1134" w:type="dxa"/>
            <w:tcBorders>
              <w:top w:val="nil"/>
              <w:left w:val="single" w:sz="4" w:space="0" w:color="auto"/>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jc w:val="left"/>
              <w:rPr>
                <w:rFonts w:ascii="Times New Roman" w:hAnsi="Times New Roman"/>
                <w:sz w:val="24"/>
                <w:lang w:eastAsia="sl-SI"/>
              </w:rPr>
            </w:pPr>
            <w:r w:rsidRPr="002F740E">
              <w:rPr>
                <w:rFonts w:cs="Arial"/>
                <w:bCs/>
                <w:szCs w:val="20"/>
                <w:lang w:eastAsia="sl-SI"/>
              </w:rPr>
              <w:t>Zg. Hajdina</w:t>
            </w:r>
          </w:p>
        </w:tc>
        <w:tc>
          <w:tcPr>
            <w:tcW w:w="567" w:type="dxa"/>
            <w:tcBorders>
              <w:top w:val="nil"/>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jc w:val="center"/>
              <w:rPr>
                <w:rFonts w:ascii="Times New Roman" w:hAnsi="Times New Roman"/>
                <w:sz w:val="24"/>
                <w:lang w:eastAsia="sl-SI"/>
              </w:rPr>
            </w:pPr>
            <w:r w:rsidRPr="002F740E">
              <w:rPr>
                <w:rFonts w:cs="Arial"/>
                <w:bCs/>
                <w:w w:val="98"/>
                <w:szCs w:val="20"/>
                <w:lang w:eastAsia="sl-SI"/>
              </w:rPr>
              <w:t>295</w:t>
            </w:r>
          </w:p>
        </w:tc>
        <w:tc>
          <w:tcPr>
            <w:tcW w:w="992" w:type="dxa"/>
            <w:tcBorders>
              <w:top w:val="nil"/>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jc w:val="center"/>
              <w:rPr>
                <w:rFonts w:cs="Arial"/>
                <w:szCs w:val="20"/>
                <w:lang w:eastAsia="sl-SI"/>
              </w:rPr>
            </w:pPr>
            <w:r w:rsidRPr="002F740E">
              <w:rPr>
                <w:rFonts w:cs="Arial"/>
                <w:szCs w:val="20"/>
                <w:lang w:eastAsia="sl-SI"/>
              </w:rPr>
              <w:t>Hajdina</w:t>
            </w:r>
          </w:p>
        </w:tc>
        <w:tc>
          <w:tcPr>
            <w:tcW w:w="997" w:type="dxa"/>
            <w:tcBorders>
              <w:top w:val="nil"/>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jc w:val="center"/>
              <w:rPr>
                <w:rFonts w:ascii="Times New Roman" w:hAnsi="Times New Roman"/>
                <w:sz w:val="24"/>
                <w:lang w:eastAsia="sl-SI"/>
              </w:rPr>
            </w:pPr>
            <w:r w:rsidRPr="002F740E">
              <w:rPr>
                <w:rFonts w:cs="Arial"/>
                <w:bCs/>
                <w:szCs w:val="20"/>
                <w:lang w:eastAsia="sl-SI"/>
              </w:rPr>
              <w:t>384</w:t>
            </w:r>
          </w:p>
        </w:tc>
        <w:tc>
          <w:tcPr>
            <w:tcW w:w="948" w:type="dxa"/>
            <w:tcBorders>
              <w:top w:val="nil"/>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ind w:right="180"/>
              <w:jc w:val="right"/>
              <w:rPr>
                <w:rFonts w:ascii="Times New Roman" w:hAnsi="Times New Roman"/>
                <w:sz w:val="24"/>
                <w:lang w:eastAsia="sl-SI"/>
              </w:rPr>
            </w:pPr>
            <w:r w:rsidRPr="002F740E">
              <w:rPr>
                <w:rFonts w:cs="Arial"/>
                <w:bCs/>
                <w:szCs w:val="20"/>
                <w:lang w:eastAsia="sl-SI"/>
              </w:rPr>
              <w:t>17,43</w:t>
            </w:r>
          </w:p>
        </w:tc>
        <w:tc>
          <w:tcPr>
            <w:tcW w:w="1062" w:type="dxa"/>
            <w:tcBorders>
              <w:top w:val="nil"/>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jc w:val="center"/>
              <w:rPr>
                <w:rFonts w:ascii="Times New Roman" w:hAnsi="Times New Roman"/>
                <w:sz w:val="24"/>
                <w:lang w:eastAsia="sl-SI"/>
              </w:rPr>
            </w:pPr>
            <w:r w:rsidRPr="002F740E">
              <w:rPr>
                <w:rFonts w:cs="Arial"/>
                <w:bCs/>
                <w:szCs w:val="20"/>
                <w:lang w:eastAsia="sl-SI"/>
              </w:rPr>
              <w:t>9</w:t>
            </w:r>
          </w:p>
        </w:tc>
        <w:tc>
          <w:tcPr>
            <w:tcW w:w="1182" w:type="dxa"/>
            <w:tcBorders>
              <w:top w:val="nil"/>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ind w:right="440"/>
              <w:jc w:val="right"/>
              <w:rPr>
                <w:rFonts w:ascii="Times New Roman" w:hAnsi="Times New Roman"/>
                <w:sz w:val="24"/>
                <w:lang w:eastAsia="sl-SI"/>
              </w:rPr>
            </w:pPr>
            <w:r w:rsidRPr="002F740E">
              <w:rPr>
                <w:rFonts w:cs="Arial"/>
                <w:bCs/>
                <w:szCs w:val="20"/>
                <w:lang w:eastAsia="sl-SI"/>
              </w:rPr>
              <w:t>0</w:t>
            </w:r>
          </w:p>
        </w:tc>
      </w:tr>
      <w:tr w:rsidR="002F740E" w:rsidRPr="002F740E" w:rsidTr="00B7398A">
        <w:trPr>
          <w:trHeight w:val="311"/>
        </w:trPr>
        <w:tc>
          <w:tcPr>
            <w:tcW w:w="945" w:type="dxa"/>
            <w:tcBorders>
              <w:top w:val="nil"/>
              <w:left w:val="single" w:sz="8" w:space="0" w:color="auto"/>
              <w:bottom w:val="single" w:sz="8" w:space="0" w:color="auto"/>
              <w:right w:val="single" w:sz="4" w:space="0" w:color="auto"/>
            </w:tcBorders>
            <w:vAlign w:val="bottom"/>
          </w:tcPr>
          <w:p w:rsidR="002F740E" w:rsidRPr="002F740E" w:rsidRDefault="002F740E" w:rsidP="002F740E">
            <w:pPr>
              <w:widowControl w:val="0"/>
              <w:autoSpaceDE w:val="0"/>
              <w:autoSpaceDN w:val="0"/>
              <w:adjustRightInd w:val="0"/>
              <w:spacing w:line="229" w:lineRule="exact"/>
              <w:jc w:val="center"/>
              <w:rPr>
                <w:rFonts w:cs="Arial"/>
                <w:bCs/>
                <w:w w:val="95"/>
                <w:szCs w:val="20"/>
                <w:lang w:eastAsia="sl-SI"/>
              </w:rPr>
            </w:pPr>
            <w:r w:rsidRPr="002F740E">
              <w:rPr>
                <w:rFonts w:cs="Arial"/>
                <w:bCs/>
                <w:w w:val="95"/>
                <w:szCs w:val="20"/>
                <w:lang w:eastAsia="sl-SI"/>
              </w:rPr>
              <w:t>241</w:t>
            </w:r>
          </w:p>
        </w:tc>
        <w:tc>
          <w:tcPr>
            <w:tcW w:w="1187" w:type="dxa"/>
            <w:tcBorders>
              <w:top w:val="nil"/>
              <w:left w:val="single" w:sz="4" w:space="0" w:color="auto"/>
              <w:bottom w:val="single" w:sz="8" w:space="0" w:color="auto"/>
              <w:right w:val="single" w:sz="4" w:space="0" w:color="auto"/>
            </w:tcBorders>
            <w:vAlign w:val="bottom"/>
          </w:tcPr>
          <w:p w:rsidR="002F740E" w:rsidRPr="002F740E" w:rsidRDefault="002F740E" w:rsidP="002F740E">
            <w:pPr>
              <w:widowControl w:val="0"/>
              <w:autoSpaceDE w:val="0"/>
              <w:autoSpaceDN w:val="0"/>
              <w:adjustRightInd w:val="0"/>
              <w:spacing w:line="229" w:lineRule="exact"/>
              <w:ind w:right="100"/>
              <w:jc w:val="center"/>
              <w:rPr>
                <w:rFonts w:cs="Arial"/>
                <w:bCs/>
                <w:szCs w:val="20"/>
                <w:lang w:eastAsia="sl-SI"/>
              </w:rPr>
            </w:pPr>
            <w:r w:rsidRPr="002F740E">
              <w:rPr>
                <w:rFonts w:cs="Arial"/>
                <w:bCs/>
                <w:szCs w:val="20"/>
                <w:lang w:eastAsia="sl-SI"/>
              </w:rPr>
              <w:t xml:space="preserve">      14422</w:t>
            </w:r>
          </w:p>
        </w:tc>
        <w:tc>
          <w:tcPr>
            <w:tcW w:w="1134" w:type="dxa"/>
            <w:tcBorders>
              <w:top w:val="nil"/>
              <w:left w:val="single" w:sz="4" w:space="0" w:color="auto"/>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jc w:val="left"/>
              <w:rPr>
                <w:rFonts w:cs="Arial"/>
                <w:bCs/>
                <w:szCs w:val="20"/>
                <w:lang w:eastAsia="sl-SI"/>
              </w:rPr>
            </w:pPr>
            <w:r w:rsidRPr="002F740E">
              <w:rPr>
                <w:rFonts w:cs="Arial"/>
                <w:bCs/>
                <w:szCs w:val="20"/>
                <w:lang w:eastAsia="sl-SI"/>
              </w:rPr>
              <w:t>Gerečja vas</w:t>
            </w:r>
          </w:p>
        </w:tc>
        <w:tc>
          <w:tcPr>
            <w:tcW w:w="567" w:type="dxa"/>
            <w:tcBorders>
              <w:top w:val="nil"/>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jc w:val="center"/>
              <w:rPr>
                <w:rFonts w:cs="Arial"/>
                <w:bCs/>
                <w:w w:val="98"/>
                <w:szCs w:val="20"/>
                <w:lang w:eastAsia="sl-SI"/>
              </w:rPr>
            </w:pPr>
            <w:r w:rsidRPr="002F740E">
              <w:rPr>
                <w:rFonts w:cs="Arial"/>
                <w:bCs/>
                <w:w w:val="98"/>
                <w:szCs w:val="20"/>
                <w:lang w:eastAsia="sl-SI"/>
              </w:rPr>
              <w:t>85</w:t>
            </w:r>
          </w:p>
        </w:tc>
        <w:tc>
          <w:tcPr>
            <w:tcW w:w="992" w:type="dxa"/>
            <w:tcBorders>
              <w:top w:val="nil"/>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jc w:val="center"/>
              <w:rPr>
                <w:rFonts w:cs="Arial"/>
                <w:szCs w:val="20"/>
                <w:lang w:eastAsia="sl-SI"/>
              </w:rPr>
            </w:pPr>
            <w:r w:rsidRPr="002F740E">
              <w:rPr>
                <w:rFonts w:cs="Arial"/>
                <w:szCs w:val="20"/>
                <w:lang w:eastAsia="sl-SI"/>
              </w:rPr>
              <w:t>Hajdina</w:t>
            </w:r>
          </w:p>
        </w:tc>
        <w:tc>
          <w:tcPr>
            <w:tcW w:w="997" w:type="dxa"/>
            <w:tcBorders>
              <w:top w:val="nil"/>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jc w:val="center"/>
              <w:rPr>
                <w:rFonts w:cs="Arial"/>
                <w:bCs/>
                <w:szCs w:val="20"/>
                <w:lang w:eastAsia="sl-SI"/>
              </w:rPr>
            </w:pPr>
            <w:r w:rsidRPr="002F740E">
              <w:rPr>
                <w:rFonts w:cs="Arial"/>
                <w:bCs/>
                <w:szCs w:val="20"/>
                <w:lang w:eastAsia="sl-SI"/>
              </w:rPr>
              <w:t>111</w:t>
            </w:r>
          </w:p>
        </w:tc>
        <w:tc>
          <w:tcPr>
            <w:tcW w:w="948" w:type="dxa"/>
            <w:tcBorders>
              <w:top w:val="nil"/>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ind w:right="180"/>
              <w:jc w:val="right"/>
              <w:rPr>
                <w:rFonts w:cs="Arial"/>
                <w:bCs/>
                <w:szCs w:val="20"/>
                <w:lang w:eastAsia="sl-SI"/>
              </w:rPr>
            </w:pPr>
            <w:r w:rsidRPr="002F740E">
              <w:rPr>
                <w:rFonts w:cs="Arial"/>
                <w:bCs/>
                <w:szCs w:val="20"/>
                <w:lang w:eastAsia="sl-SI"/>
              </w:rPr>
              <w:t>13,81</w:t>
            </w:r>
          </w:p>
        </w:tc>
        <w:tc>
          <w:tcPr>
            <w:tcW w:w="1062" w:type="dxa"/>
            <w:tcBorders>
              <w:top w:val="nil"/>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jc w:val="center"/>
              <w:rPr>
                <w:rFonts w:cs="Arial"/>
                <w:bCs/>
                <w:szCs w:val="20"/>
                <w:lang w:eastAsia="sl-SI"/>
              </w:rPr>
            </w:pPr>
            <w:r w:rsidRPr="002F740E">
              <w:rPr>
                <w:rFonts w:cs="Arial"/>
                <w:bCs/>
                <w:szCs w:val="20"/>
                <w:lang w:eastAsia="sl-SI"/>
              </w:rPr>
              <w:t>3</w:t>
            </w:r>
          </w:p>
        </w:tc>
        <w:tc>
          <w:tcPr>
            <w:tcW w:w="1182" w:type="dxa"/>
            <w:tcBorders>
              <w:top w:val="nil"/>
              <w:left w:val="nil"/>
              <w:bottom w:val="single" w:sz="8" w:space="0" w:color="auto"/>
              <w:right w:val="single" w:sz="8" w:space="0" w:color="auto"/>
            </w:tcBorders>
            <w:vAlign w:val="bottom"/>
          </w:tcPr>
          <w:p w:rsidR="002F740E" w:rsidRPr="002F740E" w:rsidRDefault="002F740E" w:rsidP="002F740E">
            <w:pPr>
              <w:widowControl w:val="0"/>
              <w:autoSpaceDE w:val="0"/>
              <w:autoSpaceDN w:val="0"/>
              <w:adjustRightInd w:val="0"/>
              <w:spacing w:line="229" w:lineRule="exact"/>
              <w:ind w:right="440"/>
              <w:jc w:val="right"/>
              <w:rPr>
                <w:rFonts w:cs="Arial"/>
                <w:bCs/>
                <w:szCs w:val="20"/>
                <w:lang w:eastAsia="sl-SI"/>
              </w:rPr>
            </w:pPr>
            <w:r w:rsidRPr="002F740E">
              <w:rPr>
                <w:rFonts w:cs="Arial"/>
                <w:bCs/>
                <w:szCs w:val="20"/>
                <w:lang w:eastAsia="sl-SI"/>
              </w:rPr>
              <w:t>0</w:t>
            </w:r>
          </w:p>
        </w:tc>
      </w:tr>
    </w:tbl>
    <w:p w:rsidR="002F740E" w:rsidRPr="002F740E" w:rsidRDefault="002F740E" w:rsidP="002F740E">
      <w:pPr>
        <w:widowControl w:val="0"/>
        <w:autoSpaceDE w:val="0"/>
        <w:autoSpaceDN w:val="0"/>
        <w:adjustRightInd w:val="0"/>
        <w:spacing w:line="240" w:lineRule="auto"/>
        <w:ind w:left="100"/>
        <w:jc w:val="left"/>
        <w:rPr>
          <w:rFonts w:cs="Arial"/>
          <w:bCs/>
          <w:szCs w:val="20"/>
          <w:lang w:eastAsia="sl-SI"/>
        </w:rPr>
      </w:pPr>
      <w:r w:rsidRPr="002F740E">
        <w:rPr>
          <w:rFonts w:cs="Arial"/>
          <w:bCs/>
          <w:sz w:val="19"/>
          <w:szCs w:val="19"/>
          <w:lang w:eastAsia="sl-SI"/>
        </w:rPr>
        <w:t>*Vir:   Operativni program odvajanja in čiščenja komunalne odpadne vode (</w:t>
      </w:r>
      <w:proofErr w:type="spellStart"/>
      <w:r w:rsidRPr="002F740E">
        <w:rPr>
          <w:rFonts w:cs="Arial"/>
          <w:bCs/>
          <w:sz w:val="19"/>
          <w:szCs w:val="19"/>
          <w:lang w:eastAsia="sl-SI"/>
        </w:rPr>
        <w:t>novelacija</w:t>
      </w:r>
      <w:proofErr w:type="spellEnd"/>
      <w:r w:rsidRPr="002F740E">
        <w:rPr>
          <w:rFonts w:cs="Arial"/>
          <w:bCs/>
          <w:sz w:val="19"/>
          <w:szCs w:val="19"/>
          <w:lang w:eastAsia="sl-SI"/>
        </w:rPr>
        <w:t xml:space="preserve"> za obdobje od leta 2005 do leta 2017)</w:t>
      </w:r>
    </w:p>
    <w:p w:rsidR="002F740E" w:rsidRPr="00F849FB" w:rsidRDefault="002F740E" w:rsidP="00F849FB">
      <w:pPr>
        <w:widowControl w:val="0"/>
        <w:overflowPunct w:val="0"/>
        <w:autoSpaceDE w:val="0"/>
        <w:autoSpaceDN w:val="0"/>
        <w:adjustRightInd w:val="0"/>
        <w:spacing w:line="300" w:lineRule="exact"/>
      </w:pPr>
    </w:p>
    <w:p w:rsidR="006969ED" w:rsidRPr="00BF0C9E" w:rsidRDefault="006969ED" w:rsidP="00E91CC5">
      <w:pPr>
        <w:widowControl w:val="0"/>
        <w:autoSpaceDE w:val="0"/>
        <w:autoSpaceDN w:val="0"/>
        <w:adjustRightInd w:val="0"/>
        <w:spacing w:line="200" w:lineRule="exact"/>
        <w:rPr>
          <w:rFonts w:ascii="Times New Roman" w:hAnsi="Times New Roman"/>
          <w:color w:val="C0504D"/>
          <w:sz w:val="24"/>
        </w:rPr>
      </w:pPr>
    </w:p>
    <w:p w:rsidR="00E91CC5" w:rsidRDefault="00E91CC5" w:rsidP="00E91CC5">
      <w:pPr>
        <w:pStyle w:val="Naslov2"/>
        <w:tabs>
          <w:tab w:val="clear" w:pos="860"/>
          <w:tab w:val="num" w:pos="576"/>
        </w:tabs>
        <w:spacing w:line="276" w:lineRule="auto"/>
        <w:ind w:left="576"/>
        <w:jc w:val="left"/>
        <w:rPr>
          <w:szCs w:val="24"/>
        </w:rPr>
      </w:pPr>
      <w:bookmarkStart w:id="34" w:name="_Toc515863765"/>
      <w:r w:rsidRPr="00E6688D">
        <w:rPr>
          <w:szCs w:val="24"/>
        </w:rPr>
        <w:t>Zakonodaja, ki ureja predmetno področje</w:t>
      </w:r>
      <w:bookmarkEnd w:id="34"/>
    </w:p>
    <w:p w:rsidR="00E91CC5" w:rsidRPr="003B6B7B" w:rsidRDefault="00E91CC5" w:rsidP="00E91CC5">
      <w:pPr>
        <w:widowControl w:val="0"/>
        <w:autoSpaceDE w:val="0"/>
        <w:autoSpaceDN w:val="0"/>
        <w:adjustRightInd w:val="0"/>
        <w:spacing w:line="200" w:lineRule="exact"/>
        <w:rPr>
          <w:rFonts w:ascii="Times New Roman" w:hAnsi="Times New Roman"/>
          <w:sz w:val="24"/>
        </w:rPr>
      </w:pPr>
    </w:p>
    <w:p w:rsidR="00094BA0" w:rsidRDefault="00094BA0" w:rsidP="00F849FB">
      <w:pPr>
        <w:widowControl w:val="0"/>
        <w:overflowPunct w:val="0"/>
        <w:autoSpaceDE w:val="0"/>
        <w:autoSpaceDN w:val="0"/>
        <w:adjustRightInd w:val="0"/>
        <w:spacing w:line="300" w:lineRule="exact"/>
      </w:pPr>
      <w:r w:rsidRPr="00F849FB">
        <w:t xml:space="preserve">Pri pripravi vse potrebne dokumentacije za predmetni projekt in izdelavo nadaljnje investicijske dokumentacije projekta je potrebno upoštevati merodajno evropsko zakonodajo, slovensko zakonodajo in zakonodajo občin, ki bodo vključene v projekt. </w:t>
      </w:r>
    </w:p>
    <w:p w:rsidR="0043133C" w:rsidRDefault="0043133C" w:rsidP="00F849FB">
      <w:pPr>
        <w:widowControl w:val="0"/>
        <w:overflowPunct w:val="0"/>
        <w:autoSpaceDE w:val="0"/>
        <w:autoSpaceDN w:val="0"/>
        <w:adjustRightInd w:val="0"/>
        <w:spacing w:line="300" w:lineRule="exact"/>
      </w:pPr>
    </w:p>
    <w:p w:rsidR="0043133C" w:rsidRPr="0043133C" w:rsidRDefault="0043133C" w:rsidP="0043133C">
      <w:pPr>
        <w:widowControl w:val="0"/>
        <w:overflowPunct w:val="0"/>
        <w:autoSpaceDE w:val="0"/>
        <w:autoSpaceDN w:val="0"/>
        <w:adjustRightInd w:val="0"/>
        <w:spacing w:line="300" w:lineRule="exact"/>
        <w:rPr>
          <w:rFonts w:cs="Arial"/>
          <w:szCs w:val="20"/>
          <w:lang w:eastAsia="sl-SI"/>
        </w:rPr>
      </w:pPr>
      <w:r w:rsidRPr="0043133C">
        <w:rPr>
          <w:rFonts w:cs="Arial"/>
          <w:bCs/>
          <w:szCs w:val="20"/>
          <w:u w:val="single"/>
          <w:lang w:eastAsia="sl-SI"/>
        </w:rPr>
        <w:t xml:space="preserve">Zakon o vodah </w:t>
      </w:r>
      <w:r w:rsidRPr="0043133C">
        <w:rPr>
          <w:rFonts w:cs="Arial"/>
          <w:bCs/>
          <w:szCs w:val="20"/>
          <w:lang w:eastAsia="sl-SI"/>
        </w:rPr>
        <w:t>(Uradni list RS, št. 67/02, 2/04 – ZZdrI-A, 41/04 – ZVO-1, 57/08, 57/12, 100/13, 40/14 in 56/15) določa v 2. členu naslednje cilje: cilj upravljanja z vodami ter vodnimi in priobalnimi zemljišči je doseganje dobrega stanja voda in drugih z vodami povezanih ekosistemov; zagotavljanje varstva pred škodljivim delovanjem voda; ohranjanje in uravnavanje vodnih količin in spodbujanje trajnostne rabe voda, ki omogoča različne vrste rabe voda ob upoštevanju dolgoročnega varstva razpoložljivih vodnih virov in njihove kakovosti.</w:t>
      </w:r>
    </w:p>
    <w:p w:rsidR="0043133C" w:rsidRPr="0043133C" w:rsidRDefault="0043133C" w:rsidP="0043133C">
      <w:pPr>
        <w:widowControl w:val="0"/>
        <w:autoSpaceDE w:val="0"/>
        <w:autoSpaceDN w:val="0"/>
        <w:adjustRightInd w:val="0"/>
        <w:spacing w:line="300" w:lineRule="exact"/>
        <w:rPr>
          <w:rFonts w:cs="Arial"/>
          <w:szCs w:val="20"/>
          <w:lang w:eastAsia="sl-SI"/>
        </w:rPr>
      </w:pPr>
    </w:p>
    <w:p w:rsidR="0043133C" w:rsidRPr="0043133C" w:rsidRDefault="0043133C" w:rsidP="0043133C">
      <w:pPr>
        <w:widowControl w:val="0"/>
        <w:overflowPunct w:val="0"/>
        <w:autoSpaceDE w:val="0"/>
        <w:autoSpaceDN w:val="0"/>
        <w:adjustRightInd w:val="0"/>
        <w:spacing w:line="300" w:lineRule="exact"/>
        <w:rPr>
          <w:rFonts w:cs="Arial"/>
          <w:szCs w:val="20"/>
          <w:lang w:eastAsia="sl-SI"/>
        </w:rPr>
      </w:pPr>
      <w:r w:rsidRPr="0043133C">
        <w:rPr>
          <w:rFonts w:cs="Arial"/>
          <w:bCs/>
          <w:szCs w:val="20"/>
          <w:u w:val="single"/>
          <w:lang w:eastAsia="sl-SI"/>
        </w:rPr>
        <w:t>Zakon o varstvu okolja</w:t>
      </w:r>
      <w:r w:rsidRPr="0043133C">
        <w:rPr>
          <w:rFonts w:cs="Arial"/>
          <w:bCs/>
          <w:szCs w:val="20"/>
          <w:lang w:eastAsia="sl-SI"/>
        </w:rPr>
        <w:t xml:space="preserve"> (Uradni list RS, št. 39/06 – uradno prečiščeno besedilo, 49/06 – ZMetD, 66/06 – </w:t>
      </w:r>
      <w:proofErr w:type="spellStart"/>
      <w:r w:rsidRPr="0043133C">
        <w:rPr>
          <w:rFonts w:cs="Arial"/>
          <w:bCs/>
          <w:szCs w:val="20"/>
          <w:lang w:eastAsia="sl-SI"/>
        </w:rPr>
        <w:t>odl</w:t>
      </w:r>
      <w:proofErr w:type="spellEnd"/>
      <w:r w:rsidRPr="0043133C">
        <w:rPr>
          <w:rFonts w:cs="Arial"/>
          <w:bCs/>
          <w:szCs w:val="20"/>
          <w:lang w:eastAsia="sl-SI"/>
        </w:rPr>
        <w:t xml:space="preserve">. US, 33/07 – ZPNačrt, 57/08 – ZFO-1A, 70/08, 108/09, 108/09 – ZPNačrt-A, 48/12, 57/12, 92/13, 56/15, 102/15, 30/16, 61/17 – GZ in 21/18 – </w:t>
      </w:r>
      <w:proofErr w:type="spellStart"/>
      <w:r w:rsidRPr="0043133C">
        <w:rPr>
          <w:rFonts w:cs="Arial"/>
          <w:bCs/>
          <w:szCs w:val="20"/>
          <w:lang w:eastAsia="sl-SI"/>
        </w:rPr>
        <w:t>ZNOrg</w:t>
      </w:r>
      <w:proofErr w:type="spellEnd"/>
      <w:r w:rsidRPr="0043133C">
        <w:rPr>
          <w:rFonts w:cs="Arial"/>
          <w:bCs/>
          <w:szCs w:val="20"/>
          <w:lang w:eastAsia="sl-SI"/>
        </w:rPr>
        <w:t>) določa odvajanje in čiščenje komunalnih in odpadnih in padavinskih voda kot obvezno lokalno javno službo, kar pomeni, da je lokalna skupnost odgovorna za pripravo sanacijskega programa za komunalne odpadne vode ter izvedbo nujnih investicij za sanacijo povzročenega onesnaževanja. Za spodbujanje manjšega obremenjevanja okolja ter pospešeno odpravljanj njegovih posledic predpisuje država instrumente v obliki okoljske dajatve, ki jih plačujejo povzročitelji onesnaževanja okolja.</w:t>
      </w:r>
    </w:p>
    <w:p w:rsidR="0043133C" w:rsidRPr="0043133C" w:rsidRDefault="0043133C" w:rsidP="0043133C">
      <w:pPr>
        <w:widowControl w:val="0"/>
        <w:autoSpaceDE w:val="0"/>
        <w:autoSpaceDN w:val="0"/>
        <w:adjustRightInd w:val="0"/>
        <w:spacing w:line="300" w:lineRule="exact"/>
        <w:rPr>
          <w:rFonts w:cs="Arial"/>
          <w:szCs w:val="20"/>
          <w:lang w:eastAsia="sl-SI"/>
        </w:rPr>
      </w:pPr>
    </w:p>
    <w:p w:rsidR="0043133C" w:rsidRPr="0043133C" w:rsidRDefault="0043133C" w:rsidP="0043133C">
      <w:pPr>
        <w:widowControl w:val="0"/>
        <w:overflowPunct w:val="0"/>
        <w:autoSpaceDE w:val="0"/>
        <w:autoSpaceDN w:val="0"/>
        <w:adjustRightInd w:val="0"/>
        <w:spacing w:line="300" w:lineRule="exact"/>
        <w:ind w:right="20"/>
        <w:rPr>
          <w:rFonts w:cs="Arial"/>
          <w:szCs w:val="20"/>
          <w:lang w:eastAsia="sl-SI"/>
        </w:rPr>
      </w:pPr>
      <w:r w:rsidRPr="0043133C">
        <w:rPr>
          <w:rFonts w:cs="Arial"/>
          <w:bCs/>
          <w:szCs w:val="20"/>
          <w:lang w:eastAsia="sl-SI"/>
        </w:rPr>
        <w:t>Izvajanje sanacijskih in drugih del za zmanjšanje obremenjevanje voda, ki jih izvajajo lokalne skupnosti, je subvencionirano s strani države z oprostitvijo ali zmanjšanjem plačila okoljske dajatve za obremenjevanje vode (Uredba o okoljski dajatvi za onesnaževanje okolja zaradi odvajanja odpadnih voda (Uradni list RS, št. 80/12 in 98/15).</w:t>
      </w:r>
    </w:p>
    <w:p w:rsidR="0043133C" w:rsidRPr="0043133C" w:rsidRDefault="0043133C" w:rsidP="0043133C">
      <w:pPr>
        <w:widowControl w:val="0"/>
        <w:autoSpaceDE w:val="0"/>
        <w:autoSpaceDN w:val="0"/>
        <w:adjustRightInd w:val="0"/>
        <w:spacing w:line="300" w:lineRule="exact"/>
        <w:rPr>
          <w:rFonts w:cs="Arial"/>
          <w:szCs w:val="20"/>
          <w:lang w:eastAsia="sl-SI"/>
        </w:rPr>
      </w:pPr>
    </w:p>
    <w:p w:rsidR="0043133C" w:rsidRPr="0043133C" w:rsidRDefault="0043133C" w:rsidP="0043133C">
      <w:pPr>
        <w:widowControl w:val="0"/>
        <w:overflowPunct w:val="0"/>
        <w:autoSpaceDE w:val="0"/>
        <w:autoSpaceDN w:val="0"/>
        <w:adjustRightInd w:val="0"/>
        <w:spacing w:line="300" w:lineRule="exact"/>
        <w:ind w:right="20"/>
        <w:rPr>
          <w:rFonts w:cs="Arial"/>
          <w:szCs w:val="20"/>
          <w:lang w:eastAsia="sl-SI"/>
        </w:rPr>
      </w:pPr>
      <w:r w:rsidRPr="0043133C">
        <w:rPr>
          <w:rFonts w:cs="Arial"/>
          <w:bCs/>
          <w:szCs w:val="20"/>
          <w:u w:val="single"/>
          <w:lang w:eastAsia="sl-SI"/>
        </w:rPr>
        <w:t>Uredba o okoljski dajatvi za onesnaževanje okolja zaradi odvajanja odpadnih voda</w:t>
      </w:r>
      <w:r w:rsidRPr="0043133C">
        <w:rPr>
          <w:rFonts w:cs="Arial"/>
          <w:bCs/>
          <w:szCs w:val="20"/>
          <w:lang w:eastAsia="sl-SI"/>
        </w:rPr>
        <w:t xml:space="preserve"> (Uradni list RS, št. 80/12 in 98/15) določa, da je komunalna odpadna voda tista voda, ki nastaja v gospodinjstvih in negospodarskih dejavnostih. Zavezanec za plačilo takse za odvajanje komunalne odpadne vode je izvajalec javne službe odvajanja in čiščenja komunalne odpadne in padavinske vode na območju lokalnih skupnosti, in sicer za komunalno odpadno vodo tistih uporabnikov, ki so priključeni na kanalizacijsko omrežje ali imajo greznice in niso dolžni izvajati obratovalnega </w:t>
      </w:r>
      <w:proofErr w:type="spellStart"/>
      <w:r w:rsidRPr="0043133C">
        <w:rPr>
          <w:rFonts w:cs="Arial"/>
          <w:bCs/>
          <w:szCs w:val="20"/>
          <w:lang w:eastAsia="sl-SI"/>
        </w:rPr>
        <w:t>monitoringa</w:t>
      </w:r>
      <w:proofErr w:type="spellEnd"/>
      <w:r w:rsidRPr="0043133C">
        <w:rPr>
          <w:rFonts w:cs="Arial"/>
          <w:bCs/>
          <w:szCs w:val="20"/>
          <w:lang w:eastAsia="sl-SI"/>
        </w:rPr>
        <w:t xml:space="preserve"> za tehnološke odpadne vode.</w:t>
      </w:r>
    </w:p>
    <w:p w:rsidR="0043133C" w:rsidRPr="0043133C" w:rsidRDefault="0043133C" w:rsidP="0043133C">
      <w:pPr>
        <w:widowControl w:val="0"/>
        <w:autoSpaceDE w:val="0"/>
        <w:autoSpaceDN w:val="0"/>
        <w:adjustRightInd w:val="0"/>
        <w:spacing w:line="300" w:lineRule="exact"/>
        <w:rPr>
          <w:rFonts w:cs="Arial"/>
          <w:szCs w:val="20"/>
          <w:lang w:eastAsia="sl-SI"/>
        </w:rPr>
      </w:pPr>
    </w:p>
    <w:p w:rsidR="0043133C" w:rsidRPr="0043133C" w:rsidRDefault="0043133C" w:rsidP="0043133C">
      <w:pPr>
        <w:widowControl w:val="0"/>
        <w:overflowPunct w:val="0"/>
        <w:autoSpaceDE w:val="0"/>
        <w:autoSpaceDN w:val="0"/>
        <w:adjustRightInd w:val="0"/>
        <w:spacing w:line="300" w:lineRule="exact"/>
        <w:rPr>
          <w:rFonts w:cs="Arial"/>
          <w:szCs w:val="20"/>
          <w:lang w:eastAsia="sl-SI"/>
        </w:rPr>
      </w:pPr>
      <w:r w:rsidRPr="0043133C">
        <w:rPr>
          <w:rFonts w:cs="Arial"/>
          <w:bCs/>
          <w:szCs w:val="20"/>
          <w:u w:val="single"/>
          <w:lang w:eastAsia="sl-SI"/>
        </w:rPr>
        <w:t xml:space="preserve">Uredba o emisiji snovi in toplote pri odvajanju odpadnih voda v vode in javno kanalizacijo </w:t>
      </w:r>
      <w:r w:rsidRPr="0043133C">
        <w:rPr>
          <w:rFonts w:cs="Arial"/>
          <w:bCs/>
          <w:szCs w:val="20"/>
          <w:lang w:eastAsia="sl-SI"/>
        </w:rPr>
        <w:t xml:space="preserve">(Uradni list RS, št. 64/12, 64/14 in 98/15) in </w:t>
      </w:r>
      <w:r w:rsidRPr="0043133C">
        <w:rPr>
          <w:rFonts w:cs="Arial"/>
          <w:bCs/>
          <w:szCs w:val="20"/>
          <w:u w:val="single"/>
          <w:lang w:eastAsia="sl-SI"/>
        </w:rPr>
        <w:t xml:space="preserve">Uredba o odvajanju in čiščenju komunalne odpadne vode </w:t>
      </w:r>
      <w:r w:rsidRPr="0043133C">
        <w:rPr>
          <w:rFonts w:cs="Arial"/>
          <w:bCs/>
          <w:szCs w:val="20"/>
          <w:lang w:eastAsia="sl-SI"/>
        </w:rPr>
        <w:t xml:space="preserve">(Uradni list </w:t>
      </w:r>
      <w:r w:rsidRPr="0043133C">
        <w:rPr>
          <w:rFonts w:cs="Arial"/>
          <w:bCs/>
          <w:szCs w:val="20"/>
          <w:lang w:eastAsia="sl-SI"/>
        </w:rPr>
        <w:lastRenderedPageBreak/>
        <w:t>RS, št. 98/15 in 76/17)</w:t>
      </w:r>
      <w:r>
        <w:rPr>
          <w:rFonts w:cs="Arial"/>
          <w:bCs/>
          <w:szCs w:val="20"/>
          <w:lang w:eastAsia="sl-SI"/>
        </w:rPr>
        <w:t xml:space="preserve"> določata</w:t>
      </w:r>
      <w:r w:rsidRPr="0043133C">
        <w:rPr>
          <w:rFonts w:cs="Arial"/>
          <w:bCs/>
          <w:szCs w:val="20"/>
          <w:lang w:eastAsia="sl-SI"/>
        </w:rPr>
        <w:t>, da je komunalna voda tista, ki nastaja v bivalnem okolju gospodinjstev zaradi uporabe vode v sanitarnih prostorih, pri kuhanju, pranju in drugih gospodinjskih opravilih. Komunalna odpadna voda je tudi voda, ki nastaja v objektih in javni rabi, v proizvodnih in storitvenih dejavnostih, če je po nastanku in sestavi podobna vodi po uporabi v gospodinjstvih. Komunalna odpadna voda je tudi tehnološka odpadna voda, katere povprečni dnevni pretok ne presega 15 m</w:t>
      </w:r>
      <w:r w:rsidRPr="0043133C">
        <w:rPr>
          <w:rFonts w:cs="Arial"/>
          <w:bCs/>
          <w:szCs w:val="20"/>
          <w:vertAlign w:val="superscript"/>
          <w:lang w:eastAsia="sl-SI"/>
        </w:rPr>
        <w:t>3</w:t>
      </w:r>
      <w:r w:rsidRPr="0043133C">
        <w:rPr>
          <w:rFonts w:cs="Arial"/>
          <w:bCs/>
          <w:szCs w:val="20"/>
          <w:lang w:eastAsia="sl-SI"/>
        </w:rPr>
        <w:t>/dan in letna količina ne presega 4.000 m</w:t>
      </w:r>
      <w:r w:rsidRPr="0043133C">
        <w:rPr>
          <w:rFonts w:cs="Arial"/>
          <w:bCs/>
          <w:szCs w:val="20"/>
          <w:vertAlign w:val="superscript"/>
          <w:lang w:eastAsia="sl-SI"/>
        </w:rPr>
        <w:t>3</w:t>
      </w:r>
      <w:r w:rsidRPr="0043133C">
        <w:rPr>
          <w:rFonts w:cs="Arial"/>
          <w:bCs/>
          <w:szCs w:val="20"/>
          <w:lang w:eastAsia="sl-SI"/>
        </w:rPr>
        <w:t>, hkrati pa obremenjevanje vode ne presega 50 PE in letna količina nobene od nevarnih snovi ne presega količine za nevarne snovi, določene v prilogi uredbe.</w:t>
      </w:r>
    </w:p>
    <w:p w:rsidR="0043133C" w:rsidRPr="0043133C" w:rsidRDefault="0043133C" w:rsidP="0043133C">
      <w:pPr>
        <w:widowControl w:val="0"/>
        <w:overflowPunct w:val="0"/>
        <w:autoSpaceDE w:val="0"/>
        <w:autoSpaceDN w:val="0"/>
        <w:adjustRightInd w:val="0"/>
        <w:spacing w:line="300" w:lineRule="exact"/>
        <w:ind w:left="2" w:right="20"/>
        <w:rPr>
          <w:rFonts w:cs="Arial"/>
          <w:bCs/>
          <w:szCs w:val="20"/>
          <w:lang w:eastAsia="sl-SI"/>
        </w:rPr>
      </w:pPr>
    </w:p>
    <w:p w:rsidR="0043133C" w:rsidRPr="0043133C" w:rsidRDefault="0043133C" w:rsidP="0043133C">
      <w:pPr>
        <w:widowControl w:val="0"/>
        <w:overflowPunct w:val="0"/>
        <w:autoSpaceDE w:val="0"/>
        <w:autoSpaceDN w:val="0"/>
        <w:adjustRightInd w:val="0"/>
        <w:spacing w:line="300" w:lineRule="exact"/>
        <w:ind w:left="2" w:right="20"/>
        <w:rPr>
          <w:rFonts w:cs="Arial"/>
          <w:szCs w:val="20"/>
          <w:lang w:eastAsia="sl-SI"/>
        </w:rPr>
      </w:pPr>
      <w:r w:rsidRPr="0043133C">
        <w:rPr>
          <w:rFonts w:cs="Arial"/>
          <w:bCs/>
          <w:szCs w:val="20"/>
          <w:lang w:eastAsia="sl-SI"/>
        </w:rPr>
        <w:t>Skupna čistilna naprava je čistilna naprava za mešanico komunalne odpadne ali padavinske vode ali obeh s tehnološko odpadno vodo, pri kateri delež obremenitve čistilne naprave, ki jo povzroča tehnološka odpadna voda enega ali več istovrstnih virov onesnaževanja presega 40% merjeno s KPK (</w:t>
      </w:r>
      <w:r w:rsidRPr="0043133C">
        <w:rPr>
          <w:rFonts w:cs="Arial"/>
          <w:bCs/>
          <w:szCs w:val="20"/>
          <w:u w:val="single"/>
          <w:lang w:eastAsia="sl-SI"/>
        </w:rPr>
        <w:t xml:space="preserve">Uredba o odvajanju in čiščenju komunalne odpadne vode </w:t>
      </w:r>
      <w:r w:rsidRPr="0043133C">
        <w:rPr>
          <w:rFonts w:cs="Arial"/>
          <w:bCs/>
          <w:szCs w:val="20"/>
          <w:lang w:eastAsia="sl-SI"/>
        </w:rPr>
        <w:t>(Uradni list RS, št. 98/15 in 76/17)</w:t>
      </w:r>
      <w:r>
        <w:rPr>
          <w:rFonts w:cs="Arial"/>
          <w:bCs/>
          <w:szCs w:val="20"/>
          <w:lang w:eastAsia="sl-SI"/>
        </w:rPr>
        <w:t>)</w:t>
      </w:r>
      <w:r>
        <w:rPr>
          <w:rFonts w:cs="Arial"/>
          <w:bCs/>
          <w:szCs w:val="20"/>
          <w:u w:val="single"/>
          <w:lang w:eastAsia="sl-SI"/>
        </w:rPr>
        <w:t>.</w:t>
      </w:r>
    </w:p>
    <w:p w:rsidR="0043133C" w:rsidRPr="0043133C" w:rsidRDefault="0043133C" w:rsidP="0043133C">
      <w:pPr>
        <w:widowControl w:val="0"/>
        <w:autoSpaceDE w:val="0"/>
        <w:autoSpaceDN w:val="0"/>
        <w:adjustRightInd w:val="0"/>
        <w:spacing w:line="300" w:lineRule="exact"/>
        <w:rPr>
          <w:rFonts w:cs="Arial"/>
          <w:szCs w:val="20"/>
          <w:lang w:eastAsia="sl-SI"/>
        </w:rPr>
      </w:pPr>
    </w:p>
    <w:p w:rsidR="0043133C" w:rsidRPr="0043133C" w:rsidRDefault="0043133C" w:rsidP="0043133C">
      <w:pPr>
        <w:widowControl w:val="0"/>
        <w:overflowPunct w:val="0"/>
        <w:autoSpaceDE w:val="0"/>
        <w:autoSpaceDN w:val="0"/>
        <w:adjustRightInd w:val="0"/>
        <w:spacing w:line="300" w:lineRule="exact"/>
        <w:ind w:left="2" w:right="20"/>
        <w:rPr>
          <w:rFonts w:cs="Arial"/>
          <w:szCs w:val="20"/>
          <w:lang w:eastAsia="sl-SI"/>
        </w:rPr>
      </w:pPr>
      <w:r w:rsidRPr="0043133C">
        <w:rPr>
          <w:rFonts w:cs="Arial"/>
          <w:bCs/>
          <w:szCs w:val="20"/>
          <w:lang w:eastAsia="sl-SI"/>
        </w:rPr>
        <w:t xml:space="preserve">Dokumentacija mora biti usklajena s </w:t>
      </w:r>
      <w:r w:rsidRPr="0043133C">
        <w:rPr>
          <w:rFonts w:cs="Arial"/>
          <w:bCs/>
          <w:szCs w:val="20"/>
          <w:u w:val="single"/>
          <w:lang w:eastAsia="sl-SI"/>
        </w:rPr>
        <w:t>Pravilnikom o odvajanju in čiščenju komunalnih odpadnih in padavinskih voda</w:t>
      </w:r>
      <w:r w:rsidRPr="0043133C">
        <w:rPr>
          <w:rFonts w:cs="Arial"/>
          <w:bCs/>
          <w:szCs w:val="20"/>
          <w:lang w:eastAsia="sl-SI"/>
        </w:rPr>
        <w:t xml:space="preserve"> ter </w:t>
      </w:r>
      <w:r w:rsidRPr="0043133C">
        <w:rPr>
          <w:rFonts w:cs="Arial"/>
          <w:bCs/>
          <w:szCs w:val="20"/>
          <w:u w:val="single"/>
          <w:lang w:eastAsia="sl-SI"/>
        </w:rPr>
        <w:t>Strokovnimi podlagami za izdelavo Nacionalnega programa odvajanja in čiščenja odpadnih komunalnih in padavinskih voda</w:t>
      </w:r>
      <w:r w:rsidRPr="0043133C">
        <w:rPr>
          <w:rFonts w:cs="Arial"/>
          <w:bCs/>
          <w:szCs w:val="20"/>
          <w:lang w:eastAsia="sl-SI"/>
        </w:rPr>
        <w:t xml:space="preserve"> (Inštitut za vodarstvo, št. P-9/03, maj 2003).</w:t>
      </w:r>
    </w:p>
    <w:p w:rsidR="0043133C" w:rsidRPr="0043133C" w:rsidRDefault="0043133C" w:rsidP="0043133C">
      <w:pPr>
        <w:widowControl w:val="0"/>
        <w:autoSpaceDE w:val="0"/>
        <w:autoSpaceDN w:val="0"/>
        <w:adjustRightInd w:val="0"/>
        <w:spacing w:line="300" w:lineRule="exact"/>
        <w:rPr>
          <w:rFonts w:cs="Arial"/>
          <w:szCs w:val="20"/>
          <w:lang w:eastAsia="sl-SI"/>
        </w:rPr>
      </w:pPr>
    </w:p>
    <w:p w:rsidR="0043133C" w:rsidRPr="0043133C" w:rsidRDefault="0043133C" w:rsidP="0043133C">
      <w:pPr>
        <w:widowControl w:val="0"/>
        <w:autoSpaceDE w:val="0"/>
        <w:autoSpaceDN w:val="0"/>
        <w:adjustRightInd w:val="0"/>
        <w:spacing w:line="300" w:lineRule="exact"/>
        <w:ind w:left="2"/>
        <w:rPr>
          <w:rFonts w:cs="Arial"/>
          <w:szCs w:val="20"/>
          <w:lang w:eastAsia="sl-SI"/>
        </w:rPr>
      </w:pPr>
      <w:r w:rsidRPr="0043133C">
        <w:rPr>
          <w:rFonts w:cs="Arial"/>
          <w:bCs/>
          <w:szCs w:val="20"/>
          <w:lang w:eastAsia="sl-SI"/>
        </w:rPr>
        <w:t>Druga slovenska zakonodaja na področju odvajanja in čiščenja komunalnih odpadnih voda:</w:t>
      </w:r>
    </w:p>
    <w:p w:rsidR="004B7629" w:rsidRDefault="004B7629" w:rsidP="00386781">
      <w:pPr>
        <w:widowControl w:val="0"/>
        <w:numPr>
          <w:ilvl w:val="0"/>
          <w:numId w:val="38"/>
        </w:numPr>
        <w:overflowPunct w:val="0"/>
        <w:autoSpaceDE w:val="0"/>
        <w:autoSpaceDN w:val="0"/>
        <w:adjustRightInd w:val="0"/>
        <w:spacing w:after="200" w:line="300" w:lineRule="exact"/>
        <w:jc w:val="left"/>
        <w:rPr>
          <w:rFonts w:cs="Arial"/>
          <w:bCs/>
          <w:szCs w:val="20"/>
          <w:lang w:eastAsia="sl-SI"/>
        </w:rPr>
      </w:pPr>
      <w:r w:rsidRPr="004B7629">
        <w:rPr>
          <w:rFonts w:cs="Arial"/>
          <w:bCs/>
          <w:szCs w:val="20"/>
          <w:lang w:eastAsia="sl-SI"/>
        </w:rPr>
        <w:t>Uredba o ureditvi določenih vprašanj s področja voda (Uradni list SRS, št. 22/76 in Uradni list RS, št. 35/96)</w:t>
      </w:r>
      <w:r>
        <w:rPr>
          <w:rFonts w:cs="Arial"/>
          <w:bCs/>
          <w:szCs w:val="20"/>
          <w:lang w:eastAsia="sl-SI"/>
        </w:rPr>
        <w:t>;</w:t>
      </w:r>
    </w:p>
    <w:p w:rsidR="004B7629" w:rsidRDefault="004B7629" w:rsidP="00386781">
      <w:pPr>
        <w:widowControl w:val="0"/>
        <w:numPr>
          <w:ilvl w:val="0"/>
          <w:numId w:val="38"/>
        </w:numPr>
        <w:overflowPunct w:val="0"/>
        <w:autoSpaceDE w:val="0"/>
        <w:autoSpaceDN w:val="0"/>
        <w:adjustRightInd w:val="0"/>
        <w:spacing w:after="200" w:line="300" w:lineRule="exact"/>
        <w:ind w:right="20"/>
        <w:jc w:val="left"/>
        <w:rPr>
          <w:rFonts w:cs="Arial"/>
          <w:bCs/>
          <w:szCs w:val="20"/>
          <w:lang w:eastAsia="sl-SI"/>
        </w:rPr>
      </w:pPr>
      <w:r w:rsidRPr="004B7629">
        <w:rPr>
          <w:rFonts w:cs="Arial"/>
          <w:bCs/>
          <w:szCs w:val="20"/>
          <w:lang w:eastAsia="sl-SI"/>
        </w:rPr>
        <w:t>Uredba o emisiji snovi pri odvajanju padavinske vode z javnih cest (Uradni list RS, št. 47/05)</w:t>
      </w:r>
      <w:r>
        <w:rPr>
          <w:rFonts w:cs="Arial"/>
          <w:bCs/>
          <w:szCs w:val="20"/>
          <w:lang w:eastAsia="sl-SI"/>
        </w:rPr>
        <w:t>;</w:t>
      </w:r>
    </w:p>
    <w:p w:rsidR="004B7629" w:rsidRDefault="004B7629" w:rsidP="00386781">
      <w:pPr>
        <w:widowControl w:val="0"/>
        <w:numPr>
          <w:ilvl w:val="0"/>
          <w:numId w:val="38"/>
        </w:numPr>
        <w:overflowPunct w:val="0"/>
        <w:autoSpaceDE w:val="0"/>
        <w:autoSpaceDN w:val="0"/>
        <w:adjustRightInd w:val="0"/>
        <w:spacing w:after="200" w:line="300" w:lineRule="exact"/>
        <w:ind w:right="20"/>
        <w:jc w:val="left"/>
        <w:rPr>
          <w:rFonts w:cs="Arial"/>
          <w:bCs/>
          <w:szCs w:val="20"/>
          <w:lang w:eastAsia="sl-SI"/>
        </w:rPr>
      </w:pPr>
      <w:r w:rsidRPr="004B7629">
        <w:rPr>
          <w:rFonts w:cs="Arial"/>
          <w:bCs/>
          <w:szCs w:val="20"/>
          <w:lang w:eastAsia="sl-SI"/>
        </w:rPr>
        <w:t>Uredba o stanju podzemnih voda (Uradni list RS, št. 25/09, 68/12 in 66/16)</w:t>
      </w:r>
      <w:r>
        <w:rPr>
          <w:rFonts w:cs="Arial"/>
          <w:bCs/>
          <w:szCs w:val="20"/>
          <w:lang w:eastAsia="sl-SI"/>
        </w:rPr>
        <w:t>;</w:t>
      </w:r>
    </w:p>
    <w:p w:rsidR="004B7629" w:rsidRDefault="004B7629" w:rsidP="00386781">
      <w:pPr>
        <w:widowControl w:val="0"/>
        <w:numPr>
          <w:ilvl w:val="0"/>
          <w:numId w:val="38"/>
        </w:numPr>
        <w:overflowPunct w:val="0"/>
        <w:autoSpaceDE w:val="0"/>
        <w:autoSpaceDN w:val="0"/>
        <w:adjustRightInd w:val="0"/>
        <w:spacing w:after="200" w:line="300" w:lineRule="exact"/>
        <w:ind w:right="20"/>
        <w:jc w:val="left"/>
        <w:rPr>
          <w:rFonts w:cs="Arial"/>
          <w:bCs/>
          <w:szCs w:val="20"/>
          <w:lang w:eastAsia="sl-SI"/>
        </w:rPr>
      </w:pPr>
      <w:r w:rsidRPr="004B7629">
        <w:rPr>
          <w:rFonts w:cs="Arial"/>
          <w:bCs/>
          <w:szCs w:val="20"/>
          <w:lang w:eastAsia="sl-SI"/>
        </w:rPr>
        <w:t>Uredba o kakovosti površinskih voda za življenje sladkovodnih vrst rib (Uradni list RS, št. 46/02 in 41/04 – ZVO-1)</w:t>
      </w:r>
      <w:r>
        <w:rPr>
          <w:rFonts w:cs="Arial"/>
          <w:bCs/>
          <w:szCs w:val="20"/>
          <w:lang w:eastAsia="sl-SI"/>
        </w:rPr>
        <w:t>;</w:t>
      </w:r>
    </w:p>
    <w:p w:rsidR="004B7629" w:rsidRDefault="004B7629" w:rsidP="00386781">
      <w:pPr>
        <w:widowControl w:val="0"/>
        <w:numPr>
          <w:ilvl w:val="0"/>
          <w:numId w:val="38"/>
        </w:numPr>
        <w:overflowPunct w:val="0"/>
        <w:autoSpaceDE w:val="0"/>
        <w:autoSpaceDN w:val="0"/>
        <w:adjustRightInd w:val="0"/>
        <w:spacing w:after="200" w:line="300" w:lineRule="exact"/>
        <w:ind w:right="20"/>
        <w:jc w:val="left"/>
        <w:rPr>
          <w:rFonts w:cs="Arial"/>
          <w:bCs/>
          <w:szCs w:val="20"/>
          <w:lang w:eastAsia="sl-SI"/>
        </w:rPr>
      </w:pPr>
      <w:r w:rsidRPr="004B7629">
        <w:rPr>
          <w:rFonts w:cs="Arial"/>
          <w:bCs/>
          <w:szCs w:val="20"/>
          <w:lang w:eastAsia="sl-SI"/>
        </w:rPr>
        <w:t>Pravilnik o obliki in vsebini napovedi za plačilo vodnega povračila (Uradni list RS, št. 131/03)</w:t>
      </w:r>
      <w:r>
        <w:rPr>
          <w:rFonts w:cs="Arial"/>
          <w:bCs/>
          <w:szCs w:val="20"/>
          <w:lang w:eastAsia="sl-SI"/>
        </w:rPr>
        <w:t>;</w:t>
      </w:r>
    </w:p>
    <w:p w:rsidR="004B7629" w:rsidRDefault="004B7629" w:rsidP="00386781">
      <w:pPr>
        <w:widowControl w:val="0"/>
        <w:numPr>
          <w:ilvl w:val="0"/>
          <w:numId w:val="38"/>
        </w:numPr>
        <w:overflowPunct w:val="0"/>
        <w:autoSpaceDE w:val="0"/>
        <w:autoSpaceDN w:val="0"/>
        <w:adjustRightInd w:val="0"/>
        <w:spacing w:after="200" w:line="300" w:lineRule="exact"/>
        <w:ind w:right="20"/>
        <w:jc w:val="left"/>
        <w:rPr>
          <w:rFonts w:cs="Arial"/>
          <w:bCs/>
          <w:szCs w:val="20"/>
          <w:lang w:eastAsia="sl-SI"/>
        </w:rPr>
      </w:pPr>
      <w:r w:rsidRPr="004B7629">
        <w:rPr>
          <w:rFonts w:cs="Arial"/>
          <w:bCs/>
          <w:szCs w:val="20"/>
          <w:lang w:eastAsia="sl-SI"/>
        </w:rPr>
        <w:t xml:space="preserve">Pravilnik o prvih meritvah in obratovalnem </w:t>
      </w:r>
      <w:proofErr w:type="spellStart"/>
      <w:r w:rsidRPr="004B7629">
        <w:rPr>
          <w:rFonts w:cs="Arial"/>
          <w:bCs/>
          <w:szCs w:val="20"/>
          <w:lang w:eastAsia="sl-SI"/>
        </w:rPr>
        <w:t>monitoringu</w:t>
      </w:r>
      <w:proofErr w:type="spellEnd"/>
      <w:r w:rsidRPr="004B7629">
        <w:rPr>
          <w:rFonts w:cs="Arial"/>
          <w:bCs/>
          <w:szCs w:val="20"/>
          <w:lang w:eastAsia="sl-SI"/>
        </w:rPr>
        <w:t xml:space="preserve"> odpadnih voda (Uradni list RS, št. 94/14 in 98/15)</w:t>
      </w:r>
      <w:r>
        <w:rPr>
          <w:rFonts w:cs="Arial"/>
          <w:bCs/>
          <w:szCs w:val="20"/>
          <w:lang w:eastAsia="sl-SI"/>
        </w:rPr>
        <w:t>;</w:t>
      </w:r>
    </w:p>
    <w:p w:rsidR="004B7629" w:rsidRDefault="004B7629" w:rsidP="00386781">
      <w:pPr>
        <w:widowControl w:val="0"/>
        <w:numPr>
          <w:ilvl w:val="0"/>
          <w:numId w:val="38"/>
        </w:numPr>
        <w:overflowPunct w:val="0"/>
        <w:autoSpaceDE w:val="0"/>
        <w:autoSpaceDN w:val="0"/>
        <w:adjustRightInd w:val="0"/>
        <w:spacing w:after="200" w:line="300" w:lineRule="exact"/>
        <w:ind w:right="20"/>
        <w:jc w:val="left"/>
        <w:rPr>
          <w:rFonts w:cs="Arial"/>
          <w:bCs/>
          <w:szCs w:val="20"/>
          <w:lang w:eastAsia="sl-SI"/>
        </w:rPr>
      </w:pPr>
      <w:r w:rsidRPr="004B7629">
        <w:rPr>
          <w:rFonts w:cs="Arial"/>
          <w:bCs/>
          <w:szCs w:val="20"/>
          <w:lang w:eastAsia="sl-SI"/>
        </w:rPr>
        <w:t xml:space="preserve">Pravilnik o obratovalnem </w:t>
      </w:r>
      <w:proofErr w:type="spellStart"/>
      <w:r w:rsidRPr="004B7629">
        <w:rPr>
          <w:rFonts w:cs="Arial"/>
          <w:bCs/>
          <w:szCs w:val="20"/>
          <w:lang w:eastAsia="sl-SI"/>
        </w:rPr>
        <w:t>monitoringu</w:t>
      </w:r>
      <w:proofErr w:type="spellEnd"/>
      <w:r w:rsidRPr="004B7629">
        <w:rPr>
          <w:rFonts w:cs="Arial"/>
          <w:bCs/>
          <w:szCs w:val="20"/>
          <w:lang w:eastAsia="sl-SI"/>
        </w:rPr>
        <w:t xml:space="preserve"> onesnaževanja podzemne vode (Uradni list RS, št. 49/06, 114/09 in 53/15)</w:t>
      </w:r>
      <w:r>
        <w:rPr>
          <w:rFonts w:cs="Arial"/>
          <w:bCs/>
          <w:szCs w:val="20"/>
          <w:lang w:eastAsia="sl-SI"/>
        </w:rPr>
        <w:t>;</w:t>
      </w:r>
    </w:p>
    <w:p w:rsidR="004B7629" w:rsidRDefault="004B7629" w:rsidP="00386781">
      <w:pPr>
        <w:widowControl w:val="0"/>
        <w:numPr>
          <w:ilvl w:val="0"/>
          <w:numId w:val="38"/>
        </w:numPr>
        <w:overflowPunct w:val="0"/>
        <w:autoSpaceDE w:val="0"/>
        <w:autoSpaceDN w:val="0"/>
        <w:adjustRightInd w:val="0"/>
        <w:spacing w:after="200" w:line="300" w:lineRule="exact"/>
        <w:ind w:right="20"/>
        <w:jc w:val="left"/>
        <w:rPr>
          <w:rFonts w:cs="Arial"/>
          <w:bCs/>
          <w:szCs w:val="20"/>
          <w:lang w:eastAsia="sl-SI"/>
        </w:rPr>
      </w:pPr>
      <w:r w:rsidRPr="004B7629">
        <w:rPr>
          <w:rFonts w:cs="Arial"/>
          <w:bCs/>
          <w:szCs w:val="20"/>
          <w:lang w:eastAsia="sl-SI"/>
        </w:rPr>
        <w:t xml:space="preserve">Pravilnik o obratovalnem </w:t>
      </w:r>
      <w:proofErr w:type="spellStart"/>
      <w:r w:rsidRPr="004B7629">
        <w:rPr>
          <w:rFonts w:cs="Arial"/>
          <w:bCs/>
          <w:szCs w:val="20"/>
          <w:lang w:eastAsia="sl-SI"/>
        </w:rPr>
        <w:t>monitoringu</w:t>
      </w:r>
      <w:proofErr w:type="spellEnd"/>
      <w:r w:rsidRPr="004B7629">
        <w:rPr>
          <w:rFonts w:cs="Arial"/>
          <w:bCs/>
          <w:szCs w:val="20"/>
          <w:lang w:eastAsia="sl-SI"/>
        </w:rPr>
        <w:t xml:space="preserve"> stanja podzemne vode (Uradni list RS, št. 66/17 in 4/18)</w:t>
      </w:r>
      <w:r>
        <w:rPr>
          <w:rFonts w:cs="Arial"/>
          <w:bCs/>
          <w:szCs w:val="20"/>
          <w:lang w:eastAsia="sl-SI"/>
        </w:rPr>
        <w:t>;</w:t>
      </w:r>
    </w:p>
    <w:p w:rsidR="0043133C" w:rsidRPr="0043133C" w:rsidRDefault="004B7629" w:rsidP="00386781">
      <w:pPr>
        <w:widowControl w:val="0"/>
        <w:numPr>
          <w:ilvl w:val="0"/>
          <w:numId w:val="38"/>
        </w:numPr>
        <w:overflowPunct w:val="0"/>
        <w:autoSpaceDE w:val="0"/>
        <w:autoSpaceDN w:val="0"/>
        <w:adjustRightInd w:val="0"/>
        <w:spacing w:after="200" w:line="300" w:lineRule="exact"/>
        <w:ind w:right="20"/>
        <w:jc w:val="left"/>
        <w:rPr>
          <w:rFonts w:cs="Arial"/>
          <w:bCs/>
          <w:szCs w:val="20"/>
          <w:lang w:eastAsia="sl-SI"/>
        </w:rPr>
      </w:pPr>
      <w:r w:rsidRPr="004B7629">
        <w:rPr>
          <w:rFonts w:cs="Arial"/>
          <w:bCs/>
          <w:szCs w:val="20"/>
          <w:lang w:eastAsia="sl-SI"/>
        </w:rPr>
        <w:t>Uredba o okoljski dajatvi za onesnaževanje okolja zaradi odvajanja odpadnih voda (Uradni list RS, št. 80/12 in 98/15)</w:t>
      </w:r>
      <w:r>
        <w:rPr>
          <w:rFonts w:cs="Arial"/>
          <w:bCs/>
          <w:szCs w:val="20"/>
          <w:lang w:eastAsia="sl-SI"/>
        </w:rPr>
        <w:t>.</w:t>
      </w:r>
    </w:p>
    <w:p w:rsidR="0043133C" w:rsidRPr="0043133C" w:rsidRDefault="0043133C" w:rsidP="0043133C">
      <w:pPr>
        <w:widowControl w:val="0"/>
        <w:autoSpaceDE w:val="0"/>
        <w:autoSpaceDN w:val="0"/>
        <w:adjustRightInd w:val="0"/>
        <w:spacing w:line="300" w:lineRule="exact"/>
        <w:rPr>
          <w:rFonts w:cs="Arial"/>
          <w:szCs w:val="20"/>
          <w:lang w:eastAsia="sl-SI"/>
        </w:rPr>
      </w:pPr>
    </w:p>
    <w:p w:rsidR="0043133C" w:rsidRPr="0043133C" w:rsidRDefault="0043133C" w:rsidP="0043133C">
      <w:pPr>
        <w:widowControl w:val="0"/>
        <w:autoSpaceDE w:val="0"/>
        <w:autoSpaceDN w:val="0"/>
        <w:adjustRightInd w:val="0"/>
        <w:spacing w:line="300" w:lineRule="exact"/>
        <w:ind w:left="2"/>
        <w:rPr>
          <w:rFonts w:cs="Arial"/>
          <w:bCs/>
          <w:szCs w:val="20"/>
          <w:u w:val="single"/>
          <w:lang w:eastAsia="sl-SI"/>
        </w:rPr>
      </w:pPr>
    </w:p>
    <w:p w:rsidR="0043133C" w:rsidRPr="0043133C" w:rsidRDefault="0043133C" w:rsidP="0043133C">
      <w:pPr>
        <w:widowControl w:val="0"/>
        <w:autoSpaceDE w:val="0"/>
        <w:autoSpaceDN w:val="0"/>
        <w:adjustRightInd w:val="0"/>
        <w:spacing w:line="300" w:lineRule="exact"/>
        <w:ind w:left="2"/>
        <w:rPr>
          <w:rFonts w:cs="Arial"/>
          <w:szCs w:val="20"/>
          <w:lang w:eastAsia="sl-SI"/>
        </w:rPr>
      </w:pPr>
      <w:r w:rsidRPr="0043133C">
        <w:rPr>
          <w:rFonts w:cs="Arial"/>
          <w:bCs/>
          <w:szCs w:val="20"/>
          <w:u w:val="single"/>
          <w:lang w:eastAsia="sl-SI"/>
        </w:rPr>
        <w:t>Zakonska izhodišča</w:t>
      </w:r>
    </w:p>
    <w:p w:rsidR="0043133C" w:rsidRPr="0043133C" w:rsidRDefault="0043133C" w:rsidP="0043133C">
      <w:pPr>
        <w:widowControl w:val="0"/>
        <w:autoSpaceDE w:val="0"/>
        <w:autoSpaceDN w:val="0"/>
        <w:adjustRightInd w:val="0"/>
        <w:spacing w:line="300" w:lineRule="exact"/>
        <w:rPr>
          <w:rFonts w:cs="Arial"/>
          <w:szCs w:val="20"/>
          <w:lang w:eastAsia="sl-SI"/>
        </w:rPr>
      </w:pPr>
    </w:p>
    <w:p w:rsidR="0043133C" w:rsidRPr="0043133C" w:rsidRDefault="0043133C" w:rsidP="0043133C">
      <w:pPr>
        <w:widowControl w:val="0"/>
        <w:autoSpaceDE w:val="0"/>
        <w:autoSpaceDN w:val="0"/>
        <w:adjustRightInd w:val="0"/>
        <w:spacing w:line="300" w:lineRule="exact"/>
        <w:ind w:left="2"/>
        <w:rPr>
          <w:rFonts w:cs="Arial"/>
          <w:szCs w:val="20"/>
          <w:lang w:eastAsia="sl-SI"/>
        </w:rPr>
      </w:pPr>
      <w:r w:rsidRPr="0043133C">
        <w:rPr>
          <w:rFonts w:cs="Arial"/>
          <w:bCs/>
          <w:szCs w:val="20"/>
          <w:lang w:eastAsia="sl-SI"/>
        </w:rPr>
        <w:t>Izdelavo NPVO in posameznih sektorskih operativnih programov določajo:</w:t>
      </w:r>
    </w:p>
    <w:p w:rsidR="00CE448E" w:rsidRDefault="00CE448E" w:rsidP="00386781">
      <w:pPr>
        <w:widowControl w:val="0"/>
        <w:numPr>
          <w:ilvl w:val="0"/>
          <w:numId w:val="39"/>
        </w:numPr>
        <w:overflowPunct w:val="0"/>
        <w:autoSpaceDE w:val="0"/>
        <w:autoSpaceDN w:val="0"/>
        <w:adjustRightInd w:val="0"/>
        <w:spacing w:after="200" w:line="300" w:lineRule="exact"/>
        <w:ind w:right="20"/>
        <w:jc w:val="left"/>
        <w:rPr>
          <w:rFonts w:cs="Arial"/>
          <w:bCs/>
          <w:szCs w:val="20"/>
          <w:lang w:eastAsia="sl-SI"/>
        </w:rPr>
      </w:pPr>
      <w:r w:rsidRPr="00CE448E">
        <w:rPr>
          <w:rFonts w:cs="Arial"/>
          <w:bCs/>
          <w:szCs w:val="20"/>
          <w:lang w:eastAsia="sl-SI"/>
        </w:rPr>
        <w:lastRenderedPageBreak/>
        <w:t xml:space="preserve">Zakon o varstvu okolja (Uradni list RS, št. 39/06 – uradno prečiščeno besedilo, 49/06 – ZMetD, 66/06 – </w:t>
      </w:r>
      <w:proofErr w:type="spellStart"/>
      <w:r w:rsidRPr="00CE448E">
        <w:rPr>
          <w:rFonts w:cs="Arial"/>
          <w:bCs/>
          <w:szCs w:val="20"/>
          <w:lang w:eastAsia="sl-SI"/>
        </w:rPr>
        <w:t>odl</w:t>
      </w:r>
      <w:proofErr w:type="spellEnd"/>
      <w:r w:rsidRPr="00CE448E">
        <w:rPr>
          <w:rFonts w:cs="Arial"/>
          <w:bCs/>
          <w:szCs w:val="20"/>
          <w:lang w:eastAsia="sl-SI"/>
        </w:rPr>
        <w:t xml:space="preserve">. US, 33/07 – ZPNačrt, 57/08 – ZFO-1A, 70/08, 108/09, 108/09 – ZPNačrt-A, 48/12, 57/12, 92/13, 56/15, 102/15, 30/16, 61/17 – GZ in 21/18 – </w:t>
      </w:r>
      <w:proofErr w:type="spellStart"/>
      <w:r w:rsidRPr="00CE448E">
        <w:rPr>
          <w:rFonts w:cs="Arial"/>
          <w:bCs/>
          <w:szCs w:val="20"/>
          <w:lang w:eastAsia="sl-SI"/>
        </w:rPr>
        <w:t>ZNOrg</w:t>
      </w:r>
      <w:proofErr w:type="spellEnd"/>
      <w:r w:rsidRPr="00CE448E">
        <w:rPr>
          <w:rFonts w:cs="Arial"/>
          <w:bCs/>
          <w:szCs w:val="20"/>
          <w:lang w:eastAsia="sl-SI"/>
        </w:rPr>
        <w:t>)</w:t>
      </w:r>
      <w:r>
        <w:rPr>
          <w:rFonts w:cs="Arial"/>
          <w:bCs/>
          <w:szCs w:val="20"/>
          <w:lang w:eastAsia="sl-SI"/>
        </w:rPr>
        <w:t>;</w:t>
      </w:r>
    </w:p>
    <w:p w:rsidR="00CE448E" w:rsidRDefault="00CE448E" w:rsidP="00386781">
      <w:pPr>
        <w:widowControl w:val="0"/>
        <w:numPr>
          <w:ilvl w:val="0"/>
          <w:numId w:val="39"/>
        </w:numPr>
        <w:overflowPunct w:val="0"/>
        <w:autoSpaceDE w:val="0"/>
        <w:autoSpaceDN w:val="0"/>
        <w:adjustRightInd w:val="0"/>
        <w:spacing w:after="200" w:line="300" w:lineRule="exact"/>
        <w:ind w:right="20"/>
        <w:jc w:val="left"/>
        <w:rPr>
          <w:rFonts w:cs="Arial"/>
          <w:bCs/>
          <w:szCs w:val="20"/>
          <w:lang w:eastAsia="sl-SI"/>
        </w:rPr>
      </w:pPr>
      <w:r w:rsidRPr="00CE448E">
        <w:rPr>
          <w:rFonts w:cs="Arial"/>
          <w:bCs/>
          <w:szCs w:val="20"/>
          <w:lang w:eastAsia="sl-SI"/>
        </w:rPr>
        <w:t>Uredba o odvajanju in čiščenju komunalne odpadne vode (Uradni list RS, št. 98/15 in 76/17)</w:t>
      </w:r>
      <w:r>
        <w:rPr>
          <w:rFonts w:cs="Arial"/>
          <w:bCs/>
          <w:szCs w:val="20"/>
          <w:lang w:eastAsia="sl-SI"/>
        </w:rPr>
        <w:t>;</w:t>
      </w:r>
    </w:p>
    <w:p w:rsidR="00CE448E" w:rsidRDefault="00CE448E" w:rsidP="00386781">
      <w:pPr>
        <w:widowControl w:val="0"/>
        <w:numPr>
          <w:ilvl w:val="0"/>
          <w:numId w:val="39"/>
        </w:numPr>
        <w:overflowPunct w:val="0"/>
        <w:autoSpaceDE w:val="0"/>
        <w:autoSpaceDN w:val="0"/>
        <w:adjustRightInd w:val="0"/>
        <w:spacing w:after="200" w:line="300" w:lineRule="exact"/>
        <w:ind w:right="20"/>
        <w:jc w:val="left"/>
        <w:rPr>
          <w:rFonts w:cs="Arial"/>
          <w:bCs/>
          <w:szCs w:val="20"/>
          <w:lang w:eastAsia="sl-SI"/>
        </w:rPr>
      </w:pPr>
      <w:r w:rsidRPr="00CE448E">
        <w:rPr>
          <w:rFonts w:cs="Arial"/>
          <w:bCs/>
          <w:szCs w:val="20"/>
          <w:lang w:eastAsia="sl-SI"/>
        </w:rPr>
        <w:t>Zakon o gospodarskih javnih službah (Uradni list RS, št. 32/93, 30/98 – ZZLPPO, 127/06 – ZJZP, 38/10 – ZUKN in 57/11 – ORZGJS40)</w:t>
      </w:r>
      <w:r>
        <w:rPr>
          <w:rFonts w:cs="Arial"/>
          <w:bCs/>
          <w:szCs w:val="20"/>
          <w:lang w:eastAsia="sl-SI"/>
        </w:rPr>
        <w:t>;</w:t>
      </w:r>
    </w:p>
    <w:p w:rsidR="0043133C" w:rsidRPr="0043133C" w:rsidRDefault="00CE448E" w:rsidP="00386781">
      <w:pPr>
        <w:widowControl w:val="0"/>
        <w:numPr>
          <w:ilvl w:val="0"/>
          <w:numId w:val="39"/>
        </w:numPr>
        <w:overflowPunct w:val="0"/>
        <w:autoSpaceDE w:val="0"/>
        <w:autoSpaceDN w:val="0"/>
        <w:adjustRightInd w:val="0"/>
        <w:spacing w:after="200" w:line="300" w:lineRule="exact"/>
        <w:ind w:right="20"/>
        <w:jc w:val="left"/>
        <w:rPr>
          <w:rFonts w:cs="Arial"/>
          <w:bCs/>
          <w:szCs w:val="20"/>
          <w:lang w:eastAsia="sl-SI"/>
        </w:rPr>
      </w:pPr>
      <w:r w:rsidRPr="00CE448E">
        <w:rPr>
          <w:rFonts w:cs="Arial"/>
          <w:bCs/>
          <w:szCs w:val="20"/>
          <w:lang w:eastAsia="sl-SI"/>
        </w:rPr>
        <w:t>Zakon o lokalni samoupravi (Uradni list RS, št. 94/07 – uradno prečiščeno besedilo, 76/08, 79/09, 51/10, 40/12 – ZUJF, 14/15 – ZUUJFO, 11/18 – ZSPDSLS-1 in 30/18)</w:t>
      </w:r>
      <w:r w:rsidR="0043133C" w:rsidRPr="0043133C">
        <w:rPr>
          <w:rFonts w:cs="Arial"/>
          <w:bCs/>
          <w:szCs w:val="20"/>
          <w:lang w:eastAsia="sl-SI"/>
        </w:rPr>
        <w:t xml:space="preserve">. </w:t>
      </w:r>
    </w:p>
    <w:p w:rsidR="0043133C" w:rsidRPr="0043133C" w:rsidRDefault="0043133C" w:rsidP="0043133C">
      <w:pPr>
        <w:widowControl w:val="0"/>
        <w:autoSpaceDE w:val="0"/>
        <w:autoSpaceDN w:val="0"/>
        <w:adjustRightInd w:val="0"/>
        <w:spacing w:line="300" w:lineRule="exact"/>
        <w:rPr>
          <w:rFonts w:cs="Arial"/>
          <w:szCs w:val="20"/>
          <w:lang w:eastAsia="sl-SI"/>
        </w:rPr>
      </w:pPr>
    </w:p>
    <w:p w:rsidR="0043133C" w:rsidRPr="0043133C" w:rsidRDefault="0043133C" w:rsidP="0043133C">
      <w:pPr>
        <w:widowControl w:val="0"/>
        <w:autoSpaceDE w:val="0"/>
        <w:autoSpaceDN w:val="0"/>
        <w:adjustRightInd w:val="0"/>
        <w:spacing w:line="300" w:lineRule="exact"/>
        <w:ind w:left="2"/>
        <w:rPr>
          <w:rFonts w:cs="Arial"/>
          <w:szCs w:val="20"/>
          <w:lang w:eastAsia="sl-SI"/>
        </w:rPr>
      </w:pPr>
      <w:r w:rsidRPr="0043133C">
        <w:rPr>
          <w:rFonts w:cs="Arial"/>
          <w:bCs/>
          <w:szCs w:val="20"/>
          <w:lang w:eastAsia="sl-SI"/>
        </w:rPr>
        <w:t xml:space="preserve">Uredbe na področju kvalitete voda v okviru Državnega programa za prevzem pravnega </w:t>
      </w:r>
      <w:proofErr w:type="spellStart"/>
      <w:r w:rsidRPr="0043133C">
        <w:rPr>
          <w:rFonts w:cs="Arial"/>
          <w:bCs/>
          <w:szCs w:val="20"/>
          <w:lang w:eastAsia="sl-SI"/>
        </w:rPr>
        <w:t>redaEvropske</w:t>
      </w:r>
      <w:proofErr w:type="spellEnd"/>
      <w:r w:rsidRPr="0043133C">
        <w:rPr>
          <w:rFonts w:cs="Arial"/>
          <w:bCs/>
          <w:szCs w:val="20"/>
          <w:lang w:eastAsia="sl-SI"/>
        </w:rPr>
        <w:t xml:space="preserve"> Unije:</w:t>
      </w:r>
    </w:p>
    <w:p w:rsidR="0043133C" w:rsidRPr="0043133C" w:rsidRDefault="0043133C" w:rsidP="0043133C">
      <w:pPr>
        <w:widowControl w:val="0"/>
        <w:autoSpaceDE w:val="0"/>
        <w:autoSpaceDN w:val="0"/>
        <w:adjustRightInd w:val="0"/>
        <w:spacing w:line="300" w:lineRule="exact"/>
        <w:rPr>
          <w:rFonts w:cs="Arial"/>
          <w:szCs w:val="20"/>
          <w:lang w:eastAsia="sl-SI"/>
        </w:rPr>
      </w:pPr>
    </w:p>
    <w:p w:rsidR="0043133C" w:rsidRPr="0043133C" w:rsidRDefault="0043133C" w:rsidP="00386781">
      <w:pPr>
        <w:widowControl w:val="0"/>
        <w:numPr>
          <w:ilvl w:val="0"/>
          <w:numId w:val="40"/>
        </w:numPr>
        <w:overflowPunct w:val="0"/>
        <w:autoSpaceDE w:val="0"/>
        <w:autoSpaceDN w:val="0"/>
        <w:adjustRightInd w:val="0"/>
        <w:spacing w:after="200" w:line="300" w:lineRule="exact"/>
        <w:jc w:val="left"/>
        <w:rPr>
          <w:rFonts w:cs="Arial"/>
          <w:bCs/>
          <w:szCs w:val="20"/>
          <w:lang w:eastAsia="sl-SI"/>
        </w:rPr>
      </w:pPr>
      <w:proofErr w:type="spellStart"/>
      <w:r w:rsidRPr="0043133C">
        <w:rPr>
          <w:rFonts w:cs="Arial"/>
          <w:bCs/>
          <w:szCs w:val="20"/>
          <w:lang w:eastAsia="sl-SI"/>
        </w:rPr>
        <w:t>SewageSludge</w:t>
      </w:r>
      <w:proofErr w:type="spellEnd"/>
      <w:r w:rsidRPr="0043133C">
        <w:rPr>
          <w:rFonts w:cs="Arial"/>
          <w:bCs/>
          <w:szCs w:val="20"/>
          <w:lang w:eastAsia="sl-SI"/>
        </w:rPr>
        <w:t xml:space="preserve"> (86/278/EEC); </w:t>
      </w:r>
    </w:p>
    <w:p w:rsidR="0043133C" w:rsidRPr="0043133C" w:rsidRDefault="0043133C" w:rsidP="00386781">
      <w:pPr>
        <w:widowControl w:val="0"/>
        <w:numPr>
          <w:ilvl w:val="0"/>
          <w:numId w:val="40"/>
        </w:numPr>
        <w:overflowPunct w:val="0"/>
        <w:autoSpaceDE w:val="0"/>
        <w:autoSpaceDN w:val="0"/>
        <w:adjustRightInd w:val="0"/>
        <w:spacing w:after="200" w:line="300" w:lineRule="exact"/>
        <w:jc w:val="left"/>
        <w:rPr>
          <w:rFonts w:cs="Arial"/>
          <w:bCs/>
          <w:szCs w:val="20"/>
          <w:lang w:eastAsia="sl-SI"/>
        </w:rPr>
      </w:pPr>
      <w:proofErr w:type="spellStart"/>
      <w:r w:rsidRPr="0043133C">
        <w:rPr>
          <w:rFonts w:cs="Arial"/>
          <w:bCs/>
          <w:szCs w:val="20"/>
          <w:lang w:eastAsia="sl-SI"/>
        </w:rPr>
        <w:t>GroundWater</w:t>
      </w:r>
      <w:proofErr w:type="spellEnd"/>
      <w:r w:rsidRPr="0043133C">
        <w:rPr>
          <w:rFonts w:cs="Arial"/>
          <w:bCs/>
          <w:szCs w:val="20"/>
          <w:lang w:eastAsia="sl-SI"/>
        </w:rPr>
        <w:t xml:space="preserve"> (80/68/EEC) dodatki (90/656/ECC, 91/692/EEC); </w:t>
      </w:r>
    </w:p>
    <w:p w:rsidR="0043133C" w:rsidRPr="0043133C" w:rsidRDefault="0043133C" w:rsidP="00386781">
      <w:pPr>
        <w:widowControl w:val="0"/>
        <w:numPr>
          <w:ilvl w:val="0"/>
          <w:numId w:val="40"/>
        </w:numPr>
        <w:overflowPunct w:val="0"/>
        <w:autoSpaceDE w:val="0"/>
        <w:autoSpaceDN w:val="0"/>
        <w:adjustRightInd w:val="0"/>
        <w:spacing w:after="200" w:line="300" w:lineRule="exact"/>
        <w:jc w:val="left"/>
        <w:rPr>
          <w:rFonts w:cs="Arial"/>
          <w:bCs/>
          <w:szCs w:val="20"/>
          <w:lang w:eastAsia="sl-SI"/>
        </w:rPr>
      </w:pPr>
      <w:proofErr w:type="spellStart"/>
      <w:r w:rsidRPr="0043133C">
        <w:rPr>
          <w:rFonts w:cs="Arial"/>
          <w:bCs/>
          <w:szCs w:val="20"/>
          <w:lang w:eastAsia="sl-SI"/>
        </w:rPr>
        <w:t>NitratesDirective</w:t>
      </w:r>
      <w:proofErr w:type="spellEnd"/>
      <w:r w:rsidRPr="0043133C">
        <w:rPr>
          <w:rFonts w:cs="Arial"/>
          <w:bCs/>
          <w:szCs w:val="20"/>
          <w:lang w:eastAsia="sl-SI"/>
        </w:rPr>
        <w:t xml:space="preserve"> (92/43/EEC) ;</w:t>
      </w:r>
    </w:p>
    <w:p w:rsidR="0043133C" w:rsidRPr="0043133C" w:rsidRDefault="0043133C" w:rsidP="00386781">
      <w:pPr>
        <w:widowControl w:val="0"/>
        <w:numPr>
          <w:ilvl w:val="0"/>
          <w:numId w:val="40"/>
        </w:numPr>
        <w:overflowPunct w:val="0"/>
        <w:autoSpaceDE w:val="0"/>
        <w:autoSpaceDN w:val="0"/>
        <w:adjustRightInd w:val="0"/>
        <w:spacing w:after="200" w:line="300" w:lineRule="exact"/>
        <w:jc w:val="left"/>
        <w:rPr>
          <w:rFonts w:cs="Arial"/>
          <w:bCs/>
          <w:szCs w:val="20"/>
          <w:lang w:eastAsia="sl-SI"/>
        </w:rPr>
      </w:pPr>
      <w:r w:rsidRPr="0043133C">
        <w:rPr>
          <w:rFonts w:cs="Arial"/>
          <w:bCs/>
          <w:szCs w:val="20"/>
          <w:lang w:eastAsia="sl-SI"/>
        </w:rPr>
        <w:t xml:space="preserve">Integral </w:t>
      </w:r>
      <w:proofErr w:type="spellStart"/>
      <w:r w:rsidRPr="0043133C">
        <w:rPr>
          <w:rFonts w:cs="Arial"/>
          <w:bCs/>
          <w:szCs w:val="20"/>
          <w:lang w:eastAsia="sl-SI"/>
        </w:rPr>
        <w:t>PollutionPreventionControl</w:t>
      </w:r>
      <w:proofErr w:type="spellEnd"/>
      <w:r w:rsidRPr="0043133C">
        <w:rPr>
          <w:rFonts w:cs="Arial"/>
          <w:bCs/>
          <w:szCs w:val="20"/>
          <w:lang w:eastAsia="sl-SI"/>
        </w:rPr>
        <w:t xml:space="preserve"> (96/61/EC) dodatki (90/656/EEC, 91/692/EEC); </w:t>
      </w:r>
    </w:p>
    <w:p w:rsidR="0043133C" w:rsidRPr="0043133C" w:rsidRDefault="0043133C" w:rsidP="00386781">
      <w:pPr>
        <w:widowControl w:val="0"/>
        <w:numPr>
          <w:ilvl w:val="0"/>
          <w:numId w:val="40"/>
        </w:numPr>
        <w:overflowPunct w:val="0"/>
        <w:autoSpaceDE w:val="0"/>
        <w:autoSpaceDN w:val="0"/>
        <w:adjustRightInd w:val="0"/>
        <w:spacing w:after="200" w:line="300" w:lineRule="exact"/>
        <w:ind w:right="20"/>
        <w:jc w:val="left"/>
        <w:rPr>
          <w:rFonts w:cs="Arial"/>
          <w:bCs/>
          <w:szCs w:val="20"/>
          <w:lang w:eastAsia="sl-SI"/>
        </w:rPr>
      </w:pPr>
      <w:proofErr w:type="spellStart"/>
      <w:r w:rsidRPr="0043133C">
        <w:rPr>
          <w:rFonts w:cs="Arial"/>
          <w:bCs/>
          <w:szCs w:val="20"/>
          <w:lang w:eastAsia="sl-SI"/>
        </w:rPr>
        <w:t>DangerousSubstances</w:t>
      </w:r>
      <w:proofErr w:type="spellEnd"/>
      <w:r w:rsidRPr="0043133C">
        <w:rPr>
          <w:rFonts w:cs="Arial"/>
          <w:bCs/>
          <w:szCs w:val="20"/>
          <w:lang w:eastAsia="sl-SI"/>
        </w:rPr>
        <w:t xml:space="preserve"> to </w:t>
      </w:r>
      <w:proofErr w:type="spellStart"/>
      <w:r w:rsidRPr="0043133C">
        <w:rPr>
          <w:rFonts w:cs="Arial"/>
          <w:bCs/>
          <w:szCs w:val="20"/>
          <w:lang w:eastAsia="sl-SI"/>
        </w:rPr>
        <w:t>theAquaticEnvironment</w:t>
      </w:r>
      <w:proofErr w:type="spellEnd"/>
      <w:r w:rsidRPr="0043133C">
        <w:rPr>
          <w:rFonts w:cs="Arial"/>
          <w:bCs/>
          <w:szCs w:val="20"/>
          <w:lang w:eastAsia="sl-SI"/>
        </w:rPr>
        <w:t xml:space="preserve"> (76/464/EEC) dodatki (90/656/EEC, 91/692/EEC); </w:t>
      </w:r>
    </w:p>
    <w:p w:rsidR="0043133C" w:rsidRPr="0043133C" w:rsidRDefault="0043133C" w:rsidP="00386781">
      <w:pPr>
        <w:widowControl w:val="0"/>
        <w:numPr>
          <w:ilvl w:val="0"/>
          <w:numId w:val="40"/>
        </w:numPr>
        <w:overflowPunct w:val="0"/>
        <w:autoSpaceDE w:val="0"/>
        <w:autoSpaceDN w:val="0"/>
        <w:adjustRightInd w:val="0"/>
        <w:spacing w:after="200" w:line="300" w:lineRule="exact"/>
        <w:jc w:val="left"/>
        <w:rPr>
          <w:rFonts w:cs="Arial"/>
          <w:bCs/>
          <w:szCs w:val="20"/>
          <w:lang w:eastAsia="sl-SI"/>
        </w:rPr>
      </w:pPr>
      <w:proofErr w:type="spellStart"/>
      <w:r w:rsidRPr="0043133C">
        <w:rPr>
          <w:rFonts w:cs="Arial"/>
          <w:bCs/>
          <w:szCs w:val="20"/>
          <w:lang w:eastAsia="sl-SI"/>
        </w:rPr>
        <w:t>MercuryDischargesfromChlor</w:t>
      </w:r>
      <w:proofErr w:type="spellEnd"/>
      <w:r w:rsidRPr="0043133C">
        <w:rPr>
          <w:rFonts w:cs="Arial"/>
          <w:bCs/>
          <w:szCs w:val="20"/>
          <w:lang w:eastAsia="sl-SI"/>
        </w:rPr>
        <w:t>-</w:t>
      </w:r>
      <w:proofErr w:type="spellStart"/>
      <w:r w:rsidRPr="0043133C">
        <w:rPr>
          <w:rFonts w:cs="Arial"/>
          <w:bCs/>
          <w:szCs w:val="20"/>
          <w:lang w:eastAsia="sl-SI"/>
        </w:rPr>
        <w:t>alkaliIndustries</w:t>
      </w:r>
      <w:proofErr w:type="spellEnd"/>
      <w:r w:rsidRPr="0043133C">
        <w:rPr>
          <w:rFonts w:cs="Arial"/>
          <w:bCs/>
          <w:szCs w:val="20"/>
          <w:lang w:eastAsia="sl-SI"/>
        </w:rPr>
        <w:t xml:space="preserve"> (82/176/EEC); </w:t>
      </w:r>
    </w:p>
    <w:p w:rsidR="0043133C" w:rsidRPr="0043133C" w:rsidRDefault="0043133C" w:rsidP="00386781">
      <w:pPr>
        <w:widowControl w:val="0"/>
        <w:numPr>
          <w:ilvl w:val="0"/>
          <w:numId w:val="40"/>
        </w:numPr>
        <w:overflowPunct w:val="0"/>
        <w:autoSpaceDE w:val="0"/>
        <w:autoSpaceDN w:val="0"/>
        <w:adjustRightInd w:val="0"/>
        <w:spacing w:after="200" w:line="300" w:lineRule="exact"/>
        <w:jc w:val="left"/>
        <w:rPr>
          <w:rFonts w:cs="Arial"/>
          <w:bCs/>
          <w:szCs w:val="20"/>
          <w:lang w:eastAsia="sl-SI"/>
        </w:rPr>
      </w:pPr>
      <w:proofErr w:type="spellStart"/>
      <w:r w:rsidRPr="0043133C">
        <w:rPr>
          <w:rFonts w:cs="Arial"/>
          <w:bCs/>
          <w:szCs w:val="20"/>
          <w:lang w:eastAsia="sl-SI"/>
        </w:rPr>
        <w:t>CadmiumDischarges</w:t>
      </w:r>
      <w:proofErr w:type="spellEnd"/>
      <w:r w:rsidRPr="0043133C">
        <w:rPr>
          <w:rFonts w:cs="Arial"/>
          <w:bCs/>
          <w:szCs w:val="20"/>
          <w:lang w:eastAsia="sl-SI"/>
        </w:rPr>
        <w:t xml:space="preserve"> (83/513/EEC); </w:t>
      </w:r>
    </w:p>
    <w:p w:rsidR="0043133C" w:rsidRPr="0043133C" w:rsidRDefault="0043133C" w:rsidP="00386781">
      <w:pPr>
        <w:widowControl w:val="0"/>
        <w:numPr>
          <w:ilvl w:val="0"/>
          <w:numId w:val="40"/>
        </w:numPr>
        <w:overflowPunct w:val="0"/>
        <w:autoSpaceDE w:val="0"/>
        <w:autoSpaceDN w:val="0"/>
        <w:adjustRightInd w:val="0"/>
        <w:spacing w:after="200" w:line="300" w:lineRule="exact"/>
        <w:jc w:val="left"/>
        <w:rPr>
          <w:rFonts w:cs="Arial"/>
          <w:bCs/>
          <w:szCs w:val="20"/>
          <w:lang w:eastAsia="sl-SI"/>
        </w:rPr>
      </w:pPr>
      <w:proofErr w:type="spellStart"/>
      <w:r w:rsidRPr="0043133C">
        <w:rPr>
          <w:rFonts w:cs="Arial"/>
          <w:bCs/>
          <w:szCs w:val="20"/>
          <w:lang w:eastAsia="sl-SI"/>
        </w:rPr>
        <w:t>OtherMercuryDischarges</w:t>
      </w:r>
      <w:proofErr w:type="spellEnd"/>
      <w:r w:rsidRPr="0043133C">
        <w:rPr>
          <w:rFonts w:cs="Arial"/>
          <w:bCs/>
          <w:szCs w:val="20"/>
          <w:lang w:eastAsia="sl-SI"/>
        </w:rPr>
        <w:t xml:space="preserve"> (84/156/EEC); </w:t>
      </w:r>
    </w:p>
    <w:p w:rsidR="0043133C" w:rsidRPr="0043133C" w:rsidRDefault="0043133C" w:rsidP="00386781">
      <w:pPr>
        <w:widowControl w:val="0"/>
        <w:numPr>
          <w:ilvl w:val="0"/>
          <w:numId w:val="40"/>
        </w:numPr>
        <w:overflowPunct w:val="0"/>
        <w:autoSpaceDE w:val="0"/>
        <w:autoSpaceDN w:val="0"/>
        <w:adjustRightInd w:val="0"/>
        <w:spacing w:after="200" w:line="300" w:lineRule="exact"/>
        <w:jc w:val="left"/>
        <w:rPr>
          <w:rFonts w:cs="Arial"/>
          <w:bCs/>
          <w:szCs w:val="20"/>
          <w:lang w:eastAsia="sl-SI"/>
        </w:rPr>
      </w:pPr>
      <w:r w:rsidRPr="0043133C">
        <w:rPr>
          <w:rFonts w:cs="Arial"/>
          <w:bCs/>
          <w:szCs w:val="20"/>
          <w:lang w:eastAsia="sl-SI"/>
        </w:rPr>
        <w:t xml:space="preserve">HCH </w:t>
      </w:r>
      <w:proofErr w:type="spellStart"/>
      <w:r w:rsidRPr="0043133C">
        <w:rPr>
          <w:rFonts w:cs="Arial"/>
          <w:bCs/>
          <w:szCs w:val="20"/>
          <w:lang w:eastAsia="sl-SI"/>
        </w:rPr>
        <w:t>Discharges</w:t>
      </w:r>
      <w:proofErr w:type="spellEnd"/>
      <w:r w:rsidRPr="0043133C">
        <w:rPr>
          <w:rFonts w:cs="Arial"/>
          <w:bCs/>
          <w:szCs w:val="20"/>
          <w:lang w:eastAsia="sl-SI"/>
        </w:rPr>
        <w:t xml:space="preserve"> (84/491/EEC); </w:t>
      </w:r>
    </w:p>
    <w:p w:rsidR="0043133C" w:rsidRPr="0043133C" w:rsidRDefault="0043133C" w:rsidP="00386781">
      <w:pPr>
        <w:widowControl w:val="0"/>
        <w:numPr>
          <w:ilvl w:val="0"/>
          <w:numId w:val="40"/>
        </w:numPr>
        <w:overflowPunct w:val="0"/>
        <w:autoSpaceDE w:val="0"/>
        <w:autoSpaceDN w:val="0"/>
        <w:adjustRightInd w:val="0"/>
        <w:spacing w:after="200" w:line="300" w:lineRule="exact"/>
        <w:jc w:val="left"/>
        <w:rPr>
          <w:rFonts w:cs="Arial"/>
          <w:bCs/>
          <w:szCs w:val="20"/>
          <w:lang w:eastAsia="sl-SI"/>
        </w:rPr>
      </w:pPr>
      <w:r w:rsidRPr="0043133C">
        <w:rPr>
          <w:rFonts w:cs="Arial"/>
          <w:bCs/>
          <w:szCs w:val="20"/>
          <w:lang w:eastAsia="sl-SI"/>
        </w:rPr>
        <w:t xml:space="preserve">List on </w:t>
      </w:r>
      <w:proofErr w:type="spellStart"/>
      <w:r w:rsidRPr="0043133C">
        <w:rPr>
          <w:rFonts w:cs="Arial"/>
          <w:bCs/>
          <w:szCs w:val="20"/>
          <w:lang w:eastAsia="sl-SI"/>
        </w:rPr>
        <w:t>Substances</w:t>
      </w:r>
      <w:proofErr w:type="spellEnd"/>
      <w:r w:rsidRPr="0043133C">
        <w:rPr>
          <w:rFonts w:cs="Arial"/>
          <w:bCs/>
          <w:szCs w:val="20"/>
          <w:lang w:eastAsia="sl-SI"/>
        </w:rPr>
        <w:t xml:space="preserve"> (86/280/EEC) dodatki (88/347/EEC, 90/415/EEC); </w:t>
      </w:r>
    </w:p>
    <w:p w:rsidR="0043133C" w:rsidRPr="0043133C" w:rsidRDefault="0043133C" w:rsidP="00386781">
      <w:pPr>
        <w:widowControl w:val="0"/>
        <w:numPr>
          <w:ilvl w:val="0"/>
          <w:numId w:val="40"/>
        </w:numPr>
        <w:overflowPunct w:val="0"/>
        <w:autoSpaceDE w:val="0"/>
        <w:autoSpaceDN w:val="0"/>
        <w:adjustRightInd w:val="0"/>
        <w:spacing w:after="200" w:line="300" w:lineRule="exact"/>
        <w:jc w:val="left"/>
        <w:rPr>
          <w:rFonts w:cs="Arial"/>
          <w:bCs/>
          <w:szCs w:val="20"/>
          <w:lang w:eastAsia="sl-SI"/>
        </w:rPr>
      </w:pPr>
      <w:proofErr w:type="spellStart"/>
      <w:r w:rsidRPr="0043133C">
        <w:rPr>
          <w:rFonts w:cs="Arial"/>
          <w:bCs/>
          <w:szCs w:val="20"/>
          <w:lang w:eastAsia="sl-SI"/>
        </w:rPr>
        <w:t>HabitatsDirective</w:t>
      </w:r>
      <w:proofErr w:type="spellEnd"/>
      <w:r w:rsidRPr="0043133C">
        <w:rPr>
          <w:rFonts w:cs="Arial"/>
          <w:bCs/>
          <w:szCs w:val="20"/>
          <w:lang w:eastAsia="sl-SI"/>
        </w:rPr>
        <w:t xml:space="preserve"> (92/43/EEC); </w:t>
      </w:r>
    </w:p>
    <w:p w:rsidR="0043133C" w:rsidRPr="0043133C" w:rsidRDefault="0043133C" w:rsidP="00386781">
      <w:pPr>
        <w:widowControl w:val="0"/>
        <w:numPr>
          <w:ilvl w:val="0"/>
          <w:numId w:val="40"/>
        </w:numPr>
        <w:overflowPunct w:val="0"/>
        <w:autoSpaceDE w:val="0"/>
        <w:autoSpaceDN w:val="0"/>
        <w:adjustRightInd w:val="0"/>
        <w:spacing w:after="200" w:line="300" w:lineRule="exact"/>
        <w:jc w:val="left"/>
        <w:rPr>
          <w:rFonts w:cs="Arial"/>
          <w:bCs/>
          <w:szCs w:val="20"/>
          <w:lang w:eastAsia="sl-SI"/>
        </w:rPr>
      </w:pPr>
      <w:proofErr w:type="spellStart"/>
      <w:r w:rsidRPr="0043133C">
        <w:rPr>
          <w:rFonts w:cs="Arial"/>
          <w:bCs/>
          <w:szCs w:val="20"/>
          <w:lang w:eastAsia="sl-SI"/>
        </w:rPr>
        <w:t>ShellfishDirective</w:t>
      </w:r>
      <w:proofErr w:type="spellEnd"/>
      <w:r w:rsidRPr="0043133C">
        <w:rPr>
          <w:rFonts w:cs="Arial"/>
          <w:bCs/>
          <w:szCs w:val="20"/>
          <w:lang w:eastAsia="sl-SI"/>
        </w:rPr>
        <w:t xml:space="preserve"> (79/923/EEC) dodatek (91/692/EEC); </w:t>
      </w:r>
    </w:p>
    <w:p w:rsidR="0043133C" w:rsidRPr="0043133C" w:rsidRDefault="0043133C" w:rsidP="00386781">
      <w:pPr>
        <w:widowControl w:val="0"/>
        <w:numPr>
          <w:ilvl w:val="0"/>
          <w:numId w:val="40"/>
        </w:numPr>
        <w:overflowPunct w:val="0"/>
        <w:autoSpaceDE w:val="0"/>
        <w:autoSpaceDN w:val="0"/>
        <w:adjustRightInd w:val="0"/>
        <w:spacing w:after="200" w:line="300" w:lineRule="exact"/>
        <w:jc w:val="left"/>
        <w:rPr>
          <w:rFonts w:cs="Arial"/>
          <w:bCs/>
          <w:szCs w:val="20"/>
          <w:lang w:eastAsia="sl-SI"/>
        </w:rPr>
      </w:pPr>
      <w:proofErr w:type="spellStart"/>
      <w:r w:rsidRPr="0043133C">
        <w:rPr>
          <w:rFonts w:cs="Arial"/>
          <w:bCs/>
          <w:szCs w:val="20"/>
          <w:lang w:eastAsia="sl-SI"/>
        </w:rPr>
        <w:t>FishWaterDirective</w:t>
      </w:r>
      <w:proofErr w:type="spellEnd"/>
      <w:r w:rsidRPr="0043133C">
        <w:rPr>
          <w:rFonts w:cs="Arial"/>
          <w:bCs/>
          <w:szCs w:val="20"/>
          <w:lang w:eastAsia="sl-SI"/>
        </w:rPr>
        <w:t xml:space="preserve"> (78/659/EEC); </w:t>
      </w:r>
    </w:p>
    <w:p w:rsidR="0043133C" w:rsidRPr="0043133C" w:rsidRDefault="0043133C" w:rsidP="00386781">
      <w:pPr>
        <w:widowControl w:val="0"/>
        <w:numPr>
          <w:ilvl w:val="0"/>
          <w:numId w:val="40"/>
        </w:numPr>
        <w:overflowPunct w:val="0"/>
        <w:autoSpaceDE w:val="0"/>
        <w:autoSpaceDN w:val="0"/>
        <w:adjustRightInd w:val="0"/>
        <w:spacing w:after="200" w:line="300" w:lineRule="exact"/>
        <w:ind w:right="20"/>
        <w:jc w:val="left"/>
        <w:rPr>
          <w:rFonts w:cs="Arial"/>
          <w:bCs/>
          <w:szCs w:val="20"/>
          <w:lang w:eastAsia="sl-SI"/>
        </w:rPr>
      </w:pPr>
      <w:proofErr w:type="spellStart"/>
      <w:r w:rsidRPr="0043133C">
        <w:rPr>
          <w:rFonts w:cs="Arial"/>
          <w:bCs/>
          <w:szCs w:val="20"/>
          <w:lang w:eastAsia="sl-SI"/>
        </w:rPr>
        <w:t>SurfaceWaterfortheAbstractionofDrinkigWater</w:t>
      </w:r>
      <w:proofErr w:type="spellEnd"/>
      <w:r w:rsidRPr="0043133C">
        <w:rPr>
          <w:rFonts w:cs="Arial"/>
          <w:bCs/>
          <w:szCs w:val="20"/>
          <w:lang w:eastAsia="sl-SI"/>
        </w:rPr>
        <w:t xml:space="preserve"> (75/440/EEC) dodatki (79/869/EEC, 90/656/EEC, 91/692/EEC); </w:t>
      </w:r>
    </w:p>
    <w:p w:rsidR="0043133C" w:rsidRPr="0043133C" w:rsidRDefault="0043133C" w:rsidP="00386781">
      <w:pPr>
        <w:widowControl w:val="0"/>
        <w:numPr>
          <w:ilvl w:val="0"/>
          <w:numId w:val="40"/>
        </w:numPr>
        <w:overflowPunct w:val="0"/>
        <w:autoSpaceDE w:val="0"/>
        <w:autoSpaceDN w:val="0"/>
        <w:adjustRightInd w:val="0"/>
        <w:spacing w:after="200" w:line="300" w:lineRule="exact"/>
        <w:jc w:val="left"/>
        <w:rPr>
          <w:rFonts w:cs="Arial"/>
          <w:bCs/>
          <w:szCs w:val="20"/>
          <w:lang w:eastAsia="sl-SI"/>
        </w:rPr>
      </w:pPr>
      <w:proofErr w:type="spellStart"/>
      <w:r w:rsidRPr="0043133C">
        <w:rPr>
          <w:rFonts w:cs="Arial"/>
          <w:bCs/>
          <w:szCs w:val="20"/>
          <w:lang w:eastAsia="sl-SI"/>
        </w:rPr>
        <w:t>BathingWater</w:t>
      </w:r>
      <w:proofErr w:type="spellEnd"/>
      <w:r w:rsidRPr="0043133C">
        <w:rPr>
          <w:rFonts w:cs="Arial"/>
          <w:bCs/>
          <w:szCs w:val="20"/>
          <w:lang w:eastAsia="sl-SI"/>
        </w:rPr>
        <w:t xml:space="preserve"> (76/160/EEC) dodatek (90/656/EEC); </w:t>
      </w:r>
    </w:p>
    <w:p w:rsidR="0043133C" w:rsidRPr="0043133C" w:rsidRDefault="0043133C" w:rsidP="00386781">
      <w:pPr>
        <w:widowControl w:val="0"/>
        <w:numPr>
          <w:ilvl w:val="0"/>
          <w:numId w:val="40"/>
        </w:numPr>
        <w:overflowPunct w:val="0"/>
        <w:autoSpaceDE w:val="0"/>
        <w:autoSpaceDN w:val="0"/>
        <w:adjustRightInd w:val="0"/>
        <w:spacing w:after="200" w:line="300" w:lineRule="exact"/>
        <w:jc w:val="left"/>
        <w:rPr>
          <w:rFonts w:cs="Arial"/>
          <w:bCs/>
          <w:szCs w:val="20"/>
          <w:lang w:eastAsia="sl-SI"/>
        </w:rPr>
      </w:pPr>
      <w:proofErr w:type="spellStart"/>
      <w:r w:rsidRPr="0043133C">
        <w:rPr>
          <w:rFonts w:cs="Arial"/>
          <w:bCs/>
          <w:szCs w:val="20"/>
          <w:lang w:eastAsia="sl-SI"/>
        </w:rPr>
        <w:t>WaterFrameworkDirective</w:t>
      </w:r>
      <w:proofErr w:type="spellEnd"/>
      <w:r w:rsidRPr="0043133C">
        <w:rPr>
          <w:rFonts w:cs="Arial"/>
          <w:bCs/>
          <w:szCs w:val="20"/>
          <w:lang w:eastAsia="sl-SI"/>
        </w:rPr>
        <w:t xml:space="preserve"> (COM/97) 49-</w:t>
      </w:r>
      <w:proofErr w:type="spellStart"/>
      <w:r w:rsidRPr="0043133C">
        <w:rPr>
          <w:rFonts w:cs="Arial"/>
          <w:bCs/>
          <w:szCs w:val="20"/>
          <w:lang w:eastAsia="sl-SI"/>
        </w:rPr>
        <w:t>final</w:t>
      </w:r>
      <w:proofErr w:type="spellEnd"/>
      <w:r w:rsidRPr="0043133C">
        <w:rPr>
          <w:rFonts w:cs="Arial"/>
          <w:bCs/>
          <w:szCs w:val="20"/>
          <w:lang w:eastAsia="sl-SI"/>
        </w:rPr>
        <w:t xml:space="preserve">. </w:t>
      </w:r>
    </w:p>
    <w:p w:rsidR="0043133C" w:rsidRPr="0043133C" w:rsidRDefault="0043133C" w:rsidP="0043133C">
      <w:pPr>
        <w:widowControl w:val="0"/>
        <w:autoSpaceDE w:val="0"/>
        <w:autoSpaceDN w:val="0"/>
        <w:adjustRightInd w:val="0"/>
        <w:spacing w:line="300" w:lineRule="exact"/>
        <w:ind w:left="2"/>
        <w:rPr>
          <w:rFonts w:cs="Arial"/>
          <w:bCs/>
          <w:szCs w:val="20"/>
          <w:lang w:eastAsia="sl-SI"/>
        </w:rPr>
      </w:pPr>
    </w:p>
    <w:p w:rsidR="0043133C" w:rsidRPr="0043133C" w:rsidRDefault="0043133C" w:rsidP="0043133C">
      <w:pPr>
        <w:widowControl w:val="0"/>
        <w:autoSpaceDE w:val="0"/>
        <w:autoSpaceDN w:val="0"/>
        <w:adjustRightInd w:val="0"/>
        <w:spacing w:line="300" w:lineRule="exact"/>
        <w:ind w:left="2"/>
        <w:rPr>
          <w:rFonts w:cs="Arial"/>
          <w:szCs w:val="20"/>
          <w:lang w:eastAsia="sl-SI"/>
        </w:rPr>
      </w:pPr>
      <w:r w:rsidRPr="0043133C">
        <w:rPr>
          <w:rFonts w:cs="Arial"/>
          <w:bCs/>
          <w:szCs w:val="20"/>
          <w:lang w:eastAsia="sl-SI"/>
        </w:rPr>
        <w:t>Podpisane mednarodne konvencije:</w:t>
      </w:r>
    </w:p>
    <w:p w:rsidR="0043133C" w:rsidRPr="0043133C" w:rsidRDefault="0043133C" w:rsidP="0043133C">
      <w:pPr>
        <w:widowControl w:val="0"/>
        <w:autoSpaceDE w:val="0"/>
        <w:autoSpaceDN w:val="0"/>
        <w:adjustRightInd w:val="0"/>
        <w:spacing w:line="300" w:lineRule="exact"/>
        <w:rPr>
          <w:rFonts w:cs="Arial"/>
          <w:szCs w:val="20"/>
          <w:lang w:eastAsia="sl-SI"/>
        </w:rPr>
      </w:pPr>
    </w:p>
    <w:p w:rsidR="0043133C" w:rsidRPr="0043133C" w:rsidRDefault="0043133C" w:rsidP="00386781">
      <w:pPr>
        <w:widowControl w:val="0"/>
        <w:numPr>
          <w:ilvl w:val="0"/>
          <w:numId w:val="41"/>
        </w:numPr>
        <w:overflowPunct w:val="0"/>
        <w:autoSpaceDE w:val="0"/>
        <w:autoSpaceDN w:val="0"/>
        <w:adjustRightInd w:val="0"/>
        <w:spacing w:after="200" w:line="300" w:lineRule="exact"/>
        <w:jc w:val="left"/>
        <w:rPr>
          <w:rFonts w:cs="Arial"/>
          <w:bCs/>
          <w:szCs w:val="20"/>
          <w:lang w:eastAsia="sl-SI"/>
        </w:rPr>
      </w:pPr>
      <w:r w:rsidRPr="0043133C">
        <w:rPr>
          <w:rFonts w:cs="Arial"/>
          <w:bCs/>
          <w:szCs w:val="20"/>
          <w:lang w:eastAsia="sl-SI"/>
        </w:rPr>
        <w:t xml:space="preserve">Konvencija o zaščiti in rabi </w:t>
      </w:r>
      <w:proofErr w:type="spellStart"/>
      <w:r w:rsidRPr="0043133C">
        <w:rPr>
          <w:rFonts w:cs="Arial"/>
          <w:bCs/>
          <w:szCs w:val="20"/>
          <w:lang w:eastAsia="sl-SI"/>
        </w:rPr>
        <w:t>prekomejnih</w:t>
      </w:r>
      <w:proofErr w:type="spellEnd"/>
      <w:r w:rsidRPr="0043133C">
        <w:rPr>
          <w:rFonts w:cs="Arial"/>
          <w:bCs/>
          <w:szCs w:val="20"/>
          <w:lang w:eastAsia="sl-SI"/>
        </w:rPr>
        <w:t xml:space="preserve"> vodotokov in jezer (Helsinki, 1992); </w:t>
      </w:r>
    </w:p>
    <w:p w:rsidR="0043133C" w:rsidRPr="0043133C" w:rsidRDefault="0043133C" w:rsidP="00386781">
      <w:pPr>
        <w:widowControl w:val="0"/>
        <w:numPr>
          <w:ilvl w:val="0"/>
          <w:numId w:val="41"/>
        </w:numPr>
        <w:overflowPunct w:val="0"/>
        <w:autoSpaceDE w:val="0"/>
        <w:autoSpaceDN w:val="0"/>
        <w:adjustRightInd w:val="0"/>
        <w:spacing w:after="200" w:line="300" w:lineRule="exact"/>
        <w:jc w:val="left"/>
        <w:rPr>
          <w:rFonts w:cs="Arial"/>
          <w:bCs/>
          <w:szCs w:val="20"/>
          <w:lang w:eastAsia="sl-SI"/>
        </w:rPr>
      </w:pPr>
      <w:r w:rsidRPr="0043133C">
        <w:rPr>
          <w:rFonts w:cs="Arial"/>
          <w:bCs/>
          <w:szCs w:val="20"/>
          <w:lang w:eastAsia="sl-SI"/>
        </w:rPr>
        <w:t xml:space="preserve">Konvencija o sodelovanju pri zaščiti in rabi voda reke Donave (Sofija, 1994); </w:t>
      </w:r>
    </w:p>
    <w:p w:rsidR="0043133C" w:rsidRPr="0043133C" w:rsidRDefault="0043133C" w:rsidP="00386781">
      <w:pPr>
        <w:widowControl w:val="0"/>
        <w:numPr>
          <w:ilvl w:val="0"/>
          <w:numId w:val="41"/>
        </w:numPr>
        <w:overflowPunct w:val="0"/>
        <w:autoSpaceDE w:val="0"/>
        <w:autoSpaceDN w:val="0"/>
        <w:adjustRightInd w:val="0"/>
        <w:spacing w:after="200" w:line="300" w:lineRule="exact"/>
        <w:jc w:val="left"/>
        <w:rPr>
          <w:rFonts w:cs="Arial"/>
          <w:bCs/>
          <w:szCs w:val="20"/>
          <w:lang w:eastAsia="sl-SI"/>
        </w:rPr>
      </w:pPr>
      <w:r w:rsidRPr="0043133C">
        <w:rPr>
          <w:rFonts w:cs="Arial"/>
          <w:bCs/>
          <w:szCs w:val="20"/>
          <w:lang w:eastAsia="sl-SI"/>
        </w:rPr>
        <w:t>Konvencija o močvirjih mednarodnega pomena (</w:t>
      </w:r>
      <w:proofErr w:type="spellStart"/>
      <w:r w:rsidRPr="0043133C">
        <w:rPr>
          <w:rFonts w:cs="Arial"/>
          <w:bCs/>
          <w:szCs w:val="20"/>
          <w:lang w:eastAsia="sl-SI"/>
        </w:rPr>
        <w:t>Ramsar</w:t>
      </w:r>
      <w:proofErr w:type="spellEnd"/>
      <w:r w:rsidRPr="0043133C">
        <w:rPr>
          <w:rFonts w:cs="Arial"/>
          <w:bCs/>
          <w:szCs w:val="20"/>
          <w:lang w:eastAsia="sl-SI"/>
        </w:rPr>
        <w:t xml:space="preserve">, 1993); </w:t>
      </w:r>
    </w:p>
    <w:p w:rsidR="0043133C" w:rsidRPr="0043133C" w:rsidRDefault="0043133C" w:rsidP="00386781">
      <w:pPr>
        <w:widowControl w:val="0"/>
        <w:numPr>
          <w:ilvl w:val="0"/>
          <w:numId w:val="41"/>
        </w:numPr>
        <w:overflowPunct w:val="0"/>
        <w:autoSpaceDE w:val="0"/>
        <w:autoSpaceDN w:val="0"/>
        <w:adjustRightInd w:val="0"/>
        <w:spacing w:after="200" w:line="300" w:lineRule="exact"/>
        <w:jc w:val="left"/>
        <w:rPr>
          <w:rFonts w:cs="Arial"/>
          <w:bCs/>
          <w:szCs w:val="20"/>
          <w:lang w:eastAsia="sl-SI"/>
        </w:rPr>
      </w:pPr>
      <w:r w:rsidRPr="0043133C">
        <w:rPr>
          <w:rFonts w:cs="Arial"/>
          <w:bCs/>
          <w:szCs w:val="20"/>
          <w:lang w:eastAsia="sl-SI"/>
        </w:rPr>
        <w:t xml:space="preserve">Konvencija o biološki raznolikosti (Rio de </w:t>
      </w:r>
      <w:proofErr w:type="spellStart"/>
      <w:r w:rsidRPr="0043133C">
        <w:rPr>
          <w:rFonts w:cs="Arial"/>
          <w:bCs/>
          <w:szCs w:val="20"/>
          <w:lang w:eastAsia="sl-SI"/>
        </w:rPr>
        <w:t>Janeiro</w:t>
      </w:r>
      <w:proofErr w:type="spellEnd"/>
      <w:r w:rsidRPr="0043133C">
        <w:rPr>
          <w:rFonts w:cs="Arial"/>
          <w:bCs/>
          <w:szCs w:val="20"/>
          <w:lang w:eastAsia="sl-SI"/>
        </w:rPr>
        <w:t>, 1992);</w:t>
      </w:r>
    </w:p>
    <w:p w:rsidR="0043133C" w:rsidRPr="0043133C" w:rsidRDefault="0043133C" w:rsidP="00386781">
      <w:pPr>
        <w:widowControl w:val="0"/>
        <w:numPr>
          <w:ilvl w:val="0"/>
          <w:numId w:val="41"/>
        </w:numPr>
        <w:overflowPunct w:val="0"/>
        <w:autoSpaceDE w:val="0"/>
        <w:autoSpaceDN w:val="0"/>
        <w:adjustRightInd w:val="0"/>
        <w:spacing w:after="200" w:line="300" w:lineRule="exact"/>
        <w:jc w:val="left"/>
        <w:rPr>
          <w:rFonts w:cs="Arial"/>
          <w:bCs/>
          <w:szCs w:val="20"/>
          <w:lang w:eastAsia="sl-SI"/>
        </w:rPr>
      </w:pPr>
      <w:r w:rsidRPr="0043133C">
        <w:rPr>
          <w:rFonts w:cs="Arial"/>
          <w:bCs/>
          <w:szCs w:val="20"/>
          <w:lang w:eastAsia="sl-SI"/>
        </w:rPr>
        <w:t xml:space="preserve">Alpska konvencija (Salzburg, 1991). </w:t>
      </w:r>
    </w:p>
    <w:p w:rsidR="0043133C" w:rsidRPr="0043133C" w:rsidRDefault="0043133C" w:rsidP="0043133C">
      <w:pPr>
        <w:widowControl w:val="0"/>
        <w:autoSpaceDE w:val="0"/>
        <w:autoSpaceDN w:val="0"/>
        <w:adjustRightInd w:val="0"/>
        <w:spacing w:line="300" w:lineRule="exact"/>
        <w:rPr>
          <w:rFonts w:cs="Arial"/>
          <w:szCs w:val="20"/>
          <w:lang w:eastAsia="sl-SI"/>
        </w:rPr>
      </w:pPr>
    </w:p>
    <w:p w:rsidR="0043133C" w:rsidRPr="0043133C" w:rsidRDefault="0043133C" w:rsidP="0043133C">
      <w:pPr>
        <w:widowControl w:val="0"/>
        <w:autoSpaceDE w:val="0"/>
        <w:autoSpaceDN w:val="0"/>
        <w:adjustRightInd w:val="0"/>
        <w:spacing w:line="300" w:lineRule="exact"/>
        <w:ind w:left="2"/>
        <w:rPr>
          <w:rFonts w:cs="Arial"/>
          <w:szCs w:val="20"/>
          <w:lang w:eastAsia="sl-SI"/>
        </w:rPr>
      </w:pPr>
      <w:r w:rsidRPr="0043133C">
        <w:rPr>
          <w:rFonts w:cs="Arial"/>
          <w:bCs/>
          <w:szCs w:val="20"/>
          <w:lang w:eastAsia="sl-SI"/>
        </w:rPr>
        <w:t>Podpisani mednarodni sporazumi s sosednjimi državami:</w:t>
      </w:r>
    </w:p>
    <w:p w:rsidR="0043133C" w:rsidRPr="0043133C" w:rsidRDefault="0043133C" w:rsidP="0043133C">
      <w:pPr>
        <w:widowControl w:val="0"/>
        <w:autoSpaceDE w:val="0"/>
        <w:autoSpaceDN w:val="0"/>
        <w:adjustRightInd w:val="0"/>
        <w:spacing w:line="300" w:lineRule="exact"/>
        <w:rPr>
          <w:rFonts w:cs="Arial"/>
          <w:szCs w:val="20"/>
          <w:lang w:eastAsia="sl-SI"/>
        </w:rPr>
      </w:pPr>
    </w:p>
    <w:p w:rsidR="0043133C" w:rsidRPr="0043133C" w:rsidRDefault="0043133C" w:rsidP="00386781">
      <w:pPr>
        <w:widowControl w:val="0"/>
        <w:numPr>
          <w:ilvl w:val="0"/>
          <w:numId w:val="42"/>
        </w:numPr>
        <w:overflowPunct w:val="0"/>
        <w:autoSpaceDE w:val="0"/>
        <w:autoSpaceDN w:val="0"/>
        <w:adjustRightInd w:val="0"/>
        <w:spacing w:after="200" w:line="300" w:lineRule="exact"/>
        <w:ind w:right="-2"/>
        <w:jc w:val="left"/>
        <w:rPr>
          <w:rFonts w:cs="Arial"/>
          <w:bCs/>
          <w:szCs w:val="20"/>
          <w:lang w:eastAsia="sl-SI"/>
        </w:rPr>
      </w:pPr>
      <w:r w:rsidRPr="0043133C">
        <w:rPr>
          <w:rFonts w:cs="Arial"/>
          <w:bCs/>
          <w:szCs w:val="20"/>
          <w:lang w:eastAsia="sl-SI"/>
        </w:rPr>
        <w:t xml:space="preserve">z Avstrijo: Sporazum o urejanju voda Drave Sporazum o urejanju voda Mure; </w:t>
      </w:r>
    </w:p>
    <w:p w:rsidR="0043133C" w:rsidRPr="0043133C" w:rsidRDefault="0043133C" w:rsidP="00386781">
      <w:pPr>
        <w:widowControl w:val="0"/>
        <w:numPr>
          <w:ilvl w:val="0"/>
          <w:numId w:val="42"/>
        </w:numPr>
        <w:overflowPunct w:val="0"/>
        <w:autoSpaceDE w:val="0"/>
        <w:autoSpaceDN w:val="0"/>
        <w:adjustRightInd w:val="0"/>
        <w:spacing w:after="200" w:line="300" w:lineRule="exact"/>
        <w:jc w:val="left"/>
        <w:rPr>
          <w:rFonts w:cs="Arial"/>
          <w:bCs/>
          <w:szCs w:val="20"/>
          <w:lang w:eastAsia="sl-SI"/>
        </w:rPr>
      </w:pPr>
      <w:r w:rsidRPr="0043133C">
        <w:rPr>
          <w:rFonts w:cs="Arial"/>
          <w:bCs/>
          <w:szCs w:val="20"/>
          <w:lang w:eastAsia="sl-SI"/>
        </w:rPr>
        <w:t xml:space="preserve">s Hrvaško: Sporazum o urejanju voda; </w:t>
      </w:r>
    </w:p>
    <w:p w:rsidR="0043133C" w:rsidRPr="0043133C" w:rsidRDefault="0043133C" w:rsidP="00386781">
      <w:pPr>
        <w:widowControl w:val="0"/>
        <w:numPr>
          <w:ilvl w:val="0"/>
          <w:numId w:val="42"/>
        </w:numPr>
        <w:autoSpaceDE w:val="0"/>
        <w:autoSpaceDN w:val="0"/>
        <w:adjustRightInd w:val="0"/>
        <w:spacing w:after="200" w:line="300" w:lineRule="exact"/>
        <w:jc w:val="left"/>
        <w:rPr>
          <w:rFonts w:cs="Arial"/>
          <w:szCs w:val="20"/>
          <w:lang w:eastAsia="sl-SI"/>
        </w:rPr>
      </w:pPr>
      <w:r w:rsidRPr="0043133C">
        <w:rPr>
          <w:rFonts w:cs="Arial"/>
          <w:bCs/>
          <w:szCs w:val="20"/>
          <w:lang w:eastAsia="sl-SI"/>
        </w:rPr>
        <w:t>Sporazum o varstvu Jadranskega morja (Slovenija, Italija, Hrvaška).</w:t>
      </w:r>
    </w:p>
    <w:p w:rsidR="0043133C" w:rsidRPr="0043133C" w:rsidRDefault="0043133C" w:rsidP="0043133C">
      <w:pPr>
        <w:widowControl w:val="0"/>
        <w:autoSpaceDE w:val="0"/>
        <w:autoSpaceDN w:val="0"/>
        <w:adjustRightInd w:val="0"/>
        <w:spacing w:line="300" w:lineRule="exact"/>
        <w:rPr>
          <w:rFonts w:cs="Arial"/>
          <w:szCs w:val="20"/>
          <w:lang w:eastAsia="sl-SI"/>
        </w:rPr>
      </w:pPr>
    </w:p>
    <w:p w:rsidR="0043133C" w:rsidRPr="0043133C" w:rsidRDefault="0043133C" w:rsidP="0043133C">
      <w:pPr>
        <w:widowControl w:val="0"/>
        <w:autoSpaceDE w:val="0"/>
        <w:autoSpaceDN w:val="0"/>
        <w:adjustRightInd w:val="0"/>
        <w:spacing w:line="300" w:lineRule="exact"/>
        <w:ind w:left="2"/>
        <w:rPr>
          <w:rFonts w:cs="Arial"/>
          <w:szCs w:val="20"/>
          <w:lang w:eastAsia="sl-SI"/>
        </w:rPr>
      </w:pPr>
      <w:r w:rsidRPr="0043133C">
        <w:rPr>
          <w:rFonts w:cs="Arial"/>
          <w:bCs/>
          <w:szCs w:val="20"/>
          <w:u w:val="single"/>
          <w:lang w:eastAsia="sl-SI"/>
        </w:rPr>
        <w:t>Programska izhodišča</w:t>
      </w:r>
    </w:p>
    <w:p w:rsidR="0043133C" w:rsidRPr="0043133C" w:rsidRDefault="0043133C" w:rsidP="0043133C">
      <w:pPr>
        <w:widowControl w:val="0"/>
        <w:overflowPunct w:val="0"/>
        <w:autoSpaceDE w:val="0"/>
        <w:autoSpaceDN w:val="0"/>
        <w:adjustRightInd w:val="0"/>
        <w:spacing w:line="300" w:lineRule="exact"/>
        <w:ind w:left="2" w:right="20"/>
        <w:rPr>
          <w:rFonts w:cs="Arial"/>
          <w:bCs/>
          <w:szCs w:val="20"/>
          <w:lang w:eastAsia="sl-SI"/>
        </w:rPr>
      </w:pPr>
    </w:p>
    <w:p w:rsidR="0043133C" w:rsidRPr="0043133C" w:rsidRDefault="0043133C" w:rsidP="0043133C">
      <w:pPr>
        <w:widowControl w:val="0"/>
        <w:overflowPunct w:val="0"/>
        <w:autoSpaceDE w:val="0"/>
        <w:autoSpaceDN w:val="0"/>
        <w:adjustRightInd w:val="0"/>
        <w:spacing w:line="300" w:lineRule="exact"/>
        <w:ind w:left="2" w:right="20"/>
        <w:rPr>
          <w:rFonts w:cs="Arial"/>
          <w:szCs w:val="20"/>
          <w:lang w:eastAsia="sl-SI"/>
        </w:rPr>
      </w:pPr>
      <w:r w:rsidRPr="0043133C">
        <w:rPr>
          <w:rFonts w:cs="Arial"/>
          <w:bCs/>
          <w:szCs w:val="20"/>
          <w:lang w:eastAsia="sl-SI"/>
        </w:rPr>
        <w:t>Vsebina in obseg načrtovanih aktivnosti izhajajo iz ocene obstoječega stanja in ukrepov za njegovo izboljšanje, obenem pa upoštevajo tudi varstvo in večnamensko rabo voda glede načrtovanega razvoja gospodarskih ter negospodarskih dejavnosti in realne ekonomske možnosti, ki določajo časovni potek izvedbe prednostnih nalog.</w:t>
      </w:r>
    </w:p>
    <w:p w:rsidR="0043133C" w:rsidRPr="0043133C" w:rsidRDefault="0043133C" w:rsidP="0043133C">
      <w:pPr>
        <w:widowControl w:val="0"/>
        <w:autoSpaceDE w:val="0"/>
        <w:autoSpaceDN w:val="0"/>
        <w:adjustRightInd w:val="0"/>
        <w:spacing w:line="300" w:lineRule="exact"/>
        <w:rPr>
          <w:rFonts w:cs="Arial"/>
          <w:szCs w:val="20"/>
          <w:lang w:eastAsia="sl-SI"/>
        </w:rPr>
      </w:pPr>
    </w:p>
    <w:p w:rsidR="0043133C" w:rsidRPr="0043133C" w:rsidRDefault="0043133C" w:rsidP="0043133C">
      <w:pPr>
        <w:widowControl w:val="0"/>
        <w:autoSpaceDE w:val="0"/>
        <w:autoSpaceDN w:val="0"/>
        <w:adjustRightInd w:val="0"/>
        <w:spacing w:line="300" w:lineRule="exact"/>
        <w:ind w:left="2"/>
        <w:rPr>
          <w:rFonts w:cs="Arial"/>
          <w:szCs w:val="20"/>
          <w:lang w:eastAsia="sl-SI"/>
        </w:rPr>
      </w:pPr>
      <w:r w:rsidRPr="0043133C">
        <w:rPr>
          <w:rFonts w:cs="Arial"/>
          <w:bCs/>
          <w:szCs w:val="20"/>
          <w:lang w:eastAsia="sl-SI"/>
        </w:rPr>
        <w:t>Evropske usmeritve glede načrtovanja in vodenja nacionalne politike vključujejo:</w:t>
      </w:r>
    </w:p>
    <w:p w:rsidR="0043133C" w:rsidRPr="0043133C" w:rsidRDefault="0043133C" w:rsidP="0043133C">
      <w:pPr>
        <w:widowControl w:val="0"/>
        <w:autoSpaceDE w:val="0"/>
        <w:autoSpaceDN w:val="0"/>
        <w:adjustRightInd w:val="0"/>
        <w:spacing w:line="300" w:lineRule="exact"/>
        <w:rPr>
          <w:rFonts w:cs="Arial"/>
          <w:szCs w:val="20"/>
          <w:lang w:eastAsia="sl-SI"/>
        </w:rPr>
      </w:pPr>
    </w:p>
    <w:p w:rsidR="0043133C" w:rsidRPr="0043133C" w:rsidRDefault="0043133C" w:rsidP="00386781">
      <w:pPr>
        <w:widowControl w:val="0"/>
        <w:numPr>
          <w:ilvl w:val="0"/>
          <w:numId w:val="43"/>
        </w:numPr>
        <w:overflowPunct w:val="0"/>
        <w:autoSpaceDE w:val="0"/>
        <w:autoSpaceDN w:val="0"/>
        <w:adjustRightInd w:val="0"/>
        <w:spacing w:after="200" w:line="300" w:lineRule="exact"/>
        <w:ind w:right="20"/>
        <w:jc w:val="left"/>
        <w:rPr>
          <w:rFonts w:cs="Arial"/>
          <w:bCs/>
          <w:szCs w:val="20"/>
          <w:lang w:eastAsia="sl-SI"/>
        </w:rPr>
      </w:pPr>
      <w:r w:rsidRPr="0043133C">
        <w:rPr>
          <w:rFonts w:cs="Arial"/>
          <w:bCs/>
          <w:szCs w:val="20"/>
          <w:lang w:eastAsia="sl-SI"/>
        </w:rPr>
        <w:t xml:space="preserve">politiko kompleksnega načrtovanja in upravljanja z upoštevanjem naravnih danosti, ekonomskih in socialnih faktorjev prostora; </w:t>
      </w:r>
    </w:p>
    <w:p w:rsidR="0043133C" w:rsidRPr="0043133C" w:rsidRDefault="0043133C" w:rsidP="00386781">
      <w:pPr>
        <w:widowControl w:val="0"/>
        <w:numPr>
          <w:ilvl w:val="0"/>
          <w:numId w:val="43"/>
        </w:numPr>
        <w:overflowPunct w:val="0"/>
        <w:autoSpaceDE w:val="0"/>
        <w:autoSpaceDN w:val="0"/>
        <w:adjustRightInd w:val="0"/>
        <w:spacing w:after="200" w:line="300" w:lineRule="exact"/>
        <w:jc w:val="left"/>
        <w:rPr>
          <w:rFonts w:cs="Arial"/>
          <w:bCs/>
          <w:szCs w:val="20"/>
          <w:lang w:eastAsia="sl-SI"/>
        </w:rPr>
      </w:pPr>
      <w:r w:rsidRPr="0043133C">
        <w:rPr>
          <w:rFonts w:cs="Arial"/>
          <w:bCs/>
          <w:szCs w:val="20"/>
          <w:lang w:eastAsia="sl-SI"/>
        </w:rPr>
        <w:t>regionalizacijo po povodjih;</w:t>
      </w:r>
    </w:p>
    <w:p w:rsidR="0043133C" w:rsidRPr="0043133C" w:rsidRDefault="0043133C" w:rsidP="00386781">
      <w:pPr>
        <w:widowControl w:val="0"/>
        <w:numPr>
          <w:ilvl w:val="0"/>
          <w:numId w:val="43"/>
        </w:numPr>
        <w:overflowPunct w:val="0"/>
        <w:autoSpaceDE w:val="0"/>
        <w:autoSpaceDN w:val="0"/>
        <w:adjustRightInd w:val="0"/>
        <w:spacing w:after="200" w:line="300" w:lineRule="exact"/>
        <w:jc w:val="left"/>
        <w:rPr>
          <w:rFonts w:cs="Arial"/>
          <w:bCs/>
          <w:szCs w:val="20"/>
          <w:lang w:eastAsia="sl-SI"/>
        </w:rPr>
      </w:pPr>
      <w:r w:rsidRPr="0043133C">
        <w:rPr>
          <w:rFonts w:cs="Arial"/>
          <w:bCs/>
          <w:szCs w:val="20"/>
          <w:lang w:eastAsia="sl-SI"/>
        </w:rPr>
        <w:t xml:space="preserve">zaščito kvalitete, količine in dinamike voda. </w:t>
      </w:r>
    </w:p>
    <w:p w:rsidR="0043133C" w:rsidRPr="0043133C" w:rsidRDefault="0043133C" w:rsidP="0043133C">
      <w:pPr>
        <w:widowControl w:val="0"/>
        <w:autoSpaceDE w:val="0"/>
        <w:autoSpaceDN w:val="0"/>
        <w:adjustRightInd w:val="0"/>
        <w:spacing w:line="300" w:lineRule="exact"/>
        <w:rPr>
          <w:rFonts w:cs="Arial"/>
          <w:szCs w:val="20"/>
          <w:lang w:eastAsia="sl-SI"/>
        </w:rPr>
      </w:pPr>
    </w:p>
    <w:p w:rsidR="0043133C" w:rsidRPr="0043133C" w:rsidRDefault="0043133C" w:rsidP="0043133C">
      <w:pPr>
        <w:widowControl w:val="0"/>
        <w:overflowPunct w:val="0"/>
        <w:autoSpaceDE w:val="0"/>
        <w:autoSpaceDN w:val="0"/>
        <w:adjustRightInd w:val="0"/>
        <w:spacing w:line="300" w:lineRule="exact"/>
        <w:ind w:left="2" w:right="20"/>
        <w:rPr>
          <w:rFonts w:cs="Arial"/>
          <w:szCs w:val="20"/>
          <w:lang w:eastAsia="sl-SI"/>
        </w:rPr>
      </w:pPr>
      <w:r w:rsidRPr="0043133C">
        <w:rPr>
          <w:rFonts w:cs="Arial"/>
          <w:bCs/>
          <w:szCs w:val="20"/>
          <w:lang w:eastAsia="sl-SI"/>
        </w:rPr>
        <w:t>Aktivnosti in ukrepi so naslovljeni na nacionalni in lokalni nivo odločanja in upravljanja ter opredeljujejo proces kooperacije in sodelovanja akterjev na posameznih nivojih in med njimi.</w:t>
      </w:r>
    </w:p>
    <w:p w:rsidR="0043133C" w:rsidRPr="0043133C" w:rsidRDefault="0043133C" w:rsidP="0043133C">
      <w:pPr>
        <w:widowControl w:val="0"/>
        <w:autoSpaceDE w:val="0"/>
        <w:autoSpaceDN w:val="0"/>
        <w:adjustRightInd w:val="0"/>
        <w:spacing w:line="300" w:lineRule="exact"/>
        <w:rPr>
          <w:rFonts w:cs="Arial"/>
          <w:szCs w:val="20"/>
          <w:lang w:eastAsia="sl-SI"/>
        </w:rPr>
      </w:pPr>
    </w:p>
    <w:p w:rsidR="0043133C" w:rsidRPr="0043133C" w:rsidRDefault="0043133C" w:rsidP="0043133C">
      <w:pPr>
        <w:widowControl w:val="0"/>
        <w:overflowPunct w:val="0"/>
        <w:autoSpaceDE w:val="0"/>
        <w:autoSpaceDN w:val="0"/>
        <w:adjustRightInd w:val="0"/>
        <w:spacing w:line="300" w:lineRule="exact"/>
        <w:ind w:left="2"/>
        <w:rPr>
          <w:rFonts w:cs="Arial"/>
          <w:szCs w:val="20"/>
          <w:lang w:eastAsia="sl-SI"/>
        </w:rPr>
      </w:pPr>
      <w:r w:rsidRPr="0043133C">
        <w:rPr>
          <w:rFonts w:cs="Arial"/>
          <w:bCs/>
          <w:szCs w:val="20"/>
          <w:lang w:eastAsia="sl-SI"/>
        </w:rPr>
        <w:t>Razvojna politika podaja enotne strateške usmeritve za vsa povodja Republike Slovenije, načrtovanje ukrepov po posameznih povodjih pa omogoča:</w:t>
      </w:r>
    </w:p>
    <w:p w:rsidR="0043133C" w:rsidRPr="0043133C" w:rsidRDefault="0043133C" w:rsidP="00386781">
      <w:pPr>
        <w:widowControl w:val="0"/>
        <w:numPr>
          <w:ilvl w:val="0"/>
          <w:numId w:val="44"/>
        </w:numPr>
        <w:overflowPunct w:val="0"/>
        <w:autoSpaceDE w:val="0"/>
        <w:autoSpaceDN w:val="0"/>
        <w:adjustRightInd w:val="0"/>
        <w:spacing w:after="200" w:line="300" w:lineRule="exact"/>
        <w:jc w:val="left"/>
        <w:rPr>
          <w:rFonts w:cs="Arial"/>
          <w:bCs/>
          <w:szCs w:val="20"/>
          <w:lang w:eastAsia="sl-SI"/>
        </w:rPr>
      </w:pPr>
      <w:r w:rsidRPr="0043133C">
        <w:rPr>
          <w:rFonts w:cs="Arial"/>
          <w:bCs/>
          <w:szCs w:val="20"/>
          <w:lang w:eastAsia="sl-SI"/>
        </w:rPr>
        <w:t xml:space="preserve">trajnostni razvoj varstva in rabe voda; </w:t>
      </w:r>
    </w:p>
    <w:p w:rsidR="0043133C" w:rsidRPr="0043133C" w:rsidRDefault="0043133C" w:rsidP="00386781">
      <w:pPr>
        <w:widowControl w:val="0"/>
        <w:numPr>
          <w:ilvl w:val="0"/>
          <w:numId w:val="44"/>
        </w:numPr>
        <w:overflowPunct w:val="0"/>
        <w:autoSpaceDE w:val="0"/>
        <w:autoSpaceDN w:val="0"/>
        <w:adjustRightInd w:val="0"/>
        <w:spacing w:after="200" w:line="300" w:lineRule="exact"/>
        <w:ind w:right="20"/>
        <w:jc w:val="left"/>
        <w:rPr>
          <w:rFonts w:cs="Arial"/>
          <w:bCs/>
          <w:szCs w:val="20"/>
          <w:lang w:eastAsia="sl-SI"/>
        </w:rPr>
      </w:pPr>
      <w:r w:rsidRPr="0043133C">
        <w:rPr>
          <w:rFonts w:cs="Arial"/>
          <w:bCs/>
          <w:szCs w:val="20"/>
          <w:lang w:eastAsia="sl-SI"/>
        </w:rPr>
        <w:t xml:space="preserve">preglednejšo situacijo virov onesnaženja, obremenitve vodnih tokov in njihove razpoložljive samočistilne sposobnosti, ki določa vrsto in časovno opredelitev ukrepov; </w:t>
      </w:r>
    </w:p>
    <w:p w:rsidR="0043133C" w:rsidRPr="0043133C" w:rsidRDefault="0043133C" w:rsidP="00386781">
      <w:pPr>
        <w:widowControl w:val="0"/>
        <w:numPr>
          <w:ilvl w:val="0"/>
          <w:numId w:val="44"/>
        </w:numPr>
        <w:overflowPunct w:val="0"/>
        <w:autoSpaceDE w:val="0"/>
        <w:autoSpaceDN w:val="0"/>
        <w:adjustRightInd w:val="0"/>
        <w:spacing w:after="200" w:line="300" w:lineRule="exact"/>
        <w:ind w:right="20"/>
        <w:jc w:val="left"/>
        <w:rPr>
          <w:rFonts w:cs="Arial"/>
          <w:bCs/>
          <w:szCs w:val="20"/>
          <w:lang w:eastAsia="sl-SI"/>
        </w:rPr>
      </w:pPr>
      <w:r w:rsidRPr="0043133C">
        <w:rPr>
          <w:rFonts w:cs="Arial"/>
          <w:bCs/>
          <w:szCs w:val="20"/>
          <w:lang w:eastAsia="sl-SI"/>
        </w:rPr>
        <w:t xml:space="preserve">preglednejšo situacijo razpoložljivih količin voda, ki so odvisne od naravnih danosti, obstoječe rabe in bilance voda posameznih področij, ki določa usmeritve in časovno opredeljene </w:t>
      </w:r>
      <w:r w:rsidRPr="0043133C">
        <w:rPr>
          <w:rFonts w:cs="Arial"/>
          <w:bCs/>
          <w:szCs w:val="20"/>
          <w:lang w:eastAsia="sl-SI"/>
        </w:rPr>
        <w:lastRenderedPageBreak/>
        <w:t xml:space="preserve">aktivnosti za izvedbo načrtovane rabe voda; </w:t>
      </w:r>
    </w:p>
    <w:p w:rsidR="0043133C" w:rsidRPr="0043133C" w:rsidRDefault="0043133C" w:rsidP="00386781">
      <w:pPr>
        <w:widowControl w:val="0"/>
        <w:numPr>
          <w:ilvl w:val="0"/>
          <w:numId w:val="44"/>
        </w:numPr>
        <w:overflowPunct w:val="0"/>
        <w:autoSpaceDE w:val="0"/>
        <w:autoSpaceDN w:val="0"/>
        <w:adjustRightInd w:val="0"/>
        <w:spacing w:after="200" w:line="300" w:lineRule="exact"/>
        <w:jc w:val="left"/>
        <w:rPr>
          <w:rFonts w:cs="Arial"/>
          <w:bCs/>
          <w:szCs w:val="20"/>
          <w:lang w:eastAsia="sl-SI"/>
        </w:rPr>
      </w:pPr>
      <w:r w:rsidRPr="0043133C">
        <w:rPr>
          <w:rFonts w:cs="Arial"/>
          <w:bCs/>
          <w:szCs w:val="20"/>
          <w:lang w:eastAsia="sl-SI"/>
        </w:rPr>
        <w:t xml:space="preserve">upoštevanje različnega stanja razvoja posameznih dejavnosti po posameznih regijah; </w:t>
      </w:r>
    </w:p>
    <w:p w:rsidR="0043133C" w:rsidRPr="0043133C" w:rsidRDefault="0043133C" w:rsidP="00386781">
      <w:pPr>
        <w:widowControl w:val="0"/>
        <w:numPr>
          <w:ilvl w:val="0"/>
          <w:numId w:val="44"/>
        </w:numPr>
        <w:overflowPunct w:val="0"/>
        <w:autoSpaceDE w:val="0"/>
        <w:autoSpaceDN w:val="0"/>
        <w:adjustRightInd w:val="0"/>
        <w:spacing w:after="200" w:line="300" w:lineRule="exact"/>
        <w:jc w:val="left"/>
        <w:rPr>
          <w:rFonts w:cs="Arial"/>
          <w:bCs/>
          <w:szCs w:val="20"/>
          <w:lang w:eastAsia="sl-SI"/>
        </w:rPr>
      </w:pPr>
      <w:r w:rsidRPr="0043133C">
        <w:rPr>
          <w:rFonts w:cs="Arial"/>
          <w:bCs/>
          <w:szCs w:val="20"/>
          <w:lang w:eastAsia="sl-SI"/>
        </w:rPr>
        <w:t xml:space="preserve">učinkovitejši nadzor nad izvajanjem razvojne politike. </w:t>
      </w:r>
    </w:p>
    <w:p w:rsidR="0043133C" w:rsidRPr="0043133C" w:rsidRDefault="0043133C" w:rsidP="0043133C">
      <w:pPr>
        <w:widowControl w:val="0"/>
        <w:autoSpaceDE w:val="0"/>
        <w:autoSpaceDN w:val="0"/>
        <w:adjustRightInd w:val="0"/>
        <w:spacing w:line="300" w:lineRule="exact"/>
        <w:rPr>
          <w:rFonts w:cs="Arial"/>
          <w:szCs w:val="20"/>
          <w:lang w:eastAsia="sl-SI"/>
        </w:rPr>
      </w:pPr>
    </w:p>
    <w:p w:rsidR="0043133C" w:rsidRPr="0043133C" w:rsidRDefault="0043133C" w:rsidP="0043133C">
      <w:pPr>
        <w:widowControl w:val="0"/>
        <w:overflowPunct w:val="0"/>
        <w:autoSpaceDE w:val="0"/>
        <w:autoSpaceDN w:val="0"/>
        <w:adjustRightInd w:val="0"/>
        <w:spacing w:line="300" w:lineRule="exact"/>
        <w:ind w:left="2" w:right="20"/>
        <w:rPr>
          <w:rFonts w:cs="Arial"/>
          <w:szCs w:val="20"/>
          <w:lang w:eastAsia="sl-SI"/>
        </w:rPr>
      </w:pPr>
      <w:r w:rsidRPr="0043133C">
        <w:rPr>
          <w:rFonts w:cs="Arial"/>
          <w:bCs/>
          <w:szCs w:val="20"/>
          <w:lang w:eastAsia="sl-SI"/>
        </w:rPr>
        <w:t xml:space="preserve">Operativni program vključuje nacionalno in lokalno </w:t>
      </w:r>
      <w:proofErr w:type="spellStart"/>
      <w:r w:rsidRPr="0043133C">
        <w:rPr>
          <w:rFonts w:cs="Arial"/>
          <w:bCs/>
          <w:szCs w:val="20"/>
          <w:lang w:eastAsia="sl-SI"/>
        </w:rPr>
        <w:t>regulativo</w:t>
      </w:r>
      <w:proofErr w:type="spellEnd"/>
      <w:r w:rsidRPr="0043133C">
        <w:rPr>
          <w:rFonts w:cs="Arial"/>
          <w:bCs/>
          <w:szCs w:val="20"/>
          <w:lang w:eastAsia="sl-SI"/>
        </w:rPr>
        <w:t xml:space="preserve"> ter strategijo, institucije na nacionalni in lokalni ravni upravljanja in časovni potek prednostnih investicij z opredelitvijo finančnih virov za njihovo izvedbo.</w:t>
      </w:r>
    </w:p>
    <w:p w:rsidR="0043133C" w:rsidRPr="0043133C" w:rsidRDefault="0043133C" w:rsidP="0043133C">
      <w:pPr>
        <w:widowControl w:val="0"/>
        <w:autoSpaceDE w:val="0"/>
        <w:autoSpaceDN w:val="0"/>
        <w:adjustRightInd w:val="0"/>
        <w:spacing w:line="300" w:lineRule="exact"/>
        <w:rPr>
          <w:rFonts w:cs="Arial"/>
          <w:szCs w:val="20"/>
          <w:lang w:eastAsia="sl-SI"/>
        </w:rPr>
      </w:pPr>
    </w:p>
    <w:p w:rsidR="0043133C" w:rsidRPr="0043133C" w:rsidRDefault="0043133C" w:rsidP="0043133C">
      <w:pPr>
        <w:widowControl w:val="0"/>
        <w:autoSpaceDE w:val="0"/>
        <w:autoSpaceDN w:val="0"/>
        <w:adjustRightInd w:val="0"/>
        <w:spacing w:line="300" w:lineRule="exact"/>
        <w:ind w:left="2"/>
        <w:rPr>
          <w:rFonts w:cs="Arial"/>
          <w:szCs w:val="20"/>
          <w:lang w:eastAsia="sl-SI"/>
        </w:rPr>
      </w:pPr>
      <w:r w:rsidRPr="0043133C">
        <w:rPr>
          <w:rFonts w:cs="Arial"/>
          <w:bCs/>
          <w:szCs w:val="20"/>
          <w:lang w:eastAsia="sl-SI"/>
        </w:rPr>
        <w:t>Strategije in programi, ki podajajo programska izhodišča:</w:t>
      </w:r>
    </w:p>
    <w:p w:rsidR="0043133C" w:rsidRPr="0043133C" w:rsidRDefault="0043133C" w:rsidP="00386781">
      <w:pPr>
        <w:widowControl w:val="0"/>
        <w:numPr>
          <w:ilvl w:val="0"/>
          <w:numId w:val="45"/>
        </w:numPr>
        <w:overflowPunct w:val="0"/>
        <w:autoSpaceDE w:val="0"/>
        <w:autoSpaceDN w:val="0"/>
        <w:adjustRightInd w:val="0"/>
        <w:spacing w:after="200" w:line="300" w:lineRule="exact"/>
        <w:jc w:val="left"/>
        <w:rPr>
          <w:rFonts w:cs="Arial"/>
          <w:bCs/>
          <w:szCs w:val="20"/>
          <w:lang w:eastAsia="sl-SI"/>
        </w:rPr>
      </w:pPr>
      <w:r w:rsidRPr="0043133C">
        <w:rPr>
          <w:rFonts w:cs="Arial"/>
          <w:bCs/>
          <w:szCs w:val="20"/>
          <w:lang w:eastAsia="sl-SI"/>
        </w:rPr>
        <w:t xml:space="preserve">Nacionalni program varstva okolja (NPVO), MOP 1998; </w:t>
      </w:r>
    </w:p>
    <w:p w:rsidR="0043133C" w:rsidRPr="0043133C" w:rsidRDefault="0043133C" w:rsidP="00386781">
      <w:pPr>
        <w:widowControl w:val="0"/>
        <w:numPr>
          <w:ilvl w:val="0"/>
          <w:numId w:val="45"/>
        </w:numPr>
        <w:overflowPunct w:val="0"/>
        <w:autoSpaceDE w:val="0"/>
        <w:autoSpaceDN w:val="0"/>
        <w:adjustRightInd w:val="0"/>
        <w:spacing w:after="200" w:line="300" w:lineRule="exact"/>
        <w:jc w:val="left"/>
        <w:rPr>
          <w:rFonts w:cs="Arial"/>
          <w:bCs/>
          <w:szCs w:val="20"/>
          <w:lang w:eastAsia="sl-SI"/>
        </w:rPr>
      </w:pPr>
      <w:proofErr w:type="spellStart"/>
      <w:r w:rsidRPr="0043133C">
        <w:rPr>
          <w:rFonts w:cs="Arial"/>
          <w:bCs/>
          <w:szCs w:val="20"/>
          <w:lang w:eastAsia="sl-SI"/>
        </w:rPr>
        <w:t>National</w:t>
      </w:r>
      <w:proofErr w:type="spellEnd"/>
      <w:r w:rsidR="00333F03">
        <w:rPr>
          <w:rFonts w:cs="Arial"/>
          <w:bCs/>
          <w:szCs w:val="20"/>
          <w:lang w:eastAsia="sl-SI"/>
        </w:rPr>
        <w:t xml:space="preserve"> </w:t>
      </w:r>
      <w:proofErr w:type="spellStart"/>
      <w:r w:rsidRPr="0043133C">
        <w:rPr>
          <w:rFonts w:cs="Arial"/>
          <w:bCs/>
          <w:szCs w:val="20"/>
          <w:lang w:eastAsia="sl-SI"/>
        </w:rPr>
        <w:t>Programme</w:t>
      </w:r>
      <w:proofErr w:type="spellEnd"/>
      <w:r w:rsidR="00333F03">
        <w:rPr>
          <w:rFonts w:cs="Arial"/>
          <w:bCs/>
          <w:szCs w:val="20"/>
          <w:lang w:eastAsia="sl-SI"/>
        </w:rPr>
        <w:t xml:space="preserve"> </w:t>
      </w:r>
      <w:proofErr w:type="spellStart"/>
      <w:r w:rsidRPr="0043133C">
        <w:rPr>
          <w:rFonts w:cs="Arial"/>
          <w:bCs/>
          <w:szCs w:val="20"/>
          <w:lang w:eastAsia="sl-SI"/>
        </w:rPr>
        <w:t>of</w:t>
      </w:r>
      <w:proofErr w:type="spellEnd"/>
      <w:r w:rsidR="00333F03">
        <w:rPr>
          <w:rFonts w:cs="Arial"/>
          <w:bCs/>
          <w:szCs w:val="20"/>
          <w:lang w:eastAsia="sl-SI"/>
        </w:rPr>
        <w:t xml:space="preserve"> </w:t>
      </w:r>
      <w:proofErr w:type="spellStart"/>
      <w:r w:rsidRPr="0043133C">
        <w:rPr>
          <w:rFonts w:cs="Arial"/>
          <w:bCs/>
          <w:szCs w:val="20"/>
          <w:lang w:eastAsia="sl-SI"/>
        </w:rPr>
        <w:t>Adaption</w:t>
      </w:r>
      <w:proofErr w:type="spellEnd"/>
      <w:r w:rsidR="00333F03">
        <w:rPr>
          <w:rFonts w:cs="Arial"/>
          <w:bCs/>
          <w:szCs w:val="20"/>
          <w:lang w:eastAsia="sl-SI"/>
        </w:rPr>
        <w:t xml:space="preserve"> </w:t>
      </w:r>
      <w:proofErr w:type="spellStart"/>
      <w:r w:rsidRPr="0043133C">
        <w:rPr>
          <w:rFonts w:cs="Arial"/>
          <w:bCs/>
          <w:szCs w:val="20"/>
          <w:lang w:eastAsia="sl-SI"/>
        </w:rPr>
        <w:t>of</w:t>
      </w:r>
      <w:proofErr w:type="spellEnd"/>
      <w:r w:rsidR="00333F03">
        <w:rPr>
          <w:rFonts w:cs="Arial"/>
          <w:bCs/>
          <w:szCs w:val="20"/>
          <w:lang w:eastAsia="sl-SI"/>
        </w:rPr>
        <w:t xml:space="preserve"> </w:t>
      </w:r>
      <w:proofErr w:type="spellStart"/>
      <w:r w:rsidRPr="0043133C">
        <w:rPr>
          <w:rFonts w:cs="Arial"/>
          <w:bCs/>
          <w:szCs w:val="20"/>
          <w:lang w:eastAsia="sl-SI"/>
        </w:rPr>
        <w:t>the</w:t>
      </w:r>
      <w:proofErr w:type="spellEnd"/>
      <w:r w:rsidR="00333F03">
        <w:rPr>
          <w:rFonts w:cs="Arial"/>
          <w:bCs/>
          <w:szCs w:val="20"/>
          <w:lang w:eastAsia="sl-SI"/>
        </w:rPr>
        <w:t xml:space="preserve"> </w:t>
      </w:r>
      <w:proofErr w:type="spellStart"/>
      <w:r w:rsidRPr="0043133C">
        <w:rPr>
          <w:rFonts w:cs="Arial"/>
          <w:bCs/>
          <w:szCs w:val="20"/>
          <w:lang w:eastAsia="sl-SI"/>
        </w:rPr>
        <w:t>Acquis</w:t>
      </w:r>
      <w:proofErr w:type="spellEnd"/>
      <w:r w:rsidR="00333F03">
        <w:rPr>
          <w:rFonts w:cs="Arial"/>
          <w:bCs/>
          <w:szCs w:val="20"/>
          <w:lang w:eastAsia="sl-SI"/>
        </w:rPr>
        <w:t xml:space="preserve"> </w:t>
      </w:r>
      <w:proofErr w:type="spellStart"/>
      <w:r w:rsidRPr="0043133C">
        <w:rPr>
          <w:rFonts w:cs="Arial"/>
          <w:bCs/>
          <w:szCs w:val="20"/>
          <w:lang w:eastAsia="sl-SI"/>
        </w:rPr>
        <w:t>Communautaire</w:t>
      </w:r>
      <w:proofErr w:type="spellEnd"/>
      <w:r w:rsidRPr="0043133C">
        <w:rPr>
          <w:rFonts w:cs="Arial"/>
          <w:bCs/>
          <w:szCs w:val="20"/>
          <w:lang w:eastAsia="sl-SI"/>
        </w:rPr>
        <w:t xml:space="preserve">, MOP 1998; </w:t>
      </w:r>
    </w:p>
    <w:p w:rsidR="0043133C" w:rsidRPr="0043133C" w:rsidRDefault="0043133C" w:rsidP="00386781">
      <w:pPr>
        <w:widowControl w:val="0"/>
        <w:numPr>
          <w:ilvl w:val="0"/>
          <w:numId w:val="45"/>
        </w:numPr>
        <w:overflowPunct w:val="0"/>
        <w:autoSpaceDE w:val="0"/>
        <w:autoSpaceDN w:val="0"/>
        <w:adjustRightInd w:val="0"/>
        <w:spacing w:after="200" w:line="300" w:lineRule="exact"/>
        <w:jc w:val="left"/>
        <w:rPr>
          <w:rFonts w:cs="Arial"/>
          <w:bCs/>
          <w:szCs w:val="20"/>
          <w:lang w:eastAsia="sl-SI"/>
        </w:rPr>
      </w:pPr>
      <w:r w:rsidRPr="0043133C">
        <w:rPr>
          <w:rFonts w:cs="Arial"/>
          <w:bCs/>
          <w:szCs w:val="20"/>
          <w:lang w:eastAsia="sl-SI"/>
        </w:rPr>
        <w:t xml:space="preserve">CRP V2-9139-97: Varstvo voda, Zakonodaja in drugi splošni ukrepi varstva okolja, MOP 1998; </w:t>
      </w:r>
    </w:p>
    <w:p w:rsidR="0043133C" w:rsidRPr="0043133C" w:rsidRDefault="0043133C" w:rsidP="00386781">
      <w:pPr>
        <w:widowControl w:val="0"/>
        <w:numPr>
          <w:ilvl w:val="0"/>
          <w:numId w:val="45"/>
        </w:numPr>
        <w:overflowPunct w:val="0"/>
        <w:autoSpaceDE w:val="0"/>
        <w:autoSpaceDN w:val="0"/>
        <w:adjustRightInd w:val="0"/>
        <w:spacing w:after="200" w:line="300" w:lineRule="exact"/>
        <w:jc w:val="left"/>
        <w:rPr>
          <w:rFonts w:cs="Arial"/>
          <w:bCs/>
          <w:szCs w:val="20"/>
          <w:lang w:eastAsia="sl-SI"/>
        </w:rPr>
      </w:pPr>
      <w:r w:rsidRPr="0043133C">
        <w:rPr>
          <w:rFonts w:cs="Arial"/>
          <w:bCs/>
          <w:szCs w:val="20"/>
          <w:lang w:eastAsia="sl-SI"/>
        </w:rPr>
        <w:t xml:space="preserve">DISAE: SLO-107, </w:t>
      </w:r>
      <w:proofErr w:type="spellStart"/>
      <w:r w:rsidRPr="0043133C">
        <w:rPr>
          <w:rFonts w:cs="Arial"/>
          <w:bCs/>
          <w:szCs w:val="20"/>
          <w:lang w:eastAsia="sl-SI"/>
        </w:rPr>
        <w:t>Implementation</w:t>
      </w:r>
      <w:proofErr w:type="spellEnd"/>
      <w:r w:rsidR="00333F03">
        <w:rPr>
          <w:rFonts w:cs="Arial"/>
          <w:bCs/>
          <w:szCs w:val="20"/>
          <w:lang w:eastAsia="sl-SI"/>
        </w:rPr>
        <w:t xml:space="preserve"> </w:t>
      </w:r>
      <w:proofErr w:type="spellStart"/>
      <w:r w:rsidRPr="0043133C">
        <w:rPr>
          <w:rFonts w:cs="Arial"/>
          <w:bCs/>
          <w:szCs w:val="20"/>
          <w:lang w:eastAsia="sl-SI"/>
        </w:rPr>
        <w:t>of</w:t>
      </w:r>
      <w:proofErr w:type="spellEnd"/>
      <w:r w:rsidRPr="0043133C">
        <w:rPr>
          <w:rFonts w:cs="Arial"/>
          <w:bCs/>
          <w:szCs w:val="20"/>
          <w:lang w:eastAsia="sl-SI"/>
        </w:rPr>
        <w:t xml:space="preserve"> Urban </w:t>
      </w:r>
      <w:proofErr w:type="spellStart"/>
      <w:r w:rsidRPr="0043133C">
        <w:rPr>
          <w:rFonts w:cs="Arial"/>
          <w:bCs/>
          <w:szCs w:val="20"/>
          <w:lang w:eastAsia="sl-SI"/>
        </w:rPr>
        <w:t>Waste</w:t>
      </w:r>
      <w:proofErr w:type="spellEnd"/>
      <w:r w:rsidR="00333F03">
        <w:rPr>
          <w:rFonts w:cs="Arial"/>
          <w:bCs/>
          <w:szCs w:val="20"/>
          <w:lang w:eastAsia="sl-SI"/>
        </w:rPr>
        <w:t xml:space="preserve"> </w:t>
      </w:r>
      <w:proofErr w:type="spellStart"/>
      <w:r w:rsidRPr="0043133C">
        <w:rPr>
          <w:rFonts w:cs="Arial"/>
          <w:bCs/>
          <w:szCs w:val="20"/>
          <w:lang w:eastAsia="sl-SI"/>
        </w:rPr>
        <w:t>Water</w:t>
      </w:r>
      <w:proofErr w:type="spellEnd"/>
      <w:r w:rsidR="00333F03">
        <w:rPr>
          <w:rFonts w:cs="Arial"/>
          <w:bCs/>
          <w:szCs w:val="20"/>
          <w:lang w:eastAsia="sl-SI"/>
        </w:rPr>
        <w:t xml:space="preserve"> </w:t>
      </w:r>
      <w:proofErr w:type="spellStart"/>
      <w:r w:rsidRPr="0043133C">
        <w:rPr>
          <w:rFonts w:cs="Arial"/>
          <w:bCs/>
          <w:szCs w:val="20"/>
          <w:lang w:eastAsia="sl-SI"/>
        </w:rPr>
        <w:t>Directive</w:t>
      </w:r>
      <w:proofErr w:type="spellEnd"/>
      <w:r w:rsidRPr="0043133C">
        <w:rPr>
          <w:rFonts w:cs="Arial"/>
          <w:bCs/>
          <w:szCs w:val="20"/>
          <w:lang w:eastAsia="sl-SI"/>
        </w:rPr>
        <w:t xml:space="preserve">, 1998; </w:t>
      </w:r>
    </w:p>
    <w:p w:rsidR="0043133C" w:rsidRPr="0043133C" w:rsidRDefault="0043133C" w:rsidP="00386781">
      <w:pPr>
        <w:widowControl w:val="0"/>
        <w:numPr>
          <w:ilvl w:val="0"/>
          <w:numId w:val="45"/>
        </w:numPr>
        <w:overflowPunct w:val="0"/>
        <w:autoSpaceDE w:val="0"/>
        <w:autoSpaceDN w:val="0"/>
        <w:adjustRightInd w:val="0"/>
        <w:spacing w:after="200" w:line="300" w:lineRule="exact"/>
        <w:jc w:val="left"/>
        <w:rPr>
          <w:rFonts w:cs="Arial"/>
          <w:bCs/>
          <w:szCs w:val="20"/>
          <w:lang w:eastAsia="sl-SI"/>
        </w:rPr>
      </w:pPr>
      <w:r w:rsidRPr="0043133C">
        <w:rPr>
          <w:rFonts w:cs="Arial"/>
          <w:bCs/>
          <w:szCs w:val="20"/>
          <w:lang w:eastAsia="sl-SI"/>
        </w:rPr>
        <w:t xml:space="preserve">GEF </w:t>
      </w:r>
      <w:r w:rsidR="00333F03">
        <w:rPr>
          <w:rFonts w:cs="Arial"/>
          <w:bCs/>
          <w:szCs w:val="20"/>
          <w:lang w:eastAsia="sl-SI"/>
        </w:rPr>
        <w:t>–</w:t>
      </w:r>
      <w:r w:rsidRPr="0043133C">
        <w:rPr>
          <w:rFonts w:cs="Arial"/>
          <w:bCs/>
          <w:szCs w:val="20"/>
          <w:lang w:eastAsia="sl-SI"/>
        </w:rPr>
        <w:t xml:space="preserve"> </w:t>
      </w:r>
      <w:proofErr w:type="spellStart"/>
      <w:r w:rsidRPr="0043133C">
        <w:rPr>
          <w:rFonts w:cs="Arial"/>
          <w:bCs/>
          <w:szCs w:val="20"/>
          <w:lang w:eastAsia="sl-SI"/>
        </w:rPr>
        <w:t>Danube</w:t>
      </w:r>
      <w:proofErr w:type="spellEnd"/>
      <w:r w:rsidR="00333F03">
        <w:rPr>
          <w:rFonts w:cs="Arial"/>
          <w:bCs/>
          <w:szCs w:val="20"/>
          <w:lang w:eastAsia="sl-SI"/>
        </w:rPr>
        <w:t xml:space="preserve"> </w:t>
      </w:r>
      <w:proofErr w:type="spellStart"/>
      <w:r w:rsidRPr="0043133C">
        <w:rPr>
          <w:rFonts w:cs="Arial"/>
          <w:bCs/>
          <w:szCs w:val="20"/>
          <w:lang w:eastAsia="sl-SI"/>
        </w:rPr>
        <w:t>River</w:t>
      </w:r>
      <w:proofErr w:type="spellEnd"/>
      <w:r w:rsidR="00333F03">
        <w:rPr>
          <w:rFonts w:cs="Arial"/>
          <w:bCs/>
          <w:szCs w:val="20"/>
          <w:lang w:eastAsia="sl-SI"/>
        </w:rPr>
        <w:t xml:space="preserve"> </w:t>
      </w:r>
      <w:proofErr w:type="spellStart"/>
      <w:r w:rsidRPr="0043133C">
        <w:rPr>
          <w:rFonts w:cs="Arial"/>
          <w:bCs/>
          <w:szCs w:val="20"/>
          <w:lang w:eastAsia="sl-SI"/>
        </w:rPr>
        <w:t>Basin</w:t>
      </w:r>
      <w:proofErr w:type="spellEnd"/>
      <w:r w:rsidR="00333F03">
        <w:rPr>
          <w:rFonts w:cs="Arial"/>
          <w:bCs/>
          <w:szCs w:val="20"/>
          <w:lang w:eastAsia="sl-SI"/>
        </w:rPr>
        <w:t xml:space="preserve"> </w:t>
      </w:r>
      <w:proofErr w:type="spellStart"/>
      <w:r w:rsidRPr="0043133C">
        <w:rPr>
          <w:rFonts w:cs="Arial"/>
          <w:bCs/>
          <w:szCs w:val="20"/>
          <w:lang w:eastAsia="sl-SI"/>
        </w:rPr>
        <w:t>Pollution</w:t>
      </w:r>
      <w:proofErr w:type="spellEnd"/>
      <w:r w:rsidR="00333F03">
        <w:rPr>
          <w:rFonts w:cs="Arial"/>
          <w:bCs/>
          <w:szCs w:val="20"/>
          <w:lang w:eastAsia="sl-SI"/>
        </w:rPr>
        <w:t xml:space="preserve"> </w:t>
      </w:r>
      <w:proofErr w:type="spellStart"/>
      <w:r w:rsidRPr="0043133C">
        <w:rPr>
          <w:rFonts w:cs="Arial"/>
          <w:bCs/>
          <w:szCs w:val="20"/>
          <w:lang w:eastAsia="sl-SI"/>
        </w:rPr>
        <w:t>Reduction</w:t>
      </w:r>
      <w:proofErr w:type="spellEnd"/>
      <w:r w:rsidR="00333F03">
        <w:rPr>
          <w:rFonts w:cs="Arial"/>
          <w:bCs/>
          <w:szCs w:val="20"/>
          <w:lang w:eastAsia="sl-SI"/>
        </w:rPr>
        <w:t xml:space="preserve"> </w:t>
      </w:r>
      <w:proofErr w:type="spellStart"/>
      <w:r w:rsidRPr="0043133C">
        <w:rPr>
          <w:rFonts w:cs="Arial"/>
          <w:bCs/>
          <w:szCs w:val="20"/>
          <w:lang w:eastAsia="sl-SI"/>
        </w:rPr>
        <w:t>Programme</w:t>
      </w:r>
      <w:proofErr w:type="spellEnd"/>
      <w:r w:rsidRPr="0043133C">
        <w:rPr>
          <w:rFonts w:cs="Arial"/>
          <w:bCs/>
          <w:szCs w:val="20"/>
          <w:lang w:eastAsia="sl-SI"/>
        </w:rPr>
        <w:t xml:space="preserve">, 1998; </w:t>
      </w:r>
    </w:p>
    <w:p w:rsidR="0043133C" w:rsidRPr="0043133C" w:rsidRDefault="0043133C" w:rsidP="00386781">
      <w:pPr>
        <w:widowControl w:val="0"/>
        <w:numPr>
          <w:ilvl w:val="0"/>
          <w:numId w:val="45"/>
        </w:numPr>
        <w:overflowPunct w:val="0"/>
        <w:autoSpaceDE w:val="0"/>
        <w:autoSpaceDN w:val="0"/>
        <w:adjustRightInd w:val="0"/>
        <w:spacing w:after="200" w:line="300" w:lineRule="exact"/>
        <w:ind w:right="20"/>
        <w:jc w:val="left"/>
        <w:rPr>
          <w:rFonts w:cs="Arial"/>
          <w:bCs/>
          <w:szCs w:val="20"/>
          <w:lang w:eastAsia="sl-SI"/>
        </w:rPr>
      </w:pPr>
      <w:r w:rsidRPr="0043133C">
        <w:rPr>
          <w:rFonts w:cs="Arial"/>
          <w:bCs/>
          <w:szCs w:val="20"/>
          <w:lang w:eastAsia="sl-SI"/>
        </w:rPr>
        <w:t xml:space="preserve">Načrtovane investicije v komunalni infrastrukturi in predviden način njihovega financiranja, Ekonomska Fakulteta, dr. </w:t>
      </w:r>
      <w:proofErr w:type="spellStart"/>
      <w:r w:rsidRPr="0043133C">
        <w:rPr>
          <w:rFonts w:cs="Arial"/>
          <w:bCs/>
          <w:szCs w:val="20"/>
          <w:lang w:eastAsia="sl-SI"/>
        </w:rPr>
        <w:t>Mojmir</w:t>
      </w:r>
      <w:proofErr w:type="spellEnd"/>
      <w:r w:rsidRPr="0043133C">
        <w:rPr>
          <w:rFonts w:cs="Arial"/>
          <w:bCs/>
          <w:szCs w:val="20"/>
          <w:lang w:eastAsia="sl-SI"/>
        </w:rPr>
        <w:t xml:space="preserve"> Mrak, 1998; </w:t>
      </w:r>
    </w:p>
    <w:p w:rsidR="0043133C" w:rsidRDefault="0043133C" w:rsidP="00386781">
      <w:pPr>
        <w:widowControl w:val="0"/>
        <w:numPr>
          <w:ilvl w:val="0"/>
          <w:numId w:val="45"/>
        </w:numPr>
        <w:overflowPunct w:val="0"/>
        <w:autoSpaceDE w:val="0"/>
        <w:autoSpaceDN w:val="0"/>
        <w:adjustRightInd w:val="0"/>
        <w:spacing w:after="200" w:line="300" w:lineRule="exact"/>
        <w:ind w:right="20"/>
        <w:jc w:val="left"/>
        <w:rPr>
          <w:rFonts w:cs="Arial"/>
          <w:bCs/>
          <w:szCs w:val="20"/>
          <w:lang w:eastAsia="sl-SI"/>
        </w:rPr>
      </w:pPr>
      <w:r w:rsidRPr="0043133C">
        <w:rPr>
          <w:rFonts w:cs="Arial"/>
          <w:bCs/>
          <w:szCs w:val="20"/>
          <w:lang w:eastAsia="sl-SI"/>
        </w:rPr>
        <w:t xml:space="preserve">Priporočila Združenih narodov državam Vzhodne in Srednje Evrope (ECE) </w:t>
      </w:r>
      <w:r w:rsidR="00333F03">
        <w:rPr>
          <w:rFonts w:cs="Arial"/>
          <w:bCs/>
          <w:szCs w:val="20"/>
          <w:lang w:eastAsia="sl-SI"/>
        </w:rPr>
        <w:t>–</w:t>
      </w:r>
      <w:r w:rsidRPr="0043133C">
        <w:rPr>
          <w:rFonts w:cs="Arial"/>
          <w:bCs/>
          <w:szCs w:val="20"/>
          <w:lang w:eastAsia="sl-SI"/>
        </w:rPr>
        <w:t xml:space="preserve"> </w:t>
      </w:r>
      <w:proofErr w:type="spellStart"/>
      <w:r w:rsidRPr="0043133C">
        <w:rPr>
          <w:rFonts w:cs="Arial"/>
          <w:bCs/>
          <w:szCs w:val="20"/>
          <w:lang w:eastAsia="sl-SI"/>
        </w:rPr>
        <w:t>Protection</w:t>
      </w:r>
      <w:proofErr w:type="spellEnd"/>
      <w:r w:rsidR="00333F03">
        <w:rPr>
          <w:rFonts w:cs="Arial"/>
          <w:bCs/>
          <w:szCs w:val="20"/>
          <w:lang w:eastAsia="sl-SI"/>
        </w:rPr>
        <w:t xml:space="preserve"> </w:t>
      </w:r>
      <w:proofErr w:type="spellStart"/>
      <w:r w:rsidRPr="0043133C">
        <w:rPr>
          <w:rFonts w:cs="Arial"/>
          <w:bCs/>
          <w:szCs w:val="20"/>
          <w:lang w:eastAsia="sl-SI"/>
        </w:rPr>
        <w:t>and</w:t>
      </w:r>
      <w:proofErr w:type="spellEnd"/>
      <w:r w:rsidR="00333F03">
        <w:rPr>
          <w:rFonts w:cs="Arial"/>
          <w:bCs/>
          <w:szCs w:val="20"/>
          <w:lang w:eastAsia="sl-SI"/>
        </w:rPr>
        <w:t xml:space="preserve"> </w:t>
      </w:r>
      <w:proofErr w:type="spellStart"/>
      <w:r w:rsidRPr="0043133C">
        <w:rPr>
          <w:rFonts w:cs="Arial"/>
          <w:bCs/>
          <w:szCs w:val="20"/>
          <w:lang w:eastAsia="sl-SI"/>
        </w:rPr>
        <w:t>Sustainable</w:t>
      </w:r>
      <w:proofErr w:type="spellEnd"/>
      <w:r w:rsidRPr="0043133C">
        <w:rPr>
          <w:rFonts w:cs="Arial"/>
          <w:bCs/>
          <w:szCs w:val="20"/>
          <w:lang w:eastAsia="sl-SI"/>
        </w:rPr>
        <w:t xml:space="preserve"> Use </w:t>
      </w:r>
      <w:proofErr w:type="spellStart"/>
      <w:r w:rsidRPr="0043133C">
        <w:rPr>
          <w:rFonts w:cs="Arial"/>
          <w:bCs/>
          <w:szCs w:val="20"/>
          <w:lang w:eastAsia="sl-SI"/>
        </w:rPr>
        <w:t>of</w:t>
      </w:r>
      <w:proofErr w:type="spellEnd"/>
      <w:r w:rsidRPr="0043133C">
        <w:rPr>
          <w:rFonts w:cs="Arial"/>
          <w:bCs/>
          <w:szCs w:val="20"/>
          <w:lang w:eastAsia="sl-SI"/>
        </w:rPr>
        <w:t xml:space="preserve"> Waters, </w:t>
      </w:r>
      <w:proofErr w:type="spellStart"/>
      <w:r w:rsidRPr="0043133C">
        <w:rPr>
          <w:rFonts w:cs="Arial"/>
          <w:bCs/>
          <w:szCs w:val="20"/>
          <w:lang w:eastAsia="sl-SI"/>
        </w:rPr>
        <w:t>recommendation</w:t>
      </w:r>
      <w:proofErr w:type="spellEnd"/>
      <w:r w:rsidRPr="0043133C">
        <w:rPr>
          <w:rFonts w:cs="Arial"/>
          <w:bCs/>
          <w:szCs w:val="20"/>
          <w:lang w:eastAsia="sl-SI"/>
        </w:rPr>
        <w:t xml:space="preserve"> to ECE, UNO, 1995. </w:t>
      </w:r>
    </w:p>
    <w:p w:rsidR="0043133C" w:rsidRDefault="0043133C" w:rsidP="0043133C">
      <w:pPr>
        <w:widowControl w:val="0"/>
        <w:overflowPunct w:val="0"/>
        <w:autoSpaceDE w:val="0"/>
        <w:autoSpaceDN w:val="0"/>
        <w:adjustRightInd w:val="0"/>
        <w:spacing w:after="200" w:line="300" w:lineRule="exact"/>
        <w:ind w:right="20"/>
        <w:jc w:val="left"/>
        <w:rPr>
          <w:rFonts w:cs="Arial"/>
          <w:bCs/>
          <w:szCs w:val="20"/>
          <w:lang w:eastAsia="sl-SI"/>
        </w:rPr>
      </w:pPr>
    </w:p>
    <w:p w:rsidR="00E6688D" w:rsidRDefault="00E6688D" w:rsidP="00E6688D">
      <w:pPr>
        <w:pStyle w:val="Naslov2"/>
        <w:tabs>
          <w:tab w:val="clear" w:pos="860"/>
          <w:tab w:val="num" w:pos="576"/>
        </w:tabs>
        <w:spacing w:line="276" w:lineRule="auto"/>
        <w:ind w:left="576"/>
        <w:jc w:val="left"/>
        <w:rPr>
          <w:szCs w:val="24"/>
        </w:rPr>
      </w:pPr>
      <w:bookmarkStart w:id="35" w:name="_Toc515863766"/>
      <w:r>
        <w:rPr>
          <w:szCs w:val="24"/>
        </w:rPr>
        <w:t>Opis namena in ciljev projekta ter opis skladnosti z razvojno specializacijo regije in OP EKP 2014-2020</w:t>
      </w:r>
      <w:bookmarkEnd w:id="35"/>
    </w:p>
    <w:p w:rsidR="00E6688D" w:rsidRDefault="00E6688D" w:rsidP="0043133C">
      <w:pPr>
        <w:widowControl w:val="0"/>
        <w:overflowPunct w:val="0"/>
        <w:autoSpaceDE w:val="0"/>
        <w:autoSpaceDN w:val="0"/>
        <w:adjustRightInd w:val="0"/>
        <w:spacing w:after="200" w:line="300" w:lineRule="exact"/>
        <w:ind w:right="20"/>
        <w:jc w:val="left"/>
        <w:rPr>
          <w:rFonts w:cs="Arial"/>
          <w:bCs/>
          <w:szCs w:val="20"/>
          <w:lang w:eastAsia="sl-SI"/>
        </w:rPr>
      </w:pPr>
    </w:p>
    <w:p w:rsidR="00E6688D" w:rsidRDefault="00E6688D" w:rsidP="00E6688D">
      <w:pPr>
        <w:rPr>
          <w:rFonts w:cs="Arial"/>
          <w:b/>
          <w:szCs w:val="20"/>
          <w:u w:val="single"/>
        </w:rPr>
      </w:pPr>
      <w:r w:rsidRPr="00E65B85">
        <w:rPr>
          <w:rFonts w:cs="Arial"/>
          <w:b/>
          <w:szCs w:val="20"/>
          <w:u w:val="single"/>
        </w:rPr>
        <w:t>Namen</w:t>
      </w:r>
    </w:p>
    <w:p w:rsidR="00E6688D" w:rsidRDefault="00E6688D" w:rsidP="00E6688D">
      <w:pPr>
        <w:rPr>
          <w:rFonts w:cs="Arial"/>
          <w:szCs w:val="20"/>
        </w:rPr>
      </w:pPr>
      <w:r>
        <w:rPr>
          <w:rFonts w:cs="Arial"/>
          <w:szCs w:val="20"/>
        </w:rPr>
        <w:t xml:space="preserve">Iz Nacionalnega programa varstva okolja (2005 do 2012) izhaja Operativni program odvajanja in čiščenja komunalne odpadne vode – </w:t>
      </w:r>
      <w:proofErr w:type="spellStart"/>
      <w:r>
        <w:rPr>
          <w:rFonts w:cs="Arial"/>
          <w:szCs w:val="20"/>
        </w:rPr>
        <w:t>novelacija</w:t>
      </w:r>
      <w:proofErr w:type="spellEnd"/>
      <w:r>
        <w:rPr>
          <w:rFonts w:cs="Arial"/>
          <w:szCs w:val="20"/>
        </w:rPr>
        <w:t xml:space="preserve"> za obdobje od leta 2005 do leta 2017. Gre za izvedbeni akt, s katerim so določena poselitvena območja, za katera je v predpisanih rokih potrebno zagotoviti odvajanje komunalne vode v javno kanalizacijo in čiščenje v komunalnih čistilnih napravah.</w:t>
      </w:r>
    </w:p>
    <w:p w:rsidR="00E6688D" w:rsidRDefault="00E6688D" w:rsidP="00E6688D">
      <w:pPr>
        <w:rPr>
          <w:rFonts w:cs="Arial"/>
          <w:szCs w:val="20"/>
        </w:rPr>
      </w:pPr>
    </w:p>
    <w:p w:rsidR="00E6688D" w:rsidRDefault="00E6688D" w:rsidP="00E6688D">
      <w:pPr>
        <w:rPr>
          <w:rFonts w:cs="Arial"/>
          <w:szCs w:val="20"/>
        </w:rPr>
      </w:pPr>
      <w:r>
        <w:rPr>
          <w:rFonts w:cs="Arial"/>
          <w:szCs w:val="20"/>
        </w:rPr>
        <w:t>Operativni program odvajanja in čiščenja komunalne odpadne vode za obdobje do leta 2017 določa roke izvedbe urejanja odvajanja in čiščenja komunalnih odpadnih voda glede na posamezne razrede aglomeracij ( v odvisnosti od gostote poselitve in števila prebivalcev v aglomeracijah) ter glede na status območij (vodovarstvena, občutljiva). S predvideno izgradnjo kanalizacijskega sistema se bo zmanjšala onesnaženost podzemne in površinskih voda, da do izpusta neočiščene vode do prejemnikov v podtalje več ne bo prihajalo.</w:t>
      </w:r>
    </w:p>
    <w:p w:rsidR="00E6688D" w:rsidRDefault="00E6688D" w:rsidP="00E6688D">
      <w:pPr>
        <w:rPr>
          <w:rFonts w:cs="Arial"/>
          <w:szCs w:val="20"/>
        </w:rPr>
      </w:pPr>
    </w:p>
    <w:p w:rsidR="00E6688D" w:rsidRDefault="00E6688D" w:rsidP="00E6688D">
      <w:pPr>
        <w:rPr>
          <w:rFonts w:cs="Arial"/>
          <w:szCs w:val="20"/>
        </w:rPr>
      </w:pPr>
    </w:p>
    <w:p w:rsidR="00E6688D" w:rsidRPr="00F85721" w:rsidRDefault="00E6688D" w:rsidP="00386781">
      <w:pPr>
        <w:pStyle w:val="Odstavekseznama"/>
        <w:numPr>
          <w:ilvl w:val="0"/>
          <w:numId w:val="47"/>
        </w:numPr>
        <w:spacing w:after="200" w:line="276" w:lineRule="auto"/>
        <w:rPr>
          <w:rFonts w:ascii="Arial" w:hAnsi="Arial" w:cs="Arial"/>
          <w:sz w:val="20"/>
          <w:szCs w:val="20"/>
        </w:rPr>
      </w:pPr>
      <w:r>
        <w:rPr>
          <w:rFonts w:ascii="Arial" w:hAnsi="Arial" w:cs="Arial"/>
          <w:sz w:val="20"/>
          <w:szCs w:val="20"/>
          <w:u w:val="single"/>
        </w:rPr>
        <w:lastRenderedPageBreak/>
        <w:t>Učinek na gospodarsko rast in delovna mesta</w:t>
      </w:r>
    </w:p>
    <w:p w:rsidR="00E6688D" w:rsidRDefault="00E6688D" w:rsidP="00E6688D">
      <w:pPr>
        <w:rPr>
          <w:rFonts w:cs="Arial"/>
          <w:szCs w:val="20"/>
        </w:rPr>
      </w:pPr>
      <w:r>
        <w:rPr>
          <w:rFonts w:cs="Arial"/>
          <w:szCs w:val="20"/>
        </w:rPr>
        <w:t>Je pozitiven, saj z investicijami v čiščenje odpadnih voda vplivamo na gospodarski razvoj in potencialna nova delovna mesta. Z investicijami se bodo zmanjšale potencialna onesnaževanja okolja oz. zmanjšanje obremenjevanje okolja bo pripomoglo k ohranjanju okolja in razvoju ostalih dejavnosti (razvoj podjetništva, obrtništva, kmetijstva in turizma).</w:t>
      </w:r>
    </w:p>
    <w:p w:rsidR="00E6688D" w:rsidRDefault="00E6688D" w:rsidP="00E6688D">
      <w:pPr>
        <w:rPr>
          <w:rFonts w:cs="Arial"/>
          <w:szCs w:val="20"/>
        </w:rPr>
      </w:pPr>
    </w:p>
    <w:p w:rsidR="00E6688D" w:rsidRDefault="00E6688D" w:rsidP="00E6688D">
      <w:pPr>
        <w:rPr>
          <w:rFonts w:cs="Arial"/>
          <w:szCs w:val="20"/>
        </w:rPr>
      </w:pPr>
      <w:r>
        <w:rPr>
          <w:rFonts w:cs="Arial"/>
          <w:szCs w:val="20"/>
        </w:rPr>
        <w:t>Z izvedbo projekta se omogoči nadaljnjo nemoteno poslovanje subjektov, na območju občine Hajdina. S tem vplivamo na gospodarski razvoj in potencialna nova delovna mesta.</w:t>
      </w:r>
    </w:p>
    <w:p w:rsidR="00E6688D" w:rsidRDefault="00E6688D" w:rsidP="00E6688D">
      <w:pPr>
        <w:rPr>
          <w:rFonts w:cs="Arial"/>
          <w:szCs w:val="20"/>
        </w:rPr>
      </w:pPr>
    </w:p>
    <w:p w:rsidR="00E6688D" w:rsidRDefault="00E6688D" w:rsidP="00E6688D">
      <w:pPr>
        <w:rPr>
          <w:rFonts w:cs="Arial"/>
          <w:szCs w:val="20"/>
        </w:rPr>
      </w:pPr>
    </w:p>
    <w:p w:rsidR="00E6688D" w:rsidRPr="00F85721" w:rsidRDefault="00E6688D" w:rsidP="00386781">
      <w:pPr>
        <w:pStyle w:val="Odstavekseznama"/>
        <w:numPr>
          <w:ilvl w:val="0"/>
          <w:numId w:val="47"/>
        </w:numPr>
        <w:spacing w:after="200" w:line="276" w:lineRule="auto"/>
        <w:rPr>
          <w:rFonts w:ascii="Arial" w:hAnsi="Arial" w:cs="Arial"/>
          <w:sz w:val="20"/>
          <w:szCs w:val="20"/>
        </w:rPr>
      </w:pPr>
      <w:r>
        <w:rPr>
          <w:rFonts w:ascii="Arial" w:hAnsi="Arial" w:cs="Arial"/>
          <w:sz w:val="20"/>
          <w:szCs w:val="20"/>
          <w:u w:val="single"/>
        </w:rPr>
        <w:t>Učinek na razvoj človeškega potenciala</w:t>
      </w:r>
    </w:p>
    <w:p w:rsidR="00E6688D" w:rsidRDefault="00E6688D" w:rsidP="00E31B13">
      <w:r>
        <w:t>Čiščenje odpadnih voda je osnova za kvalitetne bivalne pogoje prebivalstva v regiji, kar seveda vpliva na izboljšanje človeškega kapitala. Čiščenje odpadnih voda ter oskrba z zdravo pitno vodo je osnova za kvalitetne bivalne pogoje prebivalstva v regiji, kar seveda vpliva na izboljšanje človeškega kapitala.</w:t>
      </w:r>
    </w:p>
    <w:p w:rsidR="00E6688D" w:rsidRDefault="00E6688D" w:rsidP="00E6688D"/>
    <w:p w:rsidR="004B7629" w:rsidRDefault="004B7629" w:rsidP="00E6688D"/>
    <w:p w:rsidR="00E6688D" w:rsidRPr="00E6688D" w:rsidRDefault="00E6688D" w:rsidP="00386781">
      <w:pPr>
        <w:pStyle w:val="Odstavekseznama"/>
        <w:numPr>
          <w:ilvl w:val="0"/>
          <w:numId w:val="47"/>
        </w:numPr>
        <w:spacing w:after="200" w:line="276" w:lineRule="auto"/>
        <w:rPr>
          <w:rFonts w:ascii="Arial" w:hAnsi="Arial" w:cs="Arial"/>
          <w:sz w:val="20"/>
          <w:szCs w:val="20"/>
          <w:u w:val="single"/>
        </w:rPr>
      </w:pPr>
      <w:r w:rsidRPr="00E6688D">
        <w:rPr>
          <w:rFonts w:ascii="Arial" w:hAnsi="Arial" w:cs="Arial"/>
          <w:sz w:val="20"/>
          <w:szCs w:val="20"/>
          <w:u w:val="single"/>
        </w:rPr>
        <w:t xml:space="preserve">  Vpliv na okolje</w:t>
      </w:r>
    </w:p>
    <w:p w:rsidR="00E6688D" w:rsidRDefault="00E6688D" w:rsidP="00E31B13">
      <w:r w:rsidRPr="00E6688D">
        <w:t xml:space="preserve">Je pozitiven, saj projekt omogoča: varovanje vodnih teles in vodnih virov v regiji. Z investicijami se bodo zmanjšala potencialna onesnaževanja okolja oz. zmanjšanje obremenjevanja okolja bo pripomoglo k ohranjanju okolja </w:t>
      </w:r>
      <w:r>
        <w:t>in razvoju ostalih dejavnosti (</w:t>
      </w:r>
      <w:r w:rsidRPr="00E6688D">
        <w:t>razvoj podjetništva, obrtništva, kmetijstva in turizma).</w:t>
      </w:r>
    </w:p>
    <w:p w:rsidR="00E6688D" w:rsidRDefault="00E6688D" w:rsidP="00E6688D"/>
    <w:p w:rsidR="00E6688D" w:rsidRPr="00E6688D" w:rsidRDefault="00E6688D" w:rsidP="00E6688D"/>
    <w:p w:rsidR="00E6688D" w:rsidRPr="00E6688D" w:rsidRDefault="00E6688D" w:rsidP="00386781">
      <w:pPr>
        <w:pStyle w:val="Odstavekseznama"/>
        <w:numPr>
          <w:ilvl w:val="0"/>
          <w:numId w:val="47"/>
        </w:numPr>
        <w:spacing w:after="200" w:line="276" w:lineRule="auto"/>
        <w:rPr>
          <w:rFonts w:ascii="Arial" w:hAnsi="Arial" w:cs="Arial"/>
          <w:sz w:val="20"/>
          <w:szCs w:val="20"/>
          <w:u w:val="single"/>
        </w:rPr>
      </w:pPr>
      <w:r w:rsidRPr="00E6688D">
        <w:rPr>
          <w:rFonts w:ascii="Arial" w:hAnsi="Arial" w:cs="Arial"/>
          <w:sz w:val="20"/>
          <w:szCs w:val="20"/>
          <w:u w:val="single"/>
        </w:rPr>
        <w:t xml:space="preserve">  Prispevek k ciljem prostorskega razvoja regije</w:t>
      </w:r>
    </w:p>
    <w:p w:rsidR="00E6688D" w:rsidRDefault="00E6688D" w:rsidP="00E6688D">
      <w:pPr>
        <w:pStyle w:val="Brezrazmikov"/>
        <w:rPr>
          <w:rFonts w:ascii="Arial" w:hAnsi="Arial" w:cs="Arial"/>
          <w:sz w:val="20"/>
          <w:szCs w:val="20"/>
          <w:lang w:eastAsia="en-GB"/>
        </w:rPr>
      </w:pPr>
      <w:r w:rsidRPr="00E6688D">
        <w:rPr>
          <w:rFonts w:ascii="Arial" w:hAnsi="Arial" w:cs="Arial"/>
          <w:sz w:val="20"/>
          <w:szCs w:val="20"/>
          <w:lang w:eastAsia="en-GB"/>
        </w:rPr>
        <w:t>S projektnimi aktivnostmi povečujemo možnost za skladnejši razvoj regije</w:t>
      </w:r>
    </w:p>
    <w:p w:rsidR="00E6688D" w:rsidRPr="00E6688D" w:rsidRDefault="00E6688D" w:rsidP="00E6688D">
      <w:pPr>
        <w:pStyle w:val="Brezrazmikov"/>
        <w:rPr>
          <w:rFonts w:ascii="Arial" w:hAnsi="Arial" w:cs="Arial"/>
          <w:sz w:val="20"/>
          <w:szCs w:val="20"/>
          <w:lang w:eastAsia="en-GB"/>
        </w:rPr>
      </w:pPr>
    </w:p>
    <w:p w:rsidR="00E6688D" w:rsidRDefault="00E6688D" w:rsidP="00E6688D">
      <w:pPr>
        <w:pStyle w:val="Brezrazmikov"/>
      </w:pPr>
    </w:p>
    <w:p w:rsidR="00E6688D" w:rsidRPr="00E6688D" w:rsidRDefault="00E6688D" w:rsidP="00386781">
      <w:pPr>
        <w:pStyle w:val="Odstavekseznama"/>
        <w:numPr>
          <w:ilvl w:val="0"/>
          <w:numId w:val="47"/>
        </w:numPr>
        <w:spacing w:after="200" w:line="276" w:lineRule="auto"/>
        <w:rPr>
          <w:rFonts w:ascii="Arial" w:hAnsi="Arial" w:cs="Arial"/>
          <w:sz w:val="20"/>
          <w:szCs w:val="20"/>
          <w:u w:val="single"/>
        </w:rPr>
      </w:pPr>
      <w:proofErr w:type="spellStart"/>
      <w:r w:rsidRPr="00E6688D">
        <w:rPr>
          <w:rFonts w:ascii="Arial" w:hAnsi="Arial" w:cs="Arial"/>
          <w:sz w:val="20"/>
          <w:szCs w:val="20"/>
          <w:u w:val="single"/>
        </w:rPr>
        <w:t>Sinergijski</w:t>
      </w:r>
      <w:proofErr w:type="spellEnd"/>
      <w:r w:rsidRPr="00E6688D">
        <w:rPr>
          <w:rFonts w:ascii="Arial" w:hAnsi="Arial" w:cs="Arial"/>
          <w:sz w:val="20"/>
          <w:szCs w:val="20"/>
          <w:u w:val="single"/>
        </w:rPr>
        <w:t xml:space="preserve"> učinek med nameni iz prvih štirih točk (a., b., c., in d.)</w:t>
      </w:r>
    </w:p>
    <w:p w:rsidR="00E6688D" w:rsidRDefault="00E6688D" w:rsidP="00E6688D">
      <w:r w:rsidRPr="00E6688D">
        <w:t>Namen in cilj investicije je zagotavljanje dodatne kapacitete za odvajanje odpadne vode ter zagotavljanje možnosti za priključitev novih uporabnikov na javni kanalizacijski sistem.</w:t>
      </w:r>
    </w:p>
    <w:p w:rsidR="00E6688D" w:rsidRDefault="00E6688D" w:rsidP="00E6688D"/>
    <w:p w:rsidR="00E6688D" w:rsidRPr="00E6688D" w:rsidRDefault="00E6688D" w:rsidP="00E6688D">
      <w:proofErr w:type="spellStart"/>
      <w:r w:rsidRPr="00E6688D">
        <w:t>Sinergijske</w:t>
      </w:r>
      <w:proofErr w:type="spellEnd"/>
      <w:r w:rsidRPr="00E6688D">
        <w:t xml:space="preserve"> učinke med nameni lahko opredelimo skozi namene in cilje projekta :</w:t>
      </w:r>
    </w:p>
    <w:p w:rsidR="00E6688D" w:rsidRPr="00E6688D" w:rsidRDefault="00E6688D" w:rsidP="00386781">
      <w:pPr>
        <w:numPr>
          <w:ilvl w:val="0"/>
          <w:numId w:val="45"/>
        </w:numPr>
        <w:rPr>
          <w:bCs/>
        </w:rPr>
      </w:pPr>
      <w:r>
        <w:rPr>
          <w:bCs/>
        </w:rPr>
        <w:t>i</w:t>
      </w:r>
      <w:r w:rsidRPr="00E6688D">
        <w:rPr>
          <w:bCs/>
        </w:rPr>
        <w:t>zgradnja ustrezne komunalne infrastrukture za odvajanje in čiščenje komunalnih odpadnih voda na območjih, ki so v državnem programu opredeljena kot območja, ki morajo biti opremljena s kanalizacijo, skladno z evropskimi direktivami</w:t>
      </w:r>
      <w:r>
        <w:rPr>
          <w:bCs/>
        </w:rPr>
        <w:t>,</w:t>
      </w:r>
    </w:p>
    <w:p w:rsidR="00E6688D" w:rsidRPr="00E6688D" w:rsidRDefault="00E6688D" w:rsidP="00386781">
      <w:pPr>
        <w:numPr>
          <w:ilvl w:val="0"/>
          <w:numId w:val="45"/>
        </w:numPr>
        <w:rPr>
          <w:bCs/>
        </w:rPr>
      </w:pPr>
      <w:r>
        <w:rPr>
          <w:b/>
          <w:bCs/>
        </w:rPr>
        <w:t>z</w:t>
      </w:r>
      <w:r w:rsidRPr="00E6688D">
        <w:rPr>
          <w:b/>
          <w:bCs/>
        </w:rPr>
        <w:t>agotoviti možnosti odvajanja v javno kanalizacijo in posledično čiščenje komunalne odpadne vode za poselitveno območje v višini 98% celotne obremenitve</w:t>
      </w:r>
      <w:r>
        <w:rPr>
          <w:b/>
          <w:bCs/>
        </w:rPr>
        <w:t>,</w:t>
      </w:r>
    </w:p>
    <w:p w:rsidR="00E6688D" w:rsidRPr="00E6688D" w:rsidRDefault="00E6688D" w:rsidP="00386781">
      <w:pPr>
        <w:numPr>
          <w:ilvl w:val="0"/>
          <w:numId w:val="45"/>
        </w:numPr>
        <w:rPr>
          <w:bCs/>
        </w:rPr>
      </w:pPr>
      <w:r>
        <w:rPr>
          <w:bCs/>
        </w:rPr>
        <w:t>z</w:t>
      </w:r>
      <w:r w:rsidRPr="00E6688D">
        <w:rPr>
          <w:bCs/>
        </w:rPr>
        <w:t>manjšanje vplivov na okolje, ohranitev naravnih virov pitne vode in ekosistemov</w:t>
      </w:r>
      <w:r>
        <w:rPr>
          <w:bCs/>
        </w:rPr>
        <w:t>,</w:t>
      </w:r>
    </w:p>
    <w:p w:rsidR="00E6688D" w:rsidRPr="00E6688D" w:rsidRDefault="00E6688D" w:rsidP="00386781">
      <w:pPr>
        <w:numPr>
          <w:ilvl w:val="0"/>
          <w:numId w:val="45"/>
        </w:numPr>
        <w:rPr>
          <w:bCs/>
        </w:rPr>
      </w:pPr>
      <w:r>
        <w:rPr>
          <w:bCs/>
        </w:rPr>
        <w:t>i</w:t>
      </w:r>
      <w:r w:rsidRPr="00E6688D">
        <w:rPr>
          <w:bCs/>
        </w:rPr>
        <w:t>zboljšanje kvalitete podzemne vode kot vira pitne vode,</w:t>
      </w:r>
    </w:p>
    <w:p w:rsidR="00E6688D" w:rsidRPr="00E6688D" w:rsidRDefault="00E6688D" w:rsidP="00386781">
      <w:pPr>
        <w:numPr>
          <w:ilvl w:val="0"/>
          <w:numId w:val="45"/>
        </w:numPr>
        <w:rPr>
          <w:bCs/>
        </w:rPr>
      </w:pPr>
      <w:r>
        <w:rPr>
          <w:bCs/>
        </w:rPr>
        <w:t>i</w:t>
      </w:r>
      <w:r w:rsidRPr="00E6688D">
        <w:rPr>
          <w:bCs/>
        </w:rPr>
        <w:t>zboljšanje življenjskih pogojev in zdravstvenega stanja prebivalcev</w:t>
      </w:r>
      <w:r>
        <w:rPr>
          <w:bCs/>
        </w:rPr>
        <w:t>,</w:t>
      </w:r>
    </w:p>
    <w:p w:rsidR="00E6688D" w:rsidRPr="00E6688D" w:rsidRDefault="00E6688D" w:rsidP="00386781">
      <w:pPr>
        <w:numPr>
          <w:ilvl w:val="0"/>
          <w:numId w:val="45"/>
        </w:numPr>
        <w:rPr>
          <w:bCs/>
        </w:rPr>
      </w:pPr>
      <w:r>
        <w:rPr>
          <w:bCs/>
        </w:rPr>
        <w:lastRenderedPageBreak/>
        <w:t>i</w:t>
      </w:r>
      <w:r w:rsidRPr="00E6688D">
        <w:rPr>
          <w:bCs/>
        </w:rPr>
        <w:t>zboljšanje pogojev za gospodarski in turistični razvoj regije ter doseganje ciljev regionalnega razvojnega programa</w:t>
      </w:r>
      <w:r>
        <w:rPr>
          <w:bCs/>
        </w:rPr>
        <w:t>.</w:t>
      </w:r>
    </w:p>
    <w:p w:rsidR="00E6688D" w:rsidRPr="00E6688D" w:rsidRDefault="00E6688D" w:rsidP="00E6688D"/>
    <w:p w:rsidR="00E6688D" w:rsidRDefault="00E6688D" w:rsidP="00E6688D">
      <w:pPr>
        <w:widowControl w:val="0"/>
        <w:overflowPunct w:val="0"/>
        <w:autoSpaceDE w:val="0"/>
        <w:autoSpaceDN w:val="0"/>
        <w:adjustRightInd w:val="0"/>
        <w:spacing w:line="300" w:lineRule="exact"/>
        <w:ind w:left="720"/>
        <w:rPr>
          <w:rFonts w:cs="Arial"/>
          <w:bCs/>
          <w:szCs w:val="20"/>
        </w:rPr>
      </w:pPr>
    </w:p>
    <w:p w:rsidR="00E6688D" w:rsidRPr="00E6688D" w:rsidRDefault="00E6688D" w:rsidP="00386781">
      <w:pPr>
        <w:pStyle w:val="Odstavekseznama"/>
        <w:numPr>
          <w:ilvl w:val="0"/>
          <w:numId w:val="47"/>
        </w:numPr>
        <w:spacing w:after="200" w:line="276" w:lineRule="auto"/>
        <w:rPr>
          <w:rFonts w:ascii="Arial" w:hAnsi="Arial" w:cs="Arial"/>
          <w:sz w:val="20"/>
          <w:szCs w:val="20"/>
          <w:u w:val="single"/>
        </w:rPr>
      </w:pPr>
      <w:proofErr w:type="spellStart"/>
      <w:r w:rsidRPr="00E6688D">
        <w:rPr>
          <w:rFonts w:ascii="Arial" w:hAnsi="Arial" w:cs="Arial"/>
          <w:sz w:val="20"/>
          <w:szCs w:val="20"/>
          <w:u w:val="single"/>
        </w:rPr>
        <w:t>Sinergijski</w:t>
      </w:r>
      <w:proofErr w:type="spellEnd"/>
      <w:r w:rsidRPr="00E6688D">
        <w:rPr>
          <w:rFonts w:ascii="Arial" w:hAnsi="Arial" w:cs="Arial"/>
          <w:sz w:val="20"/>
          <w:szCs w:val="20"/>
          <w:u w:val="single"/>
        </w:rPr>
        <w:t xml:space="preserve"> učinek z drugimi projekti</w:t>
      </w:r>
    </w:p>
    <w:p w:rsidR="00E6688D" w:rsidRDefault="00E6688D" w:rsidP="00E6688D">
      <w:pPr>
        <w:widowControl w:val="0"/>
        <w:overflowPunct w:val="0"/>
        <w:autoSpaceDE w:val="0"/>
        <w:autoSpaceDN w:val="0"/>
        <w:adjustRightInd w:val="0"/>
        <w:spacing w:line="300" w:lineRule="exact"/>
        <w:rPr>
          <w:rFonts w:cs="Arial"/>
          <w:bCs/>
          <w:szCs w:val="20"/>
        </w:rPr>
      </w:pPr>
      <w:r>
        <w:rPr>
          <w:rFonts w:cs="Arial"/>
          <w:bCs/>
          <w:szCs w:val="20"/>
        </w:rPr>
        <w:t xml:space="preserve">Izvedene projektne aktivnosti se povezujejo s projekti razvoja podeželja, s projekti na področju gospodarstva, s projekti na območjih Natura 2000 ter aktivnost območja kot turistične </w:t>
      </w:r>
      <w:proofErr w:type="spellStart"/>
      <w:r>
        <w:rPr>
          <w:rFonts w:cs="Arial"/>
          <w:bCs/>
          <w:szCs w:val="20"/>
        </w:rPr>
        <w:t>destinacije</w:t>
      </w:r>
      <w:proofErr w:type="spellEnd"/>
      <w:r>
        <w:rPr>
          <w:rFonts w:cs="Arial"/>
          <w:bCs/>
          <w:szCs w:val="20"/>
        </w:rPr>
        <w:t>.</w:t>
      </w:r>
    </w:p>
    <w:p w:rsidR="00E31B13" w:rsidRDefault="00E31B13" w:rsidP="00E6688D">
      <w:pPr>
        <w:widowControl w:val="0"/>
        <w:overflowPunct w:val="0"/>
        <w:autoSpaceDE w:val="0"/>
        <w:autoSpaceDN w:val="0"/>
        <w:adjustRightInd w:val="0"/>
        <w:spacing w:line="300" w:lineRule="exact"/>
        <w:rPr>
          <w:rFonts w:cs="Arial"/>
          <w:bCs/>
          <w:szCs w:val="20"/>
        </w:rPr>
      </w:pPr>
    </w:p>
    <w:p w:rsidR="00E31B13" w:rsidRDefault="00E31B13" w:rsidP="00E6688D">
      <w:pPr>
        <w:widowControl w:val="0"/>
        <w:overflowPunct w:val="0"/>
        <w:autoSpaceDE w:val="0"/>
        <w:autoSpaceDN w:val="0"/>
        <w:adjustRightInd w:val="0"/>
        <w:spacing w:line="300" w:lineRule="exact"/>
        <w:rPr>
          <w:rFonts w:cs="Arial"/>
          <w:bCs/>
          <w:szCs w:val="20"/>
        </w:rPr>
      </w:pPr>
    </w:p>
    <w:p w:rsidR="00E6688D" w:rsidRDefault="00E6688D" w:rsidP="00E6688D">
      <w:pPr>
        <w:widowControl w:val="0"/>
        <w:overflowPunct w:val="0"/>
        <w:autoSpaceDE w:val="0"/>
        <w:autoSpaceDN w:val="0"/>
        <w:adjustRightInd w:val="0"/>
        <w:spacing w:line="300" w:lineRule="exact"/>
        <w:rPr>
          <w:rFonts w:cs="Arial"/>
          <w:bCs/>
          <w:szCs w:val="20"/>
        </w:rPr>
      </w:pPr>
    </w:p>
    <w:p w:rsidR="00E6688D" w:rsidRPr="00E6688D" w:rsidRDefault="00E6688D" w:rsidP="00386781">
      <w:pPr>
        <w:pStyle w:val="Odstavekseznama"/>
        <w:numPr>
          <w:ilvl w:val="0"/>
          <w:numId w:val="47"/>
        </w:numPr>
        <w:spacing w:after="200" w:line="276" w:lineRule="auto"/>
        <w:rPr>
          <w:rFonts w:ascii="Arial" w:hAnsi="Arial" w:cs="Arial"/>
          <w:sz w:val="20"/>
          <w:szCs w:val="20"/>
          <w:u w:val="single"/>
        </w:rPr>
      </w:pPr>
      <w:proofErr w:type="spellStart"/>
      <w:r w:rsidRPr="00E6688D">
        <w:rPr>
          <w:rFonts w:ascii="Arial" w:hAnsi="Arial" w:cs="Arial"/>
          <w:sz w:val="20"/>
          <w:szCs w:val="20"/>
          <w:u w:val="single"/>
        </w:rPr>
        <w:t>Sinergijski</w:t>
      </w:r>
      <w:proofErr w:type="spellEnd"/>
      <w:r w:rsidRPr="00E6688D">
        <w:rPr>
          <w:rFonts w:ascii="Arial" w:hAnsi="Arial" w:cs="Arial"/>
          <w:sz w:val="20"/>
          <w:szCs w:val="20"/>
          <w:u w:val="single"/>
        </w:rPr>
        <w:t xml:space="preserve"> učinek glede regionalne celovitosti, razvojne specializacije in med regionalnega sodelovanja</w:t>
      </w:r>
    </w:p>
    <w:p w:rsidR="00E6688D" w:rsidRDefault="00E6688D" w:rsidP="00E6688D">
      <w:pPr>
        <w:widowControl w:val="0"/>
        <w:overflowPunct w:val="0"/>
        <w:autoSpaceDE w:val="0"/>
        <w:autoSpaceDN w:val="0"/>
        <w:adjustRightInd w:val="0"/>
        <w:spacing w:line="300" w:lineRule="exact"/>
        <w:rPr>
          <w:rFonts w:cs="Arial"/>
          <w:bCs/>
          <w:szCs w:val="20"/>
        </w:rPr>
      </w:pPr>
      <w:r>
        <w:rPr>
          <w:rFonts w:cs="Arial"/>
          <w:bCs/>
          <w:szCs w:val="20"/>
        </w:rPr>
        <w:t>Na področju odvajanje in čiščenja odpadnih in padavinskih voda se Podravje še vedno sooča z nedograjenostjo lokalnih kanalizacijskih omrežij in pripadajočih čistilnih naprav ter neopremljenostjo kanalizacijskega omrežja in zastarelostjo obstoječega omrežja. Na področju odvajanja in čiščenja odpadnih voda bodo podprti projekti, usmerjeni v novogradnjo, razširitev, obnovo ali rekonstrukcijo sistema odvajanja in čiščenja komunalnih odpadnih voda. Z izvedenimi investicijami bomo prispevali k zmanjševanju onesnaževanja voda, saj so izpusti pri odvajanju odpadnih vod v površinske vode eden glavnih od vzrokov za slabo kemijsko stanje vodotokov.</w:t>
      </w:r>
    </w:p>
    <w:p w:rsidR="00E6688D" w:rsidRDefault="00E6688D" w:rsidP="00E6688D">
      <w:pPr>
        <w:widowControl w:val="0"/>
        <w:overflowPunct w:val="0"/>
        <w:autoSpaceDE w:val="0"/>
        <w:autoSpaceDN w:val="0"/>
        <w:adjustRightInd w:val="0"/>
        <w:spacing w:line="300" w:lineRule="exact"/>
        <w:rPr>
          <w:rFonts w:cs="Arial"/>
          <w:bCs/>
          <w:szCs w:val="20"/>
        </w:rPr>
      </w:pPr>
    </w:p>
    <w:p w:rsidR="00E6688D" w:rsidRPr="00E6688D" w:rsidRDefault="00E6688D" w:rsidP="00386781">
      <w:pPr>
        <w:pStyle w:val="Odstavekseznama"/>
        <w:numPr>
          <w:ilvl w:val="0"/>
          <w:numId w:val="47"/>
        </w:numPr>
        <w:spacing w:after="200" w:line="276" w:lineRule="auto"/>
        <w:rPr>
          <w:rFonts w:ascii="Arial" w:hAnsi="Arial" w:cs="Arial"/>
          <w:sz w:val="20"/>
          <w:szCs w:val="20"/>
          <w:u w:val="single"/>
        </w:rPr>
      </w:pPr>
      <w:r w:rsidRPr="00E6688D">
        <w:rPr>
          <w:rFonts w:ascii="Arial" w:hAnsi="Arial" w:cs="Arial"/>
          <w:sz w:val="20"/>
          <w:szCs w:val="20"/>
          <w:u w:val="single"/>
        </w:rPr>
        <w:t>Učinek na vložena finančna sredstva</w:t>
      </w:r>
    </w:p>
    <w:p w:rsidR="00E6688D" w:rsidRDefault="00E6688D" w:rsidP="00E6688D">
      <w:pPr>
        <w:widowControl w:val="0"/>
        <w:overflowPunct w:val="0"/>
        <w:autoSpaceDE w:val="0"/>
        <w:autoSpaceDN w:val="0"/>
        <w:adjustRightInd w:val="0"/>
        <w:spacing w:line="300" w:lineRule="exact"/>
        <w:rPr>
          <w:rFonts w:cs="Arial"/>
          <w:bCs/>
          <w:szCs w:val="20"/>
        </w:rPr>
      </w:pPr>
      <w:r>
        <w:rPr>
          <w:rFonts w:cs="Arial"/>
          <w:bCs/>
          <w:szCs w:val="20"/>
        </w:rPr>
        <w:t>Višina sredstev potrebnih za izvedbo projekta in zaveza, ki jo je Republika Slovenija sprejela z implementacijo določb EU direktive Sveta ES91/271/EEC z dne 21.5.1991 o čiščenju komunalne odpadne vode ter sprejetim Naciona</w:t>
      </w:r>
      <w:r w:rsidR="00521BE0">
        <w:rPr>
          <w:rFonts w:cs="Arial"/>
          <w:bCs/>
          <w:szCs w:val="20"/>
        </w:rPr>
        <w:t>lnim programom varstva okolja (</w:t>
      </w:r>
      <w:r>
        <w:rPr>
          <w:rFonts w:cs="Arial"/>
          <w:bCs/>
          <w:szCs w:val="20"/>
        </w:rPr>
        <w:t>Uradni list RS št. 83/99), resolucijo o nacionalnem prog</w:t>
      </w:r>
      <w:r w:rsidR="00521BE0">
        <w:rPr>
          <w:rFonts w:cs="Arial"/>
          <w:bCs/>
          <w:szCs w:val="20"/>
        </w:rPr>
        <w:t>ramu varstva okolja 2005-2012 (</w:t>
      </w:r>
      <w:r>
        <w:rPr>
          <w:rFonts w:cs="Arial"/>
          <w:bCs/>
          <w:szCs w:val="20"/>
        </w:rPr>
        <w:t>Uradni list RS, št. 2/06) in na tej osnovi tudi Operativni program odvajanja in čiščenja komunalne odpadne vode  (</w:t>
      </w:r>
      <w:proofErr w:type="spellStart"/>
      <w:r>
        <w:rPr>
          <w:rFonts w:cs="Arial"/>
          <w:bCs/>
          <w:szCs w:val="20"/>
        </w:rPr>
        <w:t>novelacija</w:t>
      </w:r>
      <w:proofErr w:type="spellEnd"/>
      <w:r>
        <w:rPr>
          <w:rFonts w:cs="Arial"/>
          <w:bCs/>
          <w:szCs w:val="20"/>
        </w:rPr>
        <w:t xml:space="preserve"> od 2005 do 2017) ter ostalo zakonodajo s tega področja kažejo, da so izpolnjeni pogoji za črpanje evropskih sredstev.</w:t>
      </w:r>
    </w:p>
    <w:p w:rsidR="00E6688D" w:rsidRDefault="00E6688D" w:rsidP="00E6688D">
      <w:pPr>
        <w:widowControl w:val="0"/>
        <w:overflowPunct w:val="0"/>
        <w:autoSpaceDE w:val="0"/>
        <w:autoSpaceDN w:val="0"/>
        <w:adjustRightInd w:val="0"/>
        <w:spacing w:line="300" w:lineRule="exact"/>
        <w:rPr>
          <w:rFonts w:cs="Arial"/>
          <w:bCs/>
          <w:szCs w:val="20"/>
        </w:rPr>
      </w:pPr>
    </w:p>
    <w:p w:rsidR="00E6688D" w:rsidRPr="00953E1E" w:rsidRDefault="00E6688D" w:rsidP="00E6688D">
      <w:pPr>
        <w:widowControl w:val="0"/>
        <w:overflowPunct w:val="0"/>
        <w:autoSpaceDE w:val="0"/>
        <w:autoSpaceDN w:val="0"/>
        <w:adjustRightInd w:val="0"/>
        <w:spacing w:line="300" w:lineRule="exact"/>
        <w:rPr>
          <w:rFonts w:cs="Arial"/>
          <w:bCs/>
          <w:szCs w:val="20"/>
        </w:rPr>
      </w:pPr>
      <w:r>
        <w:rPr>
          <w:rFonts w:cs="Arial"/>
          <w:bCs/>
          <w:szCs w:val="20"/>
        </w:rPr>
        <w:t>Znižanje stroška za čiščenje odpadnih voda pri gospodinjstvih in ostalih subjektih. Potencialno znižanje stroškov sanacije vodnih virov zaradi onesnaženja.</w:t>
      </w:r>
    </w:p>
    <w:p w:rsidR="00E6688D" w:rsidRDefault="00E6688D" w:rsidP="0043133C">
      <w:pPr>
        <w:widowControl w:val="0"/>
        <w:overflowPunct w:val="0"/>
        <w:autoSpaceDE w:val="0"/>
        <w:autoSpaceDN w:val="0"/>
        <w:adjustRightInd w:val="0"/>
        <w:spacing w:after="200" w:line="300" w:lineRule="exact"/>
        <w:ind w:right="20"/>
        <w:jc w:val="left"/>
        <w:rPr>
          <w:rFonts w:cs="Arial"/>
          <w:bCs/>
          <w:szCs w:val="20"/>
          <w:lang w:eastAsia="sl-SI"/>
        </w:rPr>
      </w:pPr>
    </w:p>
    <w:p w:rsidR="00E6688D" w:rsidRDefault="00E6688D" w:rsidP="0043133C">
      <w:pPr>
        <w:widowControl w:val="0"/>
        <w:overflowPunct w:val="0"/>
        <w:autoSpaceDE w:val="0"/>
        <w:autoSpaceDN w:val="0"/>
        <w:adjustRightInd w:val="0"/>
        <w:spacing w:after="200" w:line="300" w:lineRule="exact"/>
        <w:ind w:right="20"/>
        <w:jc w:val="left"/>
        <w:rPr>
          <w:rFonts w:cs="Arial"/>
          <w:bCs/>
          <w:szCs w:val="20"/>
          <w:lang w:eastAsia="sl-SI"/>
        </w:rPr>
      </w:pPr>
    </w:p>
    <w:p w:rsidR="008A7F1E" w:rsidRDefault="008A7F1E" w:rsidP="0043133C">
      <w:pPr>
        <w:widowControl w:val="0"/>
        <w:overflowPunct w:val="0"/>
        <w:autoSpaceDE w:val="0"/>
        <w:autoSpaceDN w:val="0"/>
        <w:adjustRightInd w:val="0"/>
        <w:spacing w:after="200" w:line="300" w:lineRule="exact"/>
        <w:ind w:right="20"/>
        <w:jc w:val="left"/>
        <w:rPr>
          <w:rFonts w:cs="Arial"/>
          <w:bCs/>
          <w:szCs w:val="20"/>
          <w:lang w:eastAsia="sl-SI"/>
        </w:rPr>
      </w:pPr>
    </w:p>
    <w:p w:rsidR="008A7F1E" w:rsidRDefault="008A7F1E" w:rsidP="0043133C">
      <w:pPr>
        <w:widowControl w:val="0"/>
        <w:overflowPunct w:val="0"/>
        <w:autoSpaceDE w:val="0"/>
        <w:autoSpaceDN w:val="0"/>
        <w:adjustRightInd w:val="0"/>
        <w:spacing w:after="200" w:line="300" w:lineRule="exact"/>
        <w:ind w:right="20"/>
        <w:jc w:val="left"/>
        <w:rPr>
          <w:rFonts w:cs="Arial"/>
          <w:bCs/>
          <w:szCs w:val="20"/>
          <w:lang w:eastAsia="sl-SI"/>
        </w:rPr>
      </w:pPr>
    </w:p>
    <w:p w:rsidR="008A7F1E" w:rsidRDefault="008A7F1E" w:rsidP="0043133C">
      <w:pPr>
        <w:widowControl w:val="0"/>
        <w:overflowPunct w:val="0"/>
        <w:autoSpaceDE w:val="0"/>
        <w:autoSpaceDN w:val="0"/>
        <w:adjustRightInd w:val="0"/>
        <w:spacing w:after="200" w:line="300" w:lineRule="exact"/>
        <w:ind w:right="20"/>
        <w:jc w:val="left"/>
        <w:rPr>
          <w:rFonts w:cs="Arial"/>
          <w:bCs/>
          <w:szCs w:val="20"/>
          <w:lang w:eastAsia="sl-SI"/>
        </w:rPr>
      </w:pPr>
    </w:p>
    <w:p w:rsidR="008A7F1E" w:rsidRDefault="008A7F1E" w:rsidP="0043133C">
      <w:pPr>
        <w:widowControl w:val="0"/>
        <w:overflowPunct w:val="0"/>
        <w:autoSpaceDE w:val="0"/>
        <w:autoSpaceDN w:val="0"/>
        <w:adjustRightInd w:val="0"/>
        <w:spacing w:after="200" w:line="300" w:lineRule="exact"/>
        <w:ind w:right="20"/>
        <w:jc w:val="left"/>
        <w:rPr>
          <w:rFonts w:cs="Arial"/>
          <w:bCs/>
          <w:szCs w:val="20"/>
          <w:lang w:eastAsia="sl-SI"/>
        </w:rPr>
      </w:pPr>
    </w:p>
    <w:p w:rsidR="00333F03" w:rsidRDefault="00333F03" w:rsidP="0043133C">
      <w:pPr>
        <w:widowControl w:val="0"/>
        <w:overflowPunct w:val="0"/>
        <w:autoSpaceDE w:val="0"/>
        <w:autoSpaceDN w:val="0"/>
        <w:adjustRightInd w:val="0"/>
        <w:spacing w:after="200" w:line="300" w:lineRule="exact"/>
        <w:ind w:right="20"/>
        <w:jc w:val="left"/>
        <w:rPr>
          <w:rFonts w:cs="Arial"/>
          <w:bCs/>
          <w:szCs w:val="20"/>
          <w:lang w:eastAsia="sl-SI"/>
        </w:rPr>
      </w:pPr>
    </w:p>
    <w:p w:rsidR="00333F03" w:rsidRDefault="00333F03" w:rsidP="0043133C">
      <w:pPr>
        <w:widowControl w:val="0"/>
        <w:overflowPunct w:val="0"/>
        <w:autoSpaceDE w:val="0"/>
        <w:autoSpaceDN w:val="0"/>
        <w:adjustRightInd w:val="0"/>
        <w:spacing w:after="200" w:line="300" w:lineRule="exact"/>
        <w:ind w:right="20"/>
        <w:jc w:val="left"/>
        <w:rPr>
          <w:rFonts w:cs="Arial"/>
          <w:bCs/>
          <w:szCs w:val="20"/>
          <w:lang w:eastAsia="sl-SI"/>
        </w:rPr>
      </w:pPr>
    </w:p>
    <w:p w:rsidR="00333F03" w:rsidRDefault="00333F03" w:rsidP="0043133C">
      <w:pPr>
        <w:widowControl w:val="0"/>
        <w:overflowPunct w:val="0"/>
        <w:autoSpaceDE w:val="0"/>
        <w:autoSpaceDN w:val="0"/>
        <w:adjustRightInd w:val="0"/>
        <w:spacing w:after="200" w:line="300" w:lineRule="exact"/>
        <w:ind w:right="20"/>
        <w:jc w:val="left"/>
        <w:rPr>
          <w:rFonts w:cs="Arial"/>
          <w:bCs/>
          <w:szCs w:val="20"/>
          <w:lang w:eastAsia="sl-SI"/>
        </w:rPr>
      </w:pPr>
    </w:p>
    <w:p w:rsidR="008A7F1E" w:rsidRDefault="008A7F1E" w:rsidP="0043133C">
      <w:pPr>
        <w:widowControl w:val="0"/>
        <w:overflowPunct w:val="0"/>
        <w:autoSpaceDE w:val="0"/>
        <w:autoSpaceDN w:val="0"/>
        <w:adjustRightInd w:val="0"/>
        <w:spacing w:after="200" w:line="300" w:lineRule="exact"/>
        <w:ind w:right="20"/>
        <w:jc w:val="left"/>
        <w:rPr>
          <w:rFonts w:cs="Arial"/>
          <w:bCs/>
          <w:szCs w:val="20"/>
          <w:lang w:eastAsia="sl-SI"/>
        </w:rPr>
      </w:pPr>
    </w:p>
    <w:p w:rsidR="008A7F1E" w:rsidRDefault="008A7F1E" w:rsidP="0043133C">
      <w:pPr>
        <w:widowControl w:val="0"/>
        <w:overflowPunct w:val="0"/>
        <w:autoSpaceDE w:val="0"/>
        <w:autoSpaceDN w:val="0"/>
        <w:adjustRightInd w:val="0"/>
        <w:spacing w:after="200" w:line="300" w:lineRule="exact"/>
        <w:ind w:right="20"/>
        <w:jc w:val="left"/>
        <w:rPr>
          <w:rFonts w:cs="Arial"/>
          <w:bCs/>
          <w:szCs w:val="20"/>
          <w:lang w:eastAsia="sl-SI"/>
        </w:rPr>
      </w:pPr>
    </w:p>
    <w:p w:rsidR="008A7F1E" w:rsidRDefault="008A7F1E" w:rsidP="0043133C">
      <w:pPr>
        <w:widowControl w:val="0"/>
        <w:overflowPunct w:val="0"/>
        <w:autoSpaceDE w:val="0"/>
        <w:autoSpaceDN w:val="0"/>
        <w:adjustRightInd w:val="0"/>
        <w:spacing w:after="200" w:line="300" w:lineRule="exact"/>
        <w:ind w:right="20"/>
        <w:jc w:val="left"/>
        <w:rPr>
          <w:rFonts w:cs="Arial"/>
          <w:bCs/>
          <w:szCs w:val="20"/>
          <w:lang w:eastAsia="sl-SI"/>
        </w:rPr>
      </w:pPr>
    </w:p>
    <w:p w:rsidR="008A7F1E" w:rsidRDefault="008A7F1E" w:rsidP="0043133C">
      <w:pPr>
        <w:widowControl w:val="0"/>
        <w:overflowPunct w:val="0"/>
        <w:autoSpaceDE w:val="0"/>
        <w:autoSpaceDN w:val="0"/>
        <w:adjustRightInd w:val="0"/>
        <w:spacing w:after="200" w:line="300" w:lineRule="exact"/>
        <w:ind w:right="20"/>
        <w:jc w:val="left"/>
        <w:rPr>
          <w:rFonts w:cs="Arial"/>
          <w:bCs/>
          <w:szCs w:val="20"/>
          <w:lang w:eastAsia="sl-SI"/>
        </w:rPr>
      </w:pPr>
    </w:p>
    <w:p w:rsidR="00D06C79" w:rsidRPr="0093020A" w:rsidRDefault="00D06C79" w:rsidP="00D06C79">
      <w:pPr>
        <w:pStyle w:val="Naslov1"/>
        <w:tabs>
          <w:tab w:val="clear" w:pos="716"/>
          <w:tab w:val="num" w:pos="432"/>
        </w:tabs>
        <w:spacing w:line="276" w:lineRule="auto"/>
        <w:ind w:left="432"/>
      </w:pPr>
      <w:bookmarkStart w:id="36" w:name="_Toc511297141"/>
      <w:bookmarkStart w:id="37" w:name="_Toc515863767"/>
      <w:r w:rsidRPr="0093020A">
        <w:t>OPIS VARIANTE »Z« INVESTICIJO, PREDSTAVLJENIH V PRIMERJAVI Z ALTERNATIVO »BREZ« INVESTICIJE IN/ALI MINIMALNO ALTERNATIVO</w:t>
      </w:r>
      <w:bookmarkEnd w:id="36"/>
      <w:bookmarkEnd w:id="37"/>
    </w:p>
    <w:p w:rsidR="00D06C79" w:rsidRDefault="00D06C79" w:rsidP="0093020A"/>
    <w:p w:rsidR="0093020A" w:rsidRDefault="0093020A" w:rsidP="0093020A">
      <w:r>
        <w:t>V Dokumentu identifikacije investicijskega projekta so prikazane variante »brez« investicije in »z« investicijo.</w:t>
      </w:r>
    </w:p>
    <w:p w:rsidR="0093020A" w:rsidRPr="00BF0C9E" w:rsidRDefault="0093020A" w:rsidP="00E91CC5">
      <w:pPr>
        <w:widowControl w:val="0"/>
        <w:autoSpaceDE w:val="0"/>
        <w:autoSpaceDN w:val="0"/>
        <w:adjustRightInd w:val="0"/>
        <w:spacing w:line="290" w:lineRule="exact"/>
        <w:rPr>
          <w:rFonts w:ascii="Times New Roman" w:hAnsi="Times New Roman"/>
          <w:color w:val="C0504D"/>
          <w:sz w:val="24"/>
        </w:rPr>
      </w:pPr>
    </w:p>
    <w:p w:rsidR="00E91CC5" w:rsidRPr="0093020A" w:rsidRDefault="00E91CC5" w:rsidP="00E91CC5">
      <w:pPr>
        <w:pStyle w:val="Naslov2"/>
        <w:tabs>
          <w:tab w:val="clear" w:pos="860"/>
          <w:tab w:val="num" w:pos="576"/>
        </w:tabs>
        <w:spacing w:line="276" w:lineRule="auto"/>
        <w:ind w:left="576"/>
        <w:jc w:val="left"/>
      </w:pPr>
      <w:bookmarkStart w:id="38" w:name="_Toc515863768"/>
      <w:r w:rsidRPr="0093020A">
        <w:t>Varianta »brez« investicije</w:t>
      </w:r>
      <w:bookmarkEnd w:id="38"/>
    </w:p>
    <w:p w:rsidR="00E91CC5" w:rsidRPr="00BF0C9E" w:rsidRDefault="00E91CC5" w:rsidP="00E91CC5">
      <w:pPr>
        <w:widowControl w:val="0"/>
        <w:autoSpaceDE w:val="0"/>
        <w:autoSpaceDN w:val="0"/>
        <w:adjustRightInd w:val="0"/>
        <w:spacing w:line="200" w:lineRule="exact"/>
        <w:rPr>
          <w:rFonts w:ascii="Times New Roman" w:hAnsi="Times New Roman"/>
          <w:color w:val="C0504D"/>
          <w:sz w:val="24"/>
        </w:rPr>
      </w:pPr>
    </w:p>
    <w:p w:rsidR="0093020A" w:rsidRDefault="0093020A" w:rsidP="0093020A">
      <w:pPr>
        <w:rPr>
          <w:rFonts w:eastAsia="Batang" w:cs="Arial"/>
        </w:rPr>
      </w:pPr>
      <w:r>
        <w:rPr>
          <w:rFonts w:eastAsia="Batang" w:cs="Arial"/>
        </w:rPr>
        <w:t>Varianta »brez« investicije predstavlja nezmožnost realizacije projekta v Občini Hajdina.</w:t>
      </w:r>
    </w:p>
    <w:p w:rsidR="0093020A" w:rsidRDefault="0093020A" w:rsidP="0093020A">
      <w:pPr>
        <w:rPr>
          <w:rFonts w:eastAsia="Batang" w:cs="Arial"/>
        </w:rPr>
      </w:pPr>
    </w:p>
    <w:p w:rsidR="0093020A" w:rsidRDefault="0093020A" w:rsidP="0093020A">
      <w:pPr>
        <w:widowControl w:val="0"/>
        <w:autoSpaceDE w:val="0"/>
        <w:autoSpaceDN w:val="0"/>
        <w:adjustRightInd w:val="0"/>
        <w:rPr>
          <w:rFonts w:ascii="Times New Roman" w:hAnsi="Times New Roman"/>
          <w:sz w:val="24"/>
        </w:rPr>
      </w:pPr>
      <w:r>
        <w:rPr>
          <w:rFonts w:eastAsia="Batang" w:cs="Arial"/>
        </w:rPr>
        <w:t>Brez realizacije investicijskega projekta Občina Hajdina ne bo sledila vsem Direktivam, Strategijam in Programom, ki jih narekuje Slovenija in Evropska unija na področju</w:t>
      </w:r>
      <w:r w:rsidR="007C0306">
        <w:rPr>
          <w:rFonts w:eastAsia="Batang" w:cs="Arial"/>
        </w:rPr>
        <w:t xml:space="preserve"> </w:t>
      </w:r>
      <w:r w:rsidR="008A7F1E">
        <w:rPr>
          <w:rFonts w:eastAsia="Batang" w:cs="Arial"/>
        </w:rPr>
        <w:t>okoljske</w:t>
      </w:r>
      <w:r w:rsidR="00363E75">
        <w:rPr>
          <w:rFonts w:eastAsia="Batang" w:cs="Arial"/>
        </w:rPr>
        <w:t xml:space="preserve"> infrastrukture.</w:t>
      </w:r>
    </w:p>
    <w:p w:rsidR="0093020A" w:rsidRDefault="0093020A" w:rsidP="00E91CC5">
      <w:pPr>
        <w:widowControl w:val="0"/>
        <w:overflowPunct w:val="0"/>
        <w:autoSpaceDE w:val="0"/>
        <w:autoSpaceDN w:val="0"/>
        <w:adjustRightInd w:val="0"/>
        <w:spacing w:line="300" w:lineRule="exact"/>
        <w:ind w:left="4" w:right="20"/>
        <w:rPr>
          <w:rFonts w:cs="Arial"/>
          <w:bCs/>
          <w:color w:val="C0504D"/>
          <w:szCs w:val="20"/>
        </w:rPr>
      </w:pPr>
    </w:p>
    <w:p w:rsidR="008A7F1E" w:rsidRPr="001202D7" w:rsidRDefault="008A7F1E" w:rsidP="008A7F1E">
      <w:pPr>
        <w:widowControl w:val="0"/>
        <w:overflowPunct w:val="0"/>
        <w:autoSpaceDE w:val="0"/>
        <w:autoSpaceDN w:val="0"/>
        <w:adjustRightInd w:val="0"/>
        <w:spacing w:line="300" w:lineRule="exact"/>
        <w:ind w:left="4" w:right="20"/>
        <w:rPr>
          <w:rFonts w:ascii="Times New Roman" w:hAnsi="Times New Roman"/>
          <w:sz w:val="24"/>
        </w:rPr>
      </w:pPr>
      <w:r w:rsidRPr="001202D7">
        <w:rPr>
          <w:rFonts w:cs="Arial"/>
          <w:bCs/>
          <w:szCs w:val="20"/>
        </w:rPr>
        <w:t>Glede na dejstvo, da v občini Hajdina še v večjem delu občine ni urejenega odvajanja in čiščenja odpadne komunalne vode, ugotavljamo, da je nujno potrebno izvesti projekt v izgradnjo ustreznega odvajanja in čiščenja komunalnih odpadnih voda. V nasprotnem primeru se bo onesnaževanje površinskih voda, kot tudi podtalnice, nadaljevalo, saj ima večino gospodinjstev na tem področju neurejen greznični sistem. Onesnaževanje podtalnice pa predstavlja potencialno nevarnost onesnaženja pitne vode.</w:t>
      </w:r>
    </w:p>
    <w:p w:rsidR="008A7F1E" w:rsidRPr="001202D7" w:rsidRDefault="008A7F1E" w:rsidP="008A7F1E">
      <w:pPr>
        <w:widowControl w:val="0"/>
        <w:autoSpaceDE w:val="0"/>
        <w:autoSpaceDN w:val="0"/>
        <w:adjustRightInd w:val="0"/>
        <w:spacing w:line="300" w:lineRule="exact"/>
        <w:rPr>
          <w:rFonts w:ascii="Times New Roman" w:hAnsi="Times New Roman"/>
          <w:sz w:val="24"/>
        </w:rPr>
      </w:pPr>
    </w:p>
    <w:p w:rsidR="008A7F1E" w:rsidRPr="001202D7" w:rsidRDefault="008A7F1E" w:rsidP="008A7F1E">
      <w:pPr>
        <w:widowControl w:val="0"/>
        <w:overflowPunct w:val="0"/>
        <w:autoSpaceDE w:val="0"/>
        <w:autoSpaceDN w:val="0"/>
        <w:adjustRightInd w:val="0"/>
        <w:spacing w:line="300" w:lineRule="exact"/>
        <w:ind w:left="4" w:right="20"/>
        <w:rPr>
          <w:rFonts w:ascii="Times New Roman" w:hAnsi="Times New Roman"/>
          <w:sz w:val="24"/>
        </w:rPr>
      </w:pPr>
      <w:r w:rsidRPr="001202D7">
        <w:rPr>
          <w:rFonts w:cs="Arial"/>
          <w:bCs/>
          <w:szCs w:val="20"/>
        </w:rPr>
        <w:t>Pomembno je doseči ustrezno odvajanje in čiščenje komunalnih vod na tem območju, saj bo to omogočilo zmanjšanje obremenjevanja okolja, kar bo pripomoglo k varovanju in ohranjanju okolja in razvoju ostalih dejavnosti.</w:t>
      </w:r>
    </w:p>
    <w:p w:rsidR="008A7F1E" w:rsidRPr="001202D7" w:rsidRDefault="008A7F1E" w:rsidP="008A7F1E">
      <w:pPr>
        <w:widowControl w:val="0"/>
        <w:autoSpaceDE w:val="0"/>
        <w:autoSpaceDN w:val="0"/>
        <w:adjustRightInd w:val="0"/>
        <w:spacing w:line="300" w:lineRule="exact"/>
        <w:rPr>
          <w:rFonts w:ascii="Times New Roman" w:hAnsi="Times New Roman"/>
          <w:sz w:val="24"/>
        </w:rPr>
      </w:pPr>
    </w:p>
    <w:p w:rsidR="008A7F1E" w:rsidRPr="001202D7" w:rsidRDefault="008A7F1E" w:rsidP="008A7F1E">
      <w:pPr>
        <w:widowControl w:val="0"/>
        <w:overflowPunct w:val="0"/>
        <w:autoSpaceDE w:val="0"/>
        <w:autoSpaceDN w:val="0"/>
        <w:adjustRightInd w:val="0"/>
        <w:spacing w:line="300" w:lineRule="exact"/>
        <w:ind w:left="4" w:right="20"/>
        <w:rPr>
          <w:rFonts w:ascii="Times New Roman" w:hAnsi="Times New Roman"/>
          <w:sz w:val="24"/>
        </w:rPr>
      </w:pPr>
      <w:r w:rsidRPr="001202D7">
        <w:rPr>
          <w:rFonts w:cs="Arial"/>
          <w:bCs/>
          <w:szCs w:val="20"/>
        </w:rPr>
        <w:t>Po Zakonu o varstvu okolja morata država in občina v skladu s svojimi pristojnostmi spodbujati dejavnosti varstva okolja, ki preprečujejo in zmanjšujejo obremenjevanje okolja, v okviru katerega spada tudi ureditev odvajanja in čiščenja odpadnih voda.</w:t>
      </w:r>
    </w:p>
    <w:p w:rsidR="008A7F1E" w:rsidRPr="001202D7" w:rsidRDefault="008A7F1E" w:rsidP="008A7F1E">
      <w:pPr>
        <w:widowControl w:val="0"/>
        <w:autoSpaceDE w:val="0"/>
        <w:autoSpaceDN w:val="0"/>
        <w:adjustRightInd w:val="0"/>
        <w:spacing w:line="300" w:lineRule="exact"/>
        <w:rPr>
          <w:rFonts w:ascii="Times New Roman" w:hAnsi="Times New Roman"/>
          <w:sz w:val="24"/>
        </w:rPr>
      </w:pPr>
    </w:p>
    <w:p w:rsidR="008A7F1E" w:rsidRPr="001202D7" w:rsidRDefault="008A7F1E" w:rsidP="008A7F1E">
      <w:pPr>
        <w:widowControl w:val="0"/>
        <w:overflowPunct w:val="0"/>
        <w:autoSpaceDE w:val="0"/>
        <w:autoSpaceDN w:val="0"/>
        <w:adjustRightInd w:val="0"/>
        <w:spacing w:line="300" w:lineRule="exact"/>
        <w:ind w:left="4" w:right="20"/>
        <w:rPr>
          <w:rFonts w:ascii="Times New Roman" w:hAnsi="Times New Roman"/>
          <w:sz w:val="24"/>
        </w:rPr>
      </w:pPr>
      <w:r w:rsidRPr="001202D7">
        <w:rPr>
          <w:rFonts w:cs="Arial"/>
          <w:bCs/>
          <w:szCs w:val="20"/>
        </w:rPr>
        <w:t>S finančnimi in ekonomskimi kazalci bi težko primerjali ta projekt »z« investicijo in »brez« investicije. Dejstvo je, da je izgradnja kanalizacijskega sistema nujno potrebna, saj je občina Hajdina s kanalizacijskim omrežjem še slabo pokrita.</w:t>
      </w:r>
    </w:p>
    <w:p w:rsidR="00B47161" w:rsidRDefault="00B47161" w:rsidP="00E91CC5">
      <w:pPr>
        <w:widowControl w:val="0"/>
        <w:overflowPunct w:val="0"/>
        <w:autoSpaceDE w:val="0"/>
        <w:autoSpaceDN w:val="0"/>
        <w:adjustRightInd w:val="0"/>
        <w:spacing w:line="300" w:lineRule="exact"/>
        <w:ind w:left="4" w:right="20"/>
        <w:rPr>
          <w:rFonts w:cs="Arial"/>
          <w:bCs/>
          <w:color w:val="C0504D"/>
          <w:szCs w:val="20"/>
        </w:rPr>
      </w:pPr>
    </w:p>
    <w:p w:rsidR="00E91CC5" w:rsidRPr="002570D8" w:rsidRDefault="00E91CC5" w:rsidP="00E91CC5">
      <w:pPr>
        <w:pStyle w:val="Naslov2"/>
        <w:tabs>
          <w:tab w:val="clear" w:pos="860"/>
          <w:tab w:val="num" w:pos="576"/>
        </w:tabs>
        <w:spacing w:line="276" w:lineRule="auto"/>
        <w:ind w:left="576"/>
        <w:jc w:val="left"/>
      </w:pPr>
      <w:bookmarkStart w:id="39" w:name="_Toc515863769"/>
      <w:r w:rsidRPr="002570D8">
        <w:lastRenderedPageBreak/>
        <w:t>Varianta »z« investicijo</w:t>
      </w:r>
      <w:bookmarkEnd w:id="39"/>
    </w:p>
    <w:p w:rsidR="00E91CC5" w:rsidRPr="002570D8" w:rsidRDefault="00E91CC5" w:rsidP="00E91CC5">
      <w:pPr>
        <w:widowControl w:val="0"/>
        <w:autoSpaceDE w:val="0"/>
        <w:autoSpaceDN w:val="0"/>
        <w:adjustRightInd w:val="0"/>
        <w:spacing w:line="200" w:lineRule="exact"/>
        <w:rPr>
          <w:rFonts w:ascii="Times New Roman" w:hAnsi="Times New Roman"/>
          <w:sz w:val="24"/>
        </w:rPr>
      </w:pPr>
    </w:p>
    <w:p w:rsidR="00E91CC5" w:rsidRDefault="00240193" w:rsidP="00E91CC5">
      <w:pPr>
        <w:widowControl w:val="0"/>
        <w:overflowPunct w:val="0"/>
        <w:autoSpaceDE w:val="0"/>
        <w:autoSpaceDN w:val="0"/>
        <w:adjustRightInd w:val="0"/>
        <w:spacing w:line="300" w:lineRule="exact"/>
        <w:ind w:left="4" w:right="20"/>
      </w:pPr>
      <w:r>
        <w:t xml:space="preserve">V projektu za pridobitev gradbenega dovoljenja za kanalizacijski sistem, ki ga je izdelalo podjetje TMD INVEST d.o.o. iz Ptuja je razdelana le ena varianta, saj zaradi narave investicije ni predvidenih opcij. Tako je kot optimalna varianta bila izbrana varianta, ki je predstavljena v projektu za pridobitev gradbenega dovoljenja za dokončanje sekundarnih odcepov kanalizacije na aglomeracijskem območju 16415 Hajdoše. </w:t>
      </w:r>
    </w:p>
    <w:p w:rsidR="00220A9D" w:rsidRDefault="00220A9D" w:rsidP="00E91CC5">
      <w:pPr>
        <w:widowControl w:val="0"/>
        <w:overflowPunct w:val="0"/>
        <w:autoSpaceDE w:val="0"/>
        <w:autoSpaceDN w:val="0"/>
        <w:adjustRightInd w:val="0"/>
        <w:spacing w:line="300" w:lineRule="exact"/>
        <w:ind w:left="4" w:right="20"/>
      </w:pPr>
    </w:p>
    <w:p w:rsidR="00220A9D" w:rsidRDefault="00220A9D" w:rsidP="00E91CC5">
      <w:pPr>
        <w:widowControl w:val="0"/>
        <w:overflowPunct w:val="0"/>
        <w:autoSpaceDE w:val="0"/>
        <w:autoSpaceDN w:val="0"/>
        <w:adjustRightInd w:val="0"/>
        <w:spacing w:line="300" w:lineRule="exact"/>
        <w:ind w:left="4" w:right="20"/>
      </w:pPr>
      <w:r>
        <w:t xml:space="preserve">Pri izbiri med varianto »brez« investicije in varianto »z« investicijo je kot optimalna varianta »z« investicijo, saj bi varianta »brez« investicije predstavljala </w:t>
      </w:r>
      <w:proofErr w:type="spellStart"/>
      <w:r>
        <w:t>nerealizacijo</w:t>
      </w:r>
      <w:proofErr w:type="spellEnd"/>
      <w:r>
        <w:t xml:space="preserve"> investicijskega projekta, kar pa je za razvoj občine Hajdina in širšega okolja, tj. regije, </w:t>
      </w:r>
      <w:r w:rsidR="003426EB">
        <w:t xml:space="preserve">ter </w:t>
      </w:r>
      <w:r w:rsidR="007A027D">
        <w:t>z vidika varovanja okolja</w:t>
      </w:r>
      <w:r w:rsidR="007C0306">
        <w:t xml:space="preserve"> </w:t>
      </w:r>
      <w:r>
        <w:t>nesprejemljivo.</w:t>
      </w:r>
    </w:p>
    <w:p w:rsidR="00220A9D" w:rsidRDefault="00220A9D" w:rsidP="00E91CC5">
      <w:pPr>
        <w:widowControl w:val="0"/>
        <w:overflowPunct w:val="0"/>
        <w:autoSpaceDE w:val="0"/>
        <w:autoSpaceDN w:val="0"/>
        <w:adjustRightInd w:val="0"/>
        <w:spacing w:line="300" w:lineRule="exact"/>
        <w:ind w:left="4" w:right="20"/>
      </w:pPr>
    </w:p>
    <w:p w:rsidR="0087682A" w:rsidRDefault="0087682A" w:rsidP="00E91CC5">
      <w:pPr>
        <w:widowControl w:val="0"/>
        <w:overflowPunct w:val="0"/>
        <w:autoSpaceDE w:val="0"/>
        <w:autoSpaceDN w:val="0"/>
        <w:adjustRightInd w:val="0"/>
        <w:spacing w:line="300" w:lineRule="exact"/>
        <w:ind w:left="4" w:right="20"/>
      </w:pPr>
      <w:r>
        <w:t xml:space="preserve">Koristi, ki jih izvedba predmetnega projekta prinaša na </w:t>
      </w:r>
      <w:r w:rsidRPr="0087682A">
        <w:rPr>
          <w:b/>
        </w:rPr>
        <w:t>družbenem področju</w:t>
      </w:r>
      <w:r>
        <w:t>:</w:t>
      </w:r>
    </w:p>
    <w:p w:rsidR="0087682A" w:rsidRDefault="0087682A" w:rsidP="00E91CC5">
      <w:pPr>
        <w:widowControl w:val="0"/>
        <w:overflowPunct w:val="0"/>
        <w:autoSpaceDE w:val="0"/>
        <w:autoSpaceDN w:val="0"/>
        <w:adjustRightInd w:val="0"/>
        <w:spacing w:line="300" w:lineRule="exact"/>
        <w:ind w:left="4" w:right="20"/>
      </w:pPr>
    </w:p>
    <w:p w:rsidR="0087682A" w:rsidRPr="0087682A" w:rsidRDefault="0087682A" w:rsidP="00386781">
      <w:pPr>
        <w:widowControl w:val="0"/>
        <w:numPr>
          <w:ilvl w:val="0"/>
          <w:numId w:val="41"/>
        </w:numPr>
        <w:overflowPunct w:val="0"/>
        <w:autoSpaceDE w:val="0"/>
        <w:autoSpaceDN w:val="0"/>
        <w:adjustRightInd w:val="0"/>
        <w:spacing w:after="200" w:line="300" w:lineRule="exact"/>
        <w:jc w:val="left"/>
        <w:rPr>
          <w:rFonts w:cs="Arial"/>
          <w:bCs/>
          <w:szCs w:val="20"/>
          <w:lang w:eastAsia="sl-SI"/>
        </w:rPr>
      </w:pPr>
      <w:r w:rsidRPr="0087682A">
        <w:rPr>
          <w:rFonts w:cs="Arial"/>
          <w:bCs/>
          <w:szCs w:val="20"/>
          <w:lang w:eastAsia="sl-SI"/>
        </w:rPr>
        <w:t>Povečanje kakovosti življenja prebivalcev na predmetnem območju, kar posredno vpliva na večjo rast prebivalstva z vidika poselitve in možnost razvoja ter zaposlovanja predvsem na področjih, kjer do sedaj ni bilo pokritosti z odvajanjem in čiščenjem komunalne odpadne vode.</w:t>
      </w:r>
    </w:p>
    <w:p w:rsidR="0087682A" w:rsidRPr="0087682A" w:rsidRDefault="0087682A" w:rsidP="00386781">
      <w:pPr>
        <w:widowControl w:val="0"/>
        <w:numPr>
          <w:ilvl w:val="0"/>
          <w:numId w:val="41"/>
        </w:numPr>
        <w:overflowPunct w:val="0"/>
        <w:autoSpaceDE w:val="0"/>
        <w:autoSpaceDN w:val="0"/>
        <w:adjustRightInd w:val="0"/>
        <w:spacing w:after="200" w:line="300" w:lineRule="exact"/>
        <w:jc w:val="left"/>
        <w:rPr>
          <w:rFonts w:cs="Arial"/>
          <w:bCs/>
          <w:szCs w:val="20"/>
          <w:lang w:eastAsia="sl-SI"/>
        </w:rPr>
      </w:pPr>
      <w:r w:rsidRPr="0087682A">
        <w:rPr>
          <w:rFonts w:cs="Arial"/>
          <w:bCs/>
          <w:szCs w:val="20"/>
          <w:lang w:eastAsia="sl-SI"/>
        </w:rPr>
        <w:t>Ohranjanje naravnih virov in biotske raznolikosti, kar ima pozitiven učinek predvsem na turizem in počutje prebivalcev.</w:t>
      </w:r>
    </w:p>
    <w:p w:rsidR="0087682A" w:rsidRPr="0087682A" w:rsidRDefault="0087682A" w:rsidP="00386781">
      <w:pPr>
        <w:widowControl w:val="0"/>
        <w:numPr>
          <w:ilvl w:val="0"/>
          <w:numId w:val="41"/>
        </w:numPr>
        <w:overflowPunct w:val="0"/>
        <w:autoSpaceDE w:val="0"/>
        <w:autoSpaceDN w:val="0"/>
        <w:adjustRightInd w:val="0"/>
        <w:spacing w:after="200" w:line="300" w:lineRule="exact"/>
        <w:jc w:val="left"/>
        <w:rPr>
          <w:rFonts w:cs="Arial"/>
          <w:b/>
          <w:bCs/>
          <w:szCs w:val="20"/>
          <w:lang w:eastAsia="sl-SI"/>
        </w:rPr>
      </w:pPr>
      <w:r w:rsidRPr="0087682A">
        <w:rPr>
          <w:rFonts w:cs="Arial"/>
          <w:b/>
          <w:bCs/>
          <w:szCs w:val="20"/>
          <w:lang w:eastAsia="sl-SI"/>
        </w:rPr>
        <w:t>Izgradnja kanalizacijskega sistema in čistilne naprave bo omogočila priklop 107 gospodinjstev na kanalizacijsko omrežje.</w:t>
      </w:r>
    </w:p>
    <w:p w:rsidR="00C67CEA" w:rsidRDefault="00C67CEA" w:rsidP="00E91CC5">
      <w:pPr>
        <w:widowControl w:val="0"/>
        <w:overflowPunct w:val="0"/>
        <w:autoSpaceDE w:val="0"/>
        <w:autoSpaceDN w:val="0"/>
        <w:adjustRightInd w:val="0"/>
        <w:spacing w:line="300" w:lineRule="exact"/>
        <w:ind w:left="4" w:right="20"/>
      </w:pPr>
    </w:p>
    <w:p w:rsidR="00220A9D" w:rsidRDefault="0087682A" w:rsidP="00E91CC5">
      <w:pPr>
        <w:widowControl w:val="0"/>
        <w:overflowPunct w:val="0"/>
        <w:autoSpaceDE w:val="0"/>
        <w:autoSpaceDN w:val="0"/>
        <w:adjustRightInd w:val="0"/>
        <w:spacing w:line="300" w:lineRule="exact"/>
        <w:ind w:left="4" w:right="20"/>
      </w:pPr>
      <w:r>
        <w:t xml:space="preserve">Koristi, ki jih izvedba predmetnega projekta prinaša na </w:t>
      </w:r>
      <w:r w:rsidRPr="0087682A">
        <w:rPr>
          <w:b/>
        </w:rPr>
        <w:t>razvojno gospodarskem področju</w:t>
      </w:r>
      <w:r>
        <w:t>:</w:t>
      </w:r>
    </w:p>
    <w:p w:rsidR="0087682A" w:rsidRDefault="0087682A" w:rsidP="00E91CC5">
      <w:pPr>
        <w:widowControl w:val="0"/>
        <w:overflowPunct w:val="0"/>
        <w:autoSpaceDE w:val="0"/>
        <w:autoSpaceDN w:val="0"/>
        <w:adjustRightInd w:val="0"/>
        <w:spacing w:line="300" w:lineRule="exact"/>
        <w:ind w:left="4" w:right="20"/>
      </w:pPr>
    </w:p>
    <w:p w:rsidR="0087682A" w:rsidRPr="0087682A" w:rsidRDefault="0087682A" w:rsidP="00386781">
      <w:pPr>
        <w:pStyle w:val="Odstavekseznama"/>
        <w:widowControl w:val="0"/>
        <w:numPr>
          <w:ilvl w:val="0"/>
          <w:numId w:val="48"/>
        </w:numPr>
        <w:overflowPunct w:val="0"/>
        <w:autoSpaceDE w:val="0"/>
        <w:autoSpaceDN w:val="0"/>
        <w:adjustRightInd w:val="0"/>
        <w:spacing w:line="300" w:lineRule="exact"/>
        <w:ind w:right="20"/>
        <w:rPr>
          <w:rFonts w:ascii="Arial" w:hAnsi="Arial" w:cs="Arial"/>
          <w:bCs/>
          <w:sz w:val="20"/>
          <w:szCs w:val="20"/>
        </w:rPr>
      </w:pPr>
      <w:r w:rsidRPr="0087682A">
        <w:rPr>
          <w:rFonts w:ascii="Arial" w:hAnsi="Arial" w:cs="Arial"/>
          <w:bCs/>
          <w:sz w:val="20"/>
          <w:szCs w:val="20"/>
        </w:rPr>
        <w:t>Z implementacijo projekta se pričakuje celovit razvoj podeželja in regije, saj bo z ureditvijo osnovne komunalne infrastrukture možen izkoristek vseh naravnih danosti.</w:t>
      </w:r>
    </w:p>
    <w:p w:rsidR="0087682A" w:rsidRPr="0087682A" w:rsidRDefault="0087682A" w:rsidP="00E91CC5">
      <w:pPr>
        <w:widowControl w:val="0"/>
        <w:overflowPunct w:val="0"/>
        <w:autoSpaceDE w:val="0"/>
        <w:autoSpaceDN w:val="0"/>
        <w:adjustRightInd w:val="0"/>
        <w:spacing w:line="300" w:lineRule="exact"/>
        <w:ind w:left="4" w:right="20"/>
        <w:rPr>
          <w:rFonts w:cs="Arial"/>
          <w:bCs/>
          <w:szCs w:val="20"/>
          <w:lang w:eastAsia="sl-SI"/>
        </w:rPr>
      </w:pPr>
    </w:p>
    <w:p w:rsidR="0087682A" w:rsidRPr="0087682A" w:rsidRDefault="0087682A" w:rsidP="00386781">
      <w:pPr>
        <w:pStyle w:val="Odstavekseznama"/>
        <w:widowControl w:val="0"/>
        <w:numPr>
          <w:ilvl w:val="0"/>
          <w:numId w:val="48"/>
        </w:numPr>
        <w:overflowPunct w:val="0"/>
        <w:autoSpaceDE w:val="0"/>
        <w:autoSpaceDN w:val="0"/>
        <w:adjustRightInd w:val="0"/>
        <w:spacing w:line="300" w:lineRule="exact"/>
        <w:ind w:right="20"/>
        <w:rPr>
          <w:rFonts w:ascii="Arial" w:hAnsi="Arial" w:cs="Arial"/>
          <w:bCs/>
          <w:sz w:val="20"/>
          <w:szCs w:val="20"/>
        </w:rPr>
      </w:pPr>
      <w:r w:rsidRPr="0087682A">
        <w:rPr>
          <w:rFonts w:ascii="Arial" w:hAnsi="Arial" w:cs="Arial"/>
          <w:bCs/>
          <w:sz w:val="20"/>
          <w:szCs w:val="20"/>
        </w:rPr>
        <w:t>Prav tako se pričakuje večji razvoj podeželskega turizma.</w:t>
      </w:r>
    </w:p>
    <w:p w:rsidR="0087682A" w:rsidRDefault="0087682A" w:rsidP="00E91CC5">
      <w:pPr>
        <w:widowControl w:val="0"/>
        <w:overflowPunct w:val="0"/>
        <w:autoSpaceDE w:val="0"/>
        <w:autoSpaceDN w:val="0"/>
        <w:adjustRightInd w:val="0"/>
        <w:spacing w:line="300" w:lineRule="exact"/>
        <w:ind w:left="4" w:right="20"/>
      </w:pPr>
    </w:p>
    <w:p w:rsidR="0087682A" w:rsidRDefault="0087682A" w:rsidP="00E91CC5">
      <w:pPr>
        <w:widowControl w:val="0"/>
        <w:overflowPunct w:val="0"/>
        <w:autoSpaceDE w:val="0"/>
        <w:autoSpaceDN w:val="0"/>
        <w:adjustRightInd w:val="0"/>
        <w:spacing w:line="300" w:lineRule="exact"/>
        <w:ind w:left="4" w:right="20"/>
      </w:pPr>
    </w:p>
    <w:p w:rsidR="0087682A" w:rsidRDefault="0087682A" w:rsidP="0087682A">
      <w:pPr>
        <w:widowControl w:val="0"/>
        <w:overflowPunct w:val="0"/>
        <w:autoSpaceDE w:val="0"/>
        <w:autoSpaceDN w:val="0"/>
        <w:adjustRightInd w:val="0"/>
        <w:spacing w:line="300" w:lineRule="exact"/>
        <w:ind w:left="4" w:right="20"/>
      </w:pPr>
      <w:r>
        <w:t xml:space="preserve">Koristi, ki jih izvedba predmetnega projekta prinaša na </w:t>
      </w:r>
      <w:r w:rsidRPr="0087682A">
        <w:rPr>
          <w:b/>
        </w:rPr>
        <w:t>socialnem področju</w:t>
      </w:r>
      <w:r>
        <w:t>:</w:t>
      </w:r>
    </w:p>
    <w:p w:rsidR="0087682A" w:rsidRDefault="0087682A" w:rsidP="00E91CC5">
      <w:pPr>
        <w:widowControl w:val="0"/>
        <w:overflowPunct w:val="0"/>
        <w:autoSpaceDE w:val="0"/>
        <w:autoSpaceDN w:val="0"/>
        <w:adjustRightInd w:val="0"/>
        <w:spacing w:line="300" w:lineRule="exact"/>
        <w:ind w:left="4" w:right="20"/>
      </w:pPr>
    </w:p>
    <w:p w:rsidR="00220A9D" w:rsidRPr="0087682A" w:rsidRDefault="0087682A" w:rsidP="00386781">
      <w:pPr>
        <w:pStyle w:val="Odstavekseznama"/>
        <w:widowControl w:val="0"/>
        <w:numPr>
          <w:ilvl w:val="0"/>
          <w:numId w:val="49"/>
        </w:numPr>
        <w:overflowPunct w:val="0"/>
        <w:autoSpaceDE w:val="0"/>
        <w:autoSpaceDN w:val="0"/>
        <w:adjustRightInd w:val="0"/>
        <w:spacing w:line="300" w:lineRule="exact"/>
        <w:ind w:right="20"/>
        <w:rPr>
          <w:rFonts w:ascii="Arial" w:hAnsi="Arial" w:cs="Arial"/>
          <w:bCs/>
          <w:sz w:val="20"/>
          <w:szCs w:val="20"/>
        </w:rPr>
      </w:pPr>
      <w:r w:rsidRPr="0087682A">
        <w:rPr>
          <w:rFonts w:ascii="Arial" w:hAnsi="Arial" w:cs="Arial"/>
          <w:bCs/>
          <w:sz w:val="20"/>
          <w:szCs w:val="20"/>
        </w:rPr>
        <w:t>Korist iz naslova odvajanja in čiščenja komunalne odpadne vode vidimo tudi v izboljšanju zdravstvenega stanja prebivalcev predmetnega območja (regije), v smislu zmanjšanja potencialnih možnosti okužb in zastrupitev, ki so možne zaradi nekontroliranih izpustov odpadnih voda v podzemne in površinske vode.</w:t>
      </w:r>
    </w:p>
    <w:p w:rsidR="0087682A" w:rsidRDefault="0087682A" w:rsidP="00E91CC5">
      <w:pPr>
        <w:widowControl w:val="0"/>
        <w:overflowPunct w:val="0"/>
        <w:autoSpaceDE w:val="0"/>
        <w:autoSpaceDN w:val="0"/>
        <w:adjustRightInd w:val="0"/>
        <w:spacing w:line="300" w:lineRule="exact"/>
        <w:ind w:left="4" w:right="20"/>
      </w:pPr>
    </w:p>
    <w:p w:rsidR="0087682A" w:rsidRDefault="0087682A" w:rsidP="00E91CC5">
      <w:pPr>
        <w:widowControl w:val="0"/>
        <w:overflowPunct w:val="0"/>
        <w:autoSpaceDE w:val="0"/>
        <w:autoSpaceDN w:val="0"/>
        <w:adjustRightInd w:val="0"/>
        <w:spacing w:line="300" w:lineRule="exact"/>
        <w:ind w:left="4" w:right="20"/>
      </w:pPr>
    </w:p>
    <w:p w:rsidR="007A027D" w:rsidRPr="00693286" w:rsidRDefault="0087682A" w:rsidP="007A027D">
      <w:pPr>
        <w:widowControl w:val="0"/>
        <w:overflowPunct w:val="0"/>
        <w:autoSpaceDE w:val="0"/>
        <w:autoSpaceDN w:val="0"/>
        <w:adjustRightInd w:val="0"/>
        <w:spacing w:line="300" w:lineRule="exact"/>
        <w:ind w:right="20"/>
        <w:rPr>
          <w:rFonts w:cs="Arial"/>
          <w:szCs w:val="20"/>
        </w:rPr>
      </w:pPr>
      <w:r>
        <w:t xml:space="preserve">Tako je varianta »z« investicijo optimalna in edina možna. </w:t>
      </w:r>
      <w:r w:rsidR="007A027D" w:rsidRPr="00814E7A">
        <w:rPr>
          <w:rFonts w:cs="Arial"/>
          <w:bCs/>
          <w:szCs w:val="20"/>
        </w:rPr>
        <w:t>Varianta »z« investicijo je za realizacijo projekta edina možna, saj je tako z vidika varovanja okolja kot ekonomskega in tehnično tehnološkega vidika povsem ustrezna.</w:t>
      </w:r>
    </w:p>
    <w:p w:rsidR="0087682A" w:rsidRDefault="0087682A" w:rsidP="00E91CC5">
      <w:pPr>
        <w:widowControl w:val="0"/>
        <w:overflowPunct w:val="0"/>
        <w:autoSpaceDE w:val="0"/>
        <w:autoSpaceDN w:val="0"/>
        <w:adjustRightInd w:val="0"/>
        <w:spacing w:line="300" w:lineRule="exact"/>
        <w:ind w:left="4" w:right="20"/>
      </w:pPr>
    </w:p>
    <w:p w:rsidR="00240193" w:rsidRDefault="00240193" w:rsidP="00E91CC5">
      <w:pPr>
        <w:widowControl w:val="0"/>
        <w:overflowPunct w:val="0"/>
        <w:autoSpaceDE w:val="0"/>
        <w:autoSpaceDN w:val="0"/>
        <w:adjustRightInd w:val="0"/>
        <w:spacing w:line="300" w:lineRule="exact"/>
        <w:ind w:left="4" w:right="20"/>
      </w:pPr>
    </w:p>
    <w:p w:rsidR="00922919" w:rsidRDefault="00922919" w:rsidP="002570D8">
      <w:pPr>
        <w:widowControl w:val="0"/>
        <w:overflowPunct w:val="0"/>
        <w:autoSpaceDE w:val="0"/>
        <w:autoSpaceDN w:val="0"/>
        <w:adjustRightInd w:val="0"/>
        <w:spacing w:line="300" w:lineRule="exact"/>
        <w:ind w:right="20"/>
      </w:pPr>
    </w:p>
    <w:p w:rsidR="0087682A" w:rsidRDefault="0087682A" w:rsidP="002570D8">
      <w:pPr>
        <w:widowControl w:val="0"/>
        <w:overflowPunct w:val="0"/>
        <w:autoSpaceDE w:val="0"/>
        <w:autoSpaceDN w:val="0"/>
        <w:adjustRightInd w:val="0"/>
        <w:spacing w:line="300" w:lineRule="exact"/>
        <w:ind w:right="20"/>
      </w:pPr>
    </w:p>
    <w:p w:rsidR="0087682A" w:rsidRDefault="0087682A" w:rsidP="002570D8">
      <w:pPr>
        <w:widowControl w:val="0"/>
        <w:overflowPunct w:val="0"/>
        <w:autoSpaceDE w:val="0"/>
        <w:autoSpaceDN w:val="0"/>
        <w:adjustRightInd w:val="0"/>
        <w:spacing w:line="300" w:lineRule="exact"/>
        <w:ind w:right="20"/>
      </w:pPr>
    </w:p>
    <w:p w:rsidR="0087682A" w:rsidRDefault="0087682A" w:rsidP="002570D8">
      <w:pPr>
        <w:widowControl w:val="0"/>
        <w:overflowPunct w:val="0"/>
        <w:autoSpaceDE w:val="0"/>
        <w:autoSpaceDN w:val="0"/>
        <w:adjustRightInd w:val="0"/>
        <w:spacing w:line="300" w:lineRule="exact"/>
        <w:ind w:right="20"/>
      </w:pPr>
    </w:p>
    <w:p w:rsidR="0087682A" w:rsidRDefault="0087682A" w:rsidP="002570D8">
      <w:pPr>
        <w:widowControl w:val="0"/>
        <w:overflowPunct w:val="0"/>
        <w:autoSpaceDE w:val="0"/>
        <w:autoSpaceDN w:val="0"/>
        <w:adjustRightInd w:val="0"/>
        <w:spacing w:line="300" w:lineRule="exact"/>
        <w:ind w:right="20"/>
      </w:pPr>
    </w:p>
    <w:p w:rsidR="0087682A" w:rsidRDefault="0087682A" w:rsidP="002570D8">
      <w:pPr>
        <w:widowControl w:val="0"/>
        <w:overflowPunct w:val="0"/>
        <w:autoSpaceDE w:val="0"/>
        <w:autoSpaceDN w:val="0"/>
        <w:adjustRightInd w:val="0"/>
        <w:spacing w:line="300" w:lineRule="exact"/>
        <w:ind w:right="20"/>
      </w:pPr>
    </w:p>
    <w:p w:rsidR="0087682A" w:rsidRDefault="0087682A" w:rsidP="002570D8">
      <w:pPr>
        <w:widowControl w:val="0"/>
        <w:overflowPunct w:val="0"/>
        <w:autoSpaceDE w:val="0"/>
        <w:autoSpaceDN w:val="0"/>
        <w:adjustRightInd w:val="0"/>
        <w:spacing w:line="300" w:lineRule="exact"/>
        <w:ind w:right="20"/>
      </w:pPr>
    </w:p>
    <w:p w:rsidR="0087682A" w:rsidRDefault="0087682A" w:rsidP="002570D8">
      <w:pPr>
        <w:widowControl w:val="0"/>
        <w:overflowPunct w:val="0"/>
        <w:autoSpaceDE w:val="0"/>
        <w:autoSpaceDN w:val="0"/>
        <w:adjustRightInd w:val="0"/>
        <w:spacing w:line="300" w:lineRule="exact"/>
        <w:ind w:right="20"/>
      </w:pPr>
    </w:p>
    <w:p w:rsidR="0087682A" w:rsidRDefault="0087682A" w:rsidP="002570D8">
      <w:pPr>
        <w:widowControl w:val="0"/>
        <w:overflowPunct w:val="0"/>
        <w:autoSpaceDE w:val="0"/>
        <w:autoSpaceDN w:val="0"/>
        <w:adjustRightInd w:val="0"/>
        <w:spacing w:line="300" w:lineRule="exact"/>
        <w:ind w:right="20"/>
      </w:pPr>
    </w:p>
    <w:p w:rsidR="00E91CC5" w:rsidRPr="00754FB0" w:rsidRDefault="00E91CC5" w:rsidP="00E91CC5">
      <w:pPr>
        <w:pStyle w:val="Naslov1"/>
        <w:tabs>
          <w:tab w:val="clear" w:pos="716"/>
          <w:tab w:val="num" w:pos="432"/>
        </w:tabs>
        <w:spacing w:line="276" w:lineRule="auto"/>
        <w:ind w:left="432"/>
        <w:jc w:val="left"/>
      </w:pPr>
      <w:bookmarkStart w:id="40" w:name="_Toc515863770"/>
      <w:r w:rsidRPr="00754FB0">
        <w:t>OPREDELITEV VRSTE INVESTICIJE</w:t>
      </w:r>
      <w:bookmarkEnd w:id="40"/>
    </w:p>
    <w:p w:rsidR="00E91CC5" w:rsidRPr="00BF0C9E" w:rsidRDefault="00E91CC5" w:rsidP="00E91CC5">
      <w:pPr>
        <w:widowControl w:val="0"/>
        <w:autoSpaceDE w:val="0"/>
        <w:autoSpaceDN w:val="0"/>
        <w:adjustRightInd w:val="0"/>
        <w:spacing w:line="289" w:lineRule="exact"/>
        <w:rPr>
          <w:rFonts w:ascii="Times New Roman" w:hAnsi="Times New Roman"/>
          <w:color w:val="C0504D"/>
          <w:sz w:val="24"/>
        </w:rPr>
      </w:pPr>
    </w:p>
    <w:p w:rsidR="00E91CC5" w:rsidRPr="00561812" w:rsidRDefault="00E91CC5" w:rsidP="00E91CC5">
      <w:pPr>
        <w:pStyle w:val="Naslov2"/>
        <w:tabs>
          <w:tab w:val="clear" w:pos="860"/>
          <w:tab w:val="num" w:pos="576"/>
        </w:tabs>
        <w:spacing w:line="276" w:lineRule="auto"/>
        <w:ind w:left="576"/>
        <w:jc w:val="left"/>
      </w:pPr>
      <w:bookmarkStart w:id="41" w:name="_Toc515863771"/>
      <w:r w:rsidRPr="00561812">
        <w:t>Opredelitev</w:t>
      </w:r>
      <w:r w:rsidR="007C0306">
        <w:t xml:space="preserve"> </w:t>
      </w:r>
      <w:r w:rsidRPr="00561812">
        <w:t>osnovnih tehnično - tehnoloških rešitev v okviru operacije</w:t>
      </w:r>
      <w:bookmarkEnd w:id="41"/>
    </w:p>
    <w:p w:rsidR="00E91CC5" w:rsidRPr="00561812" w:rsidRDefault="00E91CC5" w:rsidP="00E91CC5">
      <w:pPr>
        <w:widowControl w:val="0"/>
        <w:autoSpaceDE w:val="0"/>
        <w:autoSpaceDN w:val="0"/>
        <w:adjustRightInd w:val="0"/>
        <w:spacing w:line="200" w:lineRule="exact"/>
        <w:rPr>
          <w:rFonts w:ascii="Times New Roman" w:hAnsi="Times New Roman"/>
          <w:sz w:val="24"/>
        </w:rPr>
      </w:pPr>
    </w:p>
    <w:p w:rsidR="00787224" w:rsidRPr="00505738" w:rsidRDefault="00787224" w:rsidP="00787224">
      <w:pPr>
        <w:widowControl w:val="0"/>
        <w:overflowPunct w:val="0"/>
        <w:autoSpaceDE w:val="0"/>
        <w:autoSpaceDN w:val="0"/>
        <w:adjustRightInd w:val="0"/>
        <w:spacing w:line="300" w:lineRule="exact"/>
        <w:ind w:right="20"/>
        <w:rPr>
          <w:rFonts w:ascii="Times New Roman" w:hAnsi="Times New Roman"/>
          <w:szCs w:val="20"/>
        </w:rPr>
      </w:pPr>
      <w:r w:rsidRPr="00505738">
        <w:rPr>
          <w:rFonts w:cs="Arial"/>
          <w:bCs/>
          <w:szCs w:val="20"/>
        </w:rPr>
        <w:t xml:space="preserve">Investicija je namenjena v izgradnjo kanalizacijskega omrežja v delih naselij </w:t>
      </w:r>
      <w:r>
        <w:rPr>
          <w:rFonts w:cs="Arial"/>
          <w:bCs/>
          <w:szCs w:val="20"/>
        </w:rPr>
        <w:t xml:space="preserve">Slovenja vas, Skorba in Hajdoše </w:t>
      </w:r>
      <w:r w:rsidRPr="00505738">
        <w:rPr>
          <w:rFonts w:cs="Arial"/>
          <w:bCs/>
          <w:szCs w:val="20"/>
        </w:rPr>
        <w:t>za odvajanje komunalnih odpadnih vod.</w:t>
      </w:r>
    </w:p>
    <w:p w:rsidR="00787224" w:rsidRPr="00505738" w:rsidRDefault="00787224" w:rsidP="00787224">
      <w:pPr>
        <w:widowControl w:val="0"/>
        <w:autoSpaceDE w:val="0"/>
        <w:autoSpaceDN w:val="0"/>
        <w:adjustRightInd w:val="0"/>
        <w:spacing w:line="300" w:lineRule="exact"/>
        <w:rPr>
          <w:rFonts w:ascii="Times New Roman" w:hAnsi="Times New Roman"/>
          <w:szCs w:val="20"/>
        </w:rPr>
      </w:pPr>
    </w:p>
    <w:p w:rsidR="00787224" w:rsidRPr="00505738" w:rsidRDefault="00787224" w:rsidP="00787224">
      <w:pPr>
        <w:widowControl w:val="0"/>
        <w:overflowPunct w:val="0"/>
        <w:autoSpaceDE w:val="0"/>
        <w:autoSpaceDN w:val="0"/>
        <w:adjustRightInd w:val="0"/>
        <w:spacing w:line="300" w:lineRule="exact"/>
        <w:ind w:right="20"/>
        <w:rPr>
          <w:rFonts w:ascii="Times New Roman" w:hAnsi="Times New Roman"/>
          <w:szCs w:val="20"/>
        </w:rPr>
      </w:pPr>
      <w:r w:rsidRPr="00505738">
        <w:rPr>
          <w:rFonts w:cs="Arial"/>
          <w:bCs/>
          <w:szCs w:val="20"/>
        </w:rPr>
        <w:t>Občina Hajdina bo zgradila kanalizacijski sistem za odvajanje komunalne odpadne vode v delih naselij</w:t>
      </w:r>
      <w:r w:rsidR="007C0306">
        <w:rPr>
          <w:rFonts w:cs="Arial"/>
          <w:bCs/>
          <w:szCs w:val="20"/>
        </w:rPr>
        <w:t xml:space="preserve"> </w:t>
      </w:r>
      <w:r w:rsidRPr="003173B5">
        <w:rPr>
          <w:rFonts w:cs="Arial"/>
          <w:bCs/>
          <w:szCs w:val="20"/>
        </w:rPr>
        <w:t>Slovenja vas, Skorba</w:t>
      </w:r>
      <w:r>
        <w:rPr>
          <w:rFonts w:cs="Arial"/>
          <w:bCs/>
          <w:szCs w:val="20"/>
        </w:rPr>
        <w:t xml:space="preserve"> in Hajdoše, </w:t>
      </w:r>
      <w:r w:rsidRPr="003173B5">
        <w:rPr>
          <w:rFonts w:cs="Arial"/>
          <w:bCs/>
          <w:szCs w:val="20"/>
        </w:rPr>
        <w:t xml:space="preserve">na katerega se bo priključilo </w:t>
      </w:r>
      <w:r>
        <w:rPr>
          <w:rFonts w:cs="Arial"/>
          <w:bCs/>
          <w:szCs w:val="20"/>
        </w:rPr>
        <w:t xml:space="preserve">107 </w:t>
      </w:r>
      <w:r w:rsidRPr="0027754A">
        <w:rPr>
          <w:rFonts w:cs="Arial"/>
          <w:bCs/>
          <w:szCs w:val="20"/>
        </w:rPr>
        <w:t>gospodinjstev</w:t>
      </w:r>
      <w:r w:rsidRPr="003173B5">
        <w:rPr>
          <w:rFonts w:cs="Arial"/>
          <w:bCs/>
          <w:szCs w:val="20"/>
        </w:rPr>
        <w:t xml:space="preserve"> iz tega območja.</w:t>
      </w:r>
    </w:p>
    <w:p w:rsidR="00787224" w:rsidRPr="00505738" w:rsidRDefault="00787224" w:rsidP="00787224">
      <w:pPr>
        <w:widowControl w:val="0"/>
        <w:autoSpaceDE w:val="0"/>
        <w:autoSpaceDN w:val="0"/>
        <w:adjustRightInd w:val="0"/>
        <w:spacing w:line="300" w:lineRule="exact"/>
        <w:rPr>
          <w:rFonts w:ascii="Times New Roman" w:hAnsi="Times New Roman"/>
          <w:szCs w:val="20"/>
        </w:rPr>
      </w:pPr>
    </w:p>
    <w:p w:rsidR="007A027D" w:rsidRPr="006538B8" w:rsidRDefault="007A027D" w:rsidP="007A027D">
      <w:pPr>
        <w:widowControl w:val="0"/>
        <w:overflowPunct w:val="0"/>
        <w:autoSpaceDE w:val="0"/>
        <w:autoSpaceDN w:val="0"/>
        <w:adjustRightInd w:val="0"/>
        <w:spacing w:line="300" w:lineRule="exact"/>
        <w:ind w:left="4" w:right="20"/>
        <w:rPr>
          <w:rFonts w:cs="Arial"/>
          <w:bCs/>
          <w:szCs w:val="20"/>
        </w:rPr>
      </w:pPr>
      <w:r w:rsidRPr="006538B8">
        <w:rPr>
          <w:rFonts w:cs="Arial"/>
          <w:bCs/>
          <w:szCs w:val="20"/>
        </w:rPr>
        <w:t xml:space="preserve">Zasnova kanalizacijskega sistema za odvajanje komunalnih odpadnih vod je predstavljena v projektu </w:t>
      </w:r>
      <w:r>
        <w:rPr>
          <w:rFonts w:cs="Arial"/>
          <w:bCs/>
          <w:szCs w:val="20"/>
        </w:rPr>
        <w:t xml:space="preserve"> (št. projekta 24061-17-K/VK, november 2017) </w:t>
      </w:r>
      <w:r w:rsidRPr="006538B8">
        <w:rPr>
          <w:rFonts w:cs="Arial"/>
          <w:bCs/>
          <w:szCs w:val="20"/>
        </w:rPr>
        <w:t>za Pridobitev gradbenega dovoljenja (PGD), Projektu za izvedbo (PZI) in Idejna zasnova (ID) podjetja TMD INVEST d.o.o., Prešernova 30, Ptuj. V projektih PGD in PZI je predstavljena varianta, po kateri je predvidena izgradnja ločenega kanalizacijskega omrežja, kateri je speljan v centralno čistilno napravo na Ptuju CČN PTUJ.</w:t>
      </w:r>
    </w:p>
    <w:p w:rsidR="007A027D" w:rsidRPr="006538B8" w:rsidRDefault="007A027D" w:rsidP="007A027D">
      <w:pPr>
        <w:widowControl w:val="0"/>
        <w:overflowPunct w:val="0"/>
        <w:autoSpaceDE w:val="0"/>
        <w:autoSpaceDN w:val="0"/>
        <w:adjustRightInd w:val="0"/>
        <w:spacing w:line="300" w:lineRule="exact"/>
        <w:ind w:left="4" w:right="20"/>
        <w:rPr>
          <w:rFonts w:cs="Arial"/>
          <w:bCs/>
          <w:szCs w:val="20"/>
        </w:rPr>
      </w:pPr>
    </w:p>
    <w:p w:rsidR="007A027D" w:rsidRDefault="007A027D" w:rsidP="007A027D">
      <w:pPr>
        <w:widowControl w:val="0"/>
        <w:overflowPunct w:val="0"/>
        <w:autoSpaceDE w:val="0"/>
        <w:autoSpaceDN w:val="0"/>
        <w:adjustRightInd w:val="0"/>
        <w:spacing w:line="300" w:lineRule="exact"/>
        <w:ind w:left="4" w:right="20"/>
        <w:rPr>
          <w:rFonts w:cs="Arial"/>
          <w:bCs/>
          <w:szCs w:val="20"/>
        </w:rPr>
      </w:pPr>
      <w:r w:rsidRPr="006538B8">
        <w:rPr>
          <w:rFonts w:cs="Arial"/>
          <w:bCs/>
          <w:szCs w:val="20"/>
        </w:rPr>
        <w:t>Občina Hajdina želi zgraditi sistem fekalne kanalizacije v naseljih:</w:t>
      </w:r>
    </w:p>
    <w:p w:rsidR="007A027D" w:rsidRPr="006538B8" w:rsidRDefault="007A027D" w:rsidP="007A027D">
      <w:pPr>
        <w:widowControl w:val="0"/>
        <w:overflowPunct w:val="0"/>
        <w:autoSpaceDE w:val="0"/>
        <w:autoSpaceDN w:val="0"/>
        <w:adjustRightInd w:val="0"/>
        <w:spacing w:line="300" w:lineRule="exact"/>
        <w:ind w:left="4" w:right="20"/>
        <w:rPr>
          <w:rFonts w:cs="Arial"/>
          <w:bCs/>
          <w:szCs w:val="20"/>
        </w:rPr>
      </w:pPr>
    </w:p>
    <w:p w:rsidR="007A027D" w:rsidRPr="007A027D" w:rsidRDefault="007A027D" w:rsidP="007A027D">
      <w:pPr>
        <w:widowControl w:val="0"/>
        <w:overflowPunct w:val="0"/>
        <w:autoSpaceDE w:val="0"/>
        <w:autoSpaceDN w:val="0"/>
        <w:adjustRightInd w:val="0"/>
        <w:spacing w:line="300" w:lineRule="exact"/>
        <w:ind w:right="-2"/>
        <w:rPr>
          <w:rFonts w:cs="Arial"/>
          <w:bCs/>
          <w:szCs w:val="20"/>
          <w:u w:val="single"/>
        </w:rPr>
      </w:pPr>
      <w:r w:rsidRPr="007A027D">
        <w:rPr>
          <w:rFonts w:cs="Arial"/>
          <w:bCs/>
          <w:szCs w:val="20"/>
          <w:u w:val="single"/>
        </w:rPr>
        <w:t>SLOVENJA VAS:</w:t>
      </w:r>
    </w:p>
    <w:p w:rsidR="007A027D" w:rsidRPr="007A027D" w:rsidRDefault="007A027D" w:rsidP="00386781">
      <w:pPr>
        <w:widowControl w:val="0"/>
        <w:numPr>
          <w:ilvl w:val="0"/>
          <w:numId w:val="34"/>
        </w:numPr>
        <w:overflowPunct w:val="0"/>
        <w:autoSpaceDE w:val="0"/>
        <w:autoSpaceDN w:val="0"/>
        <w:adjustRightInd w:val="0"/>
        <w:spacing w:line="300" w:lineRule="exact"/>
        <w:ind w:right="-2"/>
        <w:rPr>
          <w:rFonts w:cs="Arial"/>
          <w:color w:val="FF0000"/>
          <w:szCs w:val="20"/>
        </w:rPr>
      </w:pPr>
      <w:r w:rsidRPr="007A027D">
        <w:rPr>
          <w:rFonts w:cs="Arial"/>
          <w:bCs/>
          <w:szCs w:val="20"/>
        </w:rPr>
        <w:t>KANAL  0.0.1. v dolžini  93,00 m DN 200;</w:t>
      </w:r>
    </w:p>
    <w:p w:rsidR="007A027D" w:rsidRPr="007A027D" w:rsidRDefault="007A027D" w:rsidP="00386781">
      <w:pPr>
        <w:widowControl w:val="0"/>
        <w:numPr>
          <w:ilvl w:val="0"/>
          <w:numId w:val="34"/>
        </w:numPr>
        <w:overflowPunct w:val="0"/>
        <w:autoSpaceDE w:val="0"/>
        <w:autoSpaceDN w:val="0"/>
        <w:adjustRightInd w:val="0"/>
        <w:spacing w:line="300" w:lineRule="exact"/>
        <w:ind w:right="-2"/>
        <w:rPr>
          <w:rFonts w:cs="Arial"/>
          <w:color w:val="FF0000"/>
          <w:szCs w:val="20"/>
        </w:rPr>
      </w:pPr>
      <w:r w:rsidRPr="007A027D">
        <w:rPr>
          <w:rFonts w:cs="Arial"/>
          <w:bCs/>
          <w:szCs w:val="20"/>
        </w:rPr>
        <w:t>KANAL  0.0.2  v dolžini  62,00 m DN 200;</w:t>
      </w:r>
    </w:p>
    <w:p w:rsidR="007A027D" w:rsidRPr="007A027D" w:rsidRDefault="007A027D" w:rsidP="00386781">
      <w:pPr>
        <w:widowControl w:val="0"/>
        <w:numPr>
          <w:ilvl w:val="0"/>
          <w:numId w:val="34"/>
        </w:numPr>
        <w:overflowPunct w:val="0"/>
        <w:autoSpaceDE w:val="0"/>
        <w:autoSpaceDN w:val="0"/>
        <w:adjustRightInd w:val="0"/>
        <w:spacing w:line="300" w:lineRule="exact"/>
        <w:ind w:right="-2"/>
        <w:rPr>
          <w:rFonts w:cs="Arial"/>
          <w:color w:val="FF0000"/>
          <w:szCs w:val="20"/>
        </w:rPr>
      </w:pPr>
      <w:r w:rsidRPr="007A027D">
        <w:rPr>
          <w:rFonts w:cs="Arial"/>
          <w:bCs/>
          <w:szCs w:val="20"/>
        </w:rPr>
        <w:t>KANAL  0.0.3. v dolžini 148,00 m DN 200;</w:t>
      </w:r>
    </w:p>
    <w:p w:rsidR="007A027D" w:rsidRPr="007A027D" w:rsidRDefault="007A027D" w:rsidP="00386781">
      <w:pPr>
        <w:widowControl w:val="0"/>
        <w:numPr>
          <w:ilvl w:val="0"/>
          <w:numId w:val="34"/>
        </w:numPr>
        <w:overflowPunct w:val="0"/>
        <w:autoSpaceDE w:val="0"/>
        <w:autoSpaceDN w:val="0"/>
        <w:adjustRightInd w:val="0"/>
        <w:spacing w:line="300" w:lineRule="exact"/>
        <w:ind w:right="-2"/>
        <w:rPr>
          <w:rFonts w:cs="Arial"/>
          <w:color w:val="FF0000"/>
          <w:szCs w:val="20"/>
        </w:rPr>
      </w:pPr>
      <w:r w:rsidRPr="007A027D">
        <w:rPr>
          <w:rFonts w:cs="Arial"/>
          <w:bCs/>
          <w:szCs w:val="20"/>
        </w:rPr>
        <w:t>KANAL  0.0.4.  v dolžini 149,00 m DN 200;</w:t>
      </w:r>
    </w:p>
    <w:p w:rsidR="007A027D" w:rsidRPr="007A027D" w:rsidRDefault="007A027D" w:rsidP="00386781">
      <w:pPr>
        <w:widowControl w:val="0"/>
        <w:numPr>
          <w:ilvl w:val="0"/>
          <w:numId w:val="34"/>
        </w:numPr>
        <w:overflowPunct w:val="0"/>
        <w:autoSpaceDE w:val="0"/>
        <w:autoSpaceDN w:val="0"/>
        <w:adjustRightInd w:val="0"/>
        <w:spacing w:line="300" w:lineRule="exact"/>
        <w:ind w:right="-2"/>
        <w:rPr>
          <w:rFonts w:cs="Arial"/>
          <w:color w:val="FF0000"/>
          <w:szCs w:val="20"/>
        </w:rPr>
      </w:pPr>
      <w:r w:rsidRPr="007A027D">
        <w:rPr>
          <w:rFonts w:cs="Arial"/>
          <w:bCs/>
          <w:szCs w:val="20"/>
        </w:rPr>
        <w:t>KANAL  0.0.5. v dolžini  139,00 m DN 200;</w:t>
      </w:r>
    </w:p>
    <w:p w:rsidR="007A027D" w:rsidRPr="007A027D" w:rsidRDefault="007A027D" w:rsidP="00386781">
      <w:pPr>
        <w:widowControl w:val="0"/>
        <w:numPr>
          <w:ilvl w:val="0"/>
          <w:numId w:val="34"/>
        </w:numPr>
        <w:overflowPunct w:val="0"/>
        <w:autoSpaceDE w:val="0"/>
        <w:autoSpaceDN w:val="0"/>
        <w:adjustRightInd w:val="0"/>
        <w:spacing w:line="300" w:lineRule="exact"/>
        <w:ind w:right="-2"/>
        <w:rPr>
          <w:rFonts w:cs="Arial"/>
          <w:color w:val="FF0000"/>
          <w:szCs w:val="20"/>
        </w:rPr>
      </w:pPr>
      <w:r w:rsidRPr="007A027D">
        <w:rPr>
          <w:rFonts w:cs="Arial"/>
          <w:bCs/>
          <w:szCs w:val="20"/>
        </w:rPr>
        <w:t>KANAL  0.0.6.  v dolžini 144,00 m DN 200;</w:t>
      </w:r>
    </w:p>
    <w:p w:rsidR="007A027D" w:rsidRPr="007A027D" w:rsidRDefault="007A027D" w:rsidP="00386781">
      <w:pPr>
        <w:widowControl w:val="0"/>
        <w:numPr>
          <w:ilvl w:val="0"/>
          <w:numId w:val="34"/>
        </w:numPr>
        <w:overflowPunct w:val="0"/>
        <w:autoSpaceDE w:val="0"/>
        <w:autoSpaceDN w:val="0"/>
        <w:adjustRightInd w:val="0"/>
        <w:spacing w:line="300" w:lineRule="exact"/>
        <w:ind w:right="-2"/>
        <w:rPr>
          <w:rFonts w:cs="Arial"/>
          <w:color w:val="FF0000"/>
          <w:szCs w:val="20"/>
        </w:rPr>
      </w:pPr>
      <w:r w:rsidRPr="007A027D">
        <w:rPr>
          <w:rFonts w:cs="Arial"/>
          <w:bCs/>
          <w:szCs w:val="20"/>
        </w:rPr>
        <w:t>KANAL  0.0.7. v dolžini   97,00 m DN 200;</w:t>
      </w:r>
    </w:p>
    <w:p w:rsidR="007A027D" w:rsidRPr="007A027D" w:rsidRDefault="007A027D" w:rsidP="00386781">
      <w:pPr>
        <w:widowControl w:val="0"/>
        <w:numPr>
          <w:ilvl w:val="0"/>
          <w:numId w:val="34"/>
        </w:numPr>
        <w:overflowPunct w:val="0"/>
        <w:autoSpaceDE w:val="0"/>
        <w:autoSpaceDN w:val="0"/>
        <w:adjustRightInd w:val="0"/>
        <w:spacing w:line="300" w:lineRule="exact"/>
        <w:ind w:right="-2"/>
        <w:rPr>
          <w:rFonts w:cs="Arial"/>
          <w:color w:val="FF0000"/>
          <w:szCs w:val="20"/>
        </w:rPr>
      </w:pPr>
      <w:r w:rsidRPr="007A027D">
        <w:rPr>
          <w:rFonts w:cs="Arial"/>
          <w:bCs/>
          <w:szCs w:val="20"/>
        </w:rPr>
        <w:t>KANAL  0.0.8.  v dolžini 131,00 m DN 200;</w:t>
      </w:r>
    </w:p>
    <w:p w:rsidR="007A027D" w:rsidRPr="007A027D" w:rsidRDefault="007A027D" w:rsidP="00386781">
      <w:pPr>
        <w:widowControl w:val="0"/>
        <w:numPr>
          <w:ilvl w:val="0"/>
          <w:numId w:val="34"/>
        </w:numPr>
        <w:overflowPunct w:val="0"/>
        <w:autoSpaceDE w:val="0"/>
        <w:autoSpaceDN w:val="0"/>
        <w:adjustRightInd w:val="0"/>
        <w:spacing w:line="300" w:lineRule="exact"/>
        <w:ind w:right="-2"/>
        <w:rPr>
          <w:rFonts w:cs="Arial"/>
          <w:color w:val="FF0000"/>
          <w:szCs w:val="20"/>
        </w:rPr>
      </w:pPr>
      <w:r w:rsidRPr="007A027D">
        <w:rPr>
          <w:rFonts w:cs="Arial"/>
          <w:bCs/>
          <w:szCs w:val="20"/>
        </w:rPr>
        <w:t>KANAL  0.0.9. v dolžini  101,00 m DN 200;</w:t>
      </w:r>
    </w:p>
    <w:p w:rsidR="007A027D" w:rsidRPr="007A027D" w:rsidRDefault="007A027D" w:rsidP="00386781">
      <w:pPr>
        <w:widowControl w:val="0"/>
        <w:numPr>
          <w:ilvl w:val="0"/>
          <w:numId w:val="34"/>
        </w:numPr>
        <w:overflowPunct w:val="0"/>
        <w:autoSpaceDE w:val="0"/>
        <w:autoSpaceDN w:val="0"/>
        <w:adjustRightInd w:val="0"/>
        <w:spacing w:line="300" w:lineRule="exact"/>
        <w:ind w:right="-2"/>
        <w:rPr>
          <w:rFonts w:cs="Arial"/>
          <w:color w:val="FF0000"/>
          <w:szCs w:val="20"/>
        </w:rPr>
      </w:pPr>
      <w:r w:rsidRPr="007A027D">
        <w:rPr>
          <w:rFonts w:cs="Arial"/>
          <w:bCs/>
          <w:szCs w:val="20"/>
        </w:rPr>
        <w:t>KANAL  0.0.12.  v dolžini  75,00 m DN 200 s podbojem regionalne ceste R2-454;</w:t>
      </w:r>
    </w:p>
    <w:p w:rsidR="007A027D" w:rsidRPr="007A027D" w:rsidRDefault="007A027D" w:rsidP="00386781">
      <w:pPr>
        <w:widowControl w:val="0"/>
        <w:numPr>
          <w:ilvl w:val="0"/>
          <w:numId w:val="34"/>
        </w:numPr>
        <w:overflowPunct w:val="0"/>
        <w:autoSpaceDE w:val="0"/>
        <w:autoSpaceDN w:val="0"/>
        <w:adjustRightInd w:val="0"/>
        <w:spacing w:line="300" w:lineRule="exact"/>
        <w:ind w:right="-2"/>
        <w:rPr>
          <w:rFonts w:cs="Arial"/>
          <w:color w:val="FF0000"/>
          <w:szCs w:val="20"/>
        </w:rPr>
      </w:pPr>
      <w:r w:rsidRPr="007A027D">
        <w:rPr>
          <w:rFonts w:cs="Arial"/>
          <w:bCs/>
          <w:szCs w:val="20"/>
        </w:rPr>
        <w:t>KANAL  0.16.1. v dolžini 270,00 m DN 200;</w:t>
      </w:r>
    </w:p>
    <w:p w:rsidR="007A027D" w:rsidRPr="007A027D" w:rsidRDefault="007A027D" w:rsidP="00386781">
      <w:pPr>
        <w:widowControl w:val="0"/>
        <w:numPr>
          <w:ilvl w:val="0"/>
          <w:numId w:val="34"/>
        </w:numPr>
        <w:overflowPunct w:val="0"/>
        <w:autoSpaceDE w:val="0"/>
        <w:autoSpaceDN w:val="0"/>
        <w:adjustRightInd w:val="0"/>
        <w:spacing w:line="300" w:lineRule="exact"/>
        <w:ind w:right="-2"/>
        <w:rPr>
          <w:rFonts w:cs="Arial"/>
          <w:color w:val="FF0000"/>
          <w:szCs w:val="20"/>
        </w:rPr>
      </w:pPr>
      <w:r w:rsidRPr="007A027D">
        <w:rPr>
          <w:rFonts w:cs="Arial"/>
          <w:bCs/>
          <w:szCs w:val="20"/>
        </w:rPr>
        <w:t>KANAL  0.16.2. v dolžini  103,00 m DN 200;</w:t>
      </w:r>
    </w:p>
    <w:p w:rsidR="007A027D" w:rsidRPr="007A027D" w:rsidRDefault="007A027D" w:rsidP="00386781">
      <w:pPr>
        <w:widowControl w:val="0"/>
        <w:numPr>
          <w:ilvl w:val="0"/>
          <w:numId w:val="34"/>
        </w:numPr>
        <w:overflowPunct w:val="0"/>
        <w:autoSpaceDE w:val="0"/>
        <w:autoSpaceDN w:val="0"/>
        <w:adjustRightInd w:val="0"/>
        <w:spacing w:line="300" w:lineRule="exact"/>
        <w:ind w:right="-2"/>
        <w:rPr>
          <w:rFonts w:cs="Arial"/>
          <w:color w:val="FF0000"/>
          <w:szCs w:val="20"/>
        </w:rPr>
      </w:pPr>
      <w:r w:rsidRPr="007A027D">
        <w:rPr>
          <w:rFonts w:cs="Arial"/>
          <w:bCs/>
          <w:szCs w:val="20"/>
        </w:rPr>
        <w:t>KANAL  0.16.3. v dolžini   51,00 m DN 200;</w:t>
      </w:r>
    </w:p>
    <w:p w:rsidR="007A027D" w:rsidRPr="007A027D" w:rsidRDefault="007A027D" w:rsidP="00386781">
      <w:pPr>
        <w:widowControl w:val="0"/>
        <w:numPr>
          <w:ilvl w:val="0"/>
          <w:numId w:val="34"/>
        </w:numPr>
        <w:overflowPunct w:val="0"/>
        <w:autoSpaceDE w:val="0"/>
        <w:autoSpaceDN w:val="0"/>
        <w:adjustRightInd w:val="0"/>
        <w:spacing w:line="300" w:lineRule="exact"/>
        <w:ind w:right="-2"/>
        <w:rPr>
          <w:rFonts w:cs="Arial"/>
          <w:color w:val="FF0000"/>
          <w:szCs w:val="20"/>
        </w:rPr>
      </w:pPr>
      <w:r w:rsidRPr="007A027D">
        <w:rPr>
          <w:rFonts w:cs="Arial"/>
          <w:bCs/>
          <w:szCs w:val="20"/>
        </w:rPr>
        <w:t>KANAL  0.17.1.  v dolžini  156,00 m DN 200;</w:t>
      </w:r>
    </w:p>
    <w:p w:rsidR="007A027D" w:rsidRPr="007A027D" w:rsidRDefault="007A027D" w:rsidP="00386781">
      <w:pPr>
        <w:widowControl w:val="0"/>
        <w:numPr>
          <w:ilvl w:val="0"/>
          <w:numId w:val="34"/>
        </w:numPr>
        <w:overflowPunct w:val="0"/>
        <w:autoSpaceDE w:val="0"/>
        <w:autoSpaceDN w:val="0"/>
        <w:adjustRightInd w:val="0"/>
        <w:spacing w:line="300" w:lineRule="exact"/>
        <w:ind w:right="-2"/>
        <w:rPr>
          <w:rFonts w:cs="Arial"/>
          <w:color w:val="FF0000"/>
          <w:szCs w:val="20"/>
        </w:rPr>
      </w:pPr>
      <w:r w:rsidRPr="007A027D">
        <w:rPr>
          <w:rFonts w:cs="Arial"/>
          <w:bCs/>
          <w:szCs w:val="20"/>
        </w:rPr>
        <w:t>KANAL  0.17.7.  v dolžini  1128,00 m DN 200;</w:t>
      </w:r>
    </w:p>
    <w:p w:rsidR="007A027D" w:rsidRPr="007A027D" w:rsidRDefault="007A027D" w:rsidP="00386781">
      <w:pPr>
        <w:widowControl w:val="0"/>
        <w:numPr>
          <w:ilvl w:val="0"/>
          <w:numId w:val="34"/>
        </w:numPr>
        <w:overflowPunct w:val="0"/>
        <w:autoSpaceDE w:val="0"/>
        <w:autoSpaceDN w:val="0"/>
        <w:adjustRightInd w:val="0"/>
        <w:spacing w:line="300" w:lineRule="exact"/>
        <w:ind w:right="-2"/>
        <w:rPr>
          <w:rFonts w:cs="Arial"/>
          <w:color w:val="FF0000"/>
          <w:szCs w:val="20"/>
        </w:rPr>
      </w:pPr>
      <w:r w:rsidRPr="007A027D">
        <w:rPr>
          <w:rFonts w:cs="Arial"/>
          <w:bCs/>
          <w:szCs w:val="20"/>
        </w:rPr>
        <w:lastRenderedPageBreak/>
        <w:t>KANAL  0.17.8.  v dolžini  158,00 m DN 200.</w:t>
      </w:r>
    </w:p>
    <w:p w:rsidR="007A027D" w:rsidRPr="007A027D" w:rsidRDefault="007A027D" w:rsidP="007A027D">
      <w:pPr>
        <w:widowControl w:val="0"/>
        <w:overflowPunct w:val="0"/>
        <w:autoSpaceDE w:val="0"/>
        <w:autoSpaceDN w:val="0"/>
        <w:adjustRightInd w:val="0"/>
        <w:spacing w:line="300" w:lineRule="exact"/>
        <w:ind w:left="100" w:right="-2"/>
        <w:rPr>
          <w:rFonts w:cs="Arial"/>
          <w:bCs/>
          <w:szCs w:val="20"/>
          <w:u w:val="single"/>
        </w:rPr>
      </w:pPr>
    </w:p>
    <w:p w:rsidR="007A027D" w:rsidRPr="007A027D" w:rsidRDefault="007A027D" w:rsidP="007A027D">
      <w:pPr>
        <w:widowControl w:val="0"/>
        <w:overflowPunct w:val="0"/>
        <w:autoSpaceDE w:val="0"/>
        <w:autoSpaceDN w:val="0"/>
        <w:adjustRightInd w:val="0"/>
        <w:spacing w:line="300" w:lineRule="exact"/>
        <w:ind w:left="100" w:right="-2"/>
        <w:rPr>
          <w:rFonts w:cs="Arial"/>
          <w:bCs/>
          <w:szCs w:val="20"/>
          <w:u w:val="single"/>
        </w:rPr>
      </w:pPr>
      <w:r w:rsidRPr="007A027D">
        <w:rPr>
          <w:rFonts w:cs="Arial"/>
          <w:bCs/>
          <w:szCs w:val="20"/>
          <w:u w:val="single"/>
        </w:rPr>
        <w:t>SKORBA</w:t>
      </w:r>
    </w:p>
    <w:p w:rsidR="007A027D" w:rsidRPr="007A027D" w:rsidRDefault="007A027D" w:rsidP="00386781">
      <w:pPr>
        <w:widowControl w:val="0"/>
        <w:numPr>
          <w:ilvl w:val="0"/>
          <w:numId w:val="34"/>
        </w:numPr>
        <w:overflowPunct w:val="0"/>
        <w:autoSpaceDE w:val="0"/>
        <w:autoSpaceDN w:val="0"/>
        <w:adjustRightInd w:val="0"/>
        <w:spacing w:line="300" w:lineRule="exact"/>
        <w:ind w:right="-2"/>
        <w:rPr>
          <w:rFonts w:cs="Arial"/>
          <w:color w:val="FF0000"/>
          <w:szCs w:val="20"/>
        </w:rPr>
      </w:pPr>
      <w:r w:rsidRPr="007A027D">
        <w:rPr>
          <w:rFonts w:cs="Arial"/>
          <w:bCs/>
          <w:szCs w:val="20"/>
        </w:rPr>
        <w:t>KANAL  1.0.  v dolžini 112,00 m DN 200;</w:t>
      </w:r>
    </w:p>
    <w:p w:rsidR="007A027D" w:rsidRPr="007A027D" w:rsidRDefault="007A027D" w:rsidP="00386781">
      <w:pPr>
        <w:widowControl w:val="0"/>
        <w:numPr>
          <w:ilvl w:val="0"/>
          <w:numId w:val="34"/>
        </w:numPr>
        <w:overflowPunct w:val="0"/>
        <w:autoSpaceDE w:val="0"/>
        <w:autoSpaceDN w:val="0"/>
        <w:adjustRightInd w:val="0"/>
        <w:spacing w:line="300" w:lineRule="exact"/>
        <w:ind w:right="-2"/>
        <w:rPr>
          <w:rFonts w:cs="Arial"/>
          <w:color w:val="FF0000"/>
          <w:szCs w:val="20"/>
        </w:rPr>
      </w:pPr>
      <w:r w:rsidRPr="007A027D">
        <w:rPr>
          <w:rFonts w:cs="Arial"/>
          <w:bCs/>
          <w:szCs w:val="20"/>
        </w:rPr>
        <w:t>KANAL   2.0. v dolžini 120,00 m DN 200;</w:t>
      </w:r>
    </w:p>
    <w:p w:rsidR="007A027D" w:rsidRPr="007A027D" w:rsidRDefault="007A027D" w:rsidP="00386781">
      <w:pPr>
        <w:widowControl w:val="0"/>
        <w:numPr>
          <w:ilvl w:val="0"/>
          <w:numId w:val="34"/>
        </w:numPr>
        <w:overflowPunct w:val="0"/>
        <w:autoSpaceDE w:val="0"/>
        <w:autoSpaceDN w:val="0"/>
        <w:adjustRightInd w:val="0"/>
        <w:spacing w:line="300" w:lineRule="exact"/>
        <w:ind w:right="-2"/>
        <w:rPr>
          <w:rFonts w:cs="Arial"/>
          <w:color w:val="FF0000"/>
          <w:szCs w:val="20"/>
        </w:rPr>
      </w:pPr>
      <w:r w:rsidRPr="007A027D">
        <w:rPr>
          <w:rFonts w:cs="Arial"/>
          <w:bCs/>
          <w:szCs w:val="20"/>
        </w:rPr>
        <w:t>KANAL   7.0.  v dolžini 217,00 m DN 200;</w:t>
      </w:r>
    </w:p>
    <w:p w:rsidR="007A027D" w:rsidRPr="007A027D" w:rsidRDefault="007A027D" w:rsidP="00386781">
      <w:pPr>
        <w:widowControl w:val="0"/>
        <w:numPr>
          <w:ilvl w:val="0"/>
          <w:numId w:val="34"/>
        </w:numPr>
        <w:overflowPunct w:val="0"/>
        <w:autoSpaceDE w:val="0"/>
        <w:autoSpaceDN w:val="0"/>
        <w:adjustRightInd w:val="0"/>
        <w:spacing w:line="300" w:lineRule="exact"/>
        <w:ind w:right="-2"/>
        <w:rPr>
          <w:rFonts w:cs="Arial"/>
          <w:color w:val="FF0000"/>
          <w:szCs w:val="20"/>
        </w:rPr>
      </w:pPr>
      <w:r w:rsidRPr="007A027D">
        <w:rPr>
          <w:rFonts w:cs="Arial"/>
          <w:bCs/>
          <w:szCs w:val="20"/>
        </w:rPr>
        <w:t>KANAL   7.3, 7.3.1., v dolžini  64,00 m DN 200;</w:t>
      </w:r>
    </w:p>
    <w:p w:rsidR="007A027D" w:rsidRPr="007A027D" w:rsidRDefault="007A027D" w:rsidP="00386781">
      <w:pPr>
        <w:widowControl w:val="0"/>
        <w:numPr>
          <w:ilvl w:val="0"/>
          <w:numId w:val="34"/>
        </w:numPr>
        <w:overflowPunct w:val="0"/>
        <w:autoSpaceDE w:val="0"/>
        <w:autoSpaceDN w:val="0"/>
        <w:adjustRightInd w:val="0"/>
        <w:spacing w:line="300" w:lineRule="exact"/>
        <w:ind w:right="-2"/>
        <w:rPr>
          <w:rFonts w:cs="Arial"/>
          <w:color w:val="FF0000"/>
          <w:szCs w:val="20"/>
        </w:rPr>
      </w:pPr>
      <w:r w:rsidRPr="007A027D">
        <w:rPr>
          <w:rFonts w:cs="Arial"/>
          <w:bCs/>
          <w:szCs w:val="20"/>
        </w:rPr>
        <w:t>KANAL   7.4. v dolžini  189,00 m DN 200 s podbojem regionalne ceste R2-454.</w:t>
      </w:r>
    </w:p>
    <w:p w:rsidR="007A027D" w:rsidRPr="007A027D" w:rsidRDefault="007A027D" w:rsidP="007A027D">
      <w:pPr>
        <w:widowControl w:val="0"/>
        <w:overflowPunct w:val="0"/>
        <w:autoSpaceDE w:val="0"/>
        <w:autoSpaceDN w:val="0"/>
        <w:adjustRightInd w:val="0"/>
        <w:spacing w:line="300" w:lineRule="exact"/>
        <w:ind w:right="-2"/>
        <w:rPr>
          <w:rFonts w:cs="Arial"/>
          <w:bCs/>
          <w:szCs w:val="20"/>
        </w:rPr>
      </w:pPr>
    </w:p>
    <w:p w:rsidR="007A027D" w:rsidRPr="007A027D" w:rsidRDefault="007A027D" w:rsidP="007A027D">
      <w:pPr>
        <w:widowControl w:val="0"/>
        <w:overflowPunct w:val="0"/>
        <w:autoSpaceDE w:val="0"/>
        <w:autoSpaceDN w:val="0"/>
        <w:adjustRightInd w:val="0"/>
        <w:spacing w:line="300" w:lineRule="exact"/>
        <w:ind w:left="100" w:right="-2"/>
        <w:rPr>
          <w:rFonts w:cs="Arial"/>
          <w:bCs/>
          <w:szCs w:val="20"/>
          <w:u w:val="single"/>
        </w:rPr>
      </w:pPr>
      <w:r w:rsidRPr="007A027D">
        <w:rPr>
          <w:rFonts w:cs="Arial"/>
          <w:bCs/>
          <w:szCs w:val="20"/>
          <w:u w:val="single"/>
        </w:rPr>
        <w:t>HAJDOŠE:</w:t>
      </w:r>
    </w:p>
    <w:p w:rsidR="007A027D" w:rsidRPr="007A027D" w:rsidRDefault="007A027D" w:rsidP="00386781">
      <w:pPr>
        <w:widowControl w:val="0"/>
        <w:numPr>
          <w:ilvl w:val="0"/>
          <w:numId w:val="34"/>
        </w:numPr>
        <w:overflowPunct w:val="0"/>
        <w:autoSpaceDE w:val="0"/>
        <w:autoSpaceDN w:val="0"/>
        <w:adjustRightInd w:val="0"/>
        <w:spacing w:line="300" w:lineRule="exact"/>
        <w:ind w:right="-2"/>
        <w:rPr>
          <w:rFonts w:cs="Arial"/>
          <w:color w:val="FF0000"/>
          <w:szCs w:val="20"/>
        </w:rPr>
      </w:pPr>
      <w:r w:rsidRPr="007A027D">
        <w:rPr>
          <w:rFonts w:cs="Arial"/>
          <w:bCs/>
          <w:szCs w:val="20"/>
        </w:rPr>
        <w:t>KANAL  1.0. v dolžini  120,00 m DN 200;</w:t>
      </w:r>
    </w:p>
    <w:p w:rsidR="007A027D" w:rsidRPr="007A027D" w:rsidRDefault="007A027D" w:rsidP="00386781">
      <w:pPr>
        <w:widowControl w:val="0"/>
        <w:numPr>
          <w:ilvl w:val="0"/>
          <w:numId w:val="34"/>
        </w:numPr>
        <w:overflowPunct w:val="0"/>
        <w:autoSpaceDE w:val="0"/>
        <w:autoSpaceDN w:val="0"/>
        <w:adjustRightInd w:val="0"/>
        <w:spacing w:line="300" w:lineRule="exact"/>
        <w:ind w:right="-2"/>
        <w:rPr>
          <w:rFonts w:cs="Arial"/>
          <w:color w:val="FF0000"/>
          <w:szCs w:val="20"/>
        </w:rPr>
      </w:pPr>
      <w:r w:rsidRPr="007A027D">
        <w:rPr>
          <w:rFonts w:cs="Arial"/>
          <w:bCs/>
          <w:szCs w:val="20"/>
        </w:rPr>
        <w:t>KANAL  2.0.  v dolžini  104,00 m DN 200;</w:t>
      </w:r>
    </w:p>
    <w:p w:rsidR="007A027D" w:rsidRPr="007A027D" w:rsidRDefault="007A027D" w:rsidP="00386781">
      <w:pPr>
        <w:widowControl w:val="0"/>
        <w:numPr>
          <w:ilvl w:val="0"/>
          <w:numId w:val="34"/>
        </w:numPr>
        <w:overflowPunct w:val="0"/>
        <w:autoSpaceDE w:val="0"/>
        <w:autoSpaceDN w:val="0"/>
        <w:adjustRightInd w:val="0"/>
        <w:spacing w:line="300" w:lineRule="exact"/>
        <w:ind w:right="-2"/>
        <w:rPr>
          <w:rFonts w:cs="Arial"/>
          <w:color w:val="FF0000"/>
          <w:szCs w:val="20"/>
        </w:rPr>
      </w:pPr>
      <w:r w:rsidRPr="007A027D">
        <w:rPr>
          <w:rFonts w:cs="Arial"/>
          <w:bCs/>
          <w:szCs w:val="20"/>
        </w:rPr>
        <w:t>KANAL  3.0  v dolžini 60,00 m DN 200 + tlačni vod v dolžini 73,00m DN 100 s ČRPALIŠČEM;</w:t>
      </w:r>
    </w:p>
    <w:p w:rsidR="007A027D" w:rsidRPr="007A027D" w:rsidRDefault="007A027D" w:rsidP="00386781">
      <w:pPr>
        <w:widowControl w:val="0"/>
        <w:numPr>
          <w:ilvl w:val="0"/>
          <w:numId w:val="34"/>
        </w:numPr>
        <w:overflowPunct w:val="0"/>
        <w:autoSpaceDE w:val="0"/>
        <w:autoSpaceDN w:val="0"/>
        <w:adjustRightInd w:val="0"/>
        <w:spacing w:line="300" w:lineRule="exact"/>
        <w:ind w:right="-2"/>
        <w:rPr>
          <w:rFonts w:cs="Arial"/>
          <w:color w:val="FF0000"/>
          <w:szCs w:val="20"/>
        </w:rPr>
      </w:pPr>
      <w:r w:rsidRPr="007A027D">
        <w:rPr>
          <w:rFonts w:cs="Arial"/>
          <w:bCs/>
          <w:szCs w:val="20"/>
        </w:rPr>
        <w:t>KANAL   5.0.  v dolžini 64,00 m DN 200;</w:t>
      </w:r>
    </w:p>
    <w:p w:rsidR="007A027D" w:rsidRPr="007A027D" w:rsidRDefault="007A027D" w:rsidP="00386781">
      <w:pPr>
        <w:widowControl w:val="0"/>
        <w:numPr>
          <w:ilvl w:val="0"/>
          <w:numId w:val="34"/>
        </w:numPr>
        <w:overflowPunct w:val="0"/>
        <w:autoSpaceDE w:val="0"/>
        <w:autoSpaceDN w:val="0"/>
        <w:adjustRightInd w:val="0"/>
        <w:spacing w:line="300" w:lineRule="exact"/>
        <w:ind w:right="-2"/>
        <w:rPr>
          <w:rFonts w:cs="Arial"/>
          <w:color w:val="FF0000"/>
          <w:szCs w:val="20"/>
        </w:rPr>
      </w:pPr>
      <w:r w:rsidRPr="007A027D">
        <w:rPr>
          <w:rFonts w:cs="Arial"/>
          <w:bCs/>
          <w:szCs w:val="20"/>
        </w:rPr>
        <w:t>KANAL   6.0. v dolžini 301,00 m DN 200;</w:t>
      </w:r>
    </w:p>
    <w:p w:rsidR="007A027D" w:rsidRPr="007A027D" w:rsidRDefault="007A027D" w:rsidP="00386781">
      <w:pPr>
        <w:widowControl w:val="0"/>
        <w:numPr>
          <w:ilvl w:val="0"/>
          <w:numId w:val="34"/>
        </w:numPr>
        <w:overflowPunct w:val="0"/>
        <w:autoSpaceDE w:val="0"/>
        <w:autoSpaceDN w:val="0"/>
        <w:adjustRightInd w:val="0"/>
        <w:spacing w:line="300" w:lineRule="exact"/>
        <w:ind w:right="-2"/>
        <w:rPr>
          <w:rFonts w:cs="Arial"/>
          <w:color w:val="FF0000"/>
          <w:szCs w:val="20"/>
        </w:rPr>
      </w:pPr>
      <w:r w:rsidRPr="007A027D">
        <w:rPr>
          <w:rFonts w:cs="Arial"/>
          <w:bCs/>
          <w:szCs w:val="20"/>
        </w:rPr>
        <w:t>KANAL   7.0.  v dolžini 442,00 m DN 200;</w:t>
      </w:r>
    </w:p>
    <w:p w:rsidR="007A027D" w:rsidRPr="007A027D" w:rsidRDefault="007A027D" w:rsidP="00386781">
      <w:pPr>
        <w:widowControl w:val="0"/>
        <w:numPr>
          <w:ilvl w:val="0"/>
          <w:numId w:val="34"/>
        </w:numPr>
        <w:overflowPunct w:val="0"/>
        <w:autoSpaceDE w:val="0"/>
        <w:autoSpaceDN w:val="0"/>
        <w:adjustRightInd w:val="0"/>
        <w:spacing w:line="300" w:lineRule="exact"/>
        <w:ind w:right="-2"/>
        <w:rPr>
          <w:rFonts w:cs="Arial"/>
          <w:color w:val="FF0000"/>
          <w:szCs w:val="20"/>
        </w:rPr>
      </w:pPr>
      <w:r w:rsidRPr="007A027D">
        <w:rPr>
          <w:rFonts w:cs="Arial"/>
          <w:bCs/>
          <w:szCs w:val="20"/>
        </w:rPr>
        <w:t>KANAL   8.0. v dolžini  63,00 m DN 200 s podbojem regionalne ceste R2-454;</w:t>
      </w:r>
    </w:p>
    <w:p w:rsidR="007A027D" w:rsidRPr="007A027D" w:rsidRDefault="007A027D" w:rsidP="00386781">
      <w:pPr>
        <w:widowControl w:val="0"/>
        <w:numPr>
          <w:ilvl w:val="0"/>
          <w:numId w:val="34"/>
        </w:numPr>
        <w:overflowPunct w:val="0"/>
        <w:autoSpaceDE w:val="0"/>
        <w:autoSpaceDN w:val="0"/>
        <w:adjustRightInd w:val="0"/>
        <w:spacing w:line="300" w:lineRule="exact"/>
        <w:ind w:right="-2"/>
        <w:rPr>
          <w:rFonts w:cs="Arial"/>
          <w:color w:val="FF0000"/>
          <w:szCs w:val="20"/>
        </w:rPr>
      </w:pPr>
      <w:r w:rsidRPr="007A027D">
        <w:rPr>
          <w:rFonts w:cs="Arial"/>
          <w:bCs/>
          <w:szCs w:val="20"/>
        </w:rPr>
        <w:t>KANAL   9.0.  v dolžini 85,00 m DN 200;</w:t>
      </w:r>
    </w:p>
    <w:p w:rsidR="007A027D" w:rsidRPr="007A027D" w:rsidRDefault="007A027D" w:rsidP="00386781">
      <w:pPr>
        <w:widowControl w:val="0"/>
        <w:numPr>
          <w:ilvl w:val="0"/>
          <w:numId w:val="34"/>
        </w:numPr>
        <w:overflowPunct w:val="0"/>
        <w:autoSpaceDE w:val="0"/>
        <w:autoSpaceDN w:val="0"/>
        <w:adjustRightInd w:val="0"/>
        <w:spacing w:line="300" w:lineRule="exact"/>
        <w:ind w:right="-2"/>
        <w:rPr>
          <w:rFonts w:cs="Arial"/>
          <w:color w:val="FF0000"/>
          <w:szCs w:val="20"/>
        </w:rPr>
      </w:pPr>
      <w:r w:rsidRPr="007A027D">
        <w:rPr>
          <w:rFonts w:cs="Arial"/>
          <w:bCs/>
          <w:szCs w:val="20"/>
        </w:rPr>
        <w:t>KANAL   10.0. v dolžini 40,00 m DN 200;</w:t>
      </w:r>
    </w:p>
    <w:p w:rsidR="007A027D" w:rsidRPr="007A027D" w:rsidRDefault="007A027D" w:rsidP="00386781">
      <w:pPr>
        <w:widowControl w:val="0"/>
        <w:numPr>
          <w:ilvl w:val="0"/>
          <w:numId w:val="34"/>
        </w:numPr>
        <w:overflowPunct w:val="0"/>
        <w:autoSpaceDE w:val="0"/>
        <w:autoSpaceDN w:val="0"/>
        <w:adjustRightInd w:val="0"/>
        <w:spacing w:line="300" w:lineRule="exact"/>
        <w:ind w:right="-2"/>
        <w:rPr>
          <w:rFonts w:cs="Arial"/>
          <w:color w:val="FF0000"/>
          <w:szCs w:val="20"/>
        </w:rPr>
      </w:pPr>
      <w:r w:rsidRPr="007A027D">
        <w:rPr>
          <w:rFonts w:cs="Arial"/>
          <w:bCs/>
          <w:szCs w:val="20"/>
        </w:rPr>
        <w:t>KANAL   11.0 v dolžini 87,00m DN 200;</w:t>
      </w:r>
    </w:p>
    <w:p w:rsidR="007A027D" w:rsidRPr="007A027D" w:rsidRDefault="007A027D" w:rsidP="00386781">
      <w:pPr>
        <w:widowControl w:val="0"/>
        <w:numPr>
          <w:ilvl w:val="0"/>
          <w:numId w:val="34"/>
        </w:numPr>
        <w:overflowPunct w:val="0"/>
        <w:autoSpaceDE w:val="0"/>
        <w:autoSpaceDN w:val="0"/>
        <w:adjustRightInd w:val="0"/>
        <w:spacing w:line="300" w:lineRule="exact"/>
        <w:ind w:right="-2"/>
        <w:rPr>
          <w:rFonts w:cs="Arial"/>
          <w:color w:val="FF0000"/>
          <w:szCs w:val="20"/>
        </w:rPr>
      </w:pPr>
      <w:r w:rsidRPr="007A027D">
        <w:rPr>
          <w:rFonts w:cs="Arial"/>
          <w:bCs/>
          <w:szCs w:val="20"/>
        </w:rPr>
        <w:t>KANAL   12.0 v dolžini 212,00 m DN 200 s podbojem regionalne ceste R2-454;</w:t>
      </w:r>
    </w:p>
    <w:p w:rsidR="007A027D" w:rsidRPr="007A027D" w:rsidRDefault="007A027D" w:rsidP="00386781">
      <w:pPr>
        <w:widowControl w:val="0"/>
        <w:numPr>
          <w:ilvl w:val="0"/>
          <w:numId w:val="34"/>
        </w:numPr>
        <w:overflowPunct w:val="0"/>
        <w:autoSpaceDE w:val="0"/>
        <w:autoSpaceDN w:val="0"/>
        <w:adjustRightInd w:val="0"/>
        <w:spacing w:line="300" w:lineRule="exact"/>
        <w:ind w:right="-2"/>
        <w:rPr>
          <w:rFonts w:cs="Arial"/>
          <w:color w:val="FF0000"/>
          <w:szCs w:val="20"/>
        </w:rPr>
      </w:pPr>
      <w:r w:rsidRPr="007A027D">
        <w:rPr>
          <w:rFonts w:cs="Arial"/>
          <w:bCs/>
          <w:szCs w:val="20"/>
        </w:rPr>
        <w:t>KANAL   12.1. v dolžini 210,00 m DN 200;</w:t>
      </w:r>
    </w:p>
    <w:p w:rsidR="007A027D" w:rsidRPr="007A027D" w:rsidRDefault="007A027D" w:rsidP="00386781">
      <w:pPr>
        <w:widowControl w:val="0"/>
        <w:numPr>
          <w:ilvl w:val="0"/>
          <w:numId w:val="34"/>
        </w:numPr>
        <w:overflowPunct w:val="0"/>
        <w:autoSpaceDE w:val="0"/>
        <w:autoSpaceDN w:val="0"/>
        <w:adjustRightInd w:val="0"/>
        <w:spacing w:line="300" w:lineRule="exact"/>
        <w:ind w:right="-2"/>
        <w:jc w:val="left"/>
        <w:rPr>
          <w:rFonts w:cs="Arial"/>
          <w:color w:val="FF0000"/>
          <w:szCs w:val="20"/>
        </w:rPr>
      </w:pPr>
      <w:r w:rsidRPr="007A027D">
        <w:rPr>
          <w:rFonts w:cs="Arial"/>
          <w:bCs/>
          <w:szCs w:val="20"/>
        </w:rPr>
        <w:t>KANAL   13.0  v dolžini 99,00 m DN 200 + tlačni vod v dolžini 27,00m DN 100 s ČRPALIŠČEM.</w:t>
      </w:r>
    </w:p>
    <w:p w:rsidR="007A027D" w:rsidRPr="006538B8" w:rsidRDefault="007A027D" w:rsidP="007A027D">
      <w:pPr>
        <w:widowControl w:val="0"/>
        <w:overflowPunct w:val="0"/>
        <w:autoSpaceDE w:val="0"/>
        <w:autoSpaceDN w:val="0"/>
        <w:adjustRightInd w:val="0"/>
        <w:spacing w:line="300" w:lineRule="exact"/>
        <w:ind w:left="100" w:right="-2"/>
        <w:rPr>
          <w:rFonts w:cs="Arial"/>
          <w:b/>
          <w:szCs w:val="20"/>
          <w:u w:val="single"/>
        </w:rPr>
      </w:pPr>
    </w:p>
    <w:p w:rsidR="007A027D" w:rsidRPr="00814E7A" w:rsidRDefault="007A027D" w:rsidP="007A027D">
      <w:pPr>
        <w:widowControl w:val="0"/>
        <w:overflowPunct w:val="0"/>
        <w:autoSpaceDE w:val="0"/>
        <w:autoSpaceDN w:val="0"/>
        <w:adjustRightInd w:val="0"/>
        <w:spacing w:line="300" w:lineRule="exact"/>
        <w:rPr>
          <w:rFonts w:cs="Arial"/>
          <w:szCs w:val="20"/>
        </w:rPr>
      </w:pPr>
      <w:r w:rsidRPr="00814E7A">
        <w:rPr>
          <w:rFonts w:cs="Arial"/>
          <w:bCs/>
          <w:szCs w:val="20"/>
        </w:rPr>
        <w:t>S proučevanjem vseh vplivov na izbiro trase in terenskem ogledu je predvidena zasnova, ki je prikazana v omenjenih projektih (PGD, PZI in ID). Območje predvidene ureditve gradijo terasasti sedimenti pleistocenskih naplavin Dravskega polja. Zanje je značilno, da jih sestavljajo prodi s peskom in meljem</w:t>
      </w:r>
      <w:r>
        <w:rPr>
          <w:rFonts w:cs="Arial"/>
          <w:bCs/>
          <w:szCs w:val="20"/>
        </w:rPr>
        <w:t>,</w:t>
      </w:r>
      <w:r w:rsidRPr="00814E7A">
        <w:rPr>
          <w:rFonts w:cs="Arial"/>
          <w:bCs/>
          <w:szCs w:val="20"/>
        </w:rPr>
        <w:t xml:space="preserve"> v vrhnjih conah tudi melji s peski, med katere so ponekod vložene leče in plasti peska, prekriti z aluvijem mejnih zemljin.</w:t>
      </w:r>
    </w:p>
    <w:p w:rsidR="007A027D" w:rsidRPr="00814E7A" w:rsidRDefault="007A027D" w:rsidP="007A027D">
      <w:pPr>
        <w:widowControl w:val="0"/>
        <w:autoSpaceDE w:val="0"/>
        <w:autoSpaceDN w:val="0"/>
        <w:adjustRightInd w:val="0"/>
        <w:spacing w:line="300" w:lineRule="exact"/>
        <w:rPr>
          <w:rFonts w:cs="Arial"/>
          <w:szCs w:val="20"/>
        </w:rPr>
      </w:pPr>
    </w:p>
    <w:p w:rsidR="007A027D" w:rsidRPr="00814E7A" w:rsidRDefault="007A027D" w:rsidP="007A027D">
      <w:pPr>
        <w:widowControl w:val="0"/>
        <w:overflowPunct w:val="0"/>
        <w:autoSpaceDE w:val="0"/>
        <w:autoSpaceDN w:val="0"/>
        <w:adjustRightInd w:val="0"/>
        <w:spacing w:line="300" w:lineRule="exact"/>
        <w:ind w:right="20"/>
        <w:rPr>
          <w:rFonts w:cs="Arial"/>
          <w:szCs w:val="20"/>
        </w:rPr>
      </w:pPr>
      <w:r w:rsidRPr="00814E7A">
        <w:rPr>
          <w:rFonts w:cs="Arial"/>
          <w:bCs/>
          <w:szCs w:val="20"/>
        </w:rPr>
        <w:t>Poglavitna značilnost zasnove je, da potekajo posamezni kanali v cestah.</w:t>
      </w:r>
    </w:p>
    <w:p w:rsidR="007A027D" w:rsidRPr="00814E7A" w:rsidRDefault="007A027D" w:rsidP="007A027D">
      <w:pPr>
        <w:widowControl w:val="0"/>
        <w:autoSpaceDE w:val="0"/>
        <w:autoSpaceDN w:val="0"/>
        <w:adjustRightInd w:val="0"/>
        <w:spacing w:line="300" w:lineRule="exact"/>
        <w:rPr>
          <w:rFonts w:cs="Arial"/>
          <w:szCs w:val="20"/>
        </w:rPr>
      </w:pPr>
    </w:p>
    <w:p w:rsidR="007A027D" w:rsidRPr="00814E7A" w:rsidRDefault="007A027D" w:rsidP="007A027D">
      <w:pPr>
        <w:widowControl w:val="0"/>
        <w:autoSpaceDE w:val="0"/>
        <w:autoSpaceDN w:val="0"/>
        <w:adjustRightInd w:val="0"/>
        <w:spacing w:line="300" w:lineRule="exact"/>
        <w:rPr>
          <w:rFonts w:cs="Arial"/>
          <w:szCs w:val="20"/>
        </w:rPr>
      </w:pPr>
      <w:r w:rsidRPr="00814E7A">
        <w:rPr>
          <w:rFonts w:cs="Arial"/>
          <w:bCs/>
          <w:szCs w:val="20"/>
        </w:rPr>
        <w:t>Zasnova predvideva kanalizacijo pretežno po gravitacijskem principu.</w:t>
      </w:r>
    </w:p>
    <w:p w:rsidR="007A027D" w:rsidRPr="00814E7A" w:rsidRDefault="007A027D" w:rsidP="007A027D">
      <w:pPr>
        <w:widowControl w:val="0"/>
        <w:autoSpaceDE w:val="0"/>
        <w:autoSpaceDN w:val="0"/>
        <w:adjustRightInd w:val="0"/>
        <w:spacing w:line="300" w:lineRule="exact"/>
        <w:rPr>
          <w:rFonts w:cs="Arial"/>
          <w:szCs w:val="20"/>
        </w:rPr>
      </w:pPr>
    </w:p>
    <w:p w:rsidR="007A027D" w:rsidRDefault="007A027D" w:rsidP="007A027D">
      <w:pPr>
        <w:widowControl w:val="0"/>
        <w:autoSpaceDE w:val="0"/>
        <w:autoSpaceDN w:val="0"/>
        <w:adjustRightInd w:val="0"/>
        <w:spacing w:line="300" w:lineRule="exact"/>
        <w:rPr>
          <w:rFonts w:cs="Arial"/>
          <w:bCs/>
          <w:szCs w:val="20"/>
        </w:rPr>
      </w:pPr>
      <w:r w:rsidRPr="00814E7A">
        <w:rPr>
          <w:rFonts w:cs="Arial"/>
          <w:bCs/>
          <w:szCs w:val="20"/>
        </w:rPr>
        <w:t>Kanalizacija je zasnovana tako, da je možno priključiti vse zgradbe obravnavanega območja.</w:t>
      </w:r>
    </w:p>
    <w:p w:rsidR="007A027D" w:rsidRDefault="007A027D" w:rsidP="007A027D">
      <w:pPr>
        <w:widowControl w:val="0"/>
        <w:autoSpaceDE w:val="0"/>
        <w:autoSpaceDN w:val="0"/>
        <w:adjustRightInd w:val="0"/>
        <w:spacing w:line="300" w:lineRule="exact"/>
        <w:rPr>
          <w:rFonts w:cs="Arial"/>
          <w:bCs/>
          <w:szCs w:val="20"/>
        </w:rPr>
      </w:pPr>
    </w:p>
    <w:p w:rsidR="007A027D" w:rsidRDefault="007A027D" w:rsidP="007A027D">
      <w:pPr>
        <w:widowControl w:val="0"/>
        <w:autoSpaceDE w:val="0"/>
        <w:autoSpaceDN w:val="0"/>
        <w:adjustRightInd w:val="0"/>
        <w:spacing w:line="300" w:lineRule="exact"/>
        <w:rPr>
          <w:rFonts w:cs="Arial"/>
          <w:bCs/>
          <w:szCs w:val="20"/>
        </w:rPr>
      </w:pPr>
    </w:p>
    <w:p w:rsidR="007A027D" w:rsidRPr="007A027D" w:rsidRDefault="007A027D" w:rsidP="007A027D">
      <w:pPr>
        <w:widowControl w:val="0"/>
        <w:autoSpaceDE w:val="0"/>
        <w:autoSpaceDN w:val="0"/>
        <w:adjustRightInd w:val="0"/>
        <w:spacing w:line="300" w:lineRule="exact"/>
        <w:rPr>
          <w:rFonts w:cs="Arial"/>
          <w:b/>
          <w:szCs w:val="20"/>
        </w:rPr>
      </w:pPr>
      <w:r w:rsidRPr="007A027D">
        <w:rPr>
          <w:rFonts w:cs="Arial"/>
          <w:b/>
          <w:bCs/>
          <w:i/>
          <w:iCs/>
          <w:szCs w:val="20"/>
          <w:u w:val="single"/>
        </w:rPr>
        <w:t>Lokacija in obseg investicije</w:t>
      </w:r>
    </w:p>
    <w:p w:rsidR="007A027D" w:rsidRPr="00814E7A" w:rsidRDefault="007A027D" w:rsidP="007A027D">
      <w:pPr>
        <w:widowControl w:val="0"/>
        <w:autoSpaceDE w:val="0"/>
        <w:autoSpaceDN w:val="0"/>
        <w:adjustRightInd w:val="0"/>
        <w:spacing w:line="300" w:lineRule="exact"/>
        <w:rPr>
          <w:rFonts w:cs="Arial"/>
          <w:szCs w:val="20"/>
        </w:rPr>
      </w:pPr>
    </w:p>
    <w:p w:rsidR="007A027D" w:rsidRPr="00814E7A" w:rsidRDefault="007A027D" w:rsidP="007A027D">
      <w:pPr>
        <w:widowControl w:val="0"/>
        <w:overflowPunct w:val="0"/>
        <w:autoSpaceDE w:val="0"/>
        <w:autoSpaceDN w:val="0"/>
        <w:adjustRightInd w:val="0"/>
        <w:spacing w:line="300" w:lineRule="exact"/>
        <w:ind w:right="20"/>
        <w:rPr>
          <w:rFonts w:cs="Arial"/>
          <w:szCs w:val="20"/>
        </w:rPr>
      </w:pPr>
      <w:r w:rsidRPr="00814E7A">
        <w:rPr>
          <w:rFonts w:cs="Arial"/>
          <w:bCs/>
          <w:szCs w:val="20"/>
        </w:rPr>
        <w:t>V širšem smislu je sistem kanaliza</w:t>
      </w:r>
      <w:r>
        <w:rPr>
          <w:rFonts w:cs="Arial"/>
          <w:bCs/>
          <w:szCs w:val="20"/>
        </w:rPr>
        <w:t xml:space="preserve">cije v občini Hajdina </w:t>
      </w:r>
      <w:r w:rsidRPr="00814E7A">
        <w:rPr>
          <w:rFonts w:cs="Arial"/>
          <w:bCs/>
          <w:szCs w:val="20"/>
        </w:rPr>
        <w:t xml:space="preserve"> umeščen v juž</w:t>
      </w:r>
      <w:r w:rsidRPr="00460FAF">
        <w:rPr>
          <w:rFonts w:cs="Arial"/>
          <w:bCs/>
          <w:szCs w:val="20"/>
        </w:rPr>
        <w:t>ni del Ptujskega</w:t>
      </w:r>
      <w:r w:rsidRPr="00814E7A">
        <w:rPr>
          <w:rFonts w:cs="Arial"/>
          <w:bCs/>
          <w:szCs w:val="20"/>
        </w:rPr>
        <w:t xml:space="preserve"> polja, med strugo reke Drave in Dravskim poljem.</w:t>
      </w:r>
    </w:p>
    <w:p w:rsidR="007A027D" w:rsidRPr="00814E7A" w:rsidRDefault="007A027D" w:rsidP="007A027D">
      <w:pPr>
        <w:widowControl w:val="0"/>
        <w:autoSpaceDE w:val="0"/>
        <w:autoSpaceDN w:val="0"/>
        <w:adjustRightInd w:val="0"/>
        <w:spacing w:line="300" w:lineRule="exact"/>
        <w:rPr>
          <w:rFonts w:cs="Arial"/>
          <w:szCs w:val="20"/>
        </w:rPr>
      </w:pPr>
    </w:p>
    <w:p w:rsidR="007A027D" w:rsidRPr="00814E7A" w:rsidRDefault="007A027D" w:rsidP="007A027D">
      <w:pPr>
        <w:widowControl w:val="0"/>
        <w:overflowPunct w:val="0"/>
        <w:autoSpaceDE w:val="0"/>
        <w:autoSpaceDN w:val="0"/>
        <w:adjustRightInd w:val="0"/>
        <w:spacing w:line="300" w:lineRule="exact"/>
        <w:rPr>
          <w:rFonts w:cs="Arial"/>
          <w:szCs w:val="20"/>
        </w:rPr>
      </w:pPr>
      <w:r w:rsidRPr="00814E7A">
        <w:rPr>
          <w:rFonts w:cs="Arial"/>
          <w:bCs/>
          <w:szCs w:val="20"/>
        </w:rPr>
        <w:t>Zaradi strukture tal in obstoječih fekalnih izpustov v podtalje je izgradnja sistema pomembna zlasti z vidika zaščite podtalnice</w:t>
      </w:r>
      <w:r>
        <w:rPr>
          <w:rFonts w:cs="Arial"/>
          <w:bCs/>
          <w:szCs w:val="20"/>
        </w:rPr>
        <w:t xml:space="preserve"> spodnjega Podravja</w:t>
      </w:r>
      <w:r w:rsidRPr="00814E7A">
        <w:rPr>
          <w:rFonts w:cs="Arial"/>
          <w:bCs/>
          <w:szCs w:val="20"/>
        </w:rPr>
        <w:t>.</w:t>
      </w:r>
      <w:r>
        <w:rPr>
          <w:rFonts w:cs="Arial"/>
          <w:bCs/>
          <w:szCs w:val="20"/>
        </w:rPr>
        <w:t xml:space="preserve"> Podtalnica na tem območju vpliva na kakovost pitne vode celotne regije.</w:t>
      </w:r>
    </w:p>
    <w:p w:rsidR="007A027D" w:rsidRPr="00814E7A" w:rsidRDefault="007A027D" w:rsidP="007A027D">
      <w:pPr>
        <w:widowControl w:val="0"/>
        <w:autoSpaceDE w:val="0"/>
        <w:autoSpaceDN w:val="0"/>
        <w:adjustRightInd w:val="0"/>
        <w:spacing w:line="300" w:lineRule="exact"/>
        <w:rPr>
          <w:rFonts w:cs="Arial"/>
          <w:szCs w:val="20"/>
        </w:rPr>
      </w:pPr>
    </w:p>
    <w:p w:rsidR="007A027D" w:rsidRPr="00814E7A" w:rsidRDefault="007A027D" w:rsidP="007A027D">
      <w:pPr>
        <w:widowControl w:val="0"/>
        <w:overflowPunct w:val="0"/>
        <w:autoSpaceDE w:val="0"/>
        <w:autoSpaceDN w:val="0"/>
        <w:adjustRightInd w:val="0"/>
        <w:spacing w:line="300" w:lineRule="exact"/>
        <w:ind w:right="20"/>
        <w:rPr>
          <w:rFonts w:cs="Arial"/>
          <w:bCs/>
          <w:szCs w:val="20"/>
        </w:rPr>
      </w:pPr>
      <w:r w:rsidRPr="00814E7A">
        <w:rPr>
          <w:rFonts w:cs="Arial"/>
          <w:bCs/>
          <w:szCs w:val="20"/>
        </w:rPr>
        <w:t xml:space="preserve">Investicija obravnava </w:t>
      </w:r>
      <w:proofErr w:type="spellStart"/>
      <w:r w:rsidRPr="00814E7A">
        <w:rPr>
          <w:rFonts w:cs="Arial"/>
          <w:bCs/>
          <w:szCs w:val="20"/>
        </w:rPr>
        <w:t>odvodnjavanje</w:t>
      </w:r>
      <w:proofErr w:type="spellEnd"/>
      <w:r w:rsidRPr="00814E7A">
        <w:rPr>
          <w:rFonts w:cs="Arial"/>
          <w:bCs/>
          <w:szCs w:val="20"/>
        </w:rPr>
        <w:t xml:space="preserve"> fekalnih odplak iz delov naselja </w:t>
      </w:r>
      <w:r>
        <w:rPr>
          <w:rFonts w:cs="Arial"/>
          <w:bCs/>
          <w:szCs w:val="20"/>
        </w:rPr>
        <w:t>Slovenja vas, Skorba in Hajdoše.</w:t>
      </w:r>
    </w:p>
    <w:p w:rsidR="007A027D" w:rsidRPr="00814E7A" w:rsidRDefault="007A027D" w:rsidP="007A027D">
      <w:pPr>
        <w:widowControl w:val="0"/>
        <w:autoSpaceDE w:val="0"/>
        <w:autoSpaceDN w:val="0"/>
        <w:adjustRightInd w:val="0"/>
        <w:spacing w:line="300" w:lineRule="exact"/>
        <w:rPr>
          <w:rFonts w:cs="Arial"/>
          <w:szCs w:val="20"/>
        </w:rPr>
      </w:pPr>
    </w:p>
    <w:p w:rsidR="007A027D" w:rsidRPr="00814E7A" w:rsidRDefault="007A027D" w:rsidP="007A027D">
      <w:pPr>
        <w:widowControl w:val="0"/>
        <w:overflowPunct w:val="0"/>
        <w:autoSpaceDE w:val="0"/>
        <w:autoSpaceDN w:val="0"/>
        <w:adjustRightInd w:val="0"/>
        <w:spacing w:line="300" w:lineRule="exact"/>
        <w:ind w:right="20"/>
        <w:rPr>
          <w:rFonts w:cs="Arial"/>
          <w:szCs w:val="20"/>
        </w:rPr>
      </w:pPr>
      <w:r w:rsidRPr="00814E7A">
        <w:rPr>
          <w:rFonts w:cs="Arial"/>
          <w:bCs/>
          <w:szCs w:val="20"/>
        </w:rPr>
        <w:t xml:space="preserve">Z izgradnjo fekalne kanalizacije v delih naselja bo vzpostavljen nov fekalni kanalizacijski sistem za </w:t>
      </w:r>
      <w:r w:rsidRPr="00803AFB">
        <w:rPr>
          <w:rFonts w:cs="Arial"/>
          <w:bCs/>
          <w:szCs w:val="20"/>
        </w:rPr>
        <w:t xml:space="preserve">nadaljnjih </w:t>
      </w:r>
      <w:r w:rsidRPr="0027754A">
        <w:rPr>
          <w:rFonts w:cs="Arial"/>
          <w:bCs/>
          <w:szCs w:val="20"/>
        </w:rPr>
        <w:t>107 gospodinjstev</w:t>
      </w:r>
      <w:r w:rsidRPr="00803AFB">
        <w:rPr>
          <w:rFonts w:cs="Arial"/>
          <w:bCs/>
          <w:szCs w:val="20"/>
        </w:rPr>
        <w:t xml:space="preserve"> v občini.</w:t>
      </w:r>
    </w:p>
    <w:p w:rsidR="007A027D" w:rsidRPr="00814E7A" w:rsidRDefault="007A027D" w:rsidP="007A027D">
      <w:pPr>
        <w:widowControl w:val="0"/>
        <w:autoSpaceDE w:val="0"/>
        <w:autoSpaceDN w:val="0"/>
        <w:adjustRightInd w:val="0"/>
        <w:spacing w:line="300" w:lineRule="exact"/>
        <w:rPr>
          <w:rFonts w:cs="Arial"/>
          <w:szCs w:val="20"/>
        </w:rPr>
      </w:pPr>
    </w:p>
    <w:p w:rsidR="007A027D" w:rsidRPr="00814E7A" w:rsidRDefault="007A027D" w:rsidP="007A027D">
      <w:pPr>
        <w:widowControl w:val="0"/>
        <w:overflowPunct w:val="0"/>
        <w:autoSpaceDE w:val="0"/>
        <w:autoSpaceDN w:val="0"/>
        <w:adjustRightInd w:val="0"/>
        <w:spacing w:line="300" w:lineRule="exact"/>
        <w:ind w:right="20"/>
        <w:rPr>
          <w:rFonts w:cs="Arial"/>
          <w:szCs w:val="20"/>
        </w:rPr>
      </w:pPr>
      <w:r w:rsidRPr="00814E7A">
        <w:rPr>
          <w:rFonts w:cs="Arial"/>
          <w:bCs/>
          <w:szCs w:val="20"/>
        </w:rPr>
        <w:t>Predmet projekta je izgradnja kanalizacijskega omrežja v delih naselij</w:t>
      </w:r>
      <w:r>
        <w:rPr>
          <w:rFonts w:cs="Arial"/>
          <w:bCs/>
          <w:szCs w:val="20"/>
        </w:rPr>
        <w:t xml:space="preserve"> Slovenja vas, Skorba in Hajdoše</w:t>
      </w:r>
      <w:r w:rsidRPr="00814E7A">
        <w:rPr>
          <w:rFonts w:cs="Arial"/>
          <w:bCs/>
          <w:szCs w:val="20"/>
        </w:rPr>
        <w:t>, ki obsega:</w:t>
      </w:r>
    </w:p>
    <w:p w:rsidR="007A027D" w:rsidRPr="00814E7A" w:rsidRDefault="007A027D" w:rsidP="007A027D">
      <w:pPr>
        <w:widowControl w:val="0"/>
        <w:autoSpaceDE w:val="0"/>
        <w:autoSpaceDN w:val="0"/>
        <w:adjustRightInd w:val="0"/>
        <w:spacing w:line="300" w:lineRule="exact"/>
        <w:rPr>
          <w:rFonts w:cs="Arial"/>
          <w:szCs w:val="20"/>
        </w:rPr>
      </w:pPr>
    </w:p>
    <w:p w:rsidR="007A027D" w:rsidRPr="007A027D" w:rsidRDefault="007A027D" w:rsidP="007A027D">
      <w:pPr>
        <w:widowControl w:val="0"/>
        <w:overflowPunct w:val="0"/>
        <w:autoSpaceDE w:val="0"/>
        <w:autoSpaceDN w:val="0"/>
        <w:adjustRightInd w:val="0"/>
        <w:spacing w:line="300" w:lineRule="exact"/>
        <w:ind w:right="20"/>
        <w:rPr>
          <w:rFonts w:cs="Arial"/>
          <w:b/>
          <w:szCs w:val="20"/>
        </w:rPr>
      </w:pPr>
      <w:r w:rsidRPr="007A027D">
        <w:rPr>
          <w:rFonts w:cs="Arial"/>
          <w:b/>
          <w:bCs/>
          <w:szCs w:val="20"/>
        </w:rPr>
        <w:t xml:space="preserve">Skupna dolžina kanalizacijskega sistema zanaša 4.758,00 m. </w:t>
      </w:r>
    </w:p>
    <w:p w:rsidR="007A027D" w:rsidRDefault="007A027D" w:rsidP="007A027D">
      <w:pPr>
        <w:widowControl w:val="0"/>
        <w:autoSpaceDE w:val="0"/>
        <w:autoSpaceDN w:val="0"/>
        <w:adjustRightInd w:val="0"/>
        <w:spacing w:line="300" w:lineRule="exact"/>
        <w:rPr>
          <w:rFonts w:cs="Arial"/>
          <w:szCs w:val="20"/>
        </w:rPr>
      </w:pPr>
    </w:p>
    <w:p w:rsidR="007A027D" w:rsidRPr="007A027D" w:rsidRDefault="007A027D" w:rsidP="007A027D">
      <w:pPr>
        <w:widowControl w:val="0"/>
        <w:autoSpaceDE w:val="0"/>
        <w:autoSpaceDN w:val="0"/>
        <w:adjustRightInd w:val="0"/>
        <w:spacing w:line="300" w:lineRule="exact"/>
        <w:rPr>
          <w:rFonts w:cs="Arial"/>
          <w:b/>
          <w:szCs w:val="20"/>
        </w:rPr>
      </w:pPr>
      <w:r w:rsidRPr="007A027D">
        <w:rPr>
          <w:rFonts w:cs="Arial"/>
          <w:b/>
          <w:bCs/>
          <w:i/>
          <w:iCs/>
          <w:szCs w:val="20"/>
          <w:u w:val="single"/>
        </w:rPr>
        <w:t>Konfiguracija terena</w:t>
      </w:r>
    </w:p>
    <w:p w:rsidR="007A027D" w:rsidRPr="00814E7A" w:rsidRDefault="007A027D" w:rsidP="007A027D">
      <w:pPr>
        <w:widowControl w:val="0"/>
        <w:autoSpaceDE w:val="0"/>
        <w:autoSpaceDN w:val="0"/>
        <w:adjustRightInd w:val="0"/>
        <w:spacing w:line="300" w:lineRule="exact"/>
        <w:rPr>
          <w:rFonts w:cs="Arial"/>
          <w:szCs w:val="20"/>
        </w:rPr>
      </w:pPr>
    </w:p>
    <w:p w:rsidR="007A027D" w:rsidRDefault="007A027D" w:rsidP="007A027D">
      <w:pPr>
        <w:widowControl w:val="0"/>
        <w:overflowPunct w:val="0"/>
        <w:autoSpaceDE w:val="0"/>
        <w:autoSpaceDN w:val="0"/>
        <w:adjustRightInd w:val="0"/>
        <w:spacing w:line="300" w:lineRule="exact"/>
        <w:ind w:right="20"/>
        <w:rPr>
          <w:rFonts w:cs="Arial"/>
          <w:bCs/>
          <w:szCs w:val="20"/>
        </w:rPr>
      </w:pPr>
      <w:r w:rsidRPr="00814E7A">
        <w:rPr>
          <w:rFonts w:cs="Arial"/>
          <w:bCs/>
          <w:szCs w:val="20"/>
        </w:rPr>
        <w:t xml:space="preserve">Teren je s </w:t>
      </w:r>
      <w:proofErr w:type="spellStart"/>
      <w:r w:rsidRPr="00814E7A">
        <w:rPr>
          <w:rFonts w:cs="Arial"/>
          <w:bCs/>
          <w:szCs w:val="20"/>
        </w:rPr>
        <w:t>konfigurativnega</w:t>
      </w:r>
      <w:proofErr w:type="spellEnd"/>
      <w:r w:rsidRPr="00814E7A">
        <w:rPr>
          <w:rFonts w:cs="Arial"/>
          <w:bCs/>
          <w:szCs w:val="20"/>
        </w:rPr>
        <w:t xml:space="preserve"> vidika pretežno raven in rahlo narašča od severovzhoda proti jugovzhodu. </w:t>
      </w:r>
    </w:p>
    <w:p w:rsidR="007A027D" w:rsidRDefault="007A027D" w:rsidP="007A027D">
      <w:pPr>
        <w:widowControl w:val="0"/>
        <w:overflowPunct w:val="0"/>
        <w:autoSpaceDE w:val="0"/>
        <w:autoSpaceDN w:val="0"/>
        <w:adjustRightInd w:val="0"/>
        <w:spacing w:line="300" w:lineRule="exact"/>
        <w:ind w:right="20"/>
        <w:rPr>
          <w:rFonts w:cs="Arial"/>
          <w:bCs/>
          <w:szCs w:val="20"/>
        </w:rPr>
      </w:pPr>
    </w:p>
    <w:p w:rsidR="007A027D" w:rsidRPr="00814E7A" w:rsidRDefault="007A027D" w:rsidP="007A027D">
      <w:pPr>
        <w:widowControl w:val="0"/>
        <w:overflowPunct w:val="0"/>
        <w:autoSpaceDE w:val="0"/>
        <w:autoSpaceDN w:val="0"/>
        <w:adjustRightInd w:val="0"/>
        <w:spacing w:line="300" w:lineRule="exact"/>
        <w:ind w:right="20"/>
        <w:rPr>
          <w:rFonts w:cs="Arial"/>
          <w:szCs w:val="20"/>
        </w:rPr>
      </w:pPr>
      <w:r w:rsidRPr="00814E7A">
        <w:rPr>
          <w:rFonts w:cs="Arial"/>
          <w:bCs/>
          <w:szCs w:val="20"/>
        </w:rPr>
        <w:t>Teren se v višinskem smislu giblje med 222,60 in 226,80 m n/m.</w:t>
      </w:r>
    </w:p>
    <w:p w:rsidR="007A027D" w:rsidRDefault="007A027D" w:rsidP="007A027D">
      <w:pPr>
        <w:widowControl w:val="0"/>
        <w:autoSpaceDE w:val="0"/>
        <w:autoSpaceDN w:val="0"/>
        <w:adjustRightInd w:val="0"/>
        <w:spacing w:line="300" w:lineRule="exact"/>
        <w:rPr>
          <w:rFonts w:cs="Arial"/>
          <w:szCs w:val="20"/>
        </w:rPr>
      </w:pPr>
    </w:p>
    <w:p w:rsidR="007A027D" w:rsidRDefault="007A027D" w:rsidP="007A027D">
      <w:pPr>
        <w:widowControl w:val="0"/>
        <w:autoSpaceDE w:val="0"/>
        <w:autoSpaceDN w:val="0"/>
        <w:adjustRightInd w:val="0"/>
        <w:spacing w:line="300" w:lineRule="exact"/>
        <w:rPr>
          <w:rFonts w:cs="Arial"/>
          <w:szCs w:val="20"/>
        </w:rPr>
      </w:pPr>
    </w:p>
    <w:p w:rsidR="007A027D" w:rsidRPr="007A027D" w:rsidRDefault="007A027D" w:rsidP="007A027D">
      <w:pPr>
        <w:widowControl w:val="0"/>
        <w:autoSpaceDE w:val="0"/>
        <w:autoSpaceDN w:val="0"/>
        <w:adjustRightInd w:val="0"/>
        <w:spacing w:line="300" w:lineRule="exact"/>
        <w:rPr>
          <w:rFonts w:cs="Arial"/>
          <w:b/>
          <w:szCs w:val="20"/>
        </w:rPr>
      </w:pPr>
      <w:r w:rsidRPr="007A027D">
        <w:rPr>
          <w:rFonts w:cs="Arial"/>
          <w:b/>
          <w:bCs/>
          <w:i/>
          <w:iCs/>
          <w:szCs w:val="20"/>
          <w:u w:val="single"/>
        </w:rPr>
        <w:t>Vrsta kanalizacijskega sistema</w:t>
      </w:r>
    </w:p>
    <w:p w:rsidR="007A027D" w:rsidRPr="00814E7A" w:rsidRDefault="007A027D" w:rsidP="007A027D">
      <w:pPr>
        <w:widowControl w:val="0"/>
        <w:autoSpaceDE w:val="0"/>
        <w:autoSpaceDN w:val="0"/>
        <w:adjustRightInd w:val="0"/>
        <w:spacing w:line="300" w:lineRule="exact"/>
        <w:rPr>
          <w:rFonts w:cs="Arial"/>
          <w:szCs w:val="20"/>
        </w:rPr>
      </w:pPr>
    </w:p>
    <w:p w:rsidR="007A027D" w:rsidRPr="00814E7A" w:rsidRDefault="007A027D" w:rsidP="007A027D">
      <w:pPr>
        <w:widowControl w:val="0"/>
        <w:overflowPunct w:val="0"/>
        <w:autoSpaceDE w:val="0"/>
        <w:autoSpaceDN w:val="0"/>
        <w:adjustRightInd w:val="0"/>
        <w:spacing w:line="300" w:lineRule="exact"/>
        <w:rPr>
          <w:rFonts w:cs="Arial"/>
          <w:szCs w:val="20"/>
        </w:rPr>
      </w:pPr>
      <w:r w:rsidRPr="00814E7A">
        <w:rPr>
          <w:rFonts w:cs="Arial"/>
          <w:bCs/>
          <w:szCs w:val="20"/>
        </w:rPr>
        <w:t>Kanal</w:t>
      </w:r>
      <w:r>
        <w:rPr>
          <w:rFonts w:cs="Arial"/>
          <w:bCs/>
          <w:szCs w:val="20"/>
        </w:rPr>
        <w:t>izacija obravnavanega območja je</w:t>
      </w:r>
      <w:r w:rsidRPr="00814E7A">
        <w:rPr>
          <w:rFonts w:cs="Arial"/>
          <w:bCs/>
          <w:szCs w:val="20"/>
        </w:rPr>
        <w:t xml:space="preserve"> projektirana po ločenem kanalizacijskem sistemu. To pomeni, da predviden kanalizacijski sistem vsebuje le fekalno (komunalno) vodo in se smejo vanj priključiti le gospodinjstva.</w:t>
      </w:r>
    </w:p>
    <w:p w:rsidR="007A027D" w:rsidRPr="00814E7A" w:rsidRDefault="007A027D" w:rsidP="007A027D">
      <w:pPr>
        <w:widowControl w:val="0"/>
        <w:autoSpaceDE w:val="0"/>
        <w:autoSpaceDN w:val="0"/>
        <w:adjustRightInd w:val="0"/>
        <w:spacing w:line="300" w:lineRule="exact"/>
        <w:rPr>
          <w:rFonts w:cs="Arial"/>
          <w:szCs w:val="20"/>
        </w:rPr>
      </w:pPr>
    </w:p>
    <w:p w:rsidR="007A027D" w:rsidRPr="00814E7A" w:rsidRDefault="007A027D" w:rsidP="007A027D">
      <w:pPr>
        <w:widowControl w:val="0"/>
        <w:overflowPunct w:val="0"/>
        <w:autoSpaceDE w:val="0"/>
        <w:autoSpaceDN w:val="0"/>
        <w:adjustRightInd w:val="0"/>
        <w:spacing w:line="300" w:lineRule="exact"/>
        <w:ind w:right="20"/>
        <w:rPr>
          <w:rFonts w:cs="Arial"/>
          <w:szCs w:val="20"/>
        </w:rPr>
      </w:pPr>
      <w:r w:rsidRPr="00814E7A">
        <w:rPr>
          <w:rFonts w:cs="Arial"/>
          <w:bCs/>
          <w:szCs w:val="20"/>
        </w:rPr>
        <w:t>Odpadne vode iz hlevov se morajo reševati ločeno. Živalski iztrebki se morajo skladiščiti na ustrezno urejenih gnojiščih, ki se iztekajo v gnojnične jame. Te morajo biti vodotesne in ne smejo imeti odvoda v predviden kanalizacijski sistem ali v podtalje.</w:t>
      </w:r>
    </w:p>
    <w:p w:rsidR="007A027D" w:rsidRPr="00814E7A" w:rsidRDefault="007A027D" w:rsidP="007A027D">
      <w:pPr>
        <w:widowControl w:val="0"/>
        <w:autoSpaceDE w:val="0"/>
        <w:autoSpaceDN w:val="0"/>
        <w:adjustRightInd w:val="0"/>
        <w:spacing w:line="300" w:lineRule="exact"/>
        <w:rPr>
          <w:rFonts w:cs="Arial"/>
          <w:szCs w:val="20"/>
        </w:rPr>
      </w:pPr>
    </w:p>
    <w:p w:rsidR="007A027D" w:rsidRPr="00814E7A" w:rsidRDefault="007A027D" w:rsidP="007A027D">
      <w:pPr>
        <w:widowControl w:val="0"/>
        <w:autoSpaceDE w:val="0"/>
        <w:autoSpaceDN w:val="0"/>
        <w:adjustRightInd w:val="0"/>
        <w:spacing w:line="300" w:lineRule="exact"/>
        <w:rPr>
          <w:rFonts w:cs="Arial"/>
          <w:szCs w:val="20"/>
        </w:rPr>
      </w:pPr>
      <w:r w:rsidRPr="00814E7A">
        <w:rPr>
          <w:rFonts w:cs="Arial"/>
          <w:bCs/>
          <w:szCs w:val="20"/>
        </w:rPr>
        <w:t xml:space="preserve">Meteorne vode se morajo reševati ločeno, z vodenjem do najbližjega </w:t>
      </w:r>
      <w:proofErr w:type="spellStart"/>
      <w:r w:rsidRPr="00814E7A">
        <w:rPr>
          <w:rFonts w:cs="Arial"/>
          <w:bCs/>
          <w:szCs w:val="20"/>
        </w:rPr>
        <w:t>recipienta</w:t>
      </w:r>
      <w:proofErr w:type="spellEnd"/>
      <w:r w:rsidRPr="00814E7A">
        <w:rPr>
          <w:rFonts w:cs="Arial"/>
          <w:bCs/>
          <w:szCs w:val="20"/>
        </w:rPr>
        <w:t xml:space="preserve"> ali v ponikanje.</w:t>
      </w:r>
    </w:p>
    <w:p w:rsidR="007A027D" w:rsidRPr="00814E7A" w:rsidRDefault="007A027D" w:rsidP="007A027D">
      <w:pPr>
        <w:widowControl w:val="0"/>
        <w:autoSpaceDE w:val="0"/>
        <w:autoSpaceDN w:val="0"/>
        <w:adjustRightInd w:val="0"/>
        <w:spacing w:line="300" w:lineRule="exact"/>
        <w:rPr>
          <w:rFonts w:cs="Arial"/>
          <w:szCs w:val="20"/>
        </w:rPr>
      </w:pPr>
    </w:p>
    <w:p w:rsidR="007A027D" w:rsidRPr="00814E7A" w:rsidRDefault="007A027D" w:rsidP="007A027D">
      <w:pPr>
        <w:widowControl w:val="0"/>
        <w:overflowPunct w:val="0"/>
        <w:autoSpaceDE w:val="0"/>
        <w:autoSpaceDN w:val="0"/>
        <w:adjustRightInd w:val="0"/>
        <w:spacing w:line="300" w:lineRule="exact"/>
        <w:rPr>
          <w:rFonts w:cs="Arial"/>
          <w:szCs w:val="20"/>
        </w:rPr>
      </w:pPr>
      <w:r w:rsidRPr="00814E7A">
        <w:rPr>
          <w:rFonts w:cs="Arial"/>
          <w:bCs/>
          <w:szCs w:val="20"/>
        </w:rPr>
        <w:t xml:space="preserve">Morebitnih tehnoloških odplak ni dovoljeno voditi v predviden komunalni kanalizacijski sistem. Po predhodnem čiščenju jih je možno voditi do najbližjega </w:t>
      </w:r>
      <w:proofErr w:type="spellStart"/>
      <w:r w:rsidRPr="00814E7A">
        <w:rPr>
          <w:rFonts w:cs="Arial"/>
          <w:bCs/>
          <w:szCs w:val="20"/>
        </w:rPr>
        <w:t>recipienta</w:t>
      </w:r>
      <w:proofErr w:type="spellEnd"/>
      <w:r w:rsidRPr="00814E7A">
        <w:rPr>
          <w:rFonts w:cs="Arial"/>
          <w:bCs/>
          <w:szCs w:val="20"/>
        </w:rPr>
        <w:t xml:space="preserve"> ali v ponikanje.</w:t>
      </w:r>
    </w:p>
    <w:p w:rsidR="007A027D" w:rsidRDefault="007A027D" w:rsidP="007A027D">
      <w:pPr>
        <w:widowControl w:val="0"/>
        <w:autoSpaceDE w:val="0"/>
        <w:autoSpaceDN w:val="0"/>
        <w:adjustRightInd w:val="0"/>
        <w:spacing w:line="300" w:lineRule="exact"/>
        <w:rPr>
          <w:rFonts w:cs="Arial"/>
          <w:szCs w:val="20"/>
        </w:rPr>
      </w:pPr>
    </w:p>
    <w:p w:rsidR="007A027D" w:rsidRDefault="007A027D" w:rsidP="007A027D">
      <w:pPr>
        <w:widowControl w:val="0"/>
        <w:autoSpaceDE w:val="0"/>
        <w:autoSpaceDN w:val="0"/>
        <w:adjustRightInd w:val="0"/>
        <w:spacing w:line="300" w:lineRule="exact"/>
        <w:rPr>
          <w:rFonts w:cs="Arial"/>
          <w:szCs w:val="20"/>
        </w:rPr>
      </w:pPr>
    </w:p>
    <w:p w:rsidR="007A027D" w:rsidRPr="007A027D" w:rsidRDefault="007A027D" w:rsidP="007A027D">
      <w:pPr>
        <w:widowControl w:val="0"/>
        <w:autoSpaceDE w:val="0"/>
        <w:autoSpaceDN w:val="0"/>
        <w:adjustRightInd w:val="0"/>
        <w:spacing w:line="300" w:lineRule="exact"/>
        <w:rPr>
          <w:rFonts w:cs="Arial"/>
          <w:b/>
          <w:szCs w:val="20"/>
        </w:rPr>
      </w:pPr>
      <w:r w:rsidRPr="007A027D">
        <w:rPr>
          <w:rFonts w:cs="Arial"/>
          <w:b/>
          <w:bCs/>
          <w:i/>
          <w:iCs/>
          <w:szCs w:val="20"/>
          <w:u w:val="single"/>
        </w:rPr>
        <w:t>Obstoječa cestna, komunalna in energetska infrastruktura</w:t>
      </w:r>
    </w:p>
    <w:p w:rsidR="007A027D" w:rsidRPr="00814E7A" w:rsidRDefault="007A027D" w:rsidP="007A027D">
      <w:pPr>
        <w:widowControl w:val="0"/>
        <w:autoSpaceDE w:val="0"/>
        <w:autoSpaceDN w:val="0"/>
        <w:adjustRightInd w:val="0"/>
        <w:spacing w:line="300" w:lineRule="exact"/>
        <w:rPr>
          <w:rFonts w:cs="Arial"/>
          <w:szCs w:val="20"/>
        </w:rPr>
      </w:pPr>
    </w:p>
    <w:p w:rsidR="007A027D" w:rsidRDefault="007A027D" w:rsidP="007A027D">
      <w:pPr>
        <w:widowControl w:val="0"/>
        <w:overflowPunct w:val="0"/>
        <w:autoSpaceDE w:val="0"/>
        <w:autoSpaceDN w:val="0"/>
        <w:adjustRightInd w:val="0"/>
        <w:spacing w:line="300" w:lineRule="exact"/>
        <w:ind w:right="20"/>
        <w:rPr>
          <w:rFonts w:cs="Arial"/>
          <w:bCs/>
          <w:szCs w:val="20"/>
        </w:rPr>
      </w:pPr>
      <w:r w:rsidRPr="00814E7A">
        <w:rPr>
          <w:rFonts w:cs="Arial"/>
          <w:bCs/>
          <w:szCs w:val="20"/>
        </w:rPr>
        <w:t>Večji del cestne, komunalne in energetske infrastrukture je že zgrajen. Tako kanalizacija predstavlja edini manjkajoči člen komunalne opremljenosti, kar pa bo bistveno vplivalo na stroške njene izgradnje (rušenje asfalta, ponovno asfaltiranje, zaščita ostalih podzemnih vodov, itd</w:t>
      </w:r>
      <w:r w:rsidR="007C0306">
        <w:rPr>
          <w:rFonts w:cs="Arial"/>
          <w:bCs/>
          <w:szCs w:val="20"/>
        </w:rPr>
        <w:t>.</w:t>
      </w:r>
      <w:r w:rsidRPr="00814E7A">
        <w:rPr>
          <w:rFonts w:cs="Arial"/>
          <w:bCs/>
          <w:szCs w:val="20"/>
        </w:rPr>
        <w:t>).</w:t>
      </w:r>
    </w:p>
    <w:p w:rsidR="007A027D" w:rsidRDefault="007A027D" w:rsidP="007A027D">
      <w:pPr>
        <w:widowControl w:val="0"/>
        <w:overflowPunct w:val="0"/>
        <w:autoSpaceDE w:val="0"/>
        <w:autoSpaceDN w:val="0"/>
        <w:adjustRightInd w:val="0"/>
        <w:spacing w:line="300" w:lineRule="exact"/>
        <w:ind w:right="20"/>
        <w:rPr>
          <w:rFonts w:cs="Arial"/>
          <w:bCs/>
          <w:szCs w:val="20"/>
        </w:rPr>
      </w:pPr>
    </w:p>
    <w:p w:rsidR="007A027D" w:rsidRPr="00814E7A" w:rsidRDefault="007A027D" w:rsidP="007A027D">
      <w:pPr>
        <w:widowControl w:val="0"/>
        <w:overflowPunct w:val="0"/>
        <w:autoSpaceDE w:val="0"/>
        <w:autoSpaceDN w:val="0"/>
        <w:adjustRightInd w:val="0"/>
        <w:spacing w:line="300" w:lineRule="exact"/>
        <w:ind w:right="20"/>
        <w:rPr>
          <w:rFonts w:cs="Arial"/>
          <w:szCs w:val="20"/>
        </w:rPr>
      </w:pPr>
      <w:r>
        <w:rPr>
          <w:rFonts w:cs="Arial"/>
          <w:bCs/>
          <w:szCs w:val="20"/>
        </w:rPr>
        <w:t>Na določenih območjih pa je žal komunalna infrastruktura v slabem stanju, vodovod v salonitnih ceveh, NN omrežje na dotrajanih lesenih stebrih.</w:t>
      </w:r>
    </w:p>
    <w:p w:rsidR="007A027D" w:rsidRPr="00814E7A" w:rsidRDefault="007A027D" w:rsidP="007A027D">
      <w:pPr>
        <w:widowControl w:val="0"/>
        <w:autoSpaceDE w:val="0"/>
        <w:autoSpaceDN w:val="0"/>
        <w:adjustRightInd w:val="0"/>
        <w:spacing w:line="300" w:lineRule="exact"/>
        <w:rPr>
          <w:rFonts w:cs="Arial"/>
          <w:szCs w:val="20"/>
        </w:rPr>
      </w:pPr>
    </w:p>
    <w:p w:rsidR="007A027D" w:rsidRPr="00814E7A" w:rsidRDefault="007A027D" w:rsidP="007A027D">
      <w:pPr>
        <w:widowControl w:val="0"/>
        <w:overflowPunct w:val="0"/>
        <w:autoSpaceDE w:val="0"/>
        <w:autoSpaceDN w:val="0"/>
        <w:adjustRightInd w:val="0"/>
        <w:spacing w:line="300" w:lineRule="exact"/>
        <w:ind w:right="20"/>
        <w:rPr>
          <w:rFonts w:cs="Arial"/>
          <w:szCs w:val="20"/>
        </w:rPr>
      </w:pPr>
      <w:r w:rsidRPr="00814E7A">
        <w:rPr>
          <w:rFonts w:cs="Arial"/>
          <w:bCs/>
          <w:szCs w:val="20"/>
        </w:rPr>
        <w:t xml:space="preserve">Kanalizacija </w:t>
      </w:r>
      <w:r>
        <w:rPr>
          <w:rFonts w:cs="Arial"/>
          <w:bCs/>
          <w:szCs w:val="20"/>
        </w:rPr>
        <w:t xml:space="preserve">bo </w:t>
      </w:r>
      <w:r w:rsidRPr="00814E7A">
        <w:rPr>
          <w:rFonts w:cs="Arial"/>
          <w:bCs/>
          <w:szCs w:val="20"/>
        </w:rPr>
        <w:t>križa</w:t>
      </w:r>
      <w:r>
        <w:rPr>
          <w:rFonts w:cs="Arial"/>
          <w:bCs/>
          <w:szCs w:val="20"/>
        </w:rPr>
        <w:t>la</w:t>
      </w:r>
      <w:r w:rsidRPr="00814E7A">
        <w:rPr>
          <w:rFonts w:cs="Arial"/>
          <w:bCs/>
          <w:szCs w:val="20"/>
        </w:rPr>
        <w:t xml:space="preserve"> cestno, komunalno in energetsko infrastrukturo. Pred začetkom zemeljskih del bo potrebno vso komunalno in energetsko infrastrukturo zakoličiti in ugotoviti njeno globino s </w:t>
      </w:r>
      <w:r w:rsidRPr="00814E7A">
        <w:rPr>
          <w:rFonts w:cs="Arial"/>
          <w:bCs/>
          <w:szCs w:val="20"/>
        </w:rPr>
        <w:lastRenderedPageBreak/>
        <w:t>sodelovanjem upravljavcev. Ob izvedbi križanj in približevanj se naj zemeljska dela vršijo ročno.</w:t>
      </w:r>
    </w:p>
    <w:p w:rsidR="007A027D" w:rsidRPr="00814E7A" w:rsidRDefault="007A027D" w:rsidP="007A027D">
      <w:pPr>
        <w:widowControl w:val="0"/>
        <w:autoSpaceDE w:val="0"/>
        <w:autoSpaceDN w:val="0"/>
        <w:adjustRightInd w:val="0"/>
        <w:spacing w:line="300" w:lineRule="exact"/>
        <w:rPr>
          <w:rFonts w:cs="Arial"/>
          <w:szCs w:val="20"/>
        </w:rPr>
      </w:pPr>
    </w:p>
    <w:p w:rsidR="007A027D" w:rsidRPr="00814E7A" w:rsidRDefault="007A027D" w:rsidP="007A027D">
      <w:pPr>
        <w:widowControl w:val="0"/>
        <w:autoSpaceDE w:val="0"/>
        <w:autoSpaceDN w:val="0"/>
        <w:adjustRightInd w:val="0"/>
        <w:spacing w:line="300" w:lineRule="exact"/>
        <w:rPr>
          <w:rFonts w:cs="Arial"/>
          <w:szCs w:val="20"/>
        </w:rPr>
      </w:pPr>
      <w:r w:rsidRPr="00814E7A">
        <w:rPr>
          <w:rFonts w:cs="Arial"/>
          <w:bCs/>
          <w:szCs w:val="20"/>
        </w:rPr>
        <w:t>Upravljavci  komunalne in energetske infrastrukture morajo med izgradnjo vršiti strokovni nadzor.</w:t>
      </w:r>
    </w:p>
    <w:p w:rsidR="007A027D" w:rsidRPr="00814E7A" w:rsidRDefault="007A027D" w:rsidP="007A027D">
      <w:pPr>
        <w:widowControl w:val="0"/>
        <w:overflowPunct w:val="0"/>
        <w:autoSpaceDE w:val="0"/>
        <w:autoSpaceDN w:val="0"/>
        <w:adjustRightInd w:val="0"/>
        <w:spacing w:line="300" w:lineRule="exact"/>
        <w:ind w:right="20"/>
        <w:rPr>
          <w:rFonts w:cs="Arial"/>
          <w:szCs w:val="20"/>
        </w:rPr>
      </w:pPr>
      <w:r w:rsidRPr="00814E7A">
        <w:rPr>
          <w:rFonts w:cs="Arial"/>
          <w:bCs/>
          <w:szCs w:val="20"/>
        </w:rPr>
        <w:t>Križanje kanalizacije s cestami nižjega rang</w:t>
      </w:r>
      <w:r>
        <w:rPr>
          <w:rFonts w:cs="Arial"/>
          <w:bCs/>
          <w:szCs w:val="20"/>
        </w:rPr>
        <w:t>a in ne kategoriziranimi cestami</w:t>
      </w:r>
      <w:r w:rsidRPr="00814E7A">
        <w:rPr>
          <w:rFonts w:cs="Arial"/>
          <w:bCs/>
          <w:szCs w:val="20"/>
        </w:rPr>
        <w:t xml:space="preserve"> oz. javnimi in zasebnimi potmi se izvede s prekopom, ob vzpostavitvi prometne zapore in ob upoštevanju vseh predpisov in standardov za tovrstna dela.</w:t>
      </w:r>
    </w:p>
    <w:p w:rsidR="007A027D" w:rsidRPr="00814E7A" w:rsidRDefault="007A027D" w:rsidP="007A027D">
      <w:pPr>
        <w:widowControl w:val="0"/>
        <w:autoSpaceDE w:val="0"/>
        <w:autoSpaceDN w:val="0"/>
        <w:adjustRightInd w:val="0"/>
        <w:spacing w:line="300" w:lineRule="exact"/>
        <w:rPr>
          <w:rFonts w:cs="Arial"/>
          <w:szCs w:val="20"/>
        </w:rPr>
      </w:pPr>
    </w:p>
    <w:p w:rsidR="007A027D" w:rsidRPr="00814E7A" w:rsidRDefault="007A027D" w:rsidP="007A027D">
      <w:pPr>
        <w:widowControl w:val="0"/>
        <w:overflowPunct w:val="0"/>
        <w:autoSpaceDE w:val="0"/>
        <w:autoSpaceDN w:val="0"/>
        <w:adjustRightInd w:val="0"/>
        <w:spacing w:line="300" w:lineRule="exact"/>
        <w:ind w:right="20"/>
        <w:rPr>
          <w:rFonts w:cs="Arial"/>
          <w:szCs w:val="20"/>
        </w:rPr>
      </w:pPr>
      <w:r w:rsidRPr="00814E7A">
        <w:rPr>
          <w:rFonts w:cs="Arial"/>
          <w:bCs/>
          <w:szCs w:val="20"/>
        </w:rPr>
        <w:t>Ob križanju z vodovodom poteka kanalizacijska cev v vseh primerih pod vodovodom. Vodovod je v območju potrebno zaščititi z zaščitno cevjo PVC SN8 ali rebrasto</w:t>
      </w:r>
      <w:r>
        <w:rPr>
          <w:rFonts w:cs="Arial"/>
          <w:bCs/>
          <w:szCs w:val="20"/>
        </w:rPr>
        <w:t>,</w:t>
      </w:r>
      <w:r w:rsidRPr="00814E7A">
        <w:rPr>
          <w:rFonts w:cs="Arial"/>
          <w:bCs/>
          <w:szCs w:val="20"/>
        </w:rPr>
        <w:t xml:space="preserve"> na razdalji 3,00 m od kanalizacije – obojestransko. V območju križanja se salonitna vodovodna cev zamenja s cevjo PEHD us</w:t>
      </w:r>
      <w:r>
        <w:rPr>
          <w:rFonts w:cs="Arial"/>
          <w:bCs/>
          <w:szCs w:val="20"/>
        </w:rPr>
        <w:t>treznega profila in namestitvijo</w:t>
      </w:r>
      <w:r w:rsidRPr="00814E7A">
        <w:rPr>
          <w:rFonts w:cs="Arial"/>
          <w:bCs/>
          <w:szCs w:val="20"/>
        </w:rPr>
        <w:t xml:space="preserve"> univerzalnih spojk. Dolžina nadomestne cevi: 3,00 m od kanalizacije – obojestransko. Zaščita cevovodne cevi enaka kot pri PE cevovodu.</w:t>
      </w:r>
    </w:p>
    <w:p w:rsidR="007A027D" w:rsidRPr="00814E7A" w:rsidRDefault="007A027D" w:rsidP="007A027D">
      <w:pPr>
        <w:widowControl w:val="0"/>
        <w:autoSpaceDE w:val="0"/>
        <w:autoSpaceDN w:val="0"/>
        <w:adjustRightInd w:val="0"/>
        <w:spacing w:line="300" w:lineRule="exact"/>
        <w:rPr>
          <w:rFonts w:cs="Arial"/>
          <w:szCs w:val="20"/>
        </w:rPr>
      </w:pPr>
    </w:p>
    <w:p w:rsidR="007A027D" w:rsidRPr="00814E7A" w:rsidRDefault="007A027D" w:rsidP="007A027D">
      <w:pPr>
        <w:widowControl w:val="0"/>
        <w:overflowPunct w:val="0"/>
        <w:autoSpaceDE w:val="0"/>
        <w:autoSpaceDN w:val="0"/>
        <w:adjustRightInd w:val="0"/>
        <w:spacing w:line="300" w:lineRule="exact"/>
        <w:rPr>
          <w:rFonts w:cs="Arial"/>
          <w:szCs w:val="20"/>
        </w:rPr>
      </w:pPr>
      <w:r w:rsidRPr="00814E7A">
        <w:rPr>
          <w:rFonts w:cs="Arial"/>
          <w:bCs/>
          <w:szCs w:val="20"/>
        </w:rPr>
        <w:t xml:space="preserve">Vsa križanja, kakor tudi vzporedna vodenja je potrebno izvesti v skladu z ustreznimi projektnimi pogoji. Glede na zahteve </w:t>
      </w:r>
      <w:proofErr w:type="spellStart"/>
      <w:r w:rsidRPr="00814E7A">
        <w:rPr>
          <w:rFonts w:cs="Arial"/>
          <w:bCs/>
          <w:szCs w:val="20"/>
        </w:rPr>
        <w:t>soglasodajalca</w:t>
      </w:r>
      <w:proofErr w:type="spellEnd"/>
      <w:r w:rsidRPr="00814E7A">
        <w:rPr>
          <w:rFonts w:cs="Arial"/>
          <w:bCs/>
          <w:szCs w:val="20"/>
        </w:rPr>
        <w:t xml:space="preserve"> se obstoječe instalacije zaščitijo s PEHD ali PVC zaščitnimi cevmi, oz. se po potrebi prestavijo.</w:t>
      </w:r>
    </w:p>
    <w:p w:rsidR="007A027D" w:rsidRPr="00814E7A" w:rsidRDefault="007A027D" w:rsidP="007A027D">
      <w:pPr>
        <w:widowControl w:val="0"/>
        <w:autoSpaceDE w:val="0"/>
        <w:autoSpaceDN w:val="0"/>
        <w:adjustRightInd w:val="0"/>
        <w:spacing w:line="300" w:lineRule="exact"/>
        <w:rPr>
          <w:rFonts w:cs="Arial"/>
          <w:szCs w:val="20"/>
        </w:rPr>
      </w:pPr>
    </w:p>
    <w:p w:rsidR="007A027D" w:rsidRPr="00814E7A" w:rsidRDefault="007A027D" w:rsidP="007A027D">
      <w:pPr>
        <w:widowControl w:val="0"/>
        <w:autoSpaceDE w:val="0"/>
        <w:autoSpaceDN w:val="0"/>
        <w:adjustRightInd w:val="0"/>
        <w:spacing w:line="300" w:lineRule="exact"/>
        <w:rPr>
          <w:rFonts w:cs="Arial"/>
          <w:szCs w:val="20"/>
        </w:rPr>
      </w:pPr>
      <w:r w:rsidRPr="00814E7A">
        <w:rPr>
          <w:rFonts w:cs="Arial"/>
          <w:bCs/>
          <w:szCs w:val="20"/>
        </w:rPr>
        <w:t xml:space="preserve">Na vseh </w:t>
      </w:r>
      <w:proofErr w:type="spellStart"/>
      <w:r w:rsidRPr="00814E7A">
        <w:rPr>
          <w:rFonts w:cs="Arial"/>
          <w:bCs/>
          <w:szCs w:val="20"/>
        </w:rPr>
        <w:t>povoznih</w:t>
      </w:r>
      <w:proofErr w:type="spellEnd"/>
      <w:r w:rsidRPr="00814E7A">
        <w:rPr>
          <w:rFonts w:cs="Arial"/>
          <w:bCs/>
          <w:szCs w:val="20"/>
        </w:rPr>
        <w:t xml:space="preserve"> površinah bo potrebna izvedba novega zgornjega ustroja v skladu s predpisi.</w:t>
      </w:r>
    </w:p>
    <w:p w:rsidR="007A027D" w:rsidRDefault="007A027D" w:rsidP="007A027D">
      <w:pPr>
        <w:widowControl w:val="0"/>
        <w:autoSpaceDE w:val="0"/>
        <w:autoSpaceDN w:val="0"/>
        <w:adjustRightInd w:val="0"/>
        <w:spacing w:line="300" w:lineRule="exact"/>
        <w:rPr>
          <w:rFonts w:cs="Arial"/>
          <w:szCs w:val="20"/>
        </w:rPr>
      </w:pPr>
    </w:p>
    <w:p w:rsidR="007A027D" w:rsidRDefault="007A027D" w:rsidP="007A027D">
      <w:pPr>
        <w:widowControl w:val="0"/>
        <w:autoSpaceDE w:val="0"/>
        <w:autoSpaceDN w:val="0"/>
        <w:adjustRightInd w:val="0"/>
        <w:spacing w:line="300" w:lineRule="exact"/>
        <w:rPr>
          <w:rFonts w:cs="Arial"/>
          <w:szCs w:val="20"/>
        </w:rPr>
      </w:pPr>
    </w:p>
    <w:p w:rsidR="007A027D" w:rsidRPr="007A027D" w:rsidRDefault="007A027D" w:rsidP="007A027D">
      <w:pPr>
        <w:widowControl w:val="0"/>
        <w:autoSpaceDE w:val="0"/>
        <w:autoSpaceDN w:val="0"/>
        <w:adjustRightInd w:val="0"/>
        <w:spacing w:line="300" w:lineRule="exact"/>
        <w:rPr>
          <w:rFonts w:cs="Arial"/>
          <w:b/>
          <w:szCs w:val="20"/>
        </w:rPr>
      </w:pPr>
      <w:r w:rsidRPr="007A027D">
        <w:rPr>
          <w:rFonts w:cs="Arial"/>
          <w:b/>
          <w:bCs/>
          <w:i/>
          <w:iCs/>
          <w:szCs w:val="20"/>
          <w:u w:val="single"/>
        </w:rPr>
        <w:t>Zasnova kanalizacijskega sistema</w:t>
      </w:r>
    </w:p>
    <w:p w:rsidR="007A027D" w:rsidRPr="00814E7A" w:rsidRDefault="007A027D" w:rsidP="007A027D">
      <w:pPr>
        <w:widowControl w:val="0"/>
        <w:autoSpaceDE w:val="0"/>
        <w:autoSpaceDN w:val="0"/>
        <w:adjustRightInd w:val="0"/>
        <w:spacing w:line="300" w:lineRule="exact"/>
        <w:rPr>
          <w:rFonts w:cs="Arial"/>
          <w:szCs w:val="20"/>
        </w:rPr>
      </w:pPr>
    </w:p>
    <w:p w:rsidR="007A027D" w:rsidRPr="00814E7A" w:rsidRDefault="007A027D" w:rsidP="007A027D">
      <w:pPr>
        <w:widowControl w:val="0"/>
        <w:overflowPunct w:val="0"/>
        <w:autoSpaceDE w:val="0"/>
        <w:autoSpaceDN w:val="0"/>
        <w:adjustRightInd w:val="0"/>
        <w:spacing w:line="300" w:lineRule="exact"/>
        <w:ind w:right="20"/>
        <w:rPr>
          <w:rFonts w:cs="Arial"/>
          <w:szCs w:val="20"/>
        </w:rPr>
      </w:pPr>
      <w:r w:rsidRPr="00814E7A">
        <w:rPr>
          <w:rFonts w:cs="Arial"/>
          <w:bCs/>
          <w:szCs w:val="20"/>
        </w:rPr>
        <w:t>Poglavitna značilnost zasnove je, da potekajo posamezni kanali v cestah.</w:t>
      </w:r>
    </w:p>
    <w:p w:rsidR="007A027D" w:rsidRPr="00814E7A" w:rsidRDefault="007A027D" w:rsidP="007A027D">
      <w:pPr>
        <w:widowControl w:val="0"/>
        <w:autoSpaceDE w:val="0"/>
        <w:autoSpaceDN w:val="0"/>
        <w:adjustRightInd w:val="0"/>
        <w:spacing w:line="300" w:lineRule="exact"/>
        <w:rPr>
          <w:rFonts w:cs="Arial"/>
          <w:szCs w:val="20"/>
        </w:rPr>
      </w:pPr>
    </w:p>
    <w:p w:rsidR="007A027D" w:rsidRPr="00814E7A" w:rsidRDefault="007A027D" w:rsidP="007A027D">
      <w:pPr>
        <w:widowControl w:val="0"/>
        <w:autoSpaceDE w:val="0"/>
        <w:autoSpaceDN w:val="0"/>
        <w:adjustRightInd w:val="0"/>
        <w:spacing w:line="300" w:lineRule="exact"/>
        <w:rPr>
          <w:rFonts w:cs="Arial"/>
          <w:szCs w:val="20"/>
        </w:rPr>
      </w:pPr>
      <w:r w:rsidRPr="00814E7A">
        <w:rPr>
          <w:rFonts w:cs="Arial"/>
          <w:bCs/>
          <w:szCs w:val="20"/>
        </w:rPr>
        <w:t>Zasnova predvideva kanalizacijo pretežno po gra</w:t>
      </w:r>
      <w:r>
        <w:rPr>
          <w:rFonts w:cs="Arial"/>
          <w:bCs/>
          <w:szCs w:val="20"/>
        </w:rPr>
        <w:t>vitacijskem principu.</w:t>
      </w:r>
    </w:p>
    <w:p w:rsidR="007A027D" w:rsidRPr="00814E7A" w:rsidRDefault="007A027D" w:rsidP="007A027D">
      <w:pPr>
        <w:widowControl w:val="0"/>
        <w:autoSpaceDE w:val="0"/>
        <w:autoSpaceDN w:val="0"/>
        <w:adjustRightInd w:val="0"/>
        <w:spacing w:line="300" w:lineRule="exact"/>
        <w:rPr>
          <w:rFonts w:cs="Arial"/>
          <w:szCs w:val="20"/>
        </w:rPr>
      </w:pPr>
    </w:p>
    <w:p w:rsidR="007A027D" w:rsidRPr="00814E7A" w:rsidRDefault="007A027D" w:rsidP="007A027D">
      <w:pPr>
        <w:widowControl w:val="0"/>
        <w:overflowPunct w:val="0"/>
        <w:autoSpaceDE w:val="0"/>
        <w:autoSpaceDN w:val="0"/>
        <w:adjustRightInd w:val="0"/>
        <w:spacing w:line="300" w:lineRule="exact"/>
        <w:ind w:right="20"/>
        <w:rPr>
          <w:rFonts w:cs="Arial"/>
          <w:szCs w:val="20"/>
        </w:rPr>
      </w:pPr>
      <w:r w:rsidRPr="00814E7A">
        <w:rPr>
          <w:rFonts w:cs="Arial"/>
          <w:bCs/>
          <w:szCs w:val="20"/>
        </w:rPr>
        <w:t>Predlagan sistem v največji možni meri upošteva padce terena, zato trase kanalov sledijo smerem naklona terena. To ima za posledico manjše izkope in s tem nižjo ceno izvedbe.</w:t>
      </w:r>
    </w:p>
    <w:p w:rsidR="007A027D" w:rsidRPr="00814E7A" w:rsidRDefault="007A027D" w:rsidP="007A027D">
      <w:pPr>
        <w:widowControl w:val="0"/>
        <w:autoSpaceDE w:val="0"/>
        <w:autoSpaceDN w:val="0"/>
        <w:adjustRightInd w:val="0"/>
        <w:spacing w:line="300" w:lineRule="exact"/>
        <w:rPr>
          <w:rFonts w:cs="Arial"/>
          <w:szCs w:val="20"/>
        </w:rPr>
      </w:pPr>
    </w:p>
    <w:p w:rsidR="007A027D" w:rsidRPr="00814E7A" w:rsidRDefault="007A027D" w:rsidP="007A027D">
      <w:pPr>
        <w:widowControl w:val="0"/>
        <w:overflowPunct w:val="0"/>
        <w:autoSpaceDE w:val="0"/>
        <w:autoSpaceDN w:val="0"/>
        <w:adjustRightInd w:val="0"/>
        <w:spacing w:line="300" w:lineRule="exact"/>
        <w:ind w:right="20"/>
        <w:rPr>
          <w:rFonts w:cs="Arial"/>
          <w:szCs w:val="20"/>
        </w:rPr>
      </w:pPr>
      <w:r w:rsidRPr="00814E7A">
        <w:rPr>
          <w:rFonts w:cs="Arial"/>
          <w:bCs/>
          <w:szCs w:val="20"/>
        </w:rPr>
        <w:t>Ob izgradnji kanalizacije v javnih poteh se zgradi tisti del</w:t>
      </w:r>
      <w:r>
        <w:rPr>
          <w:rFonts w:cs="Arial"/>
          <w:bCs/>
          <w:szCs w:val="20"/>
        </w:rPr>
        <w:t xml:space="preserve"> hišnih priključkov, ki poteka v</w:t>
      </w:r>
      <w:r w:rsidRPr="00814E7A">
        <w:rPr>
          <w:rFonts w:cs="Arial"/>
          <w:bCs/>
          <w:szCs w:val="20"/>
        </w:rPr>
        <w:t xml:space="preserve"> cesti, na odseku od glavnega kanala do parcelne meje. Preostali del hišnega priključka zgradi uporabnik.</w:t>
      </w:r>
    </w:p>
    <w:p w:rsidR="007A027D" w:rsidRPr="00814E7A" w:rsidRDefault="007A027D" w:rsidP="007A027D">
      <w:pPr>
        <w:widowControl w:val="0"/>
        <w:autoSpaceDE w:val="0"/>
        <w:autoSpaceDN w:val="0"/>
        <w:adjustRightInd w:val="0"/>
        <w:spacing w:line="300" w:lineRule="exact"/>
        <w:rPr>
          <w:rFonts w:cs="Arial"/>
          <w:szCs w:val="20"/>
        </w:rPr>
      </w:pPr>
    </w:p>
    <w:p w:rsidR="007A027D" w:rsidRPr="00814E7A" w:rsidRDefault="007A027D" w:rsidP="007A027D">
      <w:pPr>
        <w:widowControl w:val="0"/>
        <w:autoSpaceDE w:val="0"/>
        <w:autoSpaceDN w:val="0"/>
        <w:adjustRightInd w:val="0"/>
        <w:spacing w:line="300" w:lineRule="exact"/>
        <w:rPr>
          <w:rFonts w:cs="Arial"/>
          <w:szCs w:val="20"/>
        </w:rPr>
      </w:pPr>
      <w:r w:rsidRPr="00814E7A">
        <w:rPr>
          <w:rFonts w:cs="Arial"/>
          <w:bCs/>
          <w:szCs w:val="20"/>
        </w:rPr>
        <w:t>Za hišni prikl</w:t>
      </w:r>
      <w:r>
        <w:rPr>
          <w:rFonts w:cs="Arial"/>
          <w:bCs/>
          <w:szCs w:val="20"/>
        </w:rPr>
        <w:t>juček je predvidena PVC cev Ø 16</w:t>
      </w:r>
      <w:r w:rsidRPr="00814E7A">
        <w:rPr>
          <w:rFonts w:cs="Arial"/>
          <w:bCs/>
          <w:szCs w:val="20"/>
        </w:rPr>
        <w:t>0 mm.</w:t>
      </w:r>
    </w:p>
    <w:p w:rsidR="007A027D" w:rsidRPr="00814E7A" w:rsidRDefault="007A027D" w:rsidP="007A027D">
      <w:pPr>
        <w:widowControl w:val="0"/>
        <w:autoSpaceDE w:val="0"/>
        <w:autoSpaceDN w:val="0"/>
        <w:adjustRightInd w:val="0"/>
        <w:spacing w:line="300" w:lineRule="exact"/>
        <w:rPr>
          <w:rFonts w:cs="Arial"/>
          <w:szCs w:val="20"/>
        </w:rPr>
      </w:pPr>
    </w:p>
    <w:p w:rsidR="007A027D" w:rsidRPr="00814E7A" w:rsidRDefault="007A027D" w:rsidP="007A027D">
      <w:pPr>
        <w:widowControl w:val="0"/>
        <w:autoSpaceDE w:val="0"/>
        <w:autoSpaceDN w:val="0"/>
        <w:adjustRightInd w:val="0"/>
        <w:spacing w:line="300" w:lineRule="exact"/>
        <w:rPr>
          <w:rFonts w:cs="Arial"/>
          <w:szCs w:val="20"/>
        </w:rPr>
      </w:pPr>
      <w:r w:rsidRPr="00814E7A">
        <w:rPr>
          <w:rFonts w:cs="Arial"/>
          <w:bCs/>
          <w:szCs w:val="20"/>
        </w:rPr>
        <w:t>Kanalizacija je zasnovana tako, da je možno priključiti vse zgradbe obravnavanega območja.</w:t>
      </w:r>
    </w:p>
    <w:p w:rsidR="007A027D" w:rsidRPr="00814E7A" w:rsidRDefault="007A027D" w:rsidP="007A027D">
      <w:pPr>
        <w:widowControl w:val="0"/>
        <w:autoSpaceDE w:val="0"/>
        <w:autoSpaceDN w:val="0"/>
        <w:adjustRightInd w:val="0"/>
        <w:spacing w:line="300" w:lineRule="exact"/>
        <w:rPr>
          <w:rFonts w:cs="Arial"/>
          <w:szCs w:val="20"/>
        </w:rPr>
      </w:pPr>
    </w:p>
    <w:p w:rsidR="007A027D" w:rsidRDefault="007A027D" w:rsidP="007A027D">
      <w:pPr>
        <w:widowControl w:val="0"/>
        <w:autoSpaceDE w:val="0"/>
        <w:autoSpaceDN w:val="0"/>
        <w:adjustRightInd w:val="0"/>
        <w:spacing w:line="300" w:lineRule="exact"/>
        <w:rPr>
          <w:rFonts w:cs="Arial"/>
          <w:szCs w:val="20"/>
        </w:rPr>
      </w:pPr>
    </w:p>
    <w:p w:rsidR="007A027D" w:rsidRPr="00814E7A" w:rsidRDefault="007A027D" w:rsidP="007A027D">
      <w:pPr>
        <w:widowControl w:val="0"/>
        <w:autoSpaceDE w:val="0"/>
        <w:autoSpaceDN w:val="0"/>
        <w:adjustRightInd w:val="0"/>
        <w:spacing w:line="300" w:lineRule="exact"/>
        <w:rPr>
          <w:rFonts w:cs="Arial"/>
          <w:szCs w:val="20"/>
        </w:rPr>
      </w:pPr>
    </w:p>
    <w:p w:rsidR="007A027D" w:rsidRDefault="007A027D" w:rsidP="007A027D">
      <w:pPr>
        <w:widowControl w:val="0"/>
        <w:overflowPunct w:val="0"/>
        <w:autoSpaceDE w:val="0"/>
        <w:autoSpaceDN w:val="0"/>
        <w:adjustRightInd w:val="0"/>
        <w:spacing w:line="300" w:lineRule="exact"/>
        <w:ind w:left="100" w:right="-2"/>
        <w:rPr>
          <w:rFonts w:cs="Arial"/>
          <w:szCs w:val="20"/>
        </w:rPr>
      </w:pPr>
    </w:p>
    <w:p w:rsidR="007A027D" w:rsidRPr="006538B8" w:rsidRDefault="007A027D" w:rsidP="007A027D">
      <w:pPr>
        <w:widowControl w:val="0"/>
        <w:overflowPunct w:val="0"/>
        <w:autoSpaceDE w:val="0"/>
        <w:autoSpaceDN w:val="0"/>
        <w:adjustRightInd w:val="0"/>
        <w:spacing w:line="300" w:lineRule="exact"/>
        <w:ind w:left="100" w:right="-2"/>
        <w:rPr>
          <w:rFonts w:cs="Arial"/>
          <w:szCs w:val="20"/>
        </w:rPr>
      </w:pPr>
    </w:p>
    <w:p w:rsidR="00FF5A9E" w:rsidRDefault="00FF5A9E" w:rsidP="00E91CC5">
      <w:pPr>
        <w:widowControl w:val="0"/>
        <w:overflowPunct w:val="0"/>
        <w:autoSpaceDE w:val="0"/>
        <w:autoSpaceDN w:val="0"/>
        <w:adjustRightInd w:val="0"/>
        <w:spacing w:line="300" w:lineRule="exact"/>
        <w:ind w:right="20"/>
      </w:pPr>
    </w:p>
    <w:p w:rsidR="00FF5A9E" w:rsidRDefault="00FF5A9E" w:rsidP="00E91CC5">
      <w:pPr>
        <w:widowControl w:val="0"/>
        <w:overflowPunct w:val="0"/>
        <w:autoSpaceDE w:val="0"/>
        <w:autoSpaceDN w:val="0"/>
        <w:adjustRightInd w:val="0"/>
        <w:spacing w:line="300" w:lineRule="exact"/>
        <w:ind w:right="20"/>
      </w:pPr>
    </w:p>
    <w:p w:rsidR="00E91CC5" w:rsidRPr="00BF0C9E" w:rsidRDefault="00E91CC5" w:rsidP="000E18B1"/>
    <w:p w:rsidR="00E91CC5" w:rsidRPr="00BF0C9E" w:rsidRDefault="00E91CC5" w:rsidP="000E18B1"/>
    <w:p w:rsidR="00E91CC5" w:rsidRPr="00B956E7" w:rsidRDefault="006143D4" w:rsidP="00E91CC5">
      <w:pPr>
        <w:pStyle w:val="Naslov1"/>
        <w:tabs>
          <w:tab w:val="clear" w:pos="716"/>
          <w:tab w:val="num" w:pos="432"/>
        </w:tabs>
        <w:spacing w:line="276" w:lineRule="auto"/>
        <w:ind w:left="432"/>
        <w:jc w:val="left"/>
      </w:pPr>
      <w:r>
        <w:rPr>
          <w:color w:val="C0504D"/>
        </w:rPr>
        <w:br w:type="page"/>
      </w:r>
      <w:bookmarkStart w:id="42" w:name="_Toc515863772"/>
      <w:r w:rsidR="00E91CC5" w:rsidRPr="00B956E7">
        <w:lastRenderedPageBreak/>
        <w:t>OCENA INVESTICIJSKIH STROŠKOV</w:t>
      </w:r>
      <w:bookmarkEnd w:id="42"/>
    </w:p>
    <w:p w:rsidR="00E91CC5" w:rsidRPr="00B956E7" w:rsidRDefault="00E91CC5" w:rsidP="00E91CC5">
      <w:pPr>
        <w:widowControl w:val="0"/>
        <w:autoSpaceDE w:val="0"/>
        <w:autoSpaceDN w:val="0"/>
        <w:adjustRightInd w:val="0"/>
        <w:spacing w:line="200" w:lineRule="exact"/>
        <w:rPr>
          <w:rFonts w:ascii="Times New Roman" w:hAnsi="Times New Roman"/>
          <w:sz w:val="24"/>
        </w:rPr>
      </w:pPr>
    </w:p>
    <w:p w:rsidR="00E17E6C" w:rsidRDefault="00E17E6C" w:rsidP="00E91CC5">
      <w:pPr>
        <w:widowControl w:val="0"/>
        <w:overflowPunct w:val="0"/>
        <w:autoSpaceDE w:val="0"/>
        <w:autoSpaceDN w:val="0"/>
        <w:adjustRightInd w:val="0"/>
        <w:spacing w:line="300" w:lineRule="exact"/>
        <w:ind w:left="4"/>
        <w:rPr>
          <w:rFonts w:cs="Arial"/>
          <w:bCs/>
          <w:szCs w:val="20"/>
        </w:rPr>
      </w:pPr>
      <w:r w:rsidRPr="00CA6E49">
        <w:rPr>
          <w:rFonts w:cs="Arial"/>
          <w:bCs/>
          <w:szCs w:val="20"/>
        </w:rPr>
        <w:t>V nadaljevanju so navedene celotne investicijske vrednosti za izvedbo celotnega investicijskega projekta, ki je namenjen za izg</w:t>
      </w:r>
      <w:r>
        <w:rPr>
          <w:rFonts w:cs="Arial"/>
          <w:bCs/>
          <w:szCs w:val="20"/>
        </w:rPr>
        <w:t xml:space="preserve">radnjo komunalne infrastrukture, </w:t>
      </w:r>
      <w:r w:rsidRPr="00CA6E49">
        <w:rPr>
          <w:rFonts w:cs="Arial"/>
          <w:bCs/>
          <w:szCs w:val="20"/>
        </w:rPr>
        <w:t xml:space="preserve">in sicer za izgradnjo kanalizacijskega sistema za odvajanje odpadne komunalne vode. </w:t>
      </w:r>
    </w:p>
    <w:p w:rsidR="00E17E6C" w:rsidRDefault="00E17E6C" w:rsidP="00E91CC5">
      <w:pPr>
        <w:widowControl w:val="0"/>
        <w:overflowPunct w:val="0"/>
        <w:autoSpaceDE w:val="0"/>
        <w:autoSpaceDN w:val="0"/>
        <w:adjustRightInd w:val="0"/>
        <w:spacing w:line="300" w:lineRule="exact"/>
        <w:ind w:left="4"/>
        <w:rPr>
          <w:rFonts w:cs="Arial"/>
          <w:bCs/>
          <w:szCs w:val="20"/>
        </w:rPr>
      </w:pPr>
    </w:p>
    <w:p w:rsidR="005530C2" w:rsidRDefault="00E91CC5" w:rsidP="00E91CC5">
      <w:pPr>
        <w:widowControl w:val="0"/>
        <w:overflowPunct w:val="0"/>
        <w:autoSpaceDE w:val="0"/>
        <w:autoSpaceDN w:val="0"/>
        <w:adjustRightInd w:val="0"/>
        <w:spacing w:line="300" w:lineRule="exact"/>
        <w:ind w:left="4"/>
        <w:rPr>
          <w:rFonts w:cs="Arial"/>
          <w:bCs/>
          <w:szCs w:val="20"/>
        </w:rPr>
      </w:pPr>
      <w:r w:rsidRPr="00B956E7">
        <w:rPr>
          <w:rFonts w:cs="Arial"/>
          <w:bCs/>
          <w:szCs w:val="20"/>
        </w:rPr>
        <w:t>V končni investicijski vrednosti je potrebno upoštevati stroške</w:t>
      </w:r>
      <w:r w:rsidR="00E17E6C">
        <w:rPr>
          <w:rFonts w:cs="Arial"/>
          <w:bCs/>
          <w:szCs w:val="20"/>
        </w:rPr>
        <w:t xml:space="preserve"> izdelave projektne in investicijske dokumentacije, pridobitve služnosti, izvedbe gradbeno obrtniško inštalacijskih</w:t>
      </w:r>
      <w:r w:rsidR="00B07A7C">
        <w:rPr>
          <w:rFonts w:cs="Arial"/>
          <w:bCs/>
          <w:szCs w:val="20"/>
        </w:rPr>
        <w:t xml:space="preserve"> (GOI)</w:t>
      </w:r>
      <w:r w:rsidR="00E17E6C">
        <w:rPr>
          <w:rFonts w:cs="Arial"/>
          <w:bCs/>
          <w:szCs w:val="20"/>
        </w:rPr>
        <w:t xml:space="preserve"> del, nadzora, oglaševanja ter varnosti pri delu. </w:t>
      </w:r>
    </w:p>
    <w:p w:rsidR="00F175B9" w:rsidRDefault="00F175B9" w:rsidP="00E91CC5">
      <w:pPr>
        <w:widowControl w:val="0"/>
        <w:overflowPunct w:val="0"/>
        <w:autoSpaceDE w:val="0"/>
        <w:autoSpaceDN w:val="0"/>
        <w:adjustRightInd w:val="0"/>
        <w:spacing w:line="300" w:lineRule="exact"/>
        <w:ind w:left="4"/>
        <w:rPr>
          <w:rFonts w:cs="Arial"/>
          <w:bCs/>
          <w:szCs w:val="20"/>
        </w:rPr>
      </w:pPr>
    </w:p>
    <w:p w:rsidR="00005523" w:rsidRDefault="00005523" w:rsidP="00E91CC5">
      <w:pPr>
        <w:widowControl w:val="0"/>
        <w:overflowPunct w:val="0"/>
        <w:autoSpaceDE w:val="0"/>
        <w:autoSpaceDN w:val="0"/>
        <w:adjustRightInd w:val="0"/>
        <w:spacing w:line="300" w:lineRule="exact"/>
        <w:ind w:left="4"/>
        <w:rPr>
          <w:rFonts w:cs="Arial"/>
          <w:bCs/>
          <w:szCs w:val="20"/>
        </w:rPr>
      </w:pPr>
      <w:r>
        <w:rPr>
          <w:rFonts w:cs="Arial"/>
          <w:bCs/>
          <w:szCs w:val="20"/>
        </w:rPr>
        <w:t xml:space="preserve">Vrednost investicije je izračunana na podlagi že izdelane projektantske ocene gradnje investicije. V primeru predmetnega projekta gre za investicijo v infrastrukturo, ki se uporablja za potrebe obdavčljive dejavnosti (fekalna kanalizacija). DDV se v tem primeru poračunava in ni strošek projekta. Infrastruktura, ki je predmet projekta, bo predana v poslovni najem izvajalcu javnih gospodarskih služb. </w:t>
      </w:r>
      <w:r w:rsidR="00CC3AB1">
        <w:rPr>
          <w:rFonts w:cs="Arial"/>
          <w:bCs/>
          <w:szCs w:val="20"/>
        </w:rPr>
        <w:t xml:space="preserve">Skupna investicijska vrednost </w:t>
      </w:r>
      <w:r w:rsidR="00AF0475">
        <w:rPr>
          <w:rFonts w:cs="Arial"/>
          <w:bCs/>
          <w:szCs w:val="20"/>
        </w:rPr>
        <w:t xml:space="preserve">z vključenim DDV na podlagi </w:t>
      </w:r>
      <w:proofErr w:type="spellStart"/>
      <w:r w:rsidR="00AF0475">
        <w:rPr>
          <w:rFonts w:cs="Arial"/>
          <w:bCs/>
          <w:szCs w:val="20"/>
        </w:rPr>
        <w:t>76.a</w:t>
      </w:r>
      <w:proofErr w:type="spellEnd"/>
      <w:r w:rsidR="00AF0475">
        <w:rPr>
          <w:rFonts w:cs="Arial"/>
          <w:bCs/>
          <w:szCs w:val="20"/>
        </w:rPr>
        <w:t xml:space="preserve"> člena ZDDV-1 </w:t>
      </w:r>
      <w:r w:rsidR="007157D4">
        <w:rPr>
          <w:rFonts w:cs="Arial"/>
          <w:bCs/>
          <w:szCs w:val="20"/>
        </w:rPr>
        <w:t xml:space="preserve">oziroma poračunanim DDV </w:t>
      </w:r>
      <w:r w:rsidR="00CC3AB1">
        <w:rPr>
          <w:rFonts w:cs="Arial"/>
          <w:bCs/>
          <w:szCs w:val="20"/>
        </w:rPr>
        <w:t xml:space="preserve">je </w:t>
      </w:r>
      <w:r w:rsidR="004A049B">
        <w:rPr>
          <w:rFonts w:cs="Arial"/>
          <w:bCs/>
          <w:szCs w:val="20"/>
        </w:rPr>
        <w:t xml:space="preserve">v tekočih cenah </w:t>
      </w:r>
      <w:r w:rsidR="00CC3AB1">
        <w:rPr>
          <w:rFonts w:cs="Arial"/>
          <w:bCs/>
          <w:szCs w:val="20"/>
        </w:rPr>
        <w:t>ocenjena na</w:t>
      </w:r>
      <w:r>
        <w:rPr>
          <w:rFonts w:cs="Arial"/>
          <w:bCs/>
          <w:szCs w:val="20"/>
        </w:rPr>
        <w:t xml:space="preserve"> 996.678,00 EUR brez DDV in 1.215.457,16 EUR z DDV.</w:t>
      </w:r>
    </w:p>
    <w:p w:rsidR="00F175B9" w:rsidRDefault="00F175B9" w:rsidP="00E91CC5">
      <w:pPr>
        <w:widowControl w:val="0"/>
        <w:overflowPunct w:val="0"/>
        <w:autoSpaceDE w:val="0"/>
        <w:autoSpaceDN w:val="0"/>
        <w:adjustRightInd w:val="0"/>
        <w:spacing w:line="300" w:lineRule="exact"/>
        <w:ind w:left="4"/>
        <w:rPr>
          <w:rFonts w:cs="Arial"/>
          <w:bCs/>
          <w:szCs w:val="20"/>
        </w:rPr>
      </w:pPr>
    </w:p>
    <w:p w:rsidR="00E91CC5" w:rsidRPr="0052663B" w:rsidRDefault="00E91CC5" w:rsidP="00E91CC5">
      <w:pPr>
        <w:pStyle w:val="Naslov2"/>
        <w:tabs>
          <w:tab w:val="clear" w:pos="860"/>
          <w:tab w:val="num" w:pos="576"/>
        </w:tabs>
        <w:spacing w:line="276" w:lineRule="auto"/>
        <w:ind w:left="576"/>
        <w:jc w:val="left"/>
      </w:pPr>
      <w:bookmarkStart w:id="43" w:name="_Toc515863773"/>
      <w:r w:rsidRPr="0052663B">
        <w:t xml:space="preserve">Ocena </w:t>
      </w:r>
      <w:r w:rsidRPr="00E17E6C">
        <w:t>celotnih investicijskih stroškov</w:t>
      </w:r>
      <w:r w:rsidR="00E17E6C" w:rsidRPr="00E17E6C">
        <w:t xml:space="preserve"> po stalnih cenah</w:t>
      </w:r>
      <w:bookmarkEnd w:id="43"/>
    </w:p>
    <w:p w:rsidR="00E91CC5" w:rsidRDefault="00E91CC5" w:rsidP="00E91CC5">
      <w:pPr>
        <w:widowControl w:val="0"/>
        <w:autoSpaceDE w:val="0"/>
        <w:autoSpaceDN w:val="0"/>
        <w:adjustRightInd w:val="0"/>
        <w:spacing w:line="200" w:lineRule="exact"/>
        <w:rPr>
          <w:rFonts w:ascii="Times New Roman" w:hAnsi="Times New Roman"/>
          <w:sz w:val="24"/>
        </w:rPr>
      </w:pPr>
    </w:p>
    <w:p w:rsidR="00A86C32" w:rsidRDefault="00A86C32" w:rsidP="00A86C32">
      <w:pPr>
        <w:widowControl w:val="0"/>
        <w:overflowPunct w:val="0"/>
        <w:autoSpaceDE w:val="0"/>
        <w:autoSpaceDN w:val="0"/>
        <w:adjustRightInd w:val="0"/>
        <w:spacing w:line="300" w:lineRule="exact"/>
        <w:ind w:left="4"/>
        <w:rPr>
          <w:rFonts w:cs="Arial"/>
          <w:bCs/>
          <w:szCs w:val="20"/>
        </w:rPr>
      </w:pPr>
      <w:r>
        <w:rPr>
          <w:rFonts w:cs="Arial"/>
          <w:bCs/>
          <w:szCs w:val="20"/>
        </w:rPr>
        <w:t xml:space="preserve">Stalne cene so praviloma tiste cene, ki veljajo takrat, ko se izdeluje investicijska dokumentacija. </w:t>
      </w:r>
    </w:p>
    <w:p w:rsidR="00005523" w:rsidRDefault="00005523" w:rsidP="00E91CC5">
      <w:pPr>
        <w:widowControl w:val="0"/>
        <w:autoSpaceDE w:val="0"/>
        <w:autoSpaceDN w:val="0"/>
        <w:adjustRightInd w:val="0"/>
        <w:spacing w:line="200" w:lineRule="exact"/>
        <w:rPr>
          <w:rFonts w:ascii="Times New Roman" w:hAnsi="Times New Roman"/>
          <w:sz w:val="24"/>
        </w:rPr>
      </w:pPr>
    </w:p>
    <w:p w:rsidR="00156C78" w:rsidRDefault="00156C78" w:rsidP="00E91CC5">
      <w:pPr>
        <w:widowControl w:val="0"/>
        <w:autoSpaceDE w:val="0"/>
        <w:autoSpaceDN w:val="0"/>
        <w:adjustRightInd w:val="0"/>
        <w:spacing w:line="200" w:lineRule="exact"/>
        <w:rPr>
          <w:rFonts w:ascii="Times New Roman" w:hAnsi="Times New Roman"/>
          <w:sz w:val="24"/>
        </w:rPr>
      </w:pPr>
    </w:p>
    <w:p w:rsidR="00E91CC5" w:rsidRDefault="00DB5AF9" w:rsidP="00DB5AF9">
      <w:pPr>
        <w:pStyle w:val="Napis"/>
        <w:rPr>
          <w:rFonts w:cs="Arial"/>
          <w:bCs w:val="0"/>
          <w:sz w:val="19"/>
          <w:szCs w:val="19"/>
        </w:rPr>
      </w:pPr>
      <w:bookmarkStart w:id="44" w:name="_Toc515863816"/>
      <w:r w:rsidRPr="0052663B">
        <w:t xml:space="preserve">Tabela </w:t>
      </w:r>
      <w:r w:rsidR="00297EA6">
        <w:fldChar w:fldCharType="begin"/>
      </w:r>
      <w:r w:rsidR="00E17E6C">
        <w:instrText xml:space="preserve"> STYLEREF 1 \s </w:instrText>
      </w:r>
      <w:r w:rsidR="00297EA6">
        <w:fldChar w:fldCharType="separate"/>
      </w:r>
      <w:r w:rsidR="00723B56">
        <w:rPr>
          <w:noProof/>
        </w:rPr>
        <w:t>6</w:t>
      </w:r>
      <w:r w:rsidR="00297EA6">
        <w:rPr>
          <w:noProof/>
        </w:rPr>
        <w:fldChar w:fldCharType="end"/>
      </w:r>
      <w:r w:rsidR="002659F7">
        <w:noBreakHyphen/>
      </w:r>
      <w:r w:rsidR="00297EA6">
        <w:fldChar w:fldCharType="begin"/>
      </w:r>
      <w:r w:rsidR="00E17E6C">
        <w:instrText xml:space="preserve"> SEQ Tabela \* ARABIC \s 1 </w:instrText>
      </w:r>
      <w:r w:rsidR="00297EA6">
        <w:fldChar w:fldCharType="separate"/>
      </w:r>
      <w:r w:rsidR="00723B56">
        <w:rPr>
          <w:noProof/>
        </w:rPr>
        <w:t>1</w:t>
      </w:r>
      <w:r w:rsidR="00297EA6">
        <w:rPr>
          <w:noProof/>
        </w:rPr>
        <w:fldChar w:fldCharType="end"/>
      </w:r>
      <w:r w:rsidR="00E91CC5" w:rsidRPr="0052663B">
        <w:rPr>
          <w:rFonts w:cs="Arial"/>
          <w:bCs w:val="0"/>
          <w:sz w:val="19"/>
          <w:szCs w:val="19"/>
        </w:rPr>
        <w:t>: Celotna investicijska vrednost projekta po stalnih</w:t>
      </w:r>
      <w:r w:rsidR="00B07A7C">
        <w:rPr>
          <w:rFonts w:cs="Arial"/>
          <w:bCs w:val="0"/>
          <w:sz w:val="19"/>
          <w:szCs w:val="19"/>
        </w:rPr>
        <w:t xml:space="preserve"> cenah</w:t>
      </w:r>
      <w:r w:rsidR="00156C78">
        <w:rPr>
          <w:rFonts w:cs="Arial"/>
          <w:bCs w:val="0"/>
          <w:sz w:val="19"/>
          <w:szCs w:val="19"/>
        </w:rPr>
        <w:t xml:space="preserve"> (v EUR)</w:t>
      </w:r>
      <w:bookmarkEnd w:id="44"/>
    </w:p>
    <w:tbl>
      <w:tblPr>
        <w:tblStyle w:val="Tabela-mrea"/>
        <w:tblW w:w="0" w:type="auto"/>
        <w:tblLook w:val="04A0"/>
      </w:tblPr>
      <w:tblGrid>
        <w:gridCol w:w="4530"/>
        <w:gridCol w:w="4530"/>
      </w:tblGrid>
      <w:tr w:rsidR="00156C78" w:rsidRPr="00156C78" w:rsidTr="00156C78">
        <w:tc>
          <w:tcPr>
            <w:tcW w:w="4530" w:type="dxa"/>
            <w:shd w:val="clear" w:color="auto" w:fill="92D050"/>
          </w:tcPr>
          <w:p w:rsidR="00156C78" w:rsidRPr="00156C78" w:rsidRDefault="00156C78" w:rsidP="00156C78">
            <w:pPr>
              <w:rPr>
                <w:b/>
              </w:rPr>
            </w:pPr>
            <w:r w:rsidRPr="00156C78">
              <w:rPr>
                <w:b/>
              </w:rPr>
              <w:t>Opis</w:t>
            </w:r>
          </w:p>
        </w:tc>
        <w:tc>
          <w:tcPr>
            <w:tcW w:w="4530" w:type="dxa"/>
            <w:shd w:val="clear" w:color="auto" w:fill="92D050"/>
          </w:tcPr>
          <w:p w:rsidR="00156C78" w:rsidRPr="00156C78" w:rsidRDefault="00156C78" w:rsidP="00156C78">
            <w:pPr>
              <w:jc w:val="center"/>
              <w:rPr>
                <w:b/>
              </w:rPr>
            </w:pPr>
            <w:r w:rsidRPr="00156C78">
              <w:rPr>
                <w:b/>
              </w:rPr>
              <w:t>Vrednost v EUR</w:t>
            </w:r>
          </w:p>
        </w:tc>
      </w:tr>
      <w:tr w:rsidR="00156C78" w:rsidTr="009B1F4E">
        <w:tc>
          <w:tcPr>
            <w:tcW w:w="4530" w:type="dxa"/>
          </w:tcPr>
          <w:p w:rsidR="00156C78" w:rsidRPr="00F27389" w:rsidRDefault="00156C78" w:rsidP="00156C78">
            <w:r w:rsidRPr="00F27389">
              <w:t xml:space="preserve">Pridobitev služnosti </w:t>
            </w:r>
          </w:p>
        </w:tc>
        <w:tc>
          <w:tcPr>
            <w:tcW w:w="4530" w:type="dxa"/>
            <w:vAlign w:val="center"/>
          </w:tcPr>
          <w:p w:rsidR="00156C78" w:rsidRPr="00B07A7C" w:rsidRDefault="00156C78" w:rsidP="00156C78">
            <w:pPr>
              <w:spacing w:line="276" w:lineRule="auto"/>
              <w:jc w:val="center"/>
              <w:rPr>
                <w:rFonts w:cs="Arial"/>
                <w:szCs w:val="20"/>
                <w:lang w:eastAsia="sl-SI"/>
              </w:rPr>
            </w:pPr>
            <w:r>
              <w:rPr>
                <w:rFonts w:cs="Arial"/>
                <w:szCs w:val="20"/>
                <w:lang w:eastAsia="sl-SI"/>
              </w:rPr>
              <w:t>2.450,00</w:t>
            </w:r>
          </w:p>
        </w:tc>
      </w:tr>
      <w:tr w:rsidR="00156C78" w:rsidTr="009B1F4E">
        <w:tc>
          <w:tcPr>
            <w:tcW w:w="4530" w:type="dxa"/>
          </w:tcPr>
          <w:p w:rsidR="00156C78" w:rsidRPr="00F27389" w:rsidRDefault="00156C78" w:rsidP="00156C78">
            <w:r w:rsidRPr="00F27389">
              <w:t>Projektna dokumentacija</w:t>
            </w:r>
          </w:p>
        </w:tc>
        <w:tc>
          <w:tcPr>
            <w:tcW w:w="4530" w:type="dxa"/>
            <w:vAlign w:val="center"/>
          </w:tcPr>
          <w:p w:rsidR="00156C78" w:rsidRPr="00B07A7C" w:rsidRDefault="00156C78" w:rsidP="00156C78">
            <w:pPr>
              <w:spacing w:line="276" w:lineRule="auto"/>
              <w:jc w:val="center"/>
              <w:rPr>
                <w:rFonts w:cs="Arial"/>
                <w:szCs w:val="20"/>
                <w:lang w:eastAsia="sl-SI"/>
              </w:rPr>
            </w:pPr>
            <w:r>
              <w:rPr>
                <w:rFonts w:cs="Arial"/>
                <w:szCs w:val="20"/>
                <w:lang w:eastAsia="sl-SI"/>
              </w:rPr>
              <w:t>17.470,00</w:t>
            </w:r>
          </w:p>
        </w:tc>
      </w:tr>
      <w:tr w:rsidR="00156C78" w:rsidTr="009B1F4E">
        <w:tc>
          <w:tcPr>
            <w:tcW w:w="4530" w:type="dxa"/>
          </w:tcPr>
          <w:p w:rsidR="00156C78" w:rsidRPr="00F27389" w:rsidRDefault="00156C78" w:rsidP="00156C78">
            <w:r w:rsidRPr="00F27389">
              <w:t>Investicijska dokumentacija</w:t>
            </w:r>
          </w:p>
        </w:tc>
        <w:tc>
          <w:tcPr>
            <w:tcW w:w="4530" w:type="dxa"/>
            <w:vAlign w:val="center"/>
          </w:tcPr>
          <w:p w:rsidR="00156C78" w:rsidRPr="00B07A7C" w:rsidRDefault="00156C78" w:rsidP="00156C78">
            <w:pPr>
              <w:spacing w:line="276" w:lineRule="auto"/>
              <w:jc w:val="center"/>
              <w:rPr>
                <w:rFonts w:cs="Arial"/>
                <w:szCs w:val="20"/>
                <w:lang w:eastAsia="sl-SI"/>
              </w:rPr>
            </w:pPr>
            <w:r>
              <w:rPr>
                <w:rFonts w:cs="Arial"/>
                <w:szCs w:val="20"/>
                <w:lang w:eastAsia="sl-SI"/>
              </w:rPr>
              <w:t>2.360,00</w:t>
            </w:r>
          </w:p>
        </w:tc>
      </w:tr>
      <w:tr w:rsidR="00B2118D" w:rsidTr="009B1F4E">
        <w:tc>
          <w:tcPr>
            <w:tcW w:w="4530" w:type="dxa"/>
          </w:tcPr>
          <w:p w:rsidR="00B2118D" w:rsidRPr="00F27389" w:rsidRDefault="00B2118D" w:rsidP="00B2118D">
            <w:r w:rsidRPr="00F27389">
              <w:t>GOI dela</w:t>
            </w:r>
          </w:p>
        </w:tc>
        <w:tc>
          <w:tcPr>
            <w:tcW w:w="4530" w:type="dxa"/>
          </w:tcPr>
          <w:p w:rsidR="00B2118D" w:rsidRPr="00F74B7A" w:rsidRDefault="00B2118D" w:rsidP="00B2118D">
            <w:pPr>
              <w:jc w:val="center"/>
            </w:pPr>
            <w:r w:rsidRPr="00F74B7A">
              <w:t>931</w:t>
            </w:r>
            <w:r>
              <w:t>.</w:t>
            </w:r>
            <w:r w:rsidRPr="00F74B7A">
              <w:t>953,99</w:t>
            </w:r>
          </w:p>
        </w:tc>
      </w:tr>
      <w:tr w:rsidR="00B2118D" w:rsidTr="009B1F4E">
        <w:tc>
          <w:tcPr>
            <w:tcW w:w="4530" w:type="dxa"/>
          </w:tcPr>
          <w:p w:rsidR="00B2118D" w:rsidRPr="00F27389" w:rsidRDefault="00B2118D" w:rsidP="00B2118D">
            <w:r w:rsidRPr="00F27389">
              <w:t>Gradbeni nadzor</w:t>
            </w:r>
          </w:p>
        </w:tc>
        <w:tc>
          <w:tcPr>
            <w:tcW w:w="4530" w:type="dxa"/>
          </w:tcPr>
          <w:p w:rsidR="00B2118D" w:rsidRPr="00F74B7A" w:rsidRDefault="00B2118D" w:rsidP="00B2118D">
            <w:pPr>
              <w:jc w:val="center"/>
            </w:pPr>
            <w:r w:rsidRPr="00F74B7A">
              <w:t>8</w:t>
            </w:r>
            <w:r>
              <w:t>.</w:t>
            </w:r>
            <w:r w:rsidRPr="00F74B7A">
              <w:t>263,74</w:t>
            </w:r>
          </w:p>
        </w:tc>
      </w:tr>
      <w:tr w:rsidR="00B2118D" w:rsidTr="009B1F4E">
        <w:tc>
          <w:tcPr>
            <w:tcW w:w="4530" w:type="dxa"/>
          </w:tcPr>
          <w:p w:rsidR="00B2118D" w:rsidRPr="00F27389" w:rsidRDefault="00B2118D" w:rsidP="00B2118D">
            <w:r w:rsidRPr="00F27389">
              <w:t>Oglaševanje</w:t>
            </w:r>
          </w:p>
        </w:tc>
        <w:tc>
          <w:tcPr>
            <w:tcW w:w="4530" w:type="dxa"/>
          </w:tcPr>
          <w:p w:rsidR="00B2118D" w:rsidRPr="00F74B7A" w:rsidRDefault="00B2118D" w:rsidP="00B2118D">
            <w:pPr>
              <w:jc w:val="center"/>
            </w:pPr>
            <w:r w:rsidRPr="00F74B7A">
              <w:t>2</w:t>
            </w:r>
            <w:r>
              <w:t>.</w:t>
            </w:r>
            <w:r w:rsidRPr="00F74B7A">
              <w:t>430,51</w:t>
            </w:r>
          </w:p>
        </w:tc>
      </w:tr>
      <w:tr w:rsidR="00B2118D" w:rsidTr="00B6140D">
        <w:tc>
          <w:tcPr>
            <w:tcW w:w="4530" w:type="dxa"/>
            <w:tcBorders>
              <w:bottom w:val="double" w:sz="4" w:space="0" w:color="auto"/>
            </w:tcBorders>
          </w:tcPr>
          <w:p w:rsidR="00B2118D" w:rsidRDefault="00B2118D" w:rsidP="00B2118D">
            <w:r w:rsidRPr="00F27389">
              <w:t>Varnost pri delu</w:t>
            </w:r>
          </w:p>
        </w:tc>
        <w:tc>
          <w:tcPr>
            <w:tcW w:w="4530" w:type="dxa"/>
            <w:tcBorders>
              <w:bottom w:val="double" w:sz="4" w:space="0" w:color="auto"/>
            </w:tcBorders>
          </w:tcPr>
          <w:p w:rsidR="00B2118D" w:rsidRDefault="00B2118D" w:rsidP="00B2118D">
            <w:pPr>
              <w:jc w:val="center"/>
            </w:pPr>
            <w:r w:rsidRPr="00F74B7A">
              <w:t>4</w:t>
            </w:r>
            <w:r>
              <w:t>.</w:t>
            </w:r>
            <w:r w:rsidRPr="00F74B7A">
              <w:t>666,5</w:t>
            </w:r>
            <w:r w:rsidR="00B6140D">
              <w:t>8</w:t>
            </w:r>
          </w:p>
        </w:tc>
      </w:tr>
      <w:tr w:rsidR="00156C78" w:rsidRPr="00EB3001" w:rsidTr="00B6140D">
        <w:tc>
          <w:tcPr>
            <w:tcW w:w="4530" w:type="dxa"/>
            <w:tcBorders>
              <w:top w:val="double" w:sz="4" w:space="0" w:color="auto"/>
            </w:tcBorders>
          </w:tcPr>
          <w:p w:rsidR="00156C78" w:rsidRPr="00EB3001" w:rsidRDefault="00156C78" w:rsidP="00156C78">
            <w:pPr>
              <w:rPr>
                <w:b/>
              </w:rPr>
            </w:pPr>
            <w:r w:rsidRPr="00EB3001">
              <w:rPr>
                <w:b/>
              </w:rPr>
              <w:t>Skupaj</w:t>
            </w:r>
          </w:p>
        </w:tc>
        <w:tc>
          <w:tcPr>
            <w:tcW w:w="4530" w:type="dxa"/>
            <w:tcBorders>
              <w:top w:val="double" w:sz="4" w:space="0" w:color="auto"/>
            </w:tcBorders>
          </w:tcPr>
          <w:p w:rsidR="00156C78" w:rsidRPr="00EB3001" w:rsidRDefault="00B2118D" w:rsidP="00B2118D">
            <w:pPr>
              <w:jc w:val="center"/>
              <w:rPr>
                <w:b/>
              </w:rPr>
            </w:pPr>
            <w:r>
              <w:rPr>
                <w:b/>
              </w:rPr>
              <w:t>969.594,8</w:t>
            </w:r>
            <w:r w:rsidR="00B6140D">
              <w:rPr>
                <w:b/>
              </w:rPr>
              <w:t>3</w:t>
            </w:r>
          </w:p>
        </w:tc>
      </w:tr>
      <w:tr w:rsidR="00156C78" w:rsidTr="00B6140D">
        <w:tc>
          <w:tcPr>
            <w:tcW w:w="4530" w:type="dxa"/>
            <w:tcBorders>
              <w:bottom w:val="double" w:sz="4" w:space="0" w:color="auto"/>
            </w:tcBorders>
          </w:tcPr>
          <w:p w:rsidR="00156C78" w:rsidRDefault="00156C78" w:rsidP="00156C78">
            <w:r>
              <w:t>DDV*</w:t>
            </w:r>
          </w:p>
        </w:tc>
        <w:tc>
          <w:tcPr>
            <w:tcW w:w="4530" w:type="dxa"/>
            <w:tcBorders>
              <w:bottom w:val="double" w:sz="4" w:space="0" w:color="auto"/>
            </w:tcBorders>
          </w:tcPr>
          <w:p w:rsidR="00156C78" w:rsidRDefault="00B6140D" w:rsidP="00B6140D">
            <w:pPr>
              <w:jc w:val="center"/>
            </w:pPr>
            <w:r w:rsidRPr="00B6140D">
              <w:t>212.820,86</w:t>
            </w:r>
          </w:p>
        </w:tc>
      </w:tr>
      <w:tr w:rsidR="00156C78" w:rsidRPr="00EB3001" w:rsidTr="00B6140D">
        <w:tc>
          <w:tcPr>
            <w:tcW w:w="4530" w:type="dxa"/>
            <w:tcBorders>
              <w:top w:val="double" w:sz="4" w:space="0" w:color="auto"/>
            </w:tcBorders>
            <w:shd w:val="clear" w:color="auto" w:fill="B8CCE4" w:themeFill="accent1" w:themeFillTint="66"/>
          </w:tcPr>
          <w:p w:rsidR="00156C78" w:rsidRPr="00EB3001" w:rsidRDefault="00156C78" w:rsidP="00156C78">
            <w:pPr>
              <w:rPr>
                <w:b/>
              </w:rPr>
            </w:pPr>
            <w:r w:rsidRPr="00EB3001">
              <w:rPr>
                <w:b/>
              </w:rPr>
              <w:t>Skupaj z DDV</w:t>
            </w:r>
          </w:p>
        </w:tc>
        <w:tc>
          <w:tcPr>
            <w:tcW w:w="4530" w:type="dxa"/>
            <w:tcBorders>
              <w:top w:val="double" w:sz="4" w:space="0" w:color="auto"/>
            </w:tcBorders>
            <w:shd w:val="clear" w:color="auto" w:fill="B8CCE4" w:themeFill="accent1" w:themeFillTint="66"/>
          </w:tcPr>
          <w:p w:rsidR="00156C78" w:rsidRPr="00EB3001" w:rsidRDefault="00B6140D" w:rsidP="00B6140D">
            <w:pPr>
              <w:jc w:val="center"/>
              <w:rPr>
                <w:b/>
              </w:rPr>
            </w:pPr>
            <w:r w:rsidRPr="00B6140D">
              <w:rPr>
                <w:b/>
              </w:rPr>
              <w:t>1.182.415,69</w:t>
            </w:r>
          </w:p>
        </w:tc>
      </w:tr>
    </w:tbl>
    <w:p w:rsidR="00156C78" w:rsidRDefault="00156C78" w:rsidP="00156C78">
      <w:pPr>
        <w:widowControl w:val="0"/>
        <w:autoSpaceDE w:val="0"/>
        <w:autoSpaceDN w:val="0"/>
        <w:adjustRightInd w:val="0"/>
        <w:spacing w:line="200" w:lineRule="exact"/>
        <w:rPr>
          <w:rFonts w:ascii="Times New Roman" w:hAnsi="Times New Roman"/>
          <w:sz w:val="24"/>
        </w:rPr>
      </w:pPr>
      <w:r>
        <w:rPr>
          <w:rFonts w:ascii="Calibri" w:hAnsi="Calibri" w:cs="Calibri"/>
          <w:color w:val="000000"/>
          <w:sz w:val="16"/>
          <w:szCs w:val="16"/>
          <w:lang w:eastAsia="sl-SI"/>
        </w:rPr>
        <w:t xml:space="preserve">*DDV se obračuna v skladu s </w:t>
      </w:r>
      <w:proofErr w:type="spellStart"/>
      <w:r>
        <w:rPr>
          <w:rFonts w:ascii="Calibri" w:hAnsi="Calibri" w:cs="Calibri"/>
          <w:color w:val="000000"/>
          <w:sz w:val="16"/>
          <w:szCs w:val="16"/>
          <w:lang w:eastAsia="sl-SI"/>
        </w:rPr>
        <w:t>76.a</w:t>
      </w:r>
      <w:proofErr w:type="spellEnd"/>
      <w:r>
        <w:rPr>
          <w:rFonts w:ascii="Calibri" w:hAnsi="Calibri" w:cs="Calibri"/>
          <w:color w:val="000000"/>
          <w:sz w:val="16"/>
          <w:szCs w:val="16"/>
          <w:lang w:eastAsia="sl-SI"/>
        </w:rPr>
        <w:t xml:space="preserve"> členom ZDDV-1</w:t>
      </w:r>
    </w:p>
    <w:p w:rsidR="00156C78" w:rsidRDefault="00156C78" w:rsidP="00156C78"/>
    <w:p w:rsidR="00E91CC5" w:rsidRPr="00B833DD" w:rsidRDefault="00E91CC5" w:rsidP="00E91CC5">
      <w:pPr>
        <w:pStyle w:val="Naslov4"/>
        <w:ind w:left="864" w:hanging="864"/>
        <w:rPr>
          <w:b/>
        </w:rPr>
      </w:pPr>
      <w:bookmarkStart w:id="45" w:name="_Toc515863774"/>
      <w:r w:rsidRPr="00B833DD">
        <w:rPr>
          <w:b/>
        </w:rPr>
        <w:t xml:space="preserve">Ocena upravičenih </w:t>
      </w:r>
      <w:r w:rsidR="00AB2EC3">
        <w:rPr>
          <w:b/>
        </w:rPr>
        <w:t xml:space="preserve">in neupravičenih </w:t>
      </w:r>
      <w:r w:rsidRPr="00B833DD">
        <w:rPr>
          <w:b/>
        </w:rPr>
        <w:t>stroškov</w:t>
      </w:r>
      <w:r w:rsidR="00A86C32">
        <w:rPr>
          <w:b/>
        </w:rPr>
        <w:t xml:space="preserve"> po stalnih cenah</w:t>
      </w:r>
      <w:bookmarkEnd w:id="45"/>
    </w:p>
    <w:p w:rsidR="00E91CC5" w:rsidRPr="00B833DD" w:rsidRDefault="00E91CC5" w:rsidP="00E91CC5">
      <w:pPr>
        <w:widowControl w:val="0"/>
        <w:autoSpaceDE w:val="0"/>
        <w:autoSpaceDN w:val="0"/>
        <w:adjustRightInd w:val="0"/>
        <w:spacing w:line="300" w:lineRule="exact"/>
        <w:rPr>
          <w:rFonts w:ascii="Times New Roman" w:hAnsi="Times New Roman"/>
          <w:sz w:val="24"/>
        </w:rPr>
      </w:pPr>
    </w:p>
    <w:p w:rsidR="00E91CC5" w:rsidRDefault="00E91CC5" w:rsidP="00E91CC5">
      <w:pPr>
        <w:widowControl w:val="0"/>
        <w:overflowPunct w:val="0"/>
        <w:autoSpaceDE w:val="0"/>
        <w:autoSpaceDN w:val="0"/>
        <w:adjustRightInd w:val="0"/>
        <w:spacing w:line="300" w:lineRule="exact"/>
        <w:ind w:right="20"/>
        <w:rPr>
          <w:rFonts w:cs="Arial"/>
          <w:bCs/>
          <w:szCs w:val="20"/>
        </w:rPr>
      </w:pPr>
      <w:r w:rsidRPr="00B833DD">
        <w:rPr>
          <w:rFonts w:cs="Arial"/>
          <w:bCs/>
          <w:szCs w:val="20"/>
        </w:rPr>
        <w:t>V skladu z Uredbo o enotni metodologiji za pripravo in obravnavo investicijske dokumentacije na področju javnih financ so »upravičeni stroški« tisti del stroškov, ki so osnova za izračun (so)</w:t>
      </w:r>
      <w:r w:rsidR="00EB5CBB">
        <w:rPr>
          <w:rFonts w:cs="Arial"/>
          <w:bCs/>
          <w:szCs w:val="20"/>
        </w:rPr>
        <w:t>financiranega</w:t>
      </w:r>
      <w:r w:rsidRPr="00B833DD">
        <w:rPr>
          <w:rFonts w:cs="Arial"/>
          <w:bCs/>
          <w:szCs w:val="20"/>
        </w:rPr>
        <w:t xml:space="preserve"> deleža udeležbe javnih sredstev v projektu ali programu.</w:t>
      </w:r>
    </w:p>
    <w:p w:rsidR="00751FC6" w:rsidRDefault="00751FC6" w:rsidP="00E91CC5">
      <w:pPr>
        <w:widowControl w:val="0"/>
        <w:overflowPunct w:val="0"/>
        <w:autoSpaceDE w:val="0"/>
        <w:autoSpaceDN w:val="0"/>
        <w:adjustRightInd w:val="0"/>
        <w:spacing w:line="300" w:lineRule="exact"/>
        <w:ind w:right="20"/>
        <w:rPr>
          <w:rFonts w:cs="Arial"/>
          <w:bCs/>
          <w:szCs w:val="20"/>
        </w:rPr>
      </w:pPr>
    </w:p>
    <w:p w:rsidR="00751FC6" w:rsidRPr="00751FC6" w:rsidRDefault="00751FC6" w:rsidP="00751FC6">
      <w:pPr>
        <w:widowControl w:val="0"/>
        <w:autoSpaceDE w:val="0"/>
        <w:autoSpaceDN w:val="0"/>
        <w:adjustRightInd w:val="0"/>
        <w:spacing w:line="300" w:lineRule="exact"/>
        <w:rPr>
          <w:rFonts w:cs="Arial"/>
          <w:bCs/>
          <w:szCs w:val="20"/>
        </w:rPr>
      </w:pPr>
      <w:r w:rsidRPr="00751FC6">
        <w:rPr>
          <w:rFonts w:cs="Arial"/>
          <w:bCs/>
          <w:szCs w:val="20"/>
        </w:rPr>
        <w:t>Skladno s kriteriji financiranja projektov iz Kohezijskega sklada se stroški razdelijo na upravičene in</w:t>
      </w:r>
      <w:r w:rsidR="00724610">
        <w:rPr>
          <w:rFonts w:cs="Arial"/>
          <w:bCs/>
          <w:szCs w:val="20"/>
        </w:rPr>
        <w:t xml:space="preserve"> </w:t>
      </w:r>
      <w:r w:rsidRPr="00751FC6">
        <w:rPr>
          <w:rFonts w:cs="Arial"/>
          <w:bCs/>
          <w:szCs w:val="20"/>
        </w:rPr>
        <w:t>neupravičene stroške. Stroški, ki so nastali pred datumom sprejetja DIIP</w:t>
      </w:r>
      <w:r>
        <w:rPr>
          <w:rFonts w:cs="Arial"/>
          <w:bCs/>
          <w:szCs w:val="20"/>
        </w:rPr>
        <w:t>,</w:t>
      </w:r>
      <w:r w:rsidRPr="00751FC6">
        <w:rPr>
          <w:rFonts w:cs="Arial"/>
          <w:bCs/>
          <w:szCs w:val="20"/>
        </w:rPr>
        <w:t xml:space="preserve"> so neupravičeni</w:t>
      </w:r>
      <w:r>
        <w:rPr>
          <w:rFonts w:cs="Arial"/>
          <w:bCs/>
          <w:szCs w:val="20"/>
        </w:rPr>
        <w:t xml:space="preserve"> </w:t>
      </w:r>
      <w:r w:rsidRPr="00751FC6">
        <w:rPr>
          <w:rFonts w:cs="Arial"/>
          <w:bCs/>
          <w:szCs w:val="20"/>
        </w:rPr>
        <w:t>stroški.</w:t>
      </w:r>
    </w:p>
    <w:p w:rsidR="00751FC6" w:rsidRPr="00751FC6" w:rsidRDefault="00751FC6" w:rsidP="00751FC6">
      <w:pPr>
        <w:widowControl w:val="0"/>
        <w:autoSpaceDE w:val="0"/>
        <w:autoSpaceDN w:val="0"/>
        <w:adjustRightInd w:val="0"/>
        <w:spacing w:line="300" w:lineRule="exact"/>
        <w:rPr>
          <w:rFonts w:cs="Arial"/>
          <w:bCs/>
          <w:szCs w:val="20"/>
        </w:rPr>
      </w:pPr>
    </w:p>
    <w:p w:rsidR="00751FC6" w:rsidRPr="00751FC6" w:rsidRDefault="00751FC6" w:rsidP="00751FC6">
      <w:pPr>
        <w:widowControl w:val="0"/>
        <w:autoSpaceDE w:val="0"/>
        <w:autoSpaceDN w:val="0"/>
        <w:adjustRightInd w:val="0"/>
        <w:spacing w:line="300" w:lineRule="exact"/>
        <w:rPr>
          <w:rFonts w:cs="Arial"/>
          <w:bCs/>
          <w:szCs w:val="20"/>
        </w:rPr>
      </w:pPr>
      <w:r w:rsidRPr="00751FC6">
        <w:rPr>
          <w:rFonts w:cs="Arial"/>
          <w:bCs/>
          <w:szCs w:val="20"/>
        </w:rPr>
        <w:t>Upravičene stroške predstavljajo:</w:t>
      </w:r>
    </w:p>
    <w:p w:rsidR="00751FC6" w:rsidRPr="00751FC6" w:rsidRDefault="00751FC6" w:rsidP="00751FC6">
      <w:pPr>
        <w:pStyle w:val="Odstavekseznama"/>
        <w:widowControl w:val="0"/>
        <w:numPr>
          <w:ilvl w:val="0"/>
          <w:numId w:val="50"/>
        </w:numPr>
        <w:autoSpaceDE w:val="0"/>
        <w:autoSpaceDN w:val="0"/>
        <w:adjustRightInd w:val="0"/>
        <w:spacing w:line="300" w:lineRule="exact"/>
        <w:rPr>
          <w:rFonts w:ascii="Arial" w:hAnsi="Arial" w:cs="Arial"/>
          <w:bCs/>
          <w:sz w:val="20"/>
          <w:szCs w:val="20"/>
          <w:lang w:eastAsia="en-GB"/>
        </w:rPr>
      </w:pPr>
      <w:r w:rsidRPr="00751FC6">
        <w:rPr>
          <w:rFonts w:ascii="Arial" w:hAnsi="Arial" w:cs="Arial"/>
          <w:bCs/>
          <w:sz w:val="20"/>
          <w:szCs w:val="20"/>
          <w:lang w:eastAsia="en-GB"/>
        </w:rPr>
        <w:t>stroški gradnje kanalov,</w:t>
      </w:r>
    </w:p>
    <w:p w:rsidR="00751FC6" w:rsidRPr="00751FC6" w:rsidRDefault="00751FC6" w:rsidP="00751FC6">
      <w:pPr>
        <w:pStyle w:val="Odstavekseznama"/>
        <w:widowControl w:val="0"/>
        <w:numPr>
          <w:ilvl w:val="0"/>
          <w:numId w:val="50"/>
        </w:numPr>
        <w:autoSpaceDE w:val="0"/>
        <w:autoSpaceDN w:val="0"/>
        <w:adjustRightInd w:val="0"/>
        <w:spacing w:line="300" w:lineRule="exact"/>
        <w:rPr>
          <w:rFonts w:ascii="Arial" w:hAnsi="Arial" w:cs="Arial"/>
          <w:bCs/>
          <w:sz w:val="20"/>
          <w:szCs w:val="20"/>
          <w:lang w:eastAsia="en-GB"/>
        </w:rPr>
      </w:pPr>
      <w:r w:rsidRPr="00751FC6">
        <w:rPr>
          <w:rFonts w:ascii="Arial" w:hAnsi="Arial" w:cs="Arial"/>
          <w:bCs/>
          <w:sz w:val="20"/>
          <w:szCs w:val="20"/>
          <w:lang w:eastAsia="en-GB"/>
        </w:rPr>
        <w:t xml:space="preserve">gradnja črpališč in nabava potrebne opreme, </w:t>
      </w:r>
    </w:p>
    <w:p w:rsidR="00751FC6" w:rsidRPr="00751FC6" w:rsidRDefault="00751FC6" w:rsidP="00751FC6">
      <w:pPr>
        <w:pStyle w:val="Odstavekseznama"/>
        <w:widowControl w:val="0"/>
        <w:numPr>
          <w:ilvl w:val="0"/>
          <w:numId w:val="50"/>
        </w:numPr>
        <w:autoSpaceDE w:val="0"/>
        <w:autoSpaceDN w:val="0"/>
        <w:adjustRightInd w:val="0"/>
        <w:spacing w:line="300" w:lineRule="exact"/>
        <w:rPr>
          <w:rFonts w:ascii="Arial" w:hAnsi="Arial" w:cs="Arial"/>
          <w:bCs/>
          <w:sz w:val="20"/>
          <w:szCs w:val="20"/>
          <w:lang w:eastAsia="en-GB"/>
        </w:rPr>
      </w:pPr>
      <w:r w:rsidRPr="00751FC6">
        <w:rPr>
          <w:rFonts w:ascii="Arial" w:hAnsi="Arial" w:cs="Arial"/>
          <w:bCs/>
          <w:sz w:val="20"/>
          <w:szCs w:val="20"/>
          <w:lang w:eastAsia="en-GB"/>
        </w:rPr>
        <w:t>gradbeni nadzor,</w:t>
      </w:r>
    </w:p>
    <w:p w:rsidR="00751FC6" w:rsidRPr="00751FC6" w:rsidRDefault="00751FC6" w:rsidP="00751FC6">
      <w:pPr>
        <w:pStyle w:val="Odstavekseznama"/>
        <w:widowControl w:val="0"/>
        <w:numPr>
          <w:ilvl w:val="0"/>
          <w:numId w:val="50"/>
        </w:numPr>
        <w:autoSpaceDE w:val="0"/>
        <w:autoSpaceDN w:val="0"/>
        <w:adjustRightInd w:val="0"/>
        <w:spacing w:line="300" w:lineRule="exact"/>
        <w:rPr>
          <w:rFonts w:ascii="Arial" w:hAnsi="Arial" w:cs="Arial"/>
          <w:bCs/>
          <w:sz w:val="20"/>
          <w:szCs w:val="20"/>
          <w:lang w:eastAsia="en-GB"/>
        </w:rPr>
      </w:pPr>
      <w:r w:rsidRPr="00751FC6">
        <w:rPr>
          <w:rFonts w:ascii="Arial" w:hAnsi="Arial" w:cs="Arial"/>
          <w:bCs/>
          <w:sz w:val="20"/>
          <w:szCs w:val="20"/>
          <w:lang w:eastAsia="en-GB"/>
        </w:rPr>
        <w:t>obveščanje javnosti,</w:t>
      </w:r>
    </w:p>
    <w:p w:rsidR="00751FC6" w:rsidRPr="00751FC6" w:rsidRDefault="00751FC6" w:rsidP="00751FC6">
      <w:pPr>
        <w:pStyle w:val="Odstavekseznama"/>
        <w:widowControl w:val="0"/>
        <w:numPr>
          <w:ilvl w:val="0"/>
          <w:numId w:val="50"/>
        </w:numPr>
        <w:autoSpaceDE w:val="0"/>
        <w:autoSpaceDN w:val="0"/>
        <w:adjustRightInd w:val="0"/>
        <w:spacing w:line="300" w:lineRule="exact"/>
        <w:rPr>
          <w:rFonts w:ascii="Arial" w:hAnsi="Arial" w:cs="Arial"/>
          <w:bCs/>
          <w:sz w:val="20"/>
          <w:szCs w:val="20"/>
          <w:lang w:eastAsia="en-GB"/>
        </w:rPr>
      </w:pPr>
      <w:r w:rsidRPr="00751FC6">
        <w:rPr>
          <w:rFonts w:ascii="Arial" w:hAnsi="Arial" w:cs="Arial"/>
          <w:bCs/>
          <w:sz w:val="20"/>
          <w:szCs w:val="20"/>
          <w:lang w:eastAsia="en-GB"/>
        </w:rPr>
        <w:t>stroški izdelave projektne in investicijske dokumentacije, pridobitev služnosti.</w:t>
      </w:r>
    </w:p>
    <w:p w:rsidR="00751FC6" w:rsidRDefault="00751FC6" w:rsidP="00751FC6">
      <w:pPr>
        <w:widowControl w:val="0"/>
        <w:autoSpaceDE w:val="0"/>
        <w:autoSpaceDN w:val="0"/>
        <w:adjustRightInd w:val="0"/>
        <w:spacing w:line="300" w:lineRule="exact"/>
        <w:rPr>
          <w:rFonts w:cs="Arial"/>
          <w:bCs/>
          <w:szCs w:val="20"/>
        </w:rPr>
      </w:pPr>
    </w:p>
    <w:p w:rsidR="00751FC6" w:rsidRPr="00751FC6" w:rsidRDefault="00751FC6" w:rsidP="00751FC6">
      <w:pPr>
        <w:widowControl w:val="0"/>
        <w:autoSpaceDE w:val="0"/>
        <w:autoSpaceDN w:val="0"/>
        <w:adjustRightInd w:val="0"/>
        <w:spacing w:line="300" w:lineRule="exact"/>
        <w:rPr>
          <w:rFonts w:cs="Arial"/>
          <w:bCs/>
          <w:szCs w:val="20"/>
        </w:rPr>
      </w:pPr>
      <w:r w:rsidRPr="00751FC6">
        <w:rPr>
          <w:rFonts w:cs="Arial"/>
          <w:bCs/>
          <w:szCs w:val="20"/>
        </w:rPr>
        <w:t>Neupravičeni stroški:</w:t>
      </w:r>
    </w:p>
    <w:p w:rsidR="00E91CC5" w:rsidRPr="00751FC6" w:rsidRDefault="00751FC6" w:rsidP="00751FC6">
      <w:pPr>
        <w:pStyle w:val="Odstavekseznama"/>
        <w:widowControl w:val="0"/>
        <w:numPr>
          <w:ilvl w:val="0"/>
          <w:numId w:val="50"/>
        </w:numPr>
        <w:autoSpaceDE w:val="0"/>
        <w:autoSpaceDN w:val="0"/>
        <w:adjustRightInd w:val="0"/>
        <w:spacing w:line="300" w:lineRule="exact"/>
        <w:rPr>
          <w:rFonts w:ascii="Arial" w:hAnsi="Arial" w:cs="Arial"/>
          <w:bCs/>
          <w:sz w:val="20"/>
          <w:szCs w:val="20"/>
          <w:lang w:eastAsia="en-GB"/>
        </w:rPr>
      </w:pPr>
      <w:r w:rsidRPr="00751FC6">
        <w:rPr>
          <w:rFonts w:ascii="Arial" w:hAnsi="Arial" w:cs="Arial"/>
          <w:bCs/>
          <w:sz w:val="20"/>
          <w:szCs w:val="20"/>
          <w:lang w:eastAsia="en-GB"/>
        </w:rPr>
        <w:t>davek na dodano vrednost, ki ga občina poračunava.</w:t>
      </w:r>
    </w:p>
    <w:p w:rsidR="00751FC6" w:rsidRDefault="00751FC6" w:rsidP="00751FC6">
      <w:pPr>
        <w:widowControl w:val="0"/>
        <w:autoSpaceDE w:val="0"/>
        <w:autoSpaceDN w:val="0"/>
        <w:adjustRightInd w:val="0"/>
        <w:spacing w:line="300" w:lineRule="exact"/>
        <w:rPr>
          <w:rFonts w:ascii="Times New Roman" w:hAnsi="Times New Roman"/>
          <w:color w:val="C0504D"/>
          <w:sz w:val="24"/>
        </w:rPr>
      </w:pPr>
    </w:p>
    <w:p w:rsidR="00E13A97" w:rsidRDefault="00E13A97" w:rsidP="00751FC6">
      <w:pPr>
        <w:widowControl w:val="0"/>
        <w:autoSpaceDE w:val="0"/>
        <w:autoSpaceDN w:val="0"/>
        <w:adjustRightInd w:val="0"/>
        <w:spacing w:line="300" w:lineRule="exact"/>
        <w:rPr>
          <w:rFonts w:cs="Arial"/>
          <w:bCs/>
          <w:szCs w:val="20"/>
        </w:rPr>
      </w:pPr>
      <w:r w:rsidRPr="00E13A97">
        <w:rPr>
          <w:rFonts w:cs="Arial"/>
          <w:bCs/>
          <w:szCs w:val="20"/>
        </w:rPr>
        <w:t>V nadaljevanju je prikazana struktura investicije po vrstah stroškov in časovni dinamiki izvedbe.</w:t>
      </w:r>
    </w:p>
    <w:p w:rsidR="00E13A97" w:rsidRDefault="00E13A97" w:rsidP="00751FC6">
      <w:pPr>
        <w:widowControl w:val="0"/>
        <w:autoSpaceDE w:val="0"/>
        <w:autoSpaceDN w:val="0"/>
        <w:adjustRightInd w:val="0"/>
        <w:spacing w:line="300" w:lineRule="exact"/>
        <w:rPr>
          <w:rFonts w:cs="Arial"/>
          <w:bCs/>
          <w:szCs w:val="20"/>
        </w:rPr>
      </w:pPr>
    </w:p>
    <w:p w:rsidR="00940844" w:rsidRDefault="00940844" w:rsidP="00940844">
      <w:pPr>
        <w:pStyle w:val="Napis"/>
        <w:rPr>
          <w:rFonts w:cs="Arial"/>
          <w:bCs w:val="0"/>
          <w:sz w:val="19"/>
          <w:szCs w:val="19"/>
        </w:rPr>
      </w:pPr>
      <w:bookmarkStart w:id="46" w:name="_Toc515863817"/>
      <w:r w:rsidRPr="0052663B">
        <w:t xml:space="preserve">Tabela </w:t>
      </w:r>
      <w:r w:rsidR="00297EA6">
        <w:rPr>
          <w:noProof/>
        </w:rPr>
        <w:fldChar w:fldCharType="begin"/>
      </w:r>
      <w:r w:rsidR="00EA746A">
        <w:rPr>
          <w:noProof/>
        </w:rPr>
        <w:instrText xml:space="preserve"> STYLEREF 1 \s </w:instrText>
      </w:r>
      <w:r w:rsidR="00297EA6">
        <w:rPr>
          <w:noProof/>
        </w:rPr>
        <w:fldChar w:fldCharType="separate"/>
      </w:r>
      <w:r w:rsidR="00723B56">
        <w:rPr>
          <w:noProof/>
        </w:rPr>
        <w:t>6</w:t>
      </w:r>
      <w:r w:rsidR="00297EA6">
        <w:rPr>
          <w:noProof/>
        </w:rPr>
        <w:fldChar w:fldCharType="end"/>
      </w:r>
      <w:r>
        <w:noBreakHyphen/>
      </w:r>
      <w:r w:rsidR="00297EA6">
        <w:rPr>
          <w:noProof/>
        </w:rPr>
        <w:fldChar w:fldCharType="begin"/>
      </w:r>
      <w:r w:rsidR="00EA746A">
        <w:rPr>
          <w:noProof/>
        </w:rPr>
        <w:instrText xml:space="preserve"> SEQ Tabela \* ARABIC \s 1 </w:instrText>
      </w:r>
      <w:r w:rsidR="00297EA6">
        <w:rPr>
          <w:noProof/>
        </w:rPr>
        <w:fldChar w:fldCharType="separate"/>
      </w:r>
      <w:r w:rsidR="00723B56">
        <w:rPr>
          <w:noProof/>
        </w:rPr>
        <w:t>2</w:t>
      </w:r>
      <w:r w:rsidR="00297EA6">
        <w:rPr>
          <w:noProof/>
        </w:rPr>
        <w:fldChar w:fldCharType="end"/>
      </w:r>
      <w:r w:rsidRPr="0052663B">
        <w:rPr>
          <w:rFonts w:cs="Arial"/>
          <w:bCs w:val="0"/>
          <w:sz w:val="19"/>
          <w:szCs w:val="19"/>
        </w:rPr>
        <w:t xml:space="preserve">: </w:t>
      </w:r>
      <w:r>
        <w:rPr>
          <w:rFonts w:cs="Arial"/>
          <w:bCs w:val="0"/>
          <w:sz w:val="19"/>
          <w:szCs w:val="19"/>
        </w:rPr>
        <w:t>Ocena upravičenih in neupravičenih stroškov v stalnih cenah (v EUR)</w:t>
      </w:r>
      <w:bookmarkEnd w:id="46"/>
    </w:p>
    <w:tbl>
      <w:tblPr>
        <w:tblStyle w:val="Tabela-mrea"/>
        <w:tblW w:w="0" w:type="auto"/>
        <w:tblLook w:val="04A0"/>
      </w:tblPr>
      <w:tblGrid>
        <w:gridCol w:w="2265"/>
        <w:gridCol w:w="2265"/>
        <w:gridCol w:w="2265"/>
        <w:gridCol w:w="2265"/>
      </w:tblGrid>
      <w:tr w:rsidR="002C291A" w:rsidRPr="002C291A" w:rsidTr="002C291A">
        <w:tc>
          <w:tcPr>
            <w:tcW w:w="2265" w:type="dxa"/>
            <w:shd w:val="clear" w:color="auto" w:fill="92D050"/>
          </w:tcPr>
          <w:p w:rsidR="002C291A" w:rsidRPr="002C291A" w:rsidRDefault="002C291A" w:rsidP="00751FC6">
            <w:pPr>
              <w:widowControl w:val="0"/>
              <w:autoSpaceDE w:val="0"/>
              <w:autoSpaceDN w:val="0"/>
              <w:adjustRightInd w:val="0"/>
              <w:spacing w:line="300" w:lineRule="exact"/>
              <w:rPr>
                <w:rFonts w:cs="Arial"/>
                <w:b/>
                <w:bCs/>
                <w:szCs w:val="20"/>
              </w:rPr>
            </w:pPr>
            <w:r w:rsidRPr="002C291A">
              <w:rPr>
                <w:rFonts w:cs="Arial"/>
                <w:b/>
                <w:bCs/>
                <w:szCs w:val="20"/>
              </w:rPr>
              <w:t>Vrednost investicije v EUR</w:t>
            </w:r>
          </w:p>
        </w:tc>
        <w:tc>
          <w:tcPr>
            <w:tcW w:w="2265" w:type="dxa"/>
            <w:shd w:val="clear" w:color="auto" w:fill="92D050"/>
          </w:tcPr>
          <w:p w:rsidR="002C291A" w:rsidRPr="002C291A" w:rsidRDefault="002C291A" w:rsidP="00751FC6">
            <w:pPr>
              <w:widowControl w:val="0"/>
              <w:autoSpaceDE w:val="0"/>
              <w:autoSpaceDN w:val="0"/>
              <w:adjustRightInd w:val="0"/>
              <w:spacing w:line="300" w:lineRule="exact"/>
              <w:rPr>
                <w:rFonts w:cs="Arial"/>
                <w:b/>
                <w:bCs/>
                <w:szCs w:val="20"/>
              </w:rPr>
            </w:pPr>
            <w:r w:rsidRPr="002C291A">
              <w:rPr>
                <w:rFonts w:cs="Arial"/>
                <w:b/>
                <w:bCs/>
                <w:szCs w:val="20"/>
              </w:rPr>
              <w:t>Skupni stroški projekta</w:t>
            </w:r>
          </w:p>
        </w:tc>
        <w:tc>
          <w:tcPr>
            <w:tcW w:w="2265" w:type="dxa"/>
            <w:shd w:val="clear" w:color="auto" w:fill="92D050"/>
          </w:tcPr>
          <w:p w:rsidR="002C291A" w:rsidRPr="002C291A" w:rsidRDefault="002C291A" w:rsidP="00751FC6">
            <w:pPr>
              <w:widowControl w:val="0"/>
              <w:autoSpaceDE w:val="0"/>
              <w:autoSpaceDN w:val="0"/>
              <w:adjustRightInd w:val="0"/>
              <w:spacing w:line="300" w:lineRule="exact"/>
              <w:rPr>
                <w:rFonts w:cs="Arial"/>
                <w:b/>
                <w:bCs/>
                <w:szCs w:val="20"/>
              </w:rPr>
            </w:pPr>
            <w:r w:rsidRPr="002C291A">
              <w:rPr>
                <w:rFonts w:cs="Arial"/>
                <w:b/>
                <w:bCs/>
                <w:szCs w:val="20"/>
              </w:rPr>
              <w:t>Neupravičeni stroški</w:t>
            </w:r>
          </w:p>
        </w:tc>
        <w:tc>
          <w:tcPr>
            <w:tcW w:w="2265" w:type="dxa"/>
            <w:shd w:val="clear" w:color="auto" w:fill="92D050"/>
          </w:tcPr>
          <w:p w:rsidR="002C291A" w:rsidRPr="002C291A" w:rsidRDefault="002C291A" w:rsidP="00751FC6">
            <w:pPr>
              <w:widowControl w:val="0"/>
              <w:autoSpaceDE w:val="0"/>
              <w:autoSpaceDN w:val="0"/>
              <w:adjustRightInd w:val="0"/>
              <w:spacing w:line="300" w:lineRule="exact"/>
              <w:rPr>
                <w:rFonts w:cs="Arial"/>
                <w:b/>
                <w:bCs/>
                <w:szCs w:val="20"/>
              </w:rPr>
            </w:pPr>
            <w:r w:rsidRPr="002C291A">
              <w:rPr>
                <w:rFonts w:cs="Arial"/>
                <w:b/>
                <w:bCs/>
                <w:szCs w:val="20"/>
              </w:rPr>
              <w:t>Upravičeni stroški</w:t>
            </w:r>
          </w:p>
        </w:tc>
      </w:tr>
      <w:tr w:rsidR="00B6140D" w:rsidTr="009B1F4E">
        <w:tc>
          <w:tcPr>
            <w:tcW w:w="2265" w:type="dxa"/>
          </w:tcPr>
          <w:p w:rsidR="00B6140D" w:rsidRPr="00B833DD" w:rsidRDefault="00B6140D" w:rsidP="00B6140D">
            <w:r>
              <w:t>Pridobitev služnosti</w:t>
            </w:r>
          </w:p>
        </w:tc>
        <w:tc>
          <w:tcPr>
            <w:tcW w:w="2265" w:type="dxa"/>
            <w:vAlign w:val="center"/>
          </w:tcPr>
          <w:p w:rsidR="00B6140D" w:rsidRPr="00B07A7C" w:rsidRDefault="00B6140D" w:rsidP="00B6140D">
            <w:pPr>
              <w:spacing w:line="276" w:lineRule="auto"/>
              <w:jc w:val="center"/>
              <w:rPr>
                <w:rFonts w:cs="Arial"/>
                <w:szCs w:val="20"/>
                <w:lang w:eastAsia="sl-SI"/>
              </w:rPr>
            </w:pPr>
            <w:r>
              <w:rPr>
                <w:rFonts w:cs="Arial"/>
                <w:szCs w:val="20"/>
                <w:lang w:eastAsia="sl-SI"/>
              </w:rPr>
              <w:t>2.450,00</w:t>
            </w:r>
          </w:p>
        </w:tc>
        <w:tc>
          <w:tcPr>
            <w:tcW w:w="2265" w:type="dxa"/>
          </w:tcPr>
          <w:p w:rsidR="00B6140D" w:rsidRDefault="00B6140D" w:rsidP="00B6140D">
            <w:pPr>
              <w:widowControl w:val="0"/>
              <w:autoSpaceDE w:val="0"/>
              <w:autoSpaceDN w:val="0"/>
              <w:adjustRightInd w:val="0"/>
              <w:spacing w:line="300" w:lineRule="exact"/>
              <w:jc w:val="center"/>
              <w:rPr>
                <w:rFonts w:cs="Arial"/>
                <w:bCs/>
                <w:szCs w:val="20"/>
              </w:rPr>
            </w:pPr>
            <w:r>
              <w:rPr>
                <w:rFonts w:cs="Arial"/>
                <w:bCs/>
                <w:szCs w:val="20"/>
              </w:rPr>
              <w:t>0,00</w:t>
            </w:r>
          </w:p>
        </w:tc>
        <w:tc>
          <w:tcPr>
            <w:tcW w:w="2265" w:type="dxa"/>
            <w:vAlign w:val="center"/>
          </w:tcPr>
          <w:p w:rsidR="00B6140D" w:rsidRPr="00B07A7C" w:rsidRDefault="00B6140D" w:rsidP="00B6140D">
            <w:pPr>
              <w:spacing w:line="276" w:lineRule="auto"/>
              <w:jc w:val="center"/>
              <w:rPr>
                <w:rFonts w:cs="Arial"/>
                <w:szCs w:val="20"/>
                <w:lang w:eastAsia="sl-SI"/>
              </w:rPr>
            </w:pPr>
            <w:r>
              <w:rPr>
                <w:rFonts w:cs="Arial"/>
                <w:szCs w:val="20"/>
                <w:lang w:eastAsia="sl-SI"/>
              </w:rPr>
              <w:t>2.450,00</w:t>
            </w:r>
          </w:p>
        </w:tc>
      </w:tr>
      <w:tr w:rsidR="00B6140D" w:rsidTr="009B1F4E">
        <w:tc>
          <w:tcPr>
            <w:tcW w:w="2265" w:type="dxa"/>
          </w:tcPr>
          <w:p w:rsidR="00B6140D" w:rsidRPr="00B833DD" w:rsidRDefault="00B6140D" w:rsidP="00B6140D">
            <w:r>
              <w:t>Projektna dokumentacija</w:t>
            </w:r>
          </w:p>
        </w:tc>
        <w:tc>
          <w:tcPr>
            <w:tcW w:w="2265" w:type="dxa"/>
            <w:vAlign w:val="center"/>
          </w:tcPr>
          <w:p w:rsidR="00B6140D" w:rsidRPr="00B07A7C" w:rsidRDefault="00B6140D" w:rsidP="00B6140D">
            <w:pPr>
              <w:spacing w:line="276" w:lineRule="auto"/>
              <w:jc w:val="center"/>
              <w:rPr>
                <w:rFonts w:cs="Arial"/>
                <w:szCs w:val="20"/>
                <w:lang w:eastAsia="sl-SI"/>
              </w:rPr>
            </w:pPr>
            <w:r>
              <w:rPr>
                <w:rFonts w:cs="Arial"/>
                <w:szCs w:val="20"/>
                <w:lang w:eastAsia="sl-SI"/>
              </w:rPr>
              <w:t>17.470,00</w:t>
            </w:r>
          </w:p>
        </w:tc>
        <w:tc>
          <w:tcPr>
            <w:tcW w:w="2265" w:type="dxa"/>
          </w:tcPr>
          <w:p w:rsidR="00B6140D" w:rsidRDefault="00B6140D" w:rsidP="00B6140D">
            <w:pPr>
              <w:widowControl w:val="0"/>
              <w:autoSpaceDE w:val="0"/>
              <w:autoSpaceDN w:val="0"/>
              <w:adjustRightInd w:val="0"/>
              <w:spacing w:line="300" w:lineRule="exact"/>
              <w:jc w:val="center"/>
              <w:rPr>
                <w:rFonts w:cs="Arial"/>
                <w:bCs/>
                <w:szCs w:val="20"/>
              </w:rPr>
            </w:pPr>
            <w:r>
              <w:rPr>
                <w:rFonts w:cs="Arial"/>
                <w:bCs/>
                <w:szCs w:val="20"/>
              </w:rPr>
              <w:t>0,00</w:t>
            </w:r>
          </w:p>
        </w:tc>
        <w:tc>
          <w:tcPr>
            <w:tcW w:w="2265" w:type="dxa"/>
            <w:vAlign w:val="center"/>
          </w:tcPr>
          <w:p w:rsidR="00B6140D" w:rsidRPr="00B07A7C" w:rsidRDefault="00B6140D" w:rsidP="00B6140D">
            <w:pPr>
              <w:spacing w:line="276" w:lineRule="auto"/>
              <w:jc w:val="center"/>
              <w:rPr>
                <w:rFonts w:cs="Arial"/>
                <w:szCs w:val="20"/>
                <w:lang w:eastAsia="sl-SI"/>
              </w:rPr>
            </w:pPr>
            <w:r>
              <w:rPr>
                <w:rFonts w:cs="Arial"/>
                <w:szCs w:val="20"/>
                <w:lang w:eastAsia="sl-SI"/>
              </w:rPr>
              <w:t>17.470,00</w:t>
            </w:r>
          </w:p>
        </w:tc>
      </w:tr>
      <w:tr w:rsidR="00B6140D" w:rsidTr="009B1F4E">
        <w:tc>
          <w:tcPr>
            <w:tcW w:w="2265" w:type="dxa"/>
          </w:tcPr>
          <w:p w:rsidR="00B6140D" w:rsidRPr="00B833DD" w:rsidRDefault="00B6140D" w:rsidP="00B6140D">
            <w:r>
              <w:t>Investicijska dokumentacija</w:t>
            </w:r>
          </w:p>
        </w:tc>
        <w:tc>
          <w:tcPr>
            <w:tcW w:w="2265" w:type="dxa"/>
            <w:vAlign w:val="center"/>
          </w:tcPr>
          <w:p w:rsidR="00B6140D" w:rsidRPr="00B07A7C" w:rsidRDefault="00B6140D" w:rsidP="00B6140D">
            <w:pPr>
              <w:spacing w:line="276" w:lineRule="auto"/>
              <w:jc w:val="center"/>
              <w:rPr>
                <w:rFonts w:cs="Arial"/>
                <w:szCs w:val="20"/>
                <w:lang w:eastAsia="sl-SI"/>
              </w:rPr>
            </w:pPr>
            <w:r>
              <w:rPr>
                <w:rFonts w:cs="Arial"/>
                <w:szCs w:val="20"/>
                <w:lang w:eastAsia="sl-SI"/>
              </w:rPr>
              <w:t>2.360,00</w:t>
            </w:r>
          </w:p>
        </w:tc>
        <w:tc>
          <w:tcPr>
            <w:tcW w:w="2265" w:type="dxa"/>
          </w:tcPr>
          <w:p w:rsidR="00B6140D" w:rsidRDefault="00B6140D" w:rsidP="00B6140D">
            <w:pPr>
              <w:widowControl w:val="0"/>
              <w:autoSpaceDE w:val="0"/>
              <w:autoSpaceDN w:val="0"/>
              <w:adjustRightInd w:val="0"/>
              <w:spacing w:line="300" w:lineRule="exact"/>
              <w:jc w:val="center"/>
              <w:rPr>
                <w:rFonts w:cs="Arial"/>
                <w:bCs/>
                <w:szCs w:val="20"/>
              </w:rPr>
            </w:pPr>
            <w:r>
              <w:rPr>
                <w:rFonts w:cs="Arial"/>
                <w:bCs/>
                <w:szCs w:val="20"/>
              </w:rPr>
              <w:t>0,00</w:t>
            </w:r>
          </w:p>
        </w:tc>
        <w:tc>
          <w:tcPr>
            <w:tcW w:w="2265" w:type="dxa"/>
            <w:vAlign w:val="center"/>
          </w:tcPr>
          <w:p w:rsidR="00B6140D" w:rsidRPr="00B07A7C" w:rsidRDefault="00B6140D" w:rsidP="00B6140D">
            <w:pPr>
              <w:spacing w:line="276" w:lineRule="auto"/>
              <w:jc w:val="center"/>
              <w:rPr>
                <w:rFonts w:cs="Arial"/>
                <w:szCs w:val="20"/>
                <w:lang w:eastAsia="sl-SI"/>
              </w:rPr>
            </w:pPr>
            <w:r>
              <w:rPr>
                <w:rFonts w:cs="Arial"/>
                <w:szCs w:val="20"/>
                <w:lang w:eastAsia="sl-SI"/>
              </w:rPr>
              <w:t>2.360,00</w:t>
            </w:r>
          </w:p>
        </w:tc>
      </w:tr>
      <w:tr w:rsidR="00B6140D" w:rsidTr="002C291A">
        <w:tc>
          <w:tcPr>
            <w:tcW w:w="2265" w:type="dxa"/>
          </w:tcPr>
          <w:p w:rsidR="00B6140D" w:rsidRDefault="00B6140D" w:rsidP="00B6140D">
            <w:r>
              <w:t>GOI dela</w:t>
            </w:r>
          </w:p>
        </w:tc>
        <w:tc>
          <w:tcPr>
            <w:tcW w:w="2265" w:type="dxa"/>
          </w:tcPr>
          <w:p w:rsidR="00B6140D" w:rsidRPr="00F74B7A" w:rsidRDefault="00B6140D" w:rsidP="00B6140D">
            <w:pPr>
              <w:jc w:val="center"/>
            </w:pPr>
            <w:r w:rsidRPr="00F74B7A">
              <w:t>931</w:t>
            </w:r>
            <w:r>
              <w:t>.</w:t>
            </w:r>
            <w:r w:rsidRPr="00F74B7A">
              <w:t>953,99</w:t>
            </w:r>
          </w:p>
        </w:tc>
        <w:tc>
          <w:tcPr>
            <w:tcW w:w="2265" w:type="dxa"/>
          </w:tcPr>
          <w:p w:rsidR="00B6140D" w:rsidRDefault="00B6140D" w:rsidP="00B6140D">
            <w:pPr>
              <w:widowControl w:val="0"/>
              <w:autoSpaceDE w:val="0"/>
              <w:autoSpaceDN w:val="0"/>
              <w:adjustRightInd w:val="0"/>
              <w:spacing w:line="300" w:lineRule="exact"/>
              <w:jc w:val="center"/>
              <w:rPr>
                <w:rFonts w:cs="Arial"/>
                <w:bCs/>
                <w:szCs w:val="20"/>
              </w:rPr>
            </w:pPr>
            <w:r>
              <w:rPr>
                <w:rFonts w:cs="Arial"/>
                <w:bCs/>
                <w:szCs w:val="20"/>
              </w:rPr>
              <w:t>0,00</w:t>
            </w:r>
          </w:p>
        </w:tc>
        <w:tc>
          <w:tcPr>
            <w:tcW w:w="2265" w:type="dxa"/>
          </w:tcPr>
          <w:p w:rsidR="00B6140D" w:rsidRPr="00F74B7A" w:rsidRDefault="00B6140D" w:rsidP="00B6140D">
            <w:pPr>
              <w:jc w:val="center"/>
            </w:pPr>
            <w:r w:rsidRPr="00F74B7A">
              <w:t>931</w:t>
            </w:r>
            <w:r>
              <w:t>.</w:t>
            </w:r>
            <w:r w:rsidRPr="00F74B7A">
              <w:t>953,99</w:t>
            </w:r>
          </w:p>
        </w:tc>
      </w:tr>
      <w:tr w:rsidR="00B6140D" w:rsidTr="002C291A">
        <w:tc>
          <w:tcPr>
            <w:tcW w:w="2265" w:type="dxa"/>
          </w:tcPr>
          <w:p w:rsidR="00B6140D" w:rsidRDefault="00B6140D" w:rsidP="00B6140D">
            <w:r>
              <w:t>Gradbeni nadzor</w:t>
            </w:r>
          </w:p>
        </w:tc>
        <w:tc>
          <w:tcPr>
            <w:tcW w:w="2265" w:type="dxa"/>
          </w:tcPr>
          <w:p w:rsidR="00B6140D" w:rsidRPr="00F74B7A" w:rsidRDefault="00B6140D" w:rsidP="00B6140D">
            <w:pPr>
              <w:jc w:val="center"/>
            </w:pPr>
            <w:r w:rsidRPr="00F74B7A">
              <w:t>8</w:t>
            </w:r>
            <w:r>
              <w:t>.</w:t>
            </w:r>
            <w:r w:rsidRPr="00F74B7A">
              <w:t>263,74</w:t>
            </w:r>
          </w:p>
        </w:tc>
        <w:tc>
          <w:tcPr>
            <w:tcW w:w="2265" w:type="dxa"/>
          </w:tcPr>
          <w:p w:rsidR="00B6140D" w:rsidRDefault="00B6140D" w:rsidP="00B6140D">
            <w:pPr>
              <w:widowControl w:val="0"/>
              <w:autoSpaceDE w:val="0"/>
              <w:autoSpaceDN w:val="0"/>
              <w:adjustRightInd w:val="0"/>
              <w:spacing w:line="300" w:lineRule="exact"/>
              <w:jc w:val="center"/>
              <w:rPr>
                <w:rFonts w:cs="Arial"/>
                <w:bCs/>
                <w:szCs w:val="20"/>
              </w:rPr>
            </w:pPr>
            <w:r>
              <w:rPr>
                <w:rFonts w:cs="Arial"/>
                <w:bCs/>
                <w:szCs w:val="20"/>
              </w:rPr>
              <w:t>0,00</w:t>
            </w:r>
          </w:p>
        </w:tc>
        <w:tc>
          <w:tcPr>
            <w:tcW w:w="2265" w:type="dxa"/>
          </w:tcPr>
          <w:p w:rsidR="00B6140D" w:rsidRPr="00F74B7A" w:rsidRDefault="00B6140D" w:rsidP="00B6140D">
            <w:pPr>
              <w:jc w:val="center"/>
            </w:pPr>
            <w:r w:rsidRPr="00F74B7A">
              <w:t>8</w:t>
            </w:r>
            <w:r>
              <w:t>.</w:t>
            </w:r>
            <w:r w:rsidRPr="00F74B7A">
              <w:t>263,74</w:t>
            </w:r>
          </w:p>
        </w:tc>
      </w:tr>
      <w:tr w:rsidR="00B6140D" w:rsidTr="002C291A">
        <w:tc>
          <w:tcPr>
            <w:tcW w:w="2265" w:type="dxa"/>
          </w:tcPr>
          <w:p w:rsidR="00B6140D" w:rsidRDefault="00B6140D" w:rsidP="00B6140D">
            <w:r>
              <w:t>Oglaševanje</w:t>
            </w:r>
          </w:p>
        </w:tc>
        <w:tc>
          <w:tcPr>
            <w:tcW w:w="2265" w:type="dxa"/>
          </w:tcPr>
          <w:p w:rsidR="00B6140D" w:rsidRPr="00F74B7A" w:rsidRDefault="00B6140D" w:rsidP="00B6140D">
            <w:pPr>
              <w:jc w:val="center"/>
            </w:pPr>
            <w:r w:rsidRPr="00F74B7A">
              <w:t>2</w:t>
            </w:r>
            <w:r>
              <w:t>.</w:t>
            </w:r>
            <w:r w:rsidRPr="00F74B7A">
              <w:t>430,51</w:t>
            </w:r>
          </w:p>
        </w:tc>
        <w:tc>
          <w:tcPr>
            <w:tcW w:w="2265" w:type="dxa"/>
          </w:tcPr>
          <w:p w:rsidR="00B6140D" w:rsidRDefault="00B6140D" w:rsidP="00B6140D">
            <w:pPr>
              <w:widowControl w:val="0"/>
              <w:autoSpaceDE w:val="0"/>
              <w:autoSpaceDN w:val="0"/>
              <w:adjustRightInd w:val="0"/>
              <w:spacing w:line="300" w:lineRule="exact"/>
              <w:jc w:val="center"/>
              <w:rPr>
                <w:rFonts w:cs="Arial"/>
                <w:bCs/>
                <w:szCs w:val="20"/>
              </w:rPr>
            </w:pPr>
            <w:r>
              <w:rPr>
                <w:rFonts w:cs="Arial"/>
                <w:bCs/>
                <w:szCs w:val="20"/>
              </w:rPr>
              <w:t>0,00</w:t>
            </w:r>
          </w:p>
        </w:tc>
        <w:tc>
          <w:tcPr>
            <w:tcW w:w="2265" w:type="dxa"/>
          </w:tcPr>
          <w:p w:rsidR="00B6140D" w:rsidRPr="00F74B7A" w:rsidRDefault="00B6140D" w:rsidP="00B6140D">
            <w:pPr>
              <w:jc w:val="center"/>
            </w:pPr>
            <w:r w:rsidRPr="00F74B7A">
              <w:t>2</w:t>
            </w:r>
            <w:r>
              <w:t>.</w:t>
            </w:r>
            <w:r w:rsidRPr="00F74B7A">
              <w:t>430,51</w:t>
            </w:r>
          </w:p>
        </w:tc>
      </w:tr>
      <w:tr w:rsidR="00B6140D" w:rsidTr="00B6140D">
        <w:tc>
          <w:tcPr>
            <w:tcW w:w="2265" w:type="dxa"/>
            <w:tcBorders>
              <w:bottom w:val="double" w:sz="4" w:space="0" w:color="auto"/>
            </w:tcBorders>
          </w:tcPr>
          <w:p w:rsidR="00B6140D" w:rsidRDefault="00B6140D" w:rsidP="00B6140D">
            <w:r>
              <w:t>Varnost pri delu</w:t>
            </w:r>
          </w:p>
        </w:tc>
        <w:tc>
          <w:tcPr>
            <w:tcW w:w="2265" w:type="dxa"/>
            <w:tcBorders>
              <w:bottom w:val="double" w:sz="4" w:space="0" w:color="auto"/>
            </w:tcBorders>
          </w:tcPr>
          <w:p w:rsidR="00B6140D" w:rsidRDefault="00B6140D" w:rsidP="00B6140D">
            <w:pPr>
              <w:jc w:val="center"/>
            </w:pPr>
            <w:r w:rsidRPr="00F74B7A">
              <w:t>4</w:t>
            </w:r>
            <w:r>
              <w:t>.</w:t>
            </w:r>
            <w:r w:rsidRPr="00F74B7A">
              <w:t>666,5</w:t>
            </w:r>
            <w:r>
              <w:t>8</w:t>
            </w:r>
          </w:p>
        </w:tc>
        <w:tc>
          <w:tcPr>
            <w:tcW w:w="2265" w:type="dxa"/>
            <w:tcBorders>
              <w:bottom w:val="double" w:sz="4" w:space="0" w:color="auto"/>
            </w:tcBorders>
          </w:tcPr>
          <w:p w:rsidR="00B6140D" w:rsidRDefault="00B6140D" w:rsidP="00B6140D">
            <w:pPr>
              <w:widowControl w:val="0"/>
              <w:autoSpaceDE w:val="0"/>
              <w:autoSpaceDN w:val="0"/>
              <w:adjustRightInd w:val="0"/>
              <w:spacing w:line="300" w:lineRule="exact"/>
              <w:jc w:val="center"/>
              <w:rPr>
                <w:rFonts w:cs="Arial"/>
                <w:bCs/>
                <w:szCs w:val="20"/>
              </w:rPr>
            </w:pPr>
            <w:r>
              <w:rPr>
                <w:rFonts w:cs="Arial"/>
                <w:bCs/>
                <w:szCs w:val="20"/>
              </w:rPr>
              <w:t>0,00</w:t>
            </w:r>
          </w:p>
        </w:tc>
        <w:tc>
          <w:tcPr>
            <w:tcW w:w="2265" w:type="dxa"/>
            <w:tcBorders>
              <w:bottom w:val="double" w:sz="4" w:space="0" w:color="auto"/>
            </w:tcBorders>
          </w:tcPr>
          <w:p w:rsidR="00B6140D" w:rsidRDefault="00B6140D" w:rsidP="00B6140D">
            <w:pPr>
              <w:jc w:val="center"/>
            </w:pPr>
            <w:r w:rsidRPr="00F74B7A">
              <w:t>4</w:t>
            </w:r>
            <w:r>
              <w:t>.</w:t>
            </w:r>
            <w:r w:rsidRPr="00F74B7A">
              <w:t>666,5</w:t>
            </w:r>
            <w:r>
              <w:t>8</w:t>
            </w:r>
          </w:p>
        </w:tc>
      </w:tr>
      <w:tr w:rsidR="00B6140D" w:rsidRPr="00EB3001" w:rsidTr="00B6140D">
        <w:tc>
          <w:tcPr>
            <w:tcW w:w="2265" w:type="dxa"/>
            <w:tcBorders>
              <w:top w:val="double" w:sz="4" w:space="0" w:color="auto"/>
            </w:tcBorders>
          </w:tcPr>
          <w:p w:rsidR="00B6140D" w:rsidRPr="00EB3001" w:rsidRDefault="00B6140D" w:rsidP="00B6140D">
            <w:pPr>
              <w:rPr>
                <w:b/>
              </w:rPr>
            </w:pPr>
            <w:r w:rsidRPr="00EB3001">
              <w:rPr>
                <w:b/>
              </w:rPr>
              <w:t>Skupaj</w:t>
            </w:r>
          </w:p>
        </w:tc>
        <w:tc>
          <w:tcPr>
            <w:tcW w:w="2265" w:type="dxa"/>
            <w:tcBorders>
              <w:top w:val="double" w:sz="4" w:space="0" w:color="auto"/>
            </w:tcBorders>
          </w:tcPr>
          <w:p w:rsidR="00B6140D" w:rsidRPr="00EB3001" w:rsidRDefault="00B6140D" w:rsidP="00B6140D">
            <w:pPr>
              <w:jc w:val="center"/>
              <w:rPr>
                <w:b/>
              </w:rPr>
            </w:pPr>
            <w:r>
              <w:rPr>
                <w:b/>
              </w:rPr>
              <w:t>969.594,83</w:t>
            </w:r>
          </w:p>
        </w:tc>
        <w:tc>
          <w:tcPr>
            <w:tcW w:w="2265" w:type="dxa"/>
            <w:tcBorders>
              <w:top w:val="double" w:sz="4" w:space="0" w:color="auto"/>
            </w:tcBorders>
          </w:tcPr>
          <w:p w:rsidR="00B6140D" w:rsidRPr="00EB3001" w:rsidRDefault="00B6140D" w:rsidP="00B6140D">
            <w:pPr>
              <w:widowControl w:val="0"/>
              <w:autoSpaceDE w:val="0"/>
              <w:autoSpaceDN w:val="0"/>
              <w:adjustRightInd w:val="0"/>
              <w:spacing w:line="300" w:lineRule="exact"/>
              <w:jc w:val="center"/>
              <w:rPr>
                <w:rFonts w:cs="Arial"/>
                <w:b/>
                <w:bCs/>
                <w:szCs w:val="20"/>
              </w:rPr>
            </w:pPr>
            <w:r>
              <w:rPr>
                <w:rFonts w:cs="Arial"/>
                <w:b/>
                <w:bCs/>
                <w:szCs w:val="20"/>
              </w:rPr>
              <w:t>0,0</w:t>
            </w:r>
          </w:p>
        </w:tc>
        <w:tc>
          <w:tcPr>
            <w:tcW w:w="2265" w:type="dxa"/>
            <w:tcBorders>
              <w:top w:val="double" w:sz="4" w:space="0" w:color="auto"/>
            </w:tcBorders>
          </w:tcPr>
          <w:p w:rsidR="00B6140D" w:rsidRPr="00EB3001" w:rsidRDefault="00B6140D" w:rsidP="00B6140D">
            <w:pPr>
              <w:widowControl w:val="0"/>
              <w:autoSpaceDE w:val="0"/>
              <w:autoSpaceDN w:val="0"/>
              <w:adjustRightInd w:val="0"/>
              <w:spacing w:line="300" w:lineRule="exact"/>
              <w:jc w:val="center"/>
              <w:rPr>
                <w:rFonts w:cs="Arial"/>
                <w:b/>
                <w:bCs/>
                <w:szCs w:val="20"/>
              </w:rPr>
            </w:pPr>
            <w:r>
              <w:rPr>
                <w:b/>
              </w:rPr>
              <w:t>969.594,83</w:t>
            </w:r>
          </w:p>
        </w:tc>
      </w:tr>
      <w:tr w:rsidR="00B6140D" w:rsidTr="00B6140D">
        <w:tc>
          <w:tcPr>
            <w:tcW w:w="2265" w:type="dxa"/>
            <w:tcBorders>
              <w:bottom w:val="double" w:sz="4" w:space="0" w:color="auto"/>
            </w:tcBorders>
          </w:tcPr>
          <w:p w:rsidR="00B6140D" w:rsidRDefault="00B6140D" w:rsidP="00B6140D">
            <w:r>
              <w:t>DDV</w:t>
            </w:r>
          </w:p>
        </w:tc>
        <w:tc>
          <w:tcPr>
            <w:tcW w:w="2265" w:type="dxa"/>
            <w:tcBorders>
              <w:bottom w:val="double" w:sz="4" w:space="0" w:color="auto"/>
            </w:tcBorders>
          </w:tcPr>
          <w:p w:rsidR="00B6140D" w:rsidRDefault="00B6140D" w:rsidP="00B6140D">
            <w:pPr>
              <w:jc w:val="center"/>
            </w:pPr>
            <w:r w:rsidRPr="00B6140D">
              <w:t>212.820,86</w:t>
            </w:r>
          </w:p>
        </w:tc>
        <w:tc>
          <w:tcPr>
            <w:tcW w:w="2265" w:type="dxa"/>
            <w:tcBorders>
              <w:bottom w:val="double" w:sz="4" w:space="0" w:color="auto"/>
            </w:tcBorders>
          </w:tcPr>
          <w:p w:rsidR="00B6140D" w:rsidRDefault="00B6140D" w:rsidP="00B6140D">
            <w:pPr>
              <w:widowControl w:val="0"/>
              <w:autoSpaceDE w:val="0"/>
              <w:autoSpaceDN w:val="0"/>
              <w:adjustRightInd w:val="0"/>
              <w:spacing w:line="300" w:lineRule="exact"/>
              <w:jc w:val="center"/>
              <w:rPr>
                <w:rFonts w:cs="Arial"/>
                <w:bCs/>
                <w:szCs w:val="20"/>
              </w:rPr>
            </w:pPr>
            <w:r w:rsidRPr="00B6140D">
              <w:t>212.820,86</w:t>
            </w:r>
          </w:p>
        </w:tc>
        <w:tc>
          <w:tcPr>
            <w:tcW w:w="2265" w:type="dxa"/>
            <w:tcBorders>
              <w:bottom w:val="double" w:sz="4" w:space="0" w:color="auto"/>
            </w:tcBorders>
          </w:tcPr>
          <w:p w:rsidR="00B6140D" w:rsidRDefault="00B6140D" w:rsidP="00B6140D">
            <w:pPr>
              <w:widowControl w:val="0"/>
              <w:autoSpaceDE w:val="0"/>
              <w:autoSpaceDN w:val="0"/>
              <w:adjustRightInd w:val="0"/>
              <w:spacing w:line="300" w:lineRule="exact"/>
              <w:jc w:val="center"/>
              <w:rPr>
                <w:rFonts w:cs="Arial"/>
                <w:bCs/>
                <w:szCs w:val="20"/>
              </w:rPr>
            </w:pPr>
            <w:r>
              <w:rPr>
                <w:rFonts w:cs="Arial"/>
                <w:bCs/>
                <w:szCs w:val="20"/>
              </w:rPr>
              <w:t>0,00</w:t>
            </w:r>
          </w:p>
        </w:tc>
      </w:tr>
      <w:tr w:rsidR="00B6140D" w:rsidRPr="00EB3001" w:rsidTr="00B6140D">
        <w:tc>
          <w:tcPr>
            <w:tcW w:w="2265" w:type="dxa"/>
            <w:tcBorders>
              <w:top w:val="double" w:sz="4" w:space="0" w:color="auto"/>
            </w:tcBorders>
            <w:shd w:val="clear" w:color="auto" w:fill="B8CCE4" w:themeFill="accent1" w:themeFillTint="66"/>
          </w:tcPr>
          <w:p w:rsidR="00B6140D" w:rsidRPr="00EB3001" w:rsidRDefault="00B6140D" w:rsidP="00B6140D">
            <w:pPr>
              <w:rPr>
                <w:b/>
              </w:rPr>
            </w:pPr>
            <w:r w:rsidRPr="00EB3001">
              <w:rPr>
                <w:b/>
              </w:rPr>
              <w:t>Skupaj z DDV</w:t>
            </w:r>
          </w:p>
        </w:tc>
        <w:tc>
          <w:tcPr>
            <w:tcW w:w="2265" w:type="dxa"/>
            <w:tcBorders>
              <w:top w:val="double" w:sz="4" w:space="0" w:color="auto"/>
            </w:tcBorders>
            <w:shd w:val="clear" w:color="auto" w:fill="B8CCE4" w:themeFill="accent1" w:themeFillTint="66"/>
          </w:tcPr>
          <w:p w:rsidR="00B6140D" w:rsidRPr="00EB3001" w:rsidRDefault="00B6140D" w:rsidP="00B6140D">
            <w:pPr>
              <w:jc w:val="center"/>
              <w:rPr>
                <w:b/>
              </w:rPr>
            </w:pPr>
            <w:r w:rsidRPr="00B6140D">
              <w:rPr>
                <w:b/>
              </w:rPr>
              <w:t>1.182.415,69</w:t>
            </w:r>
          </w:p>
        </w:tc>
        <w:tc>
          <w:tcPr>
            <w:tcW w:w="2265" w:type="dxa"/>
            <w:tcBorders>
              <w:top w:val="double" w:sz="4" w:space="0" w:color="auto"/>
            </w:tcBorders>
            <w:shd w:val="clear" w:color="auto" w:fill="B8CCE4" w:themeFill="accent1" w:themeFillTint="66"/>
          </w:tcPr>
          <w:p w:rsidR="00B6140D" w:rsidRPr="00B6140D" w:rsidRDefault="00B6140D" w:rsidP="00B6140D">
            <w:pPr>
              <w:widowControl w:val="0"/>
              <w:autoSpaceDE w:val="0"/>
              <w:autoSpaceDN w:val="0"/>
              <w:adjustRightInd w:val="0"/>
              <w:spacing w:line="300" w:lineRule="exact"/>
              <w:jc w:val="center"/>
              <w:rPr>
                <w:rFonts w:cs="Arial"/>
                <w:b/>
                <w:bCs/>
                <w:szCs w:val="20"/>
              </w:rPr>
            </w:pPr>
            <w:r w:rsidRPr="00B6140D">
              <w:rPr>
                <w:b/>
              </w:rPr>
              <w:t>212.820,86</w:t>
            </w:r>
          </w:p>
        </w:tc>
        <w:tc>
          <w:tcPr>
            <w:tcW w:w="2265" w:type="dxa"/>
            <w:tcBorders>
              <w:top w:val="double" w:sz="4" w:space="0" w:color="auto"/>
            </w:tcBorders>
            <w:shd w:val="clear" w:color="auto" w:fill="B8CCE4" w:themeFill="accent1" w:themeFillTint="66"/>
          </w:tcPr>
          <w:p w:rsidR="00B6140D" w:rsidRPr="00EB3001" w:rsidRDefault="00B6140D" w:rsidP="00B6140D">
            <w:pPr>
              <w:widowControl w:val="0"/>
              <w:autoSpaceDE w:val="0"/>
              <w:autoSpaceDN w:val="0"/>
              <w:adjustRightInd w:val="0"/>
              <w:spacing w:line="300" w:lineRule="exact"/>
              <w:jc w:val="center"/>
              <w:rPr>
                <w:rFonts w:cs="Arial"/>
                <w:b/>
                <w:bCs/>
                <w:szCs w:val="20"/>
              </w:rPr>
            </w:pPr>
            <w:r>
              <w:rPr>
                <w:b/>
              </w:rPr>
              <w:t>969.594,83</w:t>
            </w:r>
          </w:p>
        </w:tc>
      </w:tr>
    </w:tbl>
    <w:p w:rsidR="00E13A97" w:rsidRPr="00E13A97" w:rsidRDefault="00E13A97" w:rsidP="00751FC6">
      <w:pPr>
        <w:widowControl w:val="0"/>
        <w:autoSpaceDE w:val="0"/>
        <w:autoSpaceDN w:val="0"/>
        <w:adjustRightInd w:val="0"/>
        <w:spacing w:line="300" w:lineRule="exact"/>
        <w:rPr>
          <w:rFonts w:cs="Arial"/>
          <w:bCs/>
          <w:szCs w:val="20"/>
        </w:rPr>
      </w:pPr>
    </w:p>
    <w:p w:rsidR="00E91CC5" w:rsidRDefault="00E91CC5" w:rsidP="00E91CC5">
      <w:pPr>
        <w:widowControl w:val="0"/>
        <w:autoSpaceDE w:val="0"/>
        <w:autoSpaceDN w:val="0"/>
        <w:adjustRightInd w:val="0"/>
        <w:spacing w:line="239" w:lineRule="auto"/>
        <w:rPr>
          <w:rFonts w:cs="Arial"/>
          <w:bCs/>
          <w:color w:val="C0504D"/>
          <w:szCs w:val="20"/>
        </w:rPr>
      </w:pPr>
    </w:p>
    <w:p w:rsidR="00E91CC5" w:rsidRPr="008C4A0F" w:rsidRDefault="00E91CC5" w:rsidP="00E91CC5">
      <w:pPr>
        <w:pStyle w:val="Naslov4"/>
        <w:ind w:left="864" w:hanging="864"/>
        <w:rPr>
          <w:b/>
        </w:rPr>
      </w:pPr>
      <w:bookmarkStart w:id="47" w:name="_Toc515863775"/>
      <w:r w:rsidRPr="008C4A0F">
        <w:rPr>
          <w:b/>
        </w:rPr>
        <w:t>Terminski plan glede vrste stroškov</w:t>
      </w:r>
      <w:r w:rsidR="008154BE">
        <w:rPr>
          <w:b/>
        </w:rPr>
        <w:t xml:space="preserve"> po stalnih cenah</w:t>
      </w:r>
      <w:bookmarkEnd w:id="47"/>
    </w:p>
    <w:p w:rsidR="00E91CC5" w:rsidRPr="008C4A0F" w:rsidRDefault="00E91CC5" w:rsidP="00E91CC5">
      <w:pPr>
        <w:widowControl w:val="0"/>
        <w:autoSpaceDE w:val="0"/>
        <w:autoSpaceDN w:val="0"/>
        <w:adjustRightInd w:val="0"/>
        <w:spacing w:line="300" w:lineRule="exact"/>
        <w:rPr>
          <w:rFonts w:ascii="Times New Roman" w:hAnsi="Times New Roman"/>
          <w:sz w:val="24"/>
        </w:rPr>
      </w:pPr>
    </w:p>
    <w:p w:rsidR="00D87CCA" w:rsidRPr="00D87CCA" w:rsidRDefault="00DB5AF9" w:rsidP="004A049B">
      <w:pPr>
        <w:pStyle w:val="Napis"/>
      </w:pPr>
      <w:bookmarkStart w:id="48" w:name="_Toc515863818"/>
      <w:r w:rsidRPr="008C4A0F">
        <w:t xml:space="preserve">Tabela </w:t>
      </w:r>
      <w:r w:rsidR="00297EA6">
        <w:fldChar w:fldCharType="begin"/>
      </w:r>
      <w:r w:rsidR="00E17E6C">
        <w:instrText xml:space="preserve"> STYLEREF 1 \s </w:instrText>
      </w:r>
      <w:r w:rsidR="00297EA6">
        <w:fldChar w:fldCharType="separate"/>
      </w:r>
      <w:r w:rsidR="00723B56">
        <w:rPr>
          <w:noProof/>
        </w:rPr>
        <w:t>6</w:t>
      </w:r>
      <w:r w:rsidR="00297EA6">
        <w:rPr>
          <w:noProof/>
        </w:rPr>
        <w:fldChar w:fldCharType="end"/>
      </w:r>
      <w:r w:rsidR="002659F7">
        <w:noBreakHyphen/>
      </w:r>
      <w:r w:rsidR="00297EA6">
        <w:fldChar w:fldCharType="begin"/>
      </w:r>
      <w:r w:rsidR="00E17E6C">
        <w:instrText xml:space="preserve"> SEQ Tabela \* ARABIC \s 1 </w:instrText>
      </w:r>
      <w:r w:rsidR="00297EA6">
        <w:fldChar w:fldCharType="separate"/>
      </w:r>
      <w:r w:rsidR="00723B56">
        <w:rPr>
          <w:noProof/>
        </w:rPr>
        <w:t>3</w:t>
      </w:r>
      <w:r w:rsidR="00297EA6">
        <w:rPr>
          <w:noProof/>
        </w:rPr>
        <w:fldChar w:fldCharType="end"/>
      </w:r>
      <w:r w:rsidR="00E91CC5" w:rsidRPr="008C4A0F">
        <w:rPr>
          <w:rFonts w:cs="Arial"/>
          <w:bCs w:val="0"/>
          <w:sz w:val="19"/>
          <w:szCs w:val="19"/>
        </w:rPr>
        <w:t>: Celotna investicijska vrednost po stalnih cenah (upravičeni in preostali stroški) v EUR</w:t>
      </w:r>
      <w:r w:rsidR="008154BE">
        <w:rPr>
          <w:rFonts w:cs="Arial"/>
          <w:bCs w:val="0"/>
          <w:sz w:val="19"/>
          <w:szCs w:val="19"/>
        </w:rPr>
        <w:t xml:space="preserve"> z upoštevanim DDV</w:t>
      </w:r>
      <w:bookmarkEnd w:id="48"/>
    </w:p>
    <w:tbl>
      <w:tblPr>
        <w:tblW w:w="8305" w:type="dxa"/>
        <w:jc w:val="center"/>
        <w:tblCellMar>
          <w:left w:w="70" w:type="dxa"/>
          <w:right w:w="70" w:type="dxa"/>
        </w:tblCellMar>
        <w:tblLook w:val="04A0"/>
      </w:tblPr>
      <w:tblGrid>
        <w:gridCol w:w="4381"/>
        <w:gridCol w:w="1308"/>
        <w:gridCol w:w="1308"/>
        <w:gridCol w:w="1308"/>
      </w:tblGrid>
      <w:tr w:rsidR="00CC3AB1" w:rsidRPr="00343A78" w:rsidTr="00CC3AB1">
        <w:trPr>
          <w:trHeight w:val="264"/>
          <w:jc w:val="center"/>
        </w:trPr>
        <w:tc>
          <w:tcPr>
            <w:tcW w:w="4381" w:type="dxa"/>
            <w:tcBorders>
              <w:top w:val="double" w:sz="4" w:space="0" w:color="auto"/>
              <w:left w:val="double" w:sz="4" w:space="0" w:color="auto"/>
              <w:bottom w:val="dashSmallGap" w:sz="4" w:space="0" w:color="auto"/>
              <w:right w:val="single" w:sz="4" w:space="0" w:color="auto"/>
            </w:tcBorders>
            <w:shd w:val="clear" w:color="auto" w:fill="D99594" w:themeFill="accent2" w:themeFillTint="99"/>
            <w:noWrap/>
            <w:vAlign w:val="bottom"/>
            <w:hideMark/>
          </w:tcPr>
          <w:p w:rsidR="00CC3AB1" w:rsidRPr="00343A78" w:rsidRDefault="00CC3AB1" w:rsidP="00343A78">
            <w:pPr>
              <w:spacing w:line="276" w:lineRule="auto"/>
              <w:rPr>
                <w:rFonts w:cs="Arial"/>
                <w:b/>
                <w:szCs w:val="20"/>
                <w:lang w:eastAsia="sl-SI"/>
              </w:rPr>
            </w:pPr>
            <w:r w:rsidRPr="00343A78">
              <w:rPr>
                <w:rFonts w:cs="Arial"/>
                <w:b/>
                <w:szCs w:val="20"/>
              </w:rPr>
              <w:t>Leto</w:t>
            </w:r>
          </w:p>
        </w:tc>
        <w:tc>
          <w:tcPr>
            <w:tcW w:w="1308" w:type="dxa"/>
            <w:tcBorders>
              <w:top w:val="double" w:sz="4" w:space="0" w:color="auto"/>
              <w:left w:val="single" w:sz="4" w:space="0" w:color="auto"/>
              <w:bottom w:val="single" w:sz="4" w:space="0" w:color="auto"/>
              <w:right w:val="double" w:sz="4" w:space="0" w:color="auto"/>
            </w:tcBorders>
            <w:shd w:val="clear" w:color="auto" w:fill="D99594" w:themeFill="accent2" w:themeFillTint="99"/>
            <w:vAlign w:val="center"/>
            <w:hideMark/>
          </w:tcPr>
          <w:p w:rsidR="00CC3AB1" w:rsidRPr="00343A78" w:rsidRDefault="00CC3AB1" w:rsidP="00343A78">
            <w:pPr>
              <w:spacing w:line="276" w:lineRule="auto"/>
              <w:jc w:val="center"/>
              <w:rPr>
                <w:rFonts w:cs="Arial"/>
                <w:b/>
                <w:szCs w:val="20"/>
              </w:rPr>
            </w:pPr>
            <w:r w:rsidRPr="00343A78">
              <w:rPr>
                <w:rFonts w:cs="Arial"/>
                <w:b/>
                <w:szCs w:val="20"/>
              </w:rPr>
              <w:t>2018</w:t>
            </w:r>
          </w:p>
        </w:tc>
        <w:tc>
          <w:tcPr>
            <w:tcW w:w="1308" w:type="dxa"/>
            <w:tcBorders>
              <w:top w:val="double" w:sz="4" w:space="0" w:color="auto"/>
              <w:left w:val="single" w:sz="4" w:space="0" w:color="auto"/>
              <w:bottom w:val="single" w:sz="4" w:space="0" w:color="auto"/>
              <w:right w:val="double" w:sz="4" w:space="0" w:color="auto"/>
            </w:tcBorders>
            <w:shd w:val="clear" w:color="auto" w:fill="D99594" w:themeFill="accent2" w:themeFillTint="99"/>
          </w:tcPr>
          <w:p w:rsidR="00CC3AB1" w:rsidRPr="00343A78" w:rsidRDefault="00CC3AB1" w:rsidP="00343A78">
            <w:pPr>
              <w:spacing w:line="276" w:lineRule="auto"/>
              <w:jc w:val="center"/>
              <w:rPr>
                <w:rFonts w:cs="Arial"/>
                <w:b/>
                <w:szCs w:val="20"/>
              </w:rPr>
            </w:pPr>
            <w:r>
              <w:rPr>
                <w:rFonts w:cs="Arial"/>
                <w:b/>
                <w:szCs w:val="20"/>
              </w:rPr>
              <w:t>2019</w:t>
            </w:r>
          </w:p>
        </w:tc>
        <w:tc>
          <w:tcPr>
            <w:tcW w:w="1308" w:type="dxa"/>
            <w:tcBorders>
              <w:top w:val="double" w:sz="4" w:space="0" w:color="auto"/>
              <w:left w:val="single" w:sz="4" w:space="0" w:color="auto"/>
              <w:bottom w:val="single" w:sz="4" w:space="0" w:color="auto"/>
              <w:right w:val="double" w:sz="4" w:space="0" w:color="auto"/>
            </w:tcBorders>
            <w:shd w:val="clear" w:color="auto" w:fill="D99594" w:themeFill="accent2" w:themeFillTint="99"/>
          </w:tcPr>
          <w:p w:rsidR="00CC3AB1" w:rsidRPr="00343A78" w:rsidRDefault="00CC3AB1" w:rsidP="00343A78">
            <w:pPr>
              <w:spacing w:line="276" w:lineRule="auto"/>
              <w:jc w:val="center"/>
              <w:rPr>
                <w:rFonts w:cs="Arial"/>
                <w:b/>
                <w:szCs w:val="20"/>
              </w:rPr>
            </w:pPr>
            <w:r>
              <w:rPr>
                <w:rFonts w:cs="Arial"/>
                <w:b/>
                <w:szCs w:val="20"/>
              </w:rPr>
              <w:t>2020</w:t>
            </w:r>
          </w:p>
        </w:tc>
      </w:tr>
      <w:tr w:rsidR="00CC3AB1" w:rsidRPr="00343A78" w:rsidTr="00CC3AB1">
        <w:trPr>
          <w:trHeight w:val="276"/>
          <w:jc w:val="center"/>
        </w:trPr>
        <w:tc>
          <w:tcPr>
            <w:tcW w:w="4381" w:type="dxa"/>
            <w:tcBorders>
              <w:top w:val="dashSmallGap" w:sz="4" w:space="0" w:color="auto"/>
              <w:left w:val="double" w:sz="4" w:space="0" w:color="auto"/>
              <w:bottom w:val="dashSmallGap" w:sz="4" w:space="0" w:color="auto"/>
              <w:right w:val="single" w:sz="4" w:space="0" w:color="auto"/>
            </w:tcBorders>
            <w:shd w:val="clear" w:color="auto" w:fill="D99594" w:themeFill="accent2" w:themeFillTint="99"/>
            <w:noWrap/>
            <w:vAlign w:val="bottom"/>
            <w:hideMark/>
          </w:tcPr>
          <w:p w:rsidR="00CC3AB1" w:rsidRPr="00343A78" w:rsidRDefault="00CC3AB1" w:rsidP="00343A78">
            <w:pPr>
              <w:spacing w:line="276" w:lineRule="auto"/>
              <w:rPr>
                <w:rFonts w:cs="Arial"/>
                <w:b/>
                <w:szCs w:val="20"/>
              </w:rPr>
            </w:pPr>
            <w:r w:rsidRPr="00343A78">
              <w:rPr>
                <w:rFonts w:cs="Arial"/>
                <w:b/>
                <w:szCs w:val="20"/>
              </w:rPr>
              <w:t>Letni korektor</w:t>
            </w:r>
          </w:p>
        </w:tc>
        <w:tc>
          <w:tcPr>
            <w:tcW w:w="1308" w:type="dxa"/>
            <w:tcBorders>
              <w:top w:val="single" w:sz="4" w:space="0" w:color="auto"/>
              <w:left w:val="single" w:sz="4" w:space="0" w:color="auto"/>
              <w:bottom w:val="single" w:sz="4" w:space="0" w:color="auto"/>
              <w:right w:val="double" w:sz="4" w:space="0" w:color="auto"/>
            </w:tcBorders>
            <w:shd w:val="clear" w:color="auto" w:fill="D99594" w:themeFill="accent2" w:themeFillTint="99"/>
            <w:vAlign w:val="center"/>
            <w:hideMark/>
          </w:tcPr>
          <w:p w:rsidR="00CC3AB1" w:rsidRPr="00343A78" w:rsidRDefault="00CC3AB1" w:rsidP="00343A78">
            <w:pPr>
              <w:spacing w:line="276" w:lineRule="auto"/>
              <w:jc w:val="center"/>
              <w:rPr>
                <w:rFonts w:cs="Arial"/>
                <w:b/>
                <w:szCs w:val="20"/>
              </w:rPr>
            </w:pPr>
            <w:r w:rsidRPr="00343A78">
              <w:rPr>
                <w:rFonts w:cs="Arial"/>
                <w:b/>
                <w:szCs w:val="20"/>
              </w:rPr>
              <w:t>1,00</w:t>
            </w:r>
            <w:r w:rsidR="008154BE">
              <w:rPr>
                <w:rFonts w:cs="Arial"/>
                <w:b/>
                <w:szCs w:val="20"/>
              </w:rPr>
              <w:t>00</w:t>
            </w:r>
          </w:p>
        </w:tc>
        <w:tc>
          <w:tcPr>
            <w:tcW w:w="1308" w:type="dxa"/>
            <w:tcBorders>
              <w:top w:val="single" w:sz="4" w:space="0" w:color="auto"/>
              <w:left w:val="single" w:sz="4" w:space="0" w:color="auto"/>
              <w:bottom w:val="single" w:sz="4" w:space="0" w:color="auto"/>
              <w:right w:val="double" w:sz="4" w:space="0" w:color="auto"/>
            </w:tcBorders>
            <w:shd w:val="clear" w:color="auto" w:fill="D99594" w:themeFill="accent2" w:themeFillTint="99"/>
          </w:tcPr>
          <w:p w:rsidR="00CC3AB1" w:rsidRPr="00343A78" w:rsidRDefault="00CC3AB1" w:rsidP="00CC3AB1">
            <w:pPr>
              <w:spacing w:line="276" w:lineRule="auto"/>
              <w:jc w:val="center"/>
              <w:rPr>
                <w:rFonts w:cs="Arial"/>
                <w:b/>
                <w:szCs w:val="20"/>
              </w:rPr>
            </w:pPr>
            <w:r>
              <w:rPr>
                <w:rFonts w:cs="Arial"/>
                <w:b/>
                <w:szCs w:val="20"/>
              </w:rPr>
              <w:t>1,00</w:t>
            </w:r>
            <w:r w:rsidR="008154BE">
              <w:rPr>
                <w:rFonts w:cs="Arial"/>
                <w:b/>
                <w:szCs w:val="20"/>
              </w:rPr>
              <w:t>00</w:t>
            </w:r>
          </w:p>
        </w:tc>
        <w:tc>
          <w:tcPr>
            <w:tcW w:w="1308" w:type="dxa"/>
            <w:tcBorders>
              <w:top w:val="single" w:sz="4" w:space="0" w:color="auto"/>
              <w:left w:val="single" w:sz="4" w:space="0" w:color="auto"/>
              <w:bottom w:val="single" w:sz="4" w:space="0" w:color="auto"/>
              <w:right w:val="double" w:sz="4" w:space="0" w:color="auto"/>
            </w:tcBorders>
            <w:shd w:val="clear" w:color="auto" w:fill="D99594" w:themeFill="accent2" w:themeFillTint="99"/>
          </w:tcPr>
          <w:p w:rsidR="00CC3AB1" w:rsidRPr="00343A78" w:rsidRDefault="00CC3AB1" w:rsidP="00343A78">
            <w:pPr>
              <w:spacing w:line="276" w:lineRule="auto"/>
              <w:jc w:val="center"/>
              <w:rPr>
                <w:rFonts w:cs="Arial"/>
                <w:b/>
                <w:szCs w:val="20"/>
              </w:rPr>
            </w:pPr>
            <w:r>
              <w:rPr>
                <w:rFonts w:cs="Arial"/>
                <w:b/>
                <w:szCs w:val="20"/>
              </w:rPr>
              <w:t>1,00</w:t>
            </w:r>
            <w:r w:rsidR="008154BE">
              <w:rPr>
                <w:rFonts w:cs="Arial"/>
                <w:b/>
                <w:szCs w:val="20"/>
              </w:rPr>
              <w:t>00</w:t>
            </w:r>
          </w:p>
        </w:tc>
      </w:tr>
      <w:tr w:rsidR="00CC3AB1" w:rsidRPr="00343A78" w:rsidTr="00CC3AB1">
        <w:trPr>
          <w:trHeight w:val="264"/>
          <w:jc w:val="center"/>
        </w:trPr>
        <w:tc>
          <w:tcPr>
            <w:tcW w:w="4381" w:type="dxa"/>
            <w:tcBorders>
              <w:top w:val="dashSmallGap" w:sz="4" w:space="0" w:color="auto"/>
              <w:left w:val="double" w:sz="4" w:space="0" w:color="auto"/>
              <w:bottom w:val="single" w:sz="4" w:space="0" w:color="auto"/>
              <w:right w:val="single" w:sz="4" w:space="0" w:color="auto"/>
            </w:tcBorders>
            <w:shd w:val="clear" w:color="auto" w:fill="D99594" w:themeFill="accent2" w:themeFillTint="99"/>
            <w:noWrap/>
            <w:vAlign w:val="bottom"/>
            <w:hideMark/>
          </w:tcPr>
          <w:p w:rsidR="00CC3AB1" w:rsidRPr="00343A78" w:rsidRDefault="00CC3AB1" w:rsidP="00343A78">
            <w:pPr>
              <w:spacing w:line="276" w:lineRule="auto"/>
              <w:rPr>
                <w:rFonts w:cs="Arial"/>
                <w:b/>
                <w:bCs/>
                <w:szCs w:val="20"/>
              </w:rPr>
            </w:pPr>
            <w:r w:rsidRPr="00343A78">
              <w:rPr>
                <w:rFonts w:cs="Arial"/>
                <w:b/>
                <w:bCs/>
                <w:szCs w:val="20"/>
              </w:rPr>
              <w:t>INVESTICIJA</w:t>
            </w:r>
          </w:p>
        </w:tc>
        <w:tc>
          <w:tcPr>
            <w:tcW w:w="1308" w:type="dxa"/>
            <w:tcBorders>
              <w:top w:val="single" w:sz="4" w:space="0" w:color="auto"/>
              <w:left w:val="single" w:sz="4" w:space="0" w:color="auto"/>
              <w:bottom w:val="single" w:sz="4" w:space="0" w:color="auto"/>
              <w:right w:val="double" w:sz="4" w:space="0" w:color="auto"/>
            </w:tcBorders>
            <w:shd w:val="clear" w:color="auto" w:fill="D99594" w:themeFill="accent2" w:themeFillTint="99"/>
            <w:vAlign w:val="center"/>
            <w:hideMark/>
          </w:tcPr>
          <w:p w:rsidR="00CC3AB1" w:rsidRPr="00343A78" w:rsidRDefault="00CC3AB1" w:rsidP="00343A78">
            <w:pPr>
              <w:spacing w:line="276" w:lineRule="auto"/>
              <w:jc w:val="center"/>
              <w:rPr>
                <w:rFonts w:cs="Arial"/>
                <w:b/>
                <w:szCs w:val="20"/>
              </w:rPr>
            </w:pPr>
            <w:r w:rsidRPr="00343A78">
              <w:rPr>
                <w:rFonts w:cs="Arial"/>
                <w:b/>
                <w:szCs w:val="20"/>
              </w:rPr>
              <w:t>2018</w:t>
            </w:r>
          </w:p>
        </w:tc>
        <w:tc>
          <w:tcPr>
            <w:tcW w:w="1308" w:type="dxa"/>
            <w:tcBorders>
              <w:top w:val="single" w:sz="4" w:space="0" w:color="auto"/>
              <w:left w:val="single" w:sz="4" w:space="0" w:color="auto"/>
              <w:bottom w:val="single" w:sz="4" w:space="0" w:color="auto"/>
              <w:right w:val="double" w:sz="4" w:space="0" w:color="auto"/>
            </w:tcBorders>
            <w:shd w:val="clear" w:color="auto" w:fill="D99594" w:themeFill="accent2" w:themeFillTint="99"/>
          </w:tcPr>
          <w:p w:rsidR="00CC3AB1" w:rsidRPr="00343A78" w:rsidRDefault="00CC3AB1" w:rsidP="00343A78">
            <w:pPr>
              <w:spacing w:line="276" w:lineRule="auto"/>
              <w:jc w:val="center"/>
              <w:rPr>
                <w:rFonts w:cs="Arial"/>
                <w:b/>
                <w:szCs w:val="20"/>
              </w:rPr>
            </w:pPr>
            <w:r>
              <w:rPr>
                <w:rFonts w:cs="Arial"/>
                <w:b/>
                <w:szCs w:val="20"/>
              </w:rPr>
              <w:t>2019</w:t>
            </w:r>
          </w:p>
        </w:tc>
        <w:tc>
          <w:tcPr>
            <w:tcW w:w="1308" w:type="dxa"/>
            <w:tcBorders>
              <w:top w:val="single" w:sz="4" w:space="0" w:color="auto"/>
              <w:left w:val="single" w:sz="4" w:space="0" w:color="auto"/>
              <w:bottom w:val="single" w:sz="4" w:space="0" w:color="auto"/>
              <w:right w:val="double" w:sz="4" w:space="0" w:color="auto"/>
            </w:tcBorders>
            <w:shd w:val="clear" w:color="auto" w:fill="D99594" w:themeFill="accent2" w:themeFillTint="99"/>
          </w:tcPr>
          <w:p w:rsidR="00CC3AB1" w:rsidRPr="00343A78" w:rsidRDefault="00CC3AB1" w:rsidP="00343A78">
            <w:pPr>
              <w:spacing w:line="276" w:lineRule="auto"/>
              <w:jc w:val="center"/>
              <w:rPr>
                <w:rFonts w:cs="Arial"/>
                <w:b/>
                <w:szCs w:val="20"/>
              </w:rPr>
            </w:pPr>
            <w:r>
              <w:rPr>
                <w:rFonts w:cs="Arial"/>
                <w:b/>
                <w:szCs w:val="20"/>
              </w:rPr>
              <w:t>2020</w:t>
            </w:r>
          </w:p>
        </w:tc>
      </w:tr>
      <w:tr w:rsidR="003B61E7" w:rsidRPr="00343A78" w:rsidTr="00E70297">
        <w:trPr>
          <w:trHeight w:val="444"/>
          <w:jc w:val="center"/>
        </w:trPr>
        <w:tc>
          <w:tcPr>
            <w:tcW w:w="4381"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3B61E7" w:rsidRPr="00343A78" w:rsidRDefault="003B61E7" w:rsidP="003B61E7">
            <w:pPr>
              <w:spacing w:line="276" w:lineRule="auto"/>
              <w:rPr>
                <w:rFonts w:cs="Arial"/>
                <w:szCs w:val="20"/>
              </w:rPr>
            </w:pPr>
            <w:r w:rsidRPr="00343A78">
              <w:rPr>
                <w:rFonts w:cs="Arial"/>
                <w:szCs w:val="20"/>
              </w:rPr>
              <w:t xml:space="preserve">Upravičeni stroški </w:t>
            </w:r>
          </w:p>
        </w:tc>
        <w:tc>
          <w:tcPr>
            <w:tcW w:w="1308"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3B61E7" w:rsidRPr="00343A78" w:rsidRDefault="004A049B" w:rsidP="008224B9">
            <w:pPr>
              <w:spacing w:line="276" w:lineRule="auto"/>
              <w:jc w:val="center"/>
              <w:rPr>
                <w:rFonts w:cs="Arial"/>
                <w:szCs w:val="20"/>
              </w:rPr>
            </w:pPr>
            <w:r>
              <w:rPr>
                <w:rFonts w:cs="Arial"/>
                <w:szCs w:val="20"/>
              </w:rPr>
              <w:t>22.280,00</w:t>
            </w:r>
          </w:p>
        </w:tc>
        <w:tc>
          <w:tcPr>
            <w:tcW w:w="1308" w:type="dxa"/>
            <w:tcBorders>
              <w:top w:val="single" w:sz="4" w:space="0" w:color="auto"/>
              <w:left w:val="single" w:sz="4" w:space="0" w:color="auto"/>
              <w:bottom w:val="single" w:sz="4" w:space="0" w:color="auto"/>
              <w:right w:val="double" w:sz="4" w:space="0" w:color="auto"/>
            </w:tcBorders>
            <w:vAlign w:val="center"/>
          </w:tcPr>
          <w:p w:rsidR="003B61E7" w:rsidRPr="00343A78" w:rsidRDefault="00B6140D" w:rsidP="003B61E7">
            <w:pPr>
              <w:spacing w:line="276" w:lineRule="auto"/>
              <w:jc w:val="center"/>
              <w:rPr>
                <w:rFonts w:cs="Arial"/>
                <w:szCs w:val="20"/>
              </w:rPr>
            </w:pPr>
            <w:r>
              <w:rPr>
                <w:rFonts w:cs="Arial"/>
                <w:szCs w:val="20"/>
              </w:rPr>
              <w:t>478.114,82</w:t>
            </w:r>
          </w:p>
        </w:tc>
        <w:tc>
          <w:tcPr>
            <w:tcW w:w="1308" w:type="dxa"/>
            <w:tcBorders>
              <w:top w:val="single" w:sz="4" w:space="0" w:color="auto"/>
              <w:left w:val="single" w:sz="4" w:space="0" w:color="auto"/>
              <w:bottom w:val="single" w:sz="4" w:space="0" w:color="auto"/>
              <w:right w:val="double" w:sz="4" w:space="0" w:color="auto"/>
            </w:tcBorders>
            <w:vAlign w:val="center"/>
          </w:tcPr>
          <w:p w:rsidR="003B61E7" w:rsidRPr="00343A78" w:rsidRDefault="00B6140D" w:rsidP="003B61E7">
            <w:pPr>
              <w:spacing w:line="276" w:lineRule="auto"/>
              <w:jc w:val="center"/>
              <w:rPr>
                <w:rFonts w:cs="Arial"/>
                <w:szCs w:val="20"/>
              </w:rPr>
            </w:pPr>
            <w:r>
              <w:rPr>
                <w:rFonts w:cs="Arial"/>
                <w:szCs w:val="20"/>
              </w:rPr>
              <w:t>469.200,01</w:t>
            </w:r>
          </w:p>
        </w:tc>
      </w:tr>
      <w:tr w:rsidR="003B61E7" w:rsidRPr="00343A78" w:rsidTr="00E70297">
        <w:trPr>
          <w:trHeight w:val="422"/>
          <w:jc w:val="center"/>
        </w:trPr>
        <w:tc>
          <w:tcPr>
            <w:tcW w:w="4381" w:type="dxa"/>
            <w:tcBorders>
              <w:top w:val="single" w:sz="4" w:space="0" w:color="auto"/>
              <w:left w:val="double" w:sz="4" w:space="0" w:color="auto"/>
              <w:bottom w:val="thinThickSmallGap" w:sz="24" w:space="0" w:color="auto"/>
              <w:right w:val="single" w:sz="4" w:space="0" w:color="auto"/>
            </w:tcBorders>
            <w:shd w:val="clear" w:color="auto" w:fill="auto"/>
            <w:vAlign w:val="center"/>
            <w:hideMark/>
          </w:tcPr>
          <w:p w:rsidR="003B61E7" w:rsidRPr="00343A78" w:rsidRDefault="003B61E7" w:rsidP="003B61E7">
            <w:pPr>
              <w:spacing w:line="276" w:lineRule="auto"/>
              <w:rPr>
                <w:rFonts w:cs="Arial"/>
                <w:szCs w:val="20"/>
              </w:rPr>
            </w:pPr>
            <w:r w:rsidRPr="00343A78">
              <w:rPr>
                <w:rFonts w:cs="Arial"/>
                <w:szCs w:val="20"/>
              </w:rPr>
              <w:t>Neupravičeni stroški</w:t>
            </w:r>
          </w:p>
        </w:tc>
        <w:tc>
          <w:tcPr>
            <w:tcW w:w="1308" w:type="dxa"/>
            <w:tcBorders>
              <w:top w:val="single" w:sz="4" w:space="0" w:color="auto"/>
              <w:left w:val="single" w:sz="4" w:space="0" w:color="auto"/>
              <w:bottom w:val="thinThickSmallGap" w:sz="24" w:space="0" w:color="auto"/>
              <w:right w:val="double" w:sz="4" w:space="0" w:color="auto"/>
            </w:tcBorders>
            <w:shd w:val="clear" w:color="auto" w:fill="auto"/>
            <w:vAlign w:val="center"/>
            <w:hideMark/>
          </w:tcPr>
          <w:p w:rsidR="003B61E7" w:rsidRPr="00343A78" w:rsidRDefault="004A049B" w:rsidP="003B61E7">
            <w:pPr>
              <w:spacing w:line="276" w:lineRule="auto"/>
              <w:jc w:val="center"/>
              <w:rPr>
                <w:rFonts w:cs="Arial"/>
                <w:szCs w:val="20"/>
              </w:rPr>
            </w:pPr>
            <w:r>
              <w:rPr>
                <w:rFonts w:cs="Arial"/>
                <w:szCs w:val="20"/>
              </w:rPr>
              <w:t>4.411,60</w:t>
            </w:r>
          </w:p>
        </w:tc>
        <w:tc>
          <w:tcPr>
            <w:tcW w:w="1308" w:type="dxa"/>
            <w:tcBorders>
              <w:top w:val="single" w:sz="4" w:space="0" w:color="auto"/>
              <w:left w:val="single" w:sz="4" w:space="0" w:color="auto"/>
              <w:bottom w:val="thinThickSmallGap" w:sz="24" w:space="0" w:color="auto"/>
              <w:right w:val="double" w:sz="4" w:space="0" w:color="auto"/>
            </w:tcBorders>
            <w:vAlign w:val="center"/>
          </w:tcPr>
          <w:p w:rsidR="003B61E7" w:rsidRPr="00343A78" w:rsidRDefault="004A049B" w:rsidP="003B61E7">
            <w:pPr>
              <w:spacing w:line="276" w:lineRule="auto"/>
              <w:jc w:val="center"/>
              <w:rPr>
                <w:rFonts w:cs="Arial"/>
                <w:szCs w:val="20"/>
              </w:rPr>
            </w:pPr>
            <w:r w:rsidRPr="004A049B">
              <w:rPr>
                <w:rFonts w:cs="Arial"/>
                <w:szCs w:val="20"/>
              </w:rPr>
              <w:t>105</w:t>
            </w:r>
            <w:r>
              <w:rPr>
                <w:rFonts w:cs="Arial"/>
                <w:szCs w:val="20"/>
              </w:rPr>
              <w:t>.</w:t>
            </w:r>
            <w:r w:rsidRPr="004A049B">
              <w:rPr>
                <w:rFonts w:cs="Arial"/>
                <w:szCs w:val="20"/>
              </w:rPr>
              <w:t>185,26</w:t>
            </w:r>
          </w:p>
        </w:tc>
        <w:tc>
          <w:tcPr>
            <w:tcW w:w="1308" w:type="dxa"/>
            <w:tcBorders>
              <w:top w:val="single" w:sz="4" w:space="0" w:color="auto"/>
              <w:left w:val="single" w:sz="4" w:space="0" w:color="auto"/>
              <w:bottom w:val="thinThickSmallGap" w:sz="24" w:space="0" w:color="auto"/>
              <w:right w:val="double" w:sz="4" w:space="0" w:color="auto"/>
            </w:tcBorders>
            <w:vAlign w:val="center"/>
          </w:tcPr>
          <w:p w:rsidR="003B61E7" w:rsidRPr="00343A78" w:rsidRDefault="004A049B" w:rsidP="003B61E7">
            <w:pPr>
              <w:spacing w:line="276" w:lineRule="auto"/>
              <w:jc w:val="center"/>
              <w:rPr>
                <w:rFonts w:cs="Arial"/>
                <w:szCs w:val="20"/>
              </w:rPr>
            </w:pPr>
            <w:r>
              <w:rPr>
                <w:rFonts w:cs="Arial"/>
                <w:szCs w:val="20"/>
              </w:rPr>
              <w:t>103.224,00</w:t>
            </w:r>
          </w:p>
        </w:tc>
      </w:tr>
      <w:tr w:rsidR="003B61E7" w:rsidRPr="00343A78" w:rsidTr="0034788B">
        <w:trPr>
          <w:trHeight w:val="432"/>
          <w:jc w:val="center"/>
        </w:trPr>
        <w:tc>
          <w:tcPr>
            <w:tcW w:w="4381" w:type="dxa"/>
            <w:tcBorders>
              <w:top w:val="thinThickSmallGap" w:sz="24" w:space="0" w:color="auto"/>
              <w:left w:val="double" w:sz="4" w:space="0" w:color="auto"/>
              <w:bottom w:val="double" w:sz="4" w:space="0" w:color="auto"/>
              <w:right w:val="single" w:sz="4" w:space="0" w:color="auto"/>
            </w:tcBorders>
            <w:shd w:val="clear" w:color="auto" w:fill="92D050"/>
            <w:vAlign w:val="center"/>
            <w:hideMark/>
          </w:tcPr>
          <w:p w:rsidR="003B61E7" w:rsidRPr="00343A78" w:rsidRDefault="003B61E7" w:rsidP="003B61E7">
            <w:pPr>
              <w:spacing w:line="276" w:lineRule="auto"/>
              <w:rPr>
                <w:rFonts w:cs="Arial"/>
                <w:b/>
                <w:bCs/>
                <w:szCs w:val="20"/>
              </w:rPr>
            </w:pPr>
            <w:r w:rsidRPr="00343A78">
              <w:rPr>
                <w:rFonts w:cs="Arial"/>
                <w:b/>
                <w:bCs/>
                <w:szCs w:val="20"/>
              </w:rPr>
              <w:lastRenderedPageBreak/>
              <w:t xml:space="preserve">Skupaj (celotna inv. vrednost) </w:t>
            </w:r>
          </w:p>
        </w:tc>
        <w:tc>
          <w:tcPr>
            <w:tcW w:w="1308" w:type="dxa"/>
            <w:tcBorders>
              <w:top w:val="thinThickSmallGap" w:sz="24" w:space="0" w:color="auto"/>
              <w:left w:val="single" w:sz="4" w:space="0" w:color="auto"/>
              <w:bottom w:val="double" w:sz="4" w:space="0" w:color="auto"/>
              <w:right w:val="double" w:sz="4" w:space="0" w:color="auto"/>
            </w:tcBorders>
            <w:shd w:val="clear" w:color="auto" w:fill="92D050"/>
            <w:vAlign w:val="center"/>
            <w:hideMark/>
          </w:tcPr>
          <w:p w:rsidR="003B61E7" w:rsidRPr="00343A78" w:rsidRDefault="003B61E7" w:rsidP="003B61E7">
            <w:pPr>
              <w:spacing w:line="276" w:lineRule="auto"/>
              <w:jc w:val="center"/>
              <w:rPr>
                <w:rFonts w:cs="Arial"/>
                <w:b/>
                <w:szCs w:val="20"/>
              </w:rPr>
            </w:pPr>
            <w:r>
              <w:rPr>
                <w:rFonts w:cs="Arial"/>
                <w:b/>
                <w:szCs w:val="20"/>
              </w:rPr>
              <w:t>26.691,60</w:t>
            </w:r>
          </w:p>
        </w:tc>
        <w:tc>
          <w:tcPr>
            <w:tcW w:w="1308" w:type="dxa"/>
            <w:tcBorders>
              <w:top w:val="thinThickSmallGap" w:sz="24" w:space="0" w:color="auto"/>
              <w:left w:val="single" w:sz="4" w:space="0" w:color="auto"/>
              <w:bottom w:val="double" w:sz="4" w:space="0" w:color="auto"/>
              <w:right w:val="double" w:sz="4" w:space="0" w:color="auto"/>
            </w:tcBorders>
            <w:shd w:val="clear" w:color="auto" w:fill="92D050"/>
            <w:vAlign w:val="center"/>
          </w:tcPr>
          <w:p w:rsidR="003B61E7" w:rsidRPr="003B61E7" w:rsidRDefault="004A049B" w:rsidP="003B61E7">
            <w:pPr>
              <w:spacing w:line="276" w:lineRule="auto"/>
              <w:jc w:val="center"/>
              <w:rPr>
                <w:rFonts w:cs="Arial"/>
                <w:b/>
                <w:szCs w:val="20"/>
              </w:rPr>
            </w:pPr>
            <w:r>
              <w:rPr>
                <w:rFonts w:cs="Arial"/>
                <w:b/>
                <w:szCs w:val="20"/>
              </w:rPr>
              <w:t>583.300,08</w:t>
            </w:r>
          </w:p>
        </w:tc>
        <w:tc>
          <w:tcPr>
            <w:tcW w:w="1308" w:type="dxa"/>
            <w:tcBorders>
              <w:top w:val="thinThickSmallGap" w:sz="24" w:space="0" w:color="auto"/>
              <w:left w:val="single" w:sz="4" w:space="0" w:color="auto"/>
              <w:bottom w:val="double" w:sz="4" w:space="0" w:color="auto"/>
              <w:right w:val="double" w:sz="4" w:space="0" w:color="auto"/>
            </w:tcBorders>
            <w:shd w:val="clear" w:color="auto" w:fill="92D050"/>
            <w:vAlign w:val="center"/>
          </w:tcPr>
          <w:p w:rsidR="003B61E7" w:rsidRPr="003B61E7" w:rsidRDefault="004A049B" w:rsidP="003B61E7">
            <w:pPr>
              <w:spacing w:line="276" w:lineRule="auto"/>
              <w:jc w:val="center"/>
              <w:rPr>
                <w:rFonts w:cs="Arial"/>
                <w:b/>
                <w:szCs w:val="20"/>
              </w:rPr>
            </w:pPr>
            <w:r>
              <w:rPr>
                <w:rFonts w:cs="Arial"/>
                <w:b/>
                <w:szCs w:val="20"/>
              </w:rPr>
              <w:t>572.424,01</w:t>
            </w:r>
          </w:p>
        </w:tc>
      </w:tr>
    </w:tbl>
    <w:p w:rsidR="001B71CE" w:rsidRDefault="001B71CE" w:rsidP="001B71CE">
      <w:pPr>
        <w:pStyle w:val="Naslov2"/>
        <w:numPr>
          <w:ilvl w:val="0"/>
          <w:numId w:val="0"/>
        </w:numPr>
        <w:spacing w:line="276" w:lineRule="auto"/>
        <w:jc w:val="left"/>
      </w:pPr>
    </w:p>
    <w:p w:rsidR="003B61E7" w:rsidRPr="0052663B" w:rsidRDefault="003B61E7" w:rsidP="003B61E7">
      <w:pPr>
        <w:pStyle w:val="Naslov2"/>
        <w:tabs>
          <w:tab w:val="clear" w:pos="860"/>
          <w:tab w:val="num" w:pos="576"/>
        </w:tabs>
        <w:spacing w:line="276" w:lineRule="auto"/>
        <w:ind w:left="576"/>
        <w:jc w:val="left"/>
      </w:pPr>
      <w:bookmarkStart w:id="49" w:name="_Toc515863776"/>
      <w:r w:rsidRPr="0052663B">
        <w:t xml:space="preserve">Ocena </w:t>
      </w:r>
      <w:r w:rsidRPr="00E17E6C">
        <w:t xml:space="preserve">celotnih investicijskih stroškov po </w:t>
      </w:r>
      <w:r>
        <w:t>tekočih</w:t>
      </w:r>
      <w:r w:rsidRPr="00E17E6C">
        <w:t xml:space="preserve"> cenah</w:t>
      </w:r>
      <w:bookmarkEnd w:id="49"/>
    </w:p>
    <w:p w:rsidR="003B61E7" w:rsidRDefault="003B61E7" w:rsidP="003B61E7"/>
    <w:p w:rsidR="00A65F98" w:rsidRDefault="00E64DF8" w:rsidP="002C291A">
      <w:pPr>
        <w:rPr>
          <w:rFonts w:cs="Arial"/>
          <w:szCs w:val="20"/>
        </w:rPr>
      </w:pPr>
      <w:r>
        <w:t xml:space="preserve">Ker se </w:t>
      </w:r>
      <w:r w:rsidRPr="00E64DF8">
        <w:t>bo investicija izvajala v let</w:t>
      </w:r>
      <w:r>
        <w:t>ih</w:t>
      </w:r>
      <w:r w:rsidRPr="00E64DF8">
        <w:t xml:space="preserve"> 201</w:t>
      </w:r>
      <w:r>
        <w:t>8, 2019 in 2020</w:t>
      </w:r>
      <w:r w:rsidRPr="00E64DF8">
        <w:t xml:space="preserve">, smo na podane cene upoštevali vpliv inflacije. Upoštevali smo </w:t>
      </w:r>
      <w:r w:rsidR="002C291A" w:rsidRPr="00A65F98">
        <w:rPr>
          <w:rFonts w:cs="Arial"/>
          <w:szCs w:val="20"/>
        </w:rPr>
        <w:t>inflacijsko stopnjo 1,</w:t>
      </w:r>
      <w:r w:rsidR="002C291A">
        <w:rPr>
          <w:rFonts w:cs="Arial"/>
          <w:szCs w:val="20"/>
        </w:rPr>
        <w:t>9 %</w:t>
      </w:r>
      <w:r>
        <w:t>,</w:t>
      </w:r>
      <w:r w:rsidRPr="00E64DF8">
        <w:t xml:space="preserve"> predstavljen</w:t>
      </w:r>
      <w:r w:rsidR="00A65F98">
        <w:t>o</w:t>
      </w:r>
      <w:r w:rsidRPr="00E64DF8">
        <w:t xml:space="preserve"> v </w:t>
      </w:r>
      <w:r w:rsidR="005145D4">
        <w:t xml:space="preserve">Pomladanski napovedi gospodarskih gibanj </w:t>
      </w:r>
      <w:proofErr w:type="spellStart"/>
      <w:r w:rsidR="002C291A">
        <w:t>Umar</w:t>
      </w:r>
      <w:proofErr w:type="spellEnd"/>
      <w:r w:rsidR="002C291A">
        <w:t xml:space="preserve">-ja. </w:t>
      </w:r>
    </w:p>
    <w:p w:rsidR="00072394" w:rsidRDefault="00072394" w:rsidP="00072394">
      <w:pPr>
        <w:rPr>
          <w:rFonts w:cs="Arial"/>
          <w:szCs w:val="20"/>
        </w:rPr>
      </w:pPr>
    </w:p>
    <w:p w:rsidR="00E22E8F" w:rsidRDefault="007C19EC" w:rsidP="00E22E8F">
      <w:pPr>
        <w:pStyle w:val="Napis"/>
        <w:rPr>
          <w:rFonts w:cs="Arial"/>
          <w:bCs w:val="0"/>
          <w:sz w:val="19"/>
          <w:szCs w:val="19"/>
        </w:rPr>
      </w:pPr>
      <w:bookmarkStart w:id="50" w:name="_Toc515863819"/>
      <w:r w:rsidRPr="007C19EC">
        <w:t xml:space="preserve">Tabela </w:t>
      </w:r>
      <w:r w:rsidR="00297EA6">
        <w:rPr>
          <w:noProof/>
        </w:rPr>
        <w:fldChar w:fldCharType="begin"/>
      </w:r>
      <w:r w:rsidR="00EA746A">
        <w:rPr>
          <w:noProof/>
        </w:rPr>
        <w:instrText xml:space="preserve"> STYLEREF 1 \s </w:instrText>
      </w:r>
      <w:r w:rsidR="00297EA6">
        <w:rPr>
          <w:noProof/>
        </w:rPr>
        <w:fldChar w:fldCharType="separate"/>
      </w:r>
      <w:r w:rsidR="00723B56">
        <w:rPr>
          <w:noProof/>
        </w:rPr>
        <w:t>6</w:t>
      </w:r>
      <w:r w:rsidR="00297EA6">
        <w:rPr>
          <w:noProof/>
        </w:rPr>
        <w:fldChar w:fldCharType="end"/>
      </w:r>
      <w:r w:rsidRPr="007C19EC">
        <w:noBreakHyphen/>
      </w:r>
      <w:r w:rsidR="00297EA6">
        <w:rPr>
          <w:noProof/>
        </w:rPr>
        <w:fldChar w:fldCharType="begin"/>
      </w:r>
      <w:r w:rsidR="00EA746A">
        <w:rPr>
          <w:noProof/>
        </w:rPr>
        <w:instrText xml:space="preserve"> SEQ Tabela \* ARABIC \s 1 </w:instrText>
      </w:r>
      <w:r w:rsidR="00297EA6">
        <w:rPr>
          <w:noProof/>
        </w:rPr>
        <w:fldChar w:fldCharType="separate"/>
      </w:r>
      <w:r w:rsidR="00723B56">
        <w:rPr>
          <w:noProof/>
        </w:rPr>
        <w:t>4</w:t>
      </w:r>
      <w:r w:rsidR="00297EA6">
        <w:rPr>
          <w:noProof/>
        </w:rPr>
        <w:fldChar w:fldCharType="end"/>
      </w:r>
      <w:r w:rsidRPr="007C19EC">
        <w:rPr>
          <w:rFonts w:cs="Arial"/>
          <w:sz w:val="19"/>
          <w:szCs w:val="19"/>
        </w:rPr>
        <w:t xml:space="preserve">: </w:t>
      </w:r>
      <w:r w:rsidR="00E22E8F" w:rsidRPr="0052663B">
        <w:rPr>
          <w:rFonts w:cs="Arial"/>
          <w:bCs w:val="0"/>
          <w:sz w:val="19"/>
          <w:szCs w:val="19"/>
        </w:rPr>
        <w:t xml:space="preserve">Celotna investicijska vrednost projekta po </w:t>
      </w:r>
      <w:r w:rsidR="00E22E8F">
        <w:rPr>
          <w:rFonts w:cs="Arial"/>
          <w:bCs w:val="0"/>
          <w:sz w:val="19"/>
          <w:szCs w:val="19"/>
        </w:rPr>
        <w:t>tekočih cenah (v EUR)</w:t>
      </w:r>
      <w:bookmarkEnd w:id="50"/>
    </w:p>
    <w:tbl>
      <w:tblPr>
        <w:tblStyle w:val="Tabela-mrea"/>
        <w:tblW w:w="0" w:type="auto"/>
        <w:tblLook w:val="04A0"/>
      </w:tblPr>
      <w:tblGrid>
        <w:gridCol w:w="4530"/>
        <w:gridCol w:w="4530"/>
      </w:tblGrid>
      <w:tr w:rsidR="007C19EC" w:rsidRPr="00156C78" w:rsidTr="009B1F4E">
        <w:tc>
          <w:tcPr>
            <w:tcW w:w="4530" w:type="dxa"/>
            <w:shd w:val="clear" w:color="auto" w:fill="92D050"/>
          </w:tcPr>
          <w:p w:rsidR="007C19EC" w:rsidRPr="00156C78" w:rsidRDefault="007C19EC" w:rsidP="009B1F4E">
            <w:pPr>
              <w:rPr>
                <w:b/>
              </w:rPr>
            </w:pPr>
            <w:r w:rsidRPr="00156C78">
              <w:rPr>
                <w:b/>
              </w:rPr>
              <w:t>Opis</w:t>
            </w:r>
          </w:p>
        </w:tc>
        <w:tc>
          <w:tcPr>
            <w:tcW w:w="4530" w:type="dxa"/>
            <w:shd w:val="clear" w:color="auto" w:fill="92D050"/>
          </w:tcPr>
          <w:p w:rsidR="007C19EC" w:rsidRPr="00156C78" w:rsidRDefault="007C19EC" w:rsidP="009B1F4E">
            <w:pPr>
              <w:jc w:val="center"/>
              <w:rPr>
                <w:b/>
              </w:rPr>
            </w:pPr>
            <w:r w:rsidRPr="00156C78">
              <w:rPr>
                <w:b/>
              </w:rPr>
              <w:t>Vrednost v EUR</w:t>
            </w:r>
          </w:p>
        </w:tc>
      </w:tr>
      <w:tr w:rsidR="007C19EC" w:rsidTr="009B1F4E">
        <w:tc>
          <w:tcPr>
            <w:tcW w:w="4530" w:type="dxa"/>
          </w:tcPr>
          <w:p w:rsidR="007C19EC" w:rsidRPr="00F27389" w:rsidRDefault="007C19EC" w:rsidP="009B1F4E">
            <w:r w:rsidRPr="00F27389">
              <w:t xml:space="preserve">Pridobitev služnosti </w:t>
            </w:r>
          </w:p>
        </w:tc>
        <w:tc>
          <w:tcPr>
            <w:tcW w:w="4530" w:type="dxa"/>
            <w:vAlign w:val="center"/>
          </w:tcPr>
          <w:p w:rsidR="007C19EC" w:rsidRPr="00B07A7C" w:rsidRDefault="007C19EC" w:rsidP="009B1F4E">
            <w:pPr>
              <w:spacing w:line="276" w:lineRule="auto"/>
              <w:jc w:val="center"/>
              <w:rPr>
                <w:rFonts w:cs="Arial"/>
                <w:szCs w:val="20"/>
                <w:lang w:eastAsia="sl-SI"/>
              </w:rPr>
            </w:pPr>
            <w:r>
              <w:rPr>
                <w:rFonts w:cs="Arial"/>
                <w:szCs w:val="20"/>
                <w:lang w:eastAsia="sl-SI"/>
              </w:rPr>
              <w:t>2.450,00</w:t>
            </w:r>
          </w:p>
        </w:tc>
      </w:tr>
      <w:tr w:rsidR="007C19EC" w:rsidTr="009B1F4E">
        <w:tc>
          <w:tcPr>
            <w:tcW w:w="4530" w:type="dxa"/>
          </w:tcPr>
          <w:p w:rsidR="007C19EC" w:rsidRPr="00F27389" w:rsidRDefault="007C19EC" w:rsidP="009B1F4E">
            <w:r w:rsidRPr="00F27389">
              <w:t>Projektna dokumentacija</w:t>
            </w:r>
          </w:p>
        </w:tc>
        <w:tc>
          <w:tcPr>
            <w:tcW w:w="4530" w:type="dxa"/>
            <w:vAlign w:val="center"/>
          </w:tcPr>
          <w:p w:rsidR="007C19EC" w:rsidRPr="00B07A7C" w:rsidRDefault="007C19EC" w:rsidP="009B1F4E">
            <w:pPr>
              <w:spacing w:line="276" w:lineRule="auto"/>
              <w:jc w:val="center"/>
              <w:rPr>
                <w:rFonts w:cs="Arial"/>
                <w:szCs w:val="20"/>
                <w:lang w:eastAsia="sl-SI"/>
              </w:rPr>
            </w:pPr>
            <w:r>
              <w:rPr>
                <w:rFonts w:cs="Arial"/>
                <w:szCs w:val="20"/>
                <w:lang w:eastAsia="sl-SI"/>
              </w:rPr>
              <w:t>17.470,00</w:t>
            </w:r>
          </w:p>
        </w:tc>
      </w:tr>
      <w:tr w:rsidR="007C19EC" w:rsidTr="009B1F4E">
        <w:tc>
          <w:tcPr>
            <w:tcW w:w="4530" w:type="dxa"/>
          </w:tcPr>
          <w:p w:rsidR="007C19EC" w:rsidRPr="00F27389" w:rsidRDefault="007C19EC" w:rsidP="009B1F4E">
            <w:r w:rsidRPr="00F27389">
              <w:t>Investicijska dokumentacija</w:t>
            </w:r>
          </w:p>
        </w:tc>
        <w:tc>
          <w:tcPr>
            <w:tcW w:w="4530" w:type="dxa"/>
            <w:vAlign w:val="center"/>
          </w:tcPr>
          <w:p w:rsidR="007C19EC" w:rsidRPr="00B07A7C" w:rsidRDefault="007C19EC" w:rsidP="009B1F4E">
            <w:pPr>
              <w:spacing w:line="276" w:lineRule="auto"/>
              <w:jc w:val="center"/>
              <w:rPr>
                <w:rFonts w:cs="Arial"/>
                <w:szCs w:val="20"/>
                <w:lang w:eastAsia="sl-SI"/>
              </w:rPr>
            </w:pPr>
            <w:r>
              <w:rPr>
                <w:rFonts w:cs="Arial"/>
                <w:szCs w:val="20"/>
                <w:lang w:eastAsia="sl-SI"/>
              </w:rPr>
              <w:t>2.360,00</w:t>
            </w:r>
          </w:p>
        </w:tc>
      </w:tr>
      <w:tr w:rsidR="007C19EC" w:rsidTr="009B1F4E">
        <w:tc>
          <w:tcPr>
            <w:tcW w:w="4530" w:type="dxa"/>
          </w:tcPr>
          <w:p w:rsidR="007C19EC" w:rsidRPr="00F27389" w:rsidRDefault="007C19EC" w:rsidP="009B1F4E">
            <w:r w:rsidRPr="00F27389">
              <w:t>GOI dela</w:t>
            </w:r>
          </w:p>
        </w:tc>
        <w:tc>
          <w:tcPr>
            <w:tcW w:w="4530" w:type="dxa"/>
            <w:vAlign w:val="center"/>
          </w:tcPr>
          <w:p w:rsidR="007C19EC" w:rsidRPr="00B07A7C" w:rsidRDefault="007C19EC" w:rsidP="009B1F4E">
            <w:pPr>
              <w:spacing w:line="276" w:lineRule="auto"/>
              <w:jc w:val="center"/>
              <w:rPr>
                <w:rFonts w:cs="Arial"/>
                <w:szCs w:val="20"/>
                <w:lang w:eastAsia="sl-SI"/>
              </w:rPr>
            </w:pPr>
            <w:r>
              <w:rPr>
                <w:rFonts w:cs="Arial"/>
                <w:szCs w:val="20"/>
                <w:lang w:eastAsia="sl-SI"/>
              </w:rPr>
              <w:t>958.598,00</w:t>
            </w:r>
          </w:p>
        </w:tc>
      </w:tr>
      <w:tr w:rsidR="007C19EC" w:rsidTr="009B1F4E">
        <w:tc>
          <w:tcPr>
            <w:tcW w:w="4530" w:type="dxa"/>
          </w:tcPr>
          <w:p w:rsidR="007C19EC" w:rsidRPr="00F27389" w:rsidRDefault="007C19EC" w:rsidP="009B1F4E">
            <w:r w:rsidRPr="00F27389">
              <w:t>Gradbeni nadzor</w:t>
            </w:r>
          </w:p>
        </w:tc>
        <w:tc>
          <w:tcPr>
            <w:tcW w:w="4530" w:type="dxa"/>
            <w:vAlign w:val="center"/>
          </w:tcPr>
          <w:p w:rsidR="007C19EC" w:rsidRPr="00B07A7C" w:rsidRDefault="007C19EC" w:rsidP="009B1F4E">
            <w:pPr>
              <w:spacing w:line="276" w:lineRule="auto"/>
              <w:jc w:val="center"/>
              <w:rPr>
                <w:rFonts w:cs="Arial"/>
                <w:szCs w:val="20"/>
                <w:lang w:eastAsia="sl-SI"/>
              </w:rPr>
            </w:pPr>
            <w:r>
              <w:rPr>
                <w:rFonts w:cs="Arial"/>
                <w:szCs w:val="20"/>
                <w:lang w:eastAsia="sl-SI"/>
              </w:rPr>
              <w:t>8.500,00</w:t>
            </w:r>
          </w:p>
        </w:tc>
      </w:tr>
      <w:tr w:rsidR="007C19EC" w:rsidTr="009B1F4E">
        <w:tc>
          <w:tcPr>
            <w:tcW w:w="4530" w:type="dxa"/>
          </w:tcPr>
          <w:p w:rsidR="007C19EC" w:rsidRPr="00F27389" w:rsidRDefault="007C19EC" w:rsidP="009B1F4E">
            <w:r w:rsidRPr="00F27389">
              <w:t>Oglaševanje</w:t>
            </w:r>
          </w:p>
        </w:tc>
        <w:tc>
          <w:tcPr>
            <w:tcW w:w="4530" w:type="dxa"/>
            <w:vAlign w:val="center"/>
          </w:tcPr>
          <w:p w:rsidR="007C19EC" w:rsidRPr="00B07A7C" w:rsidRDefault="007C19EC" w:rsidP="009B1F4E">
            <w:pPr>
              <w:spacing w:line="276" w:lineRule="auto"/>
              <w:jc w:val="center"/>
              <w:rPr>
                <w:rFonts w:cs="Arial"/>
                <w:szCs w:val="20"/>
                <w:lang w:eastAsia="sl-SI"/>
              </w:rPr>
            </w:pPr>
            <w:r>
              <w:rPr>
                <w:rFonts w:cs="Arial"/>
                <w:szCs w:val="20"/>
                <w:lang w:eastAsia="sl-SI"/>
              </w:rPr>
              <w:t>2.500,00</w:t>
            </w:r>
          </w:p>
        </w:tc>
      </w:tr>
      <w:tr w:rsidR="007C19EC" w:rsidTr="004A049B">
        <w:tc>
          <w:tcPr>
            <w:tcW w:w="4530" w:type="dxa"/>
            <w:tcBorders>
              <w:bottom w:val="double" w:sz="4" w:space="0" w:color="auto"/>
            </w:tcBorders>
          </w:tcPr>
          <w:p w:rsidR="007C19EC" w:rsidRDefault="007C19EC" w:rsidP="009B1F4E">
            <w:r w:rsidRPr="00F27389">
              <w:t>Varnost pri delu</w:t>
            </w:r>
          </w:p>
        </w:tc>
        <w:tc>
          <w:tcPr>
            <w:tcW w:w="4530" w:type="dxa"/>
            <w:tcBorders>
              <w:bottom w:val="double" w:sz="4" w:space="0" w:color="auto"/>
            </w:tcBorders>
            <w:vAlign w:val="center"/>
          </w:tcPr>
          <w:p w:rsidR="007C19EC" w:rsidRPr="00B07A7C" w:rsidRDefault="007C19EC" w:rsidP="009B1F4E">
            <w:pPr>
              <w:spacing w:line="276" w:lineRule="auto"/>
              <w:jc w:val="center"/>
              <w:rPr>
                <w:rFonts w:cs="Arial"/>
                <w:szCs w:val="20"/>
                <w:lang w:eastAsia="sl-SI"/>
              </w:rPr>
            </w:pPr>
            <w:r>
              <w:rPr>
                <w:rFonts w:cs="Arial"/>
                <w:szCs w:val="20"/>
                <w:lang w:eastAsia="sl-SI"/>
              </w:rPr>
              <w:t>4.800,00</w:t>
            </w:r>
          </w:p>
        </w:tc>
      </w:tr>
      <w:tr w:rsidR="007C19EC" w:rsidRPr="00EB3001" w:rsidTr="004A049B">
        <w:tc>
          <w:tcPr>
            <w:tcW w:w="4530" w:type="dxa"/>
            <w:tcBorders>
              <w:top w:val="double" w:sz="4" w:space="0" w:color="auto"/>
            </w:tcBorders>
          </w:tcPr>
          <w:p w:rsidR="007C19EC" w:rsidRPr="00EB3001" w:rsidRDefault="007C19EC" w:rsidP="009B1F4E">
            <w:pPr>
              <w:rPr>
                <w:b/>
              </w:rPr>
            </w:pPr>
            <w:r w:rsidRPr="00EB3001">
              <w:rPr>
                <w:b/>
              </w:rPr>
              <w:t>Skupaj</w:t>
            </w:r>
          </w:p>
        </w:tc>
        <w:tc>
          <w:tcPr>
            <w:tcW w:w="4530" w:type="dxa"/>
            <w:tcBorders>
              <w:top w:val="double" w:sz="4" w:space="0" w:color="auto"/>
            </w:tcBorders>
          </w:tcPr>
          <w:p w:rsidR="007C19EC" w:rsidRPr="00EB3001" w:rsidRDefault="00EB3001" w:rsidP="00EB3001">
            <w:pPr>
              <w:jc w:val="center"/>
              <w:rPr>
                <w:b/>
              </w:rPr>
            </w:pPr>
            <w:r w:rsidRPr="00EB3001">
              <w:rPr>
                <w:b/>
              </w:rPr>
              <w:t>996.678,00</w:t>
            </w:r>
          </w:p>
        </w:tc>
      </w:tr>
      <w:tr w:rsidR="007C19EC" w:rsidTr="009B1F4E">
        <w:tc>
          <w:tcPr>
            <w:tcW w:w="4530" w:type="dxa"/>
          </w:tcPr>
          <w:p w:rsidR="007C19EC" w:rsidRDefault="007C19EC" w:rsidP="009B1F4E">
            <w:r>
              <w:t>DDV*</w:t>
            </w:r>
          </w:p>
        </w:tc>
        <w:tc>
          <w:tcPr>
            <w:tcW w:w="4530" w:type="dxa"/>
          </w:tcPr>
          <w:p w:rsidR="007C19EC" w:rsidRDefault="00EB3001" w:rsidP="004A049B">
            <w:pPr>
              <w:jc w:val="center"/>
            </w:pPr>
            <w:r>
              <w:t>218.7</w:t>
            </w:r>
            <w:r w:rsidR="004A049B">
              <w:t>79</w:t>
            </w:r>
            <w:r>
              <w:t>,</w:t>
            </w:r>
            <w:r w:rsidR="004A049B">
              <w:t>16</w:t>
            </w:r>
          </w:p>
        </w:tc>
      </w:tr>
      <w:tr w:rsidR="007C19EC" w:rsidRPr="00EB3001" w:rsidTr="00EB3001">
        <w:tc>
          <w:tcPr>
            <w:tcW w:w="4530" w:type="dxa"/>
            <w:shd w:val="clear" w:color="auto" w:fill="B8CCE4" w:themeFill="accent1" w:themeFillTint="66"/>
          </w:tcPr>
          <w:p w:rsidR="007C19EC" w:rsidRPr="00EB3001" w:rsidRDefault="007C19EC" w:rsidP="009B1F4E">
            <w:pPr>
              <w:rPr>
                <w:b/>
              </w:rPr>
            </w:pPr>
            <w:r w:rsidRPr="00EB3001">
              <w:rPr>
                <w:b/>
              </w:rPr>
              <w:t>Skupaj z DDV</w:t>
            </w:r>
          </w:p>
        </w:tc>
        <w:tc>
          <w:tcPr>
            <w:tcW w:w="4530" w:type="dxa"/>
            <w:shd w:val="clear" w:color="auto" w:fill="B8CCE4" w:themeFill="accent1" w:themeFillTint="66"/>
          </w:tcPr>
          <w:p w:rsidR="007C19EC" w:rsidRPr="00EB3001" w:rsidRDefault="00EB3001" w:rsidP="004A049B">
            <w:pPr>
              <w:jc w:val="center"/>
              <w:rPr>
                <w:b/>
              </w:rPr>
            </w:pPr>
            <w:r w:rsidRPr="00EB3001">
              <w:rPr>
                <w:b/>
              </w:rPr>
              <w:t>1.215.45</w:t>
            </w:r>
            <w:r w:rsidR="004A049B">
              <w:rPr>
                <w:b/>
              </w:rPr>
              <w:t>7</w:t>
            </w:r>
            <w:r w:rsidRPr="00EB3001">
              <w:rPr>
                <w:b/>
              </w:rPr>
              <w:t>,</w:t>
            </w:r>
            <w:r w:rsidR="004A049B">
              <w:rPr>
                <w:b/>
              </w:rPr>
              <w:t>16</w:t>
            </w:r>
          </w:p>
        </w:tc>
      </w:tr>
    </w:tbl>
    <w:p w:rsidR="007C19EC" w:rsidRDefault="007C19EC" w:rsidP="007C19EC">
      <w:pPr>
        <w:widowControl w:val="0"/>
        <w:autoSpaceDE w:val="0"/>
        <w:autoSpaceDN w:val="0"/>
        <w:adjustRightInd w:val="0"/>
        <w:spacing w:line="200" w:lineRule="exact"/>
        <w:rPr>
          <w:rFonts w:ascii="Times New Roman" w:hAnsi="Times New Roman"/>
          <w:sz w:val="24"/>
        </w:rPr>
      </w:pPr>
      <w:r>
        <w:rPr>
          <w:rFonts w:ascii="Calibri" w:hAnsi="Calibri" w:cs="Calibri"/>
          <w:color w:val="000000"/>
          <w:sz w:val="16"/>
          <w:szCs w:val="16"/>
          <w:lang w:eastAsia="sl-SI"/>
        </w:rPr>
        <w:t xml:space="preserve">*DDV se obračuna v skladu s </w:t>
      </w:r>
      <w:proofErr w:type="spellStart"/>
      <w:r>
        <w:rPr>
          <w:rFonts w:ascii="Calibri" w:hAnsi="Calibri" w:cs="Calibri"/>
          <w:color w:val="000000"/>
          <w:sz w:val="16"/>
          <w:szCs w:val="16"/>
          <w:lang w:eastAsia="sl-SI"/>
        </w:rPr>
        <w:t>76.a</w:t>
      </w:r>
      <w:proofErr w:type="spellEnd"/>
      <w:r>
        <w:rPr>
          <w:rFonts w:ascii="Calibri" w:hAnsi="Calibri" w:cs="Calibri"/>
          <w:color w:val="000000"/>
          <w:sz w:val="16"/>
          <w:szCs w:val="16"/>
          <w:lang w:eastAsia="sl-SI"/>
        </w:rPr>
        <w:t xml:space="preserve"> členom ZDDV-1</w:t>
      </w:r>
    </w:p>
    <w:p w:rsidR="007C19EC" w:rsidRDefault="007C19EC" w:rsidP="00072394">
      <w:pPr>
        <w:rPr>
          <w:rFonts w:cs="Arial"/>
          <w:szCs w:val="20"/>
        </w:rPr>
      </w:pPr>
    </w:p>
    <w:p w:rsidR="008154BE" w:rsidRPr="00B833DD" w:rsidRDefault="008154BE" w:rsidP="008154BE">
      <w:pPr>
        <w:pStyle w:val="Naslov4"/>
        <w:ind w:left="864" w:hanging="864"/>
        <w:rPr>
          <w:b/>
        </w:rPr>
      </w:pPr>
      <w:bookmarkStart w:id="51" w:name="_Toc515863777"/>
      <w:r w:rsidRPr="00B833DD">
        <w:rPr>
          <w:b/>
        </w:rPr>
        <w:t xml:space="preserve">Ocena upravičenih </w:t>
      </w:r>
      <w:r>
        <w:rPr>
          <w:b/>
        </w:rPr>
        <w:t xml:space="preserve">in neupravičenih </w:t>
      </w:r>
      <w:r w:rsidRPr="00B833DD">
        <w:rPr>
          <w:b/>
        </w:rPr>
        <w:t>stroškov</w:t>
      </w:r>
      <w:r>
        <w:rPr>
          <w:b/>
        </w:rPr>
        <w:t xml:space="preserve"> po tekočih cenah</w:t>
      </w:r>
      <w:bookmarkEnd w:id="51"/>
    </w:p>
    <w:p w:rsidR="00072394" w:rsidRDefault="00072394" w:rsidP="00072394">
      <w:pPr>
        <w:rPr>
          <w:rFonts w:cs="Arial"/>
          <w:szCs w:val="20"/>
        </w:rPr>
      </w:pPr>
    </w:p>
    <w:p w:rsidR="008154BE" w:rsidRDefault="008154BE" w:rsidP="00072394">
      <w:pPr>
        <w:rPr>
          <w:rFonts w:cs="Arial"/>
          <w:szCs w:val="20"/>
        </w:rPr>
      </w:pPr>
      <w:r>
        <w:rPr>
          <w:rFonts w:cs="Arial"/>
          <w:szCs w:val="20"/>
        </w:rPr>
        <w:t>V nadaljevanju so prikazani upravičeni in neupravičeni stroški investicije po tekočih cenah.</w:t>
      </w:r>
    </w:p>
    <w:p w:rsidR="00AB2EC3" w:rsidRPr="00AB2EC3" w:rsidRDefault="00AB2EC3" w:rsidP="00AB2EC3"/>
    <w:p w:rsidR="008154BE" w:rsidRDefault="008154BE" w:rsidP="008154BE">
      <w:pPr>
        <w:pStyle w:val="Napis"/>
        <w:rPr>
          <w:rFonts w:cs="Arial"/>
          <w:bCs w:val="0"/>
        </w:rPr>
      </w:pPr>
      <w:bookmarkStart w:id="52" w:name="_Toc515863820"/>
      <w:r w:rsidRPr="00B833DD">
        <w:t xml:space="preserve">Tabela </w:t>
      </w:r>
      <w:r w:rsidR="00297EA6">
        <w:fldChar w:fldCharType="begin"/>
      </w:r>
      <w:r>
        <w:instrText xml:space="preserve"> STYLEREF 1 \s </w:instrText>
      </w:r>
      <w:r w:rsidR="00297EA6">
        <w:fldChar w:fldCharType="separate"/>
      </w:r>
      <w:r w:rsidR="00723B56">
        <w:rPr>
          <w:noProof/>
        </w:rPr>
        <w:t>6</w:t>
      </w:r>
      <w:r w:rsidR="00297EA6">
        <w:rPr>
          <w:noProof/>
        </w:rPr>
        <w:fldChar w:fldCharType="end"/>
      </w:r>
      <w:r>
        <w:noBreakHyphen/>
      </w:r>
      <w:r w:rsidR="00297EA6">
        <w:fldChar w:fldCharType="begin"/>
      </w:r>
      <w:r>
        <w:instrText xml:space="preserve"> SEQ Tabela \* ARABIC \s 1 </w:instrText>
      </w:r>
      <w:r w:rsidR="00297EA6">
        <w:fldChar w:fldCharType="separate"/>
      </w:r>
      <w:r w:rsidR="00723B56">
        <w:rPr>
          <w:noProof/>
        </w:rPr>
        <w:t>5</w:t>
      </w:r>
      <w:r w:rsidR="00297EA6">
        <w:rPr>
          <w:noProof/>
        </w:rPr>
        <w:fldChar w:fldCharType="end"/>
      </w:r>
      <w:r w:rsidRPr="00B833DD">
        <w:rPr>
          <w:rFonts w:cs="Arial"/>
          <w:bCs w:val="0"/>
        </w:rPr>
        <w:t xml:space="preserve">: </w:t>
      </w:r>
      <w:r>
        <w:rPr>
          <w:rFonts w:cs="Arial"/>
          <w:bCs w:val="0"/>
        </w:rPr>
        <w:t>Ocena</w:t>
      </w:r>
      <w:r w:rsidRPr="00B833DD">
        <w:rPr>
          <w:rFonts w:cs="Arial"/>
          <w:bCs w:val="0"/>
        </w:rPr>
        <w:t xml:space="preserve"> upravičenih</w:t>
      </w:r>
      <w:r w:rsidR="00E22E8F">
        <w:rPr>
          <w:rFonts w:cs="Arial"/>
          <w:bCs w:val="0"/>
        </w:rPr>
        <w:t xml:space="preserve"> in neupravičenih</w:t>
      </w:r>
      <w:r w:rsidRPr="00B833DD">
        <w:rPr>
          <w:rFonts w:cs="Arial"/>
          <w:bCs w:val="0"/>
        </w:rPr>
        <w:t xml:space="preserve"> stroškov </w:t>
      </w:r>
      <w:r>
        <w:rPr>
          <w:rFonts w:cs="Arial"/>
          <w:bCs w:val="0"/>
        </w:rPr>
        <w:t xml:space="preserve">v </w:t>
      </w:r>
      <w:r w:rsidR="002A53F5">
        <w:rPr>
          <w:rFonts w:cs="Arial"/>
          <w:bCs w:val="0"/>
        </w:rPr>
        <w:t>tekočih</w:t>
      </w:r>
      <w:r w:rsidRPr="00B833DD">
        <w:rPr>
          <w:rFonts w:cs="Arial"/>
          <w:bCs w:val="0"/>
        </w:rPr>
        <w:t xml:space="preserve"> cenah v EUR</w:t>
      </w:r>
      <w:bookmarkEnd w:id="52"/>
    </w:p>
    <w:tbl>
      <w:tblPr>
        <w:tblStyle w:val="Tabela-mrea"/>
        <w:tblW w:w="0" w:type="auto"/>
        <w:tblLayout w:type="fixed"/>
        <w:tblLook w:val="04A0"/>
      </w:tblPr>
      <w:tblGrid>
        <w:gridCol w:w="2689"/>
        <w:gridCol w:w="1841"/>
        <w:gridCol w:w="2265"/>
        <w:gridCol w:w="2265"/>
      </w:tblGrid>
      <w:tr w:rsidR="004A049B" w:rsidRPr="002C291A" w:rsidTr="004A049B">
        <w:tc>
          <w:tcPr>
            <w:tcW w:w="2689" w:type="dxa"/>
            <w:shd w:val="clear" w:color="auto" w:fill="92D050"/>
          </w:tcPr>
          <w:p w:rsidR="004A049B" w:rsidRPr="002C291A" w:rsidRDefault="004A049B" w:rsidP="009B1F4E">
            <w:pPr>
              <w:widowControl w:val="0"/>
              <w:autoSpaceDE w:val="0"/>
              <w:autoSpaceDN w:val="0"/>
              <w:adjustRightInd w:val="0"/>
              <w:spacing w:line="300" w:lineRule="exact"/>
              <w:rPr>
                <w:rFonts w:cs="Arial"/>
                <w:b/>
                <w:bCs/>
                <w:szCs w:val="20"/>
              </w:rPr>
            </w:pPr>
            <w:r w:rsidRPr="002C291A">
              <w:rPr>
                <w:rFonts w:cs="Arial"/>
                <w:b/>
                <w:bCs/>
                <w:szCs w:val="20"/>
              </w:rPr>
              <w:t>Vrednost investicije v EUR</w:t>
            </w:r>
          </w:p>
        </w:tc>
        <w:tc>
          <w:tcPr>
            <w:tcW w:w="1841" w:type="dxa"/>
            <w:shd w:val="clear" w:color="auto" w:fill="92D050"/>
          </w:tcPr>
          <w:p w:rsidR="004A049B" w:rsidRPr="002C291A" w:rsidRDefault="004A049B" w:rsidP="009B1F4E">
            <w:pPr>
              <w:widowControl w:val="0"/>
              <w:autoSpaceDE w:val="0"/>
              <w:autoSpaceDN w:val="0"/>
              <w:adjustRightInd w:val="0"/>
              <w:spacing w:line="300" w:lineRule="exact"/>
              <w:rPr>
                <w:rFonts w:cs="Arial"/>
                <w:b/>
                <w:bCs/>
                <w:szCs w:val="20"/>
              </w:rPr>
            </w:pPr>
            <w:r w:rsidRPr="002C291A">
              <w:rPr>
                <w:rFonts w:cs="Arial"/>
                <w:b/>
                <w:bCs/>
                <w:szCs w:val="20"/>
              </w:rPr>
              <w:t>Skupni stroški projekta</w:t>
            </w:r>
          </w:p>
        </w:tc>
        <w:tc>
          <w:tcPr>
            <w:tcW w:w="2265" w:type="dxa"/>
            <w:shd w:val="clear" w:color="auto" w:fill="92D050"/>
          </w:tcPr>
          <w:p w:rsidR="004A049B" w:rsidRPr="002C291A" w:rsidRDefault="004A049B" w:rsidP="009B1F4E">
            <w:pPr>
              <w:widowControl w:val="0"/>
              <w:autoSpaceDE w:val="0"/>
              <w:autoSpaceDN w:val="0"/>
              <w:adjustRightInd w:val="0"/>
              <w:spacing w:line="300" w:lineRule="exact"/>
              <w:rPr>
                <w:rFonts w:cs="Arial"/>
                <w:b/>
                <w:bCs/>
                <w:szCs w:val="20"/>
              </w:rPr>
            </w:pPr>
            <w:r w:rsidRPr="002C291A">
              <w:rPr>
                <w:rFonts w:cs="Arial"/>
                <w:b/>
                <w:bCs/>
                <w:szCs w:val="20"/>
              </w:rPr>
              <w:t>Neupravičeni stroški</w:t>
            </w:r>
          </w:p>
        </w:tc>
        <w:tc>
          <w:tcPr>
            <w:tcW w:w="2265" w:type="dxa"/>
            <w:shd w:val="clear" w:color="auto" w:fill="92D050"/>
          </w:tcPr>
          <w:p w:rsidR="004A049B" w:rsidRPr="002C291A" w:rsidRDefault="004A049B" w:rsidP="009B1F4E">
            <w:pPr>
              <w:widowControl w:val="0"/>
              <w:autoSpaceDE w:val="0"/>
              <w:autoSpaceDN w:val="0"/>
              <w:adjustRightInd w:val="0"/>
              <w:spacing w:line="300" w:lineRule="exact"/>
              <w:rPr>
                <w:rFonts w:cs="Arial"/>
                <w:b/>
                <w:bCs/>
                <w:szCs w:val="20"/>
              </w:rPr>
            </w:pPr>
            <w:r w:rsidRPr="002C291A">
              <w:rPr>
                <w:rFonts w:cs="Arial"/>
                <w:b/>
                <w:bCs/>
                <w:szCs w:val="20"/>
              </w:rPr>
              <w:t>Upravičeni stroški</w:t>
            </w:r>
          </w:p>
        </w:tc>
      </w:tr>
      <w:tr w:rsidR="004A049B" w:rsidTr="004A049B">
        <w:tc>
          <w:tcPr>
            <w:tcW w:w="2689" w:type="dxa"/>
          </w:tcPr>
          <w:p w:rsidR="004A049B" w:rsidRPr="00B833DD" w:rsidRDefault="004A049B" w:rsidP="004A049B">
            <w:r>
              <w:t>Pridobitev služnosti</w:t>
            </w:r>
          </w:p>
        </w:tc>
        <w:tc>
          <w:tcPr>
            <w:tcW w:w="1841" w:type="dxa"/>
            <w:vAlign w:val="center"/>
          </w:tcPr>
          <w:p w:rsidR="004A049B" w:rsidRPr="00B07A7C" w:rsidRDefault="004A049B" w:rsidP="004A049B">
            <w:pPr>
              <w:spacing w:line="276" w:lineRule="auto"/>
              <w:jc w:val="center"/>
              <w:rPr>
                <w:rFonts w:cs="Arial"/>
                <w:szCs w:val="20"/>
                <w:lang w:eastAsia="sl-SI"/>
              </w:rPr>
            </w:pPr>
            <w:r>
              <w:rPr>
                <w:rFonts w:cs="Arial"/>
                <w:szCs w:val="20"/>
                <w:lang w:eastAsia="sl-SI"/>
              </w:rPr>
              <w:t>2.450,00</w:t>
            </w:r>
          </w:p>
        </w:tc>
        <w:tc>
          <w:tcPr>
            <w:tcW w:w="2265" w:type="dxa"/>
          </w:tcPr>
          <w:p w:rsidR="004A049B" w:rsidRDefault="004A049B" w:rsidP="004A049B">
            <w:pPr>
              <w:widowControl w:val="0"/>
              <w:autoSpaceDE w:val="0"/>
              <w:autoSpaceDN w:val="0"/>
              <w:adjustRightInd w:val="0"/>
              <w:spacing w:line="300" w:lineRule="exact"/>
              <w:jc w:val="center"/>
              <w:rPr>
                <w:rFonts w:cs="Arial"/>
                <w:bCs/>
                <w:szCs w:val="20"/>
              </w:rPr>
            </w:pPr>
            <w:r>
              <w:rPr>
                <w:rFonts w:cs="Arial"/>
                <w:bCs/>
                <w:szCs w:val="20"/>
              </w:rPr>
              <w:t>0,00</w:t>
            </w:r>
          </w:p>
        </w:tc>
        <w:tc>
          <w:tcPr>
            <w:tcW w:w="2265" w:type="dxa"/>
            <w:vAlign w:val="center"/>
          </w:tcPr>
          <w:p w:rsidR="004A049B" w:rsidRPr="00B07A7C" w:rsidRDefault="004A049B" w:rsidP="004A049B">
            <w:pPr>
              <w:spacing w:line="276" w:lineRule="auto"/>
              <w:jc w:val="center"/>
              <w:rPr>
                <w:rFonts w:cs="Arial"/>
                <w:szCs w:val="20"/>
                <w:lang w:eastAsia="sl-SI"/>
              </w:rPr>
            </w:pPr>
            <w:r>
              <w:rPr>
                <w:rFonts w:cs="Arial"/>
                <w:szCs w:val="20"/>
                <w:lang w:eastAsia="sl-SI"/>
              </w:rPr>
              <w:t>2.450,00</w:t>
            </w:r>
          </w:p>
        </w:tc>
      </w:tr>
      <w:tr w:rsidR="004A049B" w:rsidTr="004A049B">
        <w:tc>
          <w:tcPr>
            <w:tcW w:w="2689" w:type="dxa"/>
          </w:tcPr>
          <w:p w:rsidR="004A049B" w:rsidRPr="00B833DD" w:rsidRDefault="004A049B" w:rsidP="004A049B">
            <w:r>
              <w:t>Projektna dokumentacija</w:t>
            </w:r>
          </w:p>
        </w:tc>
        <w:tc>
          <w:tcPr>
            <w:tcW w:w="1841" w:type="dxa"/>
            <w:vAlign w:val="center"/>
          </w:tcPr>
          <w:p w:rsidR="004A049B" w:rsidRPr="00B07A7C" w:rsidRDefault="004A049B" w:rsidP="004A049B">
            <w:pPr>
              <w:spacing w:line="276" w:lineRule="auto"/>
              <w:jc w:val="center"/>
              <w:rPr>
                <w:rFonts w:cs="Arial"/>
                <w:szCs w:val="20"/>
                <w:lang w:eastAsia="sl-SI"/>
              </w:rPr>
            </w:pPr>
            <w:r>
              <w:rPr>
                <w:rFonts w:cs="Arial"/>
                <w:szCs w:val="20"/>
                <w:lang w:eastAsia="sl-SI"/>
              </w:rPr>
              <w:t>17.470,00</w:t>
            </w:r>
          </w:p>
        </w:tc>
        <w:tc>
          <w:tcPr>
            <w:tcW w:w="2265" w:type="dxa"/>
          </w:tcPr>
          <w:p w:rsidR="004A049B" w:rsidRDefault="004A049B" w:rsidP="004A049B">
            <w:pPr>
              <w:widowControl w:val="0"/>
              <w:autoSpaceDE w:val="0"/>
              <w:autoSpaceDN w:val="0"/>
              <w:adjustRightInd w:val="0"/>
              <w:spacing w:line="300" w:lineRule="exact"/>
              <w:jc w:val="center"/>
              <w:rPr>
                <w:rFonts w:cs="Arial"/>
                <w:bCs/>
                <w:szCs w:val="20"/>
              </w:rPr>
            </w:pPr>
            <w:r>
              <w:rPr>
                <w:rFonts w:cs="Arial"/>
                <w:bCs/>
                <w:szCs w:val="20"/>
              </w:rPr>
              <w:t>0,00</w:t>
            </w:r>
          </w:p>
        </w:tc>
        <w:tc>
          <w:tcPr>
            <w:tcW w:w="2265" w:type="dxa"/>
            <w:vAlign w:val="center"/>
          </w:tcPr>
          <w:p w:rsidR="004A049B" w:rsidRPr="00B07A7C" w:rsidRDefault="004A049B" w:rsidP="004A049B">
            <w:pPr>
              <w:spacing w:line="276" w:lineRule="auto"/>
              <w:jc w:val="center"/>
              <w:rPr>
                <w:rFonts w:cs="Arial"/>
                <w:szCs w:val="20"/>
                <w:lang w:eastAsia="sl-SI"/>
              </w:rPr>
            </w:pPr>
            <w:r>
              <w:rPr>
                <w:rFonts w:cs="Arial"/>
                <w:szCs w:val="20"/>
                <w:lang w:eastAsia="sl-SI"/>
              </w:rPr>
              <w:t>17.470,00</w:t>
            </w:r>
          </w:p>
        </w:tc>
      </w:tr>
      <w:tr w:rsidR="004A049B" w:rsidTr="004A049B">
        <w:tc>
          <w:tcPr>
            <w:tcW w:w="2689" w:type="dxa"/>
          </w:tcPr>
          <w:p w:rsidR="004A049B" w:rsidRPr="00B833DD" w:rsidRDefault="004A049B" w:rsidP="004A049B">
            <w:r>
              <w:t>Investicijska dokumentacija</w:t>
            </w:r>
          </w:p>
        </w:tc>
        <w:tc>
          <w:tcPr>
            <w:tcW w:w="1841" w:type="dxa"/>
            <w:vAlign w:val="center"/>
          </w:tcPr>
          <w:p w:rsidR="004A049B" w:rsidRPr="00B07A7C" w:rsidRDefault="004A049B" w:rsidP="004A049B">
            <w:pPr>
              <w:spacing w:line="276" w:lineRule="auto"/>
              <w:jc w:val="center"/>
              <w:rPr>
                <w:rFonts w:cs="Arial"/>
                <w:szCs w:val="20"/>
                <w:lang w:eastAsia="sl-SI"/>
              </w:rPr>
            </w:pPr>
            <w:r>
              <w:rPr>
                <w:rFonts w:cs="Arial"/>
                <w:szCs w:val="20"/>
                <w:lang w:eastAsia="sl-SI"/>
              </w:rPr>
              <w:t>2.360,00</w:t>
            </w:r>
          </w:p>
        </w:tc>
        <w:tc>
          <w:tcPr>
            <w:tcW w:w="2265" w:type="dxa"/>
          </w:tcPr>
          <w:p w:rsidR="004A049B" w:rsidRDefault="004A049B" w:rsidP="004A049B">
            <w:pPr>
              <w:widowControl w:val="0"/>
              <w:autoSpaceDE w:val="0"/>
              <w:autoSpaceDN w:val="0"/>
              <w:adjustRightInd w:val="0"/>
              <w:spacing w:line="300" w:lineRule="exact"/>
              <w:jc w:val="center"/>
              <w:rPr>
                <w:rFonts w:cs="Arial"/>
                <w:bCs/>
                <w:szCs w:val="20"/>
              </w:rPr>
            </w:pPr>
            <w:r>
              <w:rPr>
                <w:rFonts w:cs="Arial"/>
                <w:bCs/>
                <w:szCs w:val="20"/>
              </w:rPr>
              <w:t>0,00</w:t>
            </w:r>
          </w:p>
        </w:tc>
        <w:tc>
          <w:tcPr>
            <w:tcW w:w="2265" w:type="dxa"/>
            <w:vAlign w:val="center"/>
          </w:tcPr>
          <w:p w:rsidR="004A049B" w:rsidRPr="00B07A7C" w:rsidRDefault="004A049B" w:rsidP="004A049B">
            <w:pPr>
              <w:spacing w:line="276" w:lineRule="auto"/>
              <w:jc w:val="center"/>
              <w:rPr>
                <w:rFonts w:cs="Arial"/>
                <w:szCs w:val="20"/>
                <w:lang w:eastAsia="sl-SI"/>
              </w:rPr>
            </w:pPr>
            <w:r>
              <w:rPr>
                <w:rFonts w:cs="Arial"/>
                <w:szCs w:val="20"/>
                <w:lang w:eastAsia="sl-SI"/>
              </w:rPr>
              <w:t>2.360,00</w:t>
            </w:r>
          </w:p>
        </w:tc>
      </w:tr>
      <w:tr w:rsidR="004A049B" w:rsidTr="004A049B">
        <w:tc>
          <w:tcPr>
            <w:tcW w:w="2689" w:type="dxa"/>
          </w:tcPr>
          <w:p w:rsidR="004A049B" w:rsidRDefault="004A049B" w:rsidP="004A049B">
            <w:r>
              <w:t>GOI dela</w:t>
            </w:r>
          </w:p>
        </w:tc>
        <w:tc>
          <w:tcPr>
            <w:tcW w:w="1841" w:type="dxa"/>
          </w:tcPr>
          <w:p w:rsidR="004A049B" w:rsidRPr="008D1557" w:rsidRDefault="004A049B" w:rsidP="004A049B">
            <w:pPr>
              <w:jc w:val="center"/>
            </w:pPr>
            <w:r w:rsidRPr="008D1557">
              <w:t>958.598,00</w:t>
            </w:r>
          </w:p>
        </w:tc>
        <w:tc>
          <w:tcPr>
            <w:tcW w:w="2265" w:type="dxa"/>
          </w:tcPr>
          <w:p w:rsidR="004A049B" w:rsidRDefault="004A049B" w:rsidP="004A049B">
            <w:pPr>
              <w:widowControl w:val="0"/>
              <w:autoSpaceDE w:val="0"/>
              <w:autoSpaceDN w:val="0"/>
              <w:adjustRightInd w:val="0"/>
              <w:spacing w:line="300" w:lineRule="exact"/>
              <w:jc w:val="center"/>
              <w:rPr>
                <w:rFonts w:cs="Arial"/>
                <w:bCs/>
                <w:szCs w:val="20"/>
              </w:rPr>
            </w:pPr>
            <w:r>
              <w:rPr>
                <w:rFonts w:cs="Arial"/>
                <w:bCs/>
                <w:szCs w:val="20"/>
              </w:rPr>
              <w:t>0,00</w:t>
            </w:r>
          </w:p>
        </w:tc>
        <w:tc>
          <w:tcPr>
            <w:tcW w:w="2265" w:type="dxa"/>
          </w:tcPr>
          <w:p w:rsidR="004A049B" w:rsidRPr="008D1557" w:rsidRDefault="004A049B" w:rsidP="004A049B">
            <w:pPr>
              <w:jc w:val="center"/>
            </w:pPr>
            <w:r w:rsidRPr="008D1557">
              <w:t>958.598,00</w:t>
            </w:r>
          </w:p>
        </w:tc>
      </w:tr>
      <w:tr w:rsidR="004A049B" w:rsidTr="004A049B">
        <w:tc>
          <w:tcPr>
            <w:tcW w:w="2689" w:type="dxa"/>
          </w:tcPr>
          <w:p w:rsidR="004A049B" w:rsidRDefault="004A049B" w:rsidP="004A049B">
            <w:r>
              <w:t>Gradbeni nadzor</w:t>
            </w:r>
          </w:p>
        </w:tc>
        <w:tc>
          <w:tcPr>
            <w:tcW w:w="1841" w:type="dxa"/>
          </w:tcPr>
          <w:p w:rsidR="004A049B" w:rsidRPr="008D1557" w:rsidRDefault="004A049B" w:rsidP="004A049B">
            <w:pPr>
              <w:jc w:val="center"/>
            </w:pPr>
            <w:r w:rsidRPr="008D1557">
              <w:t>8.500,00</w:t>
            </w:r>
          </w:p>
        </w:tc>
        <w:tc>
          <w:tcPr>
            <w:tcW w:w="2265" w:type="dxa"/>
          </w:tcPr>
          <w:p w:rsidR="004A049B" w:rsidRDefault="004A049B" w:rsidP="004A049B">
            <w:pPr>
              <w:widowControl w:val="0"/>
              <w:autoSpaceDE w:val="0"/>
              <w:autoSpaceDN w:val="0"/>
              <w:adjustRightInd w:val="0"/>
              <w:spacing w:line="300" w:lineRule="exact"/>
              <w:jc w:val="center"/>
              <w:rPr>
                <w:rFonts w:cs="Arial"/>
                <w:bCs/>
                <w:szCs w:val="20"/>
              </w:rPr>
            </w:pPr>
            <w:r>
              <w:rPr>
                <w:rFonts w:cs="Arial"/>
                <w:bCs/>
                <w:szCs w:val="20"/>
              </w:rPr>
              <w:t>0,00</w:t>
            </w:r>
          </w:p>
        </w:tc>
        <w:tc>
          <w:tcPr>
            <w:tcW w:w="2265" w:type="dxa"/>
          </w:tcPr>
          <w:p w:rsidR="004A049B" w:rsidRPr="008D1557" w:rsidRDefault="004A049B" w:rsidP="004A049B">
            <w:pPr>
              <w:jc w:val="center"/>
            </w:pPr>
            <w:r w:rsidRPr="008D1557">
              <w:t>8.500,00</w:t>
            </w:r>
          </w:p>
        </w:tc>
      </w:tr>
      <w:tr w:rsidR="004A049B" w:rsidTr="004A049B">
        <w:tc>
          <w:tcPr>
            <w:tcW w:w="2689" w:type="dxa"/>
          </w:tcPr>
          <w:p w:rsidR="004A049B" w:rsidRDefault="004A049B" w:rsidP="004A049B">
            <w:r>
              <w:t>Oglaševanje</w:t>
            </w:r>
          </w:p>
        </w:tc>
        <w:tc>
          <w:tcPr>
            <w:tcW w:w="1841" w:type="dxa"/>
          </w:tcPr>
          <w:p w:rsidR="004A049B" w:rsidRPr="008D1557" w:rsidRDefault="004A049B" w:rsidP="004A049B">
            <w:pPr>
              <w:jc w:val="center"/>
            </w:pPr>
            <w:r w:rsidRPr="008D1557">
              <w:t>2.500,00</w:t>
            </w:r>
          </w:p>
        </w:tc>
        <w:tc>
          <w:tcPr>
            <w:tcW w:w="2265" w:type="dxa"/>
          </w:tcPr>
          <w:p w:rsidR="004A049B" w:rsidRDefault="004A049B" w:rsidP="004A049B">
            <w:pPr>
              <w:widowControl w:val="0"/>
              <w:autoSpaceDE w:val="0"/>
              <w:autoSpaceDN w:val="0"/>
              <w:adjustRightInd w:val="0"/>
              <w:spacing w:line="300" w:lineRule="exact"/>
              <w:jc w:val="center"/>
              <w:rPr>
                <w:rFonts w:cs="Arial"/>
                <w:bCs/>
                <w:szCs w:val="20"/>
              </w:rPr>
            </w:pPr>
            <w:r>
              <w:rPr>
                <w:rFonts w:cs="Arial"/>
                <w:bCs/>
                <w:szCs w:val="20"/>
              </w:rPr>
              <w:t>0,00</w:t>
            </w:r>
          </w:p>
        </w:tc>
        <w:tc>
          <w:tcPr>
            <w:tcW w:w="2265" w:type="dxa"/>
          </w:tcPr>
          <w:p w:rsidR="004A049B" w:rsidRPr="008D1557" w:rsidRDefault="004A049B" w:rsidP="004A049B">
            <w:pPr>
              <w:jc w:val="center"/>
            </w:pPr>
            <w:r w:rsidRPr="008D1557">
              <w:t>2.500,00</w:t>
            </w:r>
          </w:p>
        </w:tc>
      </w:tr>
      <w:tr w:rsidR="004A049B" w:rsidTr="004A049B">
        <w:tc>
          <w:tcPr>
            <w:tcW w:w="2689" w:type="dxa"/>
            <w:tcBorders>
              <w:bottom w:val="double" w:sz="4" w:space="0" w:color="auto"/>
            </w:tcBorders>
          </w:tcPr>
          <w:p w:rsidR="004A049B" w:rsidRDefault="004A049B" w:rsidP="004A049B">
            <w:r>
              <w:t>Varnost pri delu</w:t>
            </w:r>
          </w:p>
        </w:tc>
        <w:tc>
          <w:tcPr>
            <w:tcW w:w="1841" w:type="dxa"/>
            <w:tcBorders>
              <w:bottom w:val="double" w:sz="4" w:space="0" w:color="auto"/>
            </w:tcBorders>
          </w:tcPr>
          <w:p w:rsidR="004A049B" w:rsidRDefault="004A049B" w:rsidP="004A049B">
            <w:pPr>
              <w:jc w:val="center"/>
            </w:pPr>
            <w:r w:rsidRPr="008D1557">
              <w:t>4.800,00</w:t>
            </w:r>
          </w:p>
        </w:tc>
        <w:tc>
          <w:tcPr>
            <w:tcW w:w="2265" w:type="dxa"/>
            <w:tcBorders>
              <w:bottom w:val="double" w:sz="4" w:space="0" w:color="auto"/>
            </w:tcBorders>
          </w:tcPr>
          <w:p w:rsidR="004A049B" w:rsidRDefault="004A049B" w:rsidP="004A049B">
            <w:pPr>
              <w:widowControl w:val="0"/>
              <w:autoSpaceDE w:val="0"/>
              <w:autoSpaceDN w:val="0"/>
              <w:adjustRightInd w:val="0"/>
              <w:spacing w:line="300" w:lineRule="exact"/>
              <w:jc w:val="center"/>
              <w:rPr>
                <w:rFonts w:cs="Arial"/>
                <w:bCs/>
                <w:szCs w:val="20"/>
              </w:rPr>
            </w:pPr>
            <w:r>
              <w:rPr>
                <w:rFonts w:cs="Arial"/>
                <w:bCs/>
                <w:szCs w:val="20"/>
              </w:rPr>
              <w:t>0,00</w:t>
            </w:r>
          </w:p>
        </w:tc>
        <w:tc>
          <w:tcPr>
            <w:tcW w:w="2265" w:type="dxa"/>
            <w:tcBorders>
              <w:bottom w:val="double" w:sz="4" w:space="0" w:color="auto"/>
            </w:tcBorders>
          </w:tcPr>
          <w:p w:rsidR="004A049B" w:rsidRDefault="004A049B" w:rsidP="004A049B">
            <w:pPr>
              <w:jc w:val="center"/>
            </w:pPr>
            <w:r w:rsidRPr="008D1557">
              <w:t>4.800,00</w:t>
            </w:r>
          </w:p>
        </w:tc>
      </w:tr>
      <w:tr w:rsidR="004A049B" w:rsidRPr="00EB3001" w:rsidTr="004A049B">
        <w:tc>
          <w:tcPr>
            <w:tcW w:w="2689" w:type="dxa"/>
            <w:tcBorders>
              <w:top w:val="double" w:sz="4" w:space="0" w:color="auto"/>
            </w:tcBorders>
          </w:tcPr>
          <w:p w:rsidR="004A049B" w:rsidRPr="00EB3001" w:rsidRDefault="004A049B" w:rsidP="004A049B">
            <w:pPr>
              <w:rPr>
                <w:b/>
              </w:rPr>
            </w:pPr>
            <w:r w:rsidRPr="00EB3001">
              <w:rPr>
                <w:b/>
              </w:rPr>
              <w:t>Skupaj</w:t>
            </w:r>
          </w:p>
        </w:tc>
        <w:tc>
          <w:tcPr>
            <w:tcW w:w="1841" w:type="dxa"/>
            <w:tcBorders>
              <w:top w:val="double" w:sz="4" w:space="0" w:color="auto"/>
            </w:tcBorders>
          </w:tcPr>
          <w:p w:rsidR="004A049B" w:rsidRPr="00EB3001" w:rsidRDefault="004A049B" w:rsidP="004A049B">
            <w:pPr>
              <w:jc w:val="center"/>
              <w:rPr>
                <w:b/>
              </w:rPr>
            </w:pPr>
            <w:r>
              <w:rPr>
                <w:b/>
              </w:rPr>
              <w:t>996.678,00</w:t>
            </w:r>
          </w:p>
        </w:tc>
        <w:tc>
          <w:tcPr>
            <w:tcW w:w="2265" w:type="dxa"/>
            <w:tcBorders>
              <w:top w:val="double" w:sz="4" w:space="0" w:color="auto"/>
            </w:tcBorders>
          </w:tcPr>
          <w:p w:rsidR="004A049B" w:rsidRPr="00EB3001" w:rsidRDefault="004A049B" w:rsidP="004A049B">
            <w:pPr>
              <w:widowControl w:val="0"/>
              <w:autoSpaceDE w:val="0"/>
              <w:autoSpaceDN w:val="0"/>
              <w:adjustRightInd w:val="0"/>
              <w:spacing w:line="300" w:lineRule="exact"/>
              <w:jc w:val="center"/>
              <w:rPr>
                <w:rFonts w:cs="Arial"/>
                <w:b/>
                <w:bCs/>
                <w:szCs w:val="20"/>
              </w:rPr>
            </w:pPr>
            <w:r>
              <w:rPr>
                <w:rFonts w:cs="Arial"/>
                <w:b/>
                <w:bCs/>
                <w:szCs w:val="20"/>
              </w:rPr>
              <w:t>0,0</w:t>
            </w:r>
          </w:p>
        </w:tc>
        <w:tc>
          <w:tcPr>
            <w:tcW w:w="2265" w:type="dxa"/>
            <w:tcBorders>
              <w:top w:val="double" w:sz="4" w:space="0" w:color="auto"/>
            </w:tcBorders>
          </w:tcPr>
          <w:p w:rsidR="004A049B" w:rsidRPr="00EB3001" w:rsidRDefault="004A049B" w:rsidP="004A049B">
            <w:pPr>
              <w:jc w:val="center"/>
              <w:rPr>
                <w:b/>
              </w:rPr>
            </w:pPr>
            <w:r>
              <w:rPr>
                <w:b/>
              </w:rPr>
              <w:t>996.678,00</w:t>
            </w:r>
          </w:p>
        </w:tc>
      </w:tr>
      <w:tr w:rsidR="004A049B" w:rsidTr="004A049B">
        <w:tc>
          <w:tcPr>
            <w:tcW w:w="2689" w:type="dxa"/>
            <w:tcBorders>
              <w:bottom w:val="double" w:sz="4" w:space="0" w:color="auto"/>
            </w:tcBorders>
          </w:tcPr>
          <w:p w:rsidR="004A049B" w:rsidRDefault="004A049B" w:rsidP="009B1F4E">
            <w:r>
              <w:t>DDV</w:t>
            </w:r>
          </w:p>
        </w:tc>
        <w:tc>
          <w:tcPr>
            <w:tcW w:w="1841" w:type="dxa"/>
            <w:tcBorders>
              <w:bottom w:val="double" w:sz="4" w:space="0" w:color="auto"/>
            </w:tcBorders>
          </w:tcPr>
          <w:p w:rsidR="004A049B" w:rsidRDefault="004A049B" w:rsidP="004A049B">
            <w:pPr>
              <w:jc w:val="center"/>
            </w:pPr>
            <w:r w:rsidRPr="00B6140D">
              <w:t>21</w:t>
            </w:r>
            <w:r>
              <w:t>8.779,16</w:t>
            </w:r>
          </w:p>
        </w:tc>
        <w:tc>
          <w:tcPr>
            <w:tcW w:w="2265" w:type="dxa"/>
            <w:tcBorders>
              <w:bottom w:val="double" w:sz="4" w:space="0" w:color="auto"/>
            </w:tcBorders>
          </w:tcPr>
          <w:p w:rsidR="004A049B" w:rsidRDefault="004A049B" w:rsidP="009B1F4E">
            <w:pPr>
              <w:widowControl w:val="0"/>
              <w:autoSpaceDE w:val="0"/>
              <w:autoSpaceDN w:val="0"/>
              <w:adjustRightInd w:val="0"/>
              <w:spacing w:line="300" w:lineRule="exact"/>
              <w:jc w:val="center"/>
              <w:rPr>
                <w:rFonts w:cs="Arial"/>
                <w:bCs/>
                <w:szCs w:val="20"/>
              </w:rPr>
            </w:pPr>
            <w:r w:rsidRPr="00B6140D">
              <w:t>21</w:t>
            </w:r>
            <w:r>
              <w:t>8.779,16</w:t>
            </w:r>
          </w:p>
        </w:tc>
        <w:tc>
          <w:tcPr>
            <w:tcW w:w="2265" w:type="dxa"/>
            <w:tcBorders>
              <w:bottom w:val="double" w:sz="4" w:space="0" w:color="auto"/>
            </w:tcBorders>
          </w:tcPr>
          <w:p w:rsidR="004A049B" w:rsidRDefault="004A049B" w:rsidP="009B1F4E">
            <w:pPr>
              <w:widowControl w:val="0"/>
              <w:autoSpaceDE w:val="0"/>
              <w:autoSpaceDN w:val="0"/>
              <w:adjustRightInd w:val="0"/>
              <w:spacing w:line="300" w:lineRule="exact"/>
              <w:jc w:val="center"/>
              <w:rPr>
                <w:rFonts w:cs="Arial"/>
                <w:bCs/>
                <w:szCs w:val="20"/>
              </w:rPr>
            </w:pPr>
            <w:r>
              <w:rPr>
                <w:rFonts w:cs="Arial"/>
                <w:bCs/>
                <w:szCs w:val="20"/>
              </w:rPr>
              <w:t>0,00</w:t>
            </w:r>
          </w:p>
        </w:tc>
      </w:tr>
      <w:tr w:rsidR="004A049B" w:rsidRPr="00EB3001" w:rsidTr="004A049B">
        <w:tc>
          <w:tcPr>
            <w:tcW w:w="2689" w:type="dxa"/>
            <w:tcBorders>
              <w:top w:val="double" w:sz="4" w:space="0" w:color="auto"/>
            </w:tcBorders>
            <w:shd w:val="clear" w:color="auto" w:fill="B8CCE4" w:themeFill="accent1" w:themeFillTint="66"/>
          </w:tcPr>
          <w:p w:rsidR="004A049B" w:rsidRPr="00EB3001" w:rsidRDefault="004A049B" w:rsidP="009B1F4E">
            <w:pPr>
              <w:rPr>
                <w:b/>
              </w:rPr>
            </w:pPr>
            <w:r w:rsidRPr="00EB3001">
              <w:rPr>
                <w:b/>
              </w:rPr>
              <w:t>Skupaj z DDV</w:t>
            </w:r>
          </w:p>
        </w:tc>
        <w:tc>
          <w:tcPr>
            <w:tcW w:w="1841" w:type="dxa"/>
            <w:tcBorders>
              <w:top w:val="double" w:sz="4" w:space="0" w:color="auto"/>
            </w:tcBorders>
            <w:shd w:val="clear" w:color="auto" w:fill="B8CCE4" w:themeFill="accent1" w:themeFillTint="66"/>
          </w:tcPr>
          <w:p w:rsidR="004A049B" w:rsidRPr="00EB3001" w:rsidRDefault="004A049B" w:rsidP="004A049B">
            <w:pPr>
              <w:jc w:val="center"/>
              <w:rPr>
                <w:b/>
              </w:rPr>
            </w:pPr>
            <w:r w:rsidRPr="00B6140D">
              <w:rPr>
                <w:b/>
              </w:rPr>
              <w:t>1.</w:t>
            </w:r>
            <w:r>
              <w:rPr>
                <w:b/>
              </w:rPr>
              <w:t>215.457,16</w:t>
            </w:r>
          </w:p>
        </w:tc>
        <w:tc>
          <w:tcPr>
            <w:tcW w:w="2265" w:type="dxa"/>
            <w:tcBorders>
              <w:top w:val="double" w:sz="4" w:space="0" w:color="auto"/>
            </w:tcBorders>
            <w:shd w:val="clear" w:color="auto" w:fill="B8CCE4" w:themeFill="accent1" w:themeFillTint="66"/>
          </w:tcPr>
          <w:p w:rsidR="004A049B" w:rsidRPr="004A049B" w:rsidRDefault="004A049B" w:rsidP="009B1F4E">
            <w:pPr>
              <w:widowControl w:val="0"/>
              <w:autoSpaceDE w:val="0"/>
              <w:autoSpaceDN w:val="0"/>
              <w:adjustRightInd w:val="0"/>
              <w:spacing w:line="300" w:lineRule="exact"/>
              <w:jc w:val="center"/>
              <w:rPr>
                <w:rFonts w:cs="Arial"/>
                <w:b/>
                <w:bCs/>
                <w:szCs w:val="20"/>
              </w:rPr>
            </w:pPr>
            <w:r w:rsidRPr="004A049B">
              <w:rPr>
                <w:b/>
              </w:rPr>
              <w:t>218.779,16</w:t>
            </w:r>
          </w:p>
        </w:tc>
        <w:tc>
          <w:tcPr>
            <w:tcW w:w="2265" w:type="dxa"/>
            <w:tcBorders>
              <w:top w:val="double" w:sz="4" w:space="0" w:color="auto"/>
            </w:tcBorders>
            <w:shd w:val="clear" w:color="auto" w:fill="B8CCE4" w:themeFill="accent1" w:themeFillTint="66"/>
          </w:tcPr>
          <w:p w:rsidR="004A049B" w:rsidRPr="00EB3001" w:rsidRDefault="004A049B" w:rsidP="009B1F4E">
            <w:pPr>
              <w:widowControl w:val="0"/>
              <w:autoSpaceDE w:val="0"/>
              <w:autoSpaceDN w:val="0"/>
              <w:adjustRightInd w:val="0"/>
              <w:spacing w:line="300" w:lineRule="exact"/>
              <w:jc w:val="center"/>
              <w:rPr>
                <w:rFonts w:cs="Arial"/>
                <w:b/>
                <w:bCs/>
                <w:szCs w:val="20"/>
              </w:rPr>
            </w:pPr>
            <w:r>
              <w:rPr>
                <w:b/>
              </w:rPr>
              <w:t>996.678,00</w:t>
            </w:r>
          </w:p>
        </w:tc>
      </w:tr>
    </w:tbl>
    <w:p w:rsidR="004A049B" w:rsidRDefault="004A049B" w:rsidP="004A049B"/>
    <w:p w:rsidR="008154BE" w:rsidRPr="00B833DD" w:rsidRDefault="008154BE" w:rsidP="008154BE">
      <w:pPr>
        <w:widowControl w:val="0"/>
        <w:autoSpaceDE w:val="0"/>
        <w:autoSpaceDN w:val="0"/>
        <w:adjustRightInd w:val="0"/>
        <w:spacing w:line="300" w:lineRule="exact"/>
        <w:rPr>
          <w:rFonts w:ascii="Times New Roman" w:hAnsi="Times New Roman"/>
          <w:sz w:val="24"/>
        </w:rPr>
      </w:pPr>
      <w:r w:rsidRPr="00B833DD">
        <w:rPr>
          <w:rFonts w:cs="Arial"/>
          <w:bCs/>
          <w:szCs w:val="20"/>
        </w:rPr>
        <w:t xml:space="preserve">Skupna vrednost upravičenih stroškov po </w:t>
      </w:r>
      <w:r w:rsidR="002A53F5">
        <w:rPr>
          <w:rFonts w:cs="Arial"/>
          <w:bCs/>
          <w:szCs w:val="20"/>
        </w:rPr>
        <w:t>tekočih</w:t>
      </w:r>
      <w:r w:rsidRPr="00B833DD">
        <w:rPr>
          <w:rFonts w:cs="Arial"/>
          <w:bCs/>
          <w:szCs w:val="20"/>
        </w:rPr>
        <w:t xml:space="preserve"> cenah znaša </w:t>
      </w:r>
      <w:r w:rsidR="00993C34">
        <w:rPr>
          <w:b/>
        </w:rPr>
        <w:t>996.678,00</w:t>
      </w:r>
      <w:r w:rsidRPr="00B833DD">
        <w:rPr>
          <w:rFonts w:cs="Arial"/>
          <w:b/>
          <w:bCs/>
          <w:szCs w:val="20"/>
        </w:rPr>
        <w:t xml:space="preserve"> EUR</w:t>
      </w:r>
      <w:r w:rsidRPr="00B833DD">
        <w:rPr>
          <w:rFonts w:cs="Arial"/>
          <w:bCs/>
          <w:szCs w:val="20"/>
        </w:rPr>
        <w:t>.</w:t>
      </w:r>
    </w:p>
    <w:p w:rsidR="008154BE" w:rsidRPr="008C4A0F" w:rsidRDefault="008154BE" w:rsidP="008154BE">
      <w:pPr>
        <w:pStyle w:val="Naslov4"/>
        <w:ind w:left="864" w:hanging="864"/>
        <w:rPr>
          <w:b/>
        </w:rPr>
      </w:pPr>
      <w:bookmarkStart w:id="53" w:name="_Toc515863778"/>
      <w:r w:rsidRPr="008C4A0F">
        <w:rPr>
          <w:b/>
        </w:rPr>
        <w:t>Terminski plan glede vrste stroškov</w:t>
      </w:r>
      <w:r>
        <w:rPr>
          <w:b/>
        </w:rPr>
        <w:t xml:space="preserve"> po tekočih cenah</w:t>
      </w:r>
      <w:bookmarkEnd w:id="53"/>
    </w:p>
    <w:p w:rsidR="008154BE" w:rsidRPr="008C4A0F" w:rsidRDefault="008154BE" w:rsidP="008154BE">
      <w:pPr>
        <w:widowControl w:val="0"/>
        <w:autoSpaceDE w:val="0"/>
        <w:autoSpaceDN w:val="0"/>
        <w:adjustRightInd w:val="0"/>
        <w:spacing w:line="300" w:lineRule="exact"/>
        <w:rPr>
          <w:rFonts w:ascii="Times New Roman" w:hAnsi="Times New Roman"/>
          <w:sz w:val="24"/>
        </w:rPr>
      </w:pPr>
    </w:p>
    <w:p w:rsidR="008154BE" w:rsidRDefault="008154BE" w:rsidP="008154BE">
      <w:pPr>
        <w:pStyle w:val="Napis"/>
        <w:rPr>
          <w:rFonts w:cs="Arial"/>
          <w:bCs w:val="0"/>
          <w:sz w:val="19"/>
          <w:szCs w:val="19"/>
        </w:rPr>
      </w:pPr>
      <w:bookmarkStart w:id="54" w:name="_Toc515863821"/>
      <w:r w:rsidRPr="008C4A0F">
        <w:t xml:space="preserve">Tabela </w:t>
      </w:r>
      <w:r w:rsidR="00297EA6">
        <w:fldChar w:fldCharType="begin"/>
      </w:r>
      <w:r>
        <w:instrText xml:space="preserve"> STYLEREF 1 \s </w:instrText>
      </w:r>
      <w:r w:rsidR="00297EA6">
        <w:fldChar w:fldCharType="separate"/>
      </w:r>
      <w:r w:rsidR="00723B56">
        <w:rPr>
          <w:noProof/>
        </w:rPr>
        <w:t>6</w:t>
      </w:r>
      <w:r w:rsidR="00297EA6">
        <w:rPr>
          <w:noProof/>
        </w:rPr>
        <w:fldChar w:fldCharType="end"/>
      </w:r>
      <w:r>
        <w:noBreakHyphen/>
      </w:r>
      <w:r w:rsidR="00297EA6">
        <w:fldChar w:fldCharType="begin"/>
      </w:r>
      <w:r>
        <w:instrText xml:space="preserve"> SEQ Tabela \* ARABIC \s 1 </w:instrText>
      </w:r>
      <w:r w:rsidR="00297EA6">
        <w:fldChar w:fldCharType="separate"/>
      </w:r>
      <w:r w:rsidR="00723B56">
        <w:rPr>
          <w:noProof/>
        </w:rPr>
        <w:t>6</w:t>
      </w:r>
      <w:r w:rsidR="00297EA6">
        <w:rPr>
          <w:noProof/>
        </w:rPr>
        <w:fldChar w:fldCharType="end"/>
      </w:r>
      <w:r w:rsidRPr="008C4A0F">
        <w:rPr>
          <w:rFonts w:cs="Arial"/>
          <w:bCs w:val="0"/>
          <w:sz w:val="19"/>
          <w:szCs w:val="19"/>
        </w:rPr>
        <w:t xml:space="preserve">: Celotna investicijska vrednost po </w:t>
      </w:r>
      <w:r>
        <w:rPr>
          <w:rFonts w:cs="Arial"/>
          <w:bCs w:val="0"/>
          <w:sz w:val="19"/>
          <w:szCs w:val="19"/>
        </w:rPr>
        <w:t>tekočih</w:t>
      </w:r>
      <w:r w:rsidRPr="008C4A0F">
        <w:rPr>
          <w:rFonts w:cs="Arial"/>
          <w:bCs w:val="0"/>
          <w:sz w:val="19"/>
          <w:szCs w:val="19"/>
        </w:rPr>
        <w:t xml:space="preserve"> cenah (upravičeni in preostali stroški) v EUR</w:t>
      </w:r>
      <w:r>
        <w:rPr>
          <w:rFonts w:cs="Arial"/>
          <w:bCs w:val="0"/>
          <w:sz w:val="19"/>
          <w:szCs w:val="19"/>
        </w:rPr>
        <w:t xml:space="preserve"> z upoštevanim DDV</w:t>
      </w:r>
      <w:bookmarkEnd w:id="54"/>
    </w:p>
    <w:p w:rsidR="008154BE" w:rsidRPr="00D87CCA" w:rsidRDefault="008154BE" w:rsidP="008154BE"/>
    <w:tbl>
      <w:tblPr>
        <w:tblW w:w="8305" w:type="dxa"/>
        <w:jc w:val="center"/>
        <w:tblCellMar>
          <w:left w:w="70" w:type="dxa"/>
          <w:right w:w="70" w:type="dxa"/>
        </w:tblCellMar>
        <w:tblLook w:val="04A0"/>
      </w:tblPr>
      <w:tblGrid>
        <w:gridCol w:w="4381"/>
        <w:gridCol w:w="1308"/>
        <w:gridCol w:w="1308"/>
        <w:gridCol w:w="1308"/>
      </w:tblGrid>
      <w:tr w:rsidR="008154BE" w:rsidRPr="00343A78" w:rsidTr="0034788B">
        <w:trPr>
          <w:trHeight w:val="264"/>
          <w:jc w:val="center"/>
        </w:trPr>
        <w:tc>
          <w:tcPr>
            <w:tcW w:w="4381" w:type="dxa"/>
            <w:tcBorders>
              <w:top w:val="double" w:sz="4" w:space="0" w:color="auto"/>
              <w:left w:val="double" w:sz="4" w:space="0" w:color="auto"/>
              <w:bottom w:val="dashSmallGap" w:sz="4" w:space="0" w:color="auto"/>
              <w:right w:val="single" w:sz="4" w:space="0" w:color="auto"/>
            </w:tcBorders>
            <w:shd w:val="clear" w:color="auto" w:fill="D99594" w:themeFill="accent2" w:themeFillTint="99"/>
            <w:noWrap/>
            <w:vAlign w:val="bottom"/>
            <w:hideMark/>
          </w:tcPr>
          <w:p w:rsidR="008154BE" w:rsidRPr="00343A78" w:rsidRDefault="008154BE" w:rsidP="0034788B">
            <w:pPr>
              <w:spacing w:line="276" w:lineRule="auto"/>
              <w:rPr>
                <w:rFonts w:cs="Arial"/>
                <w:b/>
                <w:szCs w:val="20"/>
                <w:lang w:eastAsia="sl-SI"/>
              </w:rPr>
            </w:pPr>
            <w:r w:rsidRPr="00343A78">
              <w:rPr>
                <w:rFonts w:cs="Arial"/>
                <w:b/>
                <w:szCs w:val="20"/>
              </w:rPr>
              <w:t>Leto</w:t>
            </w:r>
          </w:p>
        </w:tc>
        <w:tc>
          <w:tcPr>
            <w:tcW w:w="1308" w:type="dxa"/>
            <w:tcBorders>
              <w:top w:val="double" w:sz="4" w:space="0" w:color="auto"/>
              <w:left w:val="single" w:sz="4" w:space="0" w:color="auto"/>
              <w:bottom w:val="single" w:sz="4" w:space="0" w:color="auto"/>
              <w:right w:val="double" w:sz="4" w:space="0" w:color="auto"/>
            </w:tcBorders>
            <w:shd w:val="clear" w:color="auto" w:fill="D99594" w:themeFill="accent2" w:themeFillTint="99"/>
            <w:vAlign w:val="center"/>
            <w:hideMark/>
          </w:tcPr>
          <w:p w:rsidR="008154BE" w:rsidRPr="00343A78" w:rsidRDefault="008154BE" w:rsidP="0034788B">
            <w:pPr>
              <w:spacing w:line="276" w:lineRule="auto"/>
              <w:jc w:val="center"/>
              <w:rPr>
                <w:rFonts w:cs="Arial"/>
                <w:b/>
                <w:szCs w:val="20"/>
              </w:rPr>
            </w:pPr>
            <w:r w:rsidRPr="00343A78">
              <w:rPr>
                <w:rFonts w:cs="Arial"/>
                <w:b/>
                <w:szCs w:val="20"/>
              </w:rPr>
              <w:t>2018</w:t>
            </w:r>
          </w:p>
        </w:tc>
        <w:tc>
          <w:tcPr>
            <w:tcW w:w="1308" w:type="dxa"/>
            <w:tcBorders>
              <w:top w:val="double" w:sz="4" w:space="0" w:color="auto"/>
              <w:left w:val="single" w:sz="4" w:space="0" w:color="auto"/>
              <w:bottom w:val="single" w:sz="4" w:space="0" w:color="auto"/>
              <w:right w:val="double" w:sz="4" w:space="0" w:color="auto"/>
            </w:tcBorders>
            <w:shd w:val="clear" w:color="auto" w:fill="D99594" w:themeFill="accent2" w:themeFillTint="99"/>
          </w:tcPr>
          <w:p w:rsidR="008154BE" w:rsidRPr="00343A78" w:rsidRDefault="008154BE" w:rsidP="0034788B">
            <w:pPr>
              <w:spacing w:line="276" w:lineRule="auto"/>
              <w:jc w:val="center"/>
              <w:rPr>
                <w:rFonts w:cs="Arial"/>
                <w:b/>
                <w:szCs w:val="20"/>
              </w:rPr>
            </w:pPr>
            <w:r>
              <w:rPr>
                <w:rFonts w:cs="Arial"/>
                <w:b/>
                <w:szCs w:val="20"/>
              </w:rPr>
              <w:t>2019</w:t>
            </w:r>
          </w:p>
        </w:tc>
        <w:tc>
          <w:tcPr>
            <w:tcW w:w="1308" w:type="dxa"/>
            <w:tcBorders>
              <w:top w:val="double" w:sz="4" w:space="0" w:color="auto"/>
              <w:left w:val="single" w:sz="4" w:space="0" w:color="auto"/>
              <w:bottom w:val="single" w:sz="4" w:space="0" w:color="auto"/>
              <w:right w:val="double" w:sz="4" w:space="0" w:color="auto"/>
            </w:tcBorders>
            <w:shd w:val="clear" w:color="auto" w:fill="D99594" w:themeFill="accent2" w:themeFillTint="99"/>
          </w:tcPr>
          <w:p w:rsidR="008154BE" w:rsidRPr="00343A78" w:rsidRDefault="008154BE" w:rsidP="0034788B">
            <w:pPr>
              <w:spacing w:line="276" w:lineRule="auto"/>
              <w:jc w:val="center"/>
              <w:rPr>
                <w:rFonts w:cs="Arial"/>
                <w:b/>
                <w:szCs w:val="20"/>
              </w:rPr>
            </w:pPr>
            <w:r>
              <w:rPr>
                <w:rFonts w:cs="Arial"/>
                <w:b/>
                <w:szCs w:val="20"/>
              </w:rPr>
              <w:t>2020</w:t>
            </w:r>
          </w:p>
        </w:tc>
      </w:tr>
      <w:tr w:rsidR="008154BE" w:rsidRPr="00343A78" w:rsidTr="0034788B">
        <w:trPr>
          <w:trHeight w:val="276"/>
          <w:jc w:val="center"/>
        </w:trPr>
        <w:tc>
          <w:tcPr>
            <w:tcW w:w="4381" w:type="dxa"/>
            <w:tcBorders>
              <w:top w:val="dashSmallGap" w:sz="4" w:space="0" w:color="auto"/>
              <w:left w:val="double" w:sz="4" w:space="0" w:color="auto"/>
              <w:bottom w:val="dashSmallGap" w:sz="4" w:space="0" w:color="auto"/>
              <w:right w:val="single" w:sz="4" w:space="0" w:color="auto"/>
            </w:tcBorders>
            <w:shd w:val="clear" w:color="auto" w:fill="D99594" w:themeFill="accent2" w:themeFillTint="99"/>
            <w:noWrap/>
            <w:vAlign w:val="bottom"/>
            <w:hideMark/>
          </w:tcPr>
          <w:p w:rsidR="008154BE" w:rsidRPr="00343A78" w:rsidRDefault="008154BE" w:rsidP="0034788B">
            <w:pPr>
              <w:spacing w:line="276" w:lineRule="auto"/>
              <w:rPr>
                <w:rFonts w:cs="Arial"/>
                <w:b/>
                <w:szCs w:val="20"/>
              </w:rPr>
            </w:pPr>
            <w:r w:rsidRPr="00343A78">
              <w:rPr>
                <w:rFonts w:cs="Arial"/>
                <w:b/>
                <w:szCs w:val="20"/>
              </w:rPr>
              <w:t>Letni korektor</w:t>
            </w:r>
          </w:p>
        </w:tc>
        <w:tc>
          <w:tcPr>
            <w:tcW w:w="1308" w:type="dxa"/>
            <w:tcBorders>
              <w:top w:val="single" w:sz="4" w:space="0" w:color="auto"/>
              <w:left w:val="single" w:sz="4" w:space="0" w:color="auto"/>
              <w:bottom w:val="single" w:sz="4" w:space="0" w:color="auto"/>
              <w:right w:val="double" w:sz="4" w:space="0" w:color="auto"/>
            </w:tcBorders>
            <w:shd w:val="clear" w:color="auto" w:fill="D99594" w:themeFill="accent2" w:themeFillTint="99"/>
            <w:vAlign w:val="center"/>
            <w:hideMark/>
          </w:tcPr>
          <w:p w:rsidR="008154BE" w:rsidRPr="00343A78" w:rsidRDefault="008154BE" w:rsidP="0034788B">
            <w:pPr>
              <w:spacing w:line="276" w:lineRule="auto"/>
              <w:jc w:val="center"/>
              <w:rPr>
                <w:rFonts w:cs="Arial"/>
                <w:b/>
                <w:szCs w:val="20"/>
              </w:rPr>
            </w:pPr>
            <w:r w:rsidRPr="00343A78">
              <w:rPr>
                <w:rFonts w:cs="Arial"/>
                <w:b/>
                <w:szCs w:val="20"/>
              </w:rPr>
              <w:t>1,00</w:t>
            </w:r>
            <w:r>
              <w:rPr>
                <w:rFonts w:cs="Arial"/>
                <w:b/>
                <w:szCs w:val="20"/>
              </w:rPr>
              <w:t>0</w:t>
            </w:r>
          </w:p>
        </w:tc>
        <w:tc>
          <w:tcPr>
            <w:tcW w:w="1308" w:type="dxa"/>
            <w:tcBorders>
              <w:top w:val="single" w:sz="4" w:space="0" w:color="auto"/>
              <w:left w:val="single" w:sz="4" w:space="0" w:color="auto"/>
              <w:bottom w:val="single" w:sz="4" w:space="0" w:color="auto"/>
              <w:right w:val="double" w:sz="4" w:space="0" w:color="auto"/>
            </w:tcBorders>
            <w:shd w:val="clear" w:color="auto" w:fill="D99594" w:themeFill="accent2" w:themeFillTint="99"/>
          </w:tcPr>
          <w:p w:rsidR="008154BE" w:rsidRPr="00343A78" w:rsidRDefault="008154BE" w:rsidP="008154BE">
            <w:pPr>
              <w:spacing w:line="276" w:lineRule="auto"/>
              <w:jc w:val="center"/>
              <w:rPr>
                <w:rFonts w:cs="Arial"/>
                <w:b/>
                <w:szCs w:val="20"/>
              </w:rPr>
            </w:pPr>
            <w:r>
              <w:rPr>
                <w:rFonts w:cs="Arial"/>
                <w:b/>
                <w:szCs w:val="20"/>
              </w:rPr>
              <w:t>1,019</w:t>
            </w:r>
          </w:p>
        </w:tc>
        <w:tc>
          <w:tcPr>
            <w:tcW w:w="1308" w:type="dxa"/>
            <w:tcBorders>
              <w:top w:val="single" w:sz="4" w:space="0" w:color="auto"/>
              <w:left w:val="single" w:sz="4" w:space="0" w:color="auto"/>
              <w:bottom w:val="single" w:sz="4" w:space="0" w:color="auto"/>
              <w:right w:val="double" w:sz="4" w:space="0" w:color="auto"/>
            </w:tcBorders>
            <w:shd w:val="clear" w:color="auto" w:fill="D99594" w:themeFill="accent2" w:themeFillTint="99"/>
          </w:tcPr>
          <w:p w:rsidR="008154BE" w:rsidRPr="00343A78" w:rsidRDefault="008154BE" w:rsidP="00724610">
            <w:pPr>
              <w:spacing w:line="276" w:lineRule="auto"/>
              <w:jc w:val="center"/>
              <w:rPr>
                <w:rFonts w:cs="Arial"/>
                <w:b/>
                <w:szCs w:val="20"/>
              </w:rPr>
            </w:pPr>
            <w:r>
              <w:rPr>
                <w:rFonts w:cs="Arial"/>
                <w:b/>
                <w:szCs w:val="20"/>
              </w:rPr>
              <w:t>1,0</w:t>
            </w:r>
            <w:r w:rsidR="00724610">
              <w:rPr>
                <w:rFonts w:cs="Arial"/>
                <w:b/>
                <w:szCs w:val="20"/>
              </w:rPr>
              <w:t>19</w:t>
            </w:r>
          </w:p>
        </w:tc>
      </w:tr>
      <w:tr w:rsidR="008154BE" w:rsidRPr="00343A78" w:rsidTr="0034788B">
        <w:trPr>
          <w:trHeight w:val="264"/>
          <w:jc w:val="center"/>
        </w:trPr>
        <w:tc>
          <w:tcPr>
            <w:tcW w:w="4381" w:type="dxa"/>
            <w:tcBorders>
              <w:top w:val="dashSmallGap" w:sz="4" w:space="0" w:color="auto"/>
              <w:left w:val="double" w:sz="4" w:space="0" w:color="auto"/>
              <w:bottom w:val="single" w:sz="4" w:space="0" w:color="auto"/>
              <w:right w:val="single" w:sz="4" w:space="0" w:color="auto"/>
            </w:tcBorders>
            <w:shd w:val="clear" w:color="auto" w:fill="D99594" w:themeFill="accent2" w:themeFillTint="99"/>
            <w:noWrap/>
            <w:vAlign w:val="bottom"/>
            <w:hideMark/>
          </w:tcPr>
          <w:p w:rsidR="008154BE" w:rsidRPr="00343A78" w:rsidRDefault="008154BE" w:rsidP="0034788B">
            <w:pPr>
              <w:spacing w:line="276" w:lineRule="auto"/>
              <w:rPr>
                <w:rFonts w:cs="Arial"/>
                <w:b/>
                <w:bCs/>
                <w:szCs w:val="20"/>
              </w:rPr>
            </w:pPr>
            <w:r w:rsidRPr="00343A78">
              <w:rPr>
                <w:rFonts w:cs="Arial"/>
                <w:b/>
                <w:bCs/>
                <w:szCs w:val="20"/>
              </w:rPr>
              <w:t>INVESTICIJA</w:t>
            </w:r>
          </w:p>
        </w:tc>
        <w:tc>
          <w:tcPr>
            <w:tcW w:w="1308" w:type="dxa"/>
            <w:tcBorders>
              <w:top w:val="single" w:sz="4" w:space="0" w:color="auto"/>
              <w:left w:val="single" w:sz="4" w:space="0" w:color="auto"/>
              <w:bottom w:val="single" w:sz="4" w:space="0" w:color="auto"/>
              <w:right w:val="double" w:sz="4" w:space="0" w:color="auto"/>
            </w:tcBorders>
            <w:shd w:val="clear" w:color="auto" w:fill="D99594" w:themeFill="accent2" w:themeFillTint="99"/>
            <w:vAlign w:val="center"/>
            <w:hideMark/>
          </w:tcPr>
          <w:p w:rsidR="008154BE" w:rsidRPr="00343A78" w:rsidRDefault="008154BE" w:rsidP="0034788B">
            <w:pPr>
              <w:spacing w:line="276" w:lineRule="auto"/>
              <w:jc w:val="center"/>
              <w:rPr>
                <w:rFonts w:cs="Arial"/>
                <w:b/>
                <w:szCs w:val="20"/>
              </w:rPr>
            </w:pPr>
            <w:r w:rsidRPr="00343A78">
              <w:rPr>
                <w:rFonts w:cs="Arial"/>
                <w:b/>
                <w:szCs w:val="20"/>
              </w:rPr>
              <w:t>2018</w:t>
            </w:r>
          </w:p>
        </w:tc>
        <w:tc>
          <w:tcPr>
            <w:tcW w:w="1308" w:type="dxa"/>
            <w:tcBorders>
              <w:top w:val="single" w:sz="4" w:space="0" w:color="auto"/>
              <w:left w:val="single" w:sz="4" w:space="0" w:color="auto"/>
              <w:bottom w:val="single" w:sz="4" w:space="0" w:color="auto"/>
              <w:right w:val="double" w:sz="4" w:space="0" w:color="auto"/>
            </w:tcBorders>
            <w:shd w:val="clear" w:color="auto" w:fill="D99594" w:themeFill="accent2" w:themeFillTint="99"/>
          </w:tcPr>
          <w:p w:rsidR="008154BE" w:rsidRPr="00343A78" w:rsidRDefault="008154BE" w:rsidP="0034788B">
            <w:pPr>
              <w:spacing w:line="276" w:lineRule="auto"/>
              <w:jc w:val="center"/>
              <w:rPr>
                <w:rFonts w:cs="Arial"/>
                <w:b/>
                <w:szCs w:val="20"/>
              </w:rPr>
            </w:pPr>
            <w:r>
              <w:rPr>
                <w:rFonts w:cs="Arial"/>
                <w:b/>
                <w:szCs w:val="20"/>
              </w:rPr>
              <w:t>2019</w:t>
            </w:r>
          </w:p>
        </w:tc>
        <w:tc>
          <w:tcPr>
            <w:tcW w:w="1308" w:type="dxa"/>
            <w:tcBorders>
              <w:top w:val="single" w:sz="4" w:space="0" w:color="auto"/>
              <w:left w:val="single" w:sz="4" w:space="0" w:color="auto"/>
              <w:bottom w:val="single" w:sz="4" w:space="0" w:color="auto"/>
              <w:right w:val="double" w:sz="4" w:space="0" w:color="auto"/>
            </w:tcBorders>
            <w:shd w:val="clear" w:color="auto" w:fill="D99594" w:themeFill="accent2" w:themeFillTint="99"/>
          </w:tcPr>
          <w:p w:rsidR="008154BE" w:rsidRPr="00343A78" w:rsidRDefault="008154BE" w:rsidP="0034788B">
            <w:pPr>
              <w:spacing w:line="276" w:lineRule="auto"/>
              <w:jc w:val="center"/>
              <w:rPr>
                <w:rFonts w:cs="Arial"/>
                <w:b/>
                <w:szCs w:val="20"/>
              </w:rPr>
            </w:pPr>
            <w:r>
              <w:rPr>
                <w:rFonts w:cs="Arial"/>
                <w:b/>
                <w:szCs w:val="20"/>
              </w:rPr>
              <w:t>2020</w:t>
            </w:r>
          </w:p>
        </w:tc>
      </w:tr>
      <w:tr w:rsidR="008154BE" w:rsidRPr="00343A78" w:rsidTr="0034788B">
        <w:trPr>
          <w:trHeight w:val="444"/>
          <w:jc w:val="center"/>
        </w:trPr>
        <w:tc>
          <w:tcPr>
            <w:tcW w:w="4381"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8154BE" w:rsidRPr="00343A78" w:rsidRDefault="008154BE" w:rsidP="0034788B">
            <w:pPr>
              <w:spacing w:line="276" w:lineRule="auto"/>
              <w:rPr>
                <w:rFonts w:cs="Arial"/>
                <w:szCs w:val="20"/>
              </w:rPr>
            </w:pPr>
            <w:r w:rsidRPr="00343A78">
              <w:rPr>
                <w:rFonts w:cs="Arial"/>
                <w:szCs w:val="20"/>
              </w:rPr>
              <w:t xml:space="preserve">Upravičeni stroški </w:t>
            </w:r>
          </w:p>
        </w:tc>
        <w:tc>
          <w:tcPr>
            <w:tcW w:w="1308"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8154BE" w:rsidRPr="00343A78" w:rsidRDefault="00E1179D" w:rsidP="002A53F5">
            <w:pPr>
              <w:spacing w:line="276" w:lineRule="auto"/>
              <w:jc w:val="center"/>
              <w:rPr>
                <w:rFonts w:cs="Arial"/>
                <w:szCs w:val="20"/>
              </w:rPr>
            </w:pPr>
            <w:r>
              <w:rPr>
                <w:rFonts w:cs="Arial"/>
                <w:szCs w:val="20"/>
              </w:rPr>
              <w:t>22.280,00</w:t>
            </w:r>
          </w:p>
        </w:tc>
        <w:tc>
          <w:tcPr>
            <w:tcW w:w="1308" w:type="dxa"/>
            <w:tcBorders>
              <w:top w:val="single" w:sz="4" w:space="0" w:color="auto"/>
              <w:left w:val="single" w:sz="4" w:space="0" w:color="auto"/>
              <w:bottom w:val="single" w:sz="4" w:space="0" w:color="auto"/>
              <w:right w:val="double" w:sz="4" w:space="0" w:color="auto"/>
            </w:tcBorders>
            <w:vAlign w:val="center"/>
          </w:tcPr>
          <w:p w:rsidR="008154BE" w:rsidRPr="00343A78" w:rsidRDefault="00E1179D" w:rsidP="00120582">
            <w:pPr>
              <w:spacing w:line="276" w:lineRule="auto"/>
              <w:jc w:val="center"/>
              <w:rPr>
                <w:rFonts w:cs="Arial"/>
                <w:szCs w:val="20"/>
              </w:rPr>
            </w:pPr>
            <w:r>
              <w:rPr>
                <w:rFonts w:cs="Arial"/>
                <w:szCs w:val="20"/>
              </w:rPr>
              <w:t>487.199,00</w:t>
            </w:r>
          </w:p>
        </w:tc>
        <w:tc>
          <w:tcPr>
            <w:tcW w:w="1308" w:type="dxa"/>
            <w:tcBorders>
              <w:top w:val="single" w:sz="4" w:space="0" w:color="auto"/>
              <w:left w:val="single" w:sz="4" w:space="0" w:color="auto"/>
              <w:bottom w:val="single" w:sz="4" w:space="0" w:color="auto"/>
              <w:right w:val="double" w:sz="4" w:space="0" w:color="auto"/>
            </w:tcBorders>
            <w:vAlign w:val="center"/>
          </w:tcPr>
          <w:p w:rsidR="008154BE" w:rsidRPr="00343A78" w:rsidRDefault="00E1179D" w:rsidP="00120582">
            <w:pPr>
              <w:spacing w:line="276" w:lineRule="auto"/>
              <w:jc w:val="center"/>
              <w:rPr>
                <w:rFonts w:cs="Arial"/>
                <w:szCs w:val="20"/>
              </w:rPr>
            </w:pPr>
            <w:r>
              <w:rPr>
                <w:rFonts w:cs="Arial"/>
                <w:szCs w:val="20"/>
              </w:rPr>
              <w:t>487.199,00</w:t>
            </w:r>
          </w:p>
        </w:tc>
      </w:tr>
      <w:tr w:rsidR="008154BE" w:rsidRPr="00343A78" w:rsidTr="0034788B">
        <w:trPr>
          <w:trHeight w:val="422"/>
          <w:jc w:val="center"/>
        </w:trPr>
        <w:tc>
          <w:tcPr>
            <w:tcW w:w="4381" w:type="dxa"/>
            <w:tcBorders>
              <w:top w:val="single" w:sz="4" w:space="0" w:color="auto"/>
              <w:left w:val="double" w:sz="4" w:space="0" w:color="auto"/>
              <w:bottom w:val="thinThickSmallGap" w:sz="24" w:space="0" w:color="auto"/>
              <w:right w:val="single" w:sz="4" w:space="0" w:color="auto"/>
            </w:tcBorders>
            <w:shd w:val="clear" w:color="auto" w:fill="auto"/>
            <w:vAlign w:val="center"/>
            <w:hideMark/>
          </w:tcPr>
          <w:p w:rsidR="008154BE" w:rsidRPr="00343A78" w:rsidRDefault="008154BE" w:rsidP="0034788B">
            <w:pPr>
              <w:spacing w:line="276" w:lineRule="auto"/>
              <w:rPr>
                <w:rFonts w:cs="Arial"/>
                <w:szCs w:val="20"/>
              </w:rPr>
            </w:pPr>
            <w:r w:rsidRPr="00343A78">
              <w:rPr>
                <w:rFonts w:cs="Arial"/>
                <w:szCs w:val="20"/>
              </w:rPr>
              <w:t>Neupravičeni stroški</w:t>
            </w:r>
          </w:p>
        </w:tc>
        <w:tc>
          <w:tcPr>
            <w:tcW w:w="1308" w:type="dxa"/>
            <w:tcBorders>
              <w:top w:val="single" w:sz="4" w:space="0" w:color="auto"/>
              <w:left w:val="single" w:sz="4" w:space="0" w:color="auto"/>
              <w:bottom w:val="thinThickSmallGap" w:sz="24" w:space="0" w:color="auto"/>
              <w:right w:val="double" w:sz="4" w:space="0" w:color="auto"/>
            </w:tcBorders>
            <w:shd w:val="clear" w:color="auto" w:fill="auto"/>
            <w:vAlign w:val="center"/>
            <w:hideMark/>
          </w:tcPr>
          <w:p w:rsidR="008154BE" w:rsidRPr="00343A78" w:rsidRDefault="00E1179D" w:rsidP="0034788B">
            <w:pPr>
              <w:spacing w:line="276" w:lineRule="auto"/>
              <w:jc w:val="center"/>
              <w:rPr>
                <w:rFonts w:cs="Arial"/>
                <w:szCs w:val="20"/>
              </w:rPr>
            </w:pPr>
            <w:r>
              <w:rPr>
                <w:rFonts w:cs="Arial"/>
                <w:szCs w:val="20"/>
              </w:rPr>
              <w:t>4.411,60</w:t>
            </w:r>
          </w:p>
        </w:tc>
        <w:tc>
          <w:tcPr>
            <w:tcW w:w="1308" w:type="dxa"/>
            <w:tcBorders>
              <w:top w:val="single" w:sz="4" w:space="0" w:color="auto"/>
              <w:left w:val="single" w:sz="4" w:space="0" w:color="auto"/>
              <w:bottom w:val="thinThickSmallGap" w:sz="24" w:space="0" w:color="auto"/>
              <w:right w:val="double" w:sz="4" w:space="0" w:color="auto"/>
            </w:tcBorders>
            <w:vAlign w:val="center"/>
          </w:tcPr>
          <w:p w:rsidR="008154BE" w:rsidRPr="00343A78" w:rsidRDefault="00E1179D" w:rsidP="0034788B">
            <w:pPr>
              <w:spacing w:line="276" w:lineRule="auto"/>
              <w:jc w:val="center"/>
              <w:rPr>
                <w:rFonts w:cs="Arial"/>
                <w:szCs w:val="20"/>
              </w:rPr>
            </w:pPr>
            <w:r w:rsidRPr="00E1179D">
              <w:rPr>
                <w:rFonts w:cs="Arial"/>
                <w:szCs w:val="20"/>
              </w:rPr>
              <w:t>107.183,78</w:t>
            </w:r>
          </w:p>
        </w:tc>
        <w:tc>
          <w:tcPr>
            <w:tcW w:w="1308" w:type="dxa"/>
            <w:tcBorders>
              <w:top w:val="single" w:sz="4" w:space="0" w:color="auto"/>
              <w:left w:val="single" w:sz="4" w:space="0" w:color="auto"/>
              <w:bottom w:val="thinThickSmallGap" w:sz="24" w:space="0" w:color="auto"/>
              <w:right w:val="double" w:sz="4" w:space="0" w:color="auto"/>
            </w:tcBorders>
            <w:vAlign w:val="center"/>
          </w:tcPr>
          <w:p w:rsidR="008154BE" w:rsidRPr="00343A78" w:rsidRDefault="00E1179D" w:rsidP="0034788B">
            <w:pPr>
              <w:spacing w:line="276" w:lineRule="auto"/>
              <w:jc w:val="center"/>
              <w:rPr>
                <w:rFonts w:cs="Arial"/>
                <w:szCs w:val="20"/>
              </w:rPr>
            </w:pPr>
            <w:r w:rsidRPr="00E1179D">
              <w:rPr>
                <w:rFonts w:cs="Arial"/>
                <w:szCs w:val="20"/>
              </w:rPr>
              <w:t>107.183,78</w:t>
            </w:r>
          </w:p>
        </w:tc>
      </w:tr>
      <w:tr w:rsidR="008154BE" w:rsidRPr="00343A78" w:rsidTr="0034788B">
        <w:trPr>
          <w:trHeight w:val="432"/>
          <w:jc w:val="center"/>
        </w:trPr>
        <w:tc>
          <w:tcPr>
            <w:tcW w:w="4381" w:type="dxa"/>
            <w:tcBorders>
              <w:top w:val="thinThickSmallGap" w:sz="24" w:space="0" w:color="auto"/>
              <w:left w:val="double" w:sz="4" w:space="0" w:color="auto"/>
              <w:bottom w:val="double" w:sz="4" w:space="0" w:color="auto"/>
              <w:right w:val="single" w:sz="4" w:space="0" w:color="auto"/>
            </w:tcBorders>
            <w:shd w:val="clear" w:color="auto" w:fill="92D050"/>
            <w:vAlign w:val="center"/>
            <w:hideMark/>
          </w:tcPr>
          <w:p w:rsidR="008154BE" w:rsidRPr="00343A78" w:rsidRDefault="008154BE" w:rsidP="0034788B">
            <w:pPr>
              <w:spacing w:line="276" w:lineRule="auto"/>
              <w:rPr>
                <w:rFonts w:cs="Arial"/>
                <w:b/>
                <w:bCs/>
                <w:szCs w:val="20"/>
              </w:rPr>
            </w:pPr>
            <w:r w:rsidRPr="00343A78">
              <w:rPr>
                <w:rFonts w:cs="Arial"/>
                <w:b/>
                <w:bCs/>
                <w:szCs w:val="20"/>
              </w:rPr>
              <w:t xml:space="preserve">Skupaj (celotna inv. vrednost) </w:t>
            </w:r>
          </w:p>
        </w:tc>
        <w:tc>
          <w:tcPr>
            <w:tcW w:w="1308" w:type="dxa"/>
            <w:tcBorders>
              <w:top w:val="thinThickSmallGap" w:sz="24" w:space="0" w:color="auto"/>
              <w:left w:val="single" w:sz="4" w:space="0" w:color="auto"/>
              <w:bottom w:val="double" w:sz="4" w:space="0" w:color="auto"/>
              <w:right w:val="double" w:sz="4" w:space="0" w:color="auto"/>
            </w:tcBorders>
            <w:shd w:val="clear" w:color="auto" w:fill="92D050"/>
            <w:vAlign w:val="center"/>
            <w:hideMark/>
          </w:tcPr>
          <w:p w:rsidR="008154BE" w:rsidRPr="00343A78" w:rsidRDefault="00E1179D" w:rsidP="0034788B">
            <w:pPr>
              <w:spacing w:line="276" w:lineRule="auto"/>
              <w:jc w:val="center"/>
              <w:rPr>
                <w:rFonts w:cs="Arial"/>
                <w:b/>
                <w:szCs w:val="20"/>
              </w:rPr>
            </w:pPr>
            <w:r>
              <w:rPr>
                <w:rFonts w:cs="Arial"/>
                <w:b/>
                <w:szCs w:val="20"/>
              </w:rPr>
              <w:t>26.691,60</w:t>
            </w:r>
          </w:p>
        </w:tc>
        <w:tc>
          <w:tcPr>
            <w:tcW w:w="1308" w:type="dxa"/>
            <w:tcBorders>
              <w:top w:val="thinThickSmallGap" w:sz="24" w:space="0" w:color="auto"/>
              <w:left w:val="single" w:sz="4" w:space="0" w:color="auto"/>
              <w:bottom w:val="double" w:sz="4" w:space="0" w:color="auto"/>
              <w:right w:val="double" w:sz="4" w:space="0" w:color="auto"/>
            </w:tcBorders>
            <w:shd w:val="clear" w:color="auto" w:fill="92D050"/>
            <w:vAlign w:val="center"/>
          </w:tcPr>
          <w:p w:rsidR="008154BE" w:rsidRPr="003B61E7" w:rsidRDefault="00E1179D" w:rsidP="00120582">
            <w:pPr>
              <w:spacing w:line="276" w:lineRule="auto"/>
              <w:jc w:val="center"/>
              <w:rPr>
                <w:rFonts w:cs="Arial"/>
                <w:b/>
                <w:szCs w:val="20"/>
              </w:rPr>
            </w:pPr>
            <w:r>
              <w:rPr>
                <w:rFonts w:cs="Arial"/>
                <w:b/>
                <w:szCs w:val="20"/>
              </w:rPr>
              <w:t>594.382,78</w:t>
            </w:r>
          </w:p>
        </w:tc>
        <w:tc>
          <w:tcPr>
            <w:tcW w:w="1308" w:type="dxa"/>
            <w:tcBorders>
              <w:top w:val="thinThickSmallGap" w:sz="24" w:space="0" w:color="auto"/>
              <w:left w:val="single" w:sz="4" w:space="0" w:color="auto"/>
              <w:bottom w:val="double" w:sz="4" w:space="0" w:color="auto"/>
              <w:right w:val="double" w:sz="4" w:space="0" w:color="auto"/>
            </w:tcBorders>
            <w:shd w:val="clear" w:color="auto" w:fill="92D050"/>
            <w:vAlign w:val="center"/>
          </w:tcPr>
          <w:p w:rsidR="008154BE" w:rsidRPr="003B61E7" w:rsidRDefault="00E1179D" w:rsidP="00120582">
            <w:pPr>
              <w:spacing w:line="276" w:lineRule="auto"/>
              <w:jc w:val="center"/>
              <w:rPr>
                <w:rFonts w:cs="Arial"/>
                <w:b/>
                <w:szCs w:val="20"/>
              </w:rPr>
            </w:pPr>
            <w:r>
              <w:rPr>
                <w:rFonts w:cs="Arial"/>
                <w:b/>
                <w:szCs w:val="20"/>
              </w:rPr>
              <w:t>594.382,78</w:t>
            </w:r>
          </w:p>
        </w:tc>
      </w:tr>
    </w:tbl>
    <w:p w:rsidR="008154BE" w:rsidRPr="00072394" w:rsidRDefault="008154BE" w:rsidP="00072394">
      <w:pPr>
        <w:rPr>
          <w:rFonts w:cs="Arial"/>
          <w:szCs w:val="20"/>
        </w:rPr>
      </w:pPr>
    </w:p>
    <w:p w:rsidR="00E91CC5" w:rsidRPr="004B1652" w:rsidRDefault="00E91CC5" w:rsidP="00E91CC5">
      <w:pPr>
        <w:pStyle w:val="Naslov2"/>
        <w:tabs>
          <w:tab w:val="clear" w:pos="860"/>
          <w:tab w:val="num" w:pos="576"/>
        </w:tabs>
        <w:spacing w:line="276" w:lineRule="auto"/>
        <w:ind w:left="576"/>
        <w:jc w:val="left"/>
      </w:pPr>
      <w:bookmarkStart w:id="55" w:name="_Toc515863779"/>
      <w:r w:rsidRPr="004B1652">
        <w:t>Navedba osnove za oceno vrednosti</w:t>
      </w:r>
      <w:bookmarkEnd w:id="55"/>
    </w:p>
    <w:p w:rsidR="00E91CC5" w:rsidRPr="004B1652" w:rsidRDefault="00E91CC5" w:rsidP="00E91CC5">
      <w:pPr>
        <w:widowControl w:val="0"/>
        <w:autoSpaceDE w:val="0"/>
        <w:autoSpaceDN w:val="0"/>
        <w:adjustRightInd w:val="0"/>
        <w:spacing w:line="200" w:lineRule="exact"/>
        <w:rPr>
          <w:rFonts w:ascii="Times New Roman" w:hAnsi="Times New Roman"/>
          <w:sz w:val="24"/>
        </w:rPr>
      </w:pPr>
    </w:p>
    <w:p w:rsidR="00E91CC5" w:rsidRPr="004B1652" w:rsidRDefault="00D87CCA" w:rsidP="00751FC6">
      <w:pPr>
        <w:widowControl w:val="0"/>
        <w:overflowPunct w:val="0"/>
        <w:autoSpaceDE w:val="0"/>
        <w:autoSpaceDN w:val="0"/>
        <w:adjustRightInd w:val="0"/>
        <w:spacing w:line="300" w:lineRule="exact"/>
        <w:ind w:right="20"/>
        <w:rPr>
          <w:rFonts w:ascii="Times New Roman" w:hAnsi="Times New Roman"/>
          <w:szCs w:val="20"/>
        </w:rPr>
      </w:pPr>
      <w:r w:rsidRPr="004B1652">
        <w:rPr>
          <w:rFonts w:cs="Arial"/>
          <w:bCs/>
          <w:szCs w:val="20"/>
        </w:rPr>
        <w:t xml:space="preserve">Strokovna podlaga za pripravo ocene vrednosti investicije </w:t>
      </w:r>
      <w:r>
        <w:rPr>
          <w:rFonts w:cs="Arial"/>
          <w:bCs/>
          <w:szCs w:val="20"/>
        </w:rPr>
        <w:t>je popis del in izkustveni parametri Občine Hajdina.</w:t>
      </w:r>
      <w:r w:rsidR="007C0306">
        <w:rPr>
          <w:rFonts w:cs="Arial"/>
          <w:bCs/>
          <w:szCs w:val="20"/>
        </w:rPr>
        <w:t xml:space="preserve"> </w:t>
      </w:r>
      <w:r w:rsidR="00E91CC5" w:rsidRPr="004B1652">
        <w:rPr>
          <w:rFonts w:cs="Arial"/>
          <w:bCs/>
          <w:szCs w:val="20"/>
        </w:rPr>
        <w:t xml:space="preserve">Investicijske stroške smo prikazali kot vse izdatke in vložke v denarju in stvareh, ki so neposredno </w:t>
      </w:r>
      <w:r>
        <w:rPr>
          <w:rFonts w:cs="Arial"/>
          <w:bCs/>
          <w:szCs w:val="20"/>
        </w:rPr>
        <w:t xml:space="preserve">vezani na investicijski projekt. </w:t>
      </w:r>
      <w:r w:rsidR="00E91CC5" w:rsidRPr="004B1652">
        <w:rPr>
          <w:rFonts w:cs="Arial"/>
          <w:bCs/>
          <w:szCs w:val="20"/>
        </w:rPr>
        <w:t>Za izračun upravičenih stroškov smo upoštevali le tisti del stroškov celotne investicije, ki je osnova za izračun (so)financ</w:t>
      </w:r>
      <w:r>
        <w:rPr>
          <w:rFonts w:cs="Arial"/>
          <w:bCs/>
          <w:szCs w:val="20"/>
        </w:rPr>
        <w:t>iranega</w:t>
      </w:r>
      <w:r w:rsidR="00E91CC5" w:rsidRPr="004B1652">
        <w:rPr>
          <w:rFonts w:cs="Arial"/>
          <w:bCs/>
          <w:szCs w:val="20"/>
        </w:rPr>
        <w:t xml:space="preserve"> deleža udeležbe javnih sredstev v projektu ali programu.</w:t>
      </w:r>
      <w:r w:rsidR="00751FC6">
        <w:rPr>
          <w:rFonts w:cs="Arial"/>
          <w:bCs/>
          <w:szCs w:val="20"/>
        </w:rPr>
        <w:t xml:space="preserve"> D</w:t>
      </w:r>
      <w:r w:rsidR="00751FC6" w:rsidRPr="00751FC6">
        <w:rPr>
          <w:rFonts w:cs="Arial"/>
          <w:bCs/>
          <w:szCs w:val="20"/>
        </w:rPr>
        <w:t>avek na dodano vrednost je ločeno prikazan in si ga bo občina poračunala; iz tega razloga</w:t>
      </w:r>
      <w:r w:rsidR="00751FC6">
        <w:rPr>
          <w:rFonts w:cs="Arial"/>
          <w:bCs/>
          <w:szCs w:val="20"/>
        </w:rPr>
        <w:t xml:space="preserve"> </w:t>
      </w:r>
      <w:r w:rsidR="00751FC6" w:rsidRPr="00751FC6">
        <w:rPr>
          <w:rFonts w:cs="Arial"/>
          <w:bCs/>
          <w:szCs w:val="20"/>
        </w:rPr>
        <w:t>DDV ni upravičen strošek in ni strošek projekta (DDV se v okviru izvedbe gradbenih del</w:t>
      </w:r>
      <w:r w:rsidR="00751FC6">
        <w:rPr>
          <w:rFonts w:cs="Arial"/>
          <w:bCs/>
          <w:szCs w:val="20"/>
        </w:rPr>
        <w:t xml:space="preserve"> </w:t>
      </w:r>
      <w:r w:rsidR="00751FC6" w:rsidRPr="00751FC6">
        <w:rPr>
          <w:rFonts w:cs="Arial"/>
          <w:bCs/>
          <w:szCs w:val="20"/>
        </w:rPr>
        <w:t xml:space="preserve">obračuna po </w:t>
      </w:r>
      <w:proofErr w:type="spellStart"/>
      <w:r w:rsidR="00751FC6" w:rsidRPr="00751FC6">
        <w:rPr>
          <w:rFonts w:cs="Arial"/>
          <w:bCs/>
          <w:szCs w:val="20"/>
        </w:rPr>
        <w:t>76.a</w:t>
      </w:r>
      <w:proofErr w:type="spellEnd"/>
      <w:r w:rsidR="00751FC6" w:rsidRPr="00751FC6">
        <w:rPr>
          <w:rFonts w:cs="Arial"/>
          <w:bCs/>
          <w:szCs w:val="20"/>
        </w:rPr>
        <w:t xml:space="preserve"> členu Zakona o davku na dodano vrednost).</w:t>
      </w:r>
      <w:r w:rsidR="00751FC6">
        <w:rPr>
          <w:rFonts w:cs="Arial"/>
          <w:bCs/>
          <w:szCs w:val="20"/>
        </w:rPr>
        <w:t xml:space="preserve"> </w:t>
      </w:r>
      <w:r w:rsidR="00751FC6" w:rsidRPr="00751FC6">
        <w:rPr>
          <w:rFonts w:cs="Arial"/>
          <w:bCs/>
          <w:szCs w:val="20"/>
        </w:rPr>
        <w:t>Obratna sredstva bo zagotovil izvajalec gospodarske javne službe in iz tega razloga niso predmet</w:t>
      </w:r>
      <w:r w:rsidR="00751FC6">
        <w:rPr>
          <w:rFonts w:cs="Arial"/>
          <w:bCs/>
          <w:szCs w:val="20"/>
        </w:rPr>
        <w:t xml:space="preserve"> </w:t>
      </w:r>
      <w:r w:rsidR="00751FC6" w:rsidRPr="00751FC6">
        <w:rPr>
          <w:rFonts w:cs="Arial"/>
          <w:bCs/>
          <w:szCs w:val="20"/>
        </w:rPr>
        <w:t>investiranja.</w:t>
      </w:r>
    </w:p>
    <w:p w:rsidR="004A5BB2" w:rsidRPr="00BF0C9E" w:rsidRDefault="004A5BB2" w:rsidP="00E91CC5">
      <w:pPr>
        <w:widowControl w:val="0"/>
        <w:autoSpaceDE w:val="0"/>
        <w:autoSpaceDN w:val="0"/>
        <w:adjustRightInd w:val="0"/>
        <w:spacing w:line="300" w:lineRule="exact"/>
        <w:rPr>
          <w:rFonts w:ascii="Times New Roman" w:hAnsi="Times New Roman"/>
          <w:color w:val="C0504D"/>
          <w:szCs w:val="20"/>
        </w:rPr>
      </w:pPr>
    </w:p>
    <w:p w:rsidR="00E91CC5" w:rsidRPr="00BF0C9E" w:rsidRDefault="00E91CC5" w:rsidP="00E91CC5">
      <w:pPr>
        <w:widowControl w:val="0"/>
        <w:overflowPunct w:val="0"/>
        <w:autoSpaceDE w:val="0"/>
        <w:autoSpaceDN w:val="0"/>
        <w:adjustRightInd w:val="0"/>
        <w:spacing w:line="300" w:lineRule="exact"/>
        <w:ind w:right="20"/>
        <w:rPr>
          <w:rFonts w:ascii="Times New Roman" w:hAnsi="Times New Roman"/>
          <w:color w:val="C0504D"/>
          <w:szCs w:val="20"/>
        </w:rPr>
      </w:pPr>
      <w:r w:rsidRPr="004B1652">
        <w:rPr>
          <w:rFonts w:cs="Arial"/>
          <w:bCs/>
          <w:szCs w:val="20"/>
        </w:rPr>
        <w:t>Za obseg potrebne vsebine DIIP-a smo upoštevali Uredbo o enotni metodologiji za pripravo investicijske dokumentacije na področju javnih f</w:t>
      </w:r>
      <w:r w:rsidR="00D87CCA">
        <w:rPr>
          <w:rFonts w:cs="Arial"/>
          <w:bCs/>
          <w:szCs w:val="20"/>
        </w:rPr>
        <w:t>inanc (Uradni list RS, št. 60/</w:t>
      </w:r>
      <w:r w:rsidRPr="004B1652">
        <w:rPr>
          <w:rFonts w:cs="Arial"/>
          <w:bCs/>
          <w:szCs w:val="20"/>
        </w:rPr>
        <w:t>06</w:t>
      </w:r>
      <w:r w:rsidR="00D87CCA">
        <w:rPr>
          <w:rFonts w:cs="Arial"/>
          <w:bCs/>
          <w:szCs w:val="20"/>
        </w:rPr>
        <w:t>, 54/10 in 27/16</w:t>
      </w:r>
      <w:r w:rsidRPr="004B1652">
        <w:rPr>
          <w:rFonts w:cs="Arial"/>
          <w:bCs/>
          <w:szCs w:val="20"/>
        </w:rPr>
        <w:t>)</w:t>
      </w:r>
      <w:r w:rsidR="00D87CCA">
        <w:rPr>
          <w:rFonts w:cs="Arial"/>
          <w:bCs/>
          <w:szCs w:val="20"/>
        </w:rPr>
        <w:t>.</w:t>
      </w:r>
    </w:p>
    <w:p w:rsidR="00E91CC5" w:rsidRPr="00E2075E" w:rsidRDefault="00E91CC5" w:rsidP="00E91CC5">
      <w:pPr>
        <w:widowControl w:val="0"/>
        <w:autoSpaceDE w:val="0"/>
        <w:autoSpaceDN w:val="0"/>
        <w:adjustRightInd w:val="0"/>
        <w:spacing w:line="200" w:lineRule="exact"/>
        <w:rPr>
          <w:rFonts w:ascii="Times New Roman" w:hAnsi="Times New Roman"/>
          <w:sz w:val="24"/>
        </w:rPr>
      </w:pPr>
    </w:p>
    <w:p w:rsidR="00E91CC5" w:rsidRPr="00875021" w:rsidRDefault="00E91CC5" w:rsidP="00E91CC5">
      <w:pPr>
        <w:pStyle w:val="Naslov1"/>
        <w:tabs>
          <w:tab w:val="clear" w:pos="716"/>
          <w:tab w:val="num" w:pos="432"/>
        </w:tabs>
        <w:spacing w:line="276" w:lineRule="auto"/>
        <w:ind w:left="432"/>
        <w:jc w:val="left"/>
      </w:pPr>
      <w:r>
        <w:br w:type="page"/>
      </w:r>
      <w:bookmarkStart w:id="56" w:name="_Toc515863780"/>
      <w:r w:rsidRPr="00875021">
        <w:lastRenderedPageBreak/>
        <w:t>TEMELJNE PRVINE, KI DOLOČAJO INVESTICIJO</w:t>
      </w:r>
      <w:bookmarkEnd w:id="56"/>
    </w:p>
    <w:p w:rsidR="00E91CC5" w:rsidRPr="00E2075E" w:rsidRDefault="00E91CC5" w:rsidP="00E91CC5">
      <w:pPr>
        <w:widowControl w:val="0"/>
        <w:autoSpaceDE w:val="0"/>
        <w:autoSpaceDN w:val="0"/>
        <w:adjustRightInd w:val="0"/>
        <w:spacing w:line="286" w:lineRule="exact"/>
        <w:rPr>
          <w:rFonts w:ascii="Times New Roman" w:hAnsi="Times New Roman"/>
          <w:sz w:val="24"/>
        </w:rPr>
      </w:pPr>
    </w:p>
    <w:p w:rsidR="00E91CC5" w:rsidRPr="00875021" w:rsidRDefault="00E91CC5" w:rsidP="00E91CC5">
      <w:pPr>
        <w:pStyle w:val="Naslov2"/>
        <w:tabs>
          <w:tab w:val="clear" w:pos="860"/>
          <w:tab w:val="num" w:pos="576"/>
        </w:tabs>
        <w:spacing w:line="276" w:lineRule="auto"/>
        <w:ind w:left="576"/>
        <w:jc w:val="left"/>
      </w:pPr>
      <w:bookmarkStart w:id="57" w:name="_Toc515863781"/>
      <w:r w:rsidRPr="00875021">
        <w:t>Predhodna idejna rešitev ali študija</w:t>
      </w:r>
      <w:bookmarkEnd w:id="57"/>
    </w:p>
    <w:p w:rsidR="00E91CC5" w:rsidRPr="00E2075E" w:rsidRDefault="00E91CC5" w:rsidP="00E91CC5">
      <w:pPr>
        <w:widowControl w:val="0"/>
        <w:autoSpaceDE w:val="0"/>
        <w:autoSpaceDN w:val="0"/>
        <w:adjustRightInd w:val="0"/>
        <w:spacing w:line="200" w:lineRule="exact"/>
        <w:rPr>
          <w:rFonts w:ascii="Times New Roman" w:hAnsi="Times New Roman"/>
          <w:sz w:val="24"/>
        </w:rPr>
      </w:pPr>
    </w:p>
    <w:p w:rsidR="00DB45ED" w:rsidRDefault="00DB45ED" w:rsidP="000E2A41">
      <w:pPr>
        <w:widowControl w:val="0"/>
        <w:overflowPunct w:val="0"/>
        <w:autoSpaceDE w:val="0"/>
        <w:autoSpaceDN w:val="0"/>
        <w:adjustRightInd w:val="0"/>
        <w:spacing w:line="300" w:lineRule="exact"/>
        <w:ind w:right="-2"/>
      </w:pPr>
      <w:r>
        <w:t xml:space="preserve">Za obseg potrebne vsebine dokumenta identifikacije investicijskega programa smo upoštevali Uredbo o enotni metodologiji za pripravo investicijske dokumentacije na področju javnih financ (Uradni list RS št. 60/06, 54/10 in 27/16). </w:t>
      </w:r>
    </w:p>
    <w:p w:rsidR="00DB45ED" w:rsidRDefault="00DB45ED" w:rsidP="000E2A41">
      <w:pPr>
        <w:widowControl w:val="0"/>
        <w:overflowPunct w:val="0"/>
        <w:autoSpaceDE w:val="0"/>
        <w:autoSpaceDN w:val="0"/>
        <w:adjustRightInd w:val="0"/>
        <w:spacing w:line="300" w:lineRule="exact"/>
        <w:ind w:right="-2"/>
      </w:pPr>
    </w:p>
    <w:p w:rsidR="00DB45ED" w:rsidRDefault="00F46E7F" w:rsidP="000E2A41">
      <w:pPr>
        <w:widowControl w:val="0"/>
        <w:overflowPunct w:val="0"/>
        <w:autoSpaceDE w:val="0"/>
        <w:autoSpaceDN w:val="0"/>
        <w:adjustRightInd w:val="0"/>
        <w:spacing w:line="300" w:lineRule="exact"/>
        <w:ind w:right="-2"/>
      </w:pPr>
      <w:r w:rsidRPr="00E2075E">
        <w:rPr>
          <w:rFonts w:cs="Arial"/>
          <w:bCs/>
          <w:szCs w:val="20"/>
        </w:rPr>
        <w:t xml:space="preserve">Izgradnja komunalne infrastrukture, kanalizacijskega omrežja za odvajanje odpadnih voda ter oskrba prebivalstva občine Hajdina je zajeta v razvojnih planih Občine Hajdina. </w:t>
      </w:r>
      <w:r w:rsidR="00DB45ED">
        <w:t xml:space="preserve">Za strokovno vsebino smo uporabili izhodiščne podatke – popis del, izkustvene parametre in predloge Občine Hajdina. </w:t>
      </w:r>
    </w:p>
    <w:p w:rsidR="00DB45ED" w:rsidRDefault="00DB45ED" w:rsidP="000E2A41">
      <w:pPr>
        <w:widowControl w:val="0"/>
        <w:overflowPunct w:val="0"/>
        <w:autoSpaceDE w:val="0"/>
        <w:autoSpaceDN w:val="0"/>
        <w:adjustRightInd w:val="0"/>
        <w:spacing w:line="300" w:lineRule="exact"/>
        <w:ind w:right="-2"/>
      </w:pPr>
    </w:p>
    <w:p w:rsidR="00DB45ED" w:rsidRDefault="00DB45ED" w:rsidP="000E2A41">
      <w:pPr>
        <w:widowControl w:val="0"/>
        <w:overflowPunct w:val="0"/>
        <w:autoSpaceDE w:val="0"/>
        <w:autoSpaceDN w:val="0"/>
        <w:adjustRightInd w:val="0"/>
        <w:spacing w:line="300" w:lineRule="exact"/>
        <w:ind w:right="-2"/>
      </w:pPr>
      <w:r>
        <w:t xml:space="preserve">Vsa navedena dokumentacija se smiselno upošteva pri izdelavi investicijske dokumentacije. </w:t>
      </w:r>
    </w:p>
    <w:p w:rsidR="00DB45ED" w:rsidRDefault="00DB45ED" w:rsidP="002209C2">
      <w:pPr>
        <w:widowControl w:val="0"/>
        <w:overflowPunct w:val="0"/>
        <w:autoSpaceDE w:val="0"/>
        <w:autoSpaceDN w:val="0"/>
        <w:adjustRightInd w:val="0"/>
        <w:spacing w:line="300" w:lineRule="exact"/>
        <w:ind w:left="100" w:right="-2"/>
      </w:pPr>
    </w:p>
    <w:p w:rsidR="00E91CC5" w:rsidRPr="00875021" w:rsidRDefault="00E91CC5" w:rsidP="00E91CC5">
      <w:pPr>
        <w:pStyle w:val="Naslov2"/>
        <w:tabs>
          <w:tab w:val="clear" w:pos="860"/>
          <w:tab w:val="num" w:pos="576"/>
        </w:tabs>
        <w:spacing w:line="276" w:lineRule="auto"/>
        <w:ind w:left="576"/>
        <w:jc w:val="left"/>
      </w:pPr>
      <w:bookmarkStart w:id="58" w:name="_Toc515863782"/>
      <w:r w:rsidRPr="00875021">
        <w:t>Opis in grafični prikaz lokacije</w:t>
      </w:r>
      <w:bookmarkEnd w:id="58"/>
    </w:p>
    <w:p w:rsidR="00E91CC5" w:rsidRPr="00E2075E" w:rsidRDefault="00E91CC5" w:rsidP="00E91CC5">
      <w:pPr>
        <w:widowControl w:val="0"/>
        <w:autoSpaceDE w:val="0"/>
        <w:autoSpaceDN w:val="0"/>
        <w:adjustRightInd w:val="0"/>
        <w:spacing w:line="200" w:lineRule="exact"/>
        <w:rPr>
          <w:rFonts w:ascii="Times New Roman" w:hAnsi="Times New Roman"/>
          <w:sz w:val="24"/>
        </w:rPr>
      </w:pPr>
    </w:p>
    <w:p w:rsidR="00217D3D" w:rsidRDefault="00DD2F19" w:rsidP="00217D3D">
      <w:r w:rsidRPr="00DD2F19">
        <w:t>Skupna dolžina novega kanalizacijskega omrežja je 4.</w:t>
      </w:r>
      <w:r w:rsidR="00C823F7">
        <w:t>758</w:t>
      </w:r>
      <w:r w:rsidRPr="00DD2F19">
        <w:t xml:space="preserve"> metrov. Na novo zgrajene kanalizacijske kanale se bo lahko priključilo 107 gospodinjstev.</w:t>
      </w:r>
    </w:p>
    <w:p w:rsidR="00DD2F19" w:rsidRDefault="00DD2F19" w:rsidP="00217D3D"/>
    <w:p w:rsidR="00DD2F19" w:rsidRPr="00E2075E" w:rsidRDefault="00DD2F19" w:rsidP="00DD2F19">
      <w:pPr>
        <w:widowControl w:val="0"/>
        <w:overflowPunct w:val="0"/>
        <w:autoSpaceDE w:val="0"/>
        <w:autoSpaceDN w:val="0"/>
        <w:adjustRightInd w:val="0"/>
        <w:spacing w:line="300" w:lineRule="exact"/>
        <w:ind w:left="2" w:right="20"/>
        <w:rPr>
          <w:rFonts w:ascii="Times New Roman" w:hAnsi="Times New Roman"/>
          <w:sz w:val="24"/>
        </w:rPr>
      </w:pPr>
      <w:r w:rsidRPr="00E2075E">
        <w:rPr>
          <w:rFonts w:cs="Arial"/>
          <w:bCs/>
          <w:szCs w:val="20"/>
        </w:rPr>
        <w:t xml:space="preserve">Predmetna investicija se bo izvajala na področju občine Hajdina, v naseljih </w:t>
      </w:r>
      <w:r>
        <w:rPr>
          <w:rFonts w:cs="Arial"/>
          <w:bCs/>
          <w:szCs w:val="20"/>
        </w:rPr>
        <w:t>Slovenja vas, Skorba in Hajdoše.</w:t>
      </w:r>
    </w:p>
    <w:p w:rsidR="00DD2F19" w:rsidRPr="00217D3D" w:rsidRDefault="00DD2F19" w:rsidP="00217D3D"/>
    <w:p w:rsidR="00442260" w:rsidRDefault="00DD2F19" w:rsidP="00442260">
      <w:pPr>
        <w:pStyle w:val="Napis"/>
      </w:pPr>
      <w:bookmarkStart w:id="59" w:name="_Toc515863836"/>
      <w:r>
        <w:rPr>
          <w:b w:val="0"/>
          <w:noProof/>
          <w:u w:val="single"/>
          <w:lang w:eastAsia="sl-SI"/>
        </w:rPr>
        <w:drawing>
          <wp:anchor distT="0" distB="0" distL="114300" distR="114300" simplePos="0" relativeHeight="251671552" behindDoc="0" locked="0" layoutInCell="1" allowOverlap="1">
            <wp:simplePos x="0" y="0"/>
            <wp:positionH relativeFrom="column">
              <wp:posOffset>36830</wp:posOffset>
            </wp:positionH>
            <wp:positionV relativeFrom="paragraph">
              <wp:posOffset>264160</wp:posOffset>
            </wp:positionV>
            <wp:extent cx="5759450" cy="3194616"/>
            <wp:effectExtent l="0" t="0" r="0" b="6350"/>
            <wp:wrapSquare wrapText="bothSides"/>
            <wp:docPr id="236" name="Slika 12" descr="S:\Feri\JELEN\kanalizacija\RRP 2014 -2020\Lokacija aglomeracije v prosto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Feri\JELEN\kanalizacija\RRP 2014 -2020\Lokacija aglomeracije v prostoru.jpg"/>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450" cy="3194616"/>
                    </a:xfrm>
                    <a:prstGeom prst="rect">
                      <a:avLst/>
                    </a:prstGeom>
                    <a:noFill/>
                    <a:ln w="9525">
                      <a:noFill/>
                      <a:miter lim="800000"/>
                      <a:headEnd/>
                      <a:tailEnd/>
                    </a:ln>
                  </pic:spPr>
                </pic:pic>
              </a:graphicData>
            </a:graphic>
          </wp:anchor>
        </w:drawing>
      </w:r>
      <w:r w:rsidR="00442260">
        <w:t xml:space="preserve">Slika </w:t>
      </w:r>
      <w:r w:rsidR="00297EA6">
        <w:fldChar w:fldCharType="begin"/>
      </w:r>
      <w:r w:rsidR="00E17E6C">
        <w:instrText xml:space="preserve"> STYLEREF 1 \s </w:instrText>
      </w:r>
      <w:r w:rsidR="00297EA6">
        <w:fldChar w:fldCharType="separate"/>
      </w:r>
      <w:r w:rsidR="00723B56">
        <w:rPr>
          <w:noProof/>
        </w:rPr>
        <w:t>7</w:t>
      </w:r>
      <w:r w:rsidR="00297EA6">
        <w:rPr>
          <w:noProof/>
        </w:rPr>
        <w:fldChar w:fldCharType="end"/>
      </w:r>
      <w:r w:rsidR="00C95807">
        <w:noBreakHyphen/>
      </w:r>
      <w:r w:rsidR="00297EA6">
        <w:fldChar w:fldCharType="begin"/>
      </w:r>
      <w:r w:rsidR="00E17E6C">
        <w:instrText xml:space="preserve"> SEQ Slika \* ARABIC \s 1 </w:instrText>
      </w:r>
      <w:r w:rsidR="00297EA6">
        <w:fldChar w:fldCharType="separate"/>
      </w:r>
      <w:r w:rsidR="00723B56">
        <w:rPr>
          <w:noProof/>
        </w:rPr>
        <w:t>1</w:t>
      </w:r>
      <w:r w:rsidR="00297EA6">
        <w:rPr>
          <w:noProof/>
        </w:rPr>
        <w:fldChar w:fldCharType="end"/>
      </w:r>
      <w:r w:rsidR="00442260">
        <w:t xml:space="preserve">: </w:t>
      </w:r>
      <w:r>
        <w:t>Prikaz lokacije investicije v prostoru</w:t>
      </w:r>
      <w:bookmarkEnd w:id="59"/>
    </w:p>
    <w:p w:rsidR="00DD2F19" w:rsidRDefault="00DD2F19" w:rsidP="00DD2F19"/>
    <w:p w:rsidR="00DD2F19" w:rsidRDefault="00DD2F19" w:rsidP="00DD2F19">
      <w:pPr>
        <w:widowControl w:val="0"/>
        <w:overflowPunct w:val="0"/>
        <w:autoSpaceDE w:val="0"/>
        <w:autoSpaceDN w:val="0"/>
        <w:adjustRightInd w:val="0"/>
        <w:spacing w:line="300" w:lineRule="exact"/>
        <w:ind w:left="2"/>
        <w:rPr>
          <w:rFonts w:cs="Arial"/>
          <w:bCs/>
          <w:szCs w:val="20"/>
        </w:rPr>
      </w:pPr>
      <w:r>
        <w:rPr>
          <w:rFonts w:cs="Arial"/>
          <w:bCs/>
          <w:szCs w:val="20"/>
        </w:rPr>
        <w:t>Aglomeracija 16415 HAJDOŠE se razprostira v naseljih Slovenja vas, Hajdoše in Skorba.</w:t>
      </w:r>
    </w:p>
    <w:p w:rsidR="00B42525" w:rsidRDefault="00B42525" w:rsidP="00075F2B">
      <w:pPr>
        <w:pStyle w:val="Napis"/>
      </w:pPr>
    </w:p>
    <w:p w:rsidR="00075F2B" w:rsidRDefault="00075F2B" w:rsidP="00075F2B">
      <w:pPr>
        <w:pStyle w:val="Napis"/>
      </w:pPr>
      <w:bookmarkStart w:id="60" w:name="_Toc515863837"/>
      <w:r>
        <w:t xml:space="preserve">Slika </w:t>
      </w:r>
      <w:r w:rsidR="00297EA6">
        <w:fldChar w:fldCharType="begin"/>
      </w:r>
      <w:r w:rsidR="00E17E6C">
        <w:instrText xml:space="preserve"> STYLEREF 1 \s </w:instrText>
      </w:r>
      <w:r w:rsidR="00297EA6">
        <w:fldChar w:fldCharType="separate"/>
      </w:r>
      <w:r w:rsidR="00723B56">
        <w:rPr>
          <w:noProof/>
        </w:rPr>
        <w:t>7</w:t>
      </w:r>
      <w:r w:rsidR="00297EA6">
        <w:rPr>
          <w:noProof/>
        </w:rPr>
        <w:fldChar w:fldCharType="end"/>
      </w:r>
      <w:r w:rsidR="00C95807">
        <w:noBreakHyphen/>
      </w:r>
      <w:r w:rsidR="00297EA6">
        <w:fldChar w:fldCharType="begin"/>
      </w:r>
      <w:r w:rsidR="00E17E6C">
        <w:instrText xml:space="preserve"> SEQ Slika \* ARABIC \s 1 </w:instrText>
      </w:r>
      <w:r w:rsidR="00297EA6">
        <w:fldChar w:fldCharType="separate"/>
      </w:r>
      <w:r w:rsidR="00723B56">
        <w:rPr>
          <w:noProof/>
        </w:rPr>
        <w:t>2</w:t>
      </w:r>
      <w:r w:rsidR="00297EA6">
        <w:rPr>
          <w:noProof/>
        </w:rPr>
        <w:fldChar w:fldCharType="end"/>
      </w:r>
      <w:r>
        <w:t xml:space="preserve">: </w:t>
      </w:r>
      <w:r w:rsidR="00DD2F19">
        <w:t>Prikaz aglomeracije za naselje Slovenja vas</w:t>
      </w:r>
      <w:bookmarkEnd w:id="60"/>
    </w:p>
    <w:p w:rsidR="00DD2F19" w:rsidRPr="00DD2F19" w:rsidRDefault="00DD2F19" w:rsidP="00DD2F19">
      <w:r w:rsidRPr="00DD2F19">
        <w:rPr>
          <w:noProof/>
          <w:lang w:eastAsia="sl-SI"/>
        </w:rPr>
        <w:drawing>
          <wp:anchor distT="0" distB="0" distL="114300" distR="114300" simplePos="0" relativeHeight="251674624" behindDoc="0" locked="0" layoutInCell="1" allowOverlap="1">
            <wp:simplePos x="0" y="0"/>
            <wp:positionH relativeFrom="margin">
              <wp:align>left</wp:align>
            </wp:positionH>
            <wp:positionV relativeFrom="paragraph">
              <wp:posOffset>54610</wp:posOffset>
            </wp:positionV>
            <wp:extent cx="5128260" cy="3589020"/>
            <wp:effectExtent l="0" t="0" r="0" b="0"/>
            <wp:wrapSquare wrapText="bothSides"/>
            <wp:docPr id="246" name="Slika 13" descr="S:\Feri\JELEN\kanalizacija\RRP 2014 -2020\SLOVENJA V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Feri\JELEN\kanalizacija\RRP 2014 -2020\SLOVENJA VAS.jpe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0833" cy="3590635"/>
                    </a:xfrm>
                    <a:prstGeom prst="rect">
                      <a:avLst/>
                    </a:prstGeom>
                    <a:noFill/>
                    <a:ln w="9525">
                      <a:noFill/>
                      <a:miter lim="800000"/>
                      <a:headEnd/>
                      <a:tailEnd/>
                    </a:ln>
                  </pic:spPr>
                </pic:pic>
              </a:graphicData>
            </a:graphic>
          </wp:anchor>
        </w:drawing>
      </w:r>
    </w:p>
    <w:p w:rsidR="00DD2F19" w:rsidRDefault="00DD2F19" w:rsidP="00DD2F19">
      <w:pPr>
        <w:pStyle w:val="Napis"/>
      </w:pPr>
    </w:p>
    <w:p w:rsidR="00DD2F19" w:rsidRDefault="00DD2F19" w:rsidP="00DD2F19">
      <w:pPr>
        <w:pStyle w:val="Napis"/>
      </w:pPr>
    </w:p>
    <w:p w:rsidR="00DD2F19" w:rsidRDefault="00DD2F19" w:rsidP="00DD2F19">
      <w:pPr>
        <w:pStyle w:val="Napis"/>
      </w:pPr>
    </w:p>
    <w:p w:rsidR="00DD2F19" w:rsidRDefault="00DD2F19" w:rsidP="00DD2F19">
      <w:pPr>
        <w:pStyle w:val="Napis"/>
      </w:pPr>
    </w:p>
    <w:p w:rsidR="00DD2F19" w:rsidRDefault="00DD2F19" w:rsidP="00DD2F19">
      <w:pPr>
        <w:pStyle w:val="Napis"/>
      </w:pPr>
    </w:p>
    <w:p w:rsidR="00DD2F19" w:rsidRDefault="00DD2F19" w:rsidP="00DD2F19">
      <w:pPr>
        <w:pStyle w:val="Napis"/>
      </w:pPr>
    </w:p>
    <w:p w:rsidR="00DD2F19" w:rsidRDefault="00DD2F19" w:rsidP="00DD2F19">
      <w:pPr>
        <w:pStyle w:val="Napis"/>
      </w:pPr>
    </w:p>
    <w:p w:rsidR="00DD2F19" w:rsidRDefault="00DD2F19" w:rsidP="00DD2F19">
      <w:pPr>
        <w:pStyle w:val="Napis"/>
      </w:pPr>
    </w:p>
    <w:p w:rsidR="00DD2F19" w:rsidRDefault="00DD2F19" w:rsidP="00DD2F19">
      <w:pPr>
        <w:pStyle w:val="Napis"/>
      </w:pPr>
    </w:p>
    <w:p w:rsidR="00DD2F19" w:rsidRDefault="00DD2F19" w:rsidP="00DD2F19">
      <w:pPr>
        <w:pStyle w:val="Napis"/>
      </w:pPr>
    </w:p>
    <w:p w:rsidR="00DD2F19" w:rsidRDefault="00DD2F19" w:rsidP="00DD2F19">
      <w:pPr>
        <w:pStyle w:val="Napis"/>
      </w:pPr>
    </w:p>
    <w:p w:rsidR="00DD2F19" w:rsidRDefault="00DD2F19" w:rsidP="00DD2F19">
      <w:pPr>
        <w:pStyle w:val="Napis"/>
      </w:pPr>
    </w:p>
    <w:p w:rsidR="00DD2F19" w:rsidRDefault="00DD2F19" w:rsidP="00DD2F19">
      <w:pPr>
        <w:pStyle w:val="Napis"/>
      </w:pPr>
    </w:p>
    <w:p w:rsidR="00DD2F19" w:rsidRDefault="00DD2F19" w:rsidP="00DD2F19">
      <w:pPr>
        <w:pStyle w:val="Napis"/>
      </w:pPr>
    </w:p>
    <w:p w:rsidR="00DD2F19" w:rsidRDefault="00DD2F19" w:rsidP="00DD2F19">
      <w:pPr>
        <w:pStyle w:val="Napis"/>
      </w:pPr>
    </w:p>
    <w:p w:rsidR="00DD2F19" w:rsidRDefault="00DD2F19" w:rsidP="00DD2F19">
      <w:pPr>
        <w:pStyle w:val="Napis"/>
      </w:pPr>
    </w:p>
    <w:p w:rsidR="00DD2F19" w:rsidRDefault="00DD2F19" w:rsidP="00DD2F19">
      <w:pPr>
        <w:pStyle w:val="Napis"/>
      </w:pPr>
    </w:p>
    <w:p w:rsidR="00DD2F19" w:rsidRDefault="00DD2F19" w:rsidP="00DD2F19">
      <w:pPr>
        <w:pStyle w:val="Napis"/>
      </w:pPr>
      <w:bookmarkStart w:id="61" w:name="_Toc515863838"/>
      <w:r>
        <w:t xml:space="preserve">Slika </w:t>
      </w:r>
      <w:r w:rsidR="00297EA6">
        <w:fldChar w:fldCharType="begin"/>
      </w:r>
      <w:r w:rsidR="005017BC">
        <w:instrText xml:space="preserve"> STYLEREF 1 \s </w:instrText>
      </w:r>
      <w:r w:rsidR="00297EA6">
        <w:fldChar w:fldCharType="separate"/>
      </w:r>
      <w:r w:rsidR="00723B56">
        <w:rPr>
          <w:noProof/>
        </w:rPr>
        <w:t>7</w:t>
      </w:r>
      <w:r w:rsidR="00297EA6">
        <w:rPr>
          <w:noProof/>
        </w:rPr>
        <w:fldChar w:fldCharType="end"/>
      </w:r>
      <w:r>
        <w:noBreakHyphen/>
      </w:r>
      <w:r w:rsidR="00297EA6">
        <w:fldChar w:fldCharType="begin"/>
      </w:r>
      <w:r w:rsidR="005017BC">
        <w:instrText xml:space="preserve"> SEQ Slika \* ARABIC \s 1 </w:instrText>
      </w:r>
      <w:r w:rsidR="00297EA6">
        <w:fldChar w:fldCharType="separate"/>
      </w:r>
      <w:r w:rsidR="00723B56">
        <w:rPr>
          <w:noProof/>
        </w:rPr>
        <w:t>3</w:t>
      </w:r>
      <w:r w:rsidR="00297EA6">
        <w:rPr>
          <w:noProof/>
        </w:rPr>
        <w:fldChar w:fldCharType="end"/>
      </w:r>
      <w:r>
        <w:t>: Prikaz aglomeracije v naseljih Hajdoše in Skorba</w:t>
      </w:r>
      <w:bookmarkEnd w:id="61"/>
    </w:p>
    <w:p w:rsidR="00E0610D" w:rsidRDefault="00DD2F19" w:rsidP="00A32612">
      <w:pPr>
        <w:pStyle w:val="Citat"/>
      </w:pPr>
      <w:r>
        <w:rPr>
          <w:noProof/>
          <w:lang w:eastAsia="sl-SI"/>
        </w:rPr>
        <w:drawing>
          <wp:anchor distT="0" distB="0" distL="114300" distR="114300" simplePos="0" relativeHeight="251677696" behindDoc="0" locked="0" layoutInCell="1" allowOverlap="1">
            <wp:simplePos x="0" y="0"/>
            <wp:positionH relativeFrom="margin">
              <wp:align>left</wp:align>
            </wp:positionH>
            <wp:positionV relativeFrom="paragraph">
              <wp:posOffset>3810</wp:posOffset>
            </wp:positionV>
            <wp:extent cx="5104130" cy="4537075"/>
            <wp:effectExtent l="0" t="0" r="1270" b="0"/>
            <wp:wrapSquare wrapText="bothSides"/>
            <wp:docPr id="247" name="Slika 14" descr="S:\Feri\JELEN\kanalizacija\RRP 2014 -2020\HAJDOŠE IN SKORB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Feri\JELEN\kanalizacija\RRP 2014 -2020\HAJDOŠE IN SKORBA.jpe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4130" cy="4537075"/>
                    </a:xfrm>
                    <a:prstGeom prst="rect">
                      <a:avLst/>
                    </a:prstGeom>
                    <a:noFill/>
                    <a:ln w="9525">
                      <a:noFill/>
                      <a:miter lim="800000"/>
                      <a:headEnd/>
                      <a:tailEnd/>
                    </a:ln>
                  </pic:spPr>
                </pic:pic>
              </a:graphicData>
            </a:graphic>
          </wp:anchor>
        </w:drawing>
      </w:r>
    </w:p>
    <w:p w:rsidR="00DD2F19" w:rsidRPr="00DD2F19" w:rsidRDefault="00DD2F19" w:rsidP="00DD2F19"/>
    <w:p w:rsidR="00170049" w:rsidRDefault="00170049" w:rsidP="00170049"/>
    <w:p w:rsidR="00DD2F19" w:rsidRDefault="00DD2F19" w:rsidP="00F222AD">
      <w:pPr>
        <w:widowControl w:val="0"/>
        <w:autoSpaceDE w:val="0"/>
        <w:autoSpaceDN w:val="0"/>
        <w:adjustRightInd w:val="0"/>
        <w:spacing w:line="300" w:lineRule="exact"/>
        <w:rPr>
          <w:rFonts w:ascii="Cambria" w:hAnsi="Cambria"/>
          <w:b/>
          <w:sz w:val="24"/>
        </w:rPr>
      </w:pPr>
    </w:p>
    <w:p w:rsidR="00DD2F19" w:rsidRDefault="00DD2F19" w:rsidP="00F222AD">
      <w:pPr>
        <w:widowControl w:val="0"/>
        <w:autoSpaceDE w:val="0"/>
        <w:autoSpaceDN w:val="0"/>
        <w:adjustRightInd w:val="0"/>
        <w:spacing w:line="300" w:lineRule="exact"/>
        <w:rPr>
          <w:rFonts w:ascii="Cambria" w:hAnsi="Cambria"/>
          <w:b/>
          <w:sz w:val="24"/>
        </w:rPr>
      </w:pPr>
    </w:p>
    <w:p w:rsidR="00DD2F19" w:rsidRDefault="00DD2F19" w:rsidP="00F222AD">
      <w:pPr>
        <w:widowControl w:val="0"/>
        <w:autoSpaceDE w:val="0"/>
        <w:autoSpaceDN w:val="0"/>
        <w:adjustRightInd w:val="0"/>
        <w:spacing w:line="300" w:lineRule="exact"/>
        <w:rPr>
          <w:rFonts w:ascii="Cambria" w:hAnsi="Cambria"/>
          <w:b/>
          <w:sz w:val="24"/>
        </w:rPr>
      </w:pPr>
    </w:p>
    <w:p w:rsidR="00DD2F19" w:rsidRDefault="00DD2F19" w:rsidP="00F222AD">
      <w:pPr>
        <w:widowControl w:val="0"/>
        <w:autoSpaceDE w:val="0"/>
        <w:autoSpaceDN w:val="0"/>
        <w:adjustRightInd w:val="0"/>
        <w:spacing w:line="300" w:lineRule="exact"/>
        <w:rPr>
          <w:rFonts w:ascii="Cambria" w:hAnsi="Cambria"/>
          <w:b/>
          <w:sz w:val="24"/>
        </w:rPr>
      </w:pPr>
    </w:p>
    <w:p w:rsidR="00DD2F19" w:rsidRDefault="00DD2F19" w:rsidP="00F222AD">
      <w:pPr>
        <w:widowControl w:val="0"/>
        <w:autoSpaceDE w:val="0"/>
        <w:autoSpaceDN w:val="0"/>
        <w:adjustRightInd w:val="0"/>
        <w:spacing w:line="300" w:lineRule="exact"/>
        <w:rPr>
          <w:rFonts w:ascii="Cambria" w:hAnsi="Cambria"/>
          <w:b/>
          <w:sz w:val="24"/>
        </w:rPr>
      </w:pPr>
    </w:p>
    <w:p w:rsidR="00DD2F19" w:rsidRDefault="00DD2F19" w:rsidP="00F222AD">
      <w:pPr>
        <w:widowControl w:val="0"/>
        <w:autoSpaceDE w:val="0"/>
        <w:autoSpaceDN w:val="0"/>
        <w:adjustRightInd w:val="0"/>
        <w:spacing w:line="300" w:lineRule="exact"/>
        <w:rPr>
          <w:rFonts w:ascii="Cambria" w:hAnsi="Cambria"/>
          <w:b/>
          <w:sz w:val="24"/>
        </w:rPr>
      </w:pPr>
    </w:p>
    <w:p w:rsidR="00DD2F19" w:rsidRDefault="00DD2F19" w:rsidP="00F222AD">
      <w:pPr>
        <w:widowControl w:val="0"/>
        <w:autoSpaceDE w:val="0"/>
        <w:autoSpaceDN w:val="0"/>
        <w:adjustRightInd w:val="0"/>
        <w:spacing w:line="300" w:lineRule="exact"/>
        <w:rPr>
          <w:rFonts w:ascii="Cambria" w:hAnsi="Cambria"/>
          <w:b/>
          <w:sz w:val="24"/>
        </w:rPr>
      </w:pPr>
    </w:p>
    <w:p w:rsidR="00DD2F19" w:rsidRDefault="00DD2F19" w:rsidP="00F222AD">
      <w:pPr>
        <w:widowControl w:val="0"/>
        <w:autoSpaceDE w:val="0"/>
        <w:autoSpaceDN w:val="0"/>
        <w:adjustRightInd w:val="0"/>
        <w:spacing w:line="300" w:lineRule="exact"/>
        <w:rPr>
          <w:rFonts w:ascii="Cambria" w:hAnsi="Cambria"/>
          <w:b/>
          <w:sz w:val="24"/>
        </w:rPr>
      </w:pPr>
    </w:p>
    <w:p w:rsidR="00DD2F19" w:rsidRDefault="00DD2F19" w:rsidP="00F222AD">
      <w:pPr>
        <w:widowControl w:val="0"/>
        <w:autoSpaceDE w:val="0"/>
        <w:autoSpaceDN w:val="0"/>
        <w:adjustRightInd w:val="0"/>
        <w:spacing w:line="300" w:lineRule="exact"/>
        <w:rPr>
          <w:rFonts w:ascii="Cambria" w:hAnsi="Cambria"/>
          <w:b/>
          <w:sz w:val="24"/>
        </w:rPr>
      </w:pPr>
    </w:p>
    <w:p w:rsidR="00DD2F19" w:rsidRDefault="00DD2F19" w:rsidP="00F222AD">
      <w:pPr>
        <w:widowControl w:val="0"/>
        <w:autoSpaceDE w:val="0"/>
        <w:autoSpaceDN w:val="0"/>
        <w:adjustRightInd w:val="0"/>
        <w:spacing w:line="300" w:lineRule="exact"/>
        <w:rPr>
          <w:rFonts w:ascii="Cambria" w:hAnsi="Cambria"/>
          <w:b/>
          <w:sz w:val="24"/>
        </w:rPr>
      </w:pPr>
    </w:p>
    <w:p w:rsidR="00DD2F19" w:rsidRDefault="00DD2F19" w:rsidP="00F222AD">
      <w:pPr>
        <w:widowControl w:val="0"/>
        <w:autoSpaceDE w:val="0"/>
        <w:autoSpaceDN w:val="0"/>
        <w:adjustRightInd w:val="0"/>
        <w:spacing w:line="300" w:lineRule="exact"/>
        <w:rPr>
          <w:rFonts w:ascii="Cambria" w:hAnsi="Cambria"/>
          <w:b/>
          <w:sz w:val="24"/>
        </w:rPr>
      </w:pPr>
    </w:p>
    <w:p w:rsidR="00DD2F19" w:rsidRDefault="00DD2F19" w:rsidP="00F222AD">
      <w:pPr>
        <w:widowControl w:val="0"/>
        <w:autoSpaceDE w:val="0"/>
        <w:autoSpaceDN w:val="0"/>
        <w:adjustRightInd w:val="0"/>
        <w:spacing w:line="300" w:lineRule="exact"/>
        <w:rPr>
          <w:rFonts w:ascii="Cambria" w:hAnsi="Cambria"/>
          <w:b/>
          <w:sz w:val="24"/>
        </w:rPr>
      </w:pPr>
    </w:p>
    <w:p w:rsidR="00DD2F19" w:rsidRDefault="00DD2F19" w:rsidP="00F222AD">
      <w:pPr>
        <w:widowControl w:val="0"/>
        <w:autoSpaceDE w:val="0"/>
        <w:autoSpaceDN w:val="0"/>
        <w:adjustRightInd w:val="0"/>
        <w:spacing w:line="300" w:lineRule="exact"/>
        <w:rPr>
          <w:rFonts w:ascii="Cambria" w:hAnsi="Cambria"/>
          <w:b/>
          <w:sz w:val="24"/>
        </w:rPr>
      </w:pPr>
    </w:p>
    <w:p w:rsidR="00DD2F19" w:rsidRDefault="00DD2F19" w:rsidP="00F222AD">
      <w:pPr>
        <w:widowControl w:val="0"/>
        <w:autoSpaceDE w:val="0"/>
        <w:autoSpaceDN w:val="0"/>
        <w:adjustRightInd w:val="0"/>
        <w:spacing w:line="300" w:lineRule="exact"/>
        <w:rPr>
          <w:rFonts w:ascii="Cambria" w:hAnsi="Cambria"/>
          <w:b/>
          <w:sz w:val="24"/>
        </w:rPr>
      </w:pPr>
    </w:p>
    <w:p w:rsidR="00DD2F19" w:rsidRDefault="00DD2F19" w:rsidP="00F222AD">
      <w:pPr>
        <w:widowControl w:val="0"/>
        <w:autoSpaceDE w:val="0"/>
        <w:autoSpaceDN w:val="0"/>
        <w:adjustRightInd w:val="0"/>
        <w:spacing w:line="300" w:lineRule="exact"/>
        <w:rPr>
          <w:rFonts w:ascii="Cambria" w:hAnsi="Cambria"/>
          <w:b/>
          <w:sz w:val="24"/>
        </w:rPr>
      </w:pPr>
    </w:p>
    <w:p w:rsidR="00DD2F19" w:rsidRDefault="00DD2F19" w:rsidP="00F222AD">
      <w:pPr>
        <w:widowControl w:val="0"/>
        <w:autoSpaceDE w:val="0"/>
        <w:autoSpaceDN w:val="0"/>
        <w:adjustRightInd w:val="0"/>
        <w:spacing w:line="300" w:lineRule="exact"/>
        <w:rPr>
          <w:rFonts w:ascii="Cambria" w:hAnsi="Cambria"/>
          <w:b/>
          <w:sz w:val="24"/>
        </w:rPr>
      </w:pPr>
    </w:p>
    <w:p w:rsidR="00DD2F19" w:rsidRDefault="00DD2F19" w:rsidP="00F222AD">
      <w:pPr>
        <w:widowControl w:val="0"/>
        <w:autoSpaceDE w:val="0"/>
        <w:autoSpaceDN w:val="0"/>
        <w:adjustRightInd w:val="0"/>
        <w:spacing w:line="300" w:lineRule="exact"/>
        <w:rPr>
          <w:rFonts w:ascii="Cambria" w:hAnsi="Cambria"/>
          <w:b/>
          <w:sz w:val="24"/>
        </w:rPr>
      </w:pPr>
    </w:p>
    <w:p w:rsidR="00DD2F19" w:rsidRDefault="00DD2F19" w:rsidP="00F222AD">
      <w:pPr>
        <w:widowControl w:val="0"/>
        <w:autoSpaceDE w:val="0"/>
        <w:autoSpaceDN w:val="0"/>
        <w:adjustRightInd w:val="0"/>
        <w:spacing w:line="300" w:lineRule="exact"/>
        <w:rPr>
          <w:rFonts w:ascii="Cambria" w:hAnsi="Cambria"/>
          <w:b/>
          <w:sz w:val="24"/>
        </w:rPr>
      </w:pPr>
    </w:p>
    <w:p w:rsidR="00DD2F19" w:rsidRDefault="00DD2F19" w:rsidP="00F222AD">
      <w:pPr>
        <w:widowControl w:val="0"/>
        <w:autoSpaceDE w:val="0"/>
        <w:autoSpaceDN w:val="0"/>
        <w:adjustRightInd w:val="0"/>
        <w:spacing w:line="300" w:lineRule="exact"/>
        <w:rPr>
          <w:rFonts w:ascii="Cambria" w:hAnsi="Cambria"/>
          <w:b/>
          <w:sz w:val="24"/>
        </w:rPr>
      </w:pPr>
    </w:p>
    <w:p w:rsidR="00DD2F19" w:rsidRDefault="00DD2F19" w:rsidP="00F222AD">
      <w:pPr>
        <w:widowControl w:val="0"/>
        <w:autoSpaceDE w:val="0"/>
        <w:autoSpaceDN w:val="0"/>
        <w:adjustRightInd w:val="0"/>
        <w:spacing w:line="300" w:lineRule="exact"/>
        <w:rPr>
          <w:rFonts w:ascii="Cambria" w:hAnsi="Cambria"/>
          <w:b/>
          <w:sz w:val="24"/>
        </w:rPr>
      </w:pPr>
    </w:p>
    <w:p w:rsidR="00F222AD" w:rsidRPr="00DA7686" w:rsidRDefault="00F222AD" w:rsidP="00F222AD">
      <w:pPr>
        <w:widowControl w:val="0"/>
        <w:autoSpaceDE w:val="0"/>
        <w:autoSpaceDN w:val="0"/>
        <w:adjustRightInd w:val="0"/>
        <w:spacing w:line="300" w:lineRule="exact"/>
        <w:rPr>
          <w:rFonts w:ascii="Cambria" w:hAnsi="Cambria"/>
          <w:b/>
          <w:sz w:val="24"/>
        </w:rPr>
      </w:pPr>
      <w:r w:rsidRPr="00DA7686">
        <w:rPr>
          <w:rFonts w:ascii="Cambria" w:hAnsi="Cambria"/>
          <w:b/>
          <w:sz w:val="24"/>
        </w:rPr>
        <w:t>7.2.1. Potek obravnavanih kanalov</w:t>
      </w:r>
    </w:p>
    <w:p w:rsidR="007E460D" w:rsidRDefault="007E460D" w:rsidP="00170049"/>
    <w:p w:rsidR="00F222AD" w:rsidRPr="00F222AD" w:rsidRDefault="00F222AD" w:rsidP="00F222AD">
      <w:pPr>
        <w:spacing w:after="200" w:line="276" w:lineRule="auto"/>
        <w:jc w:val="left"/>
        <w:rPr>
          <w:rFonts w:cs="Arial"/>
          <w:b/>
          <w:sz w:val="22"/>
          <w:szCs w:val="22"/>
          <w:u w:val="single"/>
          <w:lang w:eastAsia="sl-SI"/>
        </w:rPr>
      </w:pPr>
      <w:r w:rsidRPr="00F222AD">
        <w:rPr>
          <w:rFonts w:cs="Arial"/>
          <w:b/>
          <w:sz w:val="22"/>
          <w:szCs w:val="22"/>
          <w:u w:val="single"/>
          <w:lang w:eastAsia="sl-SI"/>
        </w:rPr>
        <w:t>SLOVENJA VAS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F222AD" w:rsidRPr="00F222AD" w:rsidTr="00543282">
        <w:tc>
          <w:tcPr>
            <w:tcW w:w="1808" w:type="dxa"/>
            <w:shd w:val="clear" w:color="auto" w:fill="92D050"/>
            <w:vAlign w:val="center"/>
          </w:tcPr>
          <w:p w:rsidR="00F222AD" w:rsidRPr="00F222AD" w:rsidRDefault="00F222AD" w:rsidP="00543282">
            <w:pPr>
              <w:spacing w:line="240" w:lineRule="auto"/>
              <w:jc w:val="left"/>
              <w:rPr>
                <w:rFonts w:cs="Arial"/>
                <w:iCs/>
                <w:color w:val="000000"/>
                <w:sz w:val="16"/>
                <w:szCs w:val="16"/>
                <w:lang w:eastAsia="sl-SI"/>
              </w:rPr>
            </w:pPr>
            <w:r w:rsidRPr="00F222AD">
              <w:rPr>
                <w:rFonts w:cs="Arial"/>
                <w:i/>
                <w:iCs/>
                <w:color w:val="000000"/>
                <w:sz w:val="16"/>
                <w:szCs w:val="16"/>
                <w:lang w:eastAsia="sl-SI"/>
              </w:rPr>
              <w:t xml:space="preserve">KANAL ŠT. </w:t>
            </w:r>
          </w:p>
        </w:tc>
        <w:tc>
          <w:tcPr>
            <w:tcW w:w="1448" w:type="dxa"/>
            <w:shd w:val="clear" w:color="auto" w:fill="92D050"/>
            <w:vAlign w:val="center"/>
          </w:tcPr>
          <w:p w:rsidR="00F222AD" w:rsidRPr="00F222AD" w:rsidRDefault="00F222AD" w:rsidP="00543282">
            <w:pPr>
              <w:spacing w:line="240" w:lineRule="auto"/>
              <w:jc w:val="left"/>
              <w:rPr>
                <w:rFonts w:cs="Arial"/>
                <w:iCs/>
                <w:color w:val="000000"/>
                <w:sz w:val="16"/>
                <w:szCs w:val="16"/>
                <w:lang w:eastAsia="sl-SI"/>
              </w:rPr>
            </w:pPr>
            <w:r w:rsidRPr="00F222AD">
              <w:rPr>
                <w:rFonts w:cs="Arial"/>
                <w:i/>
                <w:iCs/>
                <w:color w:val="000000"/>
                <w:sz w:val="16"/>
                <w:szCs w:val="16"/>
                <w:lang w:eastAsia="sl-SI"/>
              </w:rPr>
              <w:t>DOLŽINA</w:t>
            </w:r>
          </w:p>
        </w:tc>
        <w:tc>
          <w:tcPr>
            <w:tcW w:w="2182" w:type="dxa"/>
            <w:shd w:val="clear" w:color="auto" w:fill="92D050"/>
            <w:vAlign w:val="center"/>
          </w:tcPr>
          <w:p w:rsidR="00F222AD" w:rsidRPr="00F222AD" w:rsidRDefault="00F222AD" w:rsidP="00543282">
            <w:pPr>
              <w:spacing w:line="240" w:lineRule="auto"/>
              <w:jc w:val="left"/>
              <w:rPr>
                <w:rFonts w:cs="Arial"/>
                <w:iCs/>
                <w:color w:val="000000"/>
                <w:sz w:val="16"/>
                <w:szCs w:val="16"/>
                <w:lang w:eastAsia="sl-SI"/>
              </w:rPr>
            </w:pPr>
            <w:r w:rsidRPr="00F222AD">
              <w:rPr>
                <w:rFonts w:cs="Arial"/>
                <w:i/>
                <w:iCs/>
                <w:color w:val="000000"/>
                <w:sz w:val="16"/>
                <w:szCs w:val="16"/>
                <w:lang w:eastAsia="sl-SI"/>
              </w:rPr>
              <w:t>POTEK PO ZEMLJIŠČU S</w:t>
            </w:r>
          </w:p>
          <w:p w:rsidR="00F222AD" w:rsidRPr="00F222AD" w:rsidRDefault="00F222AD" w:rsidP="00543282">
            <w:pPr>
              <w:spacing w:line="240" w:lineRule="auto"/>
              <w:jc w:val="left"/>
              <w:rPr>
                <w:rFonts w:cs="Arial"/>
                <w:iCs/>
                <w:color w:val="000000"/>
                <w:sz w:val="16"/>
                <w:szCs w:val="16"/>
                <w:lang w:eastAsia="sl-SI"/>
              </w:rPr>
            </w:pPr>
            <w:r w:rsidRPr="00F222AD">
              <w:rPr>
                <w:rFonts w:cs="Arial"/>
                <w:i/>
                <w:iCs/>
                <w:color w:val="000000"/>
                <w:sz w:val="16"/>
                <w:szCs w:val="16"/>
                <w:lang w:eastAsia="sl-SI"/>
              </w:rPr>
              <w:t xml:space="preserve">PARC. ŠT. </w:t>
            </w:r>
          </w:p>
        </w:tc>
        <w:tc>
          <w:tcPr>
            <w:tcW w:w="1827" w:type="dxa"/>
            <w:shd w:val="clear" w:color="auto" w:fill="92D050"/>
            <w:vAlign w:val="center"/>
          </w:tcPr>
          <w:p w:rsidR="00F222AD" w:rsidRPr="00F222AD" w:rsidRDefault="00F222AD" w:rsidP="00543282">
            <w:pPr>
              <w:spacing w:line="240" w:lineRule="auto"/>
              <w:jc w:val="left"/>
              <w:rPr>
                <w:rFonts w:cs="Arial"/>
                <w:iCs/>
                <w:color w:val="000000"/>
                <w:sz w:val="16"/>
                <w:szCs w:val="16"/>
                <w:lang w:eastAsia="sl-SI"/>
              </w:rPr>
            </w:pPr>
            <w:r w:rsidRPr="00F222AD">
              <w:rPr>
                <w:rFonts w:cs="Arial"/>
                <w:i/>
                <w:iCs/>
                <w:color w:val="000000"/>
                <w:sz w:val="16"/>
                <w:szCs w:val="16"/>
                <w:lang w:eastAsia="sl-SI"/>
              </w:rPr>
              <w:t>PRIKLJUČITEV OBJEKTOV</w:t>
            </w:r>
          </w:p>
        </w:tc>
        <w:tc>
          <w:tcPr>
            <w:tcW w:w="1797" w:type="dxa"/>
            <w:shd w:val="clear" w:color="auto" w:fill="92D050"/>
            <w:vAlign w:val="center"/>
          </w:tcPr>
          <w:p w:rsidR="00F222AD" w:rsidRPr="00F222AD" w:rsidRDefault="00F222AD" w:rsidP="00543282">
            <w:pPr>
              <w:spacing w:line="240" w:lineRule="auto"/>
              <w:jc w:val="left"/>
              <w:rPr>
                <w:rFonts w:cs="Arial"/>
                <w:iCs/>
                <w:color w:val="000000"/>
                <w:sz w:val="16"/>
                <w:szCs w:val="16"/>
                <w:lang w:eastAsia="sl-SI"/>
              </w:rPr>
            </w:pPr>
            <w:r w:rsidRPr="00F222AD">
              <w:rPr>
                <w:rFonts w:cs="Arial"/>
                <w:i/>
                <w:iCs/>
                <w:color w:val="000000"/>
                <w:sz w:val="16"/>
                <w:szCs w:val="16"/>
                <w:lang w:eastAsia="sl-SI"/>
              </w:rPr>
              <w:t>PE</w:t>
            </w:r>
          </w:p>
        </w:tc>
      </w:tr>
      <w:tr w:rsidR="00F222AD" w:rsidRPr="00F222AD" w:rsidTr="0034788B">
        <w:tc>
          <w:tcPr>
            <w:tcW w:w="1808" w:type="dxa"/>
          </w:tcPr>
          <w:p w:rsidR="00F222AD" w:rsidRPr="00F222AD" w:rsidRDefault="00F222AD" w:rsidP="00F222AD">
            <w:pPr>
              <w:spacing w:line="240" w:lineRule="auto"/>
              <w:jc w:val="left"/>
              <w:rPr>
                <w:rFonts w:cs="Arial"/>
                <w:b/>
                <w:iCs/>
                <w:color w:val="000000"/>
                <w:sz w:val="16"/>
                <w:szCs w:val="16"/>
                <w:lang w:eastAsia="sl-SI"/>
              </w:rPr>
            </w:pPr>
            <w:r w:rsidRPr="00F222AD">
              <w:rPr>
                <w:rFonts w:cs="Arial"/>
                <w:b/>
                <w:i/>
                <w:iCs/>
                <w:color w:val="000000"/>
                <w:sz w:val="16"/>
                <w:szCs w:val="16"/>
                <w:lang w:eastAsia="sl-SI"/>
              </w:rPr>
              <w:t>KANAL 0.0.1</w:t>
            </w:r>
          </w:p>
        </w:tc>
        <w:tc>
          <w:tcPr>
            <w:tcW w:w="1448" w:type="dxa"/>
          </w:tcPr>
          <w:p w:rsidR="00F222AD" w:rsidRPr="00F222AD" w:rsidRDefault="00F222AD" w:rsidP="00F222AD">
            <w:pPr>
              <w:spacing w:line="240" w:lineRule="auto"/>
              <w:jc w:val="left"/>
              <w:rPr>
                <w:rFonts w:cs="Arial"/>
                <w:b/>
                <w:iCs/>
                <w:color w:val="000000"/>
                <w:sz w:val="16"/>
                <w:szCs w:val="16"/>
                <w:lang w:eastAsia="sl-SI"/>
              </w:rPr>
            </w:pPr>
            <w:r w:rsidRPr="00F222AD">
              <w:rPr>
                <w:rFonts w:cs="Arial"/>
                <w:b/>
                <w:i/>
                <w:iCs/>
                <w:color w:val="000000"/>
                <w:sz w:val="16"/>
                <w:szCs w:val="16"/>
                <w:lang w:eastAsia="sl-SI"/>
              </w:rPr>
              <w:t>93,00m</w:t>
            </w:r>
          </w:p>
        </w:tc>
        <w:tc>
          <w:tcPr>
            <w:tcW w:w="2182" w:type="dxa"/>
          </w:tcPr>
          <w:p w:rsidR="00F222AD" w:rsidRPr="00F222AD" w:rsidRDefault="00F222AD" w:rsidP="00F222AD">
            <w:pPr>
              <w:spacing w:line="240" w:lineRule="auto"/>
              <w:jc w:val="left"/>
              <w:rPr>
                <w:rFonts w:cs="Arial"/>
                <w:b/>
                <w:iCs/>
                <w:color w:val="000000"/>
                <w:sz w:val="16"/>
                <w:szCs w:val="16"/>
                <w:lang w:eastAsia="sl-SI"/>
              </w:rPr>
            </w:pPr>
            <w:r w:rsidRPr="00F222AD">
              <w:rPr>
                <w:rFonts w:cs="Arial"/>
                <w:b/>
                <w:i/>
                <w:iCs/>
                <w:color w:val="000000"/>
                <w:sz w:val="16"/>
                <w:szCs w:val="16"/>
                <w:lang w:eastAsia="sl-SI"/>
              </w:rPr>
              <w:t>118/2 k.o. Slovenja vas</w:t>
            </w:r>
          </w:p>
        </w:tc>
        <w:tc>
          <w:tcPr>
            <w:tcW w:w="1827" w:type="dxa"/>
          </w:tcPr>
          <w:p w:rsidR="00F222AD" w:rsidRPr="00F222AD" w:rsidRDefault="00F222AD" w:rsidP="00F222AD">
            <w:pPr>
              <w:spacing w:line="240" w:lineRule="auto"/>
              <w:jc w:val="left"/>
              <w:rPr>
                <w:rFonts w:cs="Arial"/>
                <w:b/>
                <w:iCs/>
                <w:color w:val="000000"/>
                <w:sz w:val="16"/>
                <w:szCs w:val="16"/>
                <w:lang w:eastAsia="sl-SI"/>
              </w:rPr>
            </w:pPr>
            <w:r w:rsidRPr="00F222AD">
              <w:rPr>
                <w:rFonts w:cs="Arial"/>
                <w:b/>
                <w:i/>
                <w:iCs/>
                <w:color w:val="000000"/>
                <w:sz w:val="16"/>
                <w:szCs w:val="16"/>
                <w:lang w:eastAsia="sl-SI"/>
              </w:rPr>
              <w:t>70, 70/a, 70/b, 71</w:t>
            </w:r>
          </w:p>
        </w:tc>
        <w:tc>
          <w:tcPr>
            <w:tcW w:w="1797" w:type="dxa"/>
          </w:tcPr>
          <w:p w:rsidR="00F222AD" w:rsidRPr="00F222AD" w:rsidRDefault="00F222AD" w:rsidP="00F222AD">
            <w:pPr>
              <w:spacing w:line="240" w:lineRule="auto"/>
              <w:jc w:val="left"/>
              <w:rPr>
                <w:rFonts w:cs="Arial"/>
                <w:b/>
                <w:iCs/>
                <w:color w:val="000000"/>
                <w:sz w:val="16"/>
                <w:szCs w:val="16"/>
                <w:lang w:eastAsia="sl-SI"/>
              </w:rPr>
            </w:pPr>
            <w:r w:rsidRPr="00F222AD">
              <w:rPr>
                <w:rFonts w:cs="Arial"/>
                <w:b/>
                <w:i/>
                <w:iCs/>
                <w:color w:val="000000"/>
                <w:sz w:val="16"/>
                <w:szCs w:val="16"/>
                <w:lang w:eastAsia="sl-SI"/>
              </w:rPr>
              <w:t>12</w:t>
            </w:r>
          </w:p>
        </w:tc>
      </w:tr>
    </w:tbl>
    <w:p w:rsidR="00BE0DB5" w:rsidRDefault="00BE0DB5" w:rsidP="00BE0DB5">
      <w:pPr>
        <w:pStyle w:val="Napis"/>
      </w:pPr>
      <w:bookmarkStart w:id="62" w:name="_Toc377985737"/>
    </w:p>
    <w:p w:rsidR="00BE0DB5" w:rsidRPr="00075F2B" w:rsidRDefault="00BE0DB5" w:rsidP="00BE0DB5">
      <w:pPr>
        <w:pStyle w:val="Napis"/>
      </w:pPr>
      <w:bookmarkStart w:id="63" w:name="_Toc515863839"/>
      <w:r>
        <w:t xml:space="preserve">Slika </w:t>
      </w:r>
      <w:r w:rsidR="00297EA6">
        <w:rPr>
          <w:noProof/>
        </w:rPr>
        <w:fldChar w:fldCharType="begin"/>
      </w:r>
      <w:r w:rsidR="00EA746A">
        <w:rPr>
          <w:noProof/>
        </w:rPr>
        <w:instrText xml:space="preserve"> STYLEREF 1 \s </w:instrText>
      </w:r>
      <w:r w:rsidR="00297EA6">
        <w:rPr>
          <w:noProof/>
        </w:rPr>
        <w:fldChar w:fldCharType="separate"/>
      </w:r>
      <w:r w:rsidR="00723B56">
        <w:rPr>
          <w:noProof/>
        </w:rPr>
        <w:t>7</w:t>
      </w:r>
      <w:r w:rsidR="00297EA6">
        <w:rPr>
          <w:noProof/>
        </w:rPr>
        <w:fldChar w:fldCharType="end"/>
      </w:r>
      <w:r>
        <w:noBreakHyphen/>
      </w:r>
      <w:r w:rsidR="00297EA6">
        <w:rPr>
          <w:noProof/>
        </w:rPr>
        <w:fldChar w:fldCharType="begin"/>
      </w:r>
      <w:r w:rsidR="00EA746A">
        <w:rPr>
          <w:noProof/>
        </w:rPr>
        <w:instrText xml:space="preserve"> SEQ Slika \* ARABIC \s 1 </w:instrText>
      </w:r>
      <w:r w:rsidR="00297EA6">
        <w:rPr>
          <w:noProof/>
        </w:rPr>
        <w:fldChar w:fldCharType="separate"/>
      </w:r>
      <w:r w:rsidR="00723B56">
        <w:rPr>
          <w:noProof/>
        </w:rPr>
        <w:t>4</w:t>
      </w:r>
      <w:r w:rsidR="00297EA6">
        <w:rPr>
          <w:noProof/>
        </w:rPr>
        <w:fldChar w:fldCharType="end"/>
      </w:r>
      <w:r>
        <w:t>: Potek KANAL-a 0.0.1</w:t>
      </w:r>
      <w:bookmarkEnd w:id="63"/>
      <w:r>
        <w:t xml:space="preserve"> </w:t>
      </w:r>
      <w:bookmarkEnd w:id="62"/>
    </w:p>
    <w:p w:rsidR="00F222AD" w:rsidRPr="00F222AD" w:rsidRDefault="00F222AD" w:rsidP="00F222AD">
      <w:pPr>
        <w:spacing w:after="200" w:line="276" w:lineRule="auto"/>
        <w:jc w:val="left"/>
        <w:rPr>
          <w:rFonts w:ascii="Calibri" w:hAnsi="Calibri"/>
          <w:sz w:val="22"/>
          <w:szCs w:val="22"/>
          <w:lang w:eastAsia="sl-SI"/>
        </w:rPr>
      </w:pPr>
      <w:r w:rsidRPr="00F222AD">
        <w:rPr>
          <w:rFonts w:ascii="Calibri" w:hAnsi="Calibri"/>
          <w:noProof/>
          <w:sz w:val="22"/>
          <w:szCs w:val="22"/>
          <w:lang w:eastAsia="sl-SI"/>
        </w:rPr>
        <w:drawing>
          <wp:inline distT="0" distB="0" distL="0" distR="0">
            <wp:extent cx="4699000" cy="2120900"/>
            <wp:effectExtent l="19050" t="0" r="6350" b="0"/>
            <wp:docPr id="45" name="Slika 15" descr="C:\Users\Franc\Downloads\PISO_karta (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ranc\Downloads\PISO_karta (40).jpeg"/>
                    <pic:cNvPicPr>
                      <a:picLocks noChangeAspect="1" noChangeArrowheads="1"/>
                    </pic:cNvPicPr>
                  </pic:nvPicPr>
                  <pic:blipFill>
                    <a:blip r:embed="rId27" cstate="print"/>
                    <a:srcRect/>
                    <a:stretch>
                      <a:fillRect/>
                    </a:stretch>
                  </pic:blipFill>
                  <pic:spPr bwMode="auto">
                    <a:xfrm>
                      <a:off x="0" y="0"/>
                      <a:ext cx="4699000" cy="2120900"/>
                    </a:xfrm>
                    <a:prstGeom prst="rect">
                      <a:avLst/>
                    </a:prstGeom>
                    <a:noFill/>
                    <a:ln w="9525">
                      <a:noFill/>
                      <a:miter lim="800000"/>
                      <a:headEnd/>
                      <a:tailEnd/>
                    </a:ln>
                  </pic:spPr>
                </pic:pic>
              </a:graphicData>
            </a:graphic>
          </wp:inline>
        </w:drawing>
      </w:r>
    </w:p>
    <w:p w:rsidR="00F222AD" w:rsidRDefault="00F222AD" w:rsidP="00F222AD">
      <w:pPr>
        <w:spacing w:line="240" w:lineRule="auto"/>
        <w:jc w:val="left"/>
        <w:rPr>
          <w:rFonts w:ascii="Calibri" w:hAnsi="Calibri"/>
          <w:sz w:val="22"/>
          <w:szCs w:val="22"/>
          <w:lang w:eastAsia="sl-SI"/>
        </w:rPr>
      </w:pPr>
    </w:p>
    <w:p w:rsidR="00F222AD" w:rsidRDefault="00F222AD" w:rsidP="00F222AD">
      <w:pPr>
        <w:spacing w:line="240" w:lineRule="auto"/>
        <w:jc w:val="left"/>
        <w:rPr>
          <w:rFonts w:ascii="Calibri" w:hAnsi="Calibri"/>
          <w:sz w:val="22"/>
          <w:szCs w:val="22"/>
          <w:lang w:eastAsia="sl-SI"/>
        </w:rPr>
      </w:pPr>
    </w:p>
    <w:p w:rsidR="00BE0DB5" w:rsidRPr="00F222AD" w:rsidRDefault="00BE0DB5" w:rsidP="00F222AD">
      <w:pPr>
        <w:spacing w:line="240"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1447"/>
        <w:gridCol w:w="2182"/>
        <w:gridCol w:w="1822"/>
        <w:gridCol w:w="1802"/>
      </w:tblGrid>
      <w:tr w:rsidR="00F222AD" w:rsidRPr="00F222AD" w:rsidTr="0034788B">
        <w:tc>
          <w:tcPr>
            <w:tcW w:w="1809"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POTEK PO ZEMLJIŠČU S</w:t>
            </w:r>
          </w:p>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PARC. ŠT. </w:t>
            </w:r>
          </w:p>
        </w:tc>
        <w:tc>
          <w:tcPr>
            <w:tcW w:w="1822"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PRIKLJUČITEV OBJEKTOV</w:t>
            </w:r>
          </w:p>
        </w:tc>
        <w:tc>
          <w:tcPr>
            <w:tcW w:w="1802"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PE</w:t>
            </w:r>
          </w:p>
        </w:tc>
      </w:tr>
      <w:tr w:rsidR="00F222AD" w:rsidRPr="00F222AD" w:rsidTr="0034788B">
        <w:tc>
          <w:tcPr>
            <w:tcW w:w="1809"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KANAL 0.0.2</w:t>
            </w:r>
          </w:p>
        </w:tc>
        <w:tc>
          <w:tcPr>
            <w:tcW w:w="1447"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62,00m</w:t>
            </w:r>
          </w:p>
        </w:tc>
        <w:tc>
          <w:tcPr>
            <w:tcW w:w="2182"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119/4 k.o. Slovenja vas</w:t>
            </w:r>
          </w:p>
        </w:tc>
        <w:tc>
          <w:tcPr>
            <w:tcW w:w="1822" w:type="dxa"/>
          </w:tcPr>
          <w:p w:rsidR="00F222AD" w:rsidRPr="00F222AD" w:rsidRDefault="00131D8F" w:rsidP="00F222AD">
            <w:pPr>
              <w:spacing w:line="240" w:lineRule="auto"/>
              <w:jc w:val="left"/>
              <w:rPr>
                <w:rFonts w:cs="Arial"/>
                <w:b/>
                <w:sz w:val="16"/>
                <w:szCs w:val="16"/>
                <w:lang w:eastAsia="sl-SI"/>
              </w:rPr>
            </w:pPr>
            <w:r>
              <w:rPr>
                <w:rFonts w:cs="Arial"/>
                <w:b/>
                <w:sz w:val="16"/>
                <w:szCs w:val="16"/>
                <w:lang w:eastAsia="sl-SI"/>
              </w:rPr>
              <w:t>68/a, 68/c, 69/b</w:t>
            </w:r>
          </w:p>
        </w:tc>
        <w:tc>
          <w:tcPr>
            <w:tcW w:w="1802"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12</w:t>
            </w:r>
          </w:p>
        </w:tc>
      </w:tr>
    </w:tbl>
    <w:p w:rsidR="00F222AD" w:rsidRDefault="00F222AD" w:rsidP="00F222AD">
      <w:pPr>
        <w:spacing w:after="200" w:line="276" w:lineRule="auto"/>
        <w:jc w:val="left"/>
        <w:rPr>
          <w:rFonts w:ascii="Calibri" w:hAnsi="Calibri"/>
          <w:noProof/>
          <w:sz w:val="22"/>
          <w:szCs w:val="22"/>
          <w:lang w:eastAsia="sl-SI"/>
        </w:rPr>
      </w:pPr>
    </w:p>
    <w:p w:rsidR="00BE0DB5" w:rsidRPr="00075F2B" w:rsidRDefault="00BE0DB5" w:rsidP="00BE0DB5">
      <w:pPr>
        <w:pStyle w:val="Napis"/>
      </w:pPr>
      <w:bookmarkStart w:id="64" w:name="_Toc515863840"/>
      <w:r>
        <w:t xml:space="preserve">Slika </w:t>
      </w:r>
      <w:r w:rsidR="00297EA6">
        <w:rPr>
          <w:noProof/>
        </w:rPr>
        <w:fldChar w:fldCharType="begin"/>
      </w:r>
      <w:r w:rsidR="00EA746A">
        <w:rPr>
          <w:noProof/>
        </w:rPr>
        <w:instrText xml:space="preserve"> STYLEREF 1 \s </w:instrText>
      </w:r>
      <w:r w:rsidR="00297EA6">
        <w:rPr>
          <w:noProof/>
        </w:rPr>
        <w:fldChar w:fldCharType="separate"/>
      </w:r>
      <w:r w:rsidR="00723B56">
        <w:rPr>
          <w:noProof/>
        </w:rPr>
        <w:t>7</w:t>
      </w:r>
      <w:r w:rsidR="00297EA6">
        <w:rPr>
          <w:noProof/>
        </w:rPr>
        <w:fldChar w:fldCharType="end"/>
      </w:r>
      <w:r>
        <w:noBreakHyphen/>
      </w:r>
      <w:r w:rsidR="00297EA6">
        <w:rPr>
          <w:noProof/>
        </w:rPr>
        <w:fldChar w:fldCharType="begin"/>
      </w:r>
      <w:r w:rsidR="00EA746A">
        <w:rPr>
          <w:noProof/>
        </w:rPr>
        <w:instrText xml:space="preserve"> SEQ Slika \* ARABIC \s 1 </w:instrText>
      </w:r>
      <w:r w:rsidR="00297EA6">
        <w:rPr>
          <w:noProof/>
        </w:rPr>
        <w:fldChar w:fldCharType="separate"/>
      </w:r>
      <w:r w:rsidR="00723B56">
        <w:rPr>
          <w:noProof/>
        </w:rPr>
        <w:t>5</w:t>
      </w:r>
      <w:r w:rsidR="00297EA6">
        <w:rPr>
          <w:noProof/>
        </w:rPr>
        <w:fldChar w:fldCharType="end"/>
      </w:r>
      <w:r>
        <w:t>: Potek KANAL-a 0.0.2</w:t>
      </w:r>
      <w:bookmarkEnd w:id="64"/>
      <w:r>
        <w:t xml:space="preserve"> </w:t>
      </w:r>
    </w:p>
    <w:p w:rsidR="00F222AD" w:rsidRPr="00F222AD" w:rsidRDefault="00F222AD" w:rsidP="00F222AD">
      <w:pPr>
        <w:spacing w:after="200" w:line="276" w:lineRule="auto"/>
        <w:jc w:val="left"/>
        <w:rPr>
          <w:rFonts w:ascii="Calibri" w:hAnsi="Calibri"/>
          <w:sz w:val="22"/>
          <w:szCs w:val="22"/>
          <w:lang w:eastAsia="sl-SI"/>
        </w:rPr>
      </w:pPr>
      <w:r w:rsidRPr="00F222AD">
        <w:rPr>
          <w:rFonts w:ascii="Calibri" w:hAnsi="Calibri"/>
          <w:noProof/>
          <w:sz w:val="22"/>
          <w:szCs w:val="22"/>
          <w:lang w:eastAsia="sl-SI"/>
        </w:rPr>
        <w:drawing>
          <wp:inline distT="0" distB="0" distL="0" distR="0">
            <wp:extent cx="4699000" cy="2717800"/>
            <wp:effectExtent l="19050" t="0" r="6350" b="0"/>
            <wp:docPr id="46" name="Slika 16" descr="C:\Users\Franc\Downloads\PISO_karta (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anc\Downloads\PISO_karta (41).jpeg"/>
                    <pic:cNvPicPr>
                      <a:picLocks noChangeAspect="1" noChangeArrowheads="1"/>
                    </pic:cNvPicPr>
                  </pic:nvPicPr>
                  <pic:blipFill>
                    <a:blip r:embed="rId28" cstate="print"/>
                    <a:srcRect/>
                    <a:stretch>
                      <a:fillRect/>
                    </a:stretch>
                  </pic:blipFill>
                  <pic:spPr bwMode="auto">
                    <a:xfrm>
                      <a:off x="0" y="0"/>
                      <a:ext cx="4699000" cy="2717800"/>
                    </a:xfrm>
                    <a:prstGeom prst="rect">
                      <a:avLst/>
                    </a:prstGeom>
                    <a:noFill/>
                    <a:ln w="9525">
                      <a:noFill/>
                      <a:miter lim="800000"/>
                      <a:headEnd/>
                      <a:tailEnd/>
                    </a:ln>
                  </pic:spPr>
                </pic:pic>
              </a:graphicData>
            </a:graphic>
          </wp:inline>
        </w:drawing>
      </w:r>
    </w:p>
    <w:p w:rsidR="00F222AD" w:rsidRDefault="00F222AD" w:rsidP="00F222AD">
      <w:pPr>
        <w:spacing w:line="240" w:lineRule="auto"/>
        <w:jc w:val="left"/>
        <w:rPr>
          <w:rFonts w:ascii="Calibri" w:hAnsi="Calibri"/>
          <w:sz w:val="22"/>
          <w:szCs w:val="22"/>
          <w:lang w:eastAsia="sl-SI"/>
        </w:rPr>
      </w:pPr>
    </w:p>
    <w:p w:rsidR="007C0306" w:rsidRDefault="007C0306" w:rsidP="00F222AD">
      <w:pPr>
        <w:spacing w:line="240" w:lineRule="auto"/>
        <w:jc w:val="left"/>
        <w:rPr>
          <w:rFonts w:ascii="Calibri" w:hAnsi="Calibri"/>
          <w:sz w:val="22"/>
          <w:szCs w:val="22"/>
          <w:lang w:eastAsia="sl-SI"/>
        </w:rPr>
      </w:pPr>
    </w:p>
    <w:p w:rsidR="007C0306" w:rsidRDefault="007C0306" w:rsidP="00F222AD">
      <w:pPr>
        <w:spacing w:line="240" w:lineRule="auto"/>
        <w:jc w:val="left"/>
        <w:rPr>
          <w:rFonts w:ascii="Calibri" w:hAnsi="Calibri"/>
          <w:sz w:val="22"/>
          <w:szCs w:val="22"/>
          <w:lang w:eastAsia="sl-SI"/>
        </w:rPr>
      </w:pPr>
    </w:p>
    <w:p w:rsidR="003F791C" w:rsidRDefault="003F791C" w:rsidP="00F222AD">
      <w:pPr>
        <w:spacing w:line="240" w:lineRule="auto"/>
        <w:jc w:val="left"/>
        <w:rPr>
          <w:rFonts w:ascii="Calibri" w:hAnsi="Calibri"/>
          <w:sz w:val="22"/>
          <w:szCs w:val="22"/>
          <w:lang w:eastAsia="sl-SI"/>
        </w:rPr>
      </w:pPr>
    </w:p>
    <w:p w:rsidR="00F222AD" w:rsidRPr="00F222AD" w:rsidRDefault="00F222AD" w:rsidP="00F222AD">
      <w:pPr>
        <w:spacing w:line="240"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F222AD" w:rsidRPr="00F222AD" w:rsidTr="0034788B">
        <w:tc>
          <w:tcPr>
            <w:tcW w:w="180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POTEK PO ZEMLJIŠČU S</w:t>
            </w:r>
          </w:p>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PE</w:t>
            </w:r>
          </w:p>
        </w:tc>
      </w:tr>
      <w:tr w:rsidR="00F222AD" w:rsidRPr="00F222AD" w:rsidTr="0034788B">
        <w:tc>
          <w:tcPr>
            <w:tcW w:w="180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KANAL 0.0.3</w:t>
            </w:r>
          </w:p>
        </w:tc>
        <w:tc>
          <w:tcPr>
            <w:tcW w:w="144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148,00m</w:t>
            </w:r>
          </w:p>
        </w:tc>
        <w:tc>
          <w:tcPr>
            <w:tcW w:w="2182"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134/1, 131/6 in 131/1 k.o. Slovenja vas</w:t>
            </w:r>
          </w:p>
        </w:tc>
        <w:tc>
          <w:tcPr>
            <w:tcW w:w="1827"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66/a, 66/b, 67, 67/a, 67/b</w:t>
            </w:r>
          </w:p>
        </w:tc>
        <w:tc>
          <w:tcPr>
            <w:tcW w:w="1797"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14</w:t>
            </w:r>
          </w:p>
        </w:tc>
      </w:tr>
    </w:tbl>
    <w:p w:rsidR="00F222AD" w:rsidRDefault="00F222AD" w:rsidP="00F222AD">
      <w:pPr>
        <w:spacing w:after="200" w:line="276" w:lineRule="auto"/>
        <w:jc w:val="left"/>
        <w:rPr>
          <w:rFonts w:ascii="Calibri" w:hAnsi="Calibri"/>
          <w:sz w:val="22"/>
          <w:szCs w:val="22"/>
          <w:lang w:eastAsia="sl-SI"/>
        </w:rPr>
      </w:pPr>
    </w:p>
    <w:p w:rsidR="00BE0DB5" w:rsidRPr="00075F2B" w:rsidRDefault="00BE0DB5" w:rsidP="00BE0DB5">
      <w:pPr>
        <w:pStyle w:val="Napis"/>
      </w:pPr>
      <w:bookmarkStart w:id="65" w:name="_Toc515863841"/>
      <w:r>
        <w:t xml:space="preserve">Slika </w:t>
      </w:r>
      <w:r w:rsidR="00297EA6">
        <w:rPr>
          <w:noProof/>
        </w:rPr>
        <w:fldChar w:fldCharType="begin"/>
      </w:r>
      <w:r w:rsidR="00EA746A">
        <w:rPr>
          <w:noProof/>
        </w:rPr>
        <w:instrText xml:space="preserve"> STYLEREF 1 \s </w:instrText>
      </w:r>
      <w:r w:rsidR="00297EA6">
        <w:rPr>
          <w:noProof/>
        </w:rPr>
        <w:fldChar w:fldCharType="separate"/>
      </w:r>
      <w:r w:rsidR="00723B56">
        <w:rPr>
          <w:noProof/>
        </w:rPr>
        <w:t>7</w:t>
      </w:r>
      <w:r w:rsidR="00297EA6">
        <w:rPr>
          <w:noProof/>
        </w:rPr>
        <w:fldChar w:fldCharType="end"/>
      </w:r>
      <w:r>
        <w:noBreakHyphen/>
      </w:r>
      <w:r w:rsidR="00297EA6">
        <w:rPr>
          <w:noProof/>
        </w:rPr>
        <w:fldChar w:fldCharType="begin"/>
      </w:r>
      <w:r w:rsidR="00EA746A">
        <w:rPr>
          <w:noProof/>
        </w:rPr>
        <w:instrText xml:space="preserve"> SEQ Slika \* ARABIC \s 1 </w:instrText>
      </w:r>
      <w:r w:rsidR="00297EA6">
        <w:rPr>
          <w:noProof/>
        </w:rPr>
        <w:fldChar w:fldCharType="separate"/>
      </w:r>
      <w:r w:rsidR="00723B56">
        <w:rPr>
          <w:noProof/>
        </w:rPr>
        <w:t>6</w:t>
      </w:r>
      <w:r w:rsidR="00297EA6">
        <w:rPr>
          <w:noProof/>
        </w:rPr>
        <w:fldChar w:fldCharType="end"/>
      </w:r>
      <w:r>
        <w:t>: Potek KANAL-a 0.0.3</w:t>
      </w:r>
      <w:bookmarkEnd w:id="65"/>
    </w:p>
    <w:p w:rsidR="00F222AD" w:rsidRPr="00F222AD" w:rsidRDefault="00F222AD" w:rsidP="00F222AD">
      <w:pPr>
        <w:spacing w:after="200" w:line="276" w:lineRule="auto"/>
        <w:jc w:val="left"/>
        <w:rPr>
          <w:rFonts w:ascii="Calibri" w:hAnsi="Calibri"/>
          <w:sz w:val="22"/>
          <w:szCs w:val="22"/>
          <w:lang w:eastAsia="sl-SI"/>
        </w:rPr>
      </w:pPr>
      <w:r w:rsidRPr="00F222AD">
        <w:rPr>
          <w:rFonts w:ascii="Calibri" w:hAnsi="Calibri"/>
          <w:noProof/>
          <w:sz w:val="22"/>
          <w:szCs w:val="22"/>
          <w:lang w:eastAsia="sl-SI"/>
        </w:rPr>
        <w:drawing>
          <wp:inline distT="0" distB="0" distL="0" distR="0">
            <wp:extent cx="4743450" cy="2303209"/>
            <wp:effectExtent l="0" t="0" r="0" b="1905"/>
            <wp:docPr id="47" name="Slika 47" descr="C:\Users\Franc\AppData\Local\Microsoft\Windows\Temporary Internet Files\Content.IE5\9DEOW9G9\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AppData\Local\Microsoft\Windows\Temporary Internet Files\Content.IE5\9DEOW9G9\PISO_karta.jpeg"/>
                    <pic:cNvPicPr>
                      <a:picLocks noChangeAspect="1" noChangeArrowheads="1"/>
                    </pic:cNvPicPr>
                  </pic:nvPicPr>
                  <pic:blipFill>
                    <a:blip r:embed="rId29" cstate="print"/>
                    <a:srcRect/>
                    <a:stretch>
                      <a:fillRect/>
                    </a:stretch>
                  </pic:blipFill>
                  <pic:spPr bwMode="auto">
                    <a:xfrm>
                      <a:off x="0" y="0"/>
                      <a:ext cx="4763071" cy="2312736"/>
                    </a:xfrm>
                    <a:prstGeom prst="rect">
                      <a:avLst/>
                    </a:prstGeom>
                    <a:noFill/>
                    <a:ln w="9525">
                      <a:noFill/>
                      <a:miter lim="800000"/>
                      <a:headEnd/>
                      <a:tailEnd/>
                    </a:ln>
                  </pic:spPr>
                </pic:pic>
              </a:graphicData>
            </a:graphic>
          </wp:inline>
        </w:drawing>
      </w:r>
    </w:p>
    <w:p w:rsidR="00F222AD" w:rsidRDefault="00F222AD" w:rsidP="00F222AD">
      <w:pPr>
        <w:spacing w:line="240" w:lineRule="auto"/>
        <w:jc w:val="left"/>
        <w:rPr>
          <w:rFonts w:ascii="Calibri" w:hAnsi="Calibri"/>
          <w:sz w:val="22"/>
          <w:szCs w:val="22"/>
          <w:lang w:eastAsia="sl-SI"/>
        </w:rPr>
      </w:pPr>
    </w:p>
    <w:p w:rsidR="00F222AD" w:rsidRDefault="00F222AD" w:rsidP="00F222AD">
      <w:pPr>
        <w:spacing w:line="240" w:lineRule="auto"/>
        <w:jc w:val="left"/>
        <w:rPr>
          <w:rFonts w:ascii="Calibri" w:hAnsi="Calibri"/>
          <w:sz w:val="22"/>
          <w:szCs w:val="22"/>
          <w:lang w:eastAsia="sl-SI"/>
        </w:rPr>
      </w:pPr>
    </w:p>
    <w:p w:rsidR="00F222AD" w:rsidRDefault="00F222AD" w:rsidP="00F222AD">
      <w:pPr>
        <w:spacing w:line="240" w:lineRule="auto"/>
        <w:jc w:val="left"/>
        <w:rPr>
          <w:rFonts w:ascii="Calibri" w:hAnsi="Calibri"/>
          <w:sz w:val="22"/>
          <w:szCs w:val="22"/>
          <w:lang w:eastAsia="sl-SI"/>
        </w:rPr>
      </w:pPr>
    </w:p>
    <w:p w:rsidR="00F222AD" w:rsidRDefault="00F222AD" w:rsidP="00F222AD">
      <w:pPr>
        <w:spacing w:line="240" w:lineRule="auto"/>
        <w:jc w:val="left"/>
        <w:rPr>
          <w:rFonts w:ascii="Calibri" w:hAnsi="Calibri"/>
          <w:sz w:val="22"/>
          <w:szCs w:val="22"/>
          <w:lang w:eastAsia="sl-SI"/>
        </w:rPr>
      </w:pPr>
    </w:p>
    <w:p w:rsidR="00F222AD" w:rsidRPr="00F222AD" w:rsidRDefault="00F222AD" w:rsidP="00F222AD">
      <w:pPr>
        <w:spacing w:line="240"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F222AD" w:rsidRPr="00F222AD" w:rsidTr="0034788B">
        <w:tc>
          <w:tcPr>
            <w:tcW w:w="180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POTEK PO ZEMLJIŠČU S</w:t>
            </w:r>
          </w:p>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PE</w:t>
            </w:r>
          </w:p>
        </w:tc>
      </w:tr>
      <w:tr w:rsidR="00F222AD" w:rsidRPr="00F222AD" w:rsidTr="0034788B">
        <w:tc>
          <w:tcPr>
            <w:tcW w:w="180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KANAL 0.0.4</w:t>
            </w:r>
          </w:p>
        </w:tc>
        <w:tc>
          <w:tcPr>
            <w:tcW w:w="144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149,00m</w:t>
            </w:r>
          </w:p>
        </w:tc>
        <w:tc>
          <w:tcPr>
            <w:tcW w:w="2182"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135/11, 135/12, 135/13, 135/15 k.o. Slovenja vas</w:t>
            </w:r>
          </w:p>
        </w:tc>
        <w:tc>
          <w:tcPr>
            <w:tcW w:w="1827"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35/f, 65/e, 65/g, 65/c, 65/a</w:t>
            </w:r>
          </w:p>
        </w:tc>
        <w:tc>
          <w:tcPr>
            <w:tcW w:w="1797"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11</w:t>
            </w:r>
          </w:p>
        </w:tc>
      </w:tr>
    </w:tbl>
    <w:p w:rsidR="00F222AD" w:rsidRDefault="00F222AD" w:rsidP="00F222AD">
      <w:pPr>
        <w:spacing w:after="200" w:line="276" w:lineRule="auto"/>
        <w:jc w:val="left"/>
        <w:rPr>
          <w:rFonts w:ascii="Calibri" w:hAnsi="Calibri"/>
          <w:sz w:val="22"/>
          <w:szCs w:val="22"/>
          <w:lang w:eastAsia="sl-SI"/>
        </w:rPr>
      </w:pPr>
    </w:p>
    <w:p w:rsidR="00BE0DB5" w:rsidRPr="00075F2B" w:rsidRDefault="00BE0DB5" w:rsidP="00BE0DB5">
      <w:pPr>
        <w:pStyle w:val="Napis"/>
      </w:pPr>
      <w:bookmarkStart w:id="66" w:name="_Toc515863842"/>
      <w:r>
        <w:t xml:space="preserve">Slika </w:t>
      </w:r>
      <w:r w:rsidR="00297EA6">
        <w:rPr>
          <w:noProof/>
        </w:rPr>
        <w:fldChar w:fldCharType="begin"/>
      </w:r>
      <w:r w:rsidR="00EA746A">
        <w:rPr>
          <w:noProof/>
        </w:rPr>
        <w:instrText xml:space="preserve"> STYLEREF 1 \s </w:instrText>
      </w:r>
      <w:r w:rsidR="00297EA6">
        <w:rPr>
          <w:noProof/>
        </w:rPr>
        <w:fldChar w:fldCharType="separate"/>
      </w:r>
      <w:r w:rsidR="00723B56">
        <w:rPr>
          <w:noProof/>
        </w:rPr>
        <w:t>7</w:t>
      </w:r>
      <w:r w:rsidR="00297EA6">
        <w:rPr>
          <w:noProof/>
        </w:rPr>
        <w:fldChar w:fldCharType="end"/>
      </w:r>
      <w:r>
        <w:noBreakHyphen/>
      </w:r>
      <w:r w:rsidR="00297EA6">
        <w:rPr>
          <w:noProof/>
        </w:rPr>
        <w:fldChar w:fldCharType="begin"/>
      </w:r>
      <w:r w:rsidR="00EA746A">
        <w:rPr>
          <w:noProof/>
        </w:rPr>
        <w:instrText xml:space="preserve"> SEQ Slika \* ARABIC \s 1 </w:instrText>
      </w:r>
      <w:r w:rsidR="00297EA6">
        <w:rPr>
          <w:noProof/>
        </w:rPr>
        <w:fldChar w:fldCharType="separate"/>
      </w:r>
      <w:r w:rsidR="00723B56">
        <w:rPr>
          <w:noProof/>
        </w:rPr>
        <w:t>7</w:t>
      </w:r>
      <w:r w:rsidR="00297EA6">
        <w:rPr>
          <w:noProof/>
        </w:rPr>
        <w:fldChar w:fldCharType="end"/>
      </w:r>
      <w:r>
        <w:t>: Potek KANAL-a 0.0.4</w:t>
      </w:r>
      <w:bookmarkEnd w:id="66"/>
    </w:p>
    <w:p w:rsidR="00F222AD" w:rsidRPr="00F222AD" w:rsidRDefault="00F222AD" w:rsidP="00F222AD">
      <w:pPr>
        <w:spacing w:after="200" w:line="276" w:lineRule="auto"/>
        <w:jc w:val="left"/>
        <w:rPr>
          <w:rFonts w:ascii="Calibri" w:hAnsi="Calibri"/>
          <w:sz w:val="22"/>
          <w:szCs w:val="22"/>
          <w:lang w:eastAsia="sl-SI"/>
        </w:rPr>
      </w:pPr>
      <w:r w:rsidRPr="00F222AD">
        <w:rPr>
          <w:rFonts w:ascii="Calibri" w:hAnsi="Calibri"/>
          <w:noProof/>
          <w:sz w:val="22"/>
          <w:szCs w:val="22"/>
          <w:lang w:eastAsia="sl-SI"/>
        </w:rPr>
        <w:drawing>
          <wp:inline distT="0" distB="0" distL="0" distR="0">
            <wp:extent cx="4729251" cy="2559050"/>
            <wp:effectExtent l="0" t="0" r="0" b="0"/>
            <wp:docPr id="48" name="Slika 48" descr="C:\Users\Franc\AppData\Local\Microsoft\Windows\Temporary Internet Files\Content.IE5\LDC3HDT0\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c\AppData\Local\Microsoft\Windows\Temporary Internet Files\Content.IE5\LDC3HDT0\PISO_karta.jpeg"/>
                    <pic:cNvPicPr>
                      <a:picLocks noChangeAspect="1" noChangeArrowheads="1"/>
                    </pic:cNvPicPr>
                  </pic:nvPicPr>
                  <pic:blipFill>
                    <a:blip r:embed="rId30" cstate="print"/>
                    <a:srcRect/>
                    <a:stretch>
                      <a:fillRect/>
                    </a:stretch>
                  </pic:blipFill>
                  <pic:spPr bwMode="auto">
                    <a:xfrm>
                      <a:off x="0" y="0"/>
                      <a:ext cx="4747506" cy="2568928"/>
                    </a:xfrm>
                    <a:prstGeom prst="rect">
                      <a:avLst/>
                    </a:prstGeom>
                    <a:noFill/>
                    <a:ln w="9525">
                      <a:noFill/>
                      <a:miter lim="800000"/>
                      <a:headEnd/>
                      <a:tailEnd/>
                    </a:ln>
                  </pic:spPr>
                </pic:pic>
              </a:graphicData>
            </a:graphic>
          </wp:inline>
        </w:drawing>
      </w:r>
    </w:p>
    <w:p w:rsidR="00F222AD" w:rsidRDefault="00F222AD" w:rsidP="00F222AD">
      <w:pPr>
        <w:spacing w:after="200" w:line="276" w:lineRule="auto"/>
        <w:jc w:val="left"/>
        <w:rPr>
          <w:rFonts w:ascii="Calibri" w:hAnsi="Calibri"/>
          <w:sz w:val="22"/>
          <w:szCs w:val="22"/>
          <w:lang w:eastAsia="sl-SI"/>
        </w:rPr>
      </w:pPr>
    </w:p>
    <w:p w:rsidR="00F222AD" w:rsidRPr="00F222AD" w:rsidRDefault="00F222AD" w:rsidP="00F222AD">
      <w:pPr>
        <w:spacing w:line="240"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F222AD" w:rsidRPr="00F222AD" w:rsidTr="0034788B">
        <w:tc>
          <w:tcPr>
            <w:tcW w:w="180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POTEK PO ZEMLJIŠČU S</w:t>
            </w:r>
          </w:p>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PE</w:t>
            </w:r>
          </w:p>
        </w:tc>
      </w:tr>
      <w:tr w:rsidR="00F222AD" w:rsidRPr="00F222AD" w:rsidTr="0034788B">
        <w:tc>
          <w:tcPr>
            <w:tcW w:w="180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KANAL 0.0.5</w:t>
            </w:r>
          </w:p>
        </w:tc>
        <w:tc>
          <w:tcPr>
            <w:tcW w:w="144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149,00m</w:t>
            </w:r>
          </w:p>
        </w:tc>
        <w:tc>
          <w:tcPr>
            <w:tcW w:w="2182"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142/13 k.o. Slovenja vas</w:t>
            </w:r>
          </w:p>
        </w:tc>
        <w:tc>
          <w:tcPr>
            <w:tcW w:w="1827"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63/c, 64/b, 64/a, 64</w:t>
            </w:r>
          </w:p>
        </w:tc>
        <w:tc>
          <w:tcPr>
            <w:tcW w:w="1797"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11</w:t>
            </w:r>
          </w:p>
        </w:tc>
      </w:tr>
    </w:tbl>
    <w:p w:rsidR="00F222AD" w:rsidRDefault="00F222AD" w:rsidP="00F222AD">
      <w:pPr>
        <w:spacing w:after="200" w:line="276" w:lineRule="auto"/>
        <w:jc w:val="left"/>
        <w:rPr>
          <w:rFonts w:ascii="Calibri" w:hAnsi="Calibri"/>
          <w:sz w:val="22"/>
          <w:szCs w:val="22"/>
          <w:lang w:eastAsia="sl-SI"/>
        </w:rPr>
      </w:pPr>
    </w:p>
    <w:p w:rsidR="00BE0DB5" w:rsidRPr="00075F2B" w:rsidRDefault="00BE0DB5" w:rsidP="00BE0DB5">
      <w:pPr>
        <w:pStyle w:val="Napis"/>
      </w:pPr>
      <w:bookmarkStart w:id="67" w:name="_Toc515863843"/>
      <w:r>
        <w:t xml:space="preserve">Slika </w:t>
      </w:r>
      <w:r w:rsidR="00297EA6">
        <w:rPr>
          <w:noProof/>
        </w:rPr>
        <w:fldChar w:fldCharType="begin"/>
      </w:r>
      <w:r w:rsidR="00EA746A">
        <w:rPr>
          <w:noProof/>
        </w:rPr>
        <w:instrText xml:space="preserve"> STYLEREF 1 \s </w:instrText>
      </w:r>
      <w:r w:rsidR="00297EA6">
        <w:rPr>
          <w:noProof/>
        </w:rPr>
        <w:fldChar w:fldCharType="separate"/>
      </w:r>
      <w:r w:rsidR="00723B56">
        <w:rPr>
          <w:noProof/>
        </w:rPr>
        <w:t>7</w:t>
      </w:r>
      <w:r w:rsidR="00297EA6">
        <w:rPr>
          <w:noProof/>
        </w:rPr>
        <w:fldChar w:fldCharType="end"/>
      </w:r>
      <w:r>
        <w:noBreakHyphen/>
      </w:r>
      <w:r w:rsidR="00297EA6">
        <w:rPr>
          <w:noProof/>
        </w:rPr>
        <w:fldChar w:fldCharType="begin"/>
      </w:r>
      <w:r w:rsidR="00EA746A">
        <w:rPr>
          <w:noProof/>
        </w:rPr>
        <w:instrText xml:space="preserve"> SEQ Slika \* ARABIC \s 1 </w:instrText>
      </w:r>
      <w:r w:rsidR="00297EA6">
        <w:rPr>
          <w:noProof/>
        </w:rPr>
        <w:fldChar w:fldCharType="separate"/>
      </w:r>
      <w:r w:rsidR="00723B56">
        <w:rPr>
          <w:noProof/>
        </w:rPr>
        <w:t>8</w:t>
      </w:r>
      <w:r w:rsidR="00297EA6">
        <w:rPr>
          <w:noProof/>
        </w:rPr>
        <w:fldChar w:fldCharType="end"/>
      </w:r>
      <w:r>
        <w:t>: Potek KANAL-a 0.0.5</w:t>
      </w:r>
      <w:bookmarkEnd w:id="67"/>
    </w:p>
    <w:p w:rsidR="00F222AD" w:rsidRPr="00F222AD" w:rsidRDefault="00F222AD" w:rsidP="00F222AD">
      <w:pPr>
        <w:spacing w:after="200" w:line="276" w:lineRule="auto"/>
        <w:jc w:val="left"/>
        <w:rPr>
          <w:rFonts w:ascii="Calibri" w:hAnsi="Calibri"/>
          <w:sz w:val="22"/>
          <w:szCs w:val="22"/>
          <w:lang w:eastAsia="sl-SI"/>
        </w:rPr>
      </w:pPr>
      <w:r w:rsidRPr="00F222AD">
        <w:rPr>
          <w:rFonts w:ascii="Calibri" w:hAnsi="Calibri"/>
          <w:noProof/>
          <w:sz w:val="22"/>
          <w:szCs w:val="22"/>
          <w:lang w:eastAsia="sl-SI"/>
        </w:rPr>
        <w:drawing>
          <wp:inline distT="0" distB="0" distL="0" distR="0">
            <wp:extent cx="4829342" cy="2752725"/>
            <wp:effectExtent l="0" t="0" r="9525" b="0"/>
            <wp:docPr id="49" name="Slika 49" descr="C:\Users\Franc\AppData\Local\Microsoft\Windows\Temporary Internet Files\Content.IE5\LSEBX4C7\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c\AppData\Local\Microsoft\Windows\Temporary Internet Files\Content.IE5\LSEBX4C7\PISO_karta.jpeg"/>
                    <pic:cNvPicPr>
                      <a:picLocks noChangeAspect="1" noChangeArrowheads="1"/>
                    </pic:cNvPicPr>
                  </pic:nvPicPr>
                  <pic:blipFill>
                    <a:blip r:embed="rId31" cstate="print"/>
                    <a:srcRect/>
                    <a:stretch>
                      <a:fillRect/>
                    </a:stretch>
                  </pic:blipFill>
                  <pic:spPr bwMode="auto">
                    <a:xfrm>
                      <a:off x="0" y="0"/>
                      <a:ext cx="4838081" cy="2757706"/>
                    </a:xfrm>
                    <a:prstGeom prst="rect">
                      <a:avLst/>
                    </a:prstGeom>
                    <a:noFill/>
                    <a:ln w="9525">
                      <a:noFill/>
                      <a:miter lim="800000"/>
                      <a:headEnd/>
                      <a:tailEnd/>
                    </a:ln>
                  </pic:spPr>
                </pic:pic>
              </a:graphicData>
            </a:graphic>
          </wp:inline>
        </w:drawing>
      </w:r>
    </w:p>
    <w:p w:rsidR="00F222AD" w:rsidRDefault="00F222AD" w:rsidP="00F222AD">
      <w:pPr>
        <w:spacing w:line="240" w:lineRule="auto"/>
        <w:jc w:val="left"/>
        <w:rPr>
          <w:rFonts w:ascii="Calibri" w:hAnsi="Calibri"/>
          <w:sz w:val="22"/>
          <w:szCs w:val="22"/>
          <w:lang w:eastAsia="sl-SI"/>
        </w:rPr>
      </w:pPr>
    </w:p>
    <w:p w:rsidR="00F222AD" w:rsidRDefault="00F222AD" w:rsidP="00F222AD">
      <w:pPr>
        <w:spacing w:line="240" w:lineRule="auto"/>
        <w:jc w:val="left"/>
        <w:rPr>
          <w:rFonts w:ascii="Calibri" w:hAnsi="Calibri"/>
          <w:sz w:val="22"/>
          <w:szCs w:val="22"/>
          <w:lang w:eastAsia="sl-SI"/>
        </w:rPr>
      </w:pPr>
    </w:p>
    <w:p w:rsidR="00F222AD" w:rsidRDefault="00F222AD" w:rsidP="00F222AD">
      <w:pPr>
        <w:spacing w:line="240" w:lineRule="auto"/>
        <w:jc w:val="left"/>
        <w:rPr>
          <w:rFonts w:ascii="Calibri" w:hAnsi="Calibri"/>
          <w:sz w:val="22"/>
          <w:szCs w:val="22"/>
          <w:lang w:eastAsia="sl-SI"/>
        </w:rPr>
      </w:pPr>
    </w:p>
    <w:p w:rsidR="00F222AD" w:rsidRPr="00F222AD" w:rsidRDefault="00F222AD" w:rsidP="00F222AD">
      <w:pPr>
        <w:spacing w:line="240"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F222AD" w:rsidRPr="00F222AD" w:rsidTr="0034788B">
        <w:tc>
          <w:tcPr>
            <w:tcW w:w="180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POTEK PO ZEMLJIŠČU S</w:t>
            </w:r>
          </w:p>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PE</w:t>
            </w:r>
          </w:p>
        </w:tc>
      </w:tr>
      <w:tr w:rsidR="00F222AD" w:rsidRPr="00F222AD" w:rsidTr="0034788B">
        <w:tc>
          <w:tcPr>
            <w:tcW w:w="180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KANAL 0.0.6</w:t>
            </w:r>
          </w:p>
        </w:tc>
        <w:tc>
          <w:tcPr>
            <w:tcW w:w="144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144,00m</w:t>
            </w:r>
          </w:p>
        </w:tc>
        <w:tc>
          <w:tcPr>
            <w:tcW w:w="2182"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155/2, 155/13, 152k.o. Slovenja vas</w:t>
            </w:r>
          </w:p>
        </w:tc>
        <w:tc>
          <w:tcPr>
            <w:tcW w:w="1827"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59b, 59/a</w:t>
            </w:r>
          </w:p>
        </w:tc>
        <w:tc>
          <w:tcPr>
            <w:tcW w:w="1797"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6</w:t>
            </w:r>
          </w:p>
        </w:tc>
      </w:tr>
    </w:tbl>
    <w:p w:rsidR="00F222AD" w:rsidRDefault="00F222AD" w:rsidP="00F222AD">
      <w:pPr>
        <w:spacing w:after="200" w:line="276" w:lineRule="auto"/>
        <w:jc w:val="left"/>
        <w:rPr>
          <w:rFonts w:ascii="Calibri" w:hAnsi="Calibri"/>
          <w:sz w:val="22"/>
          <w:szCs w:val="22"/>
          <w:lang w:eastAsia="sl-SI"/>
        </w:rPr>
      </w:pPr>
    </w:p>
    <w:p w:rsidR="00BE0DB5" w:rsidRPr="00075F2B" w:rsidRDefault="00BE0DB5" w:rsidP="00BE0DB5">
      <w:pPr>
        <w:pStyle w:val="Napis"/>
      </w:pPr>
      <w:bookmarkStart w:id="68" w:name="_Toc515863844"/>
      <w:r>
        <w:t xml:space="preserve">Slika </w:t>
      </w:r>
      <w:r w:rsidR="00297EA6">
        <w:rPr>
          <w:noProof/>
        </w:rPr>
        <w:fldChar w:fldCharType="begin"/>
      </w:r>
      <w:r w:rsidR="00EA746A">
        <w:rPr>
          <w:noProof/>
        </w:rPr>
        <w:instrText xml:space="preserve"> STYLEREF 1 \s </w:instrText>
      </w:r>
      <w:r w:rsidR="00297EA6">
        <w:rPr>
          <w:noProof/>
        </w:rPr>
        <w:fldChar w:fldCharType="separate"/>
      </w:r>
      <w:r w:rsidR="00723B56">
        <w:rPr>
          <w:noProof/>
        </w:rPr>
        <w:t>7</w:t>
      </w:r>
      <w:r w:rsidR="00297EA6">
        <w:rPr>
          <w:noProof/>
        </w:rPr>
        <w:fldChar w:fldCharType="end"/>
      </w:r>
      <w:r>
        <w:noBreakHyphen/>
      </w:r>
      <w:r w:rsidR="00297EA6">
        <w:rPr>
          <w:noProof/>
        </w:rPr>
        <w:fldChar w:fldCharType="begin"/>
      </w:r>
      <w:r w:rsidR="00EA746A">
        <w:rPr>
          <w:noProof/>
        </w:rPr>
        <w:instrText xml:space="preserve"> SEQ Slika \* ARABIC \s 1 </w:instrText>
      </w:r>
      <w:r w:rsidR="00297EA6">
        <w:rPr>
          <w:noProof/>
        </w:rPr>
        <w:fldChar w:fldCharType="separate"/>
      </w:r>
      <w:r w:rsidR="00723B56">
        <w:rPr>
          <w:noProof/>
        </w:rPr>
        <w:t>9</w:t>
      </w:r>
      <w:r w:rsidR="00297EA6">
        <w:rPr>
          <w:noProof/>
        </w:rPr>
        <w:fldChar w:fldCharType="end"/>
      </w:r>
      <w:r>
        <w:t>: Potek KANAL-a 0.0.6</w:t>
      </w:r>
      <w:bookmarkEnd w:id="68"/>
    </w:p>
    <w:p w:rsidR="00F222AD" w:rsidRPr="00F222AD" w:rsidRDefault="00F222AD" w:rsidP="00F222AD">
      <w:pPr>
        <w:spacing w:after="200" w:line="276" w:lineRule="auto"/>
        <w:jc w:val="left"/>
        <w:rPr>
          <w:rFonts w:ascii="Calibri" w:hAnsi="Calibri"/>
          <w:sz w:val="22"/>
          <w:szCs w:val="22"/>
          <w:lang w:eastAsia="sl-SI"/>
        </w:rPr>
      </w:pPr>
      <w:r w:rsidRPr="00F222AD">
        <w:rPr>
          <w:rFonts w:ascii="Calibri" w:hAnsi="Calibri"/>
          <w:noProof/>
          <w:sz w:val="22"/>
          <w:szCs w:val="22"/>
          <w:lang w:eastAsia="sl-SI"/>
        </w:rPr>
        <w:drawing>
          <wp:inline distT="0" distB="0" distL="0" distR="0">
            <wp:extent cx="4815653" cy="2397125"/>
            <wp:effectExtent l="0" t="0" r="4445" b="3175"/>
            <wp:docPr id="50" name="Slika 50" descr="C:\Users\Franc\AppData\Local\Microsoft\Windows\Temporary Internet Files\Content.IE5\O44P9QGT\PISO_karta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c\AppData\Local\Microsoft\Windows\Temporary Internet Files\Content.IE5\O44P9QGT\PISO_karta (1).jpeg"/>
                    <pic:cNvPicPr>
                      <a:picLocks noChangeAspect="1" noChangeArrowheads="1"/>
                    </pic:cNvPicPr>
                  </pic:nvPicPr>
                  <pic:blipFill>
                    <a:blip r:embed="rId32" cstate="print"/>
                    <a:srcRect/>
                    <a:stretch>
                      <a:fillRect/>
                    </a:stretch>
                  </pic:blipFill>
                  <pic:spPr bwMode="auto">
                    <a:xfrm>
                      <a:off x="0" y="0"/>
                      <a:ext cx="4833018" cy="2405769"/>
                    </a:xfrm>
                    <a:prstGeom prst="rect">
                      <a:avLst/>
                    </a:prstGeom>
                    <a:noFill/>
                    <a:ln w="9525">
                      <a:noFill/>
                      <a:miter lim="800000"/>
                      <a:headEnd/>
                      <a:tailEnd/>
                    </a:ln>
                  </pic:spPr>
                </pic:pic>
              </a:graphicData>
            </a:graphic>
          </wp:inline>
        </w:drawing>
      </w:r>
    </w:p>
    <w:p w:rsidR="00F222AD" w:rsidRDefault="00F222AD" w:rsidP="00F222AD">
      <w:pPr>
        <w:spacing w:after="200" w:line="276" w:lineRule="auto"/>
        <w:jc w:val="left"/>
        <w:rPr>
          <w:rFonts w:ascii="Calibri" w:hAnsi="Calibri"/>
          <w:sz w:val="22"/>
          <w:szCs w:val="22"/>
          <w:lang w:eastAsia="sl-SI"/>
        </w:rPr>
      </w:pPr>
    </w:p>
    <w:p w:rsidR="003F791C" w:rsidRPr="00F222AD" w:rsidRDefault="003F791C" w:rsidP="00F222AD">
      <w:pPr>
        <w:spacing w:after="200" w:line="276" w:lineRule="auto"/>
        <w:jc w:val="left"/>
        <w:rPr>
          <w:rFonts w:ascii="Calibri" w:hAnsi="Calibri"/>
          <w:sz w:val="22"/>
          <w:szCs w:val="22"/>
          <w:lang w:eastAsia="sl-SI"/>
        </w:rPr>
      </w:pPr>
    </w:p>
    <w:p w:rsidR="00F222AD" w:rsidRPr="00F222AD" w:rsidRDefault="00F222AD" w:rsidP="00F222AD">
      <w:pPr>
        <w:spacing w:line="240"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306"/>
        <w:gridCol w:w="2324"/>
        <w:gridCol w:w="1827"/>
        <w:gridCol w:w="1797"/>
      </w:tblGrid>
      <w:tr w:rsidR="00F222AD" w:rsidRPr="00F222AD" w:rsidTr="0034788B">
        <w:tc>
          <w:tcPr>
            <w:tcW w:w="180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KANAL ŠT. </w:t>
            </w:r>
          </w:p>
        </w:tc>
        <w:tc>
          <w:tcPr>
            <w:tcW w:w="1306"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DOLŽINA</w:t>
            </w:r>
          </w:p>
        </w:tc>
        <w:tc>
          <w:tcPr>
            <w:tcW w:w="2324"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POTEK PO ZEMLJIŠČU S</w:t>
            </w:r>
          </w:p>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PE</w:t>
            </w:r>
          </w:p>
        </w:tc>
      </w:tr>
      <w:tr w:rsidR="00F222AD" w:rsidRPr="00F222AD" w:rsidTr="0034788B">
        <w:tc>
          <w:tcPr>
            <w:tcW w:w="180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KANAL 0.0.7</w:t>
            </w:r>
          </w:p>
        </w:tc>
        <w:tc>
          <w:tcPr>
            <w:tcW w:w="1306"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97,00m</w:t>
            </w:r>
          </w:p>
        </w:tc>
        <w:tc>
          <w:tcPr>
            <w:tcW w:w="2324"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155/5, 155/11k.o. Slovenja vas</w:t>
            </w:r>
          </w:p>
        </w:tc>
        <w:tc>
          <w:tcPr>
            <w:tcW w:w="1827"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59</w:t>
            </w:r>
          </w:p>
        </w:tc>
        <w:tc>
          <w:tcPr>
            <w:tcW w:w="1797"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5</w:t>
            </w:r>
          </w:p>
        </w:tc>
      </w:tr>
    </w:tbl>
    <w:p w:rsidR="00F222AD" w:rsidRPr="00F222AD" w:rsidRDefault="00F222AD" w:rsidP="00F222AD">
      <w:pPr>
        <w:spacing w:line="240" w:lineRule="auto"/>
        <w:jc w:val="left"/>
        <w:rPr>
          <w:rFonts w:ascii="Calibri" w:hAnsi="Calibri"/>
          <w:sz w:val="22"/>
          <w:szCs w:val="22"/>
          <w:lang w:eastAsia="sl-SI"/>
        </w:rPr>
      </w:pPr>
    </w:p>
    <w:p w:rsidR="00BE0DB5" w:rsidRPr="00075F2B" w:rsidRDefault="00BE0DB5" w:rsidP="00BE0DB5">
      <w:pPr>
        <w:pStyle w:val="Napis"/>
      </w:pPr>
      <w:bookmarkStart w:id="69" w:name="_Toc515863845"/>
      <w:r>
        <w:t xml:space="preserve">Slika </w:t>
      </w:r>
      <w:r w:rsidR="00297EA6">
        <w:rPr>
          <w:noProof/>
        </w:rPr>
        <w:fldChar w:fldCharType="begin"/>
      </w:r>
      <w:r w:rsidR="00EA746A">
        <w:rPr>
          <w:noProof/>
        </w:rPr>
        <w:instrText xml:space="preserve"> STYLEREF 1 \s </w:instrText>
      </w:r>
      <w:r w:rsidR="00297EA6">
        <w:rPr>
          <w:noProof/>
        </w:rPr>
        <w:fldChar w:fldCharType="separate"/>
      </w:r>
      <w:r w:rsidR="00723B56">
        <w:rPr>
          <w:noProof/>
        </w:rPr>
        <w:t>7</w:t>
      </w:r>
      <w:r w:rsidR="00297EA6">
        <w:rPr>
          <w:noProof/>
        </w:rPr>
        <w:fldChar w:fldCharType="end"/>
      </w:r>
      <w:r>
        <w:noBreakHyphen/>
      </w:r>
      <w:r w:rsidR="00297EA6">
        <w:rPr>
          <w:noProof/>
        </w:rPr>
        <w:fldChar w:fldCharType="begin"/>
      </w:r>
      <w:r w:rsidR="00EA746A">
        <w:rPr>
          <w:noProof/>
        </w:rPr>
        <w:instrText xml:space="preserve"> SEQ Slika \* ARABIC \s 1 </w:instrText>
      </w:r>
      <w:r w:rsidR="00297EA6">
        <w:rPr>
          <w:noProof/>
        </w:rPr>
        <w:fldChar w:fldCharType="separate"/>
      </w:r>
      <w:r w:rsidR="00723B56">
        <w:rPr>
          <w:noProof/>
        </w:rPr>
        <w:t>10</w:t>
      </w:r>
      <w:r w:rsidR="00297EA6">
        <w:rPr>
          <w:noProof/>
        </w:rPr>
        <w:fldChar w:fldCharType="end"/>
      </w:r>
      <w:r>
        <w:t>: Potek KANAL-a 0.0.7</w:t>
      </w:r>
      <w:bookmarkEnd w:id="69"/>
    </w:p>
    <w:p w:rsidR="00F222AD" w:rsidRPr="00F222AD" w:rsidRDefault="00F222AD" w:rsidP="00F222AD">
      <w:pPr>
        <w:spacing w:after="200" w:line="276" w:lineRule="auto"/>
        <w:jc w:val="left"/>
        <w:rPr>
          <w:rFonts w:ascii="Calibri" w:hAnsi="Calibri"/>
          <w:sz w:val="22"/>
          <w:szCs w:val="22"/>
          <w:lang w:eastAsia="sl-SI"/>
        </w:rPr>
      </w:pPr>
      <w:r w:rsidRPr="00F222AD">
        <w:rPr>
          <w:rFonts w:ascii="Calibri" w:hAnsi="Calibri"/>
          <w:noProof/>
          <w:sz w:val="22"/>
          <w:szCs w:val="22"/>
          <w:lang w:eastAsia="sl-SI"/>
        </w:rPr>
        <w:drawing>
          <wp:inline distT="0" distB="0" distL="0" distR="0">
            <wp:extent cx="4803913" cy="2209800"/>
            <wp:effectExtent l="0" t="0" r="0" b="0"/>
            <wp:docPr id="51" name="Slika 7" descr="C:\Users\Franc\AppData\Local\Microsoft\Windows\Temporary Internet Files\Content.IE5\6VK3S50L\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c\AppData\Local\Microsoft\Windows\Temporary Internet Files\Content.IE5\6VK3S50L\PISO_karta.jpeg"/>
                    <pic:cNvPicPr>
                      <a:picLocks noChangeAspect="1" noChangeArrowheads="1"/>
                    </pic:cNvPicPr>
                  </pic:nvPicPr>
                  <pic:blipFill>
                    <a:blip r:embed="rId33" cstate="print"/>
                    <a:srcRect/>
                    <a:stretch>
                      <a:fillRect/>
                    </a:stretch>
                  </pic:blipFill>
                  <pic:spPr bwMode="auto">
                    <a:xfrm>
                      <a:off x="0" y="0"/>
                      <a:ext cx="4814575" cy="2214705"/>
                    </a:xfrm>
                    <a:prstGeom prst="rect">
                      <a:avLst/>
                    </a:prstGeom>
                    <a:noFill/>
                    <a:ln w="9525">
                      <a:noFill/>
                      <a:miter lim="800000"/>
                      <a:headEnd/>
                      <a:tailEnd/>
                    </a:ln>
                  </pic:spPr>
                </pic:pic>
              </a:graphicData>
            </a:graphic>
          </wp:inline>
        </w:drawing>
      </w:r>
    </w:p>
    <w:p w:rsidR="00F222AD" w:rsidRDefault="00F222AD" w:rsidP="00F222AD">
      <w:pPr>
        <w:spacing w:line="240" w:lineRule="auto"/>
        <w:jc w:val="left"/>
        <w:rPr>
          <w:rFonts w:ascii="Calibri" w:hAnsi="Calibri"/>
          <w:sz w:val="22"/>
          <w:szCs w:val="22"/>
          <w:lang w:eastAsia="sl-SI"/>
        </w:rPr>
      </w:pPr>
    </w:p>
    <w:p w:rsidR="00F222AD" w:rsidRDefault="00F222AD" w:rsidP="00F222AD">
      <w:pPr>
        <w:spacing w:line="240" w:lineRule="auto"/>
        <w:jc w:val="left"/>
        <w:rPr>
          <w:rFonts w:ascii="Calibri" w:hAnsi="Calibri"/>
          <w:sz w:val="22"/>
          <w:szCs w:val="22"/>
          <w:lang w:eastAsia="sl-SI"/>
        </w:rPr>
      </w:pPr>
    </w:p>
    <w:p w:rsidR="00F222AD" w:rsidRDefault="00F222AD" w:rsidP="00F222AD">
      <w:pPr>
        <w:spacing w:line="240" w:lineRule="auto"/>
        <w:jc w:val="left"/>
        <w:rPr>
          <w:rFonts w:ascii="Calibri" w:hAnsi="Calibri"/>
          <w:sz w:val="22"/>
          <w:szCs w:val="22"/>
          <w:lang w:eastAsia="sl-SI"/>
        </w:rPr>
      </w:pPr>
    </w:p>
    <w:p w:rsidR="00F222AD" w:rsidRDefault="00F222AD" w:rsidP="00F222AD">
      <w:pPr>
        <w:spacing w:line="240" w:lineRule="auto"/>
        <w:jc w:val="left"/>
        <w:rPr>
          <w:rFonts w:ascii="Calibri" w:hAnsi="Calibri"/>
          <w:sz w:val="22"/>
          <w:szCs w:val="22"/>
          <w:lang w:eastAsia="sl-SI"/>
        </w:rPr>
      </w:pPr>
    </w:p>
    <w:p w:rsidR="00F222AD" w:rsidRPr="00F222AD" w:rsidRDefault="00F222AD" w:rsidP="00F222AD">
      <w:pPr>
        <w:spacing w:line="240"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F222AD" w:rsidRPr="00F222AD" w:rsidTr="0034788B">
        <w:tc>
          <w:tcPr>
            <w:tcW w:w="180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POTEK PO ZEMLJIŠČU S</w:t>
            </w:r>
          </w:p>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PE</w:t>
            </w:r>
          </w:p>
        </w:tc>
      </w:tr>
      <w:tr w:rsidR="00F222AD" w:rsidRPr="00F222AD" w:rsidTr="0034788B">
        <w:tc>
          <w:tcPr>
            <w:tcW w:w="180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KANAL 0.0.8</w:t>
            </w:r>
          </w:p>
        </w:tc>
        <w:tc>
          <w:tcPr>
            <w:tcW w:w="144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97,00m</w:t>
            </w:r>
          </w:p>
        </w:tc>
        <w:tc>
          <w:tcPr>
            <w:tcW w:w="2182"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162/12 k.o. Slovenja vas</w:t>
            </w:r>
          </w:p>
        </w:tc>
        <w:tc>
          <w:tcPr>
            <w:tcW w:w="1827"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50/a, 50/b</w:t>
            </w:r>
          </w:p>
        </w:tc>
        <w:tc>
          <w:tcPr>
            <w:tcW w:w="1797"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11</w:t>
            </w:r>
          </w:p>
        </w:tc>
      </w:tr>
    </w:tbl>
    <w:p w:rsidR="00BE0DB5" w:rsidRDefault="00BE0DB5" w:rsidP="00BE0DB5">
      <w:pPr>
        <w:pStyle w:val="Napis"/>
      </w:pPr>
    </w:p>
    <w:p w:rsidR="00BE0DB5" w:rsidRPr="00075F2B" w:rsidRDefault="00BE0DB5" w:rsidP="00BE0DB5">
      <w:pPr>
        <w:pStyle w:val="Napis"/>
      </w:pPr>
      <w:bookmarkStart w:id="70" w:name="_Toc515863846"/>
      <w:r>
        <w:t xml:space="preserve">Slika </w:t>
      </w:r>
      <w:r w:rsidR="00297EA6">
        <w:rPr>
          <w:noProof/>
        </w:rPr>
        <w:fldChar w:fldCharType="begin"/>
      </w:r>
      <w:r w:rsidR="00EA746A">
        <w:rPr>
          <w:noProof/>
        </w:rPr>
        <w:instrText xml:space="preserve"> STYLEREF 1 \s </w:instrText>
      </w:r>
      <w:r w:rsidR="00297EA6">
        <w:rPr>
          <w:noProof/>
        </w:rPr>
        <w:fldChar w:fldCharType="separate"/>
      </w:r>
      <w:r w:rsidR="00723B56">
        <w:rPr>
          <w:noProof/>
        </w:rPr>
        <w:t>7</w:t>
      </w:r>
      <w:r w:rsidR="00297EA6">
        <w:rPr>
          <w:noProof/>
        </w:rPr>
        <w:fldChar w:fldCharType="end"/>
      </w:r>
      <w:r>
        <w:noBreakHyphen/>
      </w:r>
      <w:r w:rsidR="00297EA6">
        <w:rPr>
          <w:noProof/>
        </w:rPr>
        <w:fldChar w:fldCharType="begin"/>
      </w:r>
      <w:r w:rsidR="00EA746A">
        <w:rPr>
          <w:noProof/>
        </w:rPr>
        <w:instrText xml:space="preserve"> SEQ Slika \* ARABIC \s 1 </w:instrText>
      </w:r>
      <w:r w:rsidR="00297EA6">
        <w:rPr>
          <w:noProof/>
        </w:rPr>
        <w:fldChar w:fldCharType="separate"/>
      </w:r>
      <w:r w:rsidR="00723B56">
        <w:rPr>
          <w:noProof/>
        </w:rPr>
        <w:t>11</w:t>
      </w:r>
      <w:r w:rsidR="00297EA6">
        <w:rPr>
          <w:noProof/>
        </w:rPr>
        <w:fldChar w:fldCharType="end"/>
      </w:r>
      <w:r>
        <w:t>: Potek KANAL-a 0.0.8</w:t>
      </w:r>
      <w:bookmarkEnd w:id="70"/>
    </w:p>
    <w:p w:rsidR="00F222AD" w:rsidRPr="00F222AD" w:rsidRDefault="00F222AD" w:rsidP="00F222AD">
      <w:pPr>
        <w:spacing w:after="200" w:line="276" w:lineRule="auto"/>
        <w:jc w:val="left"/>
        <w:rPr>
          <w:rFonts w:ascii="Calibri" w:hAnsi="Calibri"/>
          <w:sz w:val="22"/>
          <w:szCs w:val="22"/>
          <w:lang w:eastAsia="sl-SI"/>
        </w:rPr>
      </w:pPr>
      <w:r w:rsidRPr="00F222AD">
        <w:rPr>
          <w:rFonts w:ascii="Calibri" w:hAnsi="Calibri"/>
          <w:noProof/>
          <w:sz w:val="22"/>
          <w:szCs w:val="22"/>
          <w:lang w:eastAsia="sl-SI"/>
        </w:rPr>
        <w:drawing>
          <wp:inline distT="0" distB="0" distL="0" distR="0">
            <wp:extent cx="4873058" cy="2425700"/>
            <wp:effectExtent l="0" t="0" r="3810" b="0"/>
            <wp:docPr id="52" name="Slika 8" descr="C:\Users\Franc\AppData\Local\Microsoft\Windows\Temporary Internet Files\Content.IE5\CB5U0UJZ\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c\AppData\Local\Microsoft\Windows\Temporary Internet Files\Content.IE5\CB5U0UJZ\PISO_karta.jpeg"/>
                    <pic:cNvPicPr>
                      <a:picLocks noChangeAspect="1" noChangeArrowheads="1"/>
                    </pic:cNvPicPr>
                  </pic:nvPicPr>
                  <pic:blipFill>
                    <a:blip r:embed="rId34" cstate="print"/>
                    <a:srcRect/>
                    <a:stretch>
                      <a:fillRect/>
                    </a:stretch>
                  </pic:blipFill>
                  <pic:spPr bwMode="auto">
                    <a:xfrm>
                      <a:off x="0" y="0"/>
                      <a:ext cx="4881352" cy="2429829"/>
                    </a:xfrm>
                    <a:prstGeom prst="rect">
                      <a:avLst/>
                    </a:prstGeom>
                    <a:noFill/>
                    <a:ln w="9525">
                      <a:noFill/>
                      <a:miter lim="800000"/>
                      <a:headEnd/>
                      <a:tailEnd/>
                    </a:ln>
                  </pic:spPr>
                </pic:pic>
              </a:graphicData>
            </a:graphic>
          </wp:inline>
        </w:drawing>
      </w:r>
    </w:p>
    <w:p w:rsidR="00F222AD" w:rsidRDefault="00F222AD" w:rsidP="00F222AD">
      <w:pPr>
        <w:spacing w:after="200" w:line="276" w:lineRule="auto"/>
        <w:jc w:val="left"/>
        <w:rPr>
          <w:rFonts w:ascii="Calibri" w:hAnsi="Calibri"/>
          <w:sz w:val="22"/>
          <w:szCs w:val="22"/>
          <w:lang w:eastAsia="sl-SI"/>
        </w:rPr>
      </w:pPr>
    </w:p>
    <w:p w:rsidR="003F791C" w:rsidRDefault="003F791C" w:rsidP="00F222AD">
      <w:pPr>
        <w:spacing w:after="200" w:line="276" w:lineRule="auto"/>
        <w:jc w:val="left"/>
        <w:rPr>
          <w:rFonts w:ascii="Calibri" w:hAnsi="Calibri"/>
          <w:sz w:val="22"/>
          <w:szCs w:val="22"/>
          <w:lang w:eastAsia="sl-SI"/>
        </w:rPr>
      </w:pPr>
    </w:p>
    <w:p w:rsidR="003F791C" w:rsidRDefault="003F791C" w:rsidP="00F222AD">
      <w:pPr>
        <w:spacing w:after="200" w:line="276" w:lineRule="auto"/>
        <w:jc w:val="left"/>
        <w:rPr>
          <w:rFonts w:ascii="Calibri" w:hAnsi="Calibri"/>
          <w:sz w:val="22"/>
          <w:szCs w:val="22"/>
          <w:lang w:eastAsia="sl-SI"/>
        </w:rPr>
      </w:pPr>
    </w:p>
    <w:p w:rsidR="00F222AD" w:rsidRPr="00F222AD" w:rsidRDefault="00F222AD" w:rsidP="00F222AD">
      <w:pPr>
        <w:spacing w:line="240"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F222AD" w:rsidRPr="00F222AD" w:rsidTr="0034788B">
        <w:tc>
          <w:tcPr>
            <w:tcW w:w="180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POTEK PO ZEMLJIŠČU S</w:t>
            </w:r>
          </w:p>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PE</w:t>
            </w:r>
          </w:p>
        </w:tc>
      </w:tr>
      <w:tr w:rsidR="00F222AD" w:rsidRPr="00F222AD" w:rsidTr="0034788B">
        <w:tc>
          <w:tcPr>
            <w:tcW w:w="180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KANAL 0.0.9</w:t>
            </w:r>
          </w:p>
        </w:tc>
        <w:tc>
          <w:tcPr>
            <w:tcW w:w="144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101,00m</w:t>
            </w:r>
          </w:p>
        </w:tc>
        <w:tc>
          <w:tcPr>
            <w:tcW w:w="2182"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 xml:space="preserve">172/8 k.o. Slovenja vas </w:t>
            </w:r>
          </w:p>
        </w:tc>
        <w:tc>
          <w:tcPr>
            <w:tcW w:w="1827"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50/a, 50/b</w:t>
            </w:r>
          </w:p>
        </w:tc>
        <w:tc>
          <w:tcPr>
            <w:tcW w:w="1797"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5</w:t>
            </w:r>
          </w:p>
        </w:tc>
      </w:tr>
    </w:tbl>
    <w:p w:rsidR="00BE0DB5" w:rsidRDefault="00BE0DB5" w:rsidP="00BE0DB5">
      <w:pPr>
        <w:pStyle w:val="Napis"/>
      </w:pPr>
    </w:p>
    <w:p w:rsidR="00BE0DB5" w:rsidRPr="00075F2B" w:rsidRDefault="00BE0DB5" w:rsidP="00BE0DB5">
      <w:pPr>
        <w:pStyle w:val="Napis"/>
      </w:pPr>
      <w:bookmarkStart w:id="71" w:name="_Toc515863847"/>
      <w:r>
        <w:t xml:space="preserve">Slika </w:t>
      </w:r>
      <w:r w:rsidR="00297EA6">
        <w:rPr>
          <w:noProof/>
        </w:rPr>
        <w:fldChar w:fldCharType="begin"/>
      </w:r>
      <w:r w:rsidR="00EA746A">
        <w:rPr>
          <w:noProof/>
        </w:rPr>
        <w:instrText xml:space="preserve"> STYLEREF 1 \s </w:instrText>
      </w:r>
      <w:r w:rsidR="00297EA6">
        <w:rPr>
          <w:noProof/>
        </w:rPr>
        <w:fldChar w:fldCharType="separate"/>
      </w:r>
      <w:r w:rsidR="00723B56">
        <w:rPr>
          <w:noProof/>
        </w:rPr>
        <w:t>7</w:t>
      </w:r>
      <w:r w:rsidR="00297EA6">
        <w:rPr>
          <w:noProof/>
        </w:rPr>
        <w:fldChar w:fldCharType="end"/>
      </w:r>
      <w:r>
        <w:noBreakHyphen/>
      </w:r>
      <w:r w:rsidR="00297EA6">
        <w:rPr>
          <w:noProof/>
        </w:rPr>
        <w:fldChar w:fldCharType="begin"/>
      </w:r>
      <w:r w:rsidR="00EA746A">
        <w:rPr>
          <w:noProof/>
        </w:rPr>
        <w:instrText xml:space="preserve"> SEQ Slika \* ARABIC \s 1 </w:instrText>
      </w:r>
      <w:r w:rsidR="00297EA6">
        <w:rPr>
          <w:noProof/>
        </w:rPr>
        <w:fldChar w:fldCharType="separate"/>
      </w:r>
      <w:r w:rsidR="00723B56">
        <w:rPr>
          <w:noProof/>
        </w:rPr>
        <w:t>12</w:t>
      </w:r>
      <w:r w:rsidR="00297EA6">
        <w:rPr>
          <w:noProof/>
        </w:rPr>
        <w:fldChar w:fldCharType="end"/>
      </w:r>
      <w:r>
        <w:t>: Potek KANAL-a 0.0.9</w:t>
      </w:r>
      <w:bookmarkEnd w:id="71"/>
    </w:p>
    <w:p w:rsidR="00F222AD" w:rsidRPr="00F222AD" w:rsidRDefault="00F222AD" w:rsidP="00F222AD">
      <w:pPr>
        <w:spacing w:after="200" w:line="276" w:lineRule="auto"/>
        <w:jc w:val="left"/>
        <w:rPr>
          <w:rFonts w:ascii="Calibri" w:hAnsi="Calibri"/>
          <w:sz w:val="22"/>
          <w:szCs w:val="22"/>
          <w:lang w:eastAsia="sl-SI"/>
        </w:rPr>
      </w:pPr>
      <w:r w:rsidRPr="00F222AD">
        <w:rPr>
          <w:rFonts w:ascii="Calibri" w:hAnsi="Calibri"/>
          <w:noProof/>
          <w:sz w:val="22"/>
          <w:szCs w:val="22"/>
          <w:lang w:eastAsia="sl-SI"/>
        </w:rPr>
        <w:drawing>
          <wp:inline distT="0" distB="0" distL="0" distR="0">
            <wp:extent cx="4838700" cy="2623650"/>
            <wp:effectExtent l="0" t="0" r="0" b="5715"/>
            <wp:docPr id="53" name="Slika 9" descr="C:\Users\Franc\AppData\Local\Microsoft\Windows\Temporary Internet Files\Content.IE5\SIVHY5RL\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c\AppData\Local\Microsoft\Windows\Temporary Internet Files\Content.IE5\SIVHY5RL\PISO_karta.jpeg"/>
                    <pic:cNvPicPr>
                      <a:picLocks noChangeAspect="1" noChangeArrowheads="1"/>
                    </pic:cNvPicPr>
                  </pic:nvPicPr>
                  <pic:blipFill>
                    <a:blip r:embed="rId35" cstate="print"/>
                    <a:srcRect/>
                    <a:stretch>
                      <a:fillRect/>
                    </a:stretch>
                  </pic:blipFill>
                  <pic:spPr bwMode="auto">
                    <a:xfrm>
                      <a:off x="0" y="0"/>
                      <a:ext cx="4853038" cy="2631424"/>
                    </a:xfrm>
                    <a:prstGeom prst="rect">
                      <a:avLst/>
                    </a:prstGeom>
                    <a:noFill/>
                    <a:ln w="9525">
                      <a:noFill/>
                      <a:miter lim="800000"/>
                      <a:headEnd/>
                      <a:tailEnd/>
                    </a:ln>
                  </pic:spPr>
                </pic:pic>
              </a:graphicData>
            </a:graphic>
          </wp:inline>
        </w:drawing>
      </w:r>
    </w:p>
    <w:p w:rsidR="00F222AD" w:rsidRDefault="00F222AD" w:rsidP="00F222AD">
      <w:pPr>
        <w:spacing w:line="240" w:lineRule="auto"/>
        <w:jc w:val="left"/>
        <w:rPr>
          <w:rFonts w:ascii="Calibri" w:hAnsi="Calibri"/>
          <w:sz w:val="22"/>
          <w:szCs w:val="22"/>
          <w:lang w:eastAsia="sl-SI"/>
        </w:rPr>
      </w:pPr>
    </w:p>
    <w:p w:rsidR="00F222AD" w:rsidRPr="00F222AD" w:rsidRDefault="00F222AD" w:rsidP="00F222AD">
      <w:pPr>
        <w:spacing w:line="240"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F222AD" w:rsidRPr="00F222AD" w:rsidTr="0034788B">
        <w:tc>
          <w:tcPr>
            <w:tcW w:w="180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POTEK PO ZEMLJIŠČU S</w:t>
            </w:r>
          </w:p>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PE</w:t>
            </w:r>
          </w:p>
        </w:tc>
      </w:tr>
      <w:tr w:rsidR="00F222AD" w:rsidRPr="00F222AD" w:rsidTr="0034788B">
        <w:tc>
          <w:tcPr>
            <w:tcW w:w="180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KANAL 17.1</w:t>
            </w:r>
          </w:p>
        </w:tc>
        <w:tc>
          <w:tcPr>
            <w:tcW w:w="144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156,00m</w:t>
            </w:r>
          </w:p>
        </w:tc>
        <w:tc>
          <w:tcPr>
            <w:tcW w:w="2182"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846 k.o. Slovenja vas</w:t>
            </w:r>
          </w:p>
        </w:tc>
        <w:tc>
          <w:tcPr>
            <w:tcW w:w="1827"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37/a, 38/a</w:t>
            </w:r>
          </w:p>
        </w:tc>
        <w:tc>
          <w:tcPr>
            <w:tcW w:w="1797"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7</w:t>
            </w:r>
          </w:p>
        </w:tc>
      </w:tr>
    </w:tbl>
    <w:p w:rsidR="00BE0DB5" w:rsidRDefault="00BE0DB5" w:rsidP="00BE0DB5">
      <w:pPr>
        <w:pStyle w:val="Napis"/>
      </w:pPr>
    </w:p>
    <w:p w:rsidR="00BE0DB5" w:rsidRPr="00075F2B" w:rsidRDefault="00BE0DB5" w:rsidP="00BE0DB5">
      <w:pPr>
        <w:pStyle w:val="Napis"/>
      </w:pPr>
      <w:bookmarkStart w:id="72" w:name="_Toc515863848"/>
      <w:r>
        <w:t xml:space="preserve">Slika </w:t>
      </w:r>
      <w:r w:rsidR="00297EA6">
        <w:rPr>
          <w:noProof/>
        </w:rPr>
        <w:fldChar w:fldCharType="begin"/>
      </w:r>
      <w:r w:rsidR="00EA746A">
        <w:rPr>
          <w:noProof/>
        </w:rPr>
        <w:instrText xml:space="preserve"> STYLEREF 1 \s </w:instrText>
      </w:r>
      <w:r w:rsidR="00297EA6">
        <w:rPr>
          <w:noProof/>
        </w:rPr>
        <w:fldChar w:fldCharType="separate"/>
      </w:r>
      <w:r w:rsidR="00723B56">
        <w:rPr>
          <w:noProof/>
        </w:rPr>
        <w:t>7</w:t>
      </w:r>
      <w:r w:rsidR="00297EA6">
        <w:rPr>
          <w:noProof/>
        </w:rPr>
        <w:fldChar w:fldCharType="end"/>
      </w:r>
      <w:r>
        <w:noBreakHyphen/>
      </w:r>
      <w:r w:rsidR="00297EA6">
        <w:rPr>
          <w:noProof/>
        </w:rPr>
        <w:fldChar w:fldCharType="begin"/>
      </w:r>
      <w:r w:rsidR="00EA746A">
        <w:rPr>
          <w:noProof/>
        </w:rPr>
        <w:instrText xml:space="preserve"> SEQ Slika \* ARABIC \s 1 </w:instrText>
      </w:r>
      <w:r w:rsidR="00297EA6">
        <w:rPr>
          <w:noProof/>
        </w:rPr>
        <w:fldChar w:fldCharType="separate"/>
      </w:r>
      <w:r w:rsidR="00723B56">
        <w:rPr>
          <w:noProof/>
        </w:rPr>
        <w:t>13</w:t>
      </w:r>
      <w:r w:rsidR="00297EA6">
        <w:rPr>
          <w:noProof/>
        </w:rPr>
        <w:fldChar w:fldCharType="end"/>
      </w:r>
      <w:r>
        <w:t>: Potek KANAL-a 17.1</w:t>
      </w:r>
      <w:bookmarkEnd w:id="72"/>
    </w:p>
    <w:p w:rsidR="00F222AD" w:rsidRPr="00F222AD" w:rsidRDefault="00F222AD" w:rsidP="00F222AD">
      <w:pPr>
        <w:spacing w:after="200" w:line="276" w:lineRule="auto"/>
        <w:jc w:val="left"/>
        <w:rPr>
          <w:rFonts w:ascii="Calibri" w:hAnsi="Calibri"/>
          <w:sz w:val="22"/>
          <w:szCs w:val="22"/>
          <w:lang w:eastAsia="sl-SI"/>
        </w:rPr>
      </w:pPr>
      <w:r w:rsidRPr="00F222AD">
        <w:rPr>
          <w:rFonts w:ascii="Calibri" w:hAnsi="Calibri"/>
          <w:noProof/>
          <w:sz w:val="22"/>
          <w:szCs w:val="22"/>
          <w:lang w:eastAsia="sl-SI"/>
        </w:rPr>
        <w:drawing>
          <wp:inline distT="0" distB="0" distL="0" distR="0">
            <wp:extent cx="4857750" cy="3486787"/>
            <wp:effectExtent l="0" t="0" r="0" b="0"/>
            <wp:docPr id="54" name="Slika 10" descr="C:\Users\Franc\AppData\Local\Microsoft\Windows\Temporary Internet Files\Content.IE5\2DLL2KG6\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c\AppData\Local\Microsoft\Windows\Temporary Internet Files\Content.IE5\2DLL2KG6\PISO_karta.jpeg"/>
                    <pic:cNvPicPr>
                      <a:picLocks noChangeAspect="1" noChangeArrowheads="1"/>
                    </pic:cNvPicPr>
                  </pic:nvPicPr>
                  <pic:blipFill>
                    <a:blip r:embed="rId36" cstate="print"/>
                    <a:srcRect/>
                    <a:stretch>
                      <a:fillRect/>
                    </a:stretch>
                  </pic:blipFill>
                  <pic:spPr bwMode="auto">
                    <a:xfrm>
                      <a:off x="0" y="0"/>
                      <a:ext cx="4970761" cy="3567904"/>
                    </a:xfrm>
                    <a:prstGeom prst="rect">
                      <a:avLst/>
                    </a:prstGeom>
                    <a:noFill/>
                    <a:ln w="9525">
                      <a:noFill/>
                      <a:miter lim="800000"/>
                      <a:headEnd/>
                      <a:tailEnd/>
                    </a:ln>
                  </pic:spPr>
                </pic:pic>
              </a:graphicData>
            </a:graphic>
          </wp:inline>
        </w:drawing>
      </w:r>
    </w:p>
    <w:p w:rsidR="00F222AD" w:rsidRDefault="00F222AD" w:rsidP="00F222AD">
      <w:pPr>
        <w:spacing w:line="240" w:lineRule="auto"/>
        <w:jc w:val="left"/>
        <w:rPr>
          <w:rFonts w:ascii="Calibri" w:hAnsi="Calibri"/>
          <w:noProof/>
          <w:sz w:val="22"/>
          <w:szCs w:val="22"/>
          <w:lang w:eastAsia="sl-SI"/>
        </w:rPr>
      </w:pPr>
    </w:p>
    <w:p w:rsidR="003F791C" w:rsidRDefault="003F791C" w:rsidP="00F222AD">
      <w:pPr>
        <w:spacing w:line="240" w:lineRule="auto"/>
        <w:jc w:val="left"/>
        <w:rPr>
          <w:rFonts w:ascii="Calibri" w:hAnsi="Calibri"/>
          <w:noProof/>
          <w:sz w:val="22"/>
          <w:szCs w:val="22"/>
          <w:lang w:eastAsia="sl-SI"/>
        </w:rPr>
      </w:pPr>
    </w:p>
    <w:p w:rsidR="003F791C" w:rsidRPr="00F222AD" w:rsidRDefault="003F791C" w:rsidP="00F222AD">
      <w:pPr>
        <w:spacing w:line="240" w:lineRule="auto"/>
        <w:jc w:val="left"/>
        <w:rPr>
          <w:rFonts w:ascii="Calibri" w:hAnsi="Calibri"/>
          <w:noProof/>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7"/>
        <w:gridCol w:w="1448"/>
        <w:gridCol w:w="2182"/>
        <w:gridCol w:w="1827"/>
        <w:gridCol w:w="1796"/>
      </w:tblGrid>
      <w:tr w:rsidR="00F222AD" w:rsidRPr="00F222AD" w:rsidTr="003F791C">
        <w:tc>
          <w:tcPr>
            <w:tcW w:w="180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POTEK PO ZEMLJIŠČU S</w:t>
            </w:r>
          </w:p>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PRIKLJUČITEV OBJEKTOV</w:t>
            </w:r>
          </w:p>
        </w:tc>
        <w:tc>
          <w:tcPr>
            <w:tcW w:w="1796"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PE</w:t>
            </w:r>
          </w:p>
        </w:tc>
      </w:tr>
      <w:tr w:rsidR="00F222AD" w:rsidRPr="00F222AD" w:rsidTr="003F791C">
        <w:tc>
          <w:tcPr>
            <w:tcW w:w="1807"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KANAL 17.8</w:t>
            </w:r>
          </w:p>
        </w:tc>
        <w:tc>
          <w:tcPr>
            <w:tcW w:w="144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158,00m</w:t>
            </w:r>
          </w:p>
        </w:tc>
        <w:tc>
          <w:tcPr>
            <w:tcW w:w="2182"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254/5, 254/6  k.o. Slovenja vas</w:t>
            </w:r>
          </w:p>
        </w:tc>
        <w:tc>
          <w:tcPr>
            <w:tcW w:w="1827"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12/a, 12/b, 12/c</w:t>
            </w:r>
          </w:p>
        </w:tc>
        <w:tc>
          <w:tcPr>
            <w:tcW w:w="1796"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1</w:t>
            </w:r>
          </w:p>
        </w:tc>
      </w:tr>
    </w:tbl>
    <w:p w:rsidR="00F222AD" w:rsidRPr="00F222AD" w:rsidRDefault="00F222AD" w:rsidP="00F222AD">
      <w:pPr>
        <w:spacing w:line="240" w:lineRule="auto"/>
        <w:jc w:val="left"/>
        <w:rPr>
          <w:rFonts w:ascii="Calibri" w:hAnsi="Calibri"/>
          <w:sz w:val="22"/>
          <w:szCs w:val="22"/>
          <w:lang w:eastAsia="sl-SI"/>
        </w:rPr>
      </w:pPr>
    </w:p>
    <w:p w:rsidR="00BE0DB5" w:rsidRPr="00075F2B" w:rsidRDefault="00BE0DB5" w:rsidP="00BE0DB5">
      <w:pPr>
        <w:pStyle w:val="Napis"/>
      </w:pPr>
      <w:bookmarkStart w:id="73" w:name="_Toc515863849"/>
      <w:r>
        <w:t xml:space="preserve">Slika </w:t>
      </w:r>
      <w:r w:rsidR="00297EA6">
        <w:rPr>
          <w:noProof/>
        </w:rPr>
        <w:fldChar w:fldCharType="begin"/>
      </w:r>
      <w:r w:rsidR="00EA746A">
        <w:rPr>
          <w:noProof/>
        </w:rPr>
        <w:instrText xml:space="preserve"> STYLEREF 1 \s </w:instrText>
      </w:r>
      <w:r w:rsidR="00297EA6">
        <w:rPr>
          <w:noProof/>
        </w:rPr>
        <w:fldChar w:fldCharType="separate"/>
      </w:r>
      <w:r w:rsidR="00723B56">
        <w:rPr>
          <w:noProof/>
        </w:rPr>
        <w:t>7</w:t>
      </w:r>
      <w:r w:rsidR="00297EA6">
        <w:rPr>
          <w:noProof/>
        </w:rPr>
        <w:fldChar w:fldCharType="end"/>
      </w:r>
      <w:r>
        <w:noBreakHyphen/>
      </w:r>
      <w:r w:rsidR="00297EA6">
        <w:rPr>
          <w:noProof/>
        </w:rPr>
        <w:fldChar w:fldCharType="begin"/>
      </w:r>
      <w:r w:rsidR="00EA746A">
        <w:rPr>
          <w:noProof/>
        </w:rPr>
        <w:instrText xml:space="preserve"> SEQ Slika \* ARABIC \s 1 </w:instrText>
      </w:r>
      <w:r w:rsidR="00297EA6">
        <w:rPr>
          <w:noProof/>
        </w:rPr>
        <w:fldChar w:fldCharType="separate"/>
      </w:r>
      <w:r w:rsidR="00723B56">
        <w:rPr>
          <w:noProof/>
        </w:rPr>
        <w:t>14</w:t>
      </w:r>
      <w:r w:rsidR="00297EA6">
        <w:rPr>
          <w:noProof/>
        </w:rPr>
        <w:fldChar w:fldCharType="end"/>
      </w:r>
      <w:r>
        <w:t>: Potek KANAL-a 17.8</w:t>
      </w:r>
      <w:bookmarkEnd w:id="73"/>
    </w:p>
    <w:p w:rsidR="00F222AD" w:rsidRPr="00F222AD" w:rsidRDefault="00F222AD" w:rsidP="00F222AD">
      <w:pPr>
        <w:spacing w:after="200" w:line="276" w:lineRule="auto"/>
        <w:jc w:val="left"/>
        <w:rPr>
          <w:rFonts w:ascii="Calibri" w:hAnsi="Calibri"/>
          <w:sz w:val="22"/>
          <w:szCs w:val="22"/>
          <w:lang w:eastAsia="sl-SI"/>
        </w:rPr>
      </w:pPr>
      <w:r w:rsidRPr="00F222AD">
        <w:rPr>
          <w:rFonts w:ascii="Calibri" w:hAnsi="Calibri"/>
          <w:noProof/>
          <w:sz w:val="22"/>
          <w:szCs w:val="22"/>
          <w:lang w:eastAsia="sl-SI"/>
        </w:rPr>
        <w:drawing>
          <wp:inline distT="0" distB="0" distL="0" distR="0">
            <wp:extent cx="4903067" cy="2473325"/>
            <wp:effectExtent l="0" t="0" r="0" b="3175"/>
            <wp:docPr id="55" name="Slika 11" descr="C:\Users\Franc\AppData\Local\Microsoft\Windows\Temporary Internet Files\Content.IE5\0LETUA7Y\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c\AppData\Local\Microsoft\Windows\Temporary Internet Files\Content.IE5\0LETUA7Y\PISO_karta.jpeg"/>
                    <pic:cNvPicPr>
                      <a:picLocks noChangeAspect="1" noChangeArrowheads="1"/>
                    </pic:cNvPicPr>
                  </pic:nvPicPr>
                  <pic:blipFill>
                    <a:blip r:embed="rId37" cstate="print"/>
                    <a:srcRect/>
                    <a:stretch>
                      <a:fillRect/>
                    </a:stretch>
                  </pic:blipFill>
                  <pic:spPr bwMode="auto">
                    <a:xfrm>
                      <a:off x="0" y="0"/>
                      <a:ext cx="4912495" cy="2478081"/>
                    </a:xfrm>
                    <a:prstGeom prst="rect">
                      <a:avLst/>
                    </a:prstGeom>
                    <a:noFill/>
                    <a:ln w="9525">
                      <a:noFill/>
                      <a:miter lim="800000"/>
                      <a:headEnd/>
                      <a:tailEnd/>
                    </a:ln>
                  </pic:spPr>
                </pic:pic>
              </a:graphicData>
            </a:graphic>
          </wp:inline>
        </w:drawing>
      </w:r>
    </w:p>
    <w:p w:rsidR="00F222AD" w:rsidRPr="00F222AD" w:rsidRDefault="00F222AD" w:rsidP="00F222AD">
      <w:pPr>
        <w:spacing w:line="240"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F222AD" w:rsidRPr="00F222AD" w:rsidTr="0034788B">
        <w:tc>
          <w:tcPr>
            <w:tcW w:w="180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POTEK PO ZEMLJIŠČU S</w:t>
            </w:r>
          </w:p>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PE</w:t>
            </w:r>
          </w:p>
        </w:tc>
      </w:tr>
      <w:tr w:rsidR="00F222AD" w:rsidRPr="00F222AD" w:rsidTr="0034788B">
        <w:tc>
          <w:tcPr>
            <w:tcW w:w="180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KANAL 17.7</w:t>
            </w:r>
          </w:p>
        </w:tc>
        <w:tc>
          <w:tcPr>
            <w:tcW w:w="144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128,00m</w:t>
            </w:r>
          </w:p>
        </w:tc>
        <w:tc>
          <w:tcPr>
            <w:tcW w:w="2182"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245, 237/7  k.o. Slovenja vas</w:t>
            </w:r>
          </w:p>
        </w:tc>
        <w:tc>
          <w:tcPr>
            <w:tcW w:w="1827" w:type="dxa"/>
          </w:tcPr>
          <w:p w:rsidR="00F222AD" w:rsidRPr="00F222AD" w:rsidRDefault="00131D8F" w:rsidP="00F222AD">
            <w:pPr>
              <w:spacing w:line="240" w:lineRule="auto"/>
              <w:jc w:val="left"/>
              <w:rPr>
                <w:rFonts w:cs="Arial"/>
                <w:b/>
                <w:sz w:val="16"/>
                <w:szCs w:val="16"/>
                <w:highlight w:val="yellow"/>
                <w:lang w:eastAsia="sl-SI"/>
              </w:rPr>
            </w:pPr>
            <w:r w:rsidRPr="0025709E">
              <w:rPr>
                <w:rFonts w:cs="Arial"/>
                <w:b/>
                <w:sz w:val="16"/>
                <w:szCs w:val="16"/>
                <w:lang w:eastAsia="sl-SI"/>
              </w:rPr>
              <w:t>15, 19/a</w:t>
            </w:r>
          </w:p>
        </w:tc>
        <w:tc>
          <w:tcPr>
            <w:tcW w:w="1797" w:type="dxa"/>
          </w:tcPr>
          <w:p w:rsidR="00F222AD" w:rsidRPr="00F222AD" w:rsidRDefault="00131D8F" w:rsidP="00F222AD">
            <w:pPr>
              <w:spacing w:line="240" w:lineRule="auto"/>
              <w:jc w:val="left"/>
              <w:rPr>
                <w:rFonts w:cs="Arial"/>
                <w:b/>
                <w:sz w:val="16"/>
                <w:szCs w:val="16"/>
                <w:highlight w:val="yellow"/>
                <w:lang w:eastAsia="sl-SI"/>
              </w:rPr>
            </w:pPr>
            <w:r w:rsidRPr="00131D8F">
              <w:rPr>
                <w:rFonts w:cs="Arial"/>
                <w:b/>
                <w:sz w:val="16"/>
                <w:szCs w:val="16"/>
                <w:lang w:eastAsia="sl-SI"/>
              </w:rPr>
              <w:t>8</w:t>
            </w:r>
          </w:p>
        </w:tc>
      </w:tr>
    </w:tbl>
    <w:p w:rsidR="00BE0DB5" w:rsidRDefault="00BE0DB5" w:rsidP="00BE0DB5">
      <w:pPr>
        <w:pStyle w:val="Napis"/>
      </w:pPr>
    </w:p>
    <w:p w:rsidR="00BE0DB5" w:rsidRPr="00075F2B" w:rsidRDefault="00BE0DB5" w:rsidP="00BE0DB5">
      <w:pPr>
        <w:pStyle w:val="Napis"/>
      </w:pPr>
      <w:bookmarkStart w:id="74" w:name="_Toc515863850"/>
      <w:r>
        <w:t xml:space="preserve">Slika </w:t>
      </w:r>
      <w:r w:rsidR="00297EA6">
        <w:rPr>
          <w:noProof/>
        </w:rPr>
        <w:fldChar w:fldCharType="begin"/>
      </w:r>
      <w:r w:rsidR="00EA746A">
        <w:rPr>
          <w:noProof/>
        </w:rPr>
        <w:instrText xml:space="preserve"> STYLEREF 1 \s </w:instrText>
      </w:r>
      <w:r w:rsidR="00297EA6">
        <w:rPr>
          <w:noProof/>
        </w:rPr>
        <w:fldChar w:fldCharType="separate"/>
      </w:r>
      <w:r w:rsidR="00723B56">
        <w:rPr>
          <w:noProof/>
        </w:rPr>
        <w:t>7</w:t>
      </w:r>
      <w:r w:rsidR="00297EA6">
        <w:rPr>
          <w:noProof/>
        </w:rPr>
        <w:fldChar w:fldCharType="end"/>
      </w:r>
      <w:r>
        <w:noBreakHyphen/>
      </w:r>
      <w:r w:rsidR="00297EA6">
        <w:rPr>
          <w:noProof/>
        </w:rPr>
        <w:fldChar w:fldCharType="begin"/>
      </w:r>
      <w:r w:rsidR="00EA746A">
        <w:rPr>
          <w:noProof/>
        </w:rPr>
        <w:instrText xml:space="preserve"> SEQ Slika \* ARABIC \s 1 </w:instrText>
      </w:r>
      <w:r w:rsidR="00297EA6">
        <w:rPr>
          <w:noProof/>
        </w:rPr>
        <w:fldChar w:fldCharType="separate"/>
      </w:r>
      <w:r w:rsidR="00723B56">
        <w:rPr>
          <w:noProof/>
        </w:rPr>
        <w:t>15</w:t>
      </w:r>
      <w:r w:rsidR="00297EA6">
        <w:rPr>
          <w:noProof/>
        </w:rPr>
        <w:fldChar w:fldCharType="end"/>
      </w:r>
      <w:r>
        <w:t>: Potek KANAL-a 17.7</w:t>
      </w:r>
      <w:bookmarkEnd w:id="74"/>
    </w:p>
    <w:p w:rsidR="00F222AD" w:rsidRPr="00F222AD" w:rsidRDefault="00F222AD" w:rsidP="00F222AD">
      <w:pPr>
        <w:spacing w:after="200" w:line="276" w:lineRule="auto"/>
        <w:jc w:val="left"/>
        <w:rPr>
          <w:rFonts w:ascii="Calibri" w:hAnsi="Calibri"/>
          <w:sz w:val="22"/>
          <w:szCs w:val="22"/>
          <w:lang w:eastAsia="sl-SI"/>
        </w:rPr>
      </w:pPr>
      <w:r w:rsidRPr="00F222AD">
        <w:rPr>
          <w:rFonts w:ascii="Calibri" w:hAnsi="Calibri"/>
          <w:noProof/>
          <w:sz w:val="22"/>
          <w:szCs w:val="22"/>
          <w:lang w:eastAsia="sl-SI"/>
        </w:rPr>
        <w:drawing>
          <wp:inline distT="0" distB="0" distL="0" distR="0">
            <wp:extent cx="4982441" cy="3044825"/>
            <wp:effectExtent l="0" t="0" r="8890" b="3175"/>
            <wp:docPr id="57" name="Slika 12" descr="C:\Users\Franc\AppData\Local\Microsoft\Windows\Temporary Internet Files\Content.IE5\O44P9QGT\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anc\AppData\Local\Microsoft\Windows\Temporary Internet Files\Content.IE5\O44P9QGT\PISO_karta.jpeg"/>
                    <pic:cNvPicPr>
                      <a:picLocks noChangeAspect="1" noChangeArrowheads="1"/>
                    </pic:cNvPicPr>
                  </pic:nvPicPr>
                  <pic:blipFill>
                    <a:blip r:embed="rId38" cstate="print"/>
                    <a:srcRect/>
                    <a:stretch>
                      <a:fillRect/>
                    </a:stretch>
                  </pic:blipFill>
                  <pic:spPr bwMode="auto">
                    <a:xfrm>
                      <a:off x="0" y="0"/>
                      <a:ext cx="4990028" cy="3049462"/>
                    </a:xfrm>
                    <a:prstGeom prst="rect">
                      <a:avLst/>
                    </a:prstGeom>
                    <a:noFill/>
                    <a:ln w="9525">
                      <a:noFill/>
                      <a:miter lim="800000"/>
                      <a:headEnd/>
                      <a:tailEnd/>
                    </a:ln>
                  </pic:spPr>
                </pic:pic>
              </a:graphicData>
            </a:graphic>
          </wp:inline>
        </w:drawing>
      </w:r>
    </w:p>
    <w:p w:rsidR="00F222AD" w:rsidRDefault="00F222AD" w:rsidP="00F222AD">
      <w:pPr>
        <w:spacing w:after="200" w:line="276" w:lineRule="auto"/>
        <w:jc w:val="left"/>
        <w:rPr>
          <w:rFonts w:ascii="Calibri" w:hAnsi="Calibri"/>
          <w:sz w:val="22"/>
          <w:szCs w:val="22"/>
          <w:lang w:eastAsia="sl-SI"/>
        </w:rPr>
      </w:pPr>
    </w:p>
    <w:p w:rsidR="003F791C" w:rsidRPr="00F222AD" w:rsidRDefault="003F791C" w:rsidP="00F222AD">
      <w:pPr>
        <w:spacing w:after="200" w:line="276" w:lineRule="auto"/>
        <w:jc w:val="left"/>
        <w:rPr>
          <w:rFonts w:ascii="Calibri" w:hAnsi="Calibri"/>
          <w:sz w:val="22"/>
          <w:szCs w:val="22"/>
          <w:lang w:eastAsia="sl-SI"/>
        </w:rPr>
      </w:pPr>
    </w:p>
    <w:p w:rsidR="00F222AD" w:rsidRPr="00F222AD" w:rsidRDefault="00F222AD" w:rsidP="00F222AD">
      <w:pPr>
        <w:spacing w:line="240"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F222AD" w:rsidRPr="00F222AD" w:rsidTr="0034788B">
        <w:tc>
          <w:tcPr>
            <w:tcW w:w="180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POTEK PO ZEMLJIŠČU S</w:t>
            </w:r>
          </w:p>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PE</w:t>
            </w:r>
          </w:p>
        </w:tc>
      </w:tr>
      <w:tr w:rsidR="00F222AD" w:rsidRPr="00F222AD" w:rsidTr="0034788B">
        <w:tc>
          <w:tcPr>
            <w:tcW w:w="180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KANAL 16.1</w:t>
            </w:r>
          </w:p>
        </w:tc>
        <w:tc>
          <w:tcPr>
            <w:tcW w:w="144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270,00m</w:t>
            </w:r>
          </w:p>
        </w:tc>
        <w:tc>
          <w:tcPr>
            <w:tcW w:w="2182"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800/2, 825, 800/1, 800/3, 799/1 k.o. Slovenja vas</w:t>
            </w:r>
          </w:p>
        </w:tc>
        <w:tc>
          <w:tcPr>
            <w:tcW w:w="1827"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34/b, 34, 34/a</w:t>
            </w:r>
          </w:p>
        </w:tc>
        <w:tc>
          <w:tcPr>
            <w:tcW w:w="1797"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11</w:t>
            </w:r>
          </w:p>
        </w:tc>
      </w:tr>
    </w:tbl>
    <w:p w:rsidR="00F222AD" w:rsidRPr="00F222AD" w:rsidRDefault="00F222AD" w:rsidP="00F222AD">
      <w:pPr>
        <w:spacing w:line="240" w:lineRule="auto"/>
        <w:jc w:val="left"/>
        <w:rPr>
          <w:rFonts w:ascii="Calibri" w:hAnsi="Calibri"/>
          <w:sz w:val="22"/>
          <w:szCs w:val="22"/>
          <w:lang w:eastAsia="sl-SI"/>
        </w:rPr>
      </w:pPr>
    </w:p>
    <w:p w:rsidR="00F222AD" w:rsidRPr="00F222AD" w:rsidRDefault="00BE0DB5" w:rsidP="00BE0DB5">
      <w:pPr>
        <w:pStyle w:val="Napis"/>
        <w:rPr>
          <w:rFonts w:ascii="Calibri" w:hAnsi="Calibri"/>
          <w:sz w:val="22"/>
          <w:szCs w:val="22"/>
          <w:lang w:eastAsia="sl-SI"/>
        </w:rPr>
      </w:pPr>
      <w:bookmarkStart w:id="75" w:name="_Toc515863851"/>
      <w:r>
        <w:t xml:space="preserve">Slika </w:t>
      </w:r>
      <w:r w:rsidR="00297EA6">
        <w:rPr>
          <w:noProof/>
        </w:rPr>
        <w:fldChar w:fldCharType="begin"/>
      </w:r>
      <w:r w:rsidR="00EA746A">
        <w:rPr>
          <w:noProof/>
        </w:rPr>
        <w:instrText xml:space="preserve"> STYLEREF 1 \s </w:instrText>
      </w:r>
      <w:r w:rsidR="00297EA6">
        <w:rPr>
          <w:noProof/>
        </w:rPr>
        <w:fldChar w:fldCharType="separate"/>
      </w:r>
      <w:r w:rsidR="00723B56">
        <w:rPr>
          <w:noProof/>
        </w:rPr>
        <w:t>7</w:t>
      </w:r>
      <w:r w:rsidR="00297EA6">
        <w:rPr>
          <w:noProof/>
        </w:rPr>
        <w:fldChar w:fldCharType="end"/>
      </w:r>
      <w:r>
        <w:noBreakHyphen/>
      </w:r>
      <w:r w:rsidR="00297EA6">
        <w:rPr>
          <w:noProof/>
        </w:rPr>
        <w:fldChar w:fldCharType="begin"/>
      </w:r>
      <w:r w:rsidR="00EA746A">
        <w:rPr>
          <w:noProof/>
        </w:rPr>
        <w:instrText xml:space="preserve"> SEQ Slika \* ARABIC \s 1 </w:instrText>
      </w:r>
      <w:r w:rsidR="00297EA6">
        <w:rPr>
          <w:noProof/>
        </w:rPr>
        <w:fldChar w:fldCharType="separate"/>
      </w:r>
      <w:r w:rsidR="00723B56">
        <w:rPr>
          <w:noProof/>
        </w:rPr>
        <w:t>16</w:t>
      </w:r>
      <w:r w:rsidR="00297EA6">
        <w:rPr>
          <w:noProof/>
        </w:rPr>
        <w:fldChar w:fldCharType="end"/>
      </w:r>
      <w:r>
        <w:t>: Potek KANAL-a 16.1</w:t>
      </w:r>
      <w:bookmarkEnd w:id="75"/>
    </w:p>
    <w:p w:rsidR="00F222AD" w:rsidRPr="00F222AD" w:rsidRDefault="00F222AD" w:rsidP="00F222AD">
      <w:pPr>
        <w:spacing w:line="240" w:lineRule="auto"/>
        <w:jc w:val="left"/>
        <w:rPr>
          <w:rFonts w:ascii="Calibri" w:hAnsi="Calibri"/>
          <w:sz w:val="22"/>
          <w:szCs w:val="22"/>
          <w:lang w:eastAsia="sl-SI"/>
        </w:rPr>
      </w:pPr>
      <w:r w:rsidRPr="00F222AD">
        <w:rPr>
          <w:rFonts w:ascii="Calibri" w:hAnsi="Calibri"/>
          <w:noProof/>
          <w:sz w:val="22"/>
          <w:szCs w:val="22"/>
          <w:lang w:eastAsia="sl-SI"/>
        </w:rPr>
        <w:drawing>
          <wp:inline distT="0" distB="0" distL="0" distR="0">
            <wp:extent cx="4885247" cy="2714625"/>
            <wp:effectExtent l="0" t="0" r="0" b="0"/>
            <wp:docPr id="58" name="Slika 13" descr="C:\Users\Franc\AppData\Local\Microsoft\Windows\Temporary Internet Files\Content.IE5\O44P9QGT\PISO_karta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anc\AppData\Local\Microsoft\Windows\Temporary Internet Files\Content.IE5\O44P9QGT\PISO_karta (1).jpeg"/>
                    <pic:cNvPicPr>
                      <a:picLocks noChangeAspect="1" noChangeArrowheads="1"/>
                    </pic:cNvPicPr>
                  </pic:nvPicPr>
                  <pic:blipFill>
                    <a:blip r:embed="rId39" cstate="print"/>
                    <a:srcRect/>
                    <a:stretch>
                      <a:fillRect/>
                    </a:stretch>
                  </pic:blipFill>
                  <pic:spPr bwMode="auto">
                    <a:xfrm>
                      <a:off x="0" y="0"/>
                      <a:ext cx="4892629" cy="2718727"/>
                    </a:xfrm>
                    <a:prstGeom prst="rect">
                      <a:avLst/>
                    </a:prstGeom>
                    <a:noFill/>
                    <a:ln w="9525">
                      <a:noFill/>
                      <a:miter lim="800000"/>
                      <a:headEnd/>
                      <a:tailEnd/>
                    </a:ln>
                  </pic:spPr>
                </pic:pic>
              </a:graphicData>
            </a:graphic>
          </wp:inline>
        </w:drawing>
      </w:r>
    </w:p>
    <w:p w:rsidR="00F222AD" w:rsidRPr="00F222AD" w:rsidRDefault="00F222AD" w:rsidP="00F222AD">
      <w:pPr>
        <w:spacing w:line="240" w:lineRule="auto"/>
        <w:jc w:val="left"/>
        <w:rPr>
          <w:rFonts w:ascii="Calibri" w:hAnsi="Calibri"/>
          <w:sz w:val="22"/>
          <w:szCs w:val="22"/>
          <w:lang w:eastAsia="sl-SI"/>
        </w:rPr>
      </w:pPr>
    </w:p>
    <w:p w:rsidR="00F222AD" w:rsidRDefault="00F222AD" w:rsidP="00F222AD">
      <w:pPr>
        <w:spacing w:line="240" w:lineRule="auto"/>
        <w:jc w:val="left"/>
        <w:rPr>
          <w:rFonts w:ascii="Calibri" w:hAnsi="Calibri"/>
          <w:sz w:val="22"/>
          <w:szCs w:val="22"/>
          <w:lang w:eastAsia="sl-SI"/>
        </w:rPr>
      </w:pPr>
    </w:p>
    <w:p w:rsidR="00F222AD" w:rsidRDefault="00F222AD" w:rsidP="00F222AD">
      <w:pPr>
        <w:spacing w:line="240" w:lineRule="auto"/>
        <w:jc w:val="left"/>
        <w:rPr>
          <w:rFonts w:ascii="Calibri" w:hAnsi="Calibri"/>
          <w:sz w:val="22"/>
          <w:szCs w:val="22"/>
          <w:lang w:eastAsia="sl-SI"/>
        </w:rPr>
      </w:pPr>
    </w:p>
    <w:p w:rsidR="00F222AD" w:rsidRPr="00F222AD" w:rsidRDefault="00F222AD" w:rsidP="00F222AD">
      <w:pPr>
        <w:spacing w:line="240"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F222AD" w:rsidRPr="00F222AD" w:rsidTr="0034788B">
        <w:tc>
          <w:tcPr>
            <w:tcW w:w="180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POTEK PO ZEMLJIŠČU S</w:t>
            </w:r>
          </w:p>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PE</w:t>
            </w:r>
          </w:p>
        </w:tc>
      </w:tr>
      <w:tr w:rsidR="00F222AD" w:rsidRPr="00F222AD" w:rsidTr="0034788B">
        <w:tc>
          <w:tcPr>
            <w:tcW w:w="180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KANAL 16.2</w:t>
            </w:r>
          </w:p>
        </w:tc>
        <w:tc>
          <w:tcPr>
            <w:tcW w:w="144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103,00m</w:t>
            </w:r>
          </w:p>
        </w:tc>
        <w:tc>
          <w:tcPr>
            <w:tcW w:w="2182" w:type="dxa"/>
          </w:tcPr>
          <w:p w:rsidR="00F222AD" w:rsidRPr="00131D8F" w:rsidRDefault="00F222AD" w:rsidP="00F222AD">
            <w:pPr>
              <w:spacing w:line="240" w:lineRule="auto"/>
              <w:jc w:val="left"/>
              <w:rPr>
                <w:rFonts w:cs="Arial"/>
                <w:b/>
                <w:sz w:val="16"/>
                <w:szCs w:val="16"/>
                <w:lang w:eastAsia="sl-SI"/>
              </w:rPr>
            </w:pPr>
            <w:r w:rsidRPr="00131D8F">
              <w:rPr>
                <w:rFonts w:cs="Arial"/>
                <w:b/>
                <w:sz w:val="16"/>
                <w:szCs w:val="16"/>
                <w:lang w:eastAsia="sl-SI"/>
              </w:rPr>
              <w:t>807/9, 825,  k.o. Slovenja vas</w:t>
            </w:r>
          </w:p>
        </w:tc>
        <w:tc>
          <w:tcPr>
            <w:tcW w:w="1827" w:type="dxa"/>
          </w:tcPr>
          <w:p w:rsidR="00F222AD" w:rsidRPr="00131D8F" w:rsidRDefault="00F222AD" w:rsidP="00F222AD">
            <w:pPr>
              <w:spacing w:line="240" w:lineRule="auto"/>
              <w:jc w:val="left"/>
              <w:rPr>
                <w:rFonts w:cs="Arial"/>
                <w:b/>
                <w:sz w:val="16"/>
                <w:szCs w:val="16"/>
                <w:lang w:eastAsia="sl-SI"/>
              </w:rPr>
            </w:pPr>
            <w:r w:rsidRPr="00131D8F">
              <w:rPr>
                <w:rFonts w:cs="Arial"/>
                <w:b/>
                <w:sz w:val="16"/>
                <w:szCs w:val="16"/>
                <w:lang w:eastAsia="sl-SI"/>
              </w:rPr>
              <w:t>39/b, 39/c, 56/b, 56/d, 55b</w:t>
            </w:r>
          </w:p>
        </w:tc>
        <w:tc>
          <w:tcPr>
            <w:tcW w:w="1797"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22</w:t>
            </w:r>
          </w:p>
        </w:tc>
      </w:tr>
    </w:tbl>
    <w:p w:rsidR="00F222AD" w:rsidRPr="00F222AD" w:rsidRDefault="00F222AD" w:rsidP="00F222AD">
      <w:pPr>
        <w:spacing w:line="240" w:lineRule="auto"/>
        <w:jc w:val="left"/>
        <w:rPr>
          <w:rFonts w:ascii="Calibri" w:hAnsi="Calibri"/>
          <w:sz w:val="22"/>
          <w:szCs w:val="22"/>
          <w:lang w:eastAsia="sl-SI"/>
        </w:rPr>
      </w:pPr>
    </w:p>
    <w:p w:rsidR="00BE0DB5" w:rsidRPr="00075F2B" w:rsidRDefault="00BE0DB5" w:rsidP="00BE0DB5">
      <w:pPr>
        <w:pStyle w:val="Napis"/>
      </w:pPr>
      <w:bookmarkStart w:id="76" w:name="_Toc515863852"/>
      <w:r>
        <w:t xml:space="preserve">Slika </w:t>
      </w:r>
      <w:r w:rsidR="00297EA6">
        <w:rPr>
          <w:noProof/>
        </w:rPr>
        <w:fldChar w:fldCharType="begin"/>
      </w:r>
      <w:r w:rsidR="00EA746A">
        <w:rPr>
          <w:noProof/>
        </w:rPr>
        <w:instrText xml:space="preserve"> STYLEREF 1 \s </w:instrText>
      </w:r>
      <w:r w:rsidR="00297EA6">
        <w:rPr>
          <w:noProof/>
        </w:rPr>
        <w:fldChar w:fldCharType="separate"/>
      </w:r>
      <w:r w:rsidR="00723B56">
        <w:rPr>
          <w:noProof/>
        </w:rPr>
        <w:t>7</w:t>
      </w:r>
      <w:r w:rsidR="00297EA6">
        <w:rPr>
          <w:noProof/>
        </w:rPr>
        <w:fldChar w:fldCharType="end"/>
      </w:r>
      <w:r>
        <w:noBreakHyphen/>
      </w:r>
      <w:r w:rsidR="00297EA6">
        <w:rPr>
          <w:noProof/>
        </w:rPr>
        <w:fldChar w:fldCharType="begin"/>
      </w:r>
      <w:r w:rsidR="00EA746A">
        <w:rPr>
          <w:noProof/>
        </w:rPr>
        <w:instrText xml:space="preserve"> SEQ Slika \* ARABIC \s 1 </w:instrText>
      </w:r>
      <w:r w:rsidR="00297EA6">
        <w:rPr>
          <w:noProof/>
        </w:rPr>
        <w:fldChar w:fldCharType="separate"/>
      </w:r>
      <w:r w:rsidR="00723B56">
        <w:rPr>
          <w:noProof/>
        </w:rPr>
        <w:t>17</w:t>
      </w:r>
      <w:r w:rsidR="00297EA6">
        <w:rPr>
          <w:noProof/>
        </w:rPr>
        <w:fldChar w:fldCharType="end"/>
      </w:r>
      <w:r>
        <w:t>: Potek KANAL-a 16.2</w:t>
      </w:r>
      <w:bookmarkEnd w:id="76"/>
    </w:p>
    <w:p w:rsidR="00F222AD" w:rsidRPr="00F222AD" w:rsidRDefault="00F222AD" w:rsidP="00F222AD">
      <w:pPr>
        <w:spacing w:line="240" w:lineRule="auto"/>
        <w:jc w:val="left"/>
        <w:rPr>
          <w:rFonts w:ascii="Calibri" w:hAnsi="Calibri"/>
          <w:sz w:val="22"/>
          <w:szCs w:val="22"/>
          <w:lang w:eastAsia="sl-SI"/>
        </w:rPr>
      </w:pPr>
      <w:r w:rsidRPr="00F222AD">
        <w:rPr>
          <w:rFonts w:ascii="Calibri" w:hAnsi="Calibri"/>
          <w:noProof/>
          <w:sz w:val="22"/>
          <w:szCs w:val="22"/>
          <w:lang w:eastAsia="sl-SI"/>
        </w:rPr>
        <w:drawing>
          <wp:inline distT="0" distB="0" distL="0" distR="0">
            <wp:extent cx="4951586" cy="2965450"/>
            <wp:effectExtent l="0" t="0" r="1905" b="6350"/>
            <wp:docPr id="59" name="Slika 14" descr="C:\Users\Franc\AppData\Local\Microsoft\Windows\Temporary Internet Files\Content.IE5\LSEBX4C7\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ranc\AppData\Local\Microsoft\Windows\Temporary Internet Files\Content.IE5\LSEBX4C7\PISO_karta.jpeg"/>
                    <pic:cNvPicPr>
                      <a:picLocks noChangeAspect="1" noChangeArrowheads="1"/>
                    </pic:cNvPicPr>
                  </pic:nvPicPr>
                  <pic:blipFill>
                    <a:blip r:embed="rId40" cstate="print"/>
                    <a:srcRect/>
                    <a:stretch>
                      <a:fillRect/>
                    </a:stretch>
                  </pic:blipFill>
                  <pic:spPr bwMode="auto">
                    <a:xfrm>
                      <a:off x="0" y="0"/>
                      <a:ext cx="4960673" cy="2970892"/>
                    </a:xfrm>
                    <a:prstGeom prst="rect">
                      <a:avLst/>
                    </a:prstGeom>
                    <a:noFill/>
                    <a:ln w="9525">
                      <a:noFill/>
                      <a:miter lim="800000"/>
                      <a:headEnd/>
                      <a:tailEnd/>
                    </a:ln>
                  </pic:spPr>
                </pic:pic>
              </a:graphicData>
            </a:graphic>
          </wp:inline>
        </w:drawing>
      </w:r>
    </w:p>
    <w:p w:rsidR="00F222AD" w:rsidRPr="00F222AD" w:rsidRDefault="00F222AD" w:rsidP="00F222AD">
      <w:pPr>
        <w:spacing w:line="240" w:lineRule="auto"/>
        <w:jc w:val="left"/>
        <w:rPr>
          <w:rFonts w:ascii="Calibri" w:hAnsi="Calibri"/>
          <w:sz w:val="22"/>
          <w:szCs w:val="22"/>
          <w:lang w:eastAsia="sl-SI"/>
        </w:rPr>
      </w:pPr>
    </w:p>
    <w:p w:rsidR="00F222AD" w:rsidRPr="00F222AD" w:rsidRDefault="00F222AD" w:rsidP="00F222AD">
      <w:pPr>
        <w:spacing w:line="240" w:lineRule="auto"/>
        <w:jc w:val="left"/>
        <w:rPr>
          <w:rFonts w:ascii="Calibri" w:hAnsi="Calibri"/>
          <w:sz w:val="22"/>
          <w:szCs w:val="22"/>
          <w:lang w:eastAsia="sl-SI"/>
        </w:rPr>
      </w:pPr>
    </w:p>
    <w:p w:rsidR="00F222AD" w:rsidRPr="00F222AD" w:rsidRDefault="00F222AD" w:rsidP="00F222AD">
      <w:pPr>
        <w:spacing w:line="240"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F222AD" w:rsidRPr="00F222AD" w:rsidTr="0034788B">
        <w:tc>
          <w:tcPr>
            <w:tcW w:w="180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POTEK PO ZEMLJIŠČU S</w:t>
            </w:r>
          </w:p>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PE</w:t>
            </w:r>
          </w:p>
        </w:tc>
      </w:tr>
      <w:tr w:rsidR="00F222AD" w:rsidRPr="00F222AD" w:rsidTr="0034788B">
        <w:tc>
          <w:tcPr>
            <w:tcW w:w="180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KANAL 12.0</w:t>
            </w:r>
          </w:p>
        </w:tc>
        <w:tc>
          <w:tcPr>
            <w:tcW w:w="144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75,00m</w:t>
            </w:r>
          </w:p>
        </w:tc>
        <w:tc>
          <w:tcPr>
            <w:tcW w:w="2182" w:type="dxa"/>
          </w:tcPr>
          <w:p w:rsidR="00F222AD" w:rsidRPr="00F222AD" w:rsidRDefault="00F222AD" w:rsidP="00F222AD">
            <w:pPr>
              <w:spacing w:line="240" w:lineRule="auto"/>
              <w:rPr>
                <w:rFonts w:cs="Arial"/>
                <w:b/>
                <w:sz w:val="16"/>
                <w:szCs w:val="16"/>
                <w:lang w:eastAsia="sl-SI"/>
              </w:rPr>
            </w:pPr>
            <w:r w:rsidRPr="00F222AD">
              <w:rPr>
                <w:rFonts w:cs="Arial"/>
                <w:b/>
                <w:sz w:val="16"/>
                <w:szCs w:val="16"/>
                <w:lang w:eastAsia="sl-SI"/>
              </w:rPr>
              <w:t>843/1,  k.o. Slovenja vas, 1027, 981/2 k.o. Gerečja vas</w:t>
            </w:r>
          </w:p>
        </w:tc>
        <w:tc>
          <w:tcPr>
            <w:tcW w:w="1827" w:type="dxa"/>
          </w:tcPr>
          <w:p w:rsidR="00F222AD" w:rsidRPr="00F222AD" w:rsidRDefault="00F222AD" w:rsidP="00F222AD">
            <w:pPr>
              <w:spacing w:line="240" w:lineRule="auto"/>
              <w:rPr>
                <w:rFonts w:cs="Arial"/>
                <w:b/>
                <w:sz w:val="16"/>
                <w:szCs w:val="16"/>
                <w:lang w:eastAsia="sl-SI"/>
              </w:rPr>
            </w:pPr>
            <w:r w:rsidRPr="00F222AD">
              <w:rPr>
                <w:rFonts w:cs="Arial"/>
                <w:b/>
                <w:sz w:val="16"/>
                <w:szCs w:val="16"/>
                <w:lang w:eastAsia="sl-SI"/>
              </w:rPr>
              <w:t>74</w:t>
            </w:r>
          </w:p>
        </w:tc>
        <w:tc>
          <w:tcPr>
            <w:tcW w:w="1797" w:type="dxa"/>
          </w:tcPr>
          <w:p w:rsidR="00F222AD" w:rsidRPr="00F222AD" w:rsidRDefault="00F222AD" w:rsidP="00F222AD">
            <w:pPr>
              <w:spacing w:line="240" w:lineRule="auto"/>
              <w:rPr>
                <w:rFonts w:cs="Arial"/>
                <w:b/>
                <w:sz w:val="16"/>
                <w:szCs w:val="16"/>
                <w:lang w:eastAsia="sl-SI"/>
              </w:rPr>
            </w:pPr>
            <w:r w:rsidRPr="00F222AD">
              <w:rPr>
                <w:rFonts w:cs="Arial"/>
                <w:b/>
                <w:sz w:val="16"/>
                <w:szCs w:val="16"/>
                <w:lang w:eastAsia="sl-SI"/>
              </w:rPr>
              <w:t>4</w:t>
            </w:r>
          </w:p>
        </w:tc>
      </w:tr>
    </w:tbl>
    <w:p w:rsidR="00F222AD" w:rsidRPr="00F222AD" w:rsidRDefault="00F222AD" w:rsidP="00F222AD">
      <w:pPr>
        <w:spacing w:line="240" w:lineRule="auto"/>
        <w:jc w:val="left"/>
        <w:rPr>
          <w:rFonts w:ascii="Calibri" w:hAnsi="Calibri"/>
          <w:sz w:val="22"/>
          <w:szCs w:val="22"/>
          <w:lang w:eastAsia="sl-SI"/>
        </w:rPr>
      </w:pPr>
    </w:p>
    <w:p w:rsidR="00BE0DB5" w:rsidRPr="00075F2B" w:rsidRDefault="00BE0DB5" w:rsidP="00BE0DB5">
      <w:pPr>
        <w:pStyle w:val="Napis"/>
      </w:pPr>
      <w:bookmarkStart w:id="77" w:name="_Toc515863853"/>
      <w:r>
        <w:t xml:space="preserve">Slika </w:t>
      </w:r>
      <w:r w:rsidR="00297EA6">
        <w:rPr>
          <w:noProof/>
        </w:rPr>
        <w:fldChar w:fldCharType="begin"/>
      </w:r>
      <w:r w:rsidR="00EA746A">
        <w:rPr>
          <w:noProof/>
        </w:rPr>
        <w:instrText xml:space="preserve"> STYLEREF 1 \s </w:instrText>
      </w:r>
      <w:r w:rsidR="00297EA6">
        <w:rPr>
          <w:noProof/>
        </w:rPr>
        <w:fldChar w:fldCharType="separate"/>
      </w:r>
      <w:r w:rsidR="00723B56">
        <w:rPr>
          <w:noProof/>
        </w:rPr>
        <w:t>7</w:t>
      </w:r>
      <w:r w:rsidR="00297EA6">
        <w:rPr>
          <w:noProof/>
        </w:rPr>
        <w:fldChar w:fldCharType="end"/>
      </w:r>
      <w:r>
        <w:noBreakHyphen/>
      </w:r>
      <w:r w:rsidR="00297EA6">
        <w:rPr>
          <w:noProof/>
        </w:rPr>
        <w:fldChar w:fldCharType="begin"/>
      </w:r>
      <w:r w:rsidR="00EA746A">
        <w:rPr>
          <w:noProof/>
        </w:rPr>
        <w:instrText xml:space="preserve"> SEQ Slika \* ARABIC \s 1 </w:instrText>
      </w:r>
      <w:r w:rsidR="00297EA6">
        <w:rPr>
          <w:noProof/>
        </w:rPr>
        <w:fldChar w:fldCharType="separate"/>
      </w:r>
      <w:r w:rsidR="00723B56">
        <w:rPr>
          <w:noProof/>
        </w:rPr>
        <w:t>18</w:t>
      </w:r>
      <w:r w:rsidR="00297EA6">
        <w:rPr>
          <w:noProof/>
        </w:rPr>
        <w:fldChar w:fldCharType="end"/>
      </w:r>
      <w:r>
        <w:t>: Potek KANAL-a 12.0</w:t>
      </w:r>
      <w:bookmarkEnd w:id="77"/>
    </w:p>
    <w:p w:rsidR="00F222AD" w:rsidRPr="00F222AD" w:rsidRDefault="00F222AD" w:rsidP="00F222AD">
      <w:pPr>
        <w:spacing w:line="240" w:lineRule="auto"/>
        <w:jc w:val="left"/>
        <w:rPr>
          <w:rFonts w:ascii="Calibri" w:hAnsi="Calibri"/>
          <w:sz w:val="22"/>
          <w:szCs w:val="22"/>
          <w:lang w:eastAsia="sl-SI"/>
        </w:rPr>
      </w:pPr>
      <w:r w:rsidRPr="00F222AD">
        <w:rPr>
          <w:rFonts w:ascii="Calibri" w:hAnsi="Calibri"/>
          <w:noProof/>
          <w:sz w:val="22"/>
          <w:szCs w:val="22"/>
          <w:lang w:eastAsia="sl-SI"/>
        </w:rPr>
        <w:drawing>
          <wp:inline distT="0" distB="0" distL="0" distR="0">
            <wp:extent cx="4915736" cy="2987675"/>
            <wp:effectExtent l="0" t="0" r="0" b="3175"/>
            <wp:docPr id="60" name="Slika 15" descr="C:\Users\Franc\AppData\Local\Microsoft\Windows\Temporary Internet Files\Content.IE5\9DEOW9G9\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ranc\AppData\Local\Microsoft\Windows\Temporary Internet Files\Content.IE5\9DEOW9G9\PISO_karta.jpeg"/>
                    <pic:cNvPicPr>
                      <a:picLocks noChangeAspect="1" noChangeArrowheads="1"/>
                    </pic:cNvPicPr>
                  </pic:nvPicPr>
                  <pic:blipFill>
                    <a:blip r:embed="rId41" cstate="print"/>
                    <a:srcRect/>
                    <a:stretch>
                      <a:fillRect/>
                    </a:stretch>
                  </pic:blipFill>
                  <pic:spPr bwMode="auto">
                    <a:xfrm>
                      <a:off x="0" y="0"/>
                      <a:ext cx="4931250" cy="2997104"/>
                    </a:xfrm>
                    <a:prstGeom prst="rect">
                      <a:avLst/>
                    </a:prstGeom>
                    <a:noFill/>
                    <a:ln w="9525">
                      <a:noFill/>
                      <a:miter lim="800000"/>
                      <a:headEnd/>
                      <a:tailEnd/>
                    </a:ln>
                  </pic:spPr>
                </pic:pic>
              </a:graphicData>
            </a:graphic>
          </wp:inline>
        </w:drawing>
      </w:r>
    </w:p>
    <w:p w:rsidR="00F222AD" w:rsidRPr="00F222AD" w:rsidRDefault="00F222AD" w:rsidP="00F222AD">
      <w:pPr>
        <w:spacing w:line="240" w:lineRule="auto"/>
        <w:jc w:val="left"/>
        <w:rPr>
          <w:rFonts w:ascii="Calibri" w:hAnsi="Calibri"/>
          <w:sz w:val="22"/>
          <w:szCs w:val="22"/>
          <w:lang w:eastAsia="sl-SI"/>
        </w:rPr>
      </w:pPr>
    </w:p>
    <w:p w:rsidR="00F222AD" w:rsidRPr="00F222AD" w:rsidRDefault="00F222AD" w:rsidP="00F222AD">
      <w:pPr>
        <w:spacing w:line="240" w:lineRule="auto"/>
        <w:jc w:val="left"/>
        <w:rPr>
          <w:rFonts w:ascii="Calibri" w:hAnsi="Calibri"/>
          <w:b/>
          <w:sz w:val="22"/>
          <w:szCs w:val="22"/>
          <w:u w:val="single"/>
          <w:lang w:eastAsia="sl-SI"/>
        </w:rPr>
      </w:pPr>
    </w:p>
    <w:p w:rsidR="00BD1A4E" w:rsidRDefault="00BD1A4E" w:rsidP="00F222AD">
      <w:pPr>
        <w:spacing w:line="240" w:lineRule="auto"/>
        <w:jc w:val="left"/>
        <w:rPr>
          <w:rFonts w:ascii="Calibri" w:hAnsi="Calibri"/>
          <w:b/>
          <w:sz w:val="22"/>
          <w:szCs w:val="22"/>
          <w:u w:val="single"/>
          <w:lang w:eastAsia="sl-SI"/>
        </w:rPr>
      </w:pPr>
    </w:p>
    <w:p w:rsidR="00BD1A4E" w:rsidRDefault="00BD1A4E" w:rsidP="00F222AD">
      <w:pPr>
        <w:spacing w:line="240" w:lineRule="auto"/>
        <w:jc w:val="left"/>
        <w:rPr>
          <w:rFonts w:ascii="Calibri" w:hAnsi="Calibri"/>
          <w:b/>
          <w:sz w:val="22"/>
          <w:szCs w:val="22"/>
          <w:u w:val="single"/>
          <w:lang w:eastAsia="sl-SI"/>
        </w:rPr>
      </w:pPr>
    </w:p>
    <w:p w:rsidR="00BD1A4E" w:rsidRDefault="00BD1A4E" w:rsidP="00F222AD">
      <w:pPr>
        <w:spacing w:line="240" w:lineRule="auto"/>
        <w:jc w:val="left"/>
        <w:rPr>
          <w:rFonts w:ascii="Calibri" w:hAnsi="Calibri"/>
          <w:b/>
          <w:sz w:val="22"/>
          <w:szCs w:val="22"/>
          <w:u w:val="single"/>
          <w:lang w:eastAsia="sl-SI"/>
        </w:rPr>
      </w:pPr>
    </w:p>
    <w:p w:rsidR="00BD1A4E" w:rsidRDefault="00BD1A4E" w:rsidP="00F222AD">
      <w:pPr>
        <w:spacing w:line="240" w:lineRule="auto"/>
        <w:jc w:val="left"/>
        <w:rPr>
          <w:rFonts w:ascii="Calibri" w:hAnsi="Calibri"/>
          <w:b/>
          <w:sz w:val="22"/>
          <w:szCs w:val="22"/>
          <w:u w:val="single"/>
          <w:lang w:eastAsia="sl-SI"/>
        </w:rPr>
      </w:pPr>
    </w:p>
    <w:p w:rsidR="00BD1A4E" w:rsidRDefault="00BD1A4E" w:rsidP="00F222AD">
      <w:pPr>
        <w:spacing w:line="240" w:lineRule="auto"/>
        <w:jc w:val="left"/>
        <w:rPr>
          <w:rFonts w:ascii="Calibri" w:hAnsi="Calibri"/>
          <w:b/>
          <w:sz w:val="22"/>
          <w:szCs w:val="22"/>
          <w:u w:val="single"/>
          <w:lang w:eastAsia="sl-SI"/>
        </w:rPr>
      </w:pPr>
    </w:p>
    <w:p w:rsidR="00BD1A4E" w:rsidRDefault="00BD1A4E" w:rsidP="00F222AD">
      <w:pPr>
        <w:spacing w:line="240" w:lineRule="auto"/>
        <w:jc w:val="left"/>
        <w:rPr>
          <w:rFonts w:ascii="Calibri" w:hAnsi="Calibri"/>
          <w:b/>
          <w:sz w:val="22"/>
          <w:szCs w:val="22"/>
          <w:u w:val="single"/>
          <w:lang w:eastAsia="sl-SI"/>
        </w:rPr>
      </w:pPr>
    </w:p>
    <w:p w:rsidR="00BD1A4E" w:rsidRDefault="00BD1A4E" w:rsidP="00F222AD">
      <w:pPr>
        <w:spacing w:line="240" w:lineRule="auto"/>
        <w:jc w:val="left"/>
        <w:rPr>
          <w:rFonts w:ascii="Calibri" w:hAnsi="Calibri"/>
          <w:b/>
          <w:sz w:val="22"/>
          <w:szCs w:val="22"/>
          <w:u w:val="single"/>
          <w:lang w:eastAsia="sl-SI"/>
        </w:rPr>
      </w:pPr>
    </w:p>
    <w:p w:rsidR="00BD1A4E" w:rsidRDefault="00BD1A4E" w:rsidP="00F222AD">
      <w:pPr>
        <w:spacing w:line="240" w:lineRule="auto"/>
        <w:jc w:val="left"/>
        <w:rPr>
          <w:rFonts w:ascii="Calibri" w:hAnsi="Calibri"/>
          <w:b/>
          <w:sz w:val="22"/>
          <w:szCs w:val="22"/>
          <w:u w:val="single"/>
          <w:lang w:eastAsia="sl-SI"/>
        </w:rPr>
      </w:pPr>
    </w:p>
    <w:p w:rsidR="00BD1A4E" w:rsidRDefault="00BD1A4E" w:rsidP="00F222AD">
      <w:pPr>
        <w:spacing w:line="240" w:lineRule="auto"/>
        <w:jc w:val="left"/>
        <w:rPr>
          <w:rFonts w:ascii="Calibri" w:hAnsi="Calibri"/>
          <w:b/>
          <w:sz w:val="22"/>
          <w:szCs w:val="22"/>
          <w:u w:val="single"/>
          <w:lang w:eastAsia="sl-SI"/>
        </w:rPr>
      </w:pPr>
    </w:p>
    <w:p w:rsidR="00BD1A4E" w:rsidRDefault="00BD1A4E" w:rsidP="00F222AD">
      <w:pPr>
        <w:spacing w:line="240" w:lineRule="auto"/>
        <w:jc w:val="left"/>
        <w:rPr>
          <w:rFonts w:ascii="Calibri" w:hAnsi="Calibri"/>
          <w:b/>
          <w:sz w:val="22"/>
          <w:szCs w:val="22"/>
          <w:u w:val="single"/>
          <w:lang w:eastAsia="sl-SI"/>
        </w:rPr>
      </w:pPr>
    </w:p>
    <w:p w:rsidR="00BD1A4E" w:rsidRDefault="00BD1A4E" w:rsidP="00F222AD">
      <w:pPr>
        <w:spacing w:line="240" w:lineRule="auto"/>
        <w:jc w:val="left"/>
        <w:rPr>
          <w:rFonts w:ascii="Calibri" w:hAnsi="Calibri"/>
          <w:b/>
          <w:sz w:val="22"/>
          <w:szCs w:val="22"/>
          <w:u w:val="single"/>
          <w:lang w:eastAsia="sl-SI"/>
        </w:rPr>
      </w:pPr>
    </w:p>
    <w:p w:rsidR="00BD1A4E" w:rsidRDefault="00BD1A4E" w:rsidP="00F222AD">
      <w:pPr>
        <w:spacing w:line="240" w:lineRule="auto"/>
        <w:jc w:val="left"/>
        <w:rPr>
          <w:rFonts w:ascii="Calibri" w:hAnsi="Calibri"/>
          <w:b/>
          <w:sz w:val="22"/>
          <w:szCs w:val="22"/>
          <w:u w:val="single"/>
          <w:lang w:eastAsia="sl-SI"/>
        </w:rPr>
      </w:pPr>
    </w:p>
    <w:p w:rsidR="00BD1A4E" w:rsidRDefault="00BD1A4E" w:rsidP="00F222AD">
      <w:pPr>
        <w:spacing w:line="240" w:lineRule="auto"/>
        <w:jc w:val="left"/>
        <w:rPr>
          <w:rFonts w:ascii="Calibri" w:hAnsi="Calibri"/>
          <w:b/>
          <w:sz w:val="22"/>
          <w:szCs w:val="22"/>
          <w:u w:val="single"/>
          <w:lang w:eastAsia="sl-SI"/>
        </w:rPr>
      </w:pPr>
    </w:p>
    <w:p w:rsidR="00BD1A4E" w:rsidRDefault="00BD1A4E" w:rsidP="00F222AD">
      <w:pPr>
        <w:spacing w:line="240" w:lineRule="auto"/>
        <w:jc w:val="left"/>
        <w:rPr>
          <w:rFonts w:ascii="Calibri" w:hAnsi="Calibri"/>
          <w:b/>
          <w:sz w:val="22"/>
          <w:szCs w:val="22"/>
          <w:u w:val="single"/>
          <w:lang w:eastAsia="sl-SI"/>
        </w:rPr>
      </w:pPr>
    </w:p>
    <w:p w:rsidR="00BD1A4E" w:rsidRDefault="00BD1A4E" w:rsidP="00F222AD">
      <w:pPr>
        <w:spacing w:line="240" w:lineRule="auto"/>
        <w:jc w:val="left"/>
        <w:rPr>
          <w:rFonts w:ascii="Calibri" w:hAnsi="Calibri"/>
          <w:b/>
          <w:sz w:val="22"/>
          <w:szCs w:val="22"/>
          <w:u w:val="single"/>
          <w:lang w:eastAsia="sl-SI"/>
        </w:rPr>
      </w:pPr>
    </w:p>
    <w:p w:rsidR="00BD1A4E" w:rsidRDefault="00BD1A4E" w:rsidP="00F222AD">
      <w:pPr>
        <w:spacing w:line="240" w:lineRule="auto"/>
        <w:jc w:val="left"/>
        <w:rPr>
          <w:rFonts w:ascii="Calibri" w:hAnsi="Calibri"/>
          <w:b/>
          <w:sz w:val="22"/>
          <w:szCs w:val="22"/>
          <w:u w:val="single"/>
          <w:lang w:eastAsia="sl-SI"/>
        </w:rPr>
      </w:pPr>
    </w:p>
    <w:p w:rsidR="00BD1A4E" w:rsidRDefault="00BD1A4E" w:rsidP="00F222AD">
      <w:pPr>
        <w:spacing w:line="240" w:lineRule="auto"/>
        <w:jc w:val="left"/>
        <w:rPr>
          <w:rFonts w:ascii="Calibri" w:hAnsi="Calibri"/>
          <w:b/>
          <w:sz w:val="22"/>
          <w:szCs w:val="22"/>
          <w:u w:val="single"/>
          <w:lang w:eastAsia="sl-SI"/>
        </w:rPr>
      </w:pPr>
    </w:p>
    <w:p w:rsidR="00BD1A4E" w:rsidRDefault="00BD1A4E" w:rsidP="00F222AD">
      <w:pPr>
        <w:spacing w:line="240" w:lineRule="auto"/>
        <w:jc w:val="left"/>
        <w:rPr>
          <w:rFonts w:ascii="Calibri" w:hAnsi="Calibri"/>
          <w:b/>
          <w:sz w:val="22"/>
          <w:szCs w:val="22"/>
          <w:u w:val="single"/>
          <w:lang w:eastAsia="sl-SI"/>
        </w:rPr>
      </w:pPr>
    </w:p>
    <w:p w:rsidR="00BD1A4E" w:rsidRDefault="00BD1A4E" w:rsidP="00F222AD">
      <w:pPr>
        <w:spacing w:line="240" w:lineRule="auto"/>
        <w:jc w:val="left"/>
        <w:rPr>
          <w:rFonts w:ascii="Calibri" w:hAnsi="Calibri"/>
          <w:b/>
          <w:sz w:val="22"/>
          <w:szCs w:val="22"/>
          <w:u w:val="single"/>
          <w:lang w:eastAsia="sl-SI"/>
        </w:rPr>
      </w:pPr>
    </w:p>
    <w:p w:rsidR="00BD1A4E" w:rsidRDefault="00BD1A4E" w:rsidP="00F222AD">
      <w:pPr>
        <w:spacing w:line="240" w:lineRule="auto"/>
        <w:jc w:val="left"/>
        <w:rPr>
          <w:rFonts w:ascii="Calibri" w:hAnsi="Calibri"/>
          <w:b/>
          <w:sz w:val="22"/>
          <w:szCs w:val="22"/>
          <w:u w:val="single"/>
          <w:lang w:eastAsia="sl-SI"/>
        </w:rPr>
      </w:pPr>
    </w:p>
    <w:p w:rsidR="00BD1A4E" w:rsidRDefault="00BD1A4E" w:rsidP="00F222AD">
      <w:pPr>
        <w:spacing w:line="240" w:lineRule="auto"/>
        <w:jc w:val="left"/>
        <w:rPr>
          <w:rFonts w:ascii="Calibri" w:hAnsi="Calibri"/>
          <w:b/>
          <w:sz w:val="22"/>
          <w:szCs w:val="22"/>
          <w:u w:val="single"/>
          <w:lang w:eastAsia="sl-SI"/>
        </w:rPr>
      </w:pPr>
    </w:p>
    <w:p w:rsidR="00BD1A4E" w:rsidRDefault="00BD1A4E" w:rsidP="00F222AD">
      <w:pPr>
        <w:spacing w:line="240" w:lineRule="auto"/>
        <w:jc w:val="left"/>
        <w:rPr>
          <w:rFonts w:ascii="Calibri" w:hAnsi="Calibri"/>
          <w:b/>
          <w:sz w:val="22"/>
          <w:szCs w:val="22"/>
          <w:u w:val="single"/>
          <w:lang w:eastAsia="sl-SI"/>
        </w:rPr>
      </w:pPr>
    </w:p>
    <w:p w:rsidR="00F222AD" w:rsidRPr="00F222AD" w:rsidRDefault="00F222AD" w:rsidP="00F222AD">
      <w:pPr>
        <w:spacing w:line="240" w:lineRule="auto"/>
        <w:jc w:val="left"/>
        <w:rPr>
          <w:rFonts w:ascii="Calibri" w:hAnsi="Calibri"/>
          <w:b/>
          <w:sz w:val="22"/>
          <w:szCs w:val="22"/>
          <w:u w:val="single"/>
          <w:lang w:eastAsia="sl-SI"/>
        </w:rPr>
      </w:pPr>
      <w:r w:rsidRPr="00F222AD">
        <w:rPr>
          <w:rFonts w:ascii="Calibri" w:hAnsi="Calibri"/>
          <w:b/>
          <w:sz w:val="22"/>
          <w:szCs w:val="22"/>
          <w:u w:val="single"/>
          <w:lang w:eastAsia="sl-SI"/>
        </w:rPr>
        <w:lastRenderedPageBreak/>
        <w:t>HAJDOŠE</w:t>
      </w:r>
    </w:p>
    <w:p w:rsidR="00F222AD" w:rsidRPr="00F222AD" w:rsidRDefault="00F222AD" w:rsidP="00F222AD">
      <w:pPr>
        <w:spacing w:line="240" w:lineRule="auto"/>
        <w:jc w:val="left"/>
        <w:rPr>
          <w:rFonts w:ascii="Calibri" w:hAnsi="Calibri"/>
          <w:b/>
          <w:sz w:val="22"/>
          <w:szCs w:val="22"/>
          <w:u w:val="single"/>
          <w:lang w:eastAsia="sl-SI"/>
        </w:rPr>
      </w:pPr>
    </w:p>
    <w:p w:rsidR="00F222AD" w:rsidRPr="00F222AD" w:rsidRDefault="00F222AD" w:rsidP="00F222AD">
      <w:pPr>
        <w:spacing w:line="240" w:lineRule="auto"/>
        <w:jc w:val="left"/>
        <w:rPr>
          <w:rFonts w:ascii="Calibri" w:hAnsi="Calibri"/>
          <w:b/>
          <w:sz w:val="22"/>
          <w:szCs w:val="22"/>
          <w:u w:val="single"/>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F222AD" w:rsidRPr="00F222AD" w:rsidTr="0034788B">
        <w:tc>
          <w:tcPr>
            <w:tcW w:w="180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POTEK PO ZEMLJIŠČU S</w:t>
            </w:r>
          </w:p>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PE</w:t>
            </w:r>
          </w:p>
        </w:tc>
      </w:tr>
      <w:tr w:rsidR="00F222AD" w:rsidRPr="00F222AD" w:rsidTr="0034788B">
        <w:trPr>
          <w:trHeight w:val="411"/>
        </w:trPr>
        <w:tc>
          <w:tcPr>
            <w:tcW w:w="180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KANAL 1.0</w:t>
            </w:r>
          </w:p>
        </w:tc>
        <w:tc>
          <w:tcPr>
            <w:tcW w:w="144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120,00m</w:t>
            </w:r>
          </w:p>
        </w:tc>
        <w:tc>
          <w:tcPr>
            <w:tcW w:w="2182" w:type="dxa"/>
          </w:tcPr>
          <w:p w:rsidR="00F222AD" w:rsidRPr="00F222AD" w:rsidRDefault="00F222AD" w:rsidP="00F222AD">
            <w:pPr>
              <w:spacing w:line="240" w:lineRule="auto"/>
              <w:rPr>
                <w:rFonts w:cs="Arial"/>
                <w:b/>
                <w:sz w:val="16"/>
                <w:szCs w:val="16"/>
                <w:lang w:eastAsia="sl-SI"/>
              </w:rPr>
            </w:pPr>
            <w:r w:rsidRPr="00F222AD">
              <w:rPr>
                <w:rFonts w:cs="Arial"/>
                <w:b/>
                <w:sz w:val="16"/>
                <w:szCs w:val="16"/>
                <w:lang w:eastAsia="sl-SI"/>
              </w:rPr>
              <w:t>787/26,  k.o. Hajdoše</w:t>
            </w:r>
          </w:p>
        </w:tc>
        <w:tc>
          <w:tcPr>
            <w:tcW w:w="1827" w:type="dxa"/>
          </w:tcPr>
          <w:p w:rsidR="00F222AD" w:rsidRPr="00F222AD" w:rsidRDefault="00131D8F" w:rsidP="00F222AD">
            <w:pPr>
              <w:spacing w:line="240" w:lineRule="auto"/>
              <w:rPr>
                <w:rFonts w:cs="Arial"/>
                <w:b/>
                <w:sz w:val="16"/>
                <w:szCs w:val="16"/>
                <w:lang w:eastAsia="sl-SI"/>
              </w:rPr>
            </w:pPr>
            <w:r>
              <w:rPr>
                <w:rFonts w:cs="Arial"/>
                <w:b/>
                <w:sz w:val="16"/>
                <w:szCs w:val="16"/>
                <w:lang w:eastAsia="sl-SI"/>
              </w:rPr>
              <w:t>1/a, 1/k</w:t>
            </w:r>
          </w:p>
        </w:tc>
        <w:tc>
          <w:tcPr>
            <w:tcW w:w="1797" w:type="dxa"/>
          </w:tcPr>
          <w:p w:rsidR="00F222AD" w:rsidRPr="00F222AD" w:rsidRDefault="00161541" w:rsidP="00F222AD">
            <w:pPr>
              <w:spacing w:line="240" w:lineRule="auto"/>
              <w:rPr>
                <w:rFonts w:cs="Arial"/>
                <w:b/>
                <w:sz w:val="16"/>
                <w:szCs w:val="16"/>
                <w:lang w:eastAsia="sl-SI"/>
              </w:rPr>
            </w:pPr>
            <w:r>
              <w:rPr>
                <w:rFonts w:cs="Arial"/>
                <w:b/>
                <w:sz w:val="16"/>
                <w:szCs w:val="16"/>
                <w:lang w:eastAsia="sl-SI"/>
              </w:rPr>
              <w:t>5</w:t>
            </w:r>
          </w:p>
        </w:tc>
      </w:tr>
    </w:tbl>
    <w:p w:rsidR="00F222AD" w:rsidRPr="00F222AD" w:rsidRDefault="00F222AD" w:rsidP="00F222AD">
      <w:pPr>
        <w:spacing w:line="240" w:lineRule="auto"/>
        <w:jc w:val="left"/>
        <w:rPr>
          <w:rFonts w:ascii="Calibri" w:hAnsi="Calibri"/>
          <w:sz w:val="22"/>
          <w:szCs w:val="22"/>
          <w:lang w:eastAsia="sl-SI"/>
        </w:rPr>
      </w:pPr>
    </w:p>
    <w:p w:rsidR="00BE0DB5" w:rsidRPr="00075F2B" w:rsidRDefault="00BE0DB5" w:rsidP="00BE0DB5">
      <w:pPr>
        <w:pStyle w:val="Napis"/>
      </w:pPr>
      <w:bookmarkStart w:id="78" w:name="_Toc515863854"/>
      <w:r>
        <w:t xml:space="preserve">Slika </w:t>
      </w:r>
      <w:r w:rsidR="00297EA6">
        <w:rPr>
          <w:noProof/>
        </w:rPr>
        <w:fldChar w:fldCharType="begin"/>
      </w:r>
      <w:r w:rsidR="00EA746A">
        <w:rPr>
          <w:noProof/>
        </w:rPr>
        <w:instrText xml:space="preserve"> STYLEREF 1 \s </w:instrText>
      </w:r>
      <w:r w:rsidR="00297EA6">
        <w:rPr>
          <w:noProof/>
        </w:rPr>
        <w:fldChar w:fldCharType="separate"/>
      </w:r>
      <w:r w:rsidR="00723B56">
        <w:rPr>
          <w:noProof/>
        </w:rPr>
        <w:t>7</w:t>
      </w:r>
      <w:r w:rsidR="00297EA6">
        <w:rPr>
          <w:noProof/>
        </w:rPr>
        <w:fldChar w:fldCharType="end"/>
      </w:r>
      <w:r>
        <w:noBreakHyphen/>
      </w:r>
      <w:r w:rsidR="00297EA6">
        <w:rPr>
          <w:noProof/>
        </w:rPr>
        <w:fldChar w:fldCharType="begin"/>
      </w:r>
      <w:r w:rsidR="00EA746A">
        <w:rPr>
          <w:noProof/>
        </w:rPr>
        <w:instrText xml:space="preserve"> SEQ Slika \* ARABIC \s 1 </w:instrText>
      </w:r>
      <w:r w:rsidR="00297EA6">
        <w:rPr>
          <w:noProof/>
        </w:rPr>
        <w:fldChar w:fldCharType="separate"/>
      </w:r>
      <w:r w:rsidR="00723B56">
        <w:rPr>
          <w:noProof/>
        </w:rPr>
        <w:t>19</w:t>
      </w:r>
      <w:r w:rsidR="00297EA6">
        <w:rPr>
          <w:noProof/>
        </w:rPr>
        <w:fldChar w:fldCharType="end"/>
      </w:r>
      <w:r>
        <w:t>: Potek KANAL-a 1.0</w:t>
      </w:r>
      <w:bookmarkEnd w:id="78"/>
    </w:p>
    <w:p w:rsidR="00F222AD" w:rsidRPr="00F222AD" w:rsidRDefault="00F222AD" w:rsidP="00F222AD">
      <w:pPr>
        <w:spacing w:line="240" w:lineRule="auto"/>
        <w:jc w:val="left"/>
        <w:rPr>
          <w:rFonts w:ascii="Calibri" w:hAnsi="Calibri"/>
          <w:b/>
          <w:sz w:val="22"/>
          <w:szCs w:val="22"/>
          <w:u w:val="single"/>
          <w:lang w:eastAsia="sl-SI"/>
        </w:rPr>
      </w:pPr>
      <w:r w:rsidRPr="00F222AD">
        <w:rPr>
          <w:rFonts w:ascii="Calibri" w:hAnsi="Calibri"/>
          <w:b/>
          <w:noProof/>
          <w:sz w:val="22"/>
          <w:szCs w:val="22"/>
          <w:u w:val="single"/>
          <w:lang w:eastAsia="sl-SI"/>
        </w:rPr>
        <w:drawing>
          <wp:inline distT="0" distB="0" distL="0" distR="0">
            <wp:extent cx="4895850" cy="2578482"/>
            <wp:effectExtent l="0" t="0" r="0" b="0"/>
            <wp:docPr id="61" name="Slika 16" descr="C:\Users\Franc\AppData\Local\Microsoft\Windows\Temporary Internet Files\Content.IE5\HW2N462A\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anc\AppData\Local\Microsoft\Windows\Temporary Internet Files\Content.IE5\HW2N462A\PISO_karta.jpeg"/>
                    <pic:cNvPicPr>
                      <a:picLocks noChangeAspect="1" noChangeArrowheads="1"/>
                    </pic:cNvPicPr>
                  </pic:nvPicPr>
                  <pic:blipFill>
                    <a:blip r:embed="rId42" cstate="print"/>
                    <a:srcRect/>
                    <a:stretch>
                      <a:fillRect/>
                    </a:stretch>
                  </pic:blipFill>
                  <pic:spPr bwMode="auto">
                    <a:xfrm>
                      <a:off x="0" y="0"/>
                      <a:ext cx="4916414" cy="2589313"/>
                    </a:xfrm>
                    <a:prstGeom prst="rect">
                      <a:avLst/>
                    </a:prstGeom>
                    <a:noFill/>
                    <a:ln w="9525">
                      <a:noFill/>
                      <a:miter lim="800000"/>
                      <a:headEnd/>
                      <a:tailEnd/>
                    </a:ln>
                  </pic:spPr>
                </pic:pic>
              </a:graphicData>
            </a:graphic>
          </wp:inline>
        </w:drawing>
      </w:r>
    </w:p>
    <w:p w:rsidR="00F222AD" w:rsidRPr="00F222AD" w:rsidRDefault="00F222AD" w:rsidP="00F222AD">
      <w:pPr>
        <w:spacing w:line="240" w:lineRule="auto"/>
        <w:jc w:val="left"/>
        <w:rPr>
          <w:rFonts w:ascii="Calibri" w:hAnsi="Calibri"/>
          <w:b/>
          <w:sz w:val="22"/>
          <w:szCs w:val="22"/>
          <w:u w:val="single"/>
          <w:lang w:eastAsia="sl-SI"/>
        </w:rPr>
      </w:pPr>
    </w:p>
    <w:p w:rsidR="00F222AD" w:rsidRPr="00F222AD" w:rsidRDefault="00F222AD" w:rsidP="00F222AD">
      <w:pPr>
        <w:spacing w:line="240" w:lineRule="auto"/>
        <w:jc w:val="left"/>
        <w:rPr>
          <w:rFonts w:ascii="Calibri" w:hAnsi="Calibri"/>
          <w:b/>
          <w:sz w:val="22"/>
          <w:szCs w:val="22"/>
          <w:u w:val="single"/>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F222AD" w:rsidRPr="00F222AD" w:rsidTr="0034788B">
        <w:tc>
          <w:tcPr>
            <w:tcW w:w="180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POTEK PO ZEMLJIŠČU S</w:t>
            </w:r>
          </w:p>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PE</w:t>
            </w:r>
          </w:p>
        </w:tc>
      </w:tr>
      <w:tr w:rsidR="00F222AD" w:rsidRPr="00F222AD" w:rsidTr="0034788B">
        <w:trPr>
          <w:trHeight w:val="411"/>
        </w:trPr>
        <w:tc>
          <w:tcPr>
            <w:tcW w:w="180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KANAL 2.0</w:t>
            </w:r>
          </w:p>
        </w:tc>
        <w:tc>
          <w:tcPr>
            <w:tcW w:w="144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104,00m</w:t>
            </w:r>
          </w:p>
        </w:tc>
        <w:tc>
          <w:tcPr>
            <w:tcW w:w="2182" w:type="dxa"/>
          </w:tcPr>
          <w:p w:rsidR="00F222AD" w:rsidRPr="00F222AD" w:rsidRDefault="00F222AD" w:rsidP="00F222AD">
            <w:pPr>
              <w:spacing w:line="240" w:lineRule="auto"/>
              <w:rPr>
                <w:rFonts w:cs="Arial"/>
                <w:b/>
                <w:sz w:val="16"/>
                <w:szCs w:val="16"/>
                <w:lang w:eastAsia="sl-SI"/>
              </w:rPr>
            </w:pPr>
            <w:r w:rsidRPr="00F222AD">
              <w:rPr>
                <w:rFonts w:ascii="Calibri" w:hAnsi="Calibri"/>
                <w:b/>
                <w:sz w:val="16"/>
                <w:szCs w:val="16"/>
                <w:lang w:eastAsia="sl-SI"/>
              </w:rPr>
              <w:t>786/1,  k.o. Hajdoše</w:t>
            </w:r>
          </w:p>
        </w:tc>
        <w:tc>
          <w:tcPr>
            <w:tcW w:w="1827" w:type="dxa"/>
          </w:tcPr>
          <w:p w:rsidR="00F222AD" w:rsidRPr="00F222AD" w:rsidRDefault="00131D8F" w:rsidP="00F222AD">
            <w:pPr>
              <w:spacing w:line="240" w:lineRule="auto"/>
              <w:rPr>
                <w:rFonts w:cs="Arial"/>
                <w:b/>
                <w:sz w:val="16"/>
                <w:szCs w:val="16"/>
                <w:lang w:eastAsia="sl-SI"/>
              </w:rPr>
            </w:pPr>
            <w:r>
              <w:rPr>
                <w:rFonts w:cs="Arial"/>
                <w:b/>
                <w:sz w:val="16"/>
                <w:szCs w:val="16"/>
                <w:lang w:eastAsia="sl-SI"/>
              </w:rPr>
              <w:t>1/c, 1/e, 1/f, 1/i, 1/l</w:t>
            </w:r>
          </w:p>
        </w:tc>
        <w:tc>
          <w:tcPr>
            <w:tcW w:w="1797" w:type="dxa"/>
          </w:tcPr>
          <w:p w:rsidR="00F222AD" w:rsidRPr="00F222AD" w:rsidRDefault="00161541" w:rsidP="00F222AD">
            <w:pPr>
              <w:spacing w:line="240" w:lineRule="auto"/>
              <w:rPr>
                <w:rFonts w:cs="Arial"/>
                <w:b/>
                <w:sz w:val="16"/>
                <w:szCs w:val="16"/>
                <w:lang w:eastAsia="sl-SI"/>
              </w:rPr>
            </w:pPr>
            <w:r>
              <w:rPr>
                <w:rFonts w:cs="Arial"/>
                <w:b/>
                <w:sz w:val="16"/>
                <w:szCs w:val="16"/>
                <w:lang w:eastAsia="sl-SI"/>
              </w:rPr>
              <w:t>21</w:t>
            </w:r>
          </w:p>
        </w:tc>
      </w:tr>
    </w:tbl>
    <w:p w:rsidR="00F222AD" w:rsidRPr="00F222AD" w:rsidRDefault="00F222AD" w:rsidP="00F222AD">
      <w:pPr>
        <w:spacing w:line="240" w:lineRule="auto"/>
        <w:jc w:val="left"/>
        <w:rPr>
          <w:rFonts w:ascii="Calibri" w:hAnsi="Calibri"/>
          <w:b/>
          <w:sz w:val="22"/>
          <w:szCs w:val="22"/>
          <w:u w:val="single"/>
          <w:lang w:eastAsia="sl-SI"/>
        </w:rPr>
      </w:pPr>
    </w:p>
    <w:p w:rsidR="00BE0DB5" w:rsidRPr="00075F2B" w:rsidRDefault="00BE0DB5" w:rsidP="00BE0DB5">
      <w:pPr>
        <w:pStyle w:val="Napis"/>
      </w:pPr>
      <w:bookmarkStart w:id="79" w:name="_Toc515863855"/>
      <w:r>
        <w:t xml:space="preserve">Slika </w:t>
      </w:r>
      <w:r w:rsidR="00297EA6">
        <w:rPr>
          <w:noProof/>
        </w:rPr>
        <w:fldChar w:fldCharType="begin"/>
      </w:r>
      <w:r w:rsidR="00EA746A">
        <w:rPr>
          <w:noProof/>
        </w:rPr>
        <w:instrText xml:space="preserve"> STYLEREF 1 \s </w:instrText>
      </w:r>
      <w:r w:rsidR="00297EA6">
        <w:rPr>
          <w:noProof/>
        </w:rPr>
        <w:fldChar w:fldCharType="separate"/>
      </w:r>
      <w:r w:rsidR="00723B56">
        <w:rPr>
          <w:noProof/>
        </w:rPr>
        <w:t>7</w:t>
      </w:r>
      <w:r w:rsidR="00297EA6">
        <w:rPr>
          <w:noProof/>
        </w:rPr>
        <w:fldChar w:fldCharType="end"/>
      </w:r>
      <w:r>
        <w:noBreakHyphen/>
      </w:r>
      <w:r w:rsidR="00297EA6">
        <w:rPr>
          <w:noProof/>
        </w:rPr>
        <w:fldChar w:fldCharType="begin"/>
      </w:r>
      <w:r w:rsidR="00EA746A">
        <w:rPr>
          <w:noProof/>
        </w:rPr>
        <w:instrText xml:space="preserve"> SEQ Slika \* ARABIC \s 1 </w:instrText>
      </w:r>
      <w:r w:rsidR="00297EA6">
        <w:rPr>
          <w:noProof/>
        </w:rPr>
        <w:fldChar w:fldCharType="separate"/>
      </w:r>
      <w:r w:rsidR="00723B56">
        <w:rPr>
          <w:noProof/>
        </w:rPr>
        <w:t>20</w:t>
      </w:r>
      <w:r w:rsidR="00297EA6">
        <w:rPr>
          <w:noProof/>
        </w:rPr>
        <w:fldChar w:fldCharType="end"/>
      </w:r>
      <w:r>
        <w:t>: Potek KANAL-a 2.0</w:t>
      </w:r>
      <w:bookmarkEnd w:id="79"/>
    </w:p>
    <w:p w:rsidR="00F222AD" w:rsidRDefault="00F222AD" w:rsidP="00F222AD">
      <w:pPr>
        <w:spacing w:after="200" w:line="276" w:lineRule="auto"/>
        <w:jc w:val="left"/>
        <w:rPr>
          <w:rFonts w:ascii="Calibri" w:hAnsi="Calibri"/>
          <w:b/>
          <w:sz w:val="22"/>
          <w:szCs w:val="22"/>
          <w:u w:val="single"/>
          <w:lang w:eastAsia="sl-SI"/>
        </w:rPr>
      </w:pPr>
      <w:r w:rsidRPr="00F222AD">
        <w:rPr>
          <w:rFonts w:ascii="Calibri" w:hAnsi="Calibri"/>
          <w:b/>
          <w:noProof/>
          <w:sz w:val="22"/>
          <w:szCs w:val="22"/>
          <w:u w:val="single"/>
          <w:lang w:eastAsia="sl-SI"/>
        </w:rPr>
        <w:drawing>
          <wp:inline distT="0" distB="0" distL="0" distR="0">
            <wp:extent cx="4923433" cy="2784475"/>
            <wp:effectExtent l="0" t="0" r="0" b="0"/>
            <wp:docPr id="62" name="Slika 17" descr="C:\Users\Franc\AppData\Local\Microsoft\Windows\Temporary Internet Files\Content.IE5\H3HOJ498\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ranc\AppData\Local\Microsoft\Windows\Temporary Internet Files\Content.IE5\H3HOJ498\PISO_karta.jpeg"/>
                    <pic:cNvPicPr>
                      <a:picLocks noChangeAspect="1" noChangeArrowheads="1"/>
                    </pic:cNvPicPr>
                  </pic:nvPicPr>
                  <pic:blipFill>
                    <a:blip r:embed="rId43" cstate="print"/>
                    <a:srcRect/>
                    <a:stretch>
                      <a:fillRect/>
                    </a:stretch>
                  </pic:blipFill>
                  <pic:spPr bwMode="auto">
                    <a:xfrm>
                      <a:off x="0" y="0"/>
                      <a:ext cx="4939227" cy="2793407"/>
                    </a:xfrm>
                    <a:prstGeom prst="rect">
                      <a:avLst/>
                    </a:prstGeom>
                    <a:noFill/>
                    <a:ln w="9525">
                      <a:noFill/>
                      <a:miter lim="800000"/>
                      <a:headEnd/>
                      <a:tailEnd/>
                    </a:ln>
                  </pic:spPr>
                </pic:pic>
              </a:graphicData>
            </a:graphic>
          </wp:inline>
        </w:drawing>
      </w:r>
    </w:p>
    <w:p w:rsidR="00BD1A4E" w:rsidRDefault="00BD1A4E" w:rsidP="00F222AD">
      <w:pPr>
        <w:spacing w:after="200" w:line="276" w:lineRule="auto"/>
        <w:jc w:val="left"/>
        <w:rPr>
          <w:rFonts w:ascii="Calibri" w:hAnsi="Calibri"/>
          <w:b/>
          <w:sz w:val="22"/>
          <w:szCs w:val="22"/>
          <w:u w:val="single"/>
          <w:lang w:eastAsia="sl-SI"/>
        </w:rPr>
      </w:pPr>
    </w:p>
    <w:p w:rsidR="00BD1A4E" w:rsidRPr="00F222AD" w:rsidRDefault="00BD1A4E" w:rsidP="00F222AD">
      <w:pPr>
        <w:spacing w:after="200" w:line="276" w:lineRule="auto"/>
        <w:jc w:val="left"/>
        <w:rPr>
          <w:rFonts w:ascii="Calibri" w:hAnsi="Calibri"/>
          <w:b/>
          <w:sz w:val="22"/>
          <w:szCs w:val="22"/>
          <w:u w:val="single"/>
          <w:lang w:eastAsia="sl-SI"/>
        </w:rPr>
      </w:pPr>
    </w:p>
    <w:p w:rsidR="00F222AD" w:rsidRPr="00F222AD" w:rsidRDefault="00F222AD" w:rsidP="00F222AD">
      <w:pPr>
        <w:spacing w:line="240" w:lineRule="auto"/>
        <w:jc w:val="left"/>
        <w:rPr>
          <w:rFonts w:ascii="Calibri" w:hAnsi="Calibri"/>
          <w:b/>
          <w:sz w:val="22"/>
          <w:szCs w:val="22"/>
          <w:u w:val="single"/>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F222AD" w:rsidRPr="00F222AD" w:rsidTr="0034788B">
        <w:tc>
          <w:tcPr>
            <w:tcW w:w="180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POTEK PO ZEMLJIŠČU S</w:t>
            </w:r>
          </w:p>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PE</w:t>
            </w:r>
          </w:p>
        </w:tc>
      </w:tr>
      <w:tr w:rsidR="00F222AD" w:rsidRPr="00F222AD" w:rsidTr="0034788B">
        <w:trPr>
          <w:trHeight w:val="411"/>
        </w:trPr>
        <w:tc>
          <w:tcPr>
            <w:tcW w:w="180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KANAL 3.0</w:t>
            </w:r>
          </w:p>
        </w:tc>
        <w:tc>
          <w:tcPr>
            <w:tcW w:w="1448" w:type="dxa"/>
          </w:tcPr>
          <w:p w:rsidR="00F222AD" w:rsidRPr="00F222AD" w:rsidRDefault="00F222AD" w:rsidP="00F222AD">
            <w:pPr>
              <w:spacing w:line="240" w:lineRule="auto"/>
              <w:jc w:val="left"/>
              <w:rPr>
                <w:rFonts w:cs="Arial"/>
                <w:b/>
                <w:sz w:val="16"/>
                <w:szCs w:val="16"/>
                <w:lang w:eastAsia="sl-SI"/>
              </w:rPr>
            </w:pPr>
            <w:r w:rsidRPr="00F222AD">
              <w:rPr>
                <w:rFonts w:ascii="Calibri" w:hAnsi="Calibri"/>
                <w:b/>
                <w:sz w:val="16"/>
                <w:szCs w:val="16"/>
                <w:lang w:eastAsia="sl-SI"/>
              </w:rPr>
              <w:t>73+60m tlačni vod +ČRP</w:t>
            </w:r>
          </w:p>
        </w:tc>
        <w:tc>
          <w:tcPr>
            <w:tcW w:w="2182" w:type="dxa"/>
          </w:tcPr>
          <w:p w:rsidR="00F222AD" w:rsidRPr="00F222AD" w:rsidRDefault="00F222AD" w:rsidP="00F222AD">
            <w:pPr>
              <w:spacing w:line="240" w:lineRule="auto"/>
              <w:rPr>
                <w:rFonts w:cs="Arial"/>
                <w:b/>
                <w:sz w:val="16"/>
                <w:szCs w:val="16"/>
                <w:lang w:eastAsia="sl-SI"/>
              </w:rPr>
            </w:pPr>
            <w:r w:rsidRPr="00F222AD">
              <w:rPr>
                <w:rFonts w:ascii="Calibri" w:hAnsi="Calibri"/>
                <w:b/>
                <w:sz w:val="16"/>
                <w:szCs w:val="16"/>
                <w:lang w:eastAsia="sl-SI"/>
              </w:rPr>
              <w:t>768/2, 768/3, 7685, 767, 768/4,  k.o. Hajdoše</w:t>
            </w:r>
          </w:p>
        </w:tc>
        <w:tc>
          <w:tcPr>
            <w:tcW w:w="1827" w:type="dxa"/>
          </w:tcPr>
          <w:p w:rsidR="00F222AD" w:rsidRPr="00F222AD" w:rsidRDefault="00131D8F" w:rsidP="00F222AD">
            <w:pPr>
              <w:spacing w:line="240" w:lineRule="auto"/>
              <w:rPr>
                <w:rFonts w:cs="Arial"/>
                <w:b/>
                <w:sz w:val="16"/>
                <w:szCs w:val="16"/>
                <w:lang w:eastAsia="sl-SI"/>
              </w:rPr>
            </w:pPr>
            <w:r>
              <w:rPr>
                <w:rFonts w:cs="Arial"/>
                <w:b/>
                <w:sz w:val="16"/>
                <w:szCs w:val="16"/>
                <w:lang w:eastAsia="sl-SI"/>
              </w:rPr>
              <w:t>2/c, 2/d, 2/f, 2/g</w:t>
            </w:r>
          </w:p>
        </w:tc>
        <w:tc>
          <w:tcPr>
            <w:tcW w:w="1797" w:type="dxa"/>
          </w:tcPr>
          <w:p w:rsidR="00F222AD" w:rsidRPr="00F222AD" w:rsidRDefault="00161541" w:rsidP="00F222AD">
            <w:pPr>
              <w:spacing w:line="240" w:lineRule="auto"/>
              <w:rPr>
                <w:rFonts w:cs="Arial"/>
                <w:b/>
                <w:sz w:val="16"/>
                <w:szCs w:val="16"/>
                <w:lang w:eastAsia="sl-SI"/>
              </w:rPr>
            </w:pPr>
            <w:r>
              <w:rPr>
                <w:rFonts w:cs="Arial"/>
                <w:b/>
                <w:sz w:val="16"/>
                <w:szCs w:val="16"/>
                <w:lang w:eastAsia="sl-SI"/>
              </w:rPr>
              <w:t>15</w:t>
            </w:r>
          </w:p>
        </w:tc>
      </w:tr>
    </w:tbl>
    <w:p w:rsidR="00F222AD" w:rsidRPr="00F222AD" w:rsidRDefault="00F222AD" w:rsidP="00F222AD">
      <w:pPr>
        <w:spacing w:line="240" w:lineRule="auto"/>
        <w:jc w:val="left"/>
        <w:rPr>
          <w:rFonts w:ascii="Calibri" w:hAnsi="Calibri"/>
          <w:b/>
          <w:sz w:val="22"/>
          <w:szCs w:val="22"/>
          <w:u w:val="single"/>
          <w:lang w:eastAsia="sl-SI"/>
        </w:rPr>
      </w:pPr>
    </w:p>
    <w:p w:rsidR="00BE0DB5" w:rsidRPr="00075F2B" w:rsidRDefault="00BE0DB5" w:rsidP="00BE0DB5">
      <w:pPr>
        <w:pStyle w:val="Napis"/>
      </w:pPr>
      <w:bookmarkStart w:id="80" w:name="_Toc515863856"/>
      <w:r>
        <w:t xml:space="preserve">Slika </w:t>
      </w:r>
      <w:r w:rsidR="00297EA6">
        <w:rPr>
          <w:noProof/>
        </w:rPr>
        <w:fldChar w:fldCharType="begin"/>
      </w:r>
      <w:r w:rsidR="00EA746A">
        <w:rPr>
          <w:noProof/>
        </w:rPr>
        <w:instrText xml:space="preserve"> STYLEREF 1 \s </w:instrText>
      </w:r>
      <w:r w:rsidR="00297EA6">
        <w:rPr>
          <w:noProof/>
        </w:rPr>
        <w:fldChar w:fldCharType="separate"/>
      </w:r>
      <w:r w:rsidR="00723B56">
        <w:rPr>
          <w:noProof/>
        </w:rPr>
        <w:t>7</w:t>
      </w:r>
      <w:r w:rsidR="00297EA6">
        <w:rPr>
          <w:noProof/>
        </w:rPr>
        <w:fldChar w:fldCharType="end"/>
      </w:r>
      <w:r>
        <w:noBreakHyphen/>
      </w:r>
      <w:r w:rsidR="00297EA6">
        <w:rPr>
          <w:noProof/>
        </w:rPr>
        <w:fldChar w:fldCharType="begin"/>
      </w:r>
      <w:r w:rsidR="00EA746A">
        <w:rPr>
          <w:noProof/>
        </w:rPr>
        <w:instrText xml:space="preserve"> SEQ Slika \* ARABIC \s 1 </w:instrText>
      </w:r>
      <w:r w:rsidR="00297EA6">
        <w:rPr>
          <w:noProof/>
        </w:rPr>
        <w:fldChar w:fldCharType="separate"/>
      </w:r>
      <w:r w:rsidR="00723B56">
        <w:rPr>
          <w:noProof/>
        </w:rPr>
        <w:t>21</w:t>
      </w:r>
      <w:r w:rsidR="00297EA6">
        <w:rPr>
          <w:noProof/>
        </w:rPr>
        <w:fldChar w:fldCharType="end"/>
      </w:r>
      <w:r>
        <w:t>: Potek KANAL-a 3.0</w:t>
      </w:r>
      <w:bookmarkEnd w:id="80"/>
    </w:p>
    <w:p w:rsidR="00F222AD" w:rsidRPr="00F222AD" w:rsidRDefault="00F222AD" w:rsidP="00F222AD">
      <w:pPr>
        <w:spacing w:line="240" w:lineRule="auto"/>
        <w:jc w:val="left"/>
        <w:rPr>
          <w:rFonts w:ascii="Calibri" w:hAnsi="Calibri"/>
          <w:b/>
          <w:sz w:val="22"/>
          <w:szCs w:val="22"/>
          <w:u w:val="single"/>
          <w:lang w:eastAsia="sl-SI"/>
        </w:rPr>
      </w:pPr>
      <w:r w:rsidRPr="00F222AD">
        <w:rPr>
          <w:rFonts w:ascii="Calibri" w:hAnsi="Calibri"/>
          <w:b/>
          <w:noProof/>
          <w:sz w:val="22"/>
          <w:szCs w:val="22"/>
          <w:u w:val="single"/>
          <w:lang w:eastAsia="sl-SI"/>
        </w:rPr>
        <w:drawing>
          <wp:inline distT="0" distB="0" distL="0" distR="0">
            <wp:extent cx="4983395" cy="2984500"/>
            <wp:effectExtent l="0" t="0" r="8255" b="6350"/>
            <wp:docPr id="64" name="Slika 18" descr="C:\Users\Franc\AppData\Local\Microsoft\Windows\Temporary Internet Files\Content.IE5\CTUE26KY\PISO_kart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ranc\AppData\Local\Microsoft\Windows\Temporary Internet Files\Content.IE5\CTUE26KY\PISO_karta (2).jpeg"/>
                    <pic:cNvPicPr>
                      <a:picLocks noChangeAspect="1" noChangeArrowheads="1"/>
                    </pic:cNvPicPr>
                  </pic:nvPicPr>
                  <pic:blipFill>
                    <a:blip r:embed="rId44" cstate="print"/>
                    <a:srcRect/>
                    <a:stretch>
                      <a:fillRect/>
                    </a:stretch>
                  </pic:blipFill>
                  <pic:spPr bwMode="auto">
                    <a:xfrm>
                      <a:off x="0" y="0"/>
                      <a:ext cx="4994963" cy="2991428"/>
                    </a:xfrm>
                    <a:prstGeom prst="rect">
                      <a:avLst/>
                    </a:prstGeom>
                    <a:noFill/>
                    <a:ln w="9525">
                      <a:noFill/>
                      <a:miter lim="800000"/>
                      <a:headEnd/>
                      <a:tailEnd/>
                    </a:ln>
                  </pic:spPr>
                </pic:pic>
              </a:graphicData>
            </a:graphic>
          </wp:inline>
        </w:drawing>
      </w:r>
    </w:p>
    <w:p w:rsidR="003F791C" w:rsidRPr="00F222AD" w:rsidRDefault="003F791C" w:rsidP="00F222AD">
      <w:pPr>
        <w:spacing w:line="240" w:lineRule="auto"/>
        <w:jc w:val="left"/>
        <w:rPr>
          <w:rFonts w:ascii="Calibri" w:hAnsi="Calibri"/>
          <w:b/>
          <w:sz w:val="22"/>
          <w:szCs w:val="22"/>
          <w:u w:val="single"/>
          <w:lang w:eastAsia="sl-SI"/>
        </w:rPr>
      </w:pPr>
    </w:p>
    <w:p w:rsidR="00F222AD" w:rsidRPr="00F222AD" w:rsidRDefault="00F222AD" w:rsidP="00F222AD">
      <w:pPr>
        <w:spacing w:line="240" w:lineRule="auto"/>
        <w:jc w:val="left"/>
        <w:rPr>
          <w:rFonts w:ascii="Calibri" w:hAnsi="Calibri"/>
          <w:b/>
          <w:sz w:val="22"/>
          <w:szCs w:val="22"/>
          <w:u w:val="single"/>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F222AD" w:rsidRPr="00F222AD" w:rsidTr="0034788B">
        <w:tc>
          <w:tcPr>
            <w:tcW w:w="180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POTEK PO ZEMLJIŠČU S</w:t>
            </w:r>
          </w:p>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PE</w:t>
            </w:r>
          </w:p>
        </w:tc>
      </w:tr>
      <w:tr w:rsidR="00F222AD" w:rsidRPr="00F222AD" w:rsidTr="0034788B">
        <w:trPr>
          <w:trHeight w:val="411"/>
        </w:trPr>
        <w:tc>
          <w:tcPr>
            <w:tcW w:w="180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KANAL 6.0</w:t>
            </w:r>
          </w:p>
        </w:tc>
        <w:tc>
          <w:tcPr>
            <w:tcW w:w="1448" w:type="dxa"/>
          </w:tcPr>
          <w:p w:rsidR="00F222AD" w:rsidRPr="00F222AD" w:rsidRDefault="00F222AD" w:rsidP="00F222AD">
            <w:pPr>
              <w:spacing w:line="240" w:lineRule="auto"/>
              <w:jc w:val="left"/>
              <w:rPr>
                <w:rFonts w:cs="Arial"/>
                <w:b/>
                <w:sz w:val="16"/>
                <w:szCs w:val="16"/>
                <w:lang w:eastAsia="sl-SI"/>
              </w:rPr>
            </w:pPr>
            <w:r w:rsidRPr="00F222AD">
              <w:rPr>
                <w:rFonts w:ascii="Calibri" w:hAnsi="Calibri"/>
                <w:b/>
                <w:sz w:val="16"/>
                <w:szCs w:val="16"/>
                <w:lang w:eastAsia="sl-SI"/>
              </w:rPr>
              <w:t>301 m</w:t>
            </w:r>
          </w:p>
        </w:tc>
        <w:tc>
          <w:tcPr>
            <w:tcW w:w="2182" w:type="dxa"/>
          </w:tcPr>
          <w:p w:rsidR="00F222AD" w:rsidRPr="00F222AD" w:rsidRDefault="00F222AD" w:rsidP="00F222AD">
            <w:pPr>
              <w:spacing w:line="240" w:lineRule="auto"/>
              <w:rPr>
                <w:rFonts w:cs="Arial"/>
                <w:b/>
                <w:sz w:val="16"/>
                <w:szCs w:val="16"/>
                <w:lang w:eastAsia="sl-SI"/>
              </w:rPr>
            </w:pPr>
            <w:r w:rsidRPr="00F222AD">
              <w:rPr>
                <w:rFonts w:ascii="Calibri" w:hAnsi="Calibri"/>
                <w:b/>
                <w:sz w:val="16"/>
                <w:szCs w:val="16"/>
                <w:lang w:eastAsia="sl-SI"/>
              </w:rPr>
              <w:t>709/5, 709/6, 801/2 709/4 k.o. Hajdoše</w:t>
            </w:r>
          </w:p>
        </w:tc>
        <w:tc>
          <w:tcPr>
            <w:tcW w:w="1827" w:type="dxa"/>
          </w:tcPr>
          <w:p w:rsidR="00F222AD" w:rsidRPr="00F222AD" w:rsidRDefault="00131D8F" w:rsidP="00F222AD">
            <w:pPr>
              <w:spacing w:line="240" w:lineRule="auto"/>
              <w:rPr>
                <w:rFonts w:cs="Arial"/>
                <w:b/>
                <w:sz w:val="16"/>
                <w:szCs w:val="16"/>
                <w:lang w:eastAsia="sl-SI"/>
              </w:rPr>
            </w:pPr>
            <w:r>
              <w:rPr>
                <w:rFonts w:cs="Arial"/>
                <w:b/>
                <w:sz w:val="16"/>
                <w:szCs w:val="16"/>
                <w:lang w:eastAsia="sl-SI"/>
              </w:rPr>
              <w:t>12, 12a, 14</w:t>
            </w:r>
          </w:p>
        </w:tc>
        <w:tc>
          <w:tcPr>
            <w:tcW w:w="1797" w:type="dxa"/>
          </w:tcPr>
          <w:p w:rsidR="00F222AD" w:rsidRPr="00F222AD" w:rsidRDefault="00161541" w:rsidP="00F222AD">
            <w:pPr>
              <w:spacing w:line="240" w:lineRule="auto"/>
              <w:rPr>
                <w:rFonts w:cs="Arial"/>
                <w:b/>
                <w:sz w:val="16"/>
                <w:szCs w:val="16"/>
                <w:lang w:eastAsia="sl-SI"/>
              </w:rPr>
            </w:pPr>
            <w:r>
              <w:rPr>
                <w:rFonts w:cs="Arial"/>
                <w:b/>
                <w:sz w:val="16"/>
                <w:szCs w:val="16"/>
                <w:lang w:eastAsia="sl-SI"/>
              </w:rPr>
              <w:t>9</w:t>
            </w:r>
          </w:p>
        </w:tc>
      </w:tr>
    </w:tbl>
    <w:p w:rsidR="00F222AD" w:rsidRPr="00F222AD" w:rsidRDefault="00F222AD" w:rsidP="00F222AD">
      <w:pPr>
        <w:spacing w:line="240" w:lineRule="auto"/>
        <w:jc w:val="left"/>
        <w:rPr>
          <w:rFonts w:ascii="Calibri" w:hAnsi="Calibri"/>
          <w:b/>
          <w:sz w:val="22"/>
          <w:szCs w:val="22"/>
          <w:u w:val="single"/>
          <w:lang w:eastAsia="sl-SI"/>
        </w:rPr>
      </w:pPr>
    </w:p>
    <w:p w:rsidR="00BE0DB5" w:rsidRPr="00075F2B" w:rsidRDefault="00BE0DB5" w:rsidP="00BE0DB5">
      <w:pPr>
        <w:pStyle w:val="Napis"/>
      </w:pPr>
      <w:bookmarkStart w:id="81" w:name="_Toc515863857"/>
      <w:r>
        <w:t xml:space="preserve">Slika </w:t>
      </w:r>
      <w:r w:rsidR="00297EA6">
        <w:rPr>
          <w:noProof/>
        </w:rPr>
        <w:fldChar w:fldCharType="begin"/>
      </w:r>
      <w:r w:rsidR="00EA746A">
        <w:rPr>
          <w:noProof/>
        </w:rPr>
        <w:instrText xml:space="preserve"> STYLEREF 1 \s </w:instrText>
      </w:r>
      <w:r w:rsidR="00297EA6">
        <w:rPr>
          <w:noProof/>
        </w:rPr>
        <w:fldChar w:fldCharType="separate"/>
      </w:r>
      <w:r w:rsidR="00723B56">
        <w:rPr>
          <w:noProof/>
        </w:rPr>
        <w:t>7</w:t>
      </w:r>
      <w:r w:rsidR="00297EA6">
        <w:rPr>
          <w:noProof/>
        </w:rPr>
        <w:fldChar w:fldCharType="end"/>
      </w:r>
      <w:r>
        <w:noBreakHyphen/>
      </w:r>
      <w:r w:rsidR="00297EA6">
        <w:rPr>
          <w:noProof/>
        </w:rPr>
        <w:fldChar w:fldCharType="begin"/>
      </w:r>
      <w:r w:rsidR="00EA746A">
        <w:rPr>
          <w:noProof/>
        </w:rPr>
        <w:instrText xml:space="preserve"> SEQ Slika \* ARABIC \s 1 </w:instrText>
      </w:r>
      <w:r w:rsidR="00297EA6">
        <w:rPr>
          <w:noProof/>
        </w:rPr>
        <w:fldChar w:fldCharType="separate"/>
      </w:r>
      <w:r w:rsidR="00723B56">
        <w:rPr>
          <w:noProof/>
        </w:rPr>
        <w:t>22</w:t>
      </w:r>
      <w:r w:rsidR="00297EA6">
        <w:rPr>
          <w:noProof/>
        </w:rPr>
        <w:fldChar w:fldCharType="end"/>
      </w:r>
      <w:r>
        <w:t>: Potek KANAL-a 6.0</w:t>
      </w:r>
      <w:bookmarkEnd w:id="81"/>
    </w:p>
    <w:p w:rsidR="00F222AD" w:rsidRDefault="00F222AD" w:rsidP="00F222AD">
      <w:pPr>
        <w:spacing w:line="240" w:lineRule="auto"/>
        <w:jc w:val="left"/>
        <w:rPr>
          <w:rFonts w:ascii="Calibri" w:hAnsi="Calibri"/>
          <w:sz w:val="22"/>
          <w:szCs w:val="22"/>
          <w:lang w:eastAsia="sl-SI"/>
        </w:rPr>
      </w:pPr>
      <w:r w:rsidRPr="00F222AD">
        <w:rPr>
          <w:rFonts w:ascii="Calibri" w:hAnsi="Calibri"/>
          <w:noProof/>
          <w:sz w:val="22"/>
          <w:szCs w:val="22"/>
          <w:lang w:eastAsia="sl-SI"/>
        </w:rPr>
        <w:drawing>
          <wp:inline distT="0" distB="0" distL="0" distR="0">
            <wp:extent cx="5000625" cy="3200400"/>
            <wp:effectExtent l="0" t="0" r="9525" b="0"/>
            <wp:docPr id="65" name="Slika 19" descr="C:\Users\Franc\AppData\Local\Microsoft\Windows\Temporary Internet Files\Content.IE5\O44P9QGT\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ranc\AppData\Local\Microsoft\Windows\Temporary Internet Files\Content.IE5\O44P9QGT\PISO_karta.jpeg"/>
                    <pic:cNvPicPr>
                      <a:picLocks noChangeAspect="1" noChangeArrowheads="1"/>
                    </pic:cNvPicPr>
                  </pic:nvPicPr>
                  <pic:blipFill>
                    <a:blip r:embed="rId45" cstate="print"/>
                    <a:srcRect/>
                    <a:stretch>
                      <a:fillRect/>
                    </a:stretch>
                  </pic:blipFill>
                  <pic:spPr bwMode="auto">
                    <a:xfrm>
                      <a:off x="0" y="0"/>
                      <a:ext cx="5025983" cy="3216629"/>
                    </a:xfrm>
                    <a:prstGeom prst="rect">
                      <a:avLst/>
                    </a:prstGeom>
                    <a:noFill/>
                    <a:ln w="9525">
                      <a:noFill/>
                      <a:miter lim="800000"/>
                      <a:headEnd/>
                      <a:tailEnd/>
                    </a:ln>
                  </pic:spPr>
                </pic:pic>
              </a:graphicData>
            </a:graphic>
          </wp:inline>
        </w:drawing>
      </w:r>
    </w:p>
    <w:p w:rsidR="00BD1A4E" w:rsidRDefault="00BD1A4E" w:rsidP="00F222AD">
      <w:pPr>
        <w:spacing w:line="240" w:lineRule="auto"/>
        <w:jc w:val="left"/>
        <w:rPr>
          <w:rFonts w:ascii="Calibri" w:hAnsi="Calibri"/>
          <w:sz w:val="22"/>
          <w:szCs w:val="22"/>
          <w:lang w:eastAsia="sl-SI"/>
        </w:rPr>
      </w:pPr>
    </w:p>
    <w:p w:rsidR="00BD1A4E" w:rsidRDefault="00BD1A4E" w:rsidP="00F222AD">
      <w:pPr>
        <w:spacing w:line="240" w:lineRule="auto"/>
        <w:jc w:val="left"/>
        <w:rPr>
          <w:rFonts w:ascii="Calibri" w:hAnsi="Calibri"/>
          <w:sz w:val="22"/>
          <w:szCs w:val="22"/>
          <w:lang w:eastAsia="sl-SI"/>
        </w:rPr>
      </w:pPr>
    </w:p>
    <w:p w:rsidR="00BD1A4E" w:rsidRPr="00F222AD" w:rsidRDefault="00BD1A4E" w:rsidP="00F222AD">
      <w:pPr>
        <w:spacing w:line="240" w:lineRule="auto"/>
        <w:jc w:val="left"/>
        <w:rPr>
          <w:rFonts w:ascii="Calibri" w:hAnsi="Calibri"/>
          <w:sz w:val="22"/>
          <w:szCs w:val="22"/>
          <w:lang w:eastAsia="sl-SI"/>
        </w:rPr>
      </w:pPr>
    </w:p>
    <w:p w:rsidR="00F222AD" w:rsidRPr="00F222AD" w:rsidRDefault="00F222AD" w:rsidP="00F222AD">
      <w:pPr>
        <w:spacing w:line="240" w:lineRule="auto"/>
        <w:jc w:val="left"/>
        <w:rPr>
          <w:rFonts w:ascii="Calibri" w:hAnsi="Calibri"/>
          <w:sz w:val="22"/>
          <w:szCs w:val="22"/>
          <w:lang w:eastAsia="sl-SI"/>
        </w:rPr>
      </w:pPr>
    </w:p>
    <w:p w:rsidR="00F222AD" w:rsidRPr="00F222AD" w:rsidRDefault="00F222AD" w:rsidP="00F222AD">
      <w:pPr>
        <w:spacing w:line="240"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F222AD" w:rsidRPr="00F222AD" w:rsidTr="0034788B">
        <w:tc>
          <w:tcPr>
            <w:tcW w:w="180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POTEK PO ZEMLJIŠČU S</w:t>
            </w:r>
          </w:p>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PE</w:t>
            </w:r>
          </w:p>
        </w:tc>
      </w:tr>
      <w:tr w:rsidR="00F222AD" w:rsidRPr="00F222AD" w:rsidTr="0034788B">
        <w:trPr>
          <w:trHeight w:val="411"/>
        </w:trPr>
        <w:tc>
          <w:tcPr>
            <w:tcW w:w="180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KANAL 10.0</w:t>
            </w:r>
          </w:p>
        </w:tc>
        <w:tc>
          <w:tcPr>
            <w:tcW w:w="1448" w:type="dxa"/>
          </w:tcPr>
          <w:p w:rsidR="00F222AD" w:rsidRPr="00F222AD" w:rsidRDefault="00F222AD" w:rsidP="00F222AD">
            <w:pPr>
              <w:spacing w:line="240" w:lineRule="auto"/>
              <w:jc w:val="left"/>
              <w:rPr>
                <w:rFonts w:cs="Arial"/>
                <w:b/>
                <w:sz w:val="16"/>
                <w:szCs w:val="16"/>
                <w:lang w:eastAsia="sl-SI"/>
              </w:rPr>
            </w:pPr>
            <w:r w:rsidRPr="00F222AD">
              <w:rPr>
                <w:rFonts w:ascii="Calibri" w:hAnsi="Calibri"/>
                <w:b/>
                <w:sz w:val="16"/>
                <w:szCs w:val="16"/>
                <w:lang w:eastAsia="sl-SI"/>
              </w:rPr>
              <w:t>40 m</w:t>
            </w:r>
          </w:p>
        </w:tc>
        <w:tc>
          <w:tcPr>
            <w:tcW w:w="2182" w:type="dxa"/>
          </w:tcPr>
          <w:p w:rsidR="00F222AD" w:rsidRPr="00F222AD" w:rsidRDefault="00F222AD" w:rsidP="00F222AD">
            <w:pPr>
              <w:spacing w:line="240" w:lineRule="auto"/>
              <w:rPr>
                <w:rFonts w:cs="Arial"/>
                <w:b/>
                <w:sz w:val="16"/>
                <w:szCs w:val="16"/>
                <w:lang w:eastAsia="sl-SI"/>
              </w:rPr>
            </w:pPr>
            <w:r w:rsidRPr="00F222AD">
              <w:rPr>
                <w:rFonts w:ascii="Calibri" w:hAnsi="Calibri"/>
                <w:b/>
                <w:sz w:val="16"/>
                <w:szCs w:val="16"/>
                <w:lang w:eastAsia="sl-SI"/>
              </w:rPr>
              <w:t>355/37 k.o. Hajdoše</w:t>
            </w:r>
          </w:p>
        </w:tc>
        <w:tc>
          <w:tcPr>
            <w:tcW w:w="1827" w:type="dxa"/>
          </w:tcPr>
          <w:p w:rsidR="00F222AD" w:rsidRPr="00F222AD" w:rsidRDefault="00131D8F" w:rsidP="00F222AD">
            <w:pPr>
              <w:spacing w:line="240" w:lineRule="auto"/>
              <w:rPr>
                <w:rFonts w:cs="Arial"/>
                <w:b/>
                <w:sz w:val="16"/>
                <w:szCs w:val="16"/>
                <w:lang w:eastAsia="sl-SI"/>
              </w:rPr>
            </w:pPr>
            <w:r>
              <w:rPr>
                <w:rFonts w:cs="Arial"/>
                <w:b/>
                <w:sz w:val="16"/>
                <w:szCs w:val="16"/>
                <w:lang w:eastAsia="sl-SI"/>
              </w:rPr>
              <w:t>106, 108</w:t>
            </w:r>
          </w:p>
        </w:tc>
        <w:tc>
          <w:tcPr>
            <w:tcW w:w="1797" w:type="dxa"/>
          </w:tcPr>
          <w:p w:rsidR="00F222AD" w:rsidRPr="00F222AD" w:rsidRDefault="00161541" w:rsidP="00F222AD">
            <w:pPr>
              <w:spacing w:line="240" w:lineRule="auto"/>
              <w:rPr>
                <w:rFonts w:cs="Arial"/>
                <w:b/>
                <w:sz w:val="16"/>
                <w:szCs w:val="16"/>
                <w:lang w:eastAsia="sl-SI"/>
              </w:rPr>
            </w:pPr>
            <w:r>
              <w:rPr>
                <w:rFonts w:cs="Arial"/>
                <w:b/>
                <w:sz w:val="16"/>
                <w:szCs w:val="16"/>
                <w:lang w:eastAsia="sl-SI"/>
              </w:rPr>
              <w:t>10</w:t>
            </w:r>
          </w:p>
        </w:tc>
      </w:tr>
    </w:tbl>
    <w:p w:rsidR="00F222AD" w:rsidRPr="00F222AD" w:rsidRDefault="00F222AD" w:rsidP="00F222AD">
      <w:pPr>
        <w:spacing w:line="240" w:lineRule="auto"/>
        <w:jc w:val="left"/>
        <w:rPr>
          <w:rFonts w:ascii="Calibri" w:hAnsi="Calibri"/>
          <w:sz w:val="22"/>
          <w:szCs w:val="22"/>
          <w:lang w:eastAsia="sl-SI"/>
        </w:rPr>
      </w:pPr>
    </w:p>
    <w:p w:rsidR="00BE0DB5" w:rsidRPr="00075F2B" w:rsidRDefault="00BE0DB5" w:rsidP="00BE0DB5">
      <w:pPr>
        <w:pStyle w:val="Napis"/>
      </w:pPr>
      <w:bookmarkStart w:id="82" w:name="_Toc515863858"/>
      <w:r>
        <w:t xml:space="preserve">Slika </w:t>
      </w:r>
      <w:r w:rsidR="00297EA6">
        <w:rPr>
          <w:noProof/>
        </w:rPr>
        <w:fldChar w:fldCharType="begin"/>
      </w:r>
      <w:r w:rsidR="00EA746A">
        <w:rPr>
          <w:noProof/>
        </w:rPr>
        <w:instrText xml:space="preserve"> STYLEREF 1 \s </w:instrText>
      </w:r>
      <w:r w:rsidR="00297EA6">
        <w:rPr>
          <w:noProof/>
        </w:rPr>
        <w:fldChar w:fldCharType="separate"/>
      </w:r>
      <w:r w:rsidR="00723B56">
        <w:rPr>
          <w:noProof/>
        </w:rPr>
        <w:t>7</w:t>
      </w:r>
      <w:r w:rsidR="00297EA6">
        <w:rPr>
          <w:noProof/>
        </w:rPr>
        <w:fldChar w:fldCharType="end"/>
      </w:r>
      <w:r>
        <w:noBreakHyphen/>
      </w:r>
      <w:r w:rsidR="00297EA6">
        <w:rPr>
          <w:noProof/>
        </w:rPr>
        <w:fldChar w:fldCharType="begin"/>
      </w:r>
      <w:r w:rsidR="00EA746A">
        <w:rPr>
          <w:noProof/>
        </w:rPr>
        <w:instrText xml:space="preserve"> SEQ Slika \* ARABIC \s 1 </w:instrText>
      </w:r>
      <w:r w:rsidR="00297EA6">
        <w:rPr>
          <w:noProof/>
        </w:rPr>
        <w:fldChar w:fldCharType="separate"/>
      </w:r>
      <w:r w:rsidR="00723B56">
        <w:rPr>
          <w:noProof/>
        </w:rPr>
        <w:t>23</w:t>
      </w:r>
      <w:r w:rsidR="00297EA6">
        <w:rPr>
          <w:noProof/>
        </w:rPr>
        <w:fldChar w:fldCharType="end"/>
      </w:r>
      <w:r>
        <w:t>: Potek KANAL-a 10.0</w:t>
      </w:r>
      <w:bookmarkEnd w:id="82"/>
    </w:p>
    <w:p w:rsidR="00F222AD" w:rsidRPr="00F222AD" w:rsidRDefault="00F222AD" w:rsidP="00F222AD">
      <w:pPr>
        <w:spacing w:after="200" w:line="276" w:lineRule="auto"/>
        <w:jc w:val="left"/>
        <w:rPr>
          <w:rFonts w:ascii="Calibri" w:hAnsi="Calibri"/>
          <w:sz w:val="22"/>
          <w:szCs w:val="22"/>
          <w:lang w:eastAsia="sl-SI"/>
        </w:rPr>
      </w:pPr>
      <w:r w:rsidRPr="00F222AD">
        <w:rPr>
          <w:rFonts w:ascii="Calibri" w:hAnsi="Calibri"/>
          <w:noProof/>
          <w:sz w:val="22"/>
          <w:szCs w:val="22"/>
          <w:lang w:eastAsia="sl-SI"/>
        </w:rPr>
        <w:drawing>
          <wp:inline distT="0" distB="0" distL="0" distR="0">
            <wp:extent cx="4953000" cy="2713144"/>
            <wp:effectExtent l="0" t="0" r="0" b="0"/>
            <wp:docPr id="66" name="Slika 20" descr="C:\Users\Franc\AppData\Local\Microsoft\Windows\Temporary Internet Files\Content.IE5\9DEOW9G9\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ranc\AppData\Local\Microsoft\Windows\Temporary Internet Files\Content.IE5\9DEOW9G9\PISO_karta.jpeg"/>
                    <pic:cNvPicPr>
                      <a:picLocks noChangeAspect="1" noChangeArrowheads="1"/>
                    </pic:cNvPicPr>
                  </pic:nvPicPr>
                  <pic:blipFill>
                    <a:blip r:embed="rId46" cstate="print"/>
                    <a:srcRect/>
                    <a:stretch>
                      <a:fillRect/>
                    </a:stretch>
                  </pic:blipFill>
                  <pic:spPr bwMode="auto">
                    <a:xfrm>
                      <a:off x="0" y="0"/>
                      <a:ext cx="4973961" cy="2724626"/>
                    </a:xfrm>
                    <a:prstGeom prst="rect">
                      <a:avLst/>
                    </a:prstGeom>
                    <a:noFill/>
                    <a:ln w="9525">
                      <a:noFill/>
                      <a:miter lim="800000"/>
                      <a:headEnd/>
                      <a:tailEnd/>
                    </a:ln>
                  </pic:spPr>
                </pic:pic>
              </a:graphicData>
            </a:graphic>
          </wp:inline>
        </w:drawing>
      </w:r>
    </w:p>
    <w:p w:rsidR="00F222AD" w:rsidRDefault="00F222AD" w:rsidP="00F222AD">
      <w:pPr>
        <w:spacing w:line="240" w:lineRule="auto"/>
        <w:jc w:val="left"/>
        <w:rPr>
          <w:rFonts w:ascii="Calibri" w:hAnsi="Calibri"/>
          <w:sz w:val="22"/>
          <w:szCs w:val="22"/>
          <w:lang w:eastAsia="sl-SI"/>
        </w:rPr>
      </w:pPr>
    </w:p>
    <w:p w:rsidR="003F791C" w:rsidRDefault="003F791C" w:rsidP="00F222AD">
      <w:pPr>
        <w:spacing w:line="240"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F222AD" w:rsidRPr="00F222AD" w:rsidTr="0034788B">
        <w:tc>
          <w:tcPr>
            <w:tcW w:w="180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POTEK PO ZEMLJIŠČU S</w:t>
            </w:r>
          </w:p>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PE</w:t>
            </w:r>
          </w:p>
        </w:tc>
      </w:tr>
      <w:tr w:rsidR="00F222AD" w:rsidRPr="00F222AD" w:rsidTr="0034788B">
        <w:tc>
          <w:tcPr>
            <w:tcW w:w="180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KANAL 11.0</w:t>
            </w:r>
          </w:p>
        </w:tc>
        <w:tc>
          <w:tcPr>
            <w:tcW w:w="144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87 m</w:t>
            </w:r>
          </w:p>
        </w:tc>
        <w:tc>
          <w:tcPr>
            <w:tcW w:w="2182"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 xml:space="preserve"> 492/60k.o. Hajdoše</w:t>
            </w:r>
          </w:p>
        </w:tc>
        <w:tc>
          <w:tcPr>
            <w:tcW w:w="1827" w:type="dxa"/>
          </w:tcPr>
          <w:p w:rsidR="00F222AD" w:rsidRPr="00F222AD" w:rsidRDefault="00131D8F" w:rsidP="00F222AD">
            <w:pPr>
              <w:spacing w:line="240" w:lineRule="auto"/>
              <w:jc w:val="left"/>
              <w:rPr>
                <w:rFonts w:cs="Arial"/>
                <w:b/>
                <w:sz w:val="16"/>
                <w:szCs w:val="16"/>
                <w:lang w:eastAsia="sl-SI"/>
              </w:rPr>
            </w:pPr>
            <w:r>
              <w:rPr>
                <w:rFonts w:cs="Arial"/>
                <w:b/>
                <w:sz w:val="16"/>
                <w:szCs w:val="16"/>
                <w:lang w:eastAsia="sl-SI"/>
              </w:rPr>
              <w:t>78/b, 78/c</w:t>
            </w:r>
          </w:p>
        </w:tc>
        <w:tc>
          <w:tcPr>
            <w:tcW w:w="1797" w:type="dxa"/>
          </w:tcPr>
          <w:p w:rsidR="00F222AD" w:rsidRPr="00F222AD" w:rsidRDefault="00161541" w:rsidP="00F222AD">
            <w:pPr>
              <w:spacing w:line="240" w:lineRule="auto"/>
              <w:jc w:val="left"/>
              <w:rPr>
                <w:rFonts w:cs="Arial"/>
                <w:b/>
                <w:sz w:val="16"/>
                <w:szCs w:val="16"/>
                <w:lang w:eastAsia="sl-SI"/>
              </w:rPr>
            </w:pPr>
            <w:r>
              <w:rPr>
                <w:rFonts w:cs="Arial"/>
                <w:b/>
                <w:sz w:val="16"/>
                <w:szCs w:val="16"/>
                <w:lang w:eastAsia="sl-SI"/>
              </w:rPr>
              <w:t>10</w:t>
            </w:r>
          </w:p>
        </w:tc>
      </w:tr>
    </w:tbl>
    <w:p w:rsidR="00BE0DB5" w:rsidRDefault="00BE0DB5" w:rsidP="00BE0DB5">
      <w:pPr>
        <w:pStyle w:val="Napis"/>
      </w:pPr>
    </w:p>
    <w:p w:rsidR="00BE0DB5" w:rsidRDefault="006A781D" w:rsidP="00BE0DB5">
      <w:pPr>
        <w:pStyle w:val="Napis"/>
      </w:pPr>
      <w:bookmarkStart w:id="83" w:name="_Toc515863859"/>
      <w:r>
        <w:rPr>
          <w:noProof/>
          <w:lang w:eastAsia="sl-SI"/>
        </w:rPr>
        <w:drawing>
          <wp:anchor distT="0" distB="0" distL="114300" distR="114300" simplePos="0" relativeHeight="251687424" behindDoc="0" locked="0" layoutInCell="1" allowOverlap="1">
            <wp:simplePos x="0" y="0"/>
            <wp:positionH relativeFrom="margin">
              <wp:align>left</wp:align>
            </wp:positionH>
            <wp:positionV relativeFrom="paragraph">
              <wp:posOffset>223520</wp:posOffset>
            </wp:positionV>
            <wp:extent cx="4968240" cy="2858770"/>
            <wp:effectExtent l="0" t="0" r="3810" b="0"/>
            <wp:wrapSquare wrapText="bothSides"/>
            <wp:docPr id="231" name="Slika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kanal11_0.png"/>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68240" cy="2858770"/>
                    </a:xfrm>
                    <a:prstGeom prst="rect">
                      <a:avLst/>
                    </a:prstGeom>
                  </pic:spPr>
                </pic:pic>
              </a:graphicData>
            </a:graphic>
          </wp:anchor>
        </w:drawing>
      </w:r>
      <w:r w:rsidR="00BE0DB5">
        <w:t xml:space="preserve">Slika </w:t>
      </w:r>
      <w:r w:rsidR="00297EA6">
        <w:rPr>
          <w:noProof/>
        </w:rPr>
        <w:fldChar w:fldCharType="begin"/>
      </w:r>
      <w:r w:rsidR="00EA746A">
        <w:rPr>
          <w:noProof/>
        </w:rPr>
        <w:instrText xml:space="preserve"> STYLEREF 1 \s </w:instrText>
      </w:r>
      <w:r w:rsidR="00297EA6">
        <w:rPr>
          <w:noProof/>
        </w:rPr>
        <w:fldChar w:fldCharType="separate"/>
      </w:r>
      <w:r w:rsidR="00723B56">
        <w:rPr>
          <w:noProof/>
        </w:rPr>
        <w:t>7</w:t>
      </w:r>
      <w:r w:rsidR="00297EA6">
        <w:rPr>
          <w:noProof/>
        </w:rPr>
        <w:fldChar w:fldCharType="end"/>
      </w:r>
      <w:r w:rsidR="00BE0DB5">
        <w:noBreakHyphen/>
      </w:r>
      <w:r w:rsidR="00297EA6">
        <w:rPr>
          <w:noProof/>
        </w:rPr>
        <w:fldChar w:fldCharType="begin"/>
      </w:r>
      <w:r w:rsidR="00EA746A">
        <w:rPr>
          <w:noProof/>
        </w:rPr>
        <w:instrText xml:space="preserve"> SEQ Slika \* ARABIC \s 1 </w:instrText>
      </w:r>
      <w:r w:rsidR="00297EA6">
        <w:rPr>
          <w:noProof/>
        </w:rPr>
        <w:fldChar w:fldCharType="separate"/>
      </w:r>
      <w:r w:rsidR="00723B56">
        <w:rPr>
          <w:noProof/>
        </w:rPr>
        <w:t>24</w:t>
      </w:r>
      <w:r w:rsidR="00297EA6">
        <w:rPr>
          <w:noProof/>
        </w:rPr>
        <w:fldChar w:fldCharType="end"/>
      </w:r>
      <w:r w:rsidR="00BE0DB5">
        <w:t>: Potek KANAL-a 11.0</w:t>
      </w:r>
      <w:bookmarkEnd w:id="83"/>
    </w:p>
    <w:p w:rsidR="006A781D" w:rsidRDefault="006A781D" w:rsidP="006A781D"/>
    <w:p w:rsidR="006A781D" w:rsidRDefault="006A781D" w:rsidP="006A781D"/>
    <w:p w:rsidR="00077C8E" w:rsidRDefault="00077C8E" w:rsidP="006A781D"/>
    <w:p w:rsidR="00077C8E" w:rsidRDefault="00077C8E" w:rsidP="006A781D"/>
    <w:p w:rsidR="00077C8E" w:rsidRDefault="00077C8E" w:rsidP="006A781D"/>
    <w:p w:rsidR="00077C8E" w:rsidRDefault="00077C8E" w:rsidP="006A781D"/>
    <w:p w:rsidR="00077C8E" w:rsidRDefault="00077C8E" w:rsidP="006A781D"/>
    <w:p w:rsidR="00077C8E" w:rsidRDefault="00077C8E" w:rsidP="006A781D"/>
    <w:p w:rsidR="00077C8E" w:rsidRDefault="00077C8E" w:rsidP="006A781D"/>
    <w:p w:rsidR="00077C8E" w:rsidRDefault="00077C8E" w:rsidP="006A781D"/>
    <w:p w:rsidR="00077C8E" w:rsidRDefault="00077C8E" w:rsidP="006A781D"/>
    <w:p w:rsidR="00077C8E" w:rsidRDefault="00077C8E" w:rsidP="006A781D"/>
    <w:p w:rsidR="00077C8E" w:rsidRDefault="00077C8E" w:rsidP="006A781D"/>
    <w:p w:rsidR="00077C8E" w:rsidRDefault="00077C8E" w:rsidP="006A781D"/>
    <w:p w:rsidR="00BD1A4E" w:rsidRDefault="00BD1A4E" w:rsidP="006A781D"/>
    <w:p w:rsidR="00077C8E" w:rsidRDefault="00077C8E" w:rsidP="006A781D"/>
    <w:p w:rsidR="00077C8E" w:rsidRPr="006A781D" w:rsidRDefault="00077C8E" w:rsidP="006A781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7"/>
        <w:gridCol w:w="1448"/>
        <w:gridCol w:w="2182"/>
        <w:gridCol w:w="1827"/>
        <w:gridCol w:w="1796"/>
      </w:tblGrid>
      <w:tr w:rsidR="00F222AD" w:rsidRPr="00F222AD" w:rsidTr="006A781D">
        <w:tc>
          <w:tcPr>
            <w:tcW w:w="180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POTEK PO ZEMLJIŠČU S</w:t>
            </w:r>
          </w:p>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PRIKLJUČITEV OBJEKTOV</w:t>
            </w:r>
          </w:p>
        </w:tc>
        <w:tc>
          <w:tcPr>
            <w:tcW w:w="1796"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PE</w:t>
            </w:r>
          </w:p>
        </w:tc>
      </w:tr>
      <w:tr w:rsidR="00F222AD" w:rsidRPr="00F222AD" w:rsidTr="006A781D">
        <w:tc>
          <w:tcPr>
            <w:tcW w:w="1807"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KANAL  7.0</w:t>
            </w:r>
          </w:p>
        </w:tc>
        <w:tc>
          <w:tcPr>
            <w:tcW w:w="144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442 m</w:t>
            </w:r>
          </w:p>
        </w:tc>
        <w:tc>
          <w:tcPr>
            <w:tcW w:w="2182"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 xml:space="preserve"> 815/2, 792/1 k.o. Hajdoše</w:t>
            </w:r>
          </w:p>
        </w:tc>
        <w:tc>
          <w:tcPr>
            <w:tcW w:w="1827" w:type="dxa"/>
          </w:tcPr>
          <w:p w:rsidR="00F222AD" w:rsidRPr="00F222AD" w:rsidRDefault="00131D8F" w:rsidP="00F222AD">
            <w:pPr>
              <w:spacing w:line="240" w:lineRule="auto"/>
              <w:jc w:val="left"/>
              <w:rPr>
                <w:rFonts w:cs="Arial"/>
                <w:b/>
                <w:sz w:val="16"/>
                <w:szCs w:val="16"/>
                <w:lang w:eastAsia="sl-SI"/>
              </w:rPr>
            </w:pPr>
            <w:r>
              <w:rPr>
                <w:rFonts w:cs="Arial"/>
                <w:b/>
                <w:sz w:val="16"/>
                <w:szCs w:val="16"/>
                <w:lang w:eastAsia="sl-SI"/>
              </w:rPr>
              <w:t>109, 110, 110/a, 110/b, 114</w:t>
            </w:r>
            <w:r w:rsidR="002E00F1">
              <w:rPr>
                <w:rFonts w:cs="Arial"/>
                <w:b/>
                <w:sz w:val="16"/>
                <w:szCs w:val="16"/>
                <w:lang w:eastAsia="sl-SI"/>
              </w:rPr>
              <w:t>, 111</w:t>
            </w:r>
          </w:p>
        </w:tc>
        <w:tc>
          <w:tcPr>
            <w:tcW w:w="1796" w:type="dxa"/>
          </w:tcPr>
          <w:p w:rsidR="00F222AD" w:rsidRPr="00F222AD" w:rsidRDefault="00161541" w:rsidP="00F222AD">
            <w:pPr>
              <w:spacing w:line="240" w:lineRule="auto"/>
              <w:jc w:val="left"/>
              <w:rPr>
                <w:rFonts w:cs="Arial"/>
                <w:b/>
                <w:sz w:val="16"/>
                <w:szCs w:val="16"/>
                <w:lang w:eastAsia="sl-SI"/>
              </w:rPr>
            </w:pPr>
            <w:r>
              <w:rPr>
                <w:rFonts w:cs="Arial"/>
                <w:b/>
                <w:sz w:val="16"/>
                <w:szCs w:val="16"/>
                <w:lang w:eastAsia="sl-SI"/>
              </w:rPr>
              <w:t>1</w:t>
            </w:r>
            <w:r w:rsidR="00F222AD" w:rsidRPr="00F222AD">
              <w:rPr>
                <w:rFonts w:cs="Arial"/>
                <w:b/>
                <w:sz w:val="16"/>
                <w:szCs w:val="16"/>
                <w:lang w:eastAsia="sl-SI"/>
              </w:rPr>
              <w:t>4</w:t>
            </w:r>
          </w:p>
        </w:tc>
      </w:tr>
    </w:tbl>
    <w:p w:rsidR="00F222AD" w:rsidRDefault="00F222AD" w:rsidP="00F222AD">
      <w:pPr>
        <w:spacing w:after="200" w:line="276" w:lineRule="auto"/>
        <w:jc w:val="left"/>
        <w:rPr>
          <w:rFonts w:ascii="Calibri" w:hAnsi="Calibri"/>
          <w:sz w:val="22"/>
          <w:szCs w:val="22"/>
          <w:lang w:eastAsia="sl-SI"/>
        </w:rPr>
      </w:pPr>
    </w:p>
    <w:p w:rsidR="00BE0DB5" w:rsidRPr="00075F2B" w:rsidRDefault="00BE0DB5" w:rsidP="00BE0DB5">
      <w:pPr>
        <w:pStyle w:val="Napis"/>
      </w:pPr>
      <w:bookmarkStart w:id="84" w:name="_Toc515863860"/>
      <w:r>
        <w:t xml:space="preserve">Slika </w:t>
      </w:r>
      <w:r w:rsidR="00297EA6">
        <w:rPr>
          <w:noProof/>
        </w:rPr>
        <w:fldChar w:fldCharType="begin"/>
      </w:r>
      <w:r w:rsidR="00EA746A">
        <w:rPr>
          <w:noProof/>
        </w:rPr>
        <w:instrText xml:space="preserve"> STYLEREF 1 \s </w:instrText>
      </w:r>
      <w:r w:rsidR="00297EA6">
        <w:rPr>
          <w:noProof/>
        </w:rPr>
        <w:fldChar w:fldCharType="separate"/>
      </w:r>
      <w:r w:rsidR="00723B56">
        <w:rPr>
          <w:noProof/>
        </w:rPr>
        <w:t>7</w:t>
      </w:r>
      <w:r w:rsidR="00297EA6">
        <w:rPr>
          <w:noProof/>
        </w:rPr>
        <w:fldChar w:fldCharType="end"/>
      </w:r>
      <w:r>
        <w:noBreakHyphen/>
      </w:r>
      <w:r w:rsidR="00297EA6">
        <w:rPr>
          <w:noProof/>
        </w:rPr>
        <w:fldChar w:fldCharType="begin"/>
      </w:r>
      <w:r w:rsidR="00EA746A">
        <w:rPr>
          <w:noProof/>
        </w:rPr>
        <w:instrText xml:space="preserve"> SEQ Slika \* ARABIC \s 1 </w:instrText>
      </w:r>
      <w:r w:rsidR="00297EA6">
        <w:rPr>
          <w:noProof/>
        </w:rPr>
        <w:fldChar w:fldCharType="separate"/>
      </w:r>
      <w:r w:rsidR="00723B56">
        <w:rPr>
          <w:noProof/>
        </w:rPr>
        <w:t>25</w:t>
      </w:r>
      <w:r w:rsidR="00297EA6">
        <w:rPr>
          <w:noProof/>
        </w:rPr>
        <w:fldChar w:fldCharType="end"/>
      </w:r>
      <w:r>
        <w:t>: Potek KANAL-a 7.0</w:t>
      </w:r>
      <w:bookmarkEnd w:id="84"/>
    </w:p>
    <w:p w:rsidR="00F222AD" w:rsidRPr="00F222AD" w:rsidRDefault="00F222AD" w:rsidP="00F222AD">
      <w:pPr>
        <w:spacing w:after="200" w:line="276" w:lineRule="auto"/>
        <w:jc w:val="left"/>
        <w:rPr>
          <w:rFonts w:ascii="Calibri" w:hAnsi="Calibri"/>
          <w:sz w:val="22"/>
          <w:szCs w:val="22"/>
          <w:lang w:eastAsia="sl-SI"/>
        </w:rPr>
      </w:pPr>
      <w:r w:rsidRPr="00F222AD">
        <w:rPr>
          <w:rFonts w:ascii="Calibri" w:hAnsi="Calibri"/>
          <w:noProof/>
          <w:sz w:val="22"/>
          <w:szCs w:val="22"/>
          <w:lang w:eastAsia="sl-SI"/>
        </w:rPr>
        <w:drawing>
          <wp:inline distT="0" distB="0" distL="0" distR="0">
            <wp:extent cx="4900191" cy="2278380"/>
            <wp:effectExtent l="0" t="0" r="0" b="7620"/>
            <wp:docPr id="70" name="Slika 30" descr="C:\Users\Franc\AppData\Local\Microsoft\Windows\Temporary Internet Files\Content.IE5\CB5U0UJZ\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ranc\AppData\Local\Microsoft\Windows\Temporary Internet Files\Content.IE5\CB5U0UJZ\PISO_karta.jpeg"/>
                    <pic:cNvPicPr>
                      <a:picLocks noChangeAspect="1" noChangeArrowheads="1"/>
                    </pic:cNvPicPr>
                  </pic:nvPicPr>
                  <pic:blipFill>
                    <a:blip r:embed="rId48" cstate="print"/>
                    <a:srcRect/>
                    <a:stretch>
                      <a:fillRect/>
                    </a:stretch>
                  </pic:blipFill>
                  <pic:spPr bwMode="auto">
                    <a:xfrm>
                      <a:off x="0" y="0"/>
                      <a:ext cx="4913183" cy="2284421"/>
                    </a:xfrm>
                    <a:prstGeom prst="rect">
                      <a:avLst/>
                    </a:prstGeom>
                    <a:noFill/>
                    <a:ln w="9525">
                      <a:noFill/>
                      <a:miter lim="800000"/>
                      <a:headEnd/>
                      <a:tailEnd/>
                    </a:ln>
                  </pic:spPr>
                </pic:pic>
              </a:graphicData>
            </a:graphic>
          </wp:inline>
        </w:drawing>
      </w:r>
    </w:p>
    <w:p w:rsidR="00E31B13" w:rsidRDefault="00E31B13" w:rsidP="00F222AD">
      <w:pPr>
        <w:spacing w:line="720" w:lineRule="auto"/>
        <w:jc w:val="left"/>
        <w:rPr>
          <w:rFonts w:cs="Arial"/>
          <w:sz w:val="16"/>
          <w:szCs w:val="16"/>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F222AD" w:rsidRPr="00F222AD" w:rsidTr="0034788B">
        <w:tc>
          <w:tcPr>
            <w:tcW w:w="180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POTEK PO ZEMLJIŠČU S</w:t>
            </w:r>
          </w:p>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PE</w:t>
            </w:r>
          </w:p>
        </w:tc>
      </w:tr>
      <w:tr w:rsidR="00F222AD" w:rsidRPr="00F222AD" w:rsidTr="0034788B">
        <w:tc>
          <w:tcPr>
            <w:tcW w:w="180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KANAL  12.0</w:t>
            </w:r>
          </w:p>
        </w:tc>
        <w:tc>
          <w:tcPr>
            <w:tcW w:w="144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212 m</w:t>
            </w:r>
          </w:p>
        </w:tc>
        <w:tc>
          <w:tcPr>
            <w:tcW w:w="2182"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 xml:space="preserve"> 244/4, 245, 226/6, 226/4, 793/1 k.o. Hajdoše</w:t>
            </w:r>
          </w:p>
        </w:tc>
        <w:tc>
          <w:tcPr>
            <w:tcW w:w="1827" w:type="dxa"/>
          </w:tcPr>
          <w:p w:rsidR="00F222AD" w:rsidRPr="00F222AD" w:rsidRDefault="00131D8F" w:rsidP="00F222AD">
            <w:pPr>
              <w:spacing w:line="240" w:lineRule="auto"/>
              <w:jc w:val="left"/>
              <w:rPr>
                <w:rFonts w:cs="Arial"/>
                <w:b/>
                <w:sz w:val="16"/>
                <w:szCs w:val="16"/>
                <w:lang w:eastAsia="sl-SI"/>
              </w:rPr>
            </w:pPr>
            <w:r>
              <w:rPr>
                <w:rFonts w:cs="Arial"/>
                <w:b/>
                <w:sz w:val="16"/>
                <w:szCs w:val="16"/>
                <w:lang w:eastAsia="sl-SI"/>
              </w:rPr>
              <w:t>40, 41, 41/a</w:t>
            </w:r>
          </w:p>
        </w:tc>
        <w:tc>
          <w:tcPr>
            <w:tcW w:w="1797" w:type="dxa"/>
          </w:tcPr>
          <w:p w:rsidR="00F222AD" w:rsidRPr="00F222AD" w:rsidRDefault="00161541" w:rsidP="00F222AD">
            <w:pPr>
              <w:spacing w:line="240" w:lineRule="auto"/>
              <w:jc w:val="left"/>
              <w:rPr>
                <w:rFonts w:cs="Arial"/>
                <w:b/>
                <w:sz w:val="16"/>
                <w:szCs w:val="16"/>
                <w:lang w:eastAsia="sl-SI"/>
              </w:rPr>
            </w:pPr>
            <w:r>
              <w:rPr>
                <w:rFonts w:cs="Arial"/>
                <w:b/>
                <w:sz w:val="16"/>
                <w:szCs w:val="16"/>
                <w:lang w:eastAsia="sl-SI"/>
              </w:rPr>
              <w:t>10</w:t>
            </w:r>
          </w:p>
        </w:tc>
      </w:tr>
    </w:tbl>
    <w:p w:rsidR="00BE0DB5" w:rsidRDefault="00BE0DB5" w:rsidP="00BE0DB5">
      <w:pPr>
        <w:pStyle w:val="Napis"/>
      </w:pPr>
    </w:p>
    <w:p w:rsidR="00BE0DB5" w:rsidRPr="00075F2B" w:rsidRDefault="00BE0DB5" w:rsidP="00BE0DB5">
      <w:pPr>
        <w:pStyle w:val="Napis"/>
      </w:pPr>
      <w:bookmarkStart w:id="85" w:name="_Toc515863861"/>
      <w:r>
        <w:t xml:space="preserve">Slika </w:t>
      </w:r>
      <w:r w:rsidR="00297EA6">
        <w:rPr>
          <w:noProof/>
        </w:rPr>
        <w:fldChar w:fldCharType="begin"/>
      </w:r>
      <w:r w:rsidR="00EA746A">
        <w:rPr>
          <w:noProof/>
        </w:rPr>
        <w:instrText xml:space="preserve"> STYLEREF 1 \s </w:instrText>
      </w:r>
      <w:r w:rsidR="00297EA6">
        <w:rPr>
          <w:noProof/>
        </w:rPr>
        <w:fldChar w:fldCharType="separate"/>
      </w:r>
      <w:r w:rsidR="00723B56">
        <w:rPr>
          <w:noProof/>
        </w:rPr>
        <w:t>7</w:t>
      </w:r>
      <w:r w:rsidR="00297EA6">
        <w:rPr>
          <w:noProof/>
        </w:rPr>
        <w:fldChar w:fldCharType="end"/>
      </w:r>
      <w:r>
        <w:noBreakHyphen/>
      </w:r>
      <w:r w:rsidR="00297EA6">
        <w:rPr>
          <w:noProof/>
        </w:rPr>
        <w:fldChar w:fldCharType="begin"/>
      </w:r>
      <w:r w:rsidR="00EA746A">
        <w:rPr>
          <w:noProof/>
        </w:rPr>
        <w:instrText xml:space="preserve"> SEQ Slika \* ARABIC \s 1 </w:instrText>
      </w:r>
      <w:r w:rsidR="00297EA6">
        <w:rPr>
          <w:noProof/>
        </w:rPr>
        <w:fldChar w:fldCharType="separate"/>
      </w:r>
      <w:r w:rsidR="00723B56">
        <w:rPr>
          <w:noProof/>
        </w:rPr>
        <w:t>26</w:t>
      </w:r>
      <w:r w:rsidR="00297EA6">
        <w:rPr>
          <w:noProof/>
        </w:rPr>
        <w:fldChar w:fldCharType="end"/>
      </w:r>
      <w:r>
        <w:t>: Potek KANAL-a 12.0</w:t>
      </w:r>
      <w:bookmarkEnd w:id="85"/>
    </w:p>
    <w:p w:rsidR="00F222AD" w:rsidRDefault="00BE0DB5" w:rsidP="00F222AD">
      <w:pPr>
        <w:spacing w:after="200" w:line="276" w:lineRule="auto"/>
        <w:jc w:val="left"/>
        <w:rPr>
          <w:rFonts w:ascii="Calibri" w:hAnsi="Calibri"/>
          <w:sz w:val="22"/>
          <w:szCs w:val="22"/>
          <w:lang w:eastAsia="sl-SI"/>
        </w:rPr>
      </w:pPr>
      <w:r w:rsidRPr="00F222AD">
        <w:rPr>
          <w:rFonts w:ascii="Cambria" w:hAnsi="Cambria"/>
          <w:b/>
          <w:bCs/>
          <w:i/>
          <w:iCs/>
          <w:noProof/>
          <w:sz w:val="24"/>
          <w:szCs w:val="28"/>
          <w:lang w:eastAsia="sl-SI"/>
        </w:rPr>
        <w:drawing>
          <wp:inline distT="0" distB="0" distL="0" distR="0">
            <wp:extent cx="4890201" cy="3444875"/>
            <wp:effectExtent l="0" t="0" r="5715" b="3175"/>
            <wp:docPr id="71" name="Slika 31" descr="C:\Users\Franc\AppData\Local\Microsoft\Windows\Temporary Internet Files\Content.IE5\SIVHY5RL\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ranc\AppData\Local\Microsoft\Windows\Temporary Internet Files\Content.IE5\SIVHY5RL\PISO_karta.jpeg"/>
                    <pic:cNvPicPr>
                      <a:picLocks noChangeAspect="1" noChangeArrowheads="1"/>
                    </pic:cNvPicPr>
                  </pic:nvPicPr>
                  <pic:blipFill>
                    <a:blip r:embed="rId49" cstate="print"/>
                    <a:srcRect/>
                    <a:stretch>
                      <a:fillRect/>
                    </a:stretch>
                  </pic:blipFill>
                  <pic:spPr bwMode="auto">
                    <a:xfrm>
                      <a:off x="0" y="0"/>
                      <a:ext cx="4890201" cy="3444875"/>
                    </a:xfrm>
                    <a:prstGeom prst="rect">
                      <a:avLst/>
                    </a:prstGeom>
                    <a:noFill/>
                    <a:ln w="9525">
                      <a:noFill/>
                      <a:miter lim="800000"/>
                      <a:headEnd/>
                      <a:tailEnd/>
                    </a:ln>
                  </pic:spPr>
                </pic:pic>
              </a:graphicData>
            </a:graphic>
          </wp:inline>
        </w:drawing>
      </w:r>
    </w:p>
    <w:p w:rsidR="00E31B13" w:rsidRDefault="00E31B13" w:rsidP="00F222AD">
      <w:pPr>
        <w:spacing w:after="200" w:line="276"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2"/>
        <w:gridCol w:w="1842"/>
        <w:gridCol w:w="1842"/>
        <w:gridCol w:w="1843"/>
        <w:gridCol w:w="1843"/>
      </w:tblGrid>
      <w:tr w:rsidR="00F222AD" w:rsidRPr="00F222AD" w:rsidTr="0034788B">
        <w:tc>
          <w:tcPr>
            <w:tcW w:w="1842"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KANAL ŠT. </w:t>
            </w:r>
          </w:p>
        </w:tc>
        <w:tc>
          <w:tcPr>
            <w:tcW w:w="1842"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DOLŽINA</w:t>
            </w:r>
          </w:p>
        </w:tc>
        <w:tc>
          <w:tcPr>
            <w:tcW w:w="1842"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POTEK PO ZEMLJIŠČU S</w:t>
            </w:r>
          </w:p>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PARC. ŠT. </w:t>
            </w:r>
          </w:p>
        </w:tc>
        <w:tc>
          <w:tcPr>
            <w:tcW w:w="1843"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PRIKLJUČITEV OBJEKTOV</w:t>
            </w:r>
          </w:p>
        </w:tc>
        <w:tc>
          <w:tcPr>
            <w:tcW w:w="1843"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PE</w:t>
            </w:r>
          </w:p>
        </w:tc>
      </w:tr>
      <w:tr w:rsidR="00F222AD" w:rsidRPr="00F222AD" w:rsidTr="0034788B">
        <w:tc>
          <w:tcPr>
            <w:tcW w:w="1842"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KANAL  9.0</w:t>
            </w:r>
          </w:p>
        </w:tc>
        <w:tc>
          <w:tcPr>
            <w:tcW w:w="1842"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85 m</w:t>
            </w:r>
          </w:p>
        </w:tc>
        <w:tc>
          <w:tcPr>
            <w:tcW w:w="1842"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 xml:space="preserve"> 354/4, 353/4 k.o. Hajdoše</w:t>
            </w:r>
          </w:p>
        </w:tc>
        <w:tc>
          <w:tcPr>
            <w:tcW w:w="1843" w:type="dxa"/>
          </w:tcPr>
          <w:p w:rsidR="00F222AD" w:rsidRPr="00F222AD" w:rsidRDefault="00161541" w:rsidP="00F222AD">
            <w:pPr>
              <w:spacing w:line="240" w:lineRule="auto"/>
              <w:jc w:val="left"/>
              <w:rPr>
                <w:rFonts w:cs="Arial"/>
                <w:b/>
                <w:sz w:val="16"/>
                <w:szCs w:val="16"/>
                <w:lang w:eastAsia="sl-SI"/>
              </w:rPr>
            </w:pPr>
            <w:r>
              <w:rPr>
                <w:rFonts w:cs="Arial"/>
                <w:b/>
                <w:sz w:val="16"/>
                <w:szCs w:val="16"/>
                <w:lang w:eastAsia="sl-SI"/>
              </w:rPr>
              <w:t>X</w:t>
            </w:r>
          </w:p>
        </w:tc>
        <w:tc>
          <w:tcPr>
            <w:tcW w:w="1843" w:type="dxa"/>
          </w:tcPr>
          <w:p w:rsidR="00F222AD" w:rsidRPr="00F222AD" w:rsidRDefault="00161541" w:rsidP="00F222AD">
            <w:pPr>
              <w:spacing w:line="240" w:lineRule="auto"/>
              <w:jc w:val="left"/>
              <w:rPr>
                <w:rFonts w:cs="Arial"/>
                <w:b/>
                <w:sz w:val="16"/>
                <w:szCs w:val="16"/>
                <w:lang w:eastAsia="sl-SI"/>
              </w:rPr>
            </w:pPr>
            <w:r>
              <w:rPr>
                <w:rFonts w:cs="Arial"/>
                <w:b/>
                <w:sz w:val="16"/>
                <w:szCs w:val="16"/>
                <w:lang w:eastAsia="sl-SI"/>
              </w:rPr>
              <w:t>X</w:t>
            </w:r>
          </w:p>
        </w:tc>
      </w:tr>
    </w:tbl>
    <w:p w:rsidR="00BE0DB5" w:rsidRDefault="00BE0DB5" w:rsidP="00BE0DB5">
      <w:pPr>
        <w:pStyle w:val="Napis"/>
      </w:pPr>
    </w:p>
    <w:p w:rsidR="00BE0DB5" w:rsidRPr="00075F2B" w:rsidRDefault="00BE0DB5" w:rsidP="00BE0DB5">
      <w:pPr>
        <w:pStyle w:val="Napis"/>
      </w:pPr>
      <w:bookmarkStart w:id="86" w:name="_Toc515863862"/>
      <w:r>
        <w:t xml:space="preserve">Slika </w:t>
      </w:r>
      <w:r w:rsidR="00297EA6">
        <w:rPr>
          <w:noProof/>
        </w:rPr>
        <w:fldChar w:fldCharType="begin"/>
      </w:r>
      <w:r w:rsidR="00EA746A">
        <w:rPr>
          <w:noProof/>
        </w:rPr>
        <w:instrText xml:space="preserve"> STYLEREF 1 \s </w:instrText>
      </w:r>
      <w:r w:rsidR="00297EA6">
        <w:rPr>
          <w:noProof/>
        </w:rPr>
        <w:fldChar w:fldCharType="separate"/>
      </w:r>
      <w:r w:rsidR="00723B56">
        <w:rPr>
          <w:noProof/>
        </w:rPr>
        <w:t>7</w:t>
      </w:r>
      <w:r w:rsidR="00297EA6">
        <w:rPr>
          <w:noProof/>
        </w:rPr>
        <w:fldChar w:fldCharType="end"/>
      </w:r>
      <w:r>
        <w:noBreakHyphen/>
      </w:r>
      <w:r w:rsidR="00297EA6">
        <w:rPr>
          <w:noProof/>
        </w:rPr>
        <w:fldChar w:fldCharType="begin"/>
      </w:r>
      <w:r w:rsidR="00EA746A">
        <w:rPr>
          <w:noProof/>
        </w:rPr>
        <w:instrText xml:space="preserve"> SEQ Slika \* ARABIC \s 1 </w:instrText>
      </w:r>
      <w:r w:rsidR="00297EA6">
        <w:rPr>
          <w:noProof/>
        </w:rPr>
        <w:fldChar w:fldCharType="separate"/>
      </w:r>
      <w:r w:rsidR="00723B56">
        <w:rPr>
          <w:noProof/>
        </w:rPr>
        <w:t>27</w:t>
      </w:r>
      <w:r w:rsidR="00297EA6">
        <w:rPr>
          <w:noProof/>
        </w:rPr>
        <w:fldChar w:fldCharType="end"/>
      </w:r>
      <w:r>
        <w:t>: Potek KANAL-a 9.0</w:t>
      </w:r>
      <w:bookmarkEnd w:id="86"/>
    </w:p>
    <w:p w:rsidR="00F222AD" w:rsidRPr="00F222AD" w:rsidRDefault="00BE0DB5" w:rsidP="00F222AD">
      <w:pPr>
        <w:spacing w:after="200" w:line="276" w:lineRule="auto"/>
        <w:jc w:val="left"/>
        <w:rPr>
          <w:rFonts w:ascii="Calibri" w:hAnsi="Calibri"/>
          <w:sz w:val="22"/>
          <w:szCs w:val="22"/>
          <w:lang w:eastAsia="sl-SI"/>
        </w:rPr>
      </w:pPr>
      <w:r w:rsidRPr="00F222AD">
        <w:rPr>
          <w:rFonts w:ascii="Cambria" w:hAnsi="Cambria"/>
          <w:b/>
          <w:bCs/>
          <w:i/>
          <w:iCs/>
          <w:noProof/>
          <w:sz w:val="24"/>
          <w:szCs w:val="28"/>
          <w:lang w:eastAsia="sl-SI"/>
        </w:rPr>
        <w:drawing>
          <wp:inline distT="0" distB="0" distL="0" distR="0">
            <wp:extent cx="4890135" cy="2276629"/>
            <wp:effectExtent l="0" t="0" r="5715" b="9525"/>
            <wp:docPr id="72" name="Slika 72" descr="C:\Users\Franc\AppData\Local\Microsoft\Windows\Temporary Internet Files\Content.IE5\HK3W2H40\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ranc\AppData\Local\Microsoft\Windows\Temporary Internet Files\Content.IE5\HK3W2H40\PISO_karta.jpeg"/>
                    <pic:cNvPicPr>
                      <a:picLocks noChangeAspect="1" noChangeArrowheads="1"/>
                    </pic:cNvPicPr>
                  </pic:nvPicPr>
                  <pic:blipFill>
                    <a:blip r:embed="rId50" cstate="print"/>
                    <a:srcRect/>
                    <a:stretch>
                      <a:fillRect/>
                    </a:stretch>
                  </pic:blipFill>
                  <pic:spPr bwMode="auto">
                    <a:xfrm>
                      <a:off x="0" y="0"/>
                      <a:ext cx="4913348" cy="2287436"/>
                    </a:xfrm>
                    <a:prstGeom prst="rect">
                      <a:avLst/>
                    </a:prstGeom>
                    <a:noFill/>
                    <a:ln w="9525">
                      <a:noFill/>
                      <a:miter lim="800000"/>
                      <a:headEnd/>
                      <a:tailEnd/>
                    </a:ln>
                  </pic:spPr>
                </pic:pic>
              </a:graphicData>
            </a:graphic>
          </wp:inline>
        </w:drawing>
      </w:r>
    </w:p>
    <w:p w:rsidR="00077C8E" w:rsidRDefault="00077C8E" w:rsidP="00F222AD">
      <w:pPr>
        <w:spacing w:after="200" w:line="276"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7"/>
        <w:gridCol w:w="1448"/>
        <w:gridCol w:w="2182"/>
        <w:gridCol w:w="1827"/>
        <w:gridCol w:w="1796"/>
      </w:tblGrid>
      <w:tr w:rsidR="00F222AD" w:rsidRPr="00F222AD" w:rsidTr="00077C8E">
        <w:tc>
          <w:tcPr>
            <w:tcW w:w="180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POTEK PO ZEMLJIŠČU S</w:t>
            </w:r>
          </w:p>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PRIKLJUČITEV OBJEKTOV</w:t>
            </w:r>
          </w:p>
        </w:tc>
        <w:tc>
          <w:tcPr>
            <w:tcW w:w="1796"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PE</w:t>
            </w:r>
          </w:p>
        </w:tc>
      </w:tr>
      <w:tr w:rsidR="00F222AD" w:rsidRPr="00F222AD" w:rsidTr="00077C8E">
        <w:tc>
          <w:tcPr>
            <w:tcW w:w="1807"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KANAL  13</w:t>
            </w:r>
          </w:p>
        </w:tc>
        <w:tc>
          <w:tcPr>
            <w:tcW w:w="144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 xml:space="preserve">99+27 </w:t>
            </w:r>
            <w:proofErr w:type="spellStart"/>
            <w:r w:rsidRPr="00F222AD">
              <w:rPr>
                <w:rFonts w:cs="Arial"/>
                <w:b/>
                <w:sz w:val="16"/>
                <w:szCs w:val="16"/>
                <w:lang w:eastAsia="sl-SI"/>
              </w:rPr>
              <w:t>tlacni</w:t>
            </w:r>
            <w:proofErr w:type="spellEnd"/>
            <w:r w:rsidRPr="00F222AD">
              <w:rPr>
                <w:rFonts w:cs="Arial"/>
                <w:b/>
                <w:sz w:val="16"/>
                <w:szCs w:val="16"/>
                <w:lang w:eastAsia="sl-SI"/>
              </w:rPr>
              <w:t xml:space="preserve"> +ČRP  m</w:t>
            </w:r>
          </w:p>
        </w:tc>
        <w:tc>
          <w:tcPr>
            <w:tcW w:w="2182"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225/3, 225/1, 225/2, 793/1k.o. Hajdoše</w:t>
            </w:r>
          </w:p>
        </w:tc>
        <w:tc>
          <w:tcPr>
            <w:tcW w:w="1827" w:type="dxa"/>
          </w:tcPr>
          <w:p w:rsidR="00F222AD" w:rsidRPr="00F222AD" w:rsidRDefault="00131D8F" w:rsidP="00F222AD">
            <w:pPr>
              <w:spacing w:line="240" w:lineRule="auto"/>
              <w:jc w:val="left"/>
              <w:rPr>
                <w:rFonts w:cs="Arial"/>
                <w:b/>
                <w:sz w:val="16"/>
                <w:szCs w:val="16"/>
                <w:lang w:eastAsia="sl-SI"/>
              </w:rPr>
            </w:pPr>
            <w:r>
              <w:rPr>
                <w:rFonts w:cs="Arial"/>
                <w:b/>
                <w:sz w:val="16"/>
                <w:szCs w:val="16"/>
                <w:lang w:eastAsia="sl-SI"/>
              </w:rPr>
              <w:t>43/b</w:t>
            </w:r>
            <w:r w:rsidR="00E50498">
              <w:rPr>
                <w:rFonts w:cs="Arial"/>
                <w:b/>
                <w:sz w:val="16"/>
                <w:szCs w:val="16"/>
                <w:lang w:eastAsia="sl-SI"/>
              </w:rPr>
              <w:t>, 43/d</w:t>
            </w:r>
            <w:r w:rsidR="000C5199">
              <w:rPr>
                <w:rFonts w:cs="Arial"/>
                <w:b/>
                <w:sz w:val="16"/>
                <w:szCs w:val="16"/>
                <w:lang w:eastAsia="sl-SI"/>
              </w:rPr>
              <w:t>, 437h</w:t>
            </w:r>
          </w:p>
        </w:tc>
        <w:tc>
          <w:tcPr>
            <w:tcW w:w="1796" w:type="dxa"/>
          </w:tcPr>
          <w:p w:rsidR="00F222AD" w:rsidRPr="00F222AD" w:rsidRDefault="000C5199" w:rsidP="00F222AD">
            <w:pPr>
              <w:spacing w:line="240" w:lineRule="auto"/>
              <w:jc w:val="left"/>
              <w:rPr>
                <w:rFonts w:cs="Arial"/>
                <w:b/>
                <w:sz w:val="16"/>
                <w:szCs w:val="16"/>
                <w:lang w:eastAsia="sl-SI"/>
              </w:rPr>
            </w:pPr>
            <w:r>
              <w:rPr>
                <w:rFonts w:cs="Arial"/>
                <w:b/>
                <w:sz w:val="16"/>
                <w:szCs w:val="16"/>
                <w:lang w:eastAsia="sl-SI"/>
              </w:rPr>
              <w:t>8</w:t>
            </w:r>
          </w:p>
        </w:tc>
      </w:tr>
    </w:tbl>
    <w:p w:rsidR="00BE0DB5" w:rsidRDefault="00BE0DB5" w:rsidP="00BE0DB5">
      <w:pPr>
        <w:pStyle w:val="Napis"/>
      </w:pPr>
    </w:p>
    <w:p w:rsidR="00BE0DB5" w:rsidRPr="00075F2B" w:rsidRDefault="00BE0DB5" w:rsidP="00BE0DB5">
      <w:pPr>
        <w:pStyle w:val="Napis"/>
      </w:pPr>
      <w:bookmarkStart w:id="87" w:name="_Toc515863863"/>
      <w:r>
        <w:t xml:space="preserve">Slika </w:t>
      </w:r>
      <w:r w:rsidR="00297EA6">
        <w:rPr>
          <w:noProof/>
        </w:rPr>
        <w:fldChar w:fldCharType="begin"/>
      </w:r>
      <w:r w:rsidR="00EA746A">
        <w:rPr>
          <w:noProof/>
        </w:rPr>
        <w:instrText xml:space="preserve"> STYLEREF 1 \s </w:instrText>
      </w:r>
      <w:r w:rsidR="00297EA6">
        <w:rPr>
          <w:noProof/>
        </w:rPr>
        <w:fldChar w:fldCharType="separate"/>
      </w:r>
      <w:r w:rsidR="00723B56">
        <w:rPr>
          <w:noProof/>
        </w:rPr>
        <w:t>7</w:t>
      </w:r>
      <w:r w:rsidR="00297EA6">
        <w:rPr>
          <w:noProof/>
        </w:rPr>
        <w:fldChar w:fldCharType="end"/>
      </w:r>
      <w:r>
        <w:noBreakHyphen/>
      </w:r>
      <w:r w:rsidR="00297EA6">
        <w:rPr>
          <w:noProof/>
        </w:rPr>
        <w:fldChar w:fldCharType="begin"/>
      </w:r>
      <w:r w:rsidR="00EA746A">
        <w:rPr>
          <w:noProof/>
        </w:rPr>
        <w:instrText xml:space="preserve"> SEQ Slika \* ARABIC \s 1 </w:instrText>
      </w:r>
      <w:r w:rsidR="00297EA6">
        <w:rPr>
          <w:noProof/>
        </w:rPr>
        <w:fldChar w:fldCharType="separate"/>
      </w:r>
      <w:r w:rsidR="00723B56">
        <w:rPr>
          <w:noProof/>
        </w:rPr>
        <w:t>28</w:t>
      </w:r>
      <w:r w:rsidR="00297EA6">
        <w:rPr>
          <w:noProof/>
        </w:rPr>
        <w:fldChar w:fldCharType="end"/>
      </w:r>
      <w:r>
        <w:t>: Potek KANAL-a 13</w:t>
      </w:r>
      <w:bookmarkEnd w:id="87"/>
    </w:p>
    <w:p w:rsidR="00F222AD" w:rsidRDefault="00F222AD" w:rsidP="00F222AD">
      <w:pPr>
        <w:spacing w:after="200" w:line="276" w:lineRule="auto"/>
        <w:jc w:val="left"/>
        <w:rPr>
          <w:rFonts w:ascii="Calibri" w:hAnsi="Calibri"/>
          <w:sz w:val="22"/>
          <w:szCs w:val="22"/>
          <w:lang w:eastAsia="sl-SI"/>
        </w:rPr>
      </w:pPr>
      <w:r w:rsidRPr="00F222AD">
        <w:rPr>
          <w:rFonts w:ascii="Calibri" w:hAnsi="Calibri"/>
          <w:noProof/>
          <w:sz w:val="22"/>
          <w:szCs w:val="22"/>
          <w:lang w:eastAsia="sl-SI"/>
        </w:rPr>
        <w:drawing>
          <wp:inline distT="0" distB="0" distL="0" distR="0">
            <wp:extent cx="4898571" cy="2743200"/>
            <wp:effectExtent l="0" t="0" r="0" b="0"/>
            <wp:docPr id="73" name="Slika 73" descr="C:\Users\Franc\AppData\Local\Microsoft\Windows\Temporary Internet Files\Content.IE5\6VK3S50L\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Franc\AppData\Local\Microsoft\Windows\Temporary Internet Files\Content.IE5\6VK3S50L\PISO_karta.jpeg"/>
                    <pic:cNvPicPr>
                      <a:picLocks noChangeAspect="1" noChangeArrowheads="1"/>
                    </pic:cNvPicPr>
                  </pic:nvPicPr>
                  <pic:blipFill>
                    <a:blip r:embed="rId51" cstate="print"/>
                    <a:srcRect/>
                    <a:stretch>
                      <a:fillRect/>
                    </a:stretch>
                  </pic:blipFill>
                  <pic:spPr bwMode="auto">
                    <a:xfrm>
                      <a:off x="0" y="0"/>
                      <a:ext cx="4911222" cy="2750285"/>
                    </a:xfrm>
                    <a:prstGeom prst="rect">
                      <a:avLst/>
                    </a:prstGeom>
                    <a:noFill/>
                    <a:ln w="9525">
                      <a:noFill/>
                      <a:miter lim="800000"/>
                      <a:headEnd/>
                      <a:tailEnd/>
                    </a:ln>
                  </pic:spPr>
                </pic:pic>
              </a:graphicData>
            </a:graphic>
          </wp:inline>
        </w:drawing>
      </w:r>
    </w:p>
    <w:p w:rsidR="00BD1A4E" w:rsidRDefault="00BD1A4E" w:rsidP="00F222AD">
      <w:pPr>
        <w:spacing w:after="200" w:line="276" w:lineRule="auto"/>
        <w:jc w:val="left"/>
        <w:rPr>
          <w:rFonts w:ascii="Calibri" w:hAnsi="Calibri"/>
          <w:sz w:val="22"/>
          <w:szCs w:val="22"/>
          <w:lang w:eastAsia="sl-SI"/>
        </w:rPr>
      </w:pPr>
    </w:p>
    <w:p w:rsidR="00BD1A4E" w:rsidRDefault="00BD1A4E" w:rsidP="00F222AD">
      <w:pPr>
        <w:spacing w:after="200" w:line="276" w:lineRule="auto"/>
        <w:jc w:val="left"/>
        <w:rPr>
          <w:rFonts w:ascii="Calibri" w:hAnsi="Calibri"/>
          <w:sz w:val="22"/>
          <w:szCs w:val="22"/>
          <w:lang w:eastAsia="sl-SI"/>
        </w:rPr>
      </w:pPr>
    </w:p>
    <w:p w:rsidR="00F222AD" w:rsidRDefault="00F222AD" w:rsidP="00F222AD">
      <w:pPr>
        <w:spacing w:after="200" w:line="276"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7"/>
        <w:gridCol w:w="1813"/>
        <w:gridCol w:w="1816"/>
        <w:gridCol w:w="1823"/>
        <w:gridCol w:w="1801"/>
      </w:tblGrid>
      <w:tr w:rsidR="00F222AD" w:rsidRPr="00F222AD" w:rsidTr="003F791C">
        <w:tc>
          <w:tcPr>
            <w:tcW w:w="180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lastRenderedPageBreak/>
              <w:t xml:space="preserve">KANAL ŠT. </w:t>
            </w:r>
          </w:p>
        </w:tc>
        <w:tc>
          <w:tcPr>
            <w:tcW w:w="1813"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DOLŽINA</w:t>
            </w:r>
          </w:p>
        </w:tc>
        <w:tc>
          <w:tcPr>
            <w:tcW w:w="1816"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POTEK PO ZEMLJIŠČU S</w:t>
            </w:r>
          </w:p>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PARC. ŠT. </w:t>
            </w:r>
          </w:p>
        </w:tc>
        <w:tc>
          <w:tcPr>
            <w:tcW w:w="1823"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PRIKLJUČITEV OBJEKTOV</w:t>
            </w:r>
          </w:p>
        </w:tc>
        <w:tc>
          <w:tcPr>
            <w:tcW w:w="1801"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PE</w:t>
            </w:r>
          </w:p>
        </w:tc>
      </w:tr>
      <w:tr w:rsidR="00F222AD" w:rsidRPr="00F222AD" w:rsidTr="003F791C">
        <w:tc>
          <w:tcPr>
            <w:tcW w:w="1807"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 xml:space="preserve">KANAL  8.0        </w:t>
            </w:r>
          </w:p>
        </w:tc>
        <w:tc>
          <w:tcPr>
            <w:tcW w:w="1813"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63 m</w:t>
            </w:r>
          </w:p>
        </w:tc>
        <w:tc>
          <w:tcPr>
            <w:tcW w:w="1816"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58/2, 793/1, 54/3 k.o. Hajdoše</w:t>
            </w:r>
          </w:p>
        </w:tc>
        <w:tc>
          <w:tcPr>
            <w:tcW w:w="1823" w:type="dxa"/>
          </w:tcPr>
          <w:p w:rsidR="00F222AD" w:rsidRPr="00F222AD" w:rsidRDefault="002E00F1" w:rsidP="00F222AD">
            <w:pPr>
              <w:spacing w:line="240" w:lineRule="auto"/>
              <w:jc w:val="left"/>
              <w:rPr>
                <w:rFonts w:cs="Arial"/>
                <w:b/>
                <w:sz w:val="16"/>
                <w:szCs w:val="16"/>
                <w:lang w:eastAsia="sl-SI"/>
              </w:rPr>
            </w:pPr>
            <w:r>
              <w:rPr>
                <w:rFonts w:cs="Arial"/>
                <w:b/>
                <w:sz w:val="16"/>
                <w:szCs w:val="16"/>
                <w:lang w:eastAsia="sl-SI"/>
              </w:rPr>
              <w:t>17/a, 19</w:t>
            </w:r>
          </w:p>
        </w:tc>
        <w:tc>
          <w:tcPr>
            <w:tcW w:w="1801" w:type="dxa"/>
          </w:tcPr>
          <w:p w:rsidR="00F222AD" w:rsidRPr="00F222AD" w:rsidRDefault="000C5199" w:rsidP="00F222AD">
            <w:pPr>
              <w:spacing w:line="240" w:lineRule="auto"/>
              <w:jc w:val="left"/>
              <w:rPr>
                <w:rFonts w:cs="Arial"/>
                <w:b/>
                <w:sz w:val="16"/>
                <w:szCs w:val="16"/>
                <w:lang w:eastAsia="sl-SI"/>
              </w:rPr>
            </w:pPr>
            <w:r>
              <w:rPr>
                <w:rFonts w:cs="Arial"/>
                <w:b/>
                <w:sz w:val="16"/>
                <w:szCs w:val="16"/>
                <w:lang w:eastAsia="sl-SI"/>
              </w:rPr>
              <w:t>5</w:t>
            </w:r>
          </w:p>
        </w:tc>
      </w:tr>
    </w:tbl>
    <w:p w:rsidR="00BE0DB5" w:rsidRDefault="00BE0DB5" w:rsidP="00BE0DB5">
      <w:pPr>
        <w:pStyle w:val="Napis"/>
      </w:pPr>
    </w:p>
    <w:p w:rsidR="00BE0DB5" w:rsidRPr="00075F2B" w:rsidRDefault="00BE0DB5" w:rsidP="00BE0DB5">
      <w:pPr>
        <w:pStyle w:val="Napis"/>
      </w:pPr>
      <w:bookmarkStart w:id="88" w:name="_Toc515863864"/>
      <w:r>
        <w:t xml:space="preserve">Slika </w:t>
      </w:r>
      <w:r w:rsidR="00297EA6">
        <w:rPr>
          <w:noProof/>
        </w:rPr>
        <w:fldChar w:fldCharType="begin"/>
      </w:r>
      <w:r w:rsidR="00EA746A">
        <w:rPr>
          <w:noProof/>
        </w:rPr>
        <w:instrText xml:space="preserve"> STYLEREF 1 \s </w:instrText>
      </w:r>
      <w:r w:rsidR="00297EA6">
        <w:rPr>
          <w:noProof/>
        </w:rPr>
        <w:fldChar w:fldCharType="separate"/>
      </w:r>
      <w:r w:rsidR="00723B56">
        <w:rPr>
          <w:noProof/>
        </w:rPr>
        <w:t>7</w:t>
      </w:r>
      <w:r w:rsidR="00297EA6">
        <w:rPr>
          <w:noProof/>
        </w:rPr>
        <w:fldChar w:fldCharType="end"/>
      </w:r>
      <w:r>
        <w:noBreakHyphen/>
      </w:r>
      <w:r w:rsidR="00297EA6">
        <w:rPr>
          <w:noProof/>
        </w:rPr>
        <w:fldChar w:fldCharType="begin"/>
      </w:r>
      <w:r w:rsidR="00EA746A">
        <w:rPr>
          <w:noProof/>
        </w:rPr>
        <w:instrText xml:space="preserve"> SEQ Slika \* ARABIC \s 1 </w:instrText>
      </w:r>
      <w:r w:rsidR="00297EA6">
        <w:rPr>
          <w:noProof/>
        </w:rPr>
        <w:fldChar w:fldCharType="separate"/>
      </w:r>
      <w:r w:rsidR="00723B56">
        <w:rPr>
          <w:noProof/>
        </w:rPr>
        <w:t>29</w:t>
      </w:r>
      <w:r w:rsidR="00297EA6">
        <w:rPr>
          <w:noProof/>
        </w:rPr>
        <w:fldChar w:fldCharType="end"/>
      </w:r>
      <w:r>
        <w:t>: Potek KANAL-a 8.0</w:t>
      </w:r>
      <w:bookmarkEnd w:id="88"/>
    </w:p>
    <w:p w:rsidR="00F222AD" w:rsidRPr="00F222AD" w:rsidRDefault="00F222AD" w:rsidP="00F222AD">
      <w:pPr>
        <w:spacing w:after="200" w:line="276" w:lineRule="auto"/>
        <w:jc w:val="left"/>
        <w:rPr>
          <w:rFonts w:ascii="Calibri" w:hAnsi="Calibri"/>
          <w:sz w:val="22"/>
          <w:szCs w:val="22"/>
          <w:lang w:eastAsia="sl-SI"/>
        </w:rPr>
      </w:pPr>
      <w:r w:rsidRPr="00F222AD">
        <w:rPr>
          <w:rFonts w:ascii="Calibri" w:hAnsi="Calibri"/>
          <w:noProof/>
          <w:sz w:val="22"/>
          <w:szCs w:val="22"/>
          <w:lang w:eastAsia="sl-SI"/>
        </w:rPr>
        <w:drawing>
          <wp:inline distT="0" distB="0" distL="0" distR="0">
            <wp:extent cx="4885403" cy="2860675"/>
            <wp:effectExtent l="0" t="0" r="0" b="0"/>
            <wp:docPr id="74" name="Slika 74" descr="C:\Users\Franc\AppData\Local\Microsoft\Windows\Temporary Internet Files\Content.IE5\VP2TNNKZ\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Franc\AppData\Local\Microsoft\Windows\Temporary Internet Files\Content.IE5\VP2TNNKZ\PISO_karta.jpeg"/>
                    <pic:cNvPicPr>
                      <a:picLocks noChangeAspect="1" noChangeArrowheads="1"/>
                    </pic:cNvPicPr>
                  </pic:nvPicPr>
                  <pic:blipFill>
                    <a:blip r:embed="rId52" cstate="print"/>
                    <a:srcRect/>
                    <a:stretch>
                      <a:fillRect/>
                    </a:stretch>
                  </pic:blipFill>
                  <pic:spPr bwMode="auto">
                    <a:xfrm>
                      <a:off x="0" y="0"/>
                      <a:ext cx="4899798" cy="2869104"/>
                    </a:xfrm>
                    <a:prstGeom prst="rect">
                      <a:avLst/>
                    </a:prstGeom>
                    <a:noFill/>
                    <a:ln w="9525">
                      <a:noFill/>
                      <a:miter lim="800000"/>
                      <a:headEnd/>
                      <a:tailEnd/>
                    </a:ln>
                  </pic:spPr>
                </pic:pic>
              </a:graphicData>
            </a:graphic>
          </wp:inline>
        </w:drawing>
      </w:r>
    </w:p>
    <w:p w:rsidR="003F791C" w:rsidRPr="00F222AD" w:rsidRDefault="003F791C" w:rsidP="00F222AD">
      <w:pPr>
        <w:spacing w:after="200" w:line="276"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7"/>
        <w:gridCol w:w="1448"/>
        <w:gridCol w:w="2182"/>
        <w:gridCol w:w="1827"/>
        <w:gridCol w:w="1796"/>
      </w:tblGrid>
      <w:tr w:rsidR="00F222AD" w:rsidRPr="00F222AD" w:rsidTr="00F222AD">
        <w:tc>
          <w:tcPr>
            <w:tcW w:w="180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POTEK PO ZEMLJIŠČU S</w:t>
            </w:r>
          </w:p>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PRIKLJUČITEV OBJEKTOV</w:t>
            </w:r>
          </w:p>
        </w:tc>
        <w:tc>
          <w:tcPr>
            <w:tcW w:w="1796"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PE</w:t>
            </w:r>
          </w:p>
        </w:tc>
      </w:tr>
      <w:tr w:rsidR="00131D8F" w:rsidRPr="00F222AD" w:rsidTr="00F222AD">
        <w:tc>
          <w:tcPr>
            <w:tcW w:w="1807" w:type="dxa"/>
          </w:tcPr>
          <w:p w:rsidR="00131D8F" w:rsidRPr="00F222AD" w:rsidRDefault="00131D8F" w:rsidP="00131D8F">
            <w:pPr>
              <w:spacing w:line="240" w:lineRule="auto"/>
              <w:jc w:val="left"/>
              <w:rPr>
                <w:rFonts w:cs="Arial"/>
                <w:b/>
                <w:sz w:val="16"/>
                <w:szCs w:val="16"/>
                <w:lang w:eastAsia="sl-SI"/>
              </w:rPr>
            </w:pPr>
            <w:r w:rsidRPr="00F222AD">
              <w:rPr>
                <w:rFonts w:cs="Arial"/>
                <w:b/>
                <w:sz w:val="16"/>
                <w:szCs w:val="16"/>
                <w:lang w:eastAsia="sl-SI"/>
              </w:rPr>
              <w:t>KANAL  12.1</w:t>
            </w:r>
          </w:p>
        </w:tc>
        <w:tc>
          <w:tcPr>
            <w:tcW w:w="1448" w:type="dxa"/>
          </w:tcPr>
          <w:p w:rsidR="00131D8F" w:rsidRPr="00F222AD" w:rsidRDefault="00131D8F" w:rsidP="00131D8F">
            <w:pPr>
              <w:spacing w:line="240" w:lineRule="auto"/>
              <w:jc w:val="left"/>
              <w:rPr>
                <w:rFonts w:cs="Arial"/>
                <w:b/>
                <w:sz w:val="16"/>
                <w:szCs w:val="16"/>
                <w:lang w:eastAsia="sl-SI"/>
              </w:rPr>
            </w:pPr>
            <w:r w:rsidRPr="00F222AD">
              <w:rPr>
                <w:rFonts w:cs="Arial"/>
                <w:b/>
                <w:sz w:val="16"/>
                <w:szCs w:val="16"/>
                <w:lang w:eastAsia="sl-SI"/>
              </w:rPr>
              <w:t>210 m</w:t>
            </w:r>
          </w:p>
        </w:tc>
        <w:tc>
          <w:tcPr>
            <w:tcW w:w="2182" w:type="dxa"/>
          </w:tcPr>
          <w:p w:rsidR="00131D8F" w:rsidRPr="00F222AD" w:rsidRDefault="00131D8F" w:rsidP="00131D8F">
            <w:pPr>
              <w:spacing w:line="240" w:lineRule="auto"/>
              <w:jc w:val="left"/>
              <w:rPr>
                <w:rFonts w:cs="Arial"/>
                <w:b/>
                <w:sz w:val="16"/>
                <w:szCs w:val="16"/>
                <w:lang w:eastAsia="sl-SI"/>
              </w:rPr>
            </w:pPr>
            <w:r w:rsidRPr="00F222AD">
              <w:rPr>
                <w:rFonts w:cs="Arial"/>
                <w:b/>
                <w:sz w:val="16"/>
                <w:szCs w:val="16"/>
                <w:lang w:eastAsia="sl-SI"/>
              </w:rPr>
              <w:t xml:space="preserve"> 225/3, 225/1, 225/2, 7931 k.o. Hajdoše</w:t>
            </w:r>
          </w:p>
        </w:tc>
        <w:tc>
          <w:tcPr>
            <w:tcW w:w="1827" w:type="dxa"/>
          </w:tcPr>
          <w:p w:rsidR="00131D8F" w:rsidRPr="00F222AD" w:rsidRDefault="00131D8F" w:rsidP="00131D8F">
            <w:pPr>
              <w:spacing w:line="240" w:lineRule="auto"/>
              <w:jc w:val="left"/>
              <w:rPr>
                <w:rFonts w:cs="Arial"/>
                <w:b/>
                <w:sz w:val="16"/>
                <w:szCs w:val="16"/>
                <w:lang w:eastAsia="sl-SI"/>
              </w:rPr>
            </w:pPr>
            <w:r>
              <w:rPr>
                <w:rFonts w:cs="Arial"/>
                <w:b/>
                <w:sz w:val="16"/>
                <w:szCs w:val="16"/>
                <w:lang w:eastAsia="sl-SI"/>
              </w:rPr>
              <w:t>44/e</w:t>
            </w:r>
          </w:p>
        </w:tc>
        <w:tc>
          <w:tcPr>
            <w:tcW w:w="1796" w:type="dxa"/>
          </w:tcPr>
          <w:p w:rsidR="00131D8F" w:rsidRPr="00F222AD" w:rsidRDefault="00131D8F" w:rsidP="00131D8F">
            <w:pPr>
              <w:spacing w:line="240" w:lineRule="auto"/>
              <w:jc w:val="left"/>
              <w:rPr>
                <w:rFonts w:cs="Arial"/>
                <w:b/>
                <w:sz w:val="16"/>
                <w:szCs w:val="16"/>
                <w:lang w:eastAsia="sl-SI"/>
              </w:rPr>
            </w:pPr>
            <w:r w:rsidRPr="00F222AD">
              <w:rPr>
                <w:rFonts w:cs="Arial"/>
                <w:b/>
                <w:sz w:val="16"/>
                <w:szCs w:val="16"/>
                <w:lang w:eastAsia="sl-SI"/>
              </w:rPr>
              <w:t>4</w:t>
            </w:r>
          </w:p>
        </w:tc>
      </w:tr>
    </w:tbl>
    <w:p w:rsidR="00BE0DB5" w:rsidRDefault="00BE0DB5" w:rsidP="00BE0DB5">
      <w:pPr>
        <w:pStyle w:val="Napis"/>
      </w:pPr>
    </w:p>
    <w:p w:rsidR="00BE0DB5" w:rsidRPr="00075F2B" w:rsidRDefault="00BE0DB5" w:rsidP="00BE0DB5">
      <w:pPr>
        <w:pStyle w:val="Napis"/>
      </w:pPr>
      <w:bookmarkStart w:id="89" w:name="_Toc515863865"/>
      <w:r>
        <w:t xml:space="preserve">Slika </w:t>
      </w:r>
      <w:r w:rsidR="00297EA6">
        <w:rPr>
          <w:noProof/>
        </w:rPr>
        <w:fldChar w:fldCharType="begin"/>
      </w:r>
      <w:r w:rsidR="00EA746A">
        <w:rPr>
          <w:noProof/>
        </w:rPr>
        <w:instrText xml:space="preserve"> STYLEREF 1 \s </w:instrText>
      </w:r>
      <w:r w:rsidR="00297EA6">
        <w:rPr>
          <w:noProof/>
        </w:rPr>
        <w:fldChar w:fldCharType="separate"/>
      </w:r>
      <w:r w:rsidR="00723B56">
        <w:rPr>
          <w:noProof/>
        </w:rPr>
        <w:t>7</w:t>
      </w:r>
      <w:r w:rsidR="00297EA6">
        <w:rPr>
          <w:noProof/>
        </w:rPr>
        <w:fldChar w:fldCharType="end"/>
      </w:r>
      <w:r>
        <w:noBreakHyphen/>
      </w:r>
      <w:r w:rsidR="00297EA6">
        <w:rPr>
          <w:noProof/>
        </w:rPr>
        <w:fldChar w:fldCharType="begin"/>
      </w:r>
      <w:r w:rsidR="00EA746A">
        <w:rPr>
          <w:noProof/>
        </w:rPr>
        <w:instrText xml:space="preserve"> SEQ Slika \* ARABIC \s 1 </w:instrText>
      </w:r>
      <w:r w:rsidR="00297EA6">
        <w:rPr>
          <w:noProof/>
        </w:rPr>
        <w:fldChar w:fldCharType="separate"/>
      </w:r>
      <w:r w:rsidR="00723B56">
        <w:rPr>
          <w:noProof/>
        </w:rPr>
        <w:t>30</w:t>
      </w:r>
      <w:r w:rsidR="00297EA6">
        <w:rPr>
          <w:noProof/>
        </w:rPr>
        <w:fldChar w:fldCharType="end"/>
      </w:r>
      <w:r>
        <w:t>: Potek KANAL-a 12.1</w:t>
      </w:r>
      <w:bookmarkEnd w:id="89"/>
    </w:p>
    <w:p w:rsidR="00F222AD" w:rsidRDefault="00F222AD" w:rsidP="00F222AD">
      <w:pPr>
        <w:spacing w:after="200" w:line="276" w:lineRule="auto"/>
        <w:jc w:val="left"/>
        <w:rPr>
          <w:rFonts w:ascii="Calibri" w:hAnsi="Calibri"/>
          <w:sz w:val="22"/>
          <w:szCs w:val="22"/>
          <w:lang w:eastAsia="sl-SI"/>
        </w:rPr>
      </w:pPr>
      <w:r w:rsidRPr="00F222AD">
        <w:rPr>
          <w:rFonts w:ascii="Calibri" w:hAnsi="Calibri"/>
          <w:noProof/>
          <w:sz w:val="22"/>
          <w:szCs w:val="22"/>
          <w:lang w:eastAsia="sl-SI"/>
        </w:rPr>
        <w:drawing>
          <wp:inline distT="0" distB="0" distL="0" distR="0">
            <wp:extent cx="5025339" cy="3192661"/>
            <wp:effectExtent l="0" t="0" r="4445" b="8255"/>
            <wp:docPr id="75" name="Slika 75" descr="C:\Users\Franc\AppData\Local\Microsoft\Windows\Temporary Internet Files\Content.IE5\LDC3HDT0\PISO_kart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Franc\AppData\Local\Microsoft\Windows\Temporary Internet Files\Content.IE5\LDC3HDT0\PISO_karta (2).jpeg"/>
                    <pic:cNvPicPr>
                      <a:picLocks noChangeAspect="1" noChangeArrowheads="1"/>
                    </pic:cNvPicPr>
                  </pic:nvPicPr>
                  <pic:blipFill>
                    <a:blip r:embed="rId53" cstate="print"/>
                    <a:srcRect/>
                    <a:stretch>
                      <a:fillRect/>
                    </a:stretch>
                  </pic:blipFill>
                  <pic:spPr bwMode="auto">
                    <a:xfrm>
                      <a:off x="0" y="0"/>
                      <a:ext cx="5047218" cy="3206561"/>
                    </a:xfrm>
                    <a:prstGeom prst="rect">
                      <a:avLst/>
                    </a:prstGeom>
                    <a:noFill/>
                    <a:ln w="9525">
                      <a:noFill/>
                      <a:miter lim="800000"/>
                      <a:headEnd/>
                      <a:tailEnd/>
                    </a:ln>
                  </pic:spPr>
                </pic:pic>
              </a:graphicData>
            </a:graphic>
          </wp:inline>
        </w:drawing>
      </w:r>
    </w:p>
    <w:p w:rsidR="00F222AD" w:rsidRPr="00F222AD" w:rsidRDefault="00F222AD" w:rsidP="00F222AD">
      <w:pPr>
        <w:spacing w:after="200" w:line="276"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2"/>
        <w:gridCol w:w="1842"/>
        <w:gridCol w:w="1842"/>
        <w:gridCol w:w="1843"/>
        <w:gridCol w:w="1843"/>
      </w:tblGrid>
      <w:tr w:rsidR="00F222AD" w:rsidRPr="00F222AD" w:rsidTr="0034788B">
        <w:tc>
          <w:tcPr>
            <w:tcW w:w="1842"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KANAL ŠT. </w:t>
            </w:r>
          </w:p>
        </w:tc>
        <w:tc>
          <w:tcPr>
            <w:tcW w:w="1842"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DOLŽINA</w:t>
            </w:r>
          </w:p>
        </w:tc>
        <w:tc>
          <w:tcPr>
            <w:tcW w:w="1842"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POTEK PO ZEMLJIŠČU S</w:t>
            </w:r>
          </w:p>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PARC. ŠT. </w:t>
            </w:r>
          </w:p>
        </w:tc>
        <w:tc>
          <w:tcPr>
            <w:tcW w:w="1843"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PRIKLJUČITEV OBJEKTOV</w:t>
            </w:r>
          </w:p>
        </w:tc>
        <w:tc>
          <w:tcPr>
            <w:tcW w:w="1843"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PE</w:t>
            </w:r>
          </w:p>
        </w:tc>
      </w:tr>
      <w:tr w:rsidR="00F222AD" w:rsidRPr="00F222AD" w:rsidTr="0034788B">
        <w:tc>
          <w:tcPr>
            <w:tcW w:w="1842"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KANAL  5.0</w:t>
            </w:r>
          </w:p>
        </w:tc>
        <w:tc>
          <w:tcPr>
            <w:tcW w:w="1842"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65 m</w:t>
            </w:r>
          </w:p>
        </w:tc>
        <w:tc>
          <w:tcPr>
            <w:tcW w:w="1842"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 xml:space="preserve"> 750  k.o. Hajdoše</w:t>
            </w:r>
          </w:p>
        </w:tc>
        <w:tc>
          <w:tcPr>
            <w:tcW w:w="1843" w:type="dxa"/>
          </w:tcPr>
          <w:p w:rsidR="00F222AD" w:rsidRPr="00F222AD" w:rsidRDefault="0096253A" w:rsidP="00F222AD">
            <w:pPr>
              <w:spacing w:line="240" w:lineRule="auto"/>
              <w:jc w:val="left"/>
              <w:rPr>
                <w:rFonts w:cs="Arial"/>
                <w:b/>
                <w:sz w:val="16"/>
                <w:szCs w:val="16"/>
                <w:lang w:eastAsia="sl-SI"/>
              </w:rPr>
            </w:pPr>
            <w:r>
              <w:rPr>
                <w:rFonts w:cs="Arial"/>
                <w:b/>
                <w:sz w:val="16"/>
                <w:szCs w:val="16"/>
                <w:lang w:eastAsia="sl-SI"/>
              </w:rPr>
              <w:t>5/b</w:t>
            </w:r>
          </w:p>
        </w:tc>
        <w:tc>
          <w:tcPr>
            <w:tcW w:w="1843" w:type="dxa"/>
          </w:tcPr>
          <w:p w:rsidR="00F222AD" w:rsidRPr="00F222AD" w:rsidRDefault="0096253A" w:rsidP="00F222AD">
            <w:pPr>
              <w:spacing w:line="240" w:lineRule="auto"/>
              <w:jc w:val="left"/>
              <w:rPr>
                <w:rFonts w:cs="Arial"/>
                <w:b/>
                <w:sz w:val="16"/>
                <w:szCs w:val="16"/>
                <w:lang w:eastAsia="sl-SI"/>
              </w:rPr>
            </w:pPr>
            <w:r>
              <w:rPr>
                <w:rFonts w:cs="Arial"/>
                <w:b/>
                <w:sz w:val="16"/>
                <w:szCs w:val="16"/>
                <w:lang w:eastAsia="sl-SI"/>
              </w:rPr>
              <w:t>11</w:t>
            </w:r>
          </w:p>
        </w:tc>
      </w:tr>
    </w:tbl>
    <w:p w:rsidR="00BE0DB5" w:rsidRDefault="00BE0DB5" w:rsidP="00BE0DB5">
      <w:pPr>
        <w:pStyle w:val="Napis"/>
      </w:pPr>
    </w:p>
    <w:p w:rsidR="00BE0DB5" w:rsidRPr="00075F2B" w:rsidRDefault="00BE0DB5" w:rsidP="00BE0DB5">
      <w:pPr>
        <w:pStyle w:val="Napis"/>
      </w:pPr>
      <w:bookmarkStart w:id="90" w:name="_Toc515863866"/>
      <w:r>
        <w:t xml:space="preserve">Slika </w:t>
      </w:r>
      <w:r w:rsidR="00297EA6">
        <w:rPr>
          <w:noProof/>
        </w:rPr>
        <w:fldChar w:fldCharType="begin"/>
      </w:r>
      <w:r w:rsidR="00EA746A">
        <w:rPr>
          <w:noProof/>
        </w:rPr>
        <w:instrText xml:space="preserve"> STYLEREF 1 \s </w:instrText>
      </w:r>
      <w:r w:rsidR="00297EA6">
        <w:rPr>
          <w:noProof/>
        </w:rPr>
        <w:fldChar w:fldCharType="separate"/>
      </w:r>
      <w:r w:rsidR="00723B56">
        <w:rPr>
          <w:noProof/>
        </w:rPr>
        <w:t>7</w:t>
      </w:r>
      <w:r w:rsidR="00297EA6">
        <w:rPr>
          <w:noProof/>
        </w:rPr>
        <w:fldChar w:fldCharType="end"/>
      </w:r>
      <w:r>
        <w:noBreakHyphen/>
      </w:r>
      <w:r w:rsidR="00297EA6">
        <w:rPr>
          <w:noProof/>
        </w:rPr>
        <w:fldChar w:fldCharType="begin"/>
      </w:r>
      <w:r w:rsidR="00EA746A">
        <w:rPr>
          <w:noProof/>
        </w:rPr>
        <w:instrText xml:space="preserve"> SEQ Slika \* ARABIC \s 1 </w:instrText>
      </w:r>
      <w:r w:rsidR="00297EA6">
        <w:rPr>
          <w:noProof/>
        </w:rPr>
        <w:fldChar w:fldCharType="separate"/>
      </w:r>
      <w:r w:rsidR="00723B56">
        <w:rPr>
          <w:noProof/>
        </w:rPr>
        <w:t>31</w:t>
      </w:r>
      <w:r w:rsidR="00297EA6">
        <w:rPr>
          <w:noProof/>
        </w:rPr>
        <w:fldChar w:fldCharType="end"/>
      </w:r>
      <w:r>
        <w:t>: Potek KANAL-a 5.0</w:t>
      </w:r>
      <w:bookmarkEnd w:id="90"/>
    </w:p>
    <w:p w:rsidR="00F222AD" w:rsidRDefault="00F222AD" w:rsidP="00F222AD">
      <w:pPr>
        <w:spacing w:after="200" w:line="276" w:lineRule="auto"/>
        <w:jc w:val="left"/>
        <w:rPr>
          <w:rFonts w:ascii="Calibri" w:hAnsi="Calibri"/>
          <w:sz w:val="22"/>
          <w:szCs w:val="22"/>
          <w:lang w:eastAsia="sl-SI"/>
        </w:rPr>
      </w:pPr>
      <w:r w:rsidRPr="00F222AD">
        <w:rPr>
          <w:rFonts w:ascii="Calibri" w:hAnsi="Calibri"/>
          <w:noProof/>
          <w:sz w:val="22"/>
          <w:szCs w:val="22"/>
          <w:lang w:eastAsia="sl-SI"/>
        </w:rPr>
        <w:drawing>
          <wp:inline distT="0" distB="0" distL="0" distR="0">
            <wp:extent cx="5030030" cy="2308225"/>
            <wp:effectExtent l="0" t="0" r="0" b="0"/>
            <wp:docPr id="76" name="Slika 76" descr="C:\Users\Franc\AppData\Local\Microsoft\Windows\Temporary Internet Files\Content.IE5\9DEOW9G9\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Franc\AppData\Local\Microsoft\Windows\Temporary Internet Files\Content.IE5\9DEOW9G9\PISO_karta.jpeg"/>
                    <pic:cNvPicPr>
                      <a:picLocks noChangeAspect="1" noChangeArrowheads="1"/>
                    </pic:cNvPicPr>
                  </pic:nvPicPr>
                  <pic:blipFill>
                    <a:blip r:embed="rId54" cstate="print"/>
                    <a:srcRect/>
                    <a:stretch>
                      <a:fillRect/>
                    </a:stretch>
                  </pic:blipFill>
                  <pic:spPr bwMode="auto">
                    <a:xfrm>
                      <a:off x="0" y="0"/>
                      <a:ext cx="5039846" cy="2312730"/>
                    </a:xfrm>
                    <a:prstGeom prst="rect">
                      <a:avLst/>
                    </a:prstGeom>
                    <a:noFill/>
                    <a:ln w="9525">
                      <a:noFill/>
                      <a:miter lim="800000"/>
                      <a:headEnd/>
                      <a:tailEnd/>
                    </a:ln>
                  </pic:spPr>
                </pic:pic>
              </a:graphicData>
            </a:graphic>
          </wp:inline>
        </w:drawing>
      </w:r>
    </w:p>
    <w:p w:rsidR="00E31B13" w:rsidRDefault="00E31B13" w:rsidP="00F222AD">
      <w:pPr>
        <w:spacing w:after="200" w:line="276" w:lineRule="auto"/>
        <w:jc w:val="left"/>
        <w:rPr>
          <w:rFonts w:ascii="Calibri" w:hAnsi="Calibri"/>
          <w:sz w:val="22"/>
          <w:szCs w:val="22"/>
          <w:lang w:eastAsia="sl-SI"/>
        </w:rPr>
      </w:pPr>
    </w:p>
    <w:p w:rsidR="00077C8E" w:rsidRPr="00F222AD" w:rsidRDefault="00077C8E" w:rsidP="00F222AD">
      <w:pPr>
        <w:spacing w:after="200" w:line="276" w:lineRule="auto"/>
        <w:jc w:val="left"/>
        <w:rPr>
          <w:rFonts w:ascii="Calibri" w:hAnsi="Calibri"/>
          <w:sz w:val="22"/>
          <w:szCs w:val="22"/>
          <w:lang w:eastAsia="sl-SI"/>
        </w:rPr>
      </w:pPr>
    </w:p>
    <w:p w:rsidR="00F222AD" w:rsidRPr="00F222AD" w:rsidRDefault="00F222AD" w:rsidP="00F222AD">
      <w:pPr>
        <w:spacing w:after="200" w:line="276" w:lineRule="auto"/>
        <w:jc w:val="left"/>
        <w:rPr>
          <w:rFonts w:ascii="Calibri" w:hAnsi="Calibri"/>
          <w:b/>
          <w:sz w:val="22"/>
          <w:szCs w:val="22"/>
          <w:u w:val="single"/>
          <w:lang w:eastAsia="sl-SI"/>
        </w:rPr>
      </w:pPr>
      <w:r w:rsidRPr="00F222AD">
        <w:rPr>
          <w:rFonts w:ascii="Calibri" w:hAnsi="Calibri"/>
          <w:b/>
          <w:sz w:val="22"/>
          <w:szCs w:val="22"/>
          <w:u w:val="single"/>
          <w:lang w:eastAsia="sl-SI"/>
        </w:rPr>
        <w:t>SKORBA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2"/>
        <w:gridCol w:w="1842"/>
        <w:gridCol w:w="1842"/>
        <w:gridCol w:w="1843"/>
        <w:gridCol w:w="1843"/>
      </w:tblGrid>
      <w:tr w:rsidR="00F222AD" w:rsidRPr="00F222AD" w:rsidTr="0034788B">
        <w:tc>
          <w:tcPr>
            <w:tcW w:w="1842"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KANAL ŠT. </w:t>
            </w:r>
          </w:p>
        </w:tc>
        <w:tc>
          <w:tcPr>
            <w:tcW w:w="1842"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DOLŽINA</w:t>
            </w:r>
          </w:p>
        </w:tc>
        <w:tc>
          <w:tcPr>
            <w:tcW w:w="1842"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POTEK PO ZEMLJIŠČU S</w:t>
            </w:r>
          </w:p>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PARC. ŠT. </w:t>
            </w:r>
          </w:p>
        </w:tc>
        <w:tc>
          <w:tcPr>
            <w:tcW w:w="1843"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PRIKLJUČITEV OBJEKTOV</w:t>
            </w:r>
          </w:p>
        </w:tc>
        <w:tc>
          <w:tcPr>
            <w:tcW w:w="1843"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PE</w:t>
            </w:r>
          </w:p>
        </w:tc>
      </w:tr>
      <w:tr w:rsidR="00F222AD" w:rsidRPr="00F222AD" w:rsidTr="0034788B">
        <w:tc>
          <w:tcPr>
            <w:tcW w:w="1842"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KANAL  7.0</w:t>
            </w:r>
          </w:p>
        </w:tc>
        <w:tc>
          <w:tcPr>
            <w:tcW w:w="1842"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217 m</w:t>
            </w:r>
          </w:p>
        </w:tc>
        <w:tc>
          <w:tcPr>
            <w:tcW w:w="1842"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 xml:space="preserve"> 254/1, *28  k.o. Skorba</w:t>
            </w:r>
          </w:p>
        </w:tc>
        <w:tc>
          <w:tcPr>
            <w:tcW w:w="1843" w:type="dxa"/>
          </w:tcPr>
          <w:p w:rsidR="00F222AD" w:rsidRPr="00F222AD" w:rsidRDefault="00131D8F" w:rsidP="00F222AD">
            <w:pPr>
              <w:spacing w:line="240" w:lineRule="auto"/>
              <w:jc w:val="left"/>
              <w:rPr>
                <w:rFonts w:cs="Arial"/>
                <w:b/>
                <w:sz w:val="16"/>
                <w:szCs w:val="16"/>
                <w:lang w:eastAsia="sl-SI"/>
              </w:rPr>
            </w:pPr>
            <w:r>
              <w:rPr>
                <w:rFonts w:cs="Arial"/>
                <w:b/>
                <w:sz w:val="16"/>
                <w:szCs w:val="16"/>
                <w:lang w:eastAsia="sl-SI"/>
              </w:rPr>
              <w:t>31/a, 31/c, 32/a, 37/a, 38, 38/a, 39</w:t>
            </w:r>
          </w:p>
        </w:tc>
        <w:tc>
          <w:tcPr>
            <w:tcW w:w="1843" w:type="dxa"/>
          </w:tcPr>
          <w:p w:rsidR="00F222AD" w:rsidRPr="00F222AD" w:rsidRDefault="0096253A" w:rsidP="00F222AD">
            <w:pPr>
              <w:spacing w:line="240" w:lineRule="auto"/>
              <w:jc w:val="left"/>
              <w:rPr>
                <w:rFonts w:cs="Arial"/>
                <w:b/>
                <w:sz w:val="16"/>
                <w:szCs w:val="16"/>
                <w:lang w:eastAsia="sl-SI"/>
              </w:rPr>
            </w:pPr>
            <w:r>
              <w:rPr>
                <w:rFonts w:cs="Arial"/>
                <w:b/>
                <w:sz w:val="16"/>
                <w:szCs w:val="16"/>
                <w:lang w:eastAsia="sl-SI"/>
              </w:rPr>
              <w:t>20</w:t>
            </w:r>
          </w:p>
        </w:tc>
      </w:tr>
    </w:tbl>
    <w:p w:rsidR="00BE0DB5" w:rsidRDefault="00BE0DB5" w:rsidP="00BE0DB5">
      <w:pPr>
        <w:pStyle w:val="Napis"/>
      </w:pPr>
    </w:p>
    <w:p w:rsidR="00BE0DB5" w:rsidRPr="00075F2B" w:rsidRDefault="00BE0DB5" w:rsidP="00BE0DB5">
      <w:pPr>
        <w:pStyle w:val="Napis"/>
      </w:pPr>
      <w:bookmarkStart w:id="91" w:name="_Toc515863867"/>
      <w:r>
        <w:t xml:space="preserve">Slika </w:t>
      </w:r>
      <w:r w:rsidR="00297EA6">
        <w:rPr>
          <w:noProof/>
        </w:rPr>
        <w:fldChar w:fldCharType="begin"/>
      </w:r>
      <w:r w:rsidR="00EA746A">
        <w:rPr>
          <w:noProof/>
        </w:rPr>
        <w:instrText xml:space="preserve"> STYLEREF 1 \s </w:instrText>
      </w:r>
      <w:r w:rsidR="00297EA6">
        <w:rPr>
          <w:noProof/>
        </w:rPr>
        <w:fldChar w:fldCharType="separate"/>
      </w:r>
      <w:r w:rsidR="00723B56">
        <w:rPr>
          <w:noProof/>
        </w:rPr>
        <w:t>7</w:t>
      </w:r>
      <w:r w:rsidR="00297EA6">
        <w:rPr>
          <w:noProof/>
        </w:rPr>
        <w:fldChar w:fldCharType="end"/>
      </w:r>
      <w:r>
        <w:noBreakHyphen/>
      </w:r>
      <w:r w:rsidR="00297EA6">
        <w:rPr>
          <w:noProof/>
        </w:rPr>
        <w:fldChar w:fldCharType="begin"/>
      </w:r>
      <w:r w:rsidR="00EA746A">
        <w:rPr>
          <w:noProof/>
        </w:rPr>
        <w:instrText xml:space="preserve"> SEQ Slika \* ARABIC \s 1 </w:instrText>
      </w:r>
      <w:r w:rsidR="00297EA6">
        <w:rPr>
          <w:noProof/>
        </w:rPr>
        <w:fldChar w:fldCharType="separate"/>
      </w:r>
      <w:r w:rsidR="00723B56">
        <w:rPr>
          <w:noProof/>
        </w:rPr>
        <w:t>32</w:t>
      </w:r>
      <w:r w:rsidR="00297EA6">
        <w:rPr>
          <w:noProof/>
        </w:rPr>
        <w:fldChar w:fldCharType="end"/>
      </w:r>
      <w:r>
        <w:t>: Potek KANAL-a 7.0</w:t>
      </w:r>
      <w:bookmarkEnd w:id="91"/>
    </w:p>
    <w:p w:rsidR="00F222AD" w:rsidRDefault="00F222AD" w:rsidP="00F222AD">
      <w:pPr>
        <w:spacing w:after="200" w:line="276" w:lineRule="auto"/>
        <w:jc w:val="left"/>
        <w:rPr>
          <w:rFonts w:ascii="Calibri" w:hAnsi="Calibri"/>
          <w:b/>
          <w:sz w:val="22"/>
          <w:szCs w:val="22"/>
          <w:u w:val="single"/>
          <w:lang w:eastAsia="sl-SI"/>
        </w:rPr>
      </w:pPr>
      <w:r w:rsidRPr="00F222AD">
        <w:rPr>
          <w:rFonts w:ascii="Calibri" w:hAnsi="Calibri"/>
          <w:b/>
          <w:noProof/>
          <w:sz w:val="22"/>
          <w:szCs w:val="22"/>
          <w:u w:val="single"/>
          <w:lang w:eastAsia="sl-SI"/>
        </w:rPr>
        <w:drawing>
          <wp:inline distT="0" distB="0" distL="0" distR="0">
            <wp:extent cx="4999350" cy="2568575"/>
            <wp:effectExtent l="0" t="0" r="0" b="3175"/>
            <wp:docPr id="77" name="Slika 77" descr="C:\Users\Franc\AppData\Local\Microsoft\Windows\Temporary Internet Files\Content.IE5\VEDSZU0Z\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Franc\AppData\Local\Microsoft\Windows\Temporary Internet Files\Content.IE5\VEDSZU0Z\PISO_karta.jpeg"/>
                    <pic:cNvPicPr>
                      <a:picLocks noChangeAspect="1" noChangeArrowheads="1"/>
                    </pic:cNvPicPr>
                  </pic:nvPicPr>
                  <pic:blipFill>
                    <a:blip r:embed="rId55" cstate="print"/>
                    <a:srcRect/>
                    <a:stretch>
                      <a:fillRect/>
                    </a:stretch>
                  </pic:blipFill>
                  <pic:spPr bwMode="auto">
                    <a:xfrm>
                      <a:off x="0" y="0"/>
                      <a:ext cx="5017859" cy="2578085"/>
                    </a:xfrm>
                    <a:prstGeom prst="rect">
                      <a:avLst/>
                    </a:prstGeom>
                    <a:noFill/>
                    <a:ln w="9525">
                      <a:noFill/>
                      <a:miter lim="800000"/>
                      <a:headEnd/>
                      <a:tailEnd/>
                    </a:ln>
                  </pic:spPr>
                </pic:pic>
              </a:graphicData>
            </a:graphic>
          </wp:inline>
        </w:drawing>
      </w:r>
    </w:p>
    <w:p w:rsidR="00BD1A4E" w:rsidRDefault="00BD1A4E" w:rsidP="00F222AD">
      <w:pPr>
        <w:spacing w:after="200" w:line="276" w:lineRule="auto"/>
        <w:jc w:val="left"/>
        <w:rPr>
          <w:rFonts w:ascii="Calibri" w:hAnsi="Calibri"/>
          <w:b/>
          <w:sz w:val="22"/>
          <w:szCs w:val="22"/>
          <w:u w:val="single"/>
          <w:lang w:eastAsia="sl-SI"/>
        </w:rPr>
      </w:pPr>
    </w:p>
    <w:p w:rsidR="00BD1A4E" w:rsidRDefault="00BD1A4E" w:rsidP="00F222AD">
      <w:pPr>
        <w:spacing w:after="200" w:line="276" w:lineRule="auto"/>
        <w:jc w:val="left"/>
        <w:rPr>
          <w:rFonts w:ascii="Calibri" w:hAnsi="Calibri"/>
          <w:b/>
          <w:sz w:val="22"/>
          <w:szCs w:val="22"/>
          <w:u w:val="single"/>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7"/>
        <w:gridCol w:w="1448"/>
        <w:gridCol w:w="2182"/>
        <w:gridCol w:w="1827"/>
        <w:gridCol w:w="1796"/>
      </w:tblGrid>
      <w:tr w:rsidR="00F222AD" w:rsidRPr="00F222AD" w:rsidTr="003F791C">
        <w:tc>
          <w:tcPr>
            <w:tcW w:w="180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POTEK PO ZEMLJIŠČU S</w:t>
            </w:r>
          </w:p>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PRIKLJUČITEV OBJEKTOV</w:t>
            </w:r>
          </w:p>
        </w:tc>
        <w:tc>
          <w:tcPr>
            <w:tcW w:w="1796"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PE</w:t>
            </w:r>
          </w:p>
        </w:tc>
      </w:tr>
      <w:tr w:rsidR="00F222AD" w:rsidRPr="00F222AD" w:rsidTr="003F791C">
        <w:tc>
          <w:tcPr>
            <w:tcW w:w="1807"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KANAL  7.4 in 7.4.1.</w:t>
            </w:r>
          </w:p>
        </w:tc>
        <w:tc>
          <w:tcPr>
            <w:tcW w:w="144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189 m    in 64 m</w:t>
            </w:r>
          </w:p>
        </w:tc>
        <w:tc>
          <w:tcPr>
            <w:tcW w:w="2182"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212/2, 212/11, 212/10, 212/6, 474/1, 480 k.o. Skorba</w:t>
            </w:r>
          </w:p>
        </w:tc>
        <w:tc>
          <w:tcPr>
            <w:tcW w:w="1827" w:type="dxa"/>
          </w:tcPr>
          <w:p w:rsidR="00F222AD" w:rsidRPr="00F222AD" w:rsidRDefault="00131D8F" w:rsidP="00F222AD">
            <w:pPr>
              <w:spacing w:line="240" w:lineRule="auto"/>
              <w:jc w:val="left"/>
              <w:rPr>
                <w:rFonts w:cs="Arial"/>
                <w:b/>
                <w:sz w:val="16"/>
                <w:szCs w:val="16"/>
                <w:lang w:eastAsia="sl-SI"/>
              </w:rPr>
            </w:pPr>
            <w:r>
              <w:rPr>
                <w:rFonts w:cs="Arial"/>
                <w:b/>
                <w:sz w:val="16"/>
                <w:szCs w:val="16"/>
                <w:lang w:eastAsia="sl-SI"/>
              </w:rPr>
              <w:t>11/b, 14, 14/a, 17/a, 19, 19/a</w:t>
            </w:r>
            <w:r w:rsidR="00BD1A4E">
              <w:rPr>
                <w:rFonts w:cs="Arial"/>
                <w:b/>
                <w:sz w:val="16"/>
                <w:szCs w:val="16"/>
                <w:lang w:eastAsia="sl-SI"/>
              </w:rPr>
              <w:t xml:space="preserve">,  </w:t>
            </w:r>
          </w:p>
        </w:tc>
        <w:tc>
          <w:tcPr>
            <w:tcW w:w="1796" w:type="dxa"/>
          </w:tcPr>
          <w:p w:rsidR="00F222AD" w:rsidRPr="00F222AD" w:rsidRDefault="00BD1A4E" w:rsidP="00F222AD">
            <w:pPr>
              <w:spacing w:line="240" w:lineRule="auto"/>
              <w:jc w:val="left"/>
              <w:rPr>
                <w:rFonts w:cs="Arial"/>
                <w:b/>
                <w:sz w:val="16"/>
                <w:szCs w:val="16"/>
                <w:lang w:eastAsia="sl-SI"/>
              </w:rPr>
            </w:pPr>
            <w:r>
              <w:rPr>
                <w:rFonts w:cs="Arial"/>
                <w:b/>
                <w:sz w:val="16"/>
                <w:szCs w:val="16"/>
                <w:lang w:eastAsia="sl-SI"/>
              </w:rPr>
              <w:t>18</w:t>
            </w:r>
          </w:p>
        </w:tc>
      </w:tr>
    </w:tbl>
    <w:p w:rsidR="00BE0DB5" w:rsidRDefault="00BE0DB5" w:rsidP="00BE0DB5">
      <w:pPr>
        <w:pStyle w:val="Napis"/>
      </w:pPr>
    </w:p>
    <w:p w:rsidR="00BE0DB5" w:rsidRPr="00075F2B" w:rsidRDefault="00BE0DB5" w:rsidP="00BE0DB5">
      <w:pPr>
        <w:pStyle w:val="Napis"/>
      </w:pPr>
      <w:bookmarkStart w:id="92" w:name="_Toc515863868"/>
      <w:r>
        <w:t xml:space="preserve">Slika </w:t>
      </w:r>
      <w:r w:rsidR="00297EA6">
        <w:rPr>
          <w:noProof/>
        </w:rPr>
        <w:fldChar w:fldCharType="begin"/>
      </w:r>
      <w:r w:rsidR="00EA746A">
        <w:rPr>
          <w:noProof/>
        </w:rPr>
        <w:instrText xml:space="preserve"> STYLEREF 1 \s </w:instrText>
      </w:r>
      <w:r w:rsidR="00297EA6">
        <w:rPr>
          <w:noProof/>
        </w:rPr>
        <w:fldChar w:fldCharType="separate"/>
      </w:r>
      <w:r w:rsidR="00723B56">
        <w:rPr>
          <w:noProof/>
        </w:rPr>
        <w:t>7</w:t>
      </w:r>
      <w:r w:rsidR="00297EA6">
        <w:rPr>
          <w:noProof/>
        </w:rPr>
        <w:fldChar w:fldCharType="end"/>
      </w:r>
      <w:r>
        <w:noBreakHyphen/>
      </w:r>
      <w:r w:rsidR="00297EA6">
        <w:rPr>
          <w:noProof/>
        </w:rPr>
        <w:fldChar w:fldCharType="begin"/>
      </w:r>
      <w:r w:rsidR="00EA746A">
        <w:rPr>
          <w:noProof/>
        </w:rPr>
        <w:instrText xml:space="preserve"> SEQ Slika \* ARABIC \s 1 </w:instrText>
      </w:r>
      <w:r w:rsidR="00297EA6">
        <w:rPr>
          <w:noProof/>
        </w:rPr>
        <w:fldChar w:fldCharType="separate"/>
      </w:r>
      <w:r w:rsidR="00723B56">
        <w:rPr>
          <w:noProof/>
        </w:rPr>
        <w:t>33</w:t>
      </w:r>
      <w:r w:rsidR="00297EA6">
        <w:rPr>
          <w:noProof/>
        </w:rPr>
        <w:fldChar w:fldCharType="end"/>
      </w:r>
      <w:r>
        <w:t>: Potek KANAL-a 7.4 in 7.4.1.</w:t>
      </w:r>
      <w:bookmarkEnd w:id="92"/>
    </w:p>
    <w:p w:rsidR="00F222AD" w:rsidRPr="00F222AD" w:rsidRDefault="00F222AD" w:rsidP="00F222AD">
      <w:pPr>
        <w:spacing w:after="200" w:line="276" w:lineRule="auto"/>
        <w:jc w:val="left"/>
        <w:rPr>
          <w:rFonts w:ascii="Calibri" w:hAnsi="Calibri"/>
          <w:sz w:val="22"/>
          <w:szCs w:val="22"/>
          <w:lang w:eastAsia="sl-SI"/>
        </w:rPr>
      </w:pPr>
      <w:r w:rsidRPr="00F222AD">
        <w:rPr>
          <w:rFonts w:ascii="Calibri" w:hAnsi="Calibri"/>
          <w:noProof/>
          <w:sz w:val="22"/>
          <w:szCs w:val="22"/>
          <w:lang w:eastAsia="sl-SI"/>
        </w:rPr>
        <w:drawing>
          <wp:inline distT="0" distB="0" distL="0" distR="0">
            <wp:extent cx="4943475" cy="3405505"/>
            <wp:effectExtent l="0" t="0" r="9525" b="4445"/>
            <wp:docPr id="78" name="Slika 78" descr="C:\Users\Franc\AppData\Local\Microsoft\Windows\Temporary Internet Files\Content.IE5\6VK3S50L\PISO_karta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Franc\AppData\Local\Microsoft\Windows\Temporary Internet Files\Content.IE5\6VK3S50L\PISO_karta (1).jpeg"/>
                    <pic:cNvPicPr>
                      <a:picLocks noChangeAspect="1" noChangeArrowheads="1"/>
                    </pic:cNvPicPr>
                  </pic:nvPicPr>
                  <pic:blipFill>
                    <a:blip r:embed="rId56" cstate="print"/>
                    <a:srcRect/>
                    <a:stretch>
                      <a:fillRect/>
                    </a:stretch>
                  </pic:blipFill>
                  <pic:spPr bwMode="auto">
                    <a:xfrm>
                      <a:off x="0" y="0"/>
                      <a:ext cx="4961143" cy="3417676"/>
                    </a:xfrm>
                    <a:prstGeom prst="rect">
                      <a:avLst/>
                    </a:prstGeom>
                    <a:noFill/>
                    <a:ln w="9525">
                      <a:noFill/>
                      <a:miter lim="800000"/>
                      <a:headEnd/>
                      <a:tailEnd/>
                    </a:ln>
                  </pic:spPr>
                </pic:pic>
              </a:graphicData>
            </a:graphic>
          </wp:inline>
        </w:drawing>
      </w:r>
    </w:p>
    <w:p w:rsidR="00F222AD" w:rsidRPr="00F222AD" w:rsidRDefault="00F222AD" w:rsidP="00F222AD">
      <w:pPr>
        <w:spacing w:after="200" w:line="276"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164"/>
        <w:gridCol w:w="2187"/>
        <w:gridCol w:w="1827"/>
        <w:gridCol w:w="1797"/>
      </w:tblGrid>
      <w:tr w:rsidR="00F222AD" w:rsidRPr="00F222AD" w:rsidTr="0034788B">
        <w:tc>
          <w:tcPr>
            <w:tcW w:w="180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KANAL ŠT. </w:t>
            </w:r>
          </w:p>
        </w:tc>
        <w:tc>
          <w:tcPr>
            <w:tcW w:w="1164"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DOLŽINA</w:t>
            </w:r>
          </w:p>
        </w:tc>
        <w:tc>
          <w:tcPr>
            <w:tcW w:w="218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POTEK PO ZEMLJIŠČU S</w:t>
            </w:r>
          </w:p>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PE</w:t>
            </w:r>
          </w:p>
        </w:tc>
      </w:tr>
      <w:tr w:rsidR="00F222AD" w:rsidRPr="00F222AD" w:rsidTr="0034788B">
        <w:tc>
          <w:tcPr>
            <w:tcW w:w="180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KANAL  7.3 in 7.3.1.</w:t>
            </w:r>
          </w:p>
        </w:tc>
        <w:tc>
          <w:tcPr>
            <w:tcW w:w="1164"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101 m    in  25 m</w:t>
            </w:r>
          </w:p>
        </w:tc>
        <w:tc>
          <w:tcPr>
            <w:tcW w:w="2187"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169/4, 162 k.o. Skorba</w:t>
            </w:r>
          </w:p>
        </w:tc>
        <w:tc>
          <w:tcPr>
            <w:tcW w:w="1827" w:type="dxa"/>
          </w:tcPr>
          <w:p w:rsidR="00F222AD" w:rsidRPr="00F222AD" w:rsidRDefault="00BD1A4E" w:rsidP="00F222AD">
            <w:pPr>
              <w:spacing w:line="240" w:lineRule="auto"/>
              <w:jc w:val="left"/>
              <w:rPr>
                <w:rFonts w:cs="Arial"/>
                <w:b/>
                <w:sz w:val="16"/>
                <w:szCs w:val="16"/>
                <w:lang w:eastAsia="sl-SI"/>
              </w:rPr>
            </w:pPr>
            <w:r>
              <w:rPr>
                <w:rFonts w:cs="Arial"/>
                <w:b/>
                <w:sz w:val="16"/>
                <w:szCs w:val="16"/>
                <w:lang w:eastAsia="sl-SI"/>
              </w:rPr>
              <w:t>19</w:t>
            </w:r>
            <w:r w:rsidR="00131D8F">
              <w:rPr>
                <w:rFonts w:cs="Arial"/>
                <w:b/>
                <w:sz w:val="16"/>
                <w:szCs w:val="16"/>
                <w:lang w:eastAsia="sl-SI"/>
              </w:rPr>
              <w:t>, 26/a, 26/b</w:t>
            </w:r>
            <w:r w:rsidR="0096253A">
              <w:rPr>
                <w:rFonts w:cs="Arial"/>
                <w:b/>
                <w:sz w:val="16"/>
                <w:szCs w:val="16"/>
                <w:lang w:eastAsia="sl-SI"/>
              </w:rPr>
              <w:t>,11/a</w:t>
            </w:r>
          </w:p>
        </w:tc>
        <w:tc>
          <w:tcPr>
            <w:tcW w:w="1797" w:type="dxa"/>
          </w:tcPr>
          <w:p w:rsidR="00F222AD" w:rsidRPr="00F222AD" w:rsidRDefault="00BD1A4E" w:rsidP="00F222AD">
            <w:pPr>
              <w:spacing w:line="240" w:lineRule="auto"/>
              <w:jc w:val="left"/>
              <w:rPr>
                <w:rFonts w:cs="Arial"/>
                <w:b/>
                <w:sz w:val="16"/>
                <w:szCs w:val="16"/>
                <w:lang w:eastAsia="sl-SI"/>
              </w:rPr>
            </w:pPr>
            <w:r>
              <w:rPr>
                <w:rFonts w:cs="Arial"/>
                <w:b/>
                <w:sz w:val="16"/>
                <w:szCs w:val="16"/>
                <w:lang w:eastAsia="sl-SI"/>
              </w:rPr>
              <w:t>28</w:t>
            </w:r>
          </w:p>
        </w:tc>
      </w:tr>
    </w:tbl>
    <w:p w:rsidR="00BE0DB5" w:rsidRDefault="00BE0DB5" w:rsidP="00BE0DB5">
      <w:pPr>
        <w:pStyle w:val="Napis"/>
      </w:pPr>
    </w:p>
    <w:p w:rsidR="00BE0DB5" w:rsidRPr="00075F2B" w:rsidRDefault="00BE0DB5" w:rsidP="00BE0DB5">
      <w:pPr>
        <w:pStyle w:val="Napis"/>
      </w:pPr>
      <w:bookmarkStart w:id="93" w:name="_Toc515863869"/>
      <w:r>
        <w:t xml:space="preserve">Slika </w:t>
      </w:r>
      <w:r w:rsidR="00297EA6">
        <w:rPr>
          <w:noProof/>
        </w:rPr>
        <w:fldChar w:fldCharType="begin"/>
      </w:r>
      <w:r w:rsidR="00EA746A">
        <w:rPr>
          <w:noProof/>
        </w:rPr>
        <w:instrText xml:space="preserve"> STYLEREF 1 \s </w:instrText>
      </w:r>
      <w:r w:rsidR="00297EA6">
        <w:rPr>
          <w:noProof/>
        </w:rPr>
        <w:fldChar w:fldCharType="separate"/>
      </w:r>
      <w:r w:rsidR="00723B56">
        <w:rPr>
          <w:noProof/>
        </w:rPr>
        <w:t>7</w:t>
      </w:r>
      <w:r w:rsidR="00297EA6">
        <w:rPr>
          <w:noProof/>
        </w:rPr>
        <w:fldChar w:fldCharType="end"/>
      </w:r>
      <w:r>
        <w:noBreakHyphen/>
      </w:r>
      <w:r w:rsidR="00297EA6">
        <w:rPr>
          <w:noProof/>
        </w:rPr>
        <w:fldChar w:fldCharType="begin"/>
      </w:r>
      <w:r w:rsidR="00EA746A">
        <w:rPr>
          <w:noProof/>
        </w:rPr>
        <w:instrText xml:space="preserve"> SEQ Slika \* ARABIC \s 1 </w:instrText>
      </w:r>
      <w:r w:rsidR="00297EA6">
        <w:rPr>
          <w:noProof/>
        </w:rPr>
        <w:fldChar w:fldCharType="separate"/>
      </w:r>
      <w:r w:rsidR="00723B56">
        <w:rPr>
          <w:noProof/>
        </w:rPr>
        <w:t>34</w:t>
      </w:r>
      <w:r w:rsidR="00297EA6">
        <w:rPr>
          <w:noProof/>
        </w:rPr>
        <w:fldChar w:fldCharType="end"/>
      </w:r>
      <w:r>
        <w:t>: Potek KANAL-a 7.3 in 7.3.1.</w:t>
      </w:r>
      <w:bookmarkEnd w:id="93"/>
    </w:p>
    <w:p w:rsidR="00F222AD" w:rsidRPr="00F222AD" w:rsidRDefault="00F222AD" w:rsidP="00F222AD">
      <w:pPr>
        <w:spacing w:after="200" w:line="276" w:lineRule="auto"/>
        <w:jc w:val="left"/>
        <w:rPr>
          <w:rFonts w:ascii="Calibri" w:hAnsi="Calibri"/>
          <w:sz w:val="22"/>
          <w:szCs w:val="22"/>
          <w:lang w:eastAsia="sl-SI"/>
        </w:rPr>
      </w:pPr>
      <w:r w:rsidRPr="00F222AD">
        <w:rPr>
          <w:rFonts w:ascii="Calibri" w:hAnsi="Calibri"/>
          <w:noProof/>
          <w:sz w:val="22"/>
          <w:szCs w:val="22"/>
          <w:lang w:eastAsia="sl-SI"/>
        </w:rPr>
        <w:drawing>
          <wp:inline distT="0" distB="0" distL="0" distR="0">
            <wp:extent cx="5048250" cy="2552171"/>
            <wp:effectExtent l="0" t="0" r="0" b="635"/>
            <wp:docPr id="79" name="Slika 79" descr="C:\Users\Franc\AppData\Local\Microsoft\Windows\Temporary Internet Files\Content.IE5\HW2N462A\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Franc\AppData\Local\Microsoft\Windows\Temporary Internet Files\Content.IE5\HW2N462A\PISO_karta.jpeg"/>
                    <pic:cNvPicPr>
                      <a:picLocks noChangeAspect="1" noChangeArrowheads="1"/>
                    </pic:cNvPicPr>
                  </pic:nvPicPr>
                  <pic:blipFill>
                    <a:blip r:embed="rId57" cstate="print"/>
                    <a:srcRect/>
                    <a:stretch>
                      <a:fillRect/>
                    </a:stretch>
                  </pic:blipFill>
                  <pic:spPr bwMode="auto">
                    <a:xfrm>
                      <a:off x="0" y="0"/>
                      <a:ext cx="5062109" cy="2559177"/>
                    </a:xfrm>
                    <a:prstGeom prst="rect">
                      <a:avLst/>
                    </a:prstGeom>
                    <a:noFill/>
                    <a:ln w="9525">
                      <a:noFill/>
                      <a:miter lim="800000"/>
                      <a:headEnd/>
                      <a:tailEnd/>
                    </a:ln>
                  </pic:spPr>
                </pic:pic>
              </a:graphicData>
            </a:graphic>
          </wp:inline>
        </w:drawing>
      </w:r>
    </w:p>
    <w:p w:rsidR="00F222AD" w:rsidRPr="00F222AD" w:rsidRDefault="00F222AD" w:rsidP="00F222AD">
      <w:pPr>
        <w:spacing w:after="200" w:line="276"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F222AD" w:rsidRPr="00F222AD" w:rsidTr="0034788B">
        <w:tc>
          <w:tcPr>
            <w:tcW w:w="180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POTEK PO ZEMLJIŠČU S</w:t>
            </w:r>
          </w:p>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PRIKLJUČITEV OBJEKTO</w:t>
            </w:r>
            <w:r w:rsidR="00BD1A4E">
              <w:rPr>
                <w:rFonts w:cs="Arial"/>
                <w:sz w:val="16"/>
                <w:szCs w:val="16"/>
                <w:lang w:eastAsia="sl-SI"/>
              </w:rPr>
              <w:t>V</w:t>
            </w:r>
          </w:p>
        </w:tc>
        <w:tc>
          <w:tcPr>
            <w:tcW w:w="1797" w:type="dxa"/>
            <w:shd w:val="clear" w:color="auto" w:fill="92D050"/>
          </w:tcPr>
          <w:p w:rsidR="00F222AD" w:rsidRPr="00F222AD" w:rsidRDefault="00F222AD" w:rsidP="00F222AD">
            <w:pPr>
              <w:spacing w:line="240" w:lineRule="auto"/>
              <w:jc w:val="left"/>
              <w:rPr>
                <w:rFonts w:cs="Arial"/>
                <w:sz w:val="16"/>
                <w:szCs w:val="16"/>
                <w:lang w:eastAsia="sl-SI"/>
              </w:rPr>
            </w:pPr>
            <w:r w:rsidRPr="00F222AD">
              <w:rPr>
                <w:rFonts w:cs="Arial"/>
                <w:sz w:val="16"/>
                <w:szCs w:val="16"/>
                <w:lang w:eastAsia="sl-SI"/>
              </w:rPr>
              <w:t>PE</w:t>
            </w:r>
          </w:p>
        </w:tc>
      </w:tr>
      <w:tr w:rsidR="00F222AD" w:rsidRPr="00F222AD" w:rsidTr="0034788B">
        <w:tc>
          <w:tcPr>
            <w:tcW w:w="180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KANAL  1.0</w:t>
            </w:r>
          </w:p>
        </w:tc>
        <w:tc>
          <w:tcPr>
            <w:tcW w:w="1448"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112 m</w:t>
            </w:r>
          </w:p>
        </w:tc>
        <w:tc>
          <w:tcPr>
            <w:tcW w:w="2182" w:type="dxa"/>
          </w:tcPr>
          <w:p w:rsidR="00F222AD" w:rsidRPr="00F222AD" w:rsidRDefault="00F222AD" w:rsidP="00F222AD">
            <w:pPr>
              <w:spacing w:line="240" w:lineRule="auto"/>
              <w:jc w:val="left"/>
              <w:rPr>
                <w:rFonts w:cs="Arial"/>
                <w:b/>
                <w:sz w:val="16"/>
                <w:szCs w:val="16"/>
                <w:lang w:eastAsia="sl-SI"/>
              </w:rPr>
            </w:pPr>
            <w:r w:rsidRPr="00F222AD">
              <w:rPr>
                <w:rFonts w:cs="Arial"/>
                <w:b/>
                <w:sz w:val="16"/>
                <w:szCs w:val="16"/>
                <w:lang w:eastAsia="sl-SI"/>
              </w:rPr>
              <w:t>169/4, 162 k.o. Skorba</w:t>
            </w:r>
          </w:p>
        </w:tc>
        <w:tc>
          <w:tcPr>
            <w:tcW w:w="1827" w:type="dxa"/>
          </w:tcPr>
          <w:p w:rsidR="00F222AD" w:rsidRPr="00F222AD" w:rsidRDefault="00131D8F" w:rsidP="00F222AD">
            <w:pPr>
              <w:spacing w:line="240" w:lineRule="auto"/>
              <w:jc w:val="left"/>
              <w:rPr>
                <w:rFonts w:cs="Arial"/>
                <w:b/>
                <w:sz w:val="16"/>
                <w:szCs w:val="16"/>
                <w:lang w:eastAsia="sl-SI"/>
              </w:rPr>
            </w:pPr>
            <w:r>
              <w:rPr>
                <w:rFonts w:cs="Arial"/>
                <w:b/>
                <w:sz w:val="16"/>
                <w:szCs w:val="16"/>
                <w:lang w:eastAsia="sl-SI"/>
              </w:rPr>
              <w:t xml:space="preserve"> 7, 9, 9/a, 11</w:t>
            </w:r>
          </w:p>
        </w:tc>
        <w:tc>
          <w:tcPr>
            <w:tcW w:w="1797" w:type="dxa"/>
          </w:tcPr>
          <w:p w:rsidR="00F222AD" w:rsidRPr="00F222AD" w:rsidRDefault="00BD1A4E" w:rsidP="00F222AD">
            <w:pPr>
              <w:spacing w:line="240" w:lineRule="auto"/>
              <w:jc w:val="left"/>
              <w:rPr>
                <w:rFonts w:cs="Arial"/>
                <w:b/>
                <w:sz w:val="16"/>
                <w:szCs w:val="16"/>
                <w:lang w:eastAsia="sl-SI"/>
              </w:rPr>
            </w:pPr>
            <w:r>
              <w:rPr>
                <w:rFonts w:cs="Arial"/>
                <w:b/>
                <w:sz w:val="16"/>
                <w:szCs w:val="16"/>
                <w:lang w:eastAsia="sl-SI"/>
              </w:rPr>
              <w:t>9</w:t>
            </w:r>
          </w:p>
        </w:tc>
      </w:tr>
    </w:tbl>
    <w:p w:rsidR="00BE0DB5" w:rsidRDefault="00BE0DB5" w:rsidP="00BE0DB5">
      <w:pPr>
        <w:pStyle w:val="Napis"/>
      </w:pPr>
    </w:p>
    <w:p w:rsidR="00BE0DB5" w:rsidRPr="00075F2B" w:rsidRDefault="00BE0DB5" w:rsidP="00BE0DB5">
      <w:pPr>
        <w:pStyle w:val="Napis"/>
      </w:pPr>
      <w:bookmarkStart w:id="94" w:name="_Toc515863870"/>
      <w:r>
        <w:t xml:space="preserve">Slika </w:t>
      </w:r>
      <w:r w:rsidR="00297EA6">
        <w:rPr>
          <w:noProof/>
        </w:rPr>
        <w:fldChar w:fldCharType="begin"/>
      </w:r>
      <w:r w:rsidR="00EA746A">
        <w:rPr>
          <w:noProof/>
        </w:rPr>
        <w:instrText xml:space="preserve"> STYLEREF 1 \s </w:instrText>
      </w:r>
      <w:r w:rsidR="00297EA6">
        <w:rPr>
          <w:noProof/>
        </w:rPr>
        <w:fldChar w:fldCharType="separate"/>
      </w:r>
      <w:r w:rsidR="00723B56">
        <w:rPr>
          <w:noProof/>
        </w:rPr>
        <w:t>7</w:t>
      </w:r>
      <w:r w:rsidR="00297EA6">
        <w:rPr>
          <w:noProof/>
        </w:rPr>
        <w:fldChar w:fldCharType="end"/>
      </w:r>
      <w:r>
        <w:noBreakHyphen/>
      </w:r>
      <w:r w:rsidR="00297EA6">
        <w:rPr>
          <w:noProof/>
        </w:rPr>
        <w:fldChar w:fldCharType="begin"/>
      </w:r>
      <w:r w:rsidR="00EA746A">
        <w:rPr>
          <w:noProof/>
        </w:rPr>
        <w:instrText xml:space="preserve"> SEQ Slika \* ARABIC \s 1 </w:instrText>
      </w:r>
      <w:r w:rsidR="00297EA6">
        <w:rPr>
          <w:noProof/>
        </w:rPr>
        <w:fldChar w:fldCharType="separate"/>
      </w:r>
      <w:r w:rsidR="00723B56">
        <w:rPr>
          <w:noProof/>
        </w:rPr>
        <w:t>35</w:t>
      </w:r>
      <w:r w:rsidR="00297EA6">
        <w:rPr>
          <w:noProof/>
        </w:rPr>
        <w:fldChar w:fldCharType="end"/>
      </w:r>
      <w:r>
        <w:t>: Potek KANAL-a 1.0</w:t>
      </w:r>
      <w:bookmarkEnd w:id="94"/>
    </w:p>
    <w:p w:rsidR="003F791C" w:rsidRPr="00F222AD" w:rsidRDefault="00F222AD" w:rsidP="00F222AD">
      <w:pPr>
        <w:spacing w:after="200" w:line="276" w:lineRule="auto"/>
        <w:jc w:val="left"/>
        <w:rPr>
          <w:rFonts w:ascii="Calibri" w:hAnsi="Calibri"/>
          <w:sz w:val="22"/>
          <w:szCs w:val="22"/>
          <w:lang w:eastAsia="sl-SI"/>
        </w:rPr>
      </w:pPr>
      <w:r w:rsidRPr="00F222AD">
        <w:rPr>
          <w:rFonts w:ascii="Calibri" w:hAnsi="Calibri"/>
          <w:noProof/>
          <w:sz w:val="22"/>
          <w:szCs w:val="22"/>
          <w:lang w:eastAsia="sl-SI"/>
        </w:rPr>
        <w:drawing>
          <wp:inline distT="0" distB="0" distL="0" distR="0">
            <wp:extent cx="5083692" cy="2914650"/>
            <wp:effectExtent l="0" t="0" r="3175" b="0"/>
            <wp:docPr id="80" name="Slika 80" descr="C:\Users\Franc\AppData\Local\Microsoft\Windows\Temporary Internet Files\Content.IE5\LSEBX4C7\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Franc\AppData\Local\Microsoft\Windows\Temporary Internet Files\Content.IE5\LSEBX4C7\PISO_karta.jpeg"/>
                    <pic:cNvPicPr>
                      <a:picLocks noChangeAspect="1" noChangeArrowheads="1"/>
                    </pic:cNvPicPr>
                  </pic:nvPicPr>
                  <pic:blipFill>
                    <a:blip r:embed="rId58" cstate="print"/>
                    <a:srcRect/>
                    <a:stretch>
                      <a:fillRect/>
                    </a:stretch>
                  </pic:blipFill>
                  <pic:spPr bwMode="auto">
                    <a:xfrm>
                      <a:off x="0" y="0"/>
                      <a:ext cx="5091401" cy="2919070"/>
                    </a:xfrm>
                    <a:prstGeom prst="rect">
                      <a:avLst/>
                    </a:prstGeom>
                    <a:noFill/>
                    <a:ln w="9525">
                      <a:noFill/>
                      <a:miter lim="800000"/>
                      <a:headEnd/>
                      <a:tailEnd/>
                    </a:ln>
                  </pic:spPr>
                </pic:pic>
              </a:graphicData>
            </a:graphic>
          </wp:inline>
        </w:drawing>
      </w:r>
    </w:p>
    <w:p w:rsidR="00BE0DB5" w:rsidRDefault="00BE0DB5" w:rsidP="00BE0DB5">
      <w:pPr>
        <w:pStyle w:val="Napi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E31B13" w:rsidRPr="00F222AD" w:rsidTr="006A781D">
        <w:tc>
          <w:tcPr>
            <w:tcW w:w="1808" w:type="dxa"/>
            <w:shd w:val="clear" w:color="auto" w:fill="92D050"/>
          </w:tcPr>
          <w:p w:rsidR="00E31B13" w:rsidRPr="00F222AD" w:rsidRDefault="00E31B13" w:rsidP="006A781D">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E31B13" w:rsidRPr="00F222AD" w:rsidRDefault="00E31B13" w:rsidP="006A781D">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E31B13" w:rsidRPr="00F222AD" w:rsidRDefault="00E31B13" w:rsidP="006A781D">
            <w:pPr>
              <w:spacing w:line="240" w:lineRule="auto"/>
              <w:jc w:val="left"/>
              <w:rPr>
                <w:rFonts w:cs="Arial"/>
                <w:sz w:val="16"/>
                <w:szCs w:val="16"/>
                <w:lang w:eastAsia="sl-SI"/>
              </w:rPr>
            </w:pPr>
            <w:r w:rsidRPr="00F222AD">
              <w:rPr>
                <w:rFonts w:cs="Arial"/>
                <w:sz w:val="16"/>
                <w:szCs w:val="16"/>
                <w:lang w:eastAsia="sl-SI"/>
              </w:rPr>
              <w:t>POTEK PO ZEMLJIŠČU S</w:t>
            </w:r>
          </w:p>
          <w:p w:rsidR="00E31B13" w:rsidRPr="00F222AD" w:rsidRDefault="00E31B13" w:rsidP="006A781D">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E31B13" w:rsidRPr="00F222AD" w:rsidRDefault="00E31B13" w:rsidP="006A781D">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E31B13" w:rsidRPr="00F222AD" w:rsidRDefault="00E31B13" w:rsidP="006A781D">
            <w:pPr>
              <w:spacing w:line="240" w:lineRule="auto"/>
              <w:jc w:val="left"/>
              <w:rPr>
                <w:rFonts w:cs="Arial"/>
                <w:sz w:val="16"/>
                <w:szCs w:val="16"/>
                <w:lang w:eastAsia="sl-SI"/>
              </w:rPr>
            </w:pPr>
            <w:r w:rsidRPr="00F222AD">
              <w:rPr>
                <w:rFonts w:cs="Arial"/>
                <w:sz w:val="16"/>
                <w:szCs w:val="16"/>
                <w:lang w:eastAsia="sl-SI"/>
              </w:rPr>
              <w:t>PE</w:t>
            </w:r>
          </w:p>
        </w:tc>
      </w:tr>
      <w:tr w:rsidR="00E31B13" w:rsidRPr="00F222AD" w:rsidTr="006A781D">
        <w:tc>
          <w:tcPr>
            <w:tcW w:w="1808" w:type="dxa"/>
          </w:tcPr>
          <w:p w:rsidR="00E31B13" w:rsidRPr="00F222AD" w:rsidRDefault="00E31B13" w:rsidP="00E31B13">
            <w:pPr>
              <w:spacing w:line="240" w:lineRule="auto"/>
              <w:jc w:val="left"/>
              <w:rPr>
                <w:rFonts w:cs="Arial"/>
                <w:b/>
                <w:sz w:val="16"/>
                <w:szCs w:val="16"/>
                <w:lang w:eastAsia="sl-SI"/>
              </w:rPr>
            </w:pPr>
            <w:r w:rsidRPr="00F222AD">
              <w:rPr>
                <w:rFonts w:cs="Arial"/>
                <w:b/>
                <w:sz w:val="16"/>
                <w:szCs w:val="16"/>
                <w:lang w:eastAsia="sl-SI"/>
              </w:rPr>
              <w:t xml:space="preserve">KANAL  </w:t>
            </w:r>
            <w:r>
              <w:rPr>
                <w:rFonts w:cs="Arial"/>
                <w:b/>
                <w:sz w:val="16"/>
                <w:szCs w:val="16"/>
                <w:lang w:eastAsia="sl-SI"/>
              </w:rPr>
              <w:t>2</w:t>
            </w:r>
            <w:r w:rsidRPr="00F222AD">
              <w:rPr>
                <w:rFonts w:cs="Arial"/>
                <w:b/>
                <w:sz w:val="16"/>
                <w:szCs w:val="16"/>
                <w:lang w:eastAsia="sl-SI"/>
              </w:rPr>
              <w:t>.0</w:t>
            </w:r>
          </w:p>
        </w:tc>
        <w:tc>
          <w:tcPr>
            <w:tcW w:w="1448" w:type="dxa"/>
          </w:tcPr>
          <w:p w:rsidR="00E31B13" w:rsidRPr="00F222AD" w:rsidRDefault="00E31B13" w:rsidP="00E31B13">
            <w:pPr>
              <w:spacing w:line="240" w:lineRule="auto"/>
              <w:jc w:val="left"/>
              <w:rPr>
                <w:rFonts w:cs="Arial"/>
                <w:b/>
                <w:sz w:val="16"/>
                <w:szCs w:val="16"/>
                <w:lang w:eastAsia="sl-SI"/>
              </w:rPr>
            </w:pPr>
            <w:r w:rsidRPr="00F222AD">
              <w:rPr>
                <w:rFonts w:cs="Arial"/>
                <w:b/>
                <w:sz w:val="16"/>
                <w:szCs w:val="16"/>
                <w:lang w:eastAsia="sl-SI"/>
              </w:rPr>
              <w:t>1</w:t>
            </w:r>
            <w:r>
              <w:rPr>
                <w:rFonts w:cs="Arial"/>
                <w:b/>
                <w:sz w:val="16"/>
                <w:szCs w:val="16"/>
                <w:lang w:eastAsia="sl-SI"/>
              </w:rPr>
              <w:t>20</w:t>
            </w:r>
            <w:r w:rsidRPr="00F222AD">
              <w:rPr>
                <w:rFonts w:cs="Arial"/>
                <w:b/>
                <w:sz w:val="16"/>
                <w:szCs w:val="16"/>
                <w:lang w:eastAsia="sl-SI"/>
              </w:rPr>
              <w:t xml:space="preserve"> m</w:t>
            </w:r>
          </w:p>
        </w:tc>
        <w:tc>
          <w:tcPr>
            <w:tcW w:w="2182" w:type="dxa"/>
          </w:tcPr>
          <w:p w:rsidR="00E31B13" w:rsidRPr="00F222AD" w:rsidRDefault="00E31B13" w:rsidP="00E31B13">
            <w:pPr>
              <w:spacing w:line="240" w:lineRule="auto"/>
              <w:jc w:val="left"/>
              <w:rPr>
                <w:rFonts w:cs="Arial"/>
                <w:b/>
                <w:sz w:val="16"/>
                <w:szCs w:val="16"/>
                <w:lang w:eastAsia="sl-SI"/>
              </w:rPr>
            </w:pPr>
            <w:r>
              <w:rPr>
                <w:rFonts w:cs="Arial"/>
                <w:b/>
                <w:sz w:val="16"/>
                <w:szCs w:val="16"/>
                <w:lang w:eastAsia="sl-SI"/>
              </w:rPr>
              <w:t xml:space="preserve">220/2, 220/1, 221, 223/1, 482/3, 471/2 </w:t>
            </w:r>
            <w:r w:rsidRPr="00F222AD">
              <w:rPr>
                <w:rFonts w:cs="Arial"/>
                <w:b/>
                <w:sz w:val="16"/>
                <w:szCs w:val="16"/>
                <w:lang w:eastAsia="sl-SI"/>
              </w:rPr>
              <w:t>k.o. Skorba</w:t>
            </w:r>
          </w:p>
        </w:tc>
        <w:tc>
          <w:tcPr>
            <w:tcW w:w="1827" w:type="dxa"/>
          </w:tcPr>
          <w:p w:rsidR="00E31B13" w:rsidRPr="00F222AD" w:rsidRDefault="00E31B13" w:rsidP="006A781D">
            <w:pPr>
              <w:spacing w:line="240" w:lineRule="auto"/>
              <w:jc w:val="left"/>
              <w:rPr>
                <w:rFonts w:cs="Arial"/>
                <w:b/>
                <w:sz w:val="16"/>
                <w:szCs w:val="16"/>
                <w:lang w:eastAsia="sl-SI"/>
              </w:rPr>
            </w:pPr>
            <w:r>
              <w:rPr>
                <w:rFonts w:cs="Arial"/>
                <w:b/>
                <w:sz w:val="16"/>
                <w:szCs w:val="16"/>
                <w:lang w:eastAsia="sl-SI"/>
              </w:rPr>
              <w:t>1/a, 1/b, 3</w:t>
            </w:r>
          </w:p>
        </w:tc>
        <w:tc>
          <w:tcPr>
            <w:tcW w:w="1797" w:type="dxa"/>
          </w:tcPr>
          <w:p w:rsidR="00E31B13" w:rsidRPr="00F222AD" w:rsidRDefault="00DD6581" w:rsidP="006A781D">
            <w:pPr>
              <w:spacing w:line="240" w:lineRule="auto"/>
              <w:jc w:val="left"/>
              <w:rPr>
                <w:rFonts w:cs="Arial"/>
                <w:b/>
                <w:sz w:val="16"/>
                <w:szCs w:val="16"/>
                <w:lang w:eastAsia="sl-SI"/>
              </w:rPr>
            </w:pPr>
            <w:r>
              <w:rPr>
                <w:rFonts w:cs="Arial"/>
                <w:b/>
                <w:sz w:val="16"/>
                <w:szCs w:val="16"/>
                <w:lang w:eastAsia="sl-SI"/>
              </w:rPr>
              <w:t>8</w:t>
            </w:r>
          </w:p>
        </w:tc>
      </w:tr>
    </w:tbl>
    <w:p w:rsidR="00E31B13" w:rsidRPr="00E31B13" w:rsidRDefault="00E31B13" w:rsidP="00E31B13"/>
    <w:p w:rsidR="00BE0DB5" w:rsidRPr="00075F2B" w:rsidRDefault="00BE0DB5" w:rsidP="00BE0DB5">
      <w:pPr>
        <w:pStyle w:val="Napis"/>
      </w:pPr>
      <w:bookmarkStart w:id="95" w:name="_Toc515863871"/>
      <w:r>
        <w:t xml:space="preserve">Slika </w:t>
      </w:r>
      <w:r w:rsidR="00297EA6">
        <w:rPr>
          <w:noProof/>
        </w:rPr>
        <w:fldChar w:fldCharType="begin"/>
      </w:r>
      <w:r w:rsidR="00EA746A">
        <w:rPr>
          <w:noProof/>
        </w:rPr>
        <w:instrText xml:space="preserve"> STYLEREF 1 \s </w:instrText>
      </w:r>
      <w:r w:rsidR="00297EA6">
        <w:rPr>
          <w:noProof/>
        </w:rPr>
        <w:fldChar w:fldCharType="separate"/>
      </w:r>
      <w:r w:rsidR="00723B56">
        <w:rPr>
          <w:noProof/>
        </w:rPr>
        <w:t>7</w:t>
      </w:r>
      <w:r w:rsidR="00297EA6">
        <w:rPr>
          <w:noProof/>
        </w:rPr>
        <w:fldChar w:fldCharType="end"/>
      </w:r>
      <w:r>
        <w:noBreakHyphen/>
      </w:r>
      <w:r w:rsidR="00297EA6">
        <w:rPr>
          <w:noProof/>
        </w:rPr>
        <w:fldChar w:fldCharType="begin"/>
      </w:r>
      <w:r w:rsidR="00EA746A">
        <w:rPr>
          <w:noProof/>
        </w:rPr>
        <w:instrText xml:space="preserve"> SEQ Slika \* ARABIC \s 1 </w:instrText>
      </w:r>
      <w:r w:rsidR="00297EA6">
        <w:rPr>
          <w:noProof/>
        </w:rPr>
        <w:fldChar w:fldCharType="separate"/>
      </w:r>
      <w:r w:rsidR="00723B56">
        <w:rPr>
          <w:noProof/>
        </w:rPr>
        <w:t>36</w:t>
      </w:r>
      <w:r w:rsidR="00297EA6">
        <w:rPr>
          <w:noProof/>
        </w:rPr>
        <w:fldChar w:fldCharType="end"/>
      </w:r>
      <w:r>
        <w:t>: Potek KANAL-a 2.0</w:t>
      </w:r>
      <w:bookmarkEnd w:id="95"/>
    </w:p>
    <w:p w:rsidR="00F222AD" w:rsidRPr="00F222AD" w:rsidRDefault="00F222AD" w:rsidP="00F222AD">
      <w:pPr>
        <w:spacing w:after="200" w:line="276" w:lineRule="auto"/>
        <w:jc w:val="left"/>
        <w:rPr>
          <w:rFonts w:ascii="Calibri" w:hAnsi="Calibri"/>
          <w:sz w:val="22"/>
          <w:szCs w:val="22"/>
          <w:lang w:eastAsia="sl-SI"/>
        </w:rPr>
      </w:pPr>
      <w:r w:rsidRPr="00F222AD">
        <w:rPr>
          <w:rFonts w:ascii="Calibri" w:hAnsi="Calibri"/>
          <w:noProof/>
          <w:sz w:val="22"/>
          <w:szCs w:val="22"/>
          <w:lang w:eastAsia="sl-SI"/>
        </w:rPr>
        <w:drawing>
          <wp:inline distT="0" distB="0" distL="0" distR="0">
            <wp:extent cx="5014856" cy="2797175"/>
            <wp:effectExtent l="0" t="0" r="0" b="3175"/>
            <wp:docPr id="81" name="Slika 81" descr="C:\Users\Franc\AppData\Local\Microsoft\Windows\Temporary Internet Files\Content.IE5\KKMLCS8W\PISO_karta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Franc\AppData\Local\Microsoft\Windows\Temporary Internet Files\Content.IE5\KKMLCS8W\PISO_karta (1).jpeg"/>
                    <pic:cNvPicPr>
                      <a:picLocks noChangeAspect="1" noChangeArrowheads="1"/>
                    </pic:cNvPicPr>
                  </pic:nvPicPr>
                  <pic:blipFill>
                    <a:blip r:embed="rId59" cstate="print"/>
                    <a:srcRect/>
                    <a:stretch>
                      <a:fillRect/>
                    </a:stretch>
                  </pic:blipFill>
                  <pic:spPr bwMode="auto">
                    <a:xfrm>
                      <a:off x="0" y="0"/>
                      <a:ext cx="5022973" cy="2801703"/>
                    </a:xfrm>
                    <a:prstGeom prst="rect">
                      <a:avLst/>
                    </a:prstGeom>
                    <a:noFill/>
                    <a:ln w="9525">
                      <a:noFill/>
                      <a:miter lim="800000"/>
                      <a:headEnd/>
                      <a:tailEnd/>
                    </a:ln>
                  </pic:spPr>
                </pic:pic>
              </a:graphicData>
            </a:graphic>
          </wp:inline>
        </w:drawing>
      </w:r>
    </w:p>
    <w:p w:rsidR="00F222AD" w:rsidRDefault="00F222AD" w:rsidP="00F222AD">
      <w:pPr>
        <w:spacing w:after="200" w:line="276" w:lineRule="auto"/>
        <w:jc w:val="left"/>
        <w:rPr>
          <w:rFonts w:ascii="Calibri" w:hAnsi="Calibri"/>
          <w:sz w:val="22"/>
          <w:szCs w:val="22"/>
          <w:lang w:eastAsia="sl-SI"/>
        </w:rPr>
      </w:pPr>
    </w:p>
    <w:p w:rsidR="007E460D" w:rsidRDefault="007E460D" w:rsidP="00170049"/>
    <w:p w:rsidR="007E460D" w:rsidRDefault="007E460D" w:rsidP="00170049"/>
    <w:p w:rsidR="00E91CC5" w:rsidRPr="009829FA" w:rsidRDefault="00E91CC5" w:rsidP="00593573">
      <w:pPr>
        <w:pStyle w:val="Naslov2"/>
        <w:tabs>
          <w:tab w:val="clear" w:pos="860"/>
          <w:tab w:val="num" w:pos="576"/>
        </w:tabs>
        <w:spacing w:line="276" w:lineRule="auto"/>
        <w:ind w:left="576"/>
      </w:pPr>
      <w:bookmarkStart w:id="96" w:name="_Toc273448173"/>
      <w:bookmarkStart w:id="97" w:name="_Toc515863783"/>
      <w:r w:rsidRPr="009829FA">
        <w:t>Obseg in specifikacija investicijskih stroškov s časovnim načrtom izvedbe</w:t>
      </w:r>
      <w:bookmarkEnd w:id="96"/>
      <w:bookmarkEnd w:id="97"/>
    </w:p>
    <w:p w:rsidR="00E91CC5" w:rsidRPr="009829FA" w:rsidRDefault="00E91CC5" w:rsidP="00E91CC5">
      <w:pPr>
        <w:spacing w:line="300" w:lineRule="exact"/>
        <w:rPr>
          <w:rFonts w:eastAsia="Batang" w:cs="Arial"/>
          <w:b/>
          <w:szCs w:val="20"/>
        </w:rPr>
      </w:pPr>
    </w:p>
    <w:p w:rsidR="00E91CC5" w:rsidRDefault="00DB5AF9" w:rsidP="00DB5AF9">
      <w:pPr>
        <w:pStyle w:val="Napis"/>
        <w:rPr>
          <w:rFonts w:eastAsia="Batang" w:cs="Arial"/>
        </w:rPr>
      </w:pPr>
      <w:bookmarkStart w:id="98" w:name="_Toc515863822"/>
      <w:r w:rsidRPr="009829FA">
        <w:t xml:space="preserve">Tabela </w:t>
      </w:r>
      <w:r w:rsidR="00297EA6">
        <w:fldChar w:fldCharType="begin"/>
      </w:r>
      <w:r w:rsidR="00E17E6C">
        <w:instrText xml:space="preserve"> STYLEREF 1 \s </w:instrText>
      </w:r>
      <w:r w:rsidR="00297EA6">
        <w:fldChar w:fldCharType="separate"/>
      </w:r>
      <w:r w:rsidR="00723B56">
        <w:rPr>
          <w:noProof/>
        </w:rPr>
        <w:t>7</w:t>
      </w:r>
      <w:r w:rsidR="00297EA6">
        <w:rPr>
          <w:noProof/>
        </w:rPr>
        <w:fldChar w:fldCharType="end"/>
      </w:r>
      <w:r w:rsidR="002659F7">
        <w:noBreakHyphen/>
      </w:r>
      <w:r w:rsidR="00297EA6">
        <w:fldChar w:fldCharType="begin"/>
      </w:r>
      <w:r w:rsidR="00E17E6C">
        <w:instrText xml:space="preserve"> SEQ Tabela \* ARABIC \s 1 </w:instrText>
      </w:r>
      <w:r w:rsidR="00297EA6">
        <w:fldChar w:fldCharType="separate"/>
      </w:r>
      <w:r w:rsidR="00723B56">
        <w:rPr>
          <w:noProof/>
        </w:rPr>
        <w:t>1</w:t>
      </w:r>
      <w:r w:rsidR="00297EA6">
        <w:rPr>
          <w:noProof/>
        </w:rPr>
        <w:fldChar w:fldCharType="end"/>
      </w:r>
      <w:r w:rsidR="00E91CC5" w:rsidRPr="009829FA">
        <w:rPr>
          <w:rFonts w:eastAsia="Batang" w:cs="Arial"/>
        </w:rPr>
        <w:t>: Obseg in specifikacija investicijske naložbe v stalnih</w:t>
      </w:r>
      <w:r w:rsidR="009A504C">
        <w:rPr>
          <w:rFonts w:eastAsia="Batang" w:cs="Arial"/>
        </w:rPr>
        <w:t xml:space="preserve"> in </w:t>
      </w:r>
      <w:r w:rsidR="005B4BC6">
        <w:rPr>
          <w:rFonts w:eastAsia="Batang" w:cs="Arial"/>
        </w:rPr>
        <w:t>tekočih</w:t>
      </w:r>
      <w:r w:rsidR="00E91CC5" w:rsidRPr="009829FA">
        <w:rPr>
          <w:rFonts w:eastAsia="Batang" w:cs="Arial"/>
        </w:rPr>
        <w:t xml:space="preserve"> cenah</w:t>
      </w:r>
      <w:r w:rsidR="00BF30F5">
        <w:rPr>
          <w:rFonts w:eastAsia="Batang" w:cs="Arial"/>
        </w:rPr>
        <w:t xml:space="preserve"> (v EUR)</w:t>
      </w:r>
      <w:bookmarkEnd w:id="98"/>
    </w:p>
    <w:tbl>
      <w:tblPr>
        <w:tblStyle w:val="Tabela-mrea"/>
        <w:tblW w:w="0" w:type="auto"/>
        <w:tblLook w:val="04A0"/>
      </w:tblPr>
      <w:tblGrid>
        <w:gridCol w:w="939"/>
        <w:gridCol w:w="2120"/>
        <w:gridCol w:w="1503"/>
        <w:gridCol w:w="1500"/>
        <w:gridCol w:w="1499"/>
        <w:gridCol w:w="1499"/>
      </w:tblGrid>
      <w:tr w:rsidR="009A504C" w:rsidTr="00C7225C">
        <w:tc>
          <w:tcPr>
            <w:tcW w:w="939" w:type="dxa"/>
            <w:shd w:val="clear" w:color="auto" w:fill="BFBFBF" w:themeFill="background1" w:themeFillShade="BF"/>
            <w:vAlign w:val="center"/>
          </w:tcPr>
          <w:p w:rsidR="009A504C" w:rsidRPr="00F03A7F" w:rsidRDefault="009A504C" w:rsidP="00F03A7F">
            <w:pPr>
              <w:jc w:val="center"/>
              <w:rPr>
                <w:rFonts w:eastAsia="Batang"/>
                <w:b/>
              </w:rPr>
            </w:pPr>
            <w:r w:rsidRPr="00F03A7F">
              <w:rPr>
                <w:rFonts w:eastAsia="Batang"/>
                <w:b/>
              </w:rPr>
              <w:t>Leto</w:t>
            </w:r>
          </w:p>
        </w:tc>
        <w:tc>
          <w:tcPr>
            <w:tcW w:w="2120" w:type="dxa"/>
            <w:shd w:val="clear" w:color="auto" w:fill="BFBFBF" w:themeFill="background1" w:themeFillShade="BF"/>
            <w:vAlign w:val="center"/>
          </w:tcPr>
          <w:p w:rsidR="009A504C" w:rsidRPr="00F03A7F" w:rsidRDefault="009A504C" w:rsidP="00F03A7F">
            <w:pPr>
              <w:jc w:val="center"/>
              <w:rPr>
                <w:rFonts w:eastAsia="Batang"/>
                <w:b/>
              </w:rPr>
            </w:pPr>
            <w:r w:rsidRPr="00F03A7F">
              <w:rPr>
                <w:rFonts w:eastAsia="Batang"/>
                <w:b/>
              </w:rPr>
              <w:t>Vrsta specifikacije</w:t>
            </w:r>
          </w:p>
        </w:tc>
        <w:tc>
          <w:tcPr>
            <w:tcW w:w="1503" w:type="dxa"/>
            <w:shd w:val="clear" w:color="auto" w:fill="BFBFBF" w:themeFill="background1" w:themeFillShade="BF"/>
            <w:vAlign w:val="center"/>
          </w:tcPr>
          <w:p w:rsidR="009A504C" w:rsidRPr="00F03A7F" w:rsidRDefault="009A504C" w:rsidP="00F03A7F">
            <w:pPr>
              <w:jc w:val="center"/>
              <w:rPr>
                <w:rFonts w:eastAsia="Batang"/>
                <w:b/>
              </w:rPr>
            </w:pPr>
            <w:r w:rsidRPr="00F03A7F">
              <w:rPr>
                <w:rFonts w:eastAsia="Batang"/>
                <w:b/>
              </w:rPr>
              <w:t>Vrednost v stalnih cenah v EUR (brez DDV)</w:t>
            </w:r>
          </w:p>
        </w:tc>
        <w:tc>
          <w:tcPr>
            <w:tcW w:w="1500" w:type="dxa"/>
            <w:shd w:val="clear" w:color="auto" w:fill="BFBFBF" w:themeFill="background1" w:themeFillShade="BF"/>
            <w:vAlign w:val="center"/>
          </w:tcPr>
          <w:p w:rsidR="009A504C" w:rsidRPr="00F03A7F" w:rsidRDefault="009A504C" w:rsidP="00F03A7F">
            <w:pPr>
              <w:jc w:val="center"/>
              <w:rPr>
                <w:rFonts w:eastAsia="Batang"/>
                <w:b/>
              </w:rPr>
            </w:pPr>
            <w:r w:rsidRPr="00F03A7F">
              <w:rPr>
                <w:rFonts w:eastAsia="Batang"/>
                <w:b/>
              </w:rPr>
              <w:t>Vrednost v stalnih cenah v EUR (z DDV)</w:t>
            </w:r>
            <w:r w:rsidR="00D5386C">
              <w:rPr>
                <w:rFonts w:eastAsia="Batang"/>
                <w:b/>
              </w:rPr>
              <w:t>*</w:t>
            </w:r>
          </w:p>
        </w:tc>
        <w:tc>
          <w:tcPr>
            <w:tcW w:w="1499" w:type="dxa"/>
            <w:shd w:val="clear" w:color="auto" w:fill="BFBFBF" w:themeFill="background1" w:themeFillShade="BF"/>
            <w:vAlign w:val="center"/>
          </w:tcPr>
          <w:p w:rsidR="009A504C" w:rsidRPr="00F03A7F" w:rsidRDefault="009A504C" w:rsidP="00F03A7F">
            <w:pPr>
              <w:jc w:val="center"/>
              <w:rPr>
                <w:rFonts w:eastAsia="Batang"/>
                <w:b/>
              </w:rPr>
            </w:pPr>
            <w:r w:rsidRPr="00F03A7F">
              <w:rPr>
                <w:rFonts w:eastAsia="Batang"/>
                <w:b/>
              </w:rPr>
              <w:t>Vrednost v tekočih cenah v EUR (brez DDV)</w:t>
            </w:r>
          </w:p>
        </w:tc>
        <w:tc>
          <w:tcPr>
            <w:tcW w:w="1499" w:type="dxa"/>
            <w:shd w:val="clear" w:color="auto" w:fill="BFBFBF" w:themeFill="background1" w:themeFillShade="BF"/>
            <w:vAlign w:val="center"/>
          </w:tcPr>
          <w:p w:rsidR="009A504C" w:rsidRPr="00F03A7F" w:rsidRDefault="009A504C" w:rsidP="00F03A7F">
            <w:pPr>
              <w:jc w:val="center"/>
              <w:rPr>
                <w:rFonts w:eastAsia="Batang"/>
                <w:b/>
              </w:rPr>
            </w:pPr>
            <w:r w:rsidRPr="00F03A7F">
              <w:rPr>
                <w:rFonts w:eastAsia="Batang"/>
                <w:b/>
              </w:rPr>
              <w:t>Vrednost v tekočih cenah v EUR (z DDV)</w:t>
            </w:r>
            <w:r w:rsidR="00D5386C">
              <w:rPr>
                <w:rFonts w:eastAsia="Batang"/>
                <w:b/>
              </w:rPr>
              <w:t>*</w:t>
            </w:r>
          </w:p>
        </w:tc>
      </w:tr>
      <w:tr w:rsidR="00EE4DA1" w:rsidTr="00F03A7F">
        <w:tc>
          <w:tcPr>
            <w:tcW w:w="939" w:type="dxa"/>
            <w:vMerge w:val="restart"/>
            <w:vAlign w:val="center"/>
          </w:tcPr>
          <w:p w:rsidR="00EE4DA1" w:rsidRDefault="00EE4DA1" w:rsidP="00EE4DA1">
            <w:pPr>
              <w:jc w:val="center"/>
              <w:rPr>
                <w:rFonts w:eastAsia="Batang"/>
              </w:rPr>
            </w:pPr>
            <w:r>
              <w:rPr>
                <w:rFonts w:eastAsia="Batang"/>
              </w:rPr>
              <w:t>2018</w:t>
            </w:r>
          </w:p>
        </w:tc>
        <w:tc>
          <w:tcPr>
            <w:tcW w:w="2120" w:type="dxa"/>
          </w:tcPr>
          <w:p w:rsidR="00EE4DA1" w:rsidRDefault="00EE4DA1" w:rsidP="00EE4DA1">
            <w:pPr>
              <w:rPr>
                <w:rFonts w:eastAsia="Batang"/>
              </w:rPr>
            </w:pPr>
            <w:r>
              <w:rPr>
                <w:rFonts w:eastAsia="Batang"/>
              </w:rPr>
              <w:t>Pridobitev služnosti</w:t>
            </w:r>
          </w:p>
        </w:tc>
        <w:tc>
          <w:tcPr>
            <w:tcW w:w="1503" w:type="dxa"/>
          </w:tcPr>
          <w:p w:rsidR="00EE4DA1" w:rsidRDefault="00EE4DA1" w:rsidP="00EE4DA1">
            <w:pPr>
              <w:jc w:val="right"/>
              <w:rPr>
                <w:rFonts w:eastAsia="Batang"/>
              </w:rPr>
            </w:pPr>
            <w:r>
              <w:rPr>
                <w:rFonts w:eastAsia="Batang"/>
              </w:rPr>
              <w:t>2.450,00</w:t>
            </w:r>
          </w:p>
        </w:tc>
        <w:tc>
          <w:tcPr>
            <w:tcW w:w="1500" w:type="dxa"/>
          </w:tcPr>
          <w:p w:rsidR="00EE4DA1" w:rsidRDefault="00EE4DA1" w:rsidP="00D5386C">
            <w:pPr>
              <w:jc w:val="right"/>
              <w:rPr>
                <w:rFonts w:eastAsia="Batang"/>
              </w:rPr>
            </w:pPr>
            <w:r>
              <w:rPr>
                <w:rFonts w:eastAsia="Batang"/>
              </w:rPr>
              <w:t>2.499,00</w:t>
            </w:r>
          </w:p>
        </w:tc>
        <w:tc>
          <w:tcPr>
            <w:tcW w:w="1499" w:type="dxa"/>
          </w:tcPr>
          <w:p w:rsidR="00EE4DA1" w:rsidRDefault="00EE4DA1" w:rsidP="00EE4DA1">
            <w:pPr>
              <w:jc w:val="right"/>
              <w:rPr>
                <w:rFonts w:eastAsia="Batang"/>
              </w:rPr>
            </w:pPr>
            <w:r>
              <w:rPr>
                <w:rFonts w:eastAsia="Batang"/>
              </w:rPr>
              <w:t>2.450,00</w:t>
            </w:r>
          </w:p>
        </w:tc>
        <w:tc>
          <w:tcPr>
            <w:tcW w:w="1499" w:type="dxa"/>
          </w:tcPr>
          <w:p w:rsidR="00EE4DA1" w:rsidRDefault="00EE4DA1" w:rsidP="00D5386C">
            <w:pPr>
              <w:jc w:val="right"/>
              <w:rPr>
                <w:rFonts w:eastAsia="Batang"/>
              </w:rPr>
            </w:pPr>
            <w:r>
              <w:rPr>
                <w:rFonts w:eastAsia="Batang"/>
              </w:rPr>
              <w:t>2.499,00</w:t>
            </w:r>
          </w:p>
        </w:tc>
      </w:tr>
      <w:tr w:rsidR="00EE4DA1" w:rsidTr="00F03A7F">
        <w:tc>
          <w:tcPr>
            <w:tcW w:w="939" w:type="dxa"/>
            <w:vMerge/>
          </w:tcPr>
          <w:p w:rsidR="00EE4DA1" w:rsidRDefault="00EE4DA1" w:rsidP="00EE4DA1">
            <w:pPr>
              <w:rPr>
                <w:rFonts w:eastAsia="Batang"/>
              </w:rPr>
            </w:pPr>
          </w:p>
        </w:tc>
        <w:tc>
          <w:tcPr>
            <w:tcW w:w="2120" w:type="dxa"/>
          </w:tcPr>
          <w:p w:rsidR="00EE4DA1" w:rsidRDefault="00EE4DA1" w:rsidP="00EE4DA1">
            <w:pPr>
              <w:rPr>
                <w:rFonts w:eastAsia="Batang"/>
              </w:rPr>
            </w:pPr>
            <w:r>
              <w:rPr>
                <w:rFonts w:eastAsia="Batang"/>
              </w:rPr>
              <w:t>Izdelava projektne dokumentacije (IZ, PGD, PZI)</w:t>
            </w:r>
          </w:p>
        </w:tc>
        <w:tc>
          <w:tcPr>
            <w:tcW w:w="1503" w:type="dxa"/>
          </w:tcPr>
          <w:p w:rsidR="00EE4DA1" w:rsidRDefault="00EE4DA1" w:rsidP="00EE4DA1">
            <w:pPr>
              <w:jc w:val="right"/>
              <w:rPr>
                <w:rFonts w:eastAsia="Batang"/>
              </w:rPr>
            </w:pPr>
            <w:r>
              <w:rPr>
                <w:rFonts w:eastAsia="Batang"/>
              </w:rPr>
              <w:t>17.470,00</w:t>
            </w:r>
          </w:p>
        </w:tc>
        <w:tc>
          <w:tcPr>
            <w:tcW w:w="1500" w:type="dxa"/>
          </w:tcPr>
          <w:p w:rsidR="00EE4DA1" w:rsidRDefault="00EE4DA1" w:rsidP="00EE4DA1">
            <w:pPr>
              <w:jc w:val="right"/>
              <w:rPr>
                <w:rFonts w:eastAsia="Batang"/>
              </w:rPr>
            </w:pPr>
            <w:r>
              <w:rPr>
                <w:rFonts w:eastAsia="Batang"/>
              </w:rPr>
              <w:t>21.313,40</w:t>
            </w:r>
          </w:p>
        </w:tc>
        <w:tc>
          <w:tcPr>
            <w:tcW w:w="1499" w:type="dxa"/>
          </w:tcPr>
          <w:p w:rsidR="00EE4DA1" w:rsidRDefault="00EE4DA1" w:rsidP="00EE4DA1">
            <w:pPr>
              <w:jc w:val="right"/>
              <w:rPr>
                <w:rFonts w:eastAsia="Batang"/>
              </w:rPr>
            </w:pPr>
            <w:r>
              <w:rPr>
                <w:rFonts w:eastAsia="Batang"/>
              </w:rPr>
              <w:t>17.470,00</w:t>
            </w:r>
          </w:p>
        </w:tc>
        <w:tc>
          <w:tcPr>
            <w:tcW w:w="1499" w:type="dxa"/>
          </w:tcPr>
          <w:p w:rsidR="00EE4DA1" w:rsidRDefault="00EE4DA1" w:rsidP="00EE4DA1">
            <w:pPr>
              <w:jc w:val="right"/>
              <w:rPr>
                <w:rFonts w:eastAsia="Batang"/>
              </w:rPr>
            </w:pPr>
            <w:r>
              <w:rPr>
                <w:rFonts w:eastAsia="Batang"/>
              </w:rPr>
              <w:t>21.313,40</w:t>
            </w:r>
          </w:p>
        </w:tc>
      </w:tr>
      <w:tr w:rsidR="00EE4DA1" w:rsidTr="00F03A7F">
        <w:tc>
          <w:tcPr>
            <w:tcW w:w="939" w:type="dxa"/>
            <w:vMerge/>
          </w:tcPr>
          <w:p w:rsidR="00EE4DA1" w:rsidRDefault="00EE4DA1" w:rsidP="00EE4DA1">
            <w:pPr>
              <w:rPr>
                <w:rFonts w:eastAsia="Batang"/>
              </w:rPr>
            </w:pPr>
          </w:p>
        </w:tc>
        <w:tc>
          <w:tcPr>
            <w:tcW w:w="2120" w:type="dxa"/>
          </w:tcPr>
          <w:p w:rsidR="00EE4DA1" w:rsidRDefault="00EE4DA1" w:rsidP="00EE4DA1">
            <w:pPr>
              <w:rPr>
                <w:rFonts w:eastAsia="Batang"/>
              </w:rPr>
            </w:pPr>
            <w:r>
              <w:rPr>
                <w:rFonts w:eastAsia="Batang"/>
              </w:rPr>
              <w:t>Izdelava investicijske dokumentacije DIIP in IP</w:t>
            </w:r>
          </w:p>
        </w:tc>
        <w:tc>
          <w:tcPr>
            <w:tcW w:w="1503" w:type="dxa"/>
          </w:tcPr>
          <w:p w:rsidR="00EE4DA1" w:rsidRDefault="00EE4DA1" w:rsidP="00EE4DA1">
            <w:pPr>
              <w:jc w:val="right"/>
              <w:rPr>
                <w:rFonts w:eastAsia="Batang"/>
              </w:rPr>
            </w:pPr>
            <w:r>
              <w:rPr>
                <w:rFonts w:eastAsia="Batang"/>
              </w:rPr>
              <w:t>2.360,00</w:t>
            </w:r>
          </w:p>
        </w:tc>
        <w:tc>
          <w:tcPr>
            <w:tcW w:w="1500" w:type="dxa"/>
          </w:tcPr>
          <w:p w:rsidR="00EE4DA1" w:rsidRDefault="00EE4DA1" w:rsidP="00EE4DA1">
            <w:pPr>
              <w:jc w:val="right"/>
              <w:rPr>
                <w:rFonts w:eastAsia="Batang"/>
              </w:rPr>
            </w:pPr>
            <w:r>
              <w:rPr>
                <w:rFonts w:eastAsia="Batang"/>
              </w:rPr>
              <w:t>2.879,20</w:t>
            </w:r>
          </w:p>
        </w:tc>
        <w:tc>
          <w:tcPr>
            <w:tcW w:w="1499" w:type="dxa"/>
          </w:tcPr>
          <w:p w:rsidR="00EE4DA1" w:rsidRDefault="00EE4DA1" w:rsidP="00EE4DA1">
            <w:pPr>
              <w:jc w:val="right"/>
              <w:rPr>
                <w:rFonts w:eastAsia="Batang"/>
              </w:rPr>
            </w:pPr>
            <w:r>
              <w:rPr>
                <w:rFonts w:eastAsia="Batang"/>
              </w:rPr>
              <w:t>2.360,00</w:t>
            </w:r>
          </w:p>
        </w:tc>
        <w:tc>
          <w:tcPr>
            <w:tcW w:w="1499" w:type="dxa"/>
          </w:tcPr>
          <w:p w:rsidR="00EE4DA1" w:rsidRDefault="00EE4DA1" w:rsidP="00EE4DA1">
            <w:pPr>
              <w:jc w:val="right"/>
              <w:rPr>
                <w:rFonts w:eastAsia="Batang"/>
              </w:rPr>
            </w:pPr>
            <w:r>
              <w:rPr>
                <w:rFonts w:eastAsia="Batang"/>
              </w:rPr>
              <w:t>2.879,20</w:t>
            </w:r>
          </w:p>
        </w:tc>
      </w:tr>
      <w:tr w:rsidR="00EE4DA1" w:rsidTr="00F03A7F">
        <w:tc>
          <w:tcPr>
            <w:tcW w:w="939" w:type="dxa"/>
            <w:vMerge/>
          </w:tcPr>
          <w:p w:rsidR="00EE4DA1" w:rsidRDefault="00EE4DA1" w:rsidP="00EE4DA1">
            <w:pPr>
              <w:rPr>
                <w:rFonts w:eastAsia="Batang"/>
              </w:rPr>
            </w:pPr>
          </w:p>
        </w:tc>
        <w:tc>
          <w:tcPr>
            <w:tcW w:w="2120" w:type="dxa"/>
            <w:shd w:val="clear" w:color="auto" w:fill="92D050"/>
          </w:tcPr>
          <w:p w:rsidR="00EE4DA1" w:rsidRPr="00F03A7F" w:rsidRDefault="00EE4DA1" w:rsidP="00EE4DA1">
            <w:pPr>
              <w:rPr>
                <w:rFonts w:eastAsia="Batang"/>
                <w:b/>
                <w:i/>
              </w:rPr>
            </w:pPr>
            <w:r w:rsidRPr="00F03A7F">
              <w:rPr>
                <w:rFonts w:eastAsia="Batang"/>
                <w:b/>
                <w:i/>
              </w:rPr>
              <w:t>Skupaj:</w:t>
            </w:r>
          </w:p>
        </w:tc>
        <w:tc>
          <w:tcPr>
            <w:tcW w:w="1503" w:type="dxa"/>
            <w:shd w:val="clear" w:color="auto" w:fill="92D050"/>
          </w:tcPr>
          <w:p w:rsidR="00EE4DA1" w:rsidRPr="00F03A7F" w:rsidRDefault="00EE4DA1" w:rsidP="00EE4DA1">
            <w:pPr>
              <w:jc w:val="right"/>
              <w:rPr>
                <w:rFonts w:eastAsia="Batang"/>
                <w:b/>
                <w:i/>
              </w:rPr>
            </w:pPr>
            <w:r w:rsidRPr="00F03A7F">
              <w:rPr>
                <w:rFonts w:eastAsia="Batang"/>
                <w:b/>
                <w:i/>
              </w:rPr>
              <w:t>22.280,00</w:t>
            </w:r>
          </w:p>
        </w:tc>
        <w:tc>
          <w:tcPr>
            <w:tcW w:w="1500" w:type="dxa"/>
            <w:shd w:val="clear" w:color="auto" w:fill="92D050"/>
          </w:tcPr>
          <w:p w:rsidR="00EE4DA1" w:rsidRPr="00F03A7F" w:rsidRDefault="00EE4DA1" w:rsidP="00EE4DA1">
            <w:pPr>
              <w:jc w:val="right"/>
              <w:rPr>
                <w:rFonts w:eastAsia="Batang"/>
                <w:b/>
                <w:i/>
              </w:rPr>
            </w:pPr>
            <w:r>
              <w:rPr>
                <w:rFonts w:eastAsia="Batang"/>
                <w:b/>
                <w:i/>
              </w:rPr>
              <w:t>26.691,60</w:t>
            </w:r>
          </w:p>
        </w:tc>
        <w:tc>
          <w:tcPr>
            <w:tcW w:w="1499" w:type="dxa"/>
            <w:shd w:val="clear" w:color="auto" w:fill="92D050"/>
          </w:tcPr>
          <w:p w:rsidR="00EE4DA1" w:rsidRPr="00F03A7F" w:rsidRDefault="00EE4DA1" w:rsidP="00EE4DA1">
            <w:pPr>
              <w:jc w:val="right"/>
              <w:rPr>
                <w:rFonts w:eastAsia="Batang"/>
                <w:b/>
                <w:i/>
              </w:rPr>
            </w:pPr>
            <w:r w:rsidRPr="00F03A7F">
              <w:rPr>
                <w:rFonts w:eastAsia="Batang"/>
                <w:b/>
                <w:i/>
              </w:rPr>
              <w:t>22.280,00</w:t>
            </w:r>
          </w:p>
        </w:tc>
        <w:tc>
          <w:tcPr>
            <w:tcW w:w="1499" w:type="dxa"/>
            <w:shd w:val="clear" w:color="auto" w:fill="92D050"/>
          </w:tcPr>
          <w:p w:rsidR="00EE4DA1" w:rsidRPr="00F03A7F" w:rsidRDefault="00EE4DA1" w:rsidP="00EE4DA1">
            <w:pPr>
              <w:jc w:val="right"/>
              <w:rPr>
                <w:rFonts w:eastAsia="Batang"/>
                <w:b/>
                <w:i/>
              </w:rPr>
            </w:pPr>
            <w:r>
              <w:rPr>
                <w:rFonts w:eastAsia="Batang"/>
                <w:b/>
                <w:i/>
              </w:rPr>
              <w:t>26.691,60</w:t>
            </w:r>
          </w:p>
        </w:tc>
      </w:tr>
      <w:tr w:rsidR="00417222" w:rsidTr="00F03A7F">
        <w:tc>
          <w:tcPr>
            <w:tcW w:w="939" w:type="dxa"/>
            <w:vMerge w:val="restart"/>
            <w:vAlign w:val="center"/>
          </w:tcPr>
          <w:p w:rsidR="00417222" w:rsidRDefault="00417222" w:rsidP="00417222">
            <w:pPr>
              <w:jc w:val="center"/>
              <w:rPr>
                <w:rFonts w:eastAsia="Batang"/>
              </w:rPr>
            </w:pPr>
            <w:r>
              <w:rPr>
                <w:rFonts w:eastAsia="Batang"/>
              </w:rPr>
              <w:t>2019</w:t>
            </w:r>
          </w:p>
        </w:tc>
        <w:tc>
          <w:tcPr>
            <w:tcW w:w="2120" w:type="dxa"/>
          </w:tcPr>
          <w:p w:rsidR="00417222" w:rsidRDefault="00417222" w:rsidP="00417222">
            <w:pPr>
              <w:rPr>
                <w:rFonts w:eastAsia="Batang"/>
              </w:rPr>
            </w:pPr>
            <w:r w:rsidRPr="009A504C">
              <w:rPr>
                <w:rFonts w:eastAsia="Batang"/>
              </w:rPr>
              <w:t>Gradben</w:t>
            </w:r>
            <w:r>
              <w:rPr>
                <w:rFonts w:eastAsia="Batang"/>
              </w:rPr>
              <w:t xml:space="preserve">o, </w:t>
            </w:r>
            <w:r w:rsidRPr="009A504C">
              <w:rPr>
                <w:rFonts w:eastAsia="Batang"/>
              </w:rPr>
              <w:t>obrtni</w:t>
            </w:r>
            <w:r>
              <w:rPr>
                <w:rFonts w:eastAsia="Batang"/>
              </w:rPr>
              <w:t xml:space="preserve">ška in inštalacijska </w:t>
            </w:r>
            <w:r w:rsidRPr="009A504C">
              <w:rPr>
                <w:rFonts w:eastAsia="Batang"/>
              </w:rPr>
              <w:t>del</w:t>
            </w:r>
            <w:r>
              <w:rPr>
                <w:rFonts w:eastAsia="Batang"/>
              </w:rPr>
              <w:t>a</w:t>
            </w:r>
          </w:p>
        </w:tc>
        <w:tc>
          <w:tcPr>
            <w:tcW w:w="1503" w:type="dxa"/>
          </w:tcPr>
          <w:p w:rsidR="00417222" w:rsidRPr="00F6505B" w:rsidRDefault="00417222" w:rsidP="00417222">
            <w:pPr>
              <w:jc w:val="right"/>
            </w:pPr>
            <w:r w:rsidRPr="00F6505B">
              <w:t>470</w:t>
            </w:r>
            <w:r>
              <w:t>.</w:t>
            </w:r>
            <w:r w:rsidRPr="00F6505B">
              <w:t>362,12</w:t>
            </w:r>
          </w:p>
        </w:tc>
        <w:tc>
          <w:tcPr>
            <w:tcW w:w="1500" w:type="dxa"/>
          </w:tcPr>
          <w:p w:rsidR="00417222" w:rsidRPr="000A1496" w:rsidRDefault="00417222" w:rsidP="00417222">
            <w:pPr>
              <w:jc w:val="right"/>
            </w:pPr>
            <w:r w:rsidRPr="000A1496">
              <w:t>573.841,79</w:t>
            </w:r>
          </w:p>
        </w:tc>
        <w:tc>
          <w:tcPr>
            <w:tcW w:w="1499" w:type="dxa"/>
          </w:tcPr>
          <w:p w:rsidR="00417222" w:rsidRDefault="00417222" w:rsidP="00417222">
            <w:pPr>
              <w:jc w:val="right"/>
              <w:rPr>
                <w:rFonts w:eastAsia="Batang"/>
              </w:rPr>
            </w:pPr>
            <w:r>
              <w:rPr>
                <w:rFonts w:eastAsia="Batang"/>
              </w:rPr>
              <w:t>479.299,00</w:t>
            </w:r>
          </w:p>
        </w:tc>
        <w:tc>
          <w:tcPr>
            <w:tcW w:w="1499" w:type="dxa"/>
          </w:tcPr>
          <w:p w:rsidR="00417222" w:rsidRDefault="00417222" w:rsidP="00417222">
            <w:pPr>
              <w:jc w:val="right"/>
              <w:rPr>
                <w:rFonts w:eastAsia="Batang"/>
              </w:rPr>
            </w:pPr>
            <w:r w:rsidRPr="00D5386C">
              <w:rPr>
                <w:rFonts w:eastAsia="Batang"/>
              </w:rPr>
              <w:t>584</w:t>
            </w:r>
            <w:r>
              <w:rPr>
                <w:rFonts w:eastAsia="Batang"/>
              </w:rPr>
              <w:t>.</w:t>
            </w:r>
            <w:r w:rsidRPr="00D5386C">
              <w:rPr>
                <w:rFonts w:eastAsia="Batang"/>
              </w:rPr>
              <w:t>74</w:t>
            </w:r>
            <w:r>
              <w:rPr>
                <w:rFonts w:eastAsia="Batang"/>
              </w:rPr>
              <w:t>5,78</w:t>
            </w:r>
          </w:p>
        </w:tc>
      </w:tr>
      <w:tr w:rsidR="00417222" w:rsidTr="00F03A7F">
        <w:tc>
          <w:tcPr>
            <w:tcW w:w="939" w:type="dxa"/>
            <w:vMerge/>
          </w:tcPr>
          <w:p w:rsidR="00417222" w:rsidRDefault="00417222" w:rsidP="00417222">
            <w:pPr>
              <w:rPr>
                <w:rFonts w:eastAsia="Batang"/>
              </w:rPr>
            </w:pPr>
          </w:p>
        </w:tc>
        <w:tc>
          <w:tcPr>
            <w:tcW w:w="2120" w:type="dxa"/>
          </w:tcPr>
          <w:p w:rsidR="00417222" w:rsidRDefault="00417222" w:rsidP="00417222">
            <w:pPr>
              <w:rPr>
                <w:rFonts w:eastAsia="Batang"/>
              </w:rPr>
            </w:pPr>
            <w:r>
              <w:rPr>
                <w:rFonts w:eastAsia="Batang"/>
              </w:rPr>
              <w:t>Gradbeni nadzor</w:t>
            </w:r>
          </w:p>
        </w:tc>
        <w:tc>
          <w:tcPr>
            <w:tcW w:w="1503" w:type="dxa"/>
          </w:tcPr>
          <w:p w:rsidR="00417222" w:rsidRPr="00F6505B" w:rsidRDefault="00417222" w:rsidP="00417222">
            <w:pPr>
              <w:jc w:val="right"/>
            </w:pPr>
            <w:r w:rsidRPr="00F6505B">
              <w:t>4</w:t>
            </w:r>
            <w:r>
              <w:t>.</w:t>
            </w:r>
            <w:r w:rsidRPr="00F6505B">
              <w:t>170,76</w:t>
            </w:r>
          </w:p>
        </w:tc>
        <w:tc>
          <w:tcPr>
            <w:tcW w:w="1500" w:type="dxa"/>
          </w:tcPr>
          <w:p w:rsidR="00417222" w:rsidRPr="000A1496" w:rsidRDefault="00417222" w:rsidP="00417222">
            <w:pPr>
              <w:jc w:val="right"/>
            </w:pPr>
            <w:r w:rsidRPr="000A1496">
              <w:t>5.088,33</w:t>
            </w:r>
          </w:p>
        </w:tc>
        <w:tc>
          <w:tcPr>
            <w:tcW w:w="1499" w:type="dxa"/>
          </w:tcPr>
          <w:p w:rsidR="00417222" w:rsidRDefault="00417222" w:rsidP="00417222">
            <w:pPr>
              <w:jc w:val="right"/>
              <w:rPr>
                <w:rFonts w:eastAsia="Batang"/>
              </w:rPr>
            </w:pPr>
            <w:r>
              <w:rPr>
                <w:rFonts w:eastAsia="Batang"/>
              </w:rPr>
              <w:t>4.250,00</w:t>
            </w:r>
          </w:p>
        </w:tc>
        <w:tc>
          <w:tcPr>
            <w:tcW w:w="1499" w:type="dxa"/>
          </w:tcPr>
          <w:p w:rsidR="00417222" w:rsidRDefault="00417222" w:rsidP="00417222">
            <w:pPr>
              <w:jc w:val="right"/>
              <w:rPr>
                <w:rFonts w:eastAsia="Batang"/>
              </w:rPr>
            </w:pPr>
            <w:r>
              <w:rPr>
                <w:rFonts w:eastAsia="Batang"/>
              </w:rPr>
              <w:t>5.185,00</w:t>
            </w:r>
          </w:p>
        </w:tc>
      </w:tr>
      <w:tr w:rsidR="00417222" w:rsidTr="00F03A7F">
        <w:tc>
          <w:tcPr>
            <w:tcW w:w="939" w:type="dxa"/>
            <w:vMerge/>
          </w:tcPr>
          <w:p w:rsidR="00417222" w:rsidRDefault="00417222" w:rsidP="00417222">
            <w:pPr>
              <w:rPr>
                <w:rFonts w:eastAsia="Batang"/>
              </w:rPr>
            </w:pPr>
          </w:p>
        </w:tc>
        <w:tc>
          <w:tcPr>
            <w:tcW w:w="2120" w:type="dxa"/>
          </w:tcPr>
          <w:p w:rsidR="00417222" w:rsidRDefault="00417222" w:rsidP="00417222">
            <w:pPr>
              <w:rPr>
                <w:rFonts w:eastAsia="Batang"/>
              </w:rPr>
            </w:pPr>
            <w:r>
              <w:rPr>
                <w:rFonts w:eastAsia="Batang"/>
              </w:rPr>
              <w:t>Oglaševanje</w:t>
            </w:r>
          </w:p>
        </w:tc>
        <w:tc>
          <w:tcPr>
            <w:tcW w:w="1503" w:type="dxa"/>
          </w:tcPr>
          <w:p w:rsidR="00417222" w:rsidRPr="00F6505B" w:rsidRDefault="00417222" w:rsidP="00417222">
            <w:pPr>
              <w:jc w:val="right"/>
            </w:pPr>
            <w:r w:rsidRPr="00F6505B">
              <w:t>1</w:t>
            </w:r>
            <w:r>
              <w:t>.</w:t>
            </w:r>
            <w:r w:rsidRPr="00F6505B">
              <w:t>226,69</w:t>
            </w:r>
          </w:p>
        </w:tc>
        <w:tc>
          <w:tcPr>
            <w:tcW w:w="1500" w:type="dxa"/>
          </w:tcPr>
          <w:p w:rsidR="00417222" w:rsidRPr="000A1496" w:rsidRDefault="00417222" w:rsidP="00417222">
            <w:pPr>
              <w:jc w:val="right"/>
            </w:pPr>
            <w:r w:rsidRPr="000A1496">
              <w:t>1.496,56</w:t>
            </w:r>
          </w:p>
        </w:tc>
        <w:tc>
          <w:tcPr>
            <w:tcW w:w="1499" w:type="dxa"/>
          </w:tcPr>
          <w:p w:rsidR="00417222" w:rsidRDefault="00417222" w:rsidP="00417222">
            <w:pPr>
              <w:jc w:val="right"/>
              <w:rPr>
                <w:rFonts w:eastAsia="Batang"/>
              </w:rPr>
            </w:pPr>
            <w:r>
              <w:rPr>
                <w:rFonts w:eastAsia="Batang"/>
              </w:rPr>
              <w:t>1.250,00</w:t>
            </w:r>
          </w:p>
        </w:tc>
        <w:tc>
          <w:tcPr>
            <w:tcW w:w="1499" w:type="dxa"/>
          </w:tcPr>
          <w:p w:rsidR="00417222" w:rsidRDefault="00417222" w:rsidP="00417222">
            <w:pPr>
              <w:jc w:val="right"/>
              <w:rPr>
                <w:rFonts w:eastAsia="Batang"/>
              </w:rPr>
            </w:pPr>
            <w:r>
              <w:rPr>
                <w:rFonts w:eastAsia="Batang"/>
              </w:rPr>
              <w:t>1.525,00</w:t>
            </w:r>
          </w:p>
        </w:tc>
      </w:tr>
      <w:tr w:rsidR="00417222" w:rsidTr="00F03A7F">
        <w:tc>
          <w:tcPr>
            <w:tcW w:w="939" w:type="dxa"/>
            <w:vMerge/>
          </w:tcPr>
          <w:p w:rsidR="00417222" w:rsidRDefault="00417222" w:rsidP="00417222">
            <w:pPr>
              <w:rPr>
                <w:rFonts w:eastAsia="Batang"/>
              </w:rPr>
            </w:pPr>
          </w:p>
        </w:tc>
        <w:tc>
          <w:tcPr>
            <w:tcW w:w="2120" w:type="dxa"/>
          </w:tcPr>
          <w:p w:rsidR="00417222" w:rsidRDefault="00417222" w:rsidP="00417222">
            <w:pPr>
              <w:rPr>
                <w:rFonts w:eastAsia="Batang"/>
              </w:rPr>
            </w:pPr>
            <w:r>
              <w:rPr>
                <w:rFonts w:eastAsia="Batang"/>
              </w:rPr>
              <w:t>Varnost pri delu</w:t>
            </w:r>
          </w:p>
        </w:tc>
        <w:tc>
          <w:tcPr>
            <w:tcW w:w="1503" w:type="dxa"/>
          </w:tcPr>
          <w:p w:rsidR="00417222" w:rsidRDefault="00417222" w:rsidP="00417222">
            <w:pPr>
              <w:jc w:val="right"/>
            </w:pPr>
            <w:r w:rsidRPr="00F6505B">
              <w:t>2</w:t>
            </w:r>
            <w:r>
              <w:t>.</w:t>
            </w:r>
            <w:r w:rsidRPr="00F6505B">
              <w:t>355,25</w:t>
            </w:r>
          </w:p>
        </w:tc>
        <w:tc>
          <w:tcPr>
            <w:tcW w:w="1500" w:type="dxa"/>
          </w:tcPr>
          <w:p w:rsidR="00417222" w:rsidRDefault="00417222" w:rsidP="00417222">
            <w:pPr>
              <w:jc w:val="right"/>
            </w:pPr>
            <w:r w:rsidRPr="000A1496">
              <w:t>2.873,41</w:t>
            </w:r>
          </w:p>
        </w:tc>
        <w:tc>
          <w:tcPr>
            <w:tcW w:w="1499" w:type="dxa"/>
          </w:tcPr>
          <w:p w:rsidR="00417222" w:rsidRDefault="00417222" w:rsidP="00417222">
            <w:pPr>
              <w:jc w:val="right"/>
              <w:rPr>
                <w:rFonts w:eastAsia="Batang"/>
              </w:rPr>
            </w:pPr>
            <w:r>
              <w:rPr>
                <w:rFonts w:eastAsia="Batang"/>
              </w:rPr>
              <w:t>2.400,00</w:t>
            </w:r>
          </w:p>
        </w:tc>
        <w:tc>
          <w:tcPr>
            <w:tcW w:w="1499" w:type="dxa"/>
          </w:tcPr>
          <w:p w:rsidR="00417222" w:rsidRDefault="00417222" w:rsidP="00417222">
            <w:pPr>
              <w:jc w:val="right"/>
              <w:rPr>
                <w:rFonts w:eastAsia="Batang"/>
              </w:rPr>
            </w:pPr>
            <w:r>
              <w:rPr>
                <w:rFonts w:eastAsia="Batang"/>
              </w:rPr>
              <w:t>2.928,00</w:t>
            </w:r>
          </w:p>
        </w:tc>
      </w:tr>
      <w:tr w:rsidR="00D5386C" w:rsidTr="00F03A7F">
        <w:tc>
          <w:tcPr>
            <w:tcW w:w="939" w:type="dxa"/>
            <w:vMerge/>
          </w:tcPr>
          <w:p w:rsidR="00D5386C" w:rsidRDefault="00D5386C" w:rsidP="00D5386C">
            <w:pPr>
              <w:rPr>
                <w:rFonts w:eastAsia="Batang"/>
              </w:rPr>
            </w:pPr>
          </w:p>
        </w:tc>
        <w:tc>
          <w:tcPr>
            <w:tcW w:w="2120" w:type="dxa"/>
            <w:shd w:val="clear" w:color="auto" w:fill="92D050"/>
          </w:tcPr>
          <w:p w:rsidR="00D5386C" w:rsidRPr="00F03A7F" w:rsidRDefault="00D5386C" w:rsidP="00D5386C">
            <w:pPr>
              <w:rPr>
                <w:rFonts w:eastAsia="Batang"/>
                <w:b/>
                <w:i/>
              </w:rPr>
            </w:pPr>
            <w:r w:rsidRPr="00F03A7F">
              <w:rPr>
                <w:rFonts w:eastAsia="Batang"/>
                <w:b/>
                <w:i/>
              </w:rPr>
              <w:t>Skupaj:</w:t>
            </w:r>
          </w:p>
        </w:tc>
        <w:tc>
          <w:tcPr>
            <w:tcW w:w="1503" w:type="dxa"/>
            <w:shd w:val="clear" w:color="auto" w:fill="92D050"/>
          </w:tcPr>
          <w:p w:rsidR="00D5386C" w:rsidRPr="00F03A7F" w:rsidRDefault="00417222" w:rsidP="00D5386C">
            <w:pPr>
              <w:jc w:val="right"/>
              <w:rPr>
                <w:rFonts w:eastAsia="Batang"/>
                <w:b/>
                <w:i/>
              </w:rPr>
            </w:pPr>
            <w:r w:rsidRPr="00417222">
              <w:rPr>
                <w:rFonts w:eastAsia="Batang"/>
                <w:b/>
                <w:i/>
              </w:rPr>
              <w:t>478.114,82</w:t>
            </w:r>
          </w:p>
        </w:tc>
        <w:tc>
          <w:tcPr>
            <w:tcW w:w="1500" w:type="dxa"/>
            <w:shd w:val="clear" w:color="auto" w:fill="92D050"/>
          </w:tcPr>
          <w:p w:rsidR="00D5386C" w:rsidRPr="00F03A7F" w:rsidRDefault="00417222" w:rsidP="00D5386C">
            <w:pPr>
              <w:jc w:val="right"/>
              <w:rPr>
                <w:rFonts w:eastAsia="Batang"/>
                <w:b/>
                <w:i/>
              </w:rPr>
            </w:pPr>
            <w:r w:rsidRPr="00417222">
              <w:rPr>
                <w:rFonts w:eastAsia="Batang"/>
                <w:b/>
                <w:i/>
              </w:rPr>
              <w:t>583.300,08</w:t>
            </w:r>
          </w:p>
        </w:tc>
        <w:tc>
          <w:tcPr>
            <w:tcW w:w="1499" w:type="dxa"/>
            <w:shd w:val="clear" w:color="auto" w:fill="92D050"/>
          </w:tcPr>
          <w:p w:rsidR="00D5386C" w:rsidRPr="00F03A7F" w:rsidRDefault="00D5386C" w:rsidP="00D5386C">
            <w:pPr>
              <w:jc w:val="right"/>
              <w:rPr>
                <w:rFonts w:eastAsia="Batang"/>
                <w:b/>
                <w:i/>
              </w:rPr>
            </w:pPr>
            <w:r w:rsidRPr="00F03A7F">
              <w:rPr>
                <w:rFonts w:eastAsia="Batang"/>
                <w:b/>
                <w:i/>
              </w:rPr>
              <w:t>487.199,00</w:t>
            </w:r>
          </w:p>
        </w:tc>
        <w:tc>
          <w:tcPr>
            <w:tcW w:w="1499" w:type="dxa"/>
            <w:shd w:val="clear" w:color="auto" w:fill="92D050"/>
          </w:tcPr>
          <w:p w:rsidR="00D5386C" w:rsidRPr="00F03A7F" w:rsidRDefault="00D5386C" w:rsidP="00D5386C">
            <w:pPr>
              <w:jc w:val="right"/>
              <w:rPr>
                <w:rFonts w:eastAsia="Batang"/>
                <w:b/>
                <w:i/>
              </w:rPr>
            </w:pPr>
            <w:r w:rsidRPr="00D5386C">
              <w:rPr>
                <w:rFonts w:eastAsia="Batang"/>
                <w:b/>
                <w:i/>
              </w:rPr>
              <w:t>594.382,78</w:t>
            </w:r>
          </w:p>
        </w:tc>
      </w:tr>
      <w:tr w:rsidR="00417222" w:rsidTr="00F03A7F">
        <w:tc>
          <w:tcPr>
            <w:tcW w:w="939" w:type="dxa"/>
            <w:vMerge w:val="restart"/>
            <w:vAlign w:val="center"/>
          </w:tcPr>
          <w:p w:rsidR="00417222" w:rsidRDefault="00417222" w:rsidP="00417222">
            <w:pPr>
              <w:jc w:val="center"/>
              <w:rPr>
                <w:rFonts w:eastAsia="Batang"/>
              </w:rPr>
            </w:pPr>
            <w:r>
              <w:rPr>
                <w:rFonts w:eastAsia="Batang"/>
              </w:rPr>
              <w:t>2020</w:t>
            </w:r>
          </w:p>
        </w:tc>
        <w:tc>
          <w:tcPr>
            <w:tcW w:w="2120" w:type="dxa"/>
          </w:tcPr>
          <w:p w:rsidR="00417222" w:rsidRDefault="00417222" w:rsidP="00417222">
            <w:pPr>
              <w:rPr>
                <w:rFonts w:eastAsia="Batang"/>
              </w:rPr>
            </w:pPr>
            <w:r w:rsidRPr="009A504C">
              <w:rPr>
                <w:rFonts w:eastAsia="Batang"/>
              </w:rPr>
              <w:t>Gradben</w:t>
            </w:r>
            <w:r>
              <w:rPr>
                <w:rFonts w:eastAsia="Batang"/>
              </w:rPr>
              <w:t xml:space="preserve">o, </w:t>
            </w:r>
            <w:r w:rsidRPr="009A504C">
              <w:rPr>
                <w:rFonts w:eastAsia="Batang"/>
              </w:rPr>
              <w:t>obrtni</w:t>
            </w:r>
            <w:r>
              <w:rPr>
                <w:rFonts w:eastAsia="Batang"/>
              </w:rPr>
              <w:t xml:space="preserve">ška in inštalacijska </w:t>
            </w:r>
            <w:r w:rsidRPr="009A504C">
              <w:rPr>
                <w:rFonts w:eastAsia="Batang"/>
              </w:rPr>
              <w:t>del</w:t>
            </w:r>
            <w:r>
              <w:rPr>
                <w:rFonts w:eastAsia="Batang"/>
              </w:rPr>
              <w:t>a</w:t>
            </w:r>
          </w:p>
        </w:tc>
        <w:tc>
          <w:tcPr>
            <w:tcW w:w="1503" w:type="dxa"/>
          </w:tcPr>
          <w:p w:rsidR="00417222" w:rsidRPr="00972668" w:rsidRDefault="00417222" w:rsidP="00417222">
            <w:pPr>
              <w:jc w:val="right"/>
            </w:pPr>
            <w:r w:rsidRPr="00972668">
              <w:t>461.591,87</w:t>
            </w:r>
          </w:p>
        </w:tc>
        <w:tc>
          <w:tcPr>
            <w:tcW w:w="1500" w:type="dxa"/>
          </w:tcPr>
          <w:p w:rsidR="00417222" w:rsidRPr="00FC4E48" w:rsidRDefault="00417222" w:rsidP="00417222">
            <w:pPr>
              <w:jc w:val="right"/>
            </w:pPr>
            <w:r w:rsidRPr="00FC4E48">
              <w:t>563.142,08</w:t>
            </w:r>
          </w:p>
        </w:tc>
        <w:tc>
          <w:tcPr>
            <w:tcW w:w="1499" w:type="dxa"/>
          </w:tcPr>
          <w:p w:rsidR="00417222" w:rsidRDefault="00417222" w:rsidP="00417222">
            <w:pPr>
              <w:jc w:val="right"/>
              <w:rPr>
                <w:rFonts w:eastAsia="Batang"/>
              </w:rPr>
            </w:pPr>
            <w:r>
              <w:rPr>
                <w:rFonts w:eastAsia="Batang"/>
              </w:rPr>
              <w:t>479.299,00</w:t>
            </w:r>
          </w:p>
        </w:tc>
        <w:tc>
          <w:tcPr>
            <w:tcW w:w="1499" w:type="dxa"/>
          </w:tcPr>
          <w:p w:rsidR="00417222" w:rsidRDefault="00417222" w:rsidP="00417222">
            <w:pPr>
              <w:jc w:val="right"/>
              <w:rPr>
                <w:rFonts w:eastAsia="Batang"/>
              </w:rPr>
            </w:pPr>
            <w:r w:rsidRPr="00D5386C">
              <w:rPr>
                <w:rFonts w:eastAsia="Batang"/>
              </w:rPr>
              <w:t>584</w:t>
            </w:r>
            <w:r>
              <w:rPr>
                <w:rFonts w:eastAsia="Batang"/>
              </w:rPr>
              <w:t>.</w:t>
            </w:r>
            <w:r w:rsidRPr="00D5386C">
              <w:rPr>
                <w:rFonts w:eastAsia="Batang"/>
              </w:rPr>
              <w:t>74</w:t>
            </w:r>
            <w:r>
              <w:rPr>
                <w:rFonts w:eastAsia="Batang"/>
              </w:rPr>
              <w:t>5,78</w:t>
            </w:r>
          </w:p>
        </w:tc>
      </w:tr>
      <w:tr w:rsidR="00417222" w:rsidTr="00F03A7F">
        <w:tc>
          <w:tcPr>
            <w:tcW w:w="939" w:type="dxa"/>
            <w:vMerge/>
          </w:tcPr>
          <w:p w:rsidR="00417222" w:rsidRDefault="00417222" w:rsidP="00417222">
            <w:pPr>
              <w:rPr>
                <w:rFonts w:eastAsia="Batang"/>
              </w:rPr>
            </w:pPr>
          </w:p>
        </w:tc>
        <w:tc>
          <w:tcPr>
            <w:tcW w:w="2120" w:type="dxa"/>
          </w:tcPr>
          <w:p w:rsidR="00417222" w:rsidRDefault="00417222" w:rsidP="00417222">
            <w:pPr>
              <w:rPr>
                <w:rFonts w:eastAsia="Batang"/>
              </w:rPr>
            </w:pPr>
            <w:r>
              <w:rPr>
                <w:rFonts w:eastAsia="Batang"/>
              </w:rPr>
              <w:t>Gradbeni nadzor</w:t>
            </w:r>
          </w:p>
        </w:tc>
        <w:tc>
          <w:tcPr>
            <w:tcW w:w="1503" w:type="dxa"/>
          </w:tcPr>
          <w:p w:rsidR="00417222" w:rsidRPr="00972668" w:rsidRDefault="00417222" w:rsidP="00417222">
            <w:pPr>
              <w:jc w:val="right"/>
            </w:pPr>
            <w:r w:rsidRPr="00972668">
              <w:t>4.092,99</w:t>
            </w:r>
          </w:p>
        </w:tc>
        <w:tc>
          <w:tcPr>
            <w:tcW w:w="1500" w:type="dxa"/>
          </w:tcPr>
          <w:p w:rsidR="00417222" w:rsidRPr="00FC4E48" w:rsidRDefault="00417222" w:rsidP="00417222">
            <w:pPr>
              <w:jc w:val="right"/>
            </w:pPr>
            <w:r w:rsidRPr="00FC4E48">
              <w:t>4.993,45</w:t>
            </w:r>
          </w:p>
        </w:tc>
        <w:tc>
          <w:tcPr>
            <w:tcW w:w="1499" w:type="dxa"/>
          </w:tcPr>
          <w:p w:rsidR="00417222" w:rsidRDefault="00417222" w:rsidP="00417222">
            <w:pPr>
              <w:jc w:val="right"/>
              <w:rPr>
                <w:rFonts w:eastAsia="Batang"/>
              </w:rPr>
            </w:pPr>
            <w:r>
              <w:rPr>
                <w:rFonts w:eastAsia="Batang"/>
              </w:rPr>
              <w:t>4.250,00</w:t>
            </w:r>
          </w:p>
        </w:tc>
        <w:tc>
          <w:tcPr>
            <w:tcW w:w="1499" w:type="dxa"/>
          </w:tcPr>
          <w:p w:rsidR="00417222" w:rsidRDefault="00417222" w:rsidP="00417222">
            <w:pPr>
              <w:jc w:val="right"/>
              <w:rPr>
                <w:rFonts w:eastAsia="Batang"/>
              </w:rPr>
            </w:pPr>
            <w:r>
              <w:rPr>
                <w:rFonts w:eastAsia="Batang"/>
              </w:rPr>
              <w:t>5.185,00</w:t>
            </w:r>
          </w:p>
        </w:tc>
      </w:tr>
      <w:tr w:rsidR="00417222" w:rsidTr="00F03A7F">
        <w:tc>
          <w:tcPr>
            <w:tcW w:w="939" w:type="dxa"/>
            <w:vMerge/>
          </w:tcPr>
          <w:p w:rsidR="00417222" w:rsidRDefault="00417222" w:rsidP="00417222">
            <w:pPr>
              <w:rPr>
                <w:rFonts w:eastAsia="Batang"/>
              </w:rPr>
            </w:pPr>
          </w:p>
        </w:tc>
        <w:tc>
          <w:tcPr>
            <w:tcW w:w="2120" w:type="dxa"/>
          </w:tcPr>
          <w:p w:rsidR="00417222" w:rsidRDefault="00417222" w:rsidP="00417222">
            <w:pPr>
              <w:rPr>
                <w:rFonts w:eastAsia="Batang"/>
              </w:rPr>
            </w:pPr>
            <w:r>
              <w:rPr>
                <w:rFonts w:eastAsia="Batang"/>
              </w:rPr>
              <w:t>Oglaševanje</w:t>
            </w:r>
          </w:p>
        </w:tc>
        <w:tc>
          <w:tcPr>
            <w:tcW w:w="1503" w:type="dxa"/>
          </w:tcPr>
          <w:p w:rsidR="00417222" w:rsidRPr="00972668" w:rsidRDefault="00417222" w:rsidP="00417222">
            <w:pPr>
              <w:jc w:val="right"/>
            </w:pPr>
            <w:r w:rsidRPr="00972668">
              <w:t>1.203,82</w:t>
            </w:r>
          </w:p>
        </w:tc>
        <w:tc>
          <w:tcPr>
            <w:tcW w:w="1500" w:type="dxa"/>
          </w:tcPr>
          <w:p w:rsidR="00417222" w:rsidRPr="00FC4E48" w:rsidRDefault="00417222" w:rsidP="00417222">
            <w:pPr>
              <w:jc w:val="right"/>
            </w:pPr>
            <w:r w:rsidRPr="00FC4E48">
              <w:t>1.468,66</w:t>
            </w:r>
          </w:p>
        </w:tc>
        <w:tc>
          <w:tcPr>
            <w:tcW w:w="1499" w:type="dxa"/>
          </w:tcPr>
          <w:p w:rsidR="00417222" w:rsidRDefault="00417222" w:rsidP="00417222">
            <w:pPr>
              <w:jc w:val="right"/>
              <w:rPr>
                <w:rFonts w:eastAsia="Batang"/>
              </w:rPr>
            </w:pPr>
            <w:r>
              <w:rPr>
                <w:rFonts w:eastAsia="Batang"/>
              </w:rPr>
              <w:t>1.250,00</w:t>
            </w:r>
          </w:p>
        </w:tc>
        <w:tc>
          <w:tcPr>
            <w:tcW w:w="1499" w:type="dxa"/>
          </w:tcPr>
          <w:p w:rsidR="00417222" w:rsidRDefault="00417222" w:rsidP="00417222">
            <w:pPr>
              <w:jc w:val="right"/>
              <w:rPr>
                <w:rFonts w:eastAsia="Batang"/>
              </w:rPr>
            </w:pPr>
            <w:r>
              <w:rPr>
                <w:rFonts w:eastAsia="Batang"/>
              </w:rPr>
              <w:t>1.525,00</w:t>
            </w:r>
          </w:p>
        </w:tc>
      </w:tr>
      <w:tr w:rsidR="00417222" w:rsidTr="00F03A7F">
        <w:tc>
          <w:tcPr>
            <w:tcW w:w="939" w:type="dxa"/>
            <w:vMerge/>
          </w:tcPr>
          <w:p w:rsidR="00417222" w:rsidRDefault="00417222" w:rsidP="00417222">
            <w:pPr>
              <w:rPr>
                <w:rFonts w:eastAsia="Batang"/>
              </w:rPr>
            </w:pPr>
          </w:p>
        </w:tc>
        <w:tc>
          <w:tcPr>
            <w:tcW w:w="2120" w:type="dxa"/>
          </w:tcPr>
          <w:p w:rsidR="00417222" w:rsidRDefault="00417222" w:rsidP="00417222">
            <w:pPr>
              <w:rPr>
                <w:rFonts w:eastAsia="Batang"/>
              </w:rPr>
            </w:pPr>
            <w:r>
              <w:rPr>
                <w:rFonts w:eastAsia="Batang"/>
              </w:rPr>
              <w:t>Varnost pri delu</w:t>
            </w:r>
          </w:p>
        </w:tc>
        <w:tc>
          <w:tcPr>
            <w:tcW w:w="1503" w:type="dxa"/>
          </w:tcPr>
          <w:p w:rsidR="00417222" w:rsidRDefault="00417222" w:rsidP="00417222">
            <w:pPr>
              <w:jc w:val="right"/>
            </w:pPr>
            <w:r w:rsidRPr="00972668">
              <w:t>2.311,33</w:t>
            </w:r>
          </w:p>
        </w:tc>
        <w:tc>
          <w:tcPr>
            <w:tcW w:w="1500" w:type="dxa"/>
          </w:tcPr>
          <w:p w:rsidR="00417222" w:rsidRPr="00FC4E48" w:rsidRDefault="00417222" w:rsidP="00417222">
            <w:pPr>
              <w:jc w:val="right"/>
            </w:pPr>
            <w:r w:rsidRPr="00FC4E48">
              <w:t>2.819,82</w:t>
            </w:r>
          </w:p>
        </w:tc>
        <w:tc>
          <w:tcPr>
            <w:tcW w:w="1499" w:type="dxa"/>
          </w:tcPr>
          <w:p w:rsidR="00417222" w:rsidRDefault="00417222" w:rsidP="00417222">
            <w:pPr>
              <w:jc w:val="right"/>
              <w:rPr>
                <w:rFonts w:eastAsia="Batang"/>
              </w:rPr>
            </w:pPr>
            <w:r>
              <w:rPr>
                <w:rFonts w:eastAsia="Batang"/>
              </w:rPr>
              <w:t>2.400,00</w:t>
            </w:r>
          </w:p>
        </w:tc>
        <w:tc>
          <w:tcPr>
            <w:tcW w:w="1499" w:type="dxa"/>
          </w:tcPr>
          <w:p w:rsidR="00417222" w:rsidRDefault="00417222" w:rsidP="00417222">
            <w:pPr>
              <w:jc w:val="right"/>
              <w:rPr>
                <w:rFonts w:eastAsia="Batang"/>
              </w:rPr>
            </w:pPr>
            <w:r>
              <w:rPr>
                <w:rFonts w:eastAsia="Batang"/>
              </w:rPr>
              <w:t>2.928,00</w:t>
            </w:r>
          </w:p>
        </w:tc>
      </w:tr>
      <w:tr w:rsidR="00417222" w:rsidTr="00F03A7F">
        <w:tc>
          <w:tcPr>
            <w:tcW w:w="939" w:type="dxa"/>
            <w:vMerge/>
          </w:tcPr>
          <w:p w:rsidR="00417222" w:rsidRDefault="00417222" w:rsidP="00417222">
            <w:pPr>
              <w:rPr>
                <w:rFonts w:eastAsia="Batang"/>
              </w:rPr>
            </w:pPr>
          </w:p>
        </w:tc>
        <w:tc>
          <w:tcPr>
            <w:tcW w:w="2120" w:type="dxa"/>
            <w:shd w:val="clear" w:color="auto" w:fill="92D050"/>
          </w:tcPr>
          <w:p w:rsidR="00417222" w:rsidRPr="00F03A7F" w:rsidRDefault="00417222" w:rsidP="00417222">
            <w:pPr>
              <w:rPr>
                <w:rFonts w:eastAsia="Batang"/>
                <w:b/>
                <w:i/>
              </w:rPr>
            </w:pPr>
            <w:r w:rsidRPr="00F03A7F">
              <w:rPr>
                <w:rFonts w:eastAsia="Batang"/>
                <w:b/>
                <w:i/>
              </w:rPr>
              <w:t>Skupaj:</w:t>
            </w:r>
          </w:p>
        </w:tc>
        <w:tc>
          <w:tcPr>
            <w:tcW w:w="1503" w:type="dxa"/>
            <w:shd w:val="clear" w:color="auto" w:fill="92D050"/>
          </w:tcPr>
          <w:p w:rsidR="00417222" w:rsidRPr="00F03A7F" w:rsidRDefault="00417222" w:rsidP="00417222">
            <w:pPr>
              <w:jc w:val="right"/>
              <w:rPr>
                <w:rFonts w:eastAsia="Batang"/>
                <w:b/>
                <w:i/>
              </w:rPr>
            </w:pPr>
            <w:r w:rsidRPr="00417222">
              <w:rPr>
                <w:rFonts w:eastAsia="Batang"/>
                <w:b/>
                <w:i/>
              </w:rPr>
              <w:t>469.200,01</w:t>
            </w:r>
          </w:p>
        </w:tc>
        <w:tc>
          <w:tcPr>
            <w:tcW w:w="1500" w:type="dxa"/>
            <w:shd w:val="clear" w:color="auto" w:fill="92D050"/>
          </w:tcPr>
          <w:p w:rsidR="00417222" w:rsidRPr="00417222" w:rsidRDefault="00417222" w:rsidP="00417222">
            <w:pPr>
              <w:jc w:val="right"/>
              <w:rPr>
                <w:b/>
              </w:rPr>
            </w:pPr>
            <w:r w:rsidRPr="00417222">
              <w:rPr>
                <w:b/>
              </w:rPr>
              <w:t>572.424,01</w:t>
            </w:r>
          </w:p>
        </w:tc>
        <w:tc>
          <w:tcPr>
            <w:tcW w:w="1499" w:type="dxa"/>
            <w:shd w:val="clear" w:color="auto" w:fill="92D050"/>
          </w:tcPr>
          <w:p w:rsidR="00417222" w:rsidRPr="00F03A7F" w:rsidRDefault="00417222" w:rsidP="00417222">
            <w:pPr>
              <w:jc w:val="right"/>
              <w:rPr>
                <w:rFonts w:eastAsia="Batang"/>
                <w:b/>
                <w:i/>
              </w:rPr>
            </w:pPr>
            <w:r w:rsidRPr="00F03A7F">
              <w:rPr>
                <w:rFonts w:eastAsia="Batang"/>
                <w:b/>
                <w:i/>
              </w:rPr>
              <w:t>487.199,00</w:t>
            </w:r>
          </w:p>
        </w:tc>
        <w:tc>
          <w:tcPr>
            <w:tcW w:w="1499" w:type="dxa"/>
            <w:shd w:val="clear" w:color="auto" w:fill="92D050"/>
          </w:tcPr>
          <w:p w:rsidR="00417222" w:rsidRPr="00F03A7F" w:rsidRDefault="00417222" w:rsidP="00417222">
            <w:pPr>
              <w:jc w:val="right"/>
              <w:rPr>
                <w:rFonts w:eastAsia="Batang"/>
                <w:b/>
                <w:i/>
              </w:rPr>
            </w:pPr>
            <w:r w:rsidRPr="00D5386C">
              <w:rPr>
                <w:rFonts w:eastAsia="Batang"/>
                <w:b/>
                <w:i/>
              </w:rPr>
              <w:t>594.382,78</w:t>
            </w:r>
          </w:p>
        </w:tc>
      </w:tr>
      <w:tr w:rsidR="00D5386C" w:rsidTr="00C7225C">
        <w:tc>
          <w:tcPr>
            <w:tcW w:w="3059" w:type="dxa"/>
            <w:gridSpan w:val="2"/>
            <w:shd w:val="clear" w:color="auto" w:fill="BFBFBF" w:themeFill="background1" w:themeFillShade="BF"/>
          </w:tcPr>
          <w:p w:rsidR="00D5386C" w:rsidRPr="00F03A7F" w:rsidRDefault="00D5386C" w:rsidP="00D5386C">
            <w:pPr>
              <w:rPr>
                <w:rFonts w:eastAsia="Batang"/>
                <w:b/>
              </w:rPr>
            </w:pPr>
            <w:r>
              <w:rPr>
                <w:rFonts w:eastAsia="Batang"/>
                <w:b/>
              </w:rPr>
              <w:t>SKUPAJ</w:t>
            </w:r>
          </w:p>
        </w:tc>
        <w:tc>
          <w:tcPr>
            <w:tcW w:w="1503" w:type="dxa"/>
            <w:shd w:val="clear" w:color="auto" w:fill="BFBFBF" w:themeFill="background1" w:themeFillShade="BF"/>
          </w:tcPr>
          <w:p w:rsidR="00D5386C" w:rsidRPr="00F03A7F" w:rsidRDefault="00417222" w:rsidP="00D5386C">
            <w:pPr>
              <w:jc w:val="right"/>
              <w:rPr>
                <w:rFonts w:eastAsia="Batang"/>
                <w:b/>
              </w:rPr>
            </w:pPr>
            <w:r w:rsidRPr="00417222">
              <w:rPr>
                <w:rFonts w:eastAsia="Batang"/>
                <w:b/>
              </w:rPr>
              <w:t>969.594,83</w:t>
            </w:r>
          </w:p>
        </w:tc>
        <w:tc>
          <w:tcPr>
            <w:tcW w:w="1500" w:type="dxa"/>
            <w:shd w:val="clear" w:color="auto" w:fill="BFBFBF" w:themeFill="background1" w:themeFillShade="BF"/>
          </w:tcPr>
          <w:p w:rsidR="00D5386C" w:rsidRPr="00F03A7F" w:rsidRDefault="00417222" w:rsidP="00D5386C">
            <w:pPr>
              <w:jc w:val="right"/>
              <w:rPr>
                <w:rFonts w:eastAsia="Batang"/>
                <w:b/>
              </w:rPr>
            </w:pPr>
            <w:r w:rsidRPr="00417222">
              <w:rPr>
                <w:rFonts w:eastAsia="Batang"/>
                <w:b/>
              </w:rPr>
              <w:t>1.182.415,69</w:t>
            </w:r>
          </w:p>
        </w:tc>
        <w:tc>
          <w:tcPr>
            <w:tcW w:w="1499" w:type="dxa"/>
            <w:shd w:val="clear" w:color="auto" w:fill="BFBFBF" w:themeFill="background1" w:themeFillShade="BF"/>
          </w:tcPr>
          <w:p w:rsidR="00D5386C" w:rsidRPr="00F03A7F" w:rsidRDefault="00D5386C" w:rsidP="00D5386C">
            <w:pPr>
              <w:jc w:val="right"/>
              <w:rPr>
                <w:rFonts w:eastAsia="Batang"/>
                <w:b/>
              </w:rPr>
            </w:pPr>
            <w:r>
              <w:rPr>
                <w:rFonts w:eastAsia="Batang"/>
                <w:b/>
              </w:rPr>
              <w:t>996.678,00</w:t>
            </w:r>
          </w:p>
        </w:tc>
        <w:tc>
          <w:tcPr>
            <w:tcW w:w="1499" w:type="dxa"/>
            <w:shd w:val="clear" w:color="auto" w:fill="BFBFBF" w:themeFill="background1" w:themeFillShade="BF"/>
          </w:tcPr>
          <w:p w:rsidR="00D5386C" w:rsidRPr="00F03A7F" w:rsidRDefault="00D5386C" w:rsidP="00D5386C">
            <w:pPr>
              <w:jc w:val="right"/>
              <w:rPr>
                <w:rFonts w:eastAsia="Batang"/>
                <w:b/>
              </w:rPr>
            </w:pPr>
            <w:r w:rsidRPr="00D5386C">
              <w:rPr>
                <w:rFonts w:eastAsia="Batang"/>
                <w:b/>
              </w:rPr>
              <w:t>1.215.457,16</w:t>
            </w:r>
          </w:p>
        </w:tc>
      </w:tr>
    </w:tbl>
    <w:p w:rsidR="009A504C" w:rsidRPr="00755B87" w:rsidRDefault="00854A0D" w:rsidP="009A504C">
      <w:pPr>
        <w:rPr>
          <w:rFonts w:eastAsia="Batang" w:cs="Arial"/>
          <w:sz w:val="16"/>
          <w:szCs w:val="16"/>
        </w:rPr>
      </w:pPr>
      <w:r w:rsidRPr="00755B87">
        <w:rPr>
          <w:rFonts w:eastAsia="Batang" w:cs="Arial"/>
          <w:sz w:val="16"/>
          <w:szCs w:val="16"/>
        </w:rPr>
        <w:t>*</w:t>
      </w:r>
      <w:r w:rsidR="00D5386C" w:rsidRPr="00755B87">
        <w:rPr>
          <w:rFonts w:cs="Arial"/>
          <w:sz w:val="16"/>
          <w:szCs w:val="16"/>
          <w:lang w:eastAsia="sl-SI"/>
        </w:rPr>
        <w:t xml:space="preserve">DDV se obračuna v skladu s </w:t>
      </w:r>
      <w:proofErr w:type="spellStart"/>
      <w:r w:rsidR="00D5386C" w:rsidRPr="00755B87">
        <w:rPr>
          <w:rFonts w:cs="Arial"/>
          <w:sz w:val="16"/>
          <w:szCs w:val="16"/>
          <w:lang w:eastAsia="sl-SI"/>
        </w:rPr>
        <w:t>76.a</w:t>
      </w:r>
      <w:proofErr w:type="spellEnd"/>
      <w:r w:rsidR="00D5386C" w:rsidRPr="00755B87">
        <w:rPr>
          <w:rFonts w:cs="Arial"/>
          <w:sz w:val="16"/>
          <w:szCs w:val="16"/>
          <w:lang w:eastAsia="sl-SI"/>
        </w:rPr>
        <w:t xml:space="preserve"> členom ZDDV-1</w:t>
      </w:r>
      <w:r w:rsidR="00CB2F45" w:rsidRPr="00755B87">
        <w:rPr>
          <w:rFonts w:cs="Arial"/>
          <w:sz w:val="16"/>
          <w:szCs w:val="16"/>
          <w:lang w:eastAsia="sl-SI"/>
        </w:rPr>
        <w:t xml:space="preserve"> oziroma </w:t>
      </w:r>
      <w:r w:rsidR="00755B87" w:rsidRPr="00755B87">
        <w:rPr>
          <w:rFonts w:cs="Arial"/>
          <w:sz w:val="16"/>
          <w:szCs w:val="16"/>
          <w:lang w:eastAsia="sl-SI"/>
        </w:rPr>
        <w:t>si ga bo občina poračunala.</w:t>
      </w:r>
    </w:p>
    <w:p w:rsidR="00854A0D" w:rsidRDefault="00854A0D" w:rsidP="009A504C">
      <w:pPr>
        <w:rPr>
          <w:rFonts w:eastAsia="Batang"/>
        </w:rPr>
      </w:pPr>
    </w:p>
    <w:p w:rsidR="00E91CC5" w:rsidRPr="00BF0C9E" w:rsidRDefault="00E91CC5" w:rsidP="00E91CC5">
      <w:pPr>
        <w:spacing w:line="300" w:lineRule="exact"/>
        <w:rPr>
          <w:rFonts w:cs="Arial"/>
          <w:color w:val="C0504D"/>
          <w:szCs w:val="20"/>
        </w:rPr>
      </w:pPr>
    </w:p>
    <w:p w:rsidR="00E91CC5" w:rsidRDefault="00E91CC5" w:rsidP="00E91CC5">
      <w:pPr>
        <w:spacing w:line="300" w:lineRule="exact"/>
        <w:rPr>
          <w:rFonts w:cs="Arial"/>
          <w:szCs w:val="20"/>
        </w:rPr>
      </w:pPr>
      <w:r w:rsidRPr="00C046B2">
        <w:rPr>
          <w:rFonts w:cs="Arial"/>
          <w:szCs w:val="20"/>
        </w:rPr>
        <w:t>Obseg naložbe je:</w:t>
      </w:r>
    </w:p>
    <w:p w:rsidR="00B23CFD" w:rsidRPr="00B23CFD" w:rsidRDefault="00B23CFD" w:rsidP="00386781">
      <w:pPr>
        <w:numPr>
          <w:ilvl w:val="0"/>
          <w:numId w:val="9"/>
        </w:numPr>
        <w:tabs>
          <w:tab w:val="left" w:pos="426"/>
        </w:tabs>
        <w:autoSpaceDE w:val="0"/>
        <w:autoSpaceDN w:val="0"/>
        <w:adjustRightInd w:val="0"/>
        <w:spacing w:line="300" w:lineRule="exact"/>
        <w:rPr>
          <w:rFonts w:cs="Arial"/>
          <w:bCs/>
          <w:szCs w:val="20"/>
        </w:rPr>
      </w:pPr>
      <w:r w:rsidRPr="00B23CFD">
        <w:rPr>
          <w:rFonts w:cs="Arial"/>
          <w:bCs/>
          <w:szCs w:val="20"/>
        </w:rPr>
        <w:t>izgradnja kanalizacijskega sistema s spremljajočimi objekti (črpališče).</w:t>
      </w:r>
    </w:p>
    <w:p w:rsidR="00B23CFD" w:rsidRPr="00C046B2" w:rsidRDefault="00B23CFD" w:rsidP="00E91CC5">
      <w:pPr>
        <w:spacing w:line="300" w:lineRule="exact"/>
        <w:rPr>
          <w:rFonts w:cs="Arial"/>
          <w:szCs w:val="20"/>
        </w:rPr>
      </w:pPr>
    </w:p>
    <w:p w:rsidR="00E91CC5" w:rsidRDefault="00E91CC5" w:rsidP="00E91CC5">
      <w:pPr>
        <w:spacing w:line="300" w:lineRule="exact"/>
        <w:rPr>
          <w:rFonts w:cs="Arial"/>
          <w:szCs w:val="20"/>
        </w:rPr>
      </w:pPr>
      <w:r w:rsidRPr="00C046B2">
        <w:rPr>
          <w:rFonts w:cs="Arial"/>
          <w:szCs w:val="20"/>
        </w:rPr>
        <w:t>Natančnejša vsebinska in vre</w:t>
      </w:r>
      <w:r w:rsidR="00FC4603">
        <w:rPr>
          <w:rFonts w:cs="Arial"/>
          <w:szCs w:val="20"/>
        </w:rPr>
        <w:t>dnostna predstavitev posamezne investicije</w:t>
      </w:r>
      <w:r w:rsidRPr="00C046B2">
        <w:rPr>
          <w:rFonts w:cs="Arial"/>
          <w:szCs w:val="20"/>
        </w:rPr>
        <w:t xml:space="preserve"> je predstavljena v poglavju 4, 5 in 6. </w:t>
      </w:r>
    </w:p>
    <w:p w:rsidR="00B23CFD" w:rsidRDefault="00B23CFD" w:rsidP="00E91CC5">
      <w:pPr>
        <w:spacing w:line="300" w:lineRule="exact"/>
        <w:rPr>
          <w:rFonts w:cs="Arial"/>
          <w:szCs w:val="20"/>
        </w:rPr>
      </w:pPr>
    </w:p>
    <w:p w:rsidR="00864211" w:rsidRDefault="00864211" w:rsidP="00864211">
      <w:pPr>
        <w:spacing w:line="300" w:lineRule="exact"/>
        <w:rPr>
          <w:rFonts w:cs="Arial"/>
          <w:szCs w:val="20"/>
        </w:rPr>
      </w:pPr>
      <w:r w:rsidRPr="00413FE1">
        <w:rPr>
          <w:rFonts w:cs="Arial"/>
          <w:szCs w:val="20"/>
        </w:rPr>
        <w:t>Pri terminsk</w:t>
      </w:r>
      <w:r>
        <w:rPr>
          <w:rFonts w:cs="Arial"/>
          <w:szCs w:val="20"/>
        </w:rPr>
        <w:t>em planu izvedbe investicije so bili upoštevani trije kriteriji</w:t>
      </w:r>
      <w:r w:rsidRPr="00413FE1">
        <w:rPr>
          <w:rFonts w:cs="Arial"/>
          <w:szCs w:val="20"/>
        </w:rPr>
        <w:t xml:space="preserve"> za odvajanje in čiščenje odpadne vode</w:t>
      </w:r>
      <w:r w:rsidR="006E6C65">
        <w:rPr>
          <w:rFonts w:cs="Arial"/>
          <w:szCs w:val="20"/>
        </w:rPr>
        <w:t>,</w:t>
      </w:r>
      <w:r w:rsidRPr="00413FE1">
        <w:rPr>
          <w:rFonts w:cs="Arial"/>
          <w:szCs w:val="20"/>
        </w:rPr>
        <w:t xml:space="preserve"> in sicer:</w:t>
      </w:r>
    </w:p>
    <w:p w:rsidR="00864211" w:rsidRDefault="00864211" w:rsidP="00386781">
      <w:pPr>
        <w:numPr>
          <w:ilvl w:val="0"/>
          <w:numId w:val="26"/>
        </w:numPr>
        <w:autoSpaceDE w:val="0"/>
        <w:autoSpaceDN w:val="0"/>
        <w:adjustRightInd w:val="0"/>
        <w:spacing w:line="300" w:lineRule="exact"/>
        <w:rPr>
          <w:rFonts w:cs="Arial"/>
          <w:bCs/>
          <w:szCs w:val="20"/>
        </w:rPr>
      </w:pPr>
      <w:r w:rsidRPr="00413FE1">
        <w:rPr>
          <w:rFonts w:cs="Arial"/>
          <w:b/>
          <w:bCs/>
          <w:szCs w:val="20"/>
        </w:rPr>
        <w:lastRenderedPageBreak/>
        <w:t>Operativni program o</w:t>
      </w:r>
      <w:r>
        <w:rPr>
          <w:rFonts w:cs="Arial"/>
          <w:b/>
          <w:bCs/>
          <w:szCs w:val="20"/>
        </w:rPr>
        <w:t>dvajanj</w:t>
      </w:r>
      <w:r w:rsidRPr="00413FE1">
        <w:rPr>
          <w:rFonts w:cs="Arial"/>
          <w:b/>
          <w:bCs/>
          <w:szCs w:val="20"/>
        </w:rPr>
        <w:t xml:space="preserve">a in čiščenja komunalnih odpadnih voda </w:t>
      </w:r>
      <w:r w:rsidRPr="00413FE1">
        <w:rPr>
          <w:rFonts w:cs="Arial"/>
          <w:bCs/>
          <w:szCs w:val="20"/>
        </w:rPr>
        <w:t>kot sektorski program izvajanja Nacionalnega programa varstva okolja (NVPO) v okviru vsebin celostnega upravljanja z vodami, ki predvideva  izgradnjo kanalizacijskega sistema do leta 2017 oz. čistilne naprave do leta 2015 po celotni Sloveniji za vse aglomeracije, manjše od 900 PE in z gostoto manjšo od 20 PE/ha. Roki izgradnje so odvisni od velikosti naselij.</w:t>
      </w:r>
    </w:p>
    <w:p w:rsidR="00864211" w:rsidRPr="00413FE1" w:rsidRDefault="00864211" w:rsidP="00386781">
      <w:pPr>
        <w:numPr>
          <w:ilvl w:val="0"/>
          <w:numId w:val="26"/>
        </w:numPr>
        <w:autoSpaceDE w:val="0"/>
        <w:autoSpaceDN w:val="0"/>
        <w:adjustRightInd w:val="0"/>
        <w:spacing w:line="300" w:lineRule="exact"/>
        <w:rPr>
          <w:rFonts w:cs="Arial"/>
          <w:bCs/>
          <w:szCs w:val="20"/>
        </w:rPr>
      </w:pPr>
      <w:r>
        <w:rPr>
          <w:rFonts w:cs="Arial"/>
          <w:b/>
          <w:bCs/>
          <w:szCs w:val="20"/>
        </w:rPr>
        <w:t>Operativni program krepitve regionalnih razvojnih potencialov.</w:t>
      </w:r>
    </w:p>
    <w:p w:rsidR="00864211" w:rsidRPr="00733C88" w:rsidRDefault="00864211" w:rsidP="00386781">
      <w:pPr>
        <w:numPr>
          <w:ilvl w:val="0"/>
          <w:numId w:val="26"/>
        </w:numPr>
        <w:autoSpaceDE w:val="0"/>
        <w:autoSpaceDN w:val="0"/>
        <w:adjustRightInd w:val="0"/>
        <w:spacing w:line="300" w:lineRule="exact"/>
        <w:rPr>
          <w:rFonts w:cs="Arial"/>
          <w:b/>
          <w:szCs w:val="20"/>
        </w:rPr>
      </w:pPr>
      <w:r w:rsidRPr="00413FE1">
        <w:rPr>
          <w:rFonts w:cs="Arial"/>
          <w:b/>
          <w:bCs/>
          <w:szCs w:val="20"/>
        </w:rPr>
        <w:t>Možnosti sofinanciranja posameznih odsekov kanalizacije s strani države ali  skladov EU</w:t>
      </w:r>
      <w:r>
        <w:rPr>
          <w:rFonts w:cs="Arial"/>
          <w:b/>
          <w:bCs/>
          <w:szCs w:val="20"/>
        </w:rPr>
        <w:t>.</w:t>
      </w:r>
    </w:p>
    <w:p w:rsidR="00E91CC5" w:rsidRDefault="00E91CC5" w:rsidP="00E91CC5">
      <w:pPr>
        <w:spacing w:line="300" w:lineRule="exact"/>
        <w:rPr>
          <w:rFonts w:cs="Arial"/>
          <w:color w:val="C0504D"/>
          <w:szCs w:val="20"/>
        </w:rPr>
      </w:pPr>
    </w:p>
    <w:p w:rsidR="00B23CFD" w:rsidRPr="00BF0C9E" w:rsidRDefault="00B23CFD" w:rsidP="00E91CC5">
      <w:pPr>
        <w:spacing w:line="300" w:lineRule="exact"/>
        <w:rPr>
          <w:rFonts w:cs="Arial"/>
          <w:color w:val="C0504D"/>
          <w:szCs w:val="20"/>
        </w:rPr>
      </w:pPr>
    </w:p>
    <w:p w:rsidR="00E91CC5" w:rsidRDefault="00C046B2" w:rsidP="00C046B2">
      <w:pPr>
        <w:pStyle w:val="Napis"/>
        <w:rPr>
          <w:rFonts w:cs="Arial"/>
        </w:rPr>
      </w:pPr>
      <w:bookmarkStart w:id="99" w:name="_Toc515863823"/>
      <w:r w:rsidRPr="009829FA">
        <w:t xml:space="preserve">Tabela </w:t>
      </w:r>
      <w:r w:rsidR="00297EA6">
        <w:fldChar w:fldCharType="begin"/>
      </w:r>
      <w:r w:rsidR="00E17E6C">
        <w:instrText xml:space="preserve"> STYLEREF 1 \s </w:instrText>
      </w:r>
      <w:r w:rsidR="00297EA6">
        <w:fldChar w:fldCharType="separate"/>
      </w:r>
      <w:r w:rsidR="00723B56">
        <w:rPr>
          <w:noProof/>
        </w:rPr>
        <w:t>7</w:t>
      </w:r>
      <w:r w:rsidR="00297EA6">
        <w:rPr>
          <w:noProof/>
        </w:rPr>
        <w:fldChar w:fldCharType="end"/>
      </w:r>
      <w:r w:rsidR="002659F7">
        <w:noBreakHyphen/>
      </w:r>
      <w:r w:rsidR="00297EA6">
        <w:fldChar w:fldCharType="begin"/>
      </w:r>
      <w:r w:rsidR="00E17E6C">
        <w:instrText xml:space="preserve"> SEQ Tabela \* ARABIC \s 1 </w:instrText>
      </w:r>
      <w:r w:rsidR="00297EA6">
        <w:fldChar w:fldCharType="separate"/>
      </w:r>
      <w:r w:rsidR="00723B56">
        <w:rPr>
          <w:noProof/>
        </w:rPr>
        <w:t>2</w:t>
      </w:r>
      <w:r w:rsidR="00297EA6">
        <w:rPr>
          <w:noProof/>
        </w:rPr>
        <w:fldChar w:fldCharType="end"/>
      </w:r>
      <w:r w:rsidR="00E91CC5" w:rsidRPr="009829FA">
        <w:rPr>
          <w:rFonts w:cs="Arial"/>
        </w:rPr>
        <w:t>: Terminski plan</w:t>
      </w:r>
      <w:bookmarkEnd w:id="99"/>
    </w:p>
    <w:tbl>
      <w:tblPr>
        <w:tblStyle w:val="Tabela-mrea"/>
        <w:tblW w:w="0" w:type="auto"/>
        <w:tblLook w:val="04A0"/>
      </w:tblPr>
      <w:tblGrid>
        <w:gridCol w:w="6941"/>
        <w:gridCol w:w="709"/>
        <w:gridCol w:w="709"/>
        <w:gridCol w:w="703"/>
      </w:tblGrid>
      <w:tr w:rsidR="006E6C65" w:rsidTr="00E17E6C">
        <w:tc>
          <w:tcPr>
            <w:tcW w:w="6941" w:type="dxa"/>
            <w:shd w:val="clear" w:color="auto" w:fill="92D050"/>
          </w:tcPr>
          <w:p w:rsidR="006E6C65" w:rsidRDefault="006E6C65" w:rsidP="00E17E6C">
            <w:pPr>
              <w:autoSpaceDE w:val="0"/>
              <w:autoSpaceDN w:val="0"/>
              <w:adjustRightInd w:val="0"/>
              <w:spacing w:line="300" w:lineRule="exact"/>
              <w:rPr>
                <w:rFonts w:cs="Arial"/>
                <w:b/>
                <w:bCs/>
                <w:szCs w:val="20"/>
              </w:rPr>
            </w:pPr>
            <w:r>
              <w:rPr>
                <w:rFonts w:cs="Arial"/>
                <w:b/>
                <w:bCs/>
                <w:szCs w:val="20"/>
              </w:rPr>
              <w:t>Opis posameznih aktivnosti</w:t>
            </w:r>
          </w:p>
        </w:tc>
        <w:tc>
          <w:tcPr>
            <w:tcW w:w="709" w:type="dxa"/>
            <w:shd w:val="clear" w:color="auto" w:fill="92D050"/>
          </w:tcPr>
          <w:p w:rsidR="006E6C65" w:rsidRDefault="006E6C65" w:rsidP="00E17E6C">
            <w:pPr>
              <w:autoSpaceDE w:val="0"/>
              <w:autoSpaceDN w:val="0"/>
              <w:adjustRightInd w:val="0"/>
              <w:spacing w:line="300" w:lineRule="exact"/>
              <w:rPr>
                <w:rFonts w:cs="Arial"/>
                <w:b/>
                <w:bCs/>
                <w:szCs w:val="20"/>
              </w:rPr>
            </w:pPr>
            <w:r>
              <w:rPr>
                <w:rFonts w:cs="Arial"/>
                <w:b/>
                <w:bCs/>
                <w:szCs w:val="20"/>
              </w:rPr>
              <w:t>2018</w:t>
            </w:r>
          </w:p>
        </w:tc>
        <w:tc>
          <w:tcPr>
            <w:tcW w:w="709" w:type="dxa"/>
            <w:shd w:val="clear" w:color="auto" w:fill="92D050"/>
          </w:tcPr>
          <w:p w:rsidR="006E6C65" w:rsidRDefault="006E6C65" w:rsidP="00E17E6C">
            <w:pPr>
              <w:autoSpaceDE w:val="0"/>
              <w:autoSpaceDN w:val="0"/>
              <w:adjustRightInd w:val="0"/>
              <w:spacing w:line="300" w:lineRule="exact"/>
              <w:rPr>
                <w:rFonts w:cs="Arial"/>
                <w:b/>
                <w:bCs/>
                <w:szCs w:val="20"/>
              </w:rPr>
            </w:pPr>
            <w:r>
              <w:rPr>
                <w:rFonts w:cs="Arial"/>
                <w:b/>
                <w:bCs/>
                <w:szCs w:val="20"/>
              </w:rPr>
              <w:t>2019</w:t>
            </w:r>
          </w:p>
        </w:tc>
        <w:tc>
          <w:tcPr>
            <w:tcW w:w="703" w:type="dxa"/>
            <w:shd w:val="clear" w:color="auto" w:fill="92D050"/>
          </w:tcPr>
          <w:p w:rsidR="006E6C65" w:rsidRDefault="006E6C65" w:rsidP="00E17E6C">
            <w:pPr>
              <w:autoSpaceDE w:val="0"/>
              <w:autoSpaceDN w:val="0"/>
              <w:adjustRightInd w:val="0"/>
              <w:spacing w:line="300" w:lineRule="exact"/>
              <w:rPr>
                <w:rFonts w:cs="Arial"/>
                <w:b/>
                <w:bCs/>
                <w:szCs w:val="20"/>
              </w:rPr>
            </w:pPr>
            <w:r>
              <w:rPr>
                <w:rFonts w:cs="Arial"/>
                <w:b/>
                <w:bCs/>
                <w:szCs w:val="20"/>
              </w:rPr>
              <w:t>2020</w:t>
            </w:r>
          </w:p>
        </w:tc>
      </w:tr>
      <w:tr w:rsidR="006E6C65" w:rsidTr="00E17E6C">
        <w:tc>
          <w:tcPr>
            <w:tcW w:w="6941" w:type="dxa"/>
          </w:tcPr>
          <w:p w:rsidR="006E6C65" w:rsidRDefault="006E6C65" w:rsidP="00E17E6C">
            <w:pPr>
              <w:autoSpaceDE w:val="0"/>
              <w:autoSpaceDN w:val="0"/>
              <w:adjustRightInd w:val="0"/>
              <w:spacing w:line="300" w:lineRule="exact"/>
              <w:rPr>
                <w:rFonts w:cs="Arial"/>
                <w:szCs w:val="20"/>
              </w:rPr>
            </w:pPr>
            <w:r>
              <w:rPr>
                <w:rFonts w:cs="Arial"/>
                <w:szCs w:val="20"/>
              </w:rPr>
              <w:t>Izdelava projektne dokumentacije (PGD, PZI), varnostnega načrta</w:t>
            </w:r>
          </w:p>
        </w:tc>
        <w:tc>
          <w:tcPr>
            <w:tcW w:w="709" w:type="dxa"/>
            <w:shd w:val="clear" w:color="auto" w:fill="92D050"/>
          </w:tcPr>
          <w:p w:rsidR="006E6C65" w:rsidRDefault="006E6C65" w:rsidP="00E17E6C">
            <w:pPr>
              <w:autoSpaceDE w:val="0"/>
              <w:autoSpaceDN w:val="0"/>
              <w:adjustRightInd w:val="0"/>
              <w:spacing w:line="300" w:lineRule="exact"/>
              <w:jc w:val="center"/>
              <w:rPr>
                <w:rFonts w:cs="Arial"/>
                <w:b/>
                <w:bCs/>
                <w:szCs w:val="20"/>
              </w:rPr>
            </w:pPr>
            <w:r>
              <w:rPr>
                <w:rFonts w:cs="Arial"/>
                <w:b/>
                <w:bCs/>
                <w:szCs w:val="20"/>
              </w:rPr>
              <w:t>V.</w:t>
            </w:r>
          </w:p>
        </w:tc>
        <w:tc>
          <w:tcPr>
            <w:tcW w:w="709" w:type="dxa"/>
          </w:tcPr>
          <w:p w:rsidR="006E6C65" w:rsidRDefault="006E6C65" w:rsidP="00E17E6C">
            <w:pPr>
              <w:autoSpaceDE w:val="0"/>
              <w:autoSpaceDN w:val="0"/>
              <w:adjustRightInd w:val="0"/>
              <w:spacing w:line="300" w:lineRule="exact"/>
              <w:rPr>
                <w:rFonts w:cs="Arial"/>
                <w:b/>
                <w:bCs/>
                <w:szCs w:val="20"/>
              </w:rPr>
            </w:pPr>
          </w:p>
        </w:tc>
        <w:tc>
          <w:tcPr>
            <w:tcW w:w="703" w:type="dxa"/>
          </w:tcPr>
          <w:p w:rsidR="006E6C65" w:rsidRDefault="006E6C65" w:rsidP="00E17E6C">
            <w:pPr>
              <w:autoSpaceDE w:val="0"/>
              <w:autoSpaceDN w:val="0"/>
              <w:adjustRightInd w:val="0"/>
              <w:spacing w:line="300" w:lineRule="exact"/>
              <w:rPr>
                <w:rFonts w:cs="Arial"/>
                <w:b/>
                <w:bCs/>
                <w:szCs w:val="20"/>
              </w:rPr>
            </w:pPr>
          </w:p>
        </w:tc>
      </w:tr>
      <w:tr w:rsidR="006E6C65" w:rsidTr="00E17E6C">
        <w:tc>
          <w:tcPr>
            <w:tcW w:w="6941" w:type="dxa"/>
          </w:tcPr>
          <w:p w:rsidR="006E6C65" w:rsidRDefault="006E6C65" w:rsidP="00E17E6C">
            <w:pPr>
              <w:autoSpaceDE w:val="0"/>
              <w:autoSpaceDN w:val="0"/>
              <w:adjustRightInd w:val="0"/>
              <w:spacing w:line="300" w:lineRule="exact"/>
              <w:rPr>
                <w:rFonts w:cs="Arial"/>
                <w:b/>
                <w:bCs/>
                <w:szCs w:val="20"/>
              </w:rPr>
            </w:pPr>
            <w:r>
              <w:rPr>
                <w:rFonts w:cs="Arial"/>
                <w:szCs w:val="20"/>
              </w:rPr>
              <w:t>Izdelava investicijske dokumentacije in potrditev DIIP in IP</w:t>
            </w:r>
          </w:p>
        </w:tc>
        <w:tc>
          <w:tcPr>
            <w:tcW w:w="709" w:type="dxa"/>
            <w:shd w:val="clear" w:color="auto" w:fill="92D050"/>
          </w:tcPr>
          <w:p w:rsidR="006E6C65" w:rsidRDefault="006E6C65" w:rsidP="00E17E6C">
            <w:pPr>
              <w:autoSpaceDE w:val="0"/>
              <w:autoSpaceDN w:val="0"/>
              <w:adjustRightInd w:val="0"/>
              <w:spacing w:line="300" w:lineRule="exact"/>
              <w:jc w:val="center"/>
              <w:rPr>
                <w:rFonts w:cs="Arial"/>
                <w:b/>
                <w:bCs/>
                <w:szCs w:val="20"/>
              </w:rPr>
            </w:pPr>
            <w:r>
              <w:rPr>
                <w:rFonts w:cs="Arial"/>
                <w:b/>
                <w:bCs/>
                <w:szCs w:val="20"/>
              </w:rPr>
              <w:t>VI.</w:t>
            </w:r>
          </w:p>
        </w:tc>
        <w:tc>
          <w:tcPr>
            <w:tcW w:w="709" w:type="dxa"/>
          </w:tcPr>
          <w:p w:rsidR="006E6C65" w:rsidRDefault="006E6C65" w:rsidP="00E17E6C">
            <w:pPr>
              <w:autoSpaceDE w:val="0"/>
              <w:autoSpaceDN w:val="0"/>
              <w:adjustRightInd w:val="0"/>
              <w:spacing w:line="300" w:lineRule="exact"/>
              <w:rPr>
                <w:rFonts w:cs="Arial"/>
                <w:b/>
                <w:bCs/>
                <w:szCs w:val="20"/>
              </w:rPr>
            </w:pPr>
          </w:p>
        </w:tc>
        <w:tc>
          <w:tcPr>
            <w:tcW w:w="703" w:type="dxa"/>
          </w:tcPr>
          <w:p w:rsidR="006E6C65" w:rsidRDefault="006E6C65" w:rsidP="00E17E6C">
            <w:pPr>
              <w:autoSpaceDE w:val="0"/>
              <w:autoSpaceDN w:val="0"/>
              <w:adjustRightInd w:val="0"/>
              <w:spacing w:line="300" w:lineRule="exact"/>
              <w:rPr>
                <w:rFonts w:cs="Arial"/>
                <w:b/>
                <w:bCs/>
                <w:szCs w:val="20"/>
              </w:rPr>
            </w:pPr>
          </w:p>
        </w:tc>
      </w:tr>
      <w:tr w:rsidR="006E6C65" w:rsidTr="00E17E6C">
        <w:tc>
          <w:tcPr>
            <w:tcW w:w="6941" w:type="dxa"/>
          </w:tcPr>
          <w:p w:rsidR="006E6C65" w:rsidRDefault="006E6C65" w:rsidP="00E17E6C">
            <w:pPr>
              <w:autoSpaceDE w:val="0"/>
              <w:autoSpaceDN w:val="0"/>
              <w:adjustRightInd w:val="0"/>
              <w:spacing w:line="300" w:lineRule="exact"/>
              <w:rPr>
                <w:rFonts w:cs="Arial"/>
                <w:b/>
                <w:bCs/>
                <w:szCs w:val="20"/>
              </w:rPr>
            </w:pPr>
            <w:r>
              <w:rPr>
                <w:rFonts w:cs="Arial"/>
                <w:szCs w:val="20"/>
              </w:rPr>
              <w:t>Pridobitev gradbenega dovoljenja</w:t>
            </w:r>
          </w:p>
        </w:tc>
        <w:tc>
          <w:tcPr>
            <w:tcW w:w="709" w:type="dxa"/>
            <w:shd w:val="clear" w:color="auto" w:fill="92D050"/>
          </w:tcPr>
          <w:p w:rsidR="006E6C65" w:rsidRDefault="006E6C65" w:rsidP="00E17E6C">
            <w:pPr>
              <w:autoSpaceDE w:val="0"/>
              <w:autoSpaceDN w:val="0"/>
              <w:adjustRightInd w:val="0"/>
              <w:spacing w:line="300" w:lineRule="exact"/>
              <w:jc w:val="center"/>
              <w:rPr>
                <w:rFonts w:cs="Arial"/>
                <w:b/>
                <w:bCs/>
                <w:szCs w:val="20"/>
              </w:rPr>
            </w:pPr>
            <w:r>
              <w:rPr>
                <w:rFonts w:cs="Arial"/>
                <w:b/>
                <w:bCs/>
                <w:szCs w:val="20"/>
              </w:rPr>
              <w:t>VII.</w:t>
            </w:r>
          </w:p>
        </w:tc>
        <w:tc>
          <w:tcPr>
            <w:tcW w:w="709" w:type="dxa"/>
          </w:tcPr>
          <w:p w:rsidR="006E6C65" w:rsidRDefault="006E6C65" w:rsidP="00E17E6C">
            <w:pPr>
              <w:autoSpaceDE w:val="0"/>
              <w:autoSpaceDN w:val="0"/>
              <w:adjustRightInd w:val="0"/>
              <w:spacing w:line="300" w:lineRule="exact"/>
              <w:rPr>
                <w:rFonts w:cs="Arial"/>
                <w:b/>
                <w:bCs/>
                <w:szCs w:val="20"/>
              </w:rPr>
            </w:pPr>
          </w:p>
        </w:tc>
        <w:tc>
          <w:tcPr>
            <w:tcW w:w="703" w:type="dxa"/>
          </w:tcPr>
          <w:p w:rsidR="006E6C65" w:rsidRDefault="006E6C65" w:rsidP="00E17E6C">
            <w:pPr>
              <w:autoSpaceDE w:val="0"/>
              <w:autoSpaceDN w:val="0"/>
              <w:adjustRightInd w:val="0"/>
              <w:spacing w:line="300" w:lineRule="exact"/>
              <w:rPr>
                <w:rFonts w:cs="Arial"/>
                <w:b/>
                <w:bCs/>
                <w:szCs w:val="20"/>
              </w:rPr>
            </w:pPr>
          </w:p>
        </w:tc>
      </w:tr>
      <w:tr w:rsidR="006E6C65" w:rsidTr="00E17E6C">
        <w:tc>
          <w:tcPr>
            <w:tcW w:w="6941" w:type="dxa"/>
          </w:tcPr>
          <w:p w:rsidR="006E6C65" w:rsidRDefault="006E6C65" w:rsidP="00E17E6C">
            <w:pPr>
              <w:autoSpaceDE w:val="0"/>
              <w:autoSpaceDN w:val="0"/>
              <w:adjustRightInd w:val="0"/>
              <w:spacing w:line="300" w:lineRule="exact"/>
              <w:rPr>
                <w:rFonts w:cs="Arial"/>
                <w:b/>
                <w:bCs/>
                <w:szCs w:val="20"/>
              </w:rPr>
            </w:pPr>
            <w:r>
              <w:rPr>
                <w:rFonts w:cs="Arial"/>
                <w:szCs w:val="20"/>
              </w:rPr>
              <w:t>Izvedba JN in izbira izvajalca del in nadzora</w:t>
            </w:r>
          </w:p>
        </w:tc>
        <w:tc>
          <w:tcPr>
            <w:tcW w:w="709" w:type="dxa"/>
            <w:shd w:val="clear" w:color="auto" w:fill="92D050"/>
          </w:tcPr>
          <w:p w:rsidR="006E6C65" w:rsidRDefault="006E6C65" w:rsidP="00E17E6C">
            <w:pPr>
              <w:autoSpaceDE w:val="0"/>
              <w:autoSpaceDN w:val="0"/>
              <w:adjustRightInd w:val="0"/>
              <w:spacing w:line="300" w:lineRule="exact"/>
              <w:jc w:val="center"/>
              <w:rPr>
                <w:rFonts w:cs="Arial"/>
                <w:b/>
                <w:bCs/>
                <w:szCs w:val="20"/>
              </w:rPr>
            </w:pPr>
            <w:r>
              <w:rPr>
                <w:rFonts w:cs="Arial"/>
                <w:b/>
                <w:bCs/>
                <w:szCs w:val="20"/>
              </w:rPr>
              <w:t>IX.</w:t>
            </w:r>
          </w:p>
        </w:tc>
        <w:tc>
          <w:tcPr>
            <w:tcW w:w="709" w:type="dxa"/>
          </w:tcPr>
          <w:p w:rsidR="006E6C65" w:rsidRDefault="006E6C65" w:rsidP="00E17E6C">
            <w:pPr>
              <w:autoSpaceDE w:val="0"/>
              <w:autoSpaceDN w:val="0"/>
              <w:adjustRightInd w:val="0"/>
              <w:spacing w:line="300" w:lineRule="exact"/>
              <w:rPr>
                <w:rFonts w:cs="Arial"/>
                <w:b/>
                <w:bCs/>
                <w:szCs w:val="20"/>
              </w:rPr>
            </w:pPr>
          </w:p>
        </w:tc>
        <w:tc>
          <w:tcPr>
            <w:tcW w:w="703" w:type="dxa"/>
          </w:tcPr>
          <w:p w:rsidR="006E6C65" w:rsidRDefault="006E6C65" w:rsidP="00E17E6C">
            <w:pPr>
              <w:autoSpaceDE w:val="0"/>
              <w:autoSpaceDN w:val="0"/>
              <w:adjustRightInd w:val="0"/>
              <w:spacing w:line="300" w:lineRule="exact"/>
              <w:rPr>
                <w:rFonts w:cs="Arial"/>
                <w:b/>
                <w:bCs/>
                <w:szCs w:val="20"/>
              </w:rPr>
            </w:pPr>
          </w:p>
        </w:tc>
      </w:tr>
      <w:tr w:rsidR="006E6C65" w:rsidTr="00E17E6C">
        <w:tc>
          <w:tcPr>
            <w:tcW w:w="6941" w:type="dxa"/>
          </w:tcPr>
          <w:p w:rsidR="006E6C65" w:rsidRDefault="006E6C65" w:rsidP="00E17E6C">
            <w:pPr>
              <w:autoSpaceDE w:val="0"/>
              <w:autoSpaceDN w:val="0"/>
              <w:adjustRightInd w:val="0"/>
              <w:spacing w:line="300" w:lineRule="exact"/>
              <w:rPr>
                <w:rFonts w:cs="Arial"/>
                <w:b/>
                <w:bCs/>
                <w:szCs w:val="20"/>
              </w:rPr>
            </w:pPr>
            <w:r>
              <w:rPr>
                <w:rFonts w:cs="Arial"/>
                <w:szCs w:val="20"/>
              </w:rPr>
              <w:t>Izvedba gradnje - gradbeno obrtniških in instalacijskih del (GOI), gradbeni nadzor in koordinacija varstva pri delu</w:t>
            </w:r>
          </w:p>
        </w:tc>
        <w:tc>
          <w:tcPr>
            <w:tcW w:w="709" w:type="dxa"/>
          </w:tcPr>
          <w:p w:rsidR="006E6C65" w:rsidRDefault="006E6C65" w:rsidP="00E17E6C">
            <w:pPr>
              <w:autoSpaceDE w:val="0"/>
              <w:autoSpaceDN w:val="0"/>
              <w:adjustRightInd w:val="0"/>
              <w:spacing w:line="300" w:lineRule="exact"/>
              <w:rPr>
                <w:rFonts w:cs="Arial"/>
                <w:b/>
                <w:bCs/>
                <w:szCs w:val="20"/>
              </w:rPr>
            </w:pPr>
          </w:p>
        </w:tc>
        <w:tc>
          <w:tcPr>
            <w:tcW w:w="709" w:type="dxa"/>
            <w:shd w:val="clear" w:color="auto" w:fill="92D050"/>
            <w:vAlign w:val="center"/>
          </w:tcPr>
          <w:p w:rsidR="006E6C65" w:rsidRDefault="006E6C65" w:rsidP="00E17E6C">
            <w:pPr>
              <w:autoSpaceDE w:val="0"/>
              <w:autoSpaceDN w:val="0"/>
              <w:adjustRightInd w:val="0"/>
              <w:spacing w:line="300" w:lineRule="exact"/>
              <w:jc w:val="center"/>
              <w:rPr>
                <w:rFonts w:cs="Arial"/>
                <w:b/>
                <w:bCs/>
                <w:szCs w:val="20"/>
              </w:rPr>
            </w:pPr>
            <w:r>
              <w:rPr>
                <w:rFonts w:cs="Arial"/>
                <w:b/>
                <w:bCs/>
                <w:szCs w:val="20"/>
              </w:rPr>
              <w:t>II.</w:t>
            </w:r>
          </w:p>
        </w:tc>
        <w:tc>
          <w:tcPr>
            <w:tcW w:w="703" w:type="dxa"/>
            <w:shd w:val="clear" w:color="auto" w:fill="92D050"/>
            <w:vAlign w:val="center"/>
          </w:tcPr>
          <w:p w:rsidR="006E6C65" w:rsidRDefault="006E6C65" w:rsidP="00E17E6C">
            <w:pPr>
              <w:autoSpaceDE w:val="0"/>
              <w:autoSpaceDN w:val="0"/>
              <w:adjustRightInd w:val="0"/>
              <w:spacing w:line="300" w:lineRule="exact"/>
              <w:jc w:val="center"/>
              <w:rPr>
                <w:rFonts w:cs="Arial"/>
                <w:b/>
                <w:bCs/>
                <w:szCs w:val="20"/>
              </w:rPr>
            </w:pPr>
            <w:r>
              <w:rPr>
                <w:rFonts w:cs="Arial"/>
                <w:b/>
                <w:bCs/>
                <w:szCs w:val="20"/>
              </w:rPr>
              <w:t>VI.</w:t>
            </w:r>
          </w:p>
        </w:tc>
      </w:tr>
      <w:tr w:rsidR="006E6C65" w:rsidTr="00E17E6C">
        <w:tc>
          <w:tcPr>
            <w:tcW w:w="6941" w:type="dxa"/>
          </w:tcPr>
          <w:p w:rsidR="006E6C65" w:rsidRDefault="006E6C65" w:rsidP="00E17E6C">
            <w:pPr>
              <w:autoSpaceDE w:val="0"/>
              <w:autoSpaceDN w:val="0"/>
              <w:adjustRightInd w:val="0"/>
              <w:spacing w:line="300" w:lineRule="exact"/>
              <w:rPr>
                <w:rFonts w:cs="Arial"/>
                <w:b/>
                <w:bCs/>
                <w:szCs w:val="20"/>
              </w:rPr>
            </w:pPr>
            <w:r>
              <w:rPr>
                <w:rFonts w:cs="Arial"/>
                <w:szCs w:val="20"/>
              </w:rPr>
              <w:t>Pridobitev odločitve o podpori</w:t>
            </w:r>
          </w:p>
        </w:tc>
        <w:tc>
          <w:tcPr>
            <w:tcW w:w="709" w:type="dxa"/>
          </w:tcPr>
          <w:p w:rsidR="006E6C65" w:rsidRDefault="006E6C65" w:rsidP="00E17E6C">
            <w:pPr>
              <w:autoSpaceDE w:val="0"/>
              <w:autoSpaceDN w:val="0"/>
              <w:adjustRightInd w:val="0"/>
              <w:spacing w:line="300" w:lineRule="exact"/>
              <w:rPr>
                <w:rFonts w:cs="Arial"/>
                <w:b/>
                <w:bCs/>
                <w:szCs w:val="20"/>
              </w:rPr>
            </w:pPr>
          </w:p>
        </w:tc>
        <w:tc>
          <w:tcPr>
            <w:tcW w:w="709" w:type="dxa"/>
            <w:shd w:val="clear" w:color="auto" w:fill="92D050"/>
          </w:tcPr>
          <w:p w:rsidR="006E6C65" w:rsidRDefault="006E6C65" w:rsidP="00E17E6C">
            <w:pPr>
              <w:autoSpaceDE w:val="0"/>
              <w:autoSpaceDN w:val="0"/>
              <w:adjustRightInd w:val="0"/>
              <w:spacing w:line="300" w:lineRule="exact"/>
              <w:jc w:val="center"/>
              <w:rPr>
                <w:rFonts w:cs="Arial"/>
                <w:b/>
                <w:bCs/>
                <w:szCs w:val="20"/>
              </w:rPr>
            </w:pPr>
            <w:r>
              <w:rPr>
                <w:rFonts w:cs="Arial"/>
                <w:b/>
                <w:bCs/>
                <w:szCs w:val="20"/>
              </w:rPr>
              <w:t>V.</w:t>
            </w:r>
          </w:p>
        </w:tc>
        <w:tc>
          <w:tcPr>
            <w:tcW w:w="703" w:type="dxa"/>
          </w:tcPr>
          <w:p w:rsidR="006E6C65" w:rsidRDefault="006E6C65" w:rsidP="00E17E6C">
            <w:pPr>
              <w:autoSpaceDE w:val="0"/>
              <w:autoSpaceDN w:val="0"/>
              <w:adjustRightInd w:val="0"/>
              <w:spacing w:line="300" w:lineRule="exact"/>
              <w:jc w:val="center"/>
              <w:rPr>
                <w:rFonts w:cs="Arial"/>
                <w:b/>
                <w:bCs/>
                <w:szCs w:val="20"/>
              </w:rPr>
            </w:pPr>
          </w:p>
        </w:tc>
      </w:tr>
      <w:tr w:rsidR="006E6C65" w:rsidTr="00E17E6C">
        <w:tc>
          <w:tcPr>
            <w:tcW w:w="6941" w:type="dxa"/>
          </w:tcPr>
          <w:p w:rsidR="006E6C65" w:rsidRDefault="006E6C65" w:rsidP="00E17E6C">
            <w:pPr>
              <w:autoSpaceDE w:val="0"/>
              <w:autoSpaceDN w:val="0"/>
              <w:adjustRightInd w:val="0"/>
              <w:spacing w:line="300" w:lineRule="exact"/>
              <w:rPr>
                <w:rFonts w:cs="Arial"/>
                <w:szCs w:val="20"/>
              </w:rPr>
            </w:pPr>
            <w:r>
              <w:rPr>
                <w:rFonts w:cs="Arial"/>
                <w:szCs w:val="20"/>
              </w:rPr>
              <w:t>Pridobitev uporabnega dovoljenja</w:t>
            </w:r>
          </w:p>
        </w:tc>
        <w:tc>
          <w:tcPr>
            <w:tcW w:w="709" w:type="dxa"/>
          </w:tcPr>
          <w:p w:rsidR="006E6C65" w:rsidRDefault="006E6C65" w:rsidP="00E17E6C">
            <w:pPr>
              <w:autoSpaceDE w:val="0"/>
              <w:autoSpaceDN w:val="0"/>
              <w:adjustRightInd w:val="0"/>
              <w:spacing w:line="300" w:lineRule="exact"/>
              <w:rPr>
                <w:rFonts w:cs="Arial"/>
                <w:b/>
                <w:bCs/>
                <w:szCs w:val="20"/>
              </w:rPr>
            </w:pPr>
          </w:p>
        </w:tc>
        <w:tc>
          <w:tcPr>
            <w:tcW w:w="709" w:type="dxa"/>
          </w:tcPr>
          <w:p w:rsidR="006E6C65" w:rsidRDefault="006E6C65" w:rsidP="00E17E6C">
            <w:pPr>
              <w:autoSpaceDE w:val="0"/>
              <w:autoSpaceDN w:val="0"/>
              <w:adjustRightInd w:val="0"/>
              <w:spacing w:line="300" w:lineRule="exact"/>
              <w:rPr>
                <w:rFonts w:cs="Arial"/>
                <w:b/>
                <w:bCs/>
                <w:szCs w:val="20"/>
              </w:rPr>
            </w:pPr>
          </w:p>
        </w:tc>
        <w:tc>
          <w:tcPr>
            <w:tcW w:w="703" w:type="dxa"/>
            <w:shd w:val="clear" w:color="auto" w:fill="92D050"/>
          </w:tcPr>
          <w:p w:rsidR="006E6C65" w:rsidRDefault="006E6C65" w:rsidP="00E17E6C">
            <w:pPr>
              <w:autoSpaceDE w:val="0"/>
              <w:autoSpaceDN w:val="0"/>
              <w:adjustRightInd w:val="0"/>
              <w:spacing w:line="300" w:lineRule="exact"/>
              <w:jc w:val="center"/>
              <w:rPr>
                <w:rFonts w:cs="Arial"/>
                <w:b/>
                <w:bCs/>
                <w:szCs w:val="20"/>
              </w:rPr>
            </w:pPr>
            <w:r>
              <w:rPr>
                <w:rFonts w:cs="Arial"/>
                <w:b/>
                <w:bCs/>
                <w:szCs w:val="20"/>
              </w:rPr>
              <w:t>VII.</w:t>
            </w:r>
          </w:p>
        </w:tc>
      </w:tr>
      <w:tr w:rsidR="006E6C65" w:rsidTr="00E17E6C">
        <w:tc>
          <w:tcPr>
            <w:tcW w:w="6941" w:type="dxa"/>
          </w:tcPr>
          <w:p w:rsidR="006E6C65" w:rsidRDefault="006E6C65" w:rsidP="00E17E6C">
            <w:pPr>
              <w:autoSpaceDE w:val="0"/>
              <w:autoSpaceDN w:val="0"/>
              <w:adjustRightInd w:val="0"/>
              <w:spacing w:line="300" w:lineRule="exact"/>
              <w:rPr>
                <w:rFonts w:cs="Arial"/>
                <w:szCs w:val="20"/>
              </w:rPr>
            </w:pPr>
            <w:r>
              <w:rPr>
                <w:rFonts w:cs="Arial"/>
                <w:szCs w:val="20"/>
              </w:rPr>
              <w:t>Predaja objekta upravljavcu</w:t>
            </w:r>
          </w:p>
        </w:tc>
        <w:tc>
          <w:tcPr>
            <w:tcW w:w="709" w:type="dxa"/>
          </w:tcPr>
          <w:p w:rsidR="006E6C65" w:rsidRDefault="006E6C65" w:rsidP="00E17E6C">
            <w:pPr>
              <w:autoSpaceDE w:val="0"/>
              <w:autoSpaceDN w:val="0"/>
              <w:adjustRightInd w:val="0"/>
              <w:spacing w:line="300" w:lineRule="exact"/>
              <w:rPr>
                <w:rFonts w:cs="Arial"/>
                <w:b/>
                <w:bCs/>
                <w:szCs w:val="20"/>
              </w:rPr>
            </w:pPr>
          </w:p>
        </w:tc>
        <w:tc>
          <w:tcPr>
            <w:tcW w:w="709" w:type="dxa"/>
          </w:tcPr>
          <w:p w:rsidR="006E6C65" w:rsidRDefault="006E6C65" w:rsidP="00E17E6C">
            <w:pPr>
              <w:autoSpaceDE w:val="0"/>
              <w:autoSpaceDN w:val="0"/>
              <w:adjustRightInd w:val="0"/>
              <w:spacing w:line="300" w:lineRule="exact"/>
              <w:rPr>
                <w:rFonts w:cs="Arial"/>
                <w:b/>
                <w:bCs/>
                <w:szCs w:val="20"/>
              </w:rPr>
            </w:pPr>
          </w:p>
        </w:tc>
        <w:tc>
          <w:tcPr>
            <w:tcW w:w="703" w:type="dxa"/>
            <w:shd w:val="clear" w:color="auto" w:fill="92D050"/>
          </w:tcPr>
          <w:p w:rsidR="006E6C65" w:rsidRDefault="006E6C65" w:rsidP="00E17E6C">
            <w:pPr>
              <w:autoSpaceDE w:val="0"/>
              <w:autoSpaceDN w:val="0"/>
              <w:adjustRightInd w:val="0"/>
              <w:spacing w:line="300" w:lineRule="exact"/>
              <w:jc w:val="center"/>
              <w:rPr>
                <w:rFonts w:cs="Arial"/>
                <w:b/>
                <w:bCs/>
                <w:szCs w:val="20"/>
              </w:rPr>
            </w:pPr>
            <w:r>
              <w:rPr>
                <w:rFonts w:cs="Arial"/>
                <w:b/>
                <w:bCs/>
                <w:szCs w:val="20"/>
              </w:rPr>
              <w:t>XII.</w:t>
            </w:r>
          </w:p>
        </w:tc>
      </w:tr>
    </w:tbl>
    <w:p w:rsidR="006E6C65" w:rsidRPr="006E6C65" w:rsidRDefault="006E6C65" w:rsidP="006E6C65"/>
    <w:p w:rsidR="00E91CC5" w:rsidRPr="00BF0C9E" w:rsidRDefault="00E91CC5" w:rsidP="00E91CC5">
      <w:pPr>
        <w:autoSpaceDE w:val="0"/>
        <w:autoSpaceDN w:val="0"/>
        <w:adjustRightInd w:val="0"/>
        <w:rPr>
          <w:rFonts w:cs="Arial"/>
          <w:b/>
          <w:color w:val="C0504D"/>
          <w:szCs w:val="20"/>
        </w:rPr>
      </w:pPr>
    </w:p>
    <w:p w:rsidR="00E91CC5" w:rsidRPr="00EA1C96" w:rsidRDefault="00E91CC5" w:rsidP="00E91CC5">
      <w:pPr>
        <w:pStyle w:val="Naslov2"/>
        <w:tabs>
          <w:tab w:val="clear" w:pos="860"/>
          <w:tab w:val="num" w:pos="576"/>
        </w:tabs>
        <w:spacing w:line="276" w:lineRule="auto"/>
        <w:ind w:left="576"/>
        <w:jc w:val="left"/>
      </w:pPr>
      <w:bookmarkStart w:id="100" w:name="_Toc273448174"/>
      <w:r w:rsidRPr="00BF0C9E">
        <w:rPr>
          <w:color w:val="C0504D"/>
        </w:rPr>
        <w:br w:type="page"/>
      </w:r>
      <w:bookmarkStart w:id="101" w:name="_Toc515863784"/>
      <w:r w:rsidRPr="00EA1C96">
        <w:lastRenderedPageBreak/>
        <w:t>Okol</w:t>
      </w:r>
      <w:r w:rsidR="00424B22">
        <w:t>j</w:t>
      </w:r>
      <w:r w:rsidRPr="00EA1C96">
        <w:t>ski omilitveni ukrepi</w:t>
      </w:r>
      <w:bookmarkEnd w:id="100"/>
      <w:bookmarkEnd w:id="101"/>
    </w:p>
    <w:p w:rsidR="00E91CC5" w:rsidRPr="00EA1C96" w:rsidRDefault="00E91CC5" w:rsidP="00E91CC5">
      <w:pPr>
        <w:spacing w:line="300" w:lineRule="exact"/>
        <w:rPr>
          <w:rFonts w:cs="Arial"/>
          <w:szCs w:val="20"/>
        </w:rPr>
      </w:pPr>
    </w:p>
    <w:p w:rsidR="002B675B" w:rsidRDefault="00B7398A" w:rsidP="002B675B">
      <w:pPr>
        <w:spacing w:line="276" w:lineRule="auto"/>
        <w:rPr>
          <w:rFonts w:cs="Arial"/>
          <w:szCs w:val="20"/>
          <w:lang w:eastAsia="sl-SI"/>
        </w:rPr>
      </w:pPr>
      <w:r w:rsidRPr="00B7398A">
        <w:rPr>
          <w:rFonts w:cs="Arial"/>
          <w:szCs w:val="20"/>
        </w:rPr>
        <w:t xml:space="preserve">Predmetna investicija je prvenstveno namenjena varovanju okolja (zmanjšanje emisije v vode iz komunalnih virov onesnaževanja) in jo bo potrebno </w:t>
      </w:r>
      <w:proofErr w:type="spellStart"/>
      <w:r w:rsidRPr="00B7398A">
        <w:rPr>
          <w:rFonts w:cs="Arial"/>
          <w:szCs w:val="20"/>
        </w:rPr>
        <w:t>realizirati.</w:t>
      </w:r>
      <w:r w:rsidR="002B675B">
        <w:rPr>
          <w:rFonts w:cs="Arial"/>
          <w:szCs w:val="20"/>
        </w:rPr>
        <w:t>Glede</w:t>
      </w:r>
      <w:proofErr w:type="spellEnd"/>
      <w:r w:rsidR="002B675B">
        <w:rPr>
          <w:rFonts w:cs="Arial"/>
          <w:szCs w:val="20"/>
        </w:rPr>
        <w:t xml:space="preserve"> na kriterije iz Zakona  o varstvu   okolja  (ZVO-1)  (Uradni list RS, št. 41/04,  17/06,  20/06,  28/06 Skl.US: U-I-51/06-5, 39/06-UPB1, 49/06-ZMetD, 66/06 </w:t>
      </w:r>
      <w:proofErr w:type="spellStart"/>
      <w:r w:rsidR="002B675B">
        <w:rPr>
          <w:rFonts w:cs="Arial"/>
          <w:szCs w:val="20"/>
        </w:rPr>
        <w:t>Odl</w:t>
      </w:r>
      <w:proofErr w:type="spellEnd"/>
      <w:r w:rsidR="002B675B">
        <w:rPr>
          <w:rFonts w:cs="Arial"/>
          <w:szCs w:val="20"/>
        </w:rPr>
        <w:t xml:space="preserve">. US: U-I-51/06-10, 112/06 </w:t>
      </w:r>
      <w:proofErr w:type="spellStart"/>
      <w:r w:rsidR="002B675B">
        <w:rPr>
          <w:rFonts w:cs="Arial"/>
          <w:szCs w:val="20"/>
        </w:rPr>
        <w:t>Odl</w:t>
      </w:r>
      <w:proofErr w:type="spellEnd"/>
      <w:r w:rsidR="002B675B">
        <w:rPr>
          <w:rFonts w:cs="Arial"/>
          <w:szCs w:val="20"/>
        </w:rPr>
        <w:t>. US: U-I-40/06-10, 33/07-ZPNačrt, 57/08-ZFO-1A, 70/08, 108/0</w:t>
      </w:r>
      <w:r w:rsidR="00722404">
        <w:rPr>
          <w:rFonts w:cs="Arial"/>
          <w:szCs w:val="20"/>
        </w:rPr>
        <w:t xml:space="preserve">9) in določila </w:t>
      </w:r>
      <w:r w:rsidR="00722404" w:rsidRPr="00722404">
        <w:rPr>
          <w:rFonts w:cs="Arial"/>
          <w:szCs w:val="20"/>
        </w:rPr>
        <w:t>Uredb</w:t>
      </w:r>
      <w:r w:rsidR="00722404">
        <w:rPr>
          <w:rFonts w:cs="Arial"/>
          <w:szCs w:val="20"/>
        </w:rPr>
        <w:t>e</w:t>
      </w:r>
      <w:r w:rsidR="00722404" w:rsidRPr="00722404">
        <w:rPr>
          <w:rFonts w:cs="Arial"/>
          <w:szCs w:val="20"/>
        </w:rPr>
        <w:t xml:space="preserve"> o posegih v okolje, za katere je treba izvesti presojo vplivov na okolje (Uradni list RS, št. 51/14, 57/15 in 26/17)</w:t>
      </w:r>
      <w:r w:rsidR="002B675B">
        <w:rPr>
          <w:rFonts w:cs="Arial"/>
          <w:szCs w:val="20"/>
        </w:rPr>
        <w:t xml:space="preserve"> za predvideni poseg ni potrebno izvesti presoje vplivov na okolje.</w:t>
      </w:r>
    </w:p>
    <w:p w:rsidR="002B675B" w:rsidRDefault="002B675B" w:rsidP="002B675B">
      <w:pPr>
        <w:spacing w:line="276" w:lineRule="auto"/>
        <w:rPr>
          <w:rFonts w:cs="Arial"/>
          <w:szCs w:val="20"/>
        </w:rPr>
      </w:pPr>
    </w:p>
    <w:p w:rsidR="002B675B" w:rsidRDefault="002B675B" w:rsidP="002B675B">
      <w:pPr>
        <w:spacing w:line="276" w:lineRule="auto"/>
        <w:rPr>
          <w:rFonts w:cs="Arial"/>
          <w:szCs w:val="20"/>
        </w:rPr>
      </w:pPr>
      <w:r>
        <w:rPr>
          <w:rFonts w:cs="Arial"/>
          <w:szCs w:val="20"/>
        </w:rPr>
        <w:t xml:space="preserve">Nameravani poseg ne spada med dejavnosti  in naprave, ki lahko  povzročajo  onesnaževanje  okolja večjega obsega in so določene v </w:t>
      </w:r>
      <w:r w:rsidR="00722404">
        <w:rPr>
          <w:rFonts w:cs="Arial"/>
          <w:szCs w:val="20"/>
        </w:rPr>
        <w:t>Uredbi</w:t>
      </w:r>
      <w:r w:rsidR="00722404" w:rsidRPr="00722404">
        <w:rPr>
          <w:rFonts w:cs="Arial"/>
          <w:szCs w:val="20"/>
        </w:rPr>
        <w:t xml:space="preserve"> o vrsti dejavnosti in naprav, ki lahko povzročajo onesnaževanje okolja večjega obsega (Uradni list RS, št. 57/15)</w:t>
      </w:r>
      <w:r>
        <w:rPr>
          <w:rFonts w:cs="Arial"/>
          <w:szCs w:val="20"/>
        </w:rPr>
        <w:t>.</w:t>
      </w:r>
    </w:p>
    <w:p w:rsidR="002B675B" w:rsidRDefault="002B675B" w:rsidP="002B675B">
      <w:pPr>
        <w:spacing w:line="276" w:lineRule="auto"/>
        <w:rPr>
          <w:rFonts w:cs="Arial"/>
          <w:szCs w:val="20"/>
        </w:rPr>
      </w:pPr>
    </w:p>
    <w:p w:rsidR="002B675B" w:rsidRDefault="002B675B" w:rsidP="002B675B">
      <w:pPr>
        <w:spacing w:line="276" w:lineRule="auto"/>
        <w:rPr>
          <w:rFonts w:cs="Arial"/>
          <w:szCs w:val="20"/>
        </w:rPr>
      </w:pPr>
      <w:r>
        <w:rPr>
          <w:rFonts w:cs="Arial"/>
          <w:szCs w:val="20"/>
        </w:rPr>
        <w:t>Pri  načrtovanju  in  izvedbi  operacije  se morajo  upoštevati  naslednja  izhodišča  (okoljski  omilitveni ukrepi):</w:t>
      </w:r>
    </w:p>
    <w:p w:rsidR="002B675B" w:rsidRDefault="002B675B" w:rsidP="00386781">
      <w:pPr>
        <w:numPr>
          <w:ilvl w:val="0"/>
          <w:numId w:val="10"/>
        </w:numPr>
        <w:spacing w:line="276" w:lineRule="auto"/>
        <w:rPr>
          <w:rFonts w:cs="Arial"/>
          <w:szCs w:val="20"/>
        </w:rPr>
      </w:pPr>
      <w:r>
        <w:rPr>
          <w:rFonts w:cs="Arial"/>
          <w:szCs w:val="20"/>
        </w:rPr>
        <w:t>učinkovitost izrabe naravnih virov (energetska učinkovitost, učinkovita raba vode in surovin),</w:t>
      </w:r>
    </w:p>
    <w:p w:rsidR="002B675B" w:rsidRDefault="002B675B" w:rsidP="00386781">
      <w:pPr>
        <w:numPr>
          <w:ilvl w:val="0"/>
          <w:numId w:val="10"/>
        </w:numPr>
        <w:spacing w:line="276" w:lineRule="auto"/>
        <w:rPr>
          <w:rFonts w:cs="Arial"/>
          <w:szCs w:val="20"/>
        </w:rPr>
      </w:pPr>
      <w:r>
        <w:rPr>
          <w:rFonts w:cs="Arial"/>
          <w:szCs w:val="20"/>
        </w:rPr>
        <w:t>okoljska učinkovitost (uporaba najboljših razpoložljivih  tehnik,  uporaba</w:t>
      </w:r>
      <w:r>
        <w:rPr>
          <w:rFonts w:cs="Arial"/>
          <w:szCs w:val="20"/>
        </w:rPr>
        <w:tab/>
        <w:t>referenčnih dokumentov,  nadzor  emisij  in  tveganj,   zmanjšanje   količin  odpadkov  in  ločeno   zbiranje odpadkov),</w:t>
      </w:r>
    </w:p>
    <w:p w:rsidR="002B675B" w:rsidRDefault="002B675B" w:rsidP="00386781">
      <w:pPr>
        <w:numPr>
          <w:ilvl w:val="0"/>
          <w:numId w:val="10"/>
        </w:numPr>
        <w:spacing w:line="276" w:lineRule="auto"/>
        <w:rPr>
          <w:rFonts w:cs="Arial"/>
          <w:szCs w:val="20"/>
        </w:rPr>
      </w:pPr>
      <w:r>
        <w:rPr>
          <w:rFonts w:cs="Arial"/>
          <w:szCs w:val="20"/>
        </w:rPr>
        <w:t>trajnostna dostopnost (spodbujanje okolju prijaznejših načinov prevoza),</w:t>
      </w:r>
    </w:p>
    <w:p w:rsidR="002B675B" w:rsidRDefault="002B675B" w:rsidP="00386781">
      <w:pPr>
        <w:numPr>
          <w:ilvl w:val="0"/>
          <w:numId w:val="10"/>
        </w:numPr>
        <w:spacing w:line="276" w:lineRule="auto"/>
        <w:rPr>
          <w:rFonts w:cs="Arial"/>
          <w:szCs w:val="20"/>
        </w:rPr>
      </w:pPr>
      <w:r>
        <w:rPr>
          <w:rFonts w:cs="Arial"/>
          <w:szCs w:val="20"/>
        </w:rPr>
        <w:t>negativnih  vplivov  na  okolje  (izdelava  poročil  o  vplivih  na  okolje  oziroma strokovnih ocen vplivov na okolje za posege, kjer je potrebno).</w:t>
      </w:r>
    </w:p>
    <w:p w:rsidR="00F8001D" w:rsidRDefault="00F8001D" w:rsidP="00E91CC5">
      <w:pPr>
        <w:spacing w:line="300" w:lineRule="exact"/>
        <w:rPr>
          <w:rFonts w:cs="Arial"/>
          <w:szCs w:val="20"/>
        </w:rPr>
      </w:pPr>
    </w:p>
    <w:p w:rsidR="00B7398A" w:rsidRPr="00413FE1" w:rsidRDefault="00B7398A" w:rsidP="00B7398A">
      <w:pPr>
        <w:spacing w:line="300" w:lineRule="exact"/>
        <w:rPr>
          <w:rFonts w:eastAsia="Batang" w:cs="Arial"/>
          <w:szCs w:val="20"/>
        </w:rPr>
      </w:pPr>
      <w:r w:rsidRPr="00413FE1">
        <w:rPr>
          <w:rFonts w:eastAsia="Batang" w:cs="Arial"/>
          <w:szCs w:val="20"/>
        </w:rPr>
        <w:t>Neposredn</w:t>
      </w:r>
      <w:r>
        <w:rPr>
          <w:rFonts w:eastAsia="Batang" w:cs="Arial"/>
          <w:szCs w:val="20"/>
        </w:rPr>
        <w:t>e koristi izgradnje kanalizacijskega sistema</w:t>
      </w:r>
      <w:r w:rsidRPr="00413FE1">
        <w:rPr>
          <w:rFonts w:eastAsia="Batang" w:cs="Arial"/>
          <w:szCs w:val="20"/>
        </w:rPr>
        <w:t xml:space="preserve"> se bodo odrazile v manjšem obremenjevanju okolja, kar pomeni predvsem manjšo količino obremenjevanja tal, vode ter manjšo količino neprijetnih vonjav.</w:t>
      </w:r>
    </w:p>
    <w:p w:rsidR="00B7398A" w:rsidRPr="00EA1C96" w:rsidRDefault="00B7398A" w:rsidP="00E91CC5">
      <w:pPr>
        <w:spacing w:line="300" w:lineRule="exact"/>
        <w:rPr>
          <w:rFonts w:cs="Arial"/>
          <w:szCs w:val="20"/>
        </w:rPr>
      </w:pPr>
    </w:p>
    <w:p w:rsidR="00E91CC5" w:rsidRPr="00EA1C96" w:rsidRDefault="00E91CC5" w:rsidP="00E91CC5">
      <w:pPr>
        <w:pStyle w:val="Naslov3"/>
        <w:tabs>
          <w:tab w:val="clear" w:pos="1430"/>
          <w:tab w:val="num" w:pos="720"/>
        </w:tabs>
        <w:spacing w:line="276" w:lineRule="auto"/>
        <w:ind w:left="720"/>
        <w:jc w:val="left"/>
      </w:pPr>
      <w:bookmarkStart w:id="102" w:name="_Toc232943946"/>
      <w:bookmarkStart w:id="103" w:name="_Toc273448175"/>
      <w:bookmarkStart w:id="104" w:name="_Toc515863785"/>
      <w:r w:rsidRPr="00EA1C96">
        <w:t>Učinkovita izraba naravnih virov</w:t>
      </w:r>
      <w:bookmarkEnd w:id="102"/>
      <w:bookmarkEnd w:id="103"/>
      <w:bookmarkEnd w:id="104"/>
    </w:p>
    <w:p w:rsidR="002B675B" w:rsidRDefault="002B675B" w:rsidP="002B675B">
      <w:pPr>
        <w:spacing w:line="300" w:lineRule="exact"/>
      </w:pPr>
    </w:p>
    <w:p w:rsidR="00B7398A" w:rsidRPr="007A362B" w:rsidRDefault="00B7398A" w:rsidP="00B7398A">
      <w:pPr>
        <w:spacing w:line="300" w:lineRule="exact"/>
        <w:rPr>
          <w:rFonts w:cs="Arial"/>
          <w:szCs w:val="20"/>
        </w:rPr>
      </w:pPr>
      <w:r>
        <w:rPr>
          <w:rFonts w:cs="Arial"/>
          <w:szCs w:val="20"/>
        </w:rPr>
        <w:t>Z izgradnjo</w:t>
      </w:r>
      <w:r w:rsidRPr="007A362B">
        <w:rPr>
          <w:rFonts w:cs="Arial"/>
          <w:szCs w:val="20"/>
        </w:rPr>
        <w:t xml:space="preserve"> kanalizacijskega omrežja, se bodo vse komunalne odpadne vode stekale v čistilno napravo, kar pomeni, da ne bodo več onesnaževale p</w:t>
      </w:r>
      <w:r>
        <w:rPr>
          <w:rFonts w:cs="Arial"/>
          <w:szCs w:val="20"/>
        </w:rPr>
        <w:t>odtalnice in to bo prebivalcem O</w:t>
      </w:r>
      <w:r w:rsidRPr="007A362B">
        <w:rPr>
          <w:rFonts w:cs="Arial"/>
          <w:szCs w:val="20"/>
        </w:rPr>
        <w:t xml:space="preserve">bčine </w:t>
      </w:r>
      <w:r>
        <w:rPr>
          <w:rFonts w:cs="Arial"/>
          <w:szCs w:val="20"/>
        </w:rPr>
        <w:t>Hajdina kakor tudi regije Spodnje Podravje</w:t>
      </w:r>
      <w:r w:rsidRPr="007A362B">
        <w:rPr>
          <w:rFonts w:cs="Arial"/>
          <w:szCs w:val="20"/>
        </w:rPr>
        <w:t xml:space="preserve"> zagotavljalo pravico uživanja čiste in neoporečne pitne vode. Zraven učinkovite rabe vode je pomembna tudi energetska učinkovitost.</w:t>
      </w:r>
    </w:p>
    <w:p w:rsidR="00E91CC5" w:rsidRPr="00EA1C96" w:rsidRDefault="00E91CC5" w:rsidP="00E91CC5">
      <w:pPr>
        <w:spacing w:line="300" w:lineRule="exact"/>
        <w:rPr>
          <w:rFonts w:cs="Arial"/>
          <w:szCs w:val="20"/>
        </w:rPr>
      </w:pPr>
    </w:p>
    <w:p w:rsidR="00E91CC5" w:rsidRPr="00EA1C96" w:rsidRDefault="00E91CC5" w:rsidP="00E91CC5">
      <w:pPr>
        <w:pStyle w:val="Naslov3"/>
        <w:tabs>
          <w:tab w:val="clear" w:pos="1430"/>
          <w:tab w:val="num" w:pos="720"/>
        </w:tabs>
        <w:spacing w:line="276" w:lineRule="auto"/>
        <w:ind w:left="720"/>
        <w:jc w:val="left"/>
      </w:pPr>
      <w:bookmarkStart w:id="105" w:name="_Toc232943947"/>
      <w:bookmarkStart w:id="106" w:name="_Toc273448176"/>
      <w:bookmarkStart w:id="107" w:name="_Toc515863786"/>
      <w:r w:rsidRPr="00EA1C96">
        <w:t>Okoljska učinkovitost</w:t>
      </w:r>
      <w:bookmarkEnd w:id="105"/>
      <w:bookmarkEnd w:id="106"/>
      <w:bookmarkEnd w:id="107"/>
    </w:p>
    <w:p w:rsidR="00E91CC5" w:rsidRPr="00EA1C96" w:rsidRDefault="00E91CC5" w:rsidP="00E91CC5">
      <w:pPr>
        <w:spacing w:line="300" w:lineRule="exact"/>
        <w:rPr>
          <w:rFonts w:cs="Arial"/>
          <w:szCs w:val="20"/>
        </w:rPr>
      </w:pPr>
    </w:p>
    <w:p w:rsidR="00B7398A" w:rsidRDefault="00B7398A" w:rsidP="00B7398A">
      <w:pPr>
        <w:spacing w:line="300" w:lineRule="exact"/>
        <w:rPr>
          <w:rFonts w:eastAsia="Batang" w:cs="Arial"/>
          <w:szCs w:val="20"/>
        </w:rPr>
      </w:pPr>
      <w:bookmarkStart w:id="108" w:name="_Toc232943948"/>
      <w:bookmarkStart w:id="109" w:name="_Toc273448177"/>
      <w:r w:rsidRPr="007A362B">
        <w:rPr>
          <w:rFonts w:eastAsia="Batang" w:cs="Arial"/>
          <w:szCs w:val="20"/>
        </w:rPr>
        <w:t xml:space="preserve">Okoljska učinkovitost se z zgrajenim kanalizacijskim </w:t>
      </w:r>
      <w:r>
        <w:rPr>
          <w:rFonts w:eastAsia="Batang" w:cs="Arial"/>
          <w:szCs w:val="20"/>
        </w:rPr>
        <w:t>sistemom</w:t>
      </w:r>
      <w:r w:rsidRPr="007A362B">
        <w:rPr>
          <w:rFonts w:eastAsia="Batang" w:cs="Arial"/>
          <w:szCs w:val="20"/>
        </w:rPr>
        <w:t xml:space="preserve"> kaže predvsem pri zmanjšanju negativnih vplivov na okolje, ki nastajajo pri nekontroliranem vnosu fekalij v tla, tekočih in stoječih voda ter plinov, ki nastajajo pri razkrajanju blata (žvepla) in smradu v ozračje. Kaže se tudi z uporabo visoko kvalitetnih, nepropustnih kanalizacijskih vodov.</w:t>
      </w:r>
    </w:p>
    <w:p w:rsidR="00B7398A" w:rsidRDefault="00B7398A" w:rsidP="00B7398A">
      <w:pPr>
        <w:spacing w:line="300" w:lineRule="exact"/>
        <w:rPr>
          <w:rFonts w:eastAsia="Batang" w:cs="Arial"/>
          <w:szCs w:val="20"/>
        </w:rPr>
      </w:pPr>
    </w:p>
    <w:p w:rsidR="00B7398A" w:rsidRPr="007A362B" w:rsidRDefault="00B7398A" w:rsidP="00B7398A">
      <w:pPr>
        <w:spacing w:line="300" w:lineRule="exact"/>
        <w:rPr>
          <w:rFonts w:eastAsia="Batang" w:cs="Arial"/>
          <w:szCs w:val="20"/>
        </w:rPr>
      </w:pPr>
    </w:p>
    <w:p w:rsidR="00E91CC5" w:rsidRPr="00EA1C96" w:rsidRDefault="00E91CC5" w:rsidP="00E91CC5">
      <w:pPr>
        <w:pStyle w:val="Naslov3"/>
        <w:tabs>
          <w:tab w:val="clear" w:pos="1430"/>
          <w:tab w:val="num" w:pos="720"/>
        </w:tabs>
        <w:spacing w:line="276" w:lineRule="auto"/>
        <w:ind w:left="720"/>
        <w:jc w:val="left"/>
      </w:pPr>
      <w:bookmarkStart w:id="110" w:name="_Toc515863787"/>
      <w:r w:rsidRPr="00EA1C96">
        <w:lastRenderedPageBreak/>
        <w:t>Trajnostna dostopnost</w:t>
      </w:r>
      <w:bookmarkEnd w:id="108"/>
      <w:bookmarkEnd w:id="109"/>
      <w:bookmarkEnd w:id="110"/>
    </w:p>
    <w:p w:rsidR="00E91CC5" w:rsidRPr="00EA1C96" w:rsidRDefault="00E91CC5" w:rsidP="00E91CC5">
      <w:pPr>
        <w:spacing w:line="300" w:lineRule="exact"/>
        <w:rPr>
          <w:rFonts w:cs="Arial"/>
          <w:szCs w:val="20"/>
        </w:rPr>
      </w:pPr>
    </w:p>
    <w:p w:rsidR="00B7398A" w:rsidRDefault="00B7398A" w:rsidP="00B7398A">
      <w:pPr>
        <w:spacing w:line="300" w:lineRule="exact"/>
        <w:rPr>
          <w:rFonts w:eastAsia="Batang" w:cs="Arial"/>
          <w:szCs w:val="20"/>
        </w:rPr>
      </w:pPr>
      <w:r w:rsidRPr="00EE687D">
        <w:rPr>
          <w:rFonts w:eastAsia="Batang" w:cs="Arial"/>
          <w:szCs w:val="20"/>
        </w:rPr>
        <w:t xml:space="preserve">Urejena kanalizacijska infrastruktura v občini </w:t>
      </w:r>
      <w:r>
        <w:rPr>
          <w:rFonts w:eastAsia="Batang" w:cs="Arial"/>
          <w:szCs w:val="20"/>
        </w:rPr>
        <w:t>Hajdina</w:t>
      </w:r>
      <w:r w:rsidRPr="00EE687D">
        <w:rPr>
          <w:rFonts w:eastAsia="Batang" w:cs="Arial"/>
          <w:szCs w:val="20"/>
        </w:rPr>
        <w:t xml:space="preserve"> bo preprečila odseljevanje in povečala priseljevanje mladih družin, kar bo vplivalo na trajnostni razvoj občine v smislu gospodarstva in turizma.</w:t>
      </w:r>
    </w:p>
    <w:p w:rsidR="00EA1C96" w:rsidRDefault="00EA1C96" w:rsidP="00E91CC5">
      <w:pPr>
        <w:spacing w:line="300" w:lineRule="exact"/>
        <w:rPr>
          <w:rFonts w:eastAsia="Batang" w:cs="Arial"/>
          <w:szCs w:val="20"/>
        </w:rPr>
      </w:pPr>
    </w:p>
    <w:p w:rsidR="00424B22" w:rsidRPr="00EA1C96" w:rsidRDefault="00424B22" w:rsidP="00E91CC5">
      <w:pPr>
        <w:spacing w:line="300" w:lineRule="exact"/>
        <w:rPr>
          <w:rFonts w:eastAsia="Batang" w:cs="Arial"/>
          <w:szCs w:val="20"/>
        </w:rPr>
      </w:pPr>
    </w:p>
    <w:p w:rsidR="00E91CC5" w:rsidRPr="00EA1C96" w:rsidRDefault="00E91CC5" w:rsidP="00E91CC5">
      <w:pPr>
        <w:pStyle w:val="Naslov3"/>
        <w:tabs>
          <w:tab w:val="clear" w:pos="1430"/>
          <w:tab w:val="num" w:pos="720"/>
        </w:tabs>
        <w:spacing w:line="276" w:lineRule="auto"/>
        <w:ind w:left="720"/>
        <w:jc w:val="left"/>
      </w:pPr>
      <w:bookmarkStart w:id="111" w:name="_Toc232943949"/>
      <w:bookmarkStart w:id="112" w:name="_Toc273448178"/>
      <w:bookmarkStart w:id="113" w:name="_Toc515863788"/>
      <w:r w:rsidRPr="00EA1C96">
        <w:t>Zmanjšanje vplivov na okolje</w:t>
      </w:r>
      <w:bookmarkEnd w:id="111"/>
      <w:bookmarkEnd w:id="112"/>
      <w:bookmarkEnd w:id="113"/>
    </w:p>
    <w:p w:rsidR="00E91CC5" w:rsidRPr="00EA1C96" w:rsidRDefault="00E91CC5" w:rsidP="00E91CC5">
      <w:pPr>
        <w:spacing w:line="300" w:lineRule="exact"/>
        <w:rPr>
          <w:rFonts w:cs="Arial"/>
        </w:rPr>
      </w:pPr>
    </w:p>
    <w:p w:rsidR="00E91CC5" w:rsidRPr="00EA1C96" w:rsidRDefault="00E91CC5" w:rsidP="00673B1B">
      <w:pPr>
        <w:numPr>
          <w:ilvl w:val="1"/>
          <w:numId w:val="2"/>
        </w:numPr>
        <w:tabs>
          <w:tab w:val="clear" w:pos="1440"/>
          <w:tab w:val="num" w:pos="360"/>
          <w:tab w:val="num" w:pos="720"/>
        </w:tabs>
        <w:spacing w:line="300" w:lineRule="exact"/>
        <w:ind w:left="720"/>
        <w:rPr>
          <w:rFonts w:eastAsia="Batang" w:cs="Arial"/>
          <w:b/>
          <w:i/>
          <w:szCs w:val="20"/>
        </w:rPr>
      </w:pPr>
      <w:r w:rsidRPr="00EA1C96">
        <w:rPr>
          <w:rFonts w:eastAsia="Batang" w:cs="Arial"/>
          <w:b/>
          <w:i/>
          <w:szCs w:val="20"/>
        </w:rPr>
        <w:t>Tla</w:t>
      </w:r>
    </w:p>
    <w:p w:rsidR="004C49B1" w:rsidRDefault="004C49B1" w:rsidP="00E91CC5">
      <w:pPr>
        <w:spacing w:line="300" w:lineRule="exact"/>
        <w:rPr>
          <w:rFonts w:eastAsia="Batang" w:cs="Arial"/>
          <w:szCs w:val="20"/>
        </w:rPr>
      </w:pPr>
    </w:p>
    <w:p w:rsidR="00B7398A" w:rsidRPr="00EE687D" w:rsidRDefault="00B7398A" w:rsidP="00B7398A">
      <w:pPr>
        <w:spacing w:line="300" w:lineRule="exact"/>
        <w:rPr>
          <w:rFonts w:eastAsia="Batang" w:cs="Arial"/>
          <w:szCs w:val="20"/>
        </w:rPr>
      </w:pPr>
      <w:r>
        <w:rPr>
          <w:rFonts w:eastAsia="Batang" w:cs="Arial"/>
          <w:szCs w:val="20"/>
        </w:rPr>
        <w:t xml:space="preserve">Odpadne vode bodo </w:t>
      </w:r>
      <w:proofErr w:type="spellStart"/>
      <w:r>
        <w:rPr>
          <w:rFonts w:eastAsia="Batang" w:cs="Arial"/>
          <w:szCs w:val="20"/>
        </w:rPr>
        <w:t>odvajane</w:t>
      </w:r>
      <w:proofErr w:type="spellEnd"/>
      <w:r w:rsidRPr="00EE687D">
        <w:rPr>
          <w:rFonts w:eastAsia="Batang" w:cs="Arial"/>
          <w:szCs w:val="20"/>
        </w:rPr>
        <w:t xml:space="preserve"> na skupno lokacijo</w:t>
      </w:r>
      <w:r>
        <w:rPr>
          <w:rFonts w:eastAsia="Batang" w:cs="Arial"/>
          <w:szCs w:val="20"/>
        </w:rPr>
        <w:t xml:space="preserve"> v centralno čistilno napravo CČN PTUJ</w:t>
      </w:r>
      <w:r w:rsidRPr="00EE687D">
        <w:rPr>
          <w:rFonts w:eastAsia="Batang" w:cs="Arial"/>
          <w:szCs w:val="20"/>
        </w:rPr>
        <w:t xml:space="preserve"> in ne bodo pronicale v tla. To bo preprečilo onesnaženost in prizadetost tal, območja pa bodo primernejša za uporabo v druge namene</w:t>
      </w:r>
      <w:r>
        <w:rPr>
          <w:rFonts w:eastAsia="Batang" w:cs="Arial"/>
          <w:szCs w:val="20"/>
        </w:rPr>
        <w:t>.</w:t>
      </w:r>
    </w:p>
    <w:p w:rsidR="002B675B" w:rsidRPr="00EA1C96" w:rsidRDefault="002B675B" w:rsidP="00E91CC5">
      <w:pPr>
        <w:spacing w:line="300" w:lineRule="exact"/>
        <w:rPr>
          <w:rFonts w:eastAsia="Batang" w:cs="Arial"/>
          <w:szCs w:val="20"/>
        </w:rPr>
      </w:pPr>
    </w:p>
    <w:p w:rsidR="00E91CC5" w:rsidRPr="00EA1C96" w:rsidRDefault="00E91CC5" w:rsidP="00673B1B">
      <w:pPr>
        <w:numPr>
          <w:ilvl w:val="1"/>
          <w:numId w:val="2"/>
        </w:numPr>
        <w:tabs>
          <w:tab w:val="clear" w:pos="1440"/>
          <w:tab w:val="num" w:pos="720"/>
        </w:tabs>
        <w:spacing w:line="300" w:lineRule="exact"/>
        <w:ind w:left="720"/>
        <w:rPr>
          <w:rFonts w:eastAsia="Batang" w:cs="Arial"/>
          <w:szCs w:val="20"/>
        </w:rPr>
      </w:pPr>
      <w:r w:rsidRPr="00EA1C96">
        <w:rPr>
          <w:rFonts w:eastAsia="Batang" w:cs="Arial"/>
          <w:b/>
          <w:i/>
          <w:szCs w:val="20"/>
        </w:rPr>
        <w:t>Voda</w:t>
      </w:r>
    </w:p>
    <w:p w:rsidR="004C49B1" w:rsidRDefault="004C49B1" w:rsidP="00E91CC5">
      <w:pPr>
        <w:spacing w:line="300" w:lineRule="exact"/>
        <w:rPr>
          <w:rFonts w:eastAsia="Batang" w:cs="Arial"/>
          <w:szCs w:val="20"/>
        </w:rPr>
      </w:pPr>
    </w:p>
    <w:p w:rsidR="00E91CC5" w:rsidRDefault="00B7398A" w:rsidP="00E91CC5">
      <w:pPr>
        <w:spacing w:line="300" w:lineRule="exact"/>
      </w:pPr>
      <w:r w:rsidRPr="00EE687D">
        <w:rPr>
          <w:rFonts w:eastAsia="Batang" w:cs="Arial"/>
          <w:szCs w:val="20"/>
        </w:rPr>
        <w:t>Prav tako bodo kanalizacijski vodi zmanjšali obremenitev na vodo, predvsem podtalnico, saj odpadna voda ne bo pronicala skozi nepropustne kanalizacijske cevi. S tega razloga bo voda namenjena za pitje ter kmetijske dejavnosti neoporečna. Urejen bo tudi tok komunalnih odpadnih voda, kar bo prispevalo k zmanjšanju obremenjevanja vodnih sistemov ter celotnega lokalnega okolja.</w:t>
      </w:r>
      <w:r>
        <w:rPr>
          <w:rFonts w:eastAsia="Batang" w:cs="Arial"/>
          <w:szCs w:val="20"/>
        </w:rPr>
        <w:t xml:space="preserve"> Na osnovi </w:t>
      </w:r>
      <w:r w:rsidRPr="00B7398A">
        <w:rPr>
          <w:rFonts w:eastAsia="Batang" w:cs="Arial"/>
          <w:szCs w:val="20"/>
        </w:rPr>
        <w:t>Uredb</w:t>
      </w:r>
      <w:r>
        <w:rPr>
          <w:rFonts w:eastAsia="Batang" w:cs="Arial"/>
          <w:szCs w:val="20"/>
        </w:rPr>
        <w:t>e</w:t>
      </w:r>
      <w:r w:rsidRPr="00B7398A">
        <w:rPr>
          <w:rFonts w:eastAsia="Batang" w:cs="Arial"/>
          <w:szCs w:val="20"/>
        </w:rPr>
        <w:t xml:space="preserve"> o vodovarstvenem območju za vodno telo vodonosnikov Dravsko-ptujskega polja (Uradni list RS, št. 59/07, 32/11, 24/13 in 79/15)</w:t>
      </w:r>
      <w:r>
        <w:rPr>
          <w:rFonts w:eastAsia="Batang" w:cs="Arial"/>
          <w:szCs w:val="20"/>
        </w:rPr>
        <w:t xml:space="preserve"> se obravnavana lokacija nahaja izven vodovarstvenih območij.</w:t>
      </w:r>
    </w:p>
    <w:p w:rsidR="002B675B" w:rsidRPr="00EA1C96" w:rsidRDefault="002B675B" w:rsidP="00E91CC5">
      <w:pPr>
        <w:spacing w:line="300" w:lineRule="exact"/>
        <w:rPr>
          <w:rFonts w:eastAsia="Batang" w:cs="Arial"/>
          <w:szCs w:val="20"/>
        </w:rPr>
      </w:pPr>
    </w:p>
    <w:p w:rsidR="004C49B1" w:rsidRPr="004C49B1" w:rsidRDefault="00E91CC5" w:rsidP="00673B1B">
      <w:pPr>
        <w:numPr>
          <w:ilvl w:val="0"/>
          <w:numId w:val="2"/>
        </w:numPr>
        <w:spacing w:line="300" w:lineRule="exact"/>
        <w:rPr>
          <w:rFonts w:eastAsia="Batang" w:cs="Arial"/>
          <w:szCs w:val="20"/>
        </w:rPr>
      </w:pPr>
      <w:r w:rsidRPr="00EA1C96">
        <w:rPr>
          <w:rFonts w:eastAsia="Batang" w:cs="Arial"/>
          <w:b/>
          <w:i/>
          <w:szCs w:val="20"/>
        </w:rPr>
        <w:t>Emisije v zrak  (neprijetne vonjave)</w:t>
      </w:r>
    </w:p>
    <w:p w:rsidR="004C49B1" w:rsidRDefault="004C49B1" w:rsidP="00E91CC5">
      <w:pPr>
        <w:autoSpaceDE w:val="0"/>
        <w:autoSpaceDN w:val="0"/>
        <w:adjustRightInd w:val="0"/>
        <w:spacing w:line="300" w:lineRule="exact"/>
        <w:rPr>
          <w:rFonts w:cs="Arial"/>
          <w:bCs/>
          <w:szCs w:val="20"/>
        </w:rPr>
      </w:pPr>
    </w:p>
    <w:p w:rsidR="00EA1C96" w:rsidRPr="00EA1C96" w:rsidRDefault="002B675B" w:rsidP="00E91CC5">
      <w:pPr>
        <w:spacing w:line="300" w:lineRule="exact"/>
        <w:rPr>
          <w:rFonts w:eastAsia="Batang" w:cs="Arial"/>
          <w:szCs w:val="20"/>
        </w:rPr>
      </w:pPr>
      <w:r>
        <w:t>Po Uredbi o kakovosti zunanjega zraka (Uradni list RS, št. 9/11 in 8/15) s posegom ni pričakovati izrazito dodatnih negativnih vplivov v zrak.</w:t>
      </w:r>
    </w:p>
    <w:p w:rsidR="00E91CC5" w:rsidRPr="00EA1C96" w:rsidRDefault="00E91CC5" w:rsidP="00E91CC5">
      <w:pPr>
        <w:pStyle w:val="Naslov3"/>
        <w:tabs>
          <w:tab w:val="clear" w:pos="1430"/>
          <w:tab w:val="num" w:pos="720"/>
        </w:tabs>
        <w:spacing w:line="276" w:lineRule="auto"/>
        <w:ind w:left="720"/>
        <w:jc w:val="left"/>
      </w:pPr>
      <w:bookmarkStart w:id="114" w:name="_Toc232943950"/>
      <w:bookmarkStart w:id="115" w:name="_Toc273448179"/>
      <w:bookmarkStart w:id="116" w:name="_Toc515863789"/>
      <w:r w:rsidRPr="00EA1C96">
        <w:t>Hrup</w:t>
      </w:r>
      <w:bookmarkEnd w:id="114"/>
      <w:bookmarkEnd w:id="115"/>
      <w:bookmarkEnd w:id="116"/>
    </w:p>
    <w:p w:rsidR="00E91CC5" w:rsidRPr="00EA1C96" w:rsidRDefault="00E91CC5" w:rsidP="00E91CC5">
      <w:pPr>
        <w:spacing w:line="300" w:lineRule="exact"/>
        <w:rPr>
          <w:rFonts w:cs="Arial"/>
          <w:szCs w:val="20"/>
        </w:rPr>
      </w:pPr>
    </w:p>
    <w:p w:rsidR="00E91CC5" w:rsidRDefault="00E91CC5" w:rsidP="00E91CC5">
      <w:pPr>
        <w:autoSpaceDE w:val="0"/>
        <w:autoSpaceDN w:val="0"/>
        <w:adjustRightInd w:val="0"/>
        <w:spacing w:line="300" w:lineRule="exact"/>
        <w:rPr>
          <w:rFonts w:cs="Arial"/>
          <w:bCs/>
          <w:szCs w:val="20"/>
        </w:rPr>
      </w:pPr>
      <w:r w:rsidRPr="00EA1C96">
        <w:rPr>
          <w:rFonts w:cs="Arial"/>
          <w:bCs/>
          <w:szCs w:val="20"/>
        </w:rPr>
        <w:t>Obremenitev okolja s hrupom je predpisana z Uredbo o mejnih vrednostih kazalcev hrupa v okolju (</w:t>
      </w:r>
      <w:r w:rsidR="00722404" w:rsidRPr="00722404">
        <w:rPr>
          <w:rFonts w:cs="Arial"/>
          <w:bCs/>
          <w:szCs w:val="20"/>
        </w:rPr>
        <w:t>Uradni list RS, št. 105/05, 34/08, 109/09 in 62/10)</w:t>
      </w:r>
      <w:r w:rsidR="00722404">
        <w:rPr>
          <w:rFonts w:cs="Arial"/>
          <w:bCs/>
          <w:szCs w:val="20"/>
        </w:rPr>
        <w:t>.</w:t>
      </w:r>
      <w:r w:rsidR="009A1D71" w:rsidRPr="009A1D71">
        <w:rPr>
          <w:rFonts w:cs="Arial"/>
          <w:bCs/>
          <w:szCs w:val="20"/>
          <w:lang w:eastAsia="sl-SI"/>
        </w:rPr>
        <w:t>Obratovanje črpališča bo v skladu s to uredbo.</w:t>
      </w:r>
    </w:p>
    <w:p w:rsidR="00EA1C96" w:rsidRDefault="00EA1C96" w:rsidP="00EA1C96">
      <w:pPr>
        <w:autoSpaceDE w:val="0"/>
        <w:autoSpaceDN w:val="0"/>
        <w:adjustRightInd w:val="0"/>
        <w:spacing w:line="300" w:lineRule="exact"/>
      </w:pPr>
    </w:p>
    <w:p w:rsidR="00E91CC5" w:rsidRPr="00EA1C96" w:rsidRDefault="00E91CC5" w:rsidP="00EA1C96">
      <w:pPr>
        <w:autoSpaceDE w:val="0"/>
        <w:autoSpaceDN w:val="0"/>
        <w:adjustRightInd w:val="0"/>
        <w:spacing w:line="300" w:lineRule="exact"/>
        <w:rPr>
          <w:rFonts w:cs="Arial"/>
          <w:bCs/>
          <w:szCs w:val="20"/>
        </w:rPr>
      </w:pPr>
      <w:r w:rsidRPr="00EA1C96">
        <w:rPr>
          <w:rFonts w:cs="Arial"/>
          <w:bCs/>
          <w:szCs w:val="20"/>
        </w:rPr>
        <w:t>V skladu z Uredbo o hrupu v naravnem in življenjskem okolju ter Uredbo o spremembah in dopolnitvah uredbe o hrupu v naravnem in življenjskem okolju se obravnavana investicija nahaja v III. območju.</w:t>
      </w:r>
    </w:p>
    <w:p w:rsidR="00E91CC5" w:rsidRPr="00EA1C96" w:rsidRDefault="00E91CC5" w:rsidP="00E91CC5">
      <w:pPr>
        <w:autoSpaceDE w:val="0"/>
        <w:autoSpaceDN w:val="0"/>
        <w:adjustRightInd w:val="0"/>
        <w:spacing w:line="300" w:lineRule="exact"/>
        <w:rPr>
          <w:rFonts w:cs="Arial"/>
          <w:bCs/>
          <w:szCs w:val="20"/>
        </w:rPr>
      </w:pPr>
    </w:p>
    <w:p w:rsidR="00E91CC5" w:rsidRPr="00EA1C96" w:rsidRDefault="00E91CC5" w:rsidP="00E91CC5">
      <w:pPr>
        <w:pStyle w:val="Naslov3"/>
        <w:tabs>
          <w:tab w:val="clear" w:pos="1430"/>
          <w:tab w:val="num" w:pos="720"/>
        </w:tabs>
        <w:spacing w:line="276" w:lineRule="auto"/>
        <w:ind w:left="720"/>
        <w:jc w:val="left"/>
      </w:pPr>
      <w:bookmarkStart w:id="117" w:name="_Toc252811621"/>
      <w:bookmarkStart w:id="118" w:name="_Toc257276864"/>
      <w:bookmarkStart w:id="119" w:name="_Toc273448180"/>
      <w:bookmarkStart w:id="120" w:name="_Toc515863790"/>
      <w:r w:rsidRPr="00EA1C96">
        <w:t>Ukrepi za odpravo negativnih vplivov na okolje</w:t>
      </w:r>
      <w:bookmarkEnd w:id="117"/>
      <w:bookmarkEnd w:id="118"/>
      <w:bookmarkEnd w:id="119"/>
      <w:bookmarkEnd w:id="120"/>
    </w:p>
    <w:p w:rsidR="00E91CC5" w:rsidRPr="00EA1C96" w:rsidRDefault="00E91CC5" w:rsidP="00E91CC5">
      <w:pPr>
        <w:spacing w:line="300" w:lineRule="exact"/>
        <w:rPr>
          <w:rFonts w:cs="Arial"/>
          <w:szCs w:val="20"/>
        </w:rPr>
      </w:pPr>
    </w:p>
    <w:p w:rsidR="002B675B" w:rsidRDefault="002B675B" w:rsidP="002B675B">
      <w:pPr>
        <w:spacing w:line="276" w:lineRule="auto"/>
        <w:rPr>
          <w:rFonts w:cs="Arial"/>
          <w:szCs w:val="20"/>
          <w:lang w:eastAsia="sl-SI"/>
        </w:rPr>
      </w:pPr>
      <w:r>
        <w:rPr>
          <w:rFonts w:cs="Arial"/>
          <w:szCs w:val="20"/>
        </w:rPr>
        <w:t>Dodatni omilitveni ukrepi za odpravo negativnih vplivov na okolje niso potrebni, ker predmetna investicija ne bo presegala dovoljenih negativnih vplivov na okolje.</w:t>
      </w:r>
    </w:p>
    <w:p w:rsidR="00E91CC5" w:rsidRPr="00EA1C96" w:rsidRDefault="00E91CC5" w:rsidP="00E91CC5">
      <w:pPr>
        <w:spacing w:line="300" w:lineRule="exact"/>
        <w:rPr>
          <w:rFonts w:cs="Arial"/>
          <w:szCs w:val="20"/>
        </w:rPr>
      </w:pPr>
    </w:p>
    <w:p w:rsidR="00E91CC5" w:rsidRPr="00EA1C96" w:rsidRDefault="00E91CC5" w:rsidP="00E91CC5">
      <w:pPr>
        <w:spacing w:line="300" w:lineRule="exact"/>
        <w:rPr>
          <w:rFonts w:cs="Arial"/>
          <w:szCs w:val="20"/>
        </w:rPr>
      </w:pPr>
    </w:p>
    <w:p w:rsidR="00E91CC5" w:rsidRPr="00EA1C96" w:rsidRDefault="00E91CC5" w:rsidP="00E91CC5">
      <w:pPr>
        <w:pStyle w:val="Naslov2"/>
        <w:tabs>
          <w:tab w:val="clear" w:pos="860"/>
          <w:tab w:val="num" w:pos="576"/>
        </w:tabs>
        <w:spacing w:line="276" w:lineRule="auto"/>
        <w:ind w:left="576"/>
        <w:jc w:val="left"/>
      </w:pPr>
      <w:bookmarkStart w:id="121" w:name="_Toc252811622"/>
      <w:bookmarkStart w:id="122" w:name="_Toc257276865"/>
      <w:bookmarkStart w:id="123" w:name="_Toc273448181"/>
      <w:bookmarkStart w:id="124" w:name="_Toc515863791"/>
      <w:r w:rsidRPr="00EA1C96">
        <w:t>Ocena stroškov za odpravo negativnih vplivov</w:t>
      </w:r>
      <w:bookmarkEnd w:id="121"/>
      <w:bookmarkEnd w:id="122"/>
      <w:bookmarkEnd w:id="123"/>
      <w:bookmarkEnd w:id="124"/>
    </w:p>
    <w:p w:rsidR="00E91CC5" w:rsidRPr="00EA1C96" w:rsidRDefault="00E91CC5" w:rsidP="00E91CC5">
      <w:pPr>
        <w:rPr>
          <w:rFonts w:cs="Arial"/>
          <w:szCs w:val="20"/>
        </w:rPr>
      </w:pPr>
    </w:p>
    <w:p w:rsidR="009A1D71" w:rsidRPr="00CA76A9" w:rsidRDefault="009A1D71" w:rsidP="009A1D71">
      <w:pPr>
        <w:rPr>
          <w:rFonts w:cs="Arial"/>
          <w:szCs w:val="20"/>
        </w:rPr>
      </w:pPr>
      <w:r w:rsidRPr="00CA76A9">
        <w:rPr>
          <w:rFonts w:cs="Arial"/>
          <w:szCs w:val="20"/>
        </w:rPr>
        <w:t>Ocena vpliva na okolje za projekt »</w:t>
      </w:r>
      <w:r>
        <w:rPr>
          <w:rFonts w:cs="Arial"/>
          <w:szCs w:val="20"/>
        </w:rPr>
        <w:t>IZGRADNJA SEKUNDARNIH ODCEPOV KANALIZACIJE NA AGLOMERACIJSKEM OBMOČJU 16415 HAJDOŠE</w:t>
      </w:r>
      <w:r w:rsidRPr="00CA76A9">
        <w:rPr>
          <w:rFonts w:cs="Arial"/>
          <w:szCs w:val="20"/>
        </w:rPr>
        <w:t xml:space="preserve">« ni bila izdelana, saj negativni vplivi ne bodo presegali mejnih vrednosti. </w:t>
      </w:r>
    </w:p>
    <w:p w:rsidR="00E91CC5" w:rsidRPr="00BF0C9E" w:rsidRDefault="00E91CC5" w:rsidP="00E91CC5">
      <w:pPr>
        <w:rPr>
          <w:rFonts w:cs="Arial"/>
          <w:color w:val="C0504D"/>
          <w:szCs w:val="20"/>
        </w:rPr>
      </w:pPr>
    </w:p>
    <w:p w:rsidR="00E91CC5" w:rsidRPr="00426DF8" w:rsidRDefault="00E91CC5" w:rsidP="00E91CC5">
      <w:pPr>
        <w:pStyle w:val="Naslov2"/>
        <w:tabs>
          <w:tab w:val="clear" w:pos="860"/>
          <w:tab w:val="num" w:pos="576"/>
        </w:tabs>
        <w:spacing w:line="276" w:lineRule="auto"/>
        <w:ind w:left="576"/>
        <w:jc w:val="left"/>
      </w:pPr>
      <w:bookmarkStart w:id="125" w:name="_Toc232943951"/>
      <w:r w:rsidRPr="00BF0C9E">
        <w:rPr>
          <w:color w:val="C0504D"/>
          <w:sz w:val="20"/>
          <w:szCs w:val="20"/>
        </w:rPr>
        <w:br w:type="page"/>
      </w:r>
      <w:bookmarkStart w:id="126" w:name="_Toc273448182"/>
      <w:bookmarkStart w:id="127" w:name="_Toc515863792"/>
      <w:r w:rsidRPr="00426DF8">
        <w:lastRenderedPageBreak/>
        <w:t>Kadrovsko organizacijska shema s prostorsko opredelitvijo</w:t>
      </w:r>
      <w:bookmarkEnd w:id="125"/>
      <w:bookmarkEnd w:id="126"/>
      <w:bookmarkEnd w:id="127"/>
    </w:p>
    <w:p w:rsidR="00E91CC5" w:rsidRPr="00426DF8" w:rsidRDefault="00E91CC5" w:rsidP="00E91CC5">
      <w:pPr>
        <w:spacing w:line="300" w:lineRule="exact"/>
        <w:rPr>
          <w:rFonts w:cs="Arial"/>
        </w:rPr>
      </w:pPr>
    </w:p>
    <w:p w:rsidR="00E91CC5" w:rsidRPr="00426DF8" w:rsidRDefault="002B4DFA" w:rsidP="00E91CC5">
      <w:pPr>
        <w:spacing w:line="300" w:lineRule="exact"/>
        <w:rPr>
          <w:rFonts w:eastAsia="Batang" w:cs="Arial"/>
          <w:szCs w:val="20"/>
        </w:rPr>
      </w:pPr>
      <w:r w:rsidRPr="002D262D">
        <w:rPr>
          <w:rFonts w:eastAsia="Batang" w:cs="Arial"/>
          <w:szCs w:val="20"/>
        </w:rPr>
        <w:t>Investicijo</w:t>
      </w:r>
      <w:r>
        <w:rPr>
          <w:rFonts w:eastAsia="Batang" w:cs="Arial"/>
          <w:szCs w:val="20"/>
        </w:rPr>
        <w:t xml:space="preserve"> v</w:t>
      </w:r>
      <w:r w:rsidRPr="002D262D">
        <w:rPr>
          <w:rFonts w:eastAsia="Batang" w:cs="Arial"/>
          <w:szCs w:val="20"/>
        </w:rPr>
        <w:t xml:space="preserve"> izgradnj</w:t>
      </w:r>
      <w:r>
        <w:rPr>
          <w:rFonts w:eastAsia="Batang" w:cs="Arial"/>
          <w:szCs w:val="20"/>
        </w:rPr>
        <w:t>o</w:t>
      </w:r>
      <w:r w:rsidRPr="002D262D">
        <w:rPr>
          <w:rFonts w:eastAsia="Batang" w:cs="Arial"/>
          <w:szCs w:val="20"/>
        </w:rPr>
        <w:t xml:space="preserve"> ka</w:t>
      </w:r>
      <w:r>
        <w:rPr>
          <w:rFonts w:eastAsia="Batang" w:cs="Arial"/>
          <w:szCs w:val="20"/>
        </w:rPr>
        <w:t xml:space="preserve">nalizacijskega omrežja v naseljih Slovenja vas, Skorba in Hajdoše bo  vodila </w:t>
      </w:r>
      <w:r w:rsidRPr="002D262D">
        <w:rPr>
          <w:rFonts w:eastAsia="Batang" w:cs="Arial"/>
          <w:szCs w:val="20"/>
        </w:rPr>
        <w:t xml:space="preserve">Občina </w:t>
      </w:r>
      <w:r>
        <w:rPr>
          <w:rFonts w:eastAsia="Batang" w:cs="Arial"/>
          <w:szCs w:val="20"/>
        </w:rPr>
        <w:t>Hajdina.</w:t>
      </w:r>
      <w:r w:rsidR="00E91CC5" w:rsidRPr="00426DF8">
        <w:rPr>
          <w:rFonts w:eastAsia="Batang" w:cs="Arial"/>
          <w:szCs w:val="20"/>
        </w:rPr>
        <w:t>Za izvedbo investicijskega projekta bo odgovoren župan Občine Hajdina, mag. Stanislav Glažar.</w:t>
      </w:r>
    </w:p>
    <w:p w:rsidR="00E91CC5" w:rsidRPr="00426DF8" w:rsidRDefault="00E91CC5" w:rsidP="00E91CC5">
      <w:pPr>
        <w:spacing w:line="300" w:lineRule="exact"/>
        <w:rPr>
          <w:rFonts w:eastAsia="Batang" w:cs="Arial"/>
          <w:szCs w:val="20"/>
        </w:rPr>
      </w:pPr>
    </w:p>
    <w:p w:rsidR="00E91CC5" w:rsidRPr="00426DF8" w:rsidRDefault="00E91CC5" w:rsidP="00E91CC5">
      <w:pPr>
        <w:spacing w:line="300" w:lineRule="exact"/>
        <w:rPr>
          <w:rFonts w:cs="Arial"/>
          <w:szCs w:val="20"/>
        </w:rPr>
      </w:pPr>
      <w:r w:rsidRPr="00426DF8">
        <w:rPr>
          <w:rFonts w:cs="Arial"/>
          <w:szCs w:val="20"/>
        </w:rPr>
        <w:t xml:space="preserve">V nadaljevanju prikazujemo kadrovsko organizacijsko shemo za omenjen projekt. Občina je </w:t>
      </w:r>
      <w:r w:rsidR="002B4DFA">
        <w:rPr>
          <w:rFonts w:cs="Arial"/>
          <w:szCs w:val="20"/>
        </w:rPr>
        <w:t xml:space="preserve">za </w:t>
      </w:r>
      <w:r w:rsidRPr="00426DF8">
        <w:rPr>
          <w:rFonts w:cs="Arial"/>
          <w:szCs w:val="20"/>
        </w:rPr>
        <w:t>glavnega koordinatorja projekta</w:t>
      </w:r>
      <w:r w:rsidR="002B4DFA">
        <w:rPr>
          <w:rFonts w:cs="Arial"/>
          <w:szCs w:val="20"/>
        </w:rPr>
        <w:t xml:space="preserve"> določila </w:t>
      </w:r>
      <w:r w:rsidRPr="00426DF8">
        <w:rPr>
          <w:rFonts w:cs="Arial"/>
          <w:szCs w:val="20"/>
        </w:rPr>
        <w:t>Franc</w:t>
      </w:r>
      <w:r w:rsidR="002B4DFA">
        <w:rPr>
          <w:rFonts w:cs="Arial"/>
          <w:szCs w:val="20"/>
        </w:rPr>
        <w:t>a</w:t>
      </w:r>
      <w:r w:rsidRPr="00426DF8">
        <w:rPr>
          <w:rFonts w:cs="Arial"/>
          <w:szCs w:val="20"/>
        </w:rPr>
        <w:t xml:space="preserve"> Jelen</w:t>
      </w:r>
      <w:r w:rsidR="002B4DFA">
        <w:rPr>
          <w:rFonts w:cs="Arial"/>
          <w:szCs w:val="20"/>
        </w:rPr>
        <w:t>a</w:t>
      </w:r>
      <w:r w:rsidRPr="00426DF8">
        <w:rPr>
          <w:rFonts w:cs="Arial"/>
          <w:szCs w:val="20"/>
        </w:rPr>
        <w:t>, ki skrbi za koordinacijo projekta.</w:t>
      </w:r>
    </w:p>
    <w:p w:rsidR="00E91CC5" w:rsidRPr="00426DF8" w:rsidRDefault="00E91CC5" w:rsidP="00E91CC5">
      <w:pPr>
        <w:tabs>
          <w:tab w:val="left" w:pos="720"/>
        </w:tabs>
        <w:spacing w:line="300" w:lineRule="exact"/>
        <w:rPr>
          <w:rFonts w:eastAsia="Batang" w:cs="Arial"/>
          <w:szCs w:val="20"/>
        </w:rPr>
      </w:pPr>
    </w:p>
    <w:p w:rsidR="00426DF8" w:rsidRPr="00426DF8" w:rsidRDefault="00426DF8" w:rsidP="00426DF8">
      <w:pPr>
        <w:pStyle w:val="Napis"/>
        <w:rPr>
          <w:rFonts w:cs="Arial"/>
        </w:rPr>
      </w:pPr>
      <w:bookmarkStart w:id="128" w:name="_Toc515863872"/>
      <w:r>
        <w:t xml:space="preserve">Slika </w:t>
      </w:r>
      <w:r w:rsidR="00297EA6">
        <w:fldChar w:fldCharType="begin"/>
      </w:r>
      <w:r w:rsidR="00E17E6C">
        <w:instrText xml:space="preserve"> STYLEREF 1 \s </w:instrText>
      </w:r>
      <w:r w:rsidR="00297EA6">
        <w:fldChar w:fldCharType="separate"/>
      </w:r>
      <w:r w:rsidR="00723B56">
        <w:rPr>
          <w:noProof/>
        </w:rPr>
        <w:t>7</w:t>
      </w:r>
      <w:r w:rsidR="00297EA6">
        <w:rPr>
          <w:noProof/>
        </w:rPr>
        <w:fldChar w:fldCharType="end"/>
      </w:r>
      <w:r w:rsidR="00C95807">
        <w:noBreakHyphen/>
      </w:r>
      <w:r w:rsidR="00297EA6">
        <w:fldChar w:fldCharType="begin"/>
      </w:r>
      <w:r w:rsidR="00E17E6C">
        <w:instrText xml:space="preserve"> SEQ Slika \* ARABIC \s 1 </w:instrText>
      </w:r>
      <w:r w:rsidR="00297EA6">
        <w:fldChar w:fldCharType="separate"/>
      </w:r>
      <w:r w:rsidR="00723B56">
        <w:rPr>
          <w:noProof/>
        </w:rPr>
        <w:t>37</w:t>
      </w:r>
      <w:r w:rsidR="00297EA6">
        <w:rPr>
          <w:noProof/>
        </w:rPr>
        <w:fldChar w:fldCharType="end"/>
      </w:r>
      <w:r w:rsidR="00E91CC5" w:rsidRPr="00426DF8">
        <w:rPr>
          <w:rFonts w:cs="Arial"/>
          <w:bCs w:val="0"/>
        </w:rPr>
        <w:t>:</w:t>
      </w:r>
      <w:r w:rsidR="00E91CC5" w:rsidRPr="00426DF8">
        <w:rPr>
          <w:rFonts w:cs="Arial"/>
        </w:rPr>
        <w:t>Kadrovsko-organizacijska shema</w:t>
      </w:r>
      <w:bookmarkEnd w:id="128"/>
    </w:p>
    <w:p w:rsidR="00E91CC5" w:rsidRPr="00BF0C9E" w:rsidRDefault="00297EA6" w:rsidP="00E91CC5">
      <w:pPr>
        <w:tabs>
          <w:tab w:val="left" w:pos="720"/>
        </w:tabs>
        <w:ind w:left="480"/>
        <w:rPr>
          <w:rFonts w:cs="Arial"/>
          <w:color w:val="C0504D"/>
          <w:szCs w:val="20"/>
        </w:rPr>
      </w:pPr>
      <w:r>
        <w:rPr>
          <w:rFonts w:cs="Arial"/>
          <w:noProof/>
          <w:color w:val="C0504D"/>
          <w:szCs w:val="20"/>
          <w:lang w:eastAsia="sl-SI"/>
        </w:rPr>
        <w:pict>
          <v:shapetype id="_x0000_t202" coordsize="21600,21600" o:spt="202" path="m,l,21600r21600,l21600,xe">
            <v:stroke joinstyle="miter"/>
            <v:path gradientshapeok="t" o:connecttype="rect"/>
          </v:shapetype>
          <v:shape id="Text Box 195" o:spid="_x0000_s1054" type="#_x0000_t202" style="position:absolute;left:0;text-align:left;margin-left:86.25pt;margin-top:4.8pt;width:336pt;height:6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">
            <v:textbox>
              <w:txbxContent>
                <w:p w:rsidR="00723B56" w:rsidRDefault="00723B56" w:rsidP="004B1652">
                  <w:pPr>
                    <w:shd w:val="clear" w:color="auto" w:fill="92D050"/>
                    <w:jc w:val="center"/>
                    <w:rPr>
                      <w:rFonts w:cs="Arial"/>
                      <w:b/>
                      <w:szCs w:val="20"/>
                    </w:rPr>
                  </w:pPr>
                  <w:r w:rsidRPr="000F7593">
                    <w:rPr>
                      <w:rFonts w:cs="Arial"/>
                      <w:b/>
                      <w:szCs w:val="20"/>
                    </w:rPr>
                    <w:t xml:space="preserve">Projekt: </w:t>
                  </w:r>
                </w:p>
                <w:p w:rsidR="00723B56" w:rsidRDefault="00723B56" w:rsidP="004B1652">
                  <w:pPr>
                    <w:shd w:val="clear" w:color="auto" w:fill="92D050"/>
                    <w:jc w:val="center"/>
                    <w:rPr>
                      <w:rFonts w:cs="Arial"/>
                      <w:b/>
                      <w:i/>
                      <w:szCs w:val="20"/>
                    </w:rPr>
                  </w:pPr>
                  <w:r w:rsidRPr="000F7593">
                    <w:rPr>
                      <w:rFonts w:cs="Arial"/>
                      <w:b/>
                      <w:szCs w:val="20"/>
                    </w:rPr>
                    <w:t>»</w:t>
                  </w:r>
                  <w:r>
                    <w:rPr>
                      <w:rFonts w:cs="Arial"/>
                      <w:b/>
                      <w:i/>
                      <w:szCs w:val="20"/>
                    </w:rPr>
                    <w:t>DOKONČANJE SEKUNDARNIH ODCEPOV KANALIZACIJE NA</w:t>
                  </w:r>
                </w:p>
                <w:p w:rsidR="00723B56" w:rsidRDefault="00723B56" w:rsidP="004B1652">
                  <w:pPr>
                    <w:shd w:val="clear" w:color="auto" w:fill="92D050"/>
                    <w:jc w:val="center"/>
                    <w:rPr>
                      <w:rFonts w:cs="Arial"/>
                      <w:b/>
                      <w:i/>
                      <w:szCs w:val="20"/>
                    </w:rPr>
                  </w:pPr>
                  <w:r>
                    <w:rPr>
                      <w:rFonts w:cs="Arial"/>
                      <w:b/>
                      <w:i/>
                      <w:szCs w:val="20"/>
                    </w:rPr>
                    <w:t>AGLOMERACIJSKEM OBMOČJU 16415 HAJDOŠE«</w:t>
                  </w:r>
                </w:p>
                <w:p w:rsidR="00723B56" w:rsidRPr="000F7593" w:rsidRDefault="00723B56" w:rsidP="004B1652">
                  <w:pPr>
                    <w:shd w:val="clear" w:color="auto" w:fill="92D050"/>
                    <w:rPr>
                      <w:rFonts w:cs="Arial"/>
                      <w:b/>
                      <w:szCs w:val="20"/>
                    </w:rPr>
                  </w:pPr>
                </w:p>
              </w:txbxContent>
            </v:textbox>
          </v:shape>
        </w:pict>
      </w:r>
    </w:p>
    <w:p w:rsidR="00426DF8" w:rsidRDefault="00426DF8" w:rsidP="00E91CC5">
      <w:pPr>
        <w:tabs>
          <w:tab w:val="left" w:pos="720"/>
        </w:tabs>
        <w:ind w:left="480"/>
        <w:rPr>
          <w:rFonts w:cs="Arial"/>
          <w:color w:val="C0504D"/>
          <w:szCs w:val="20"/>
        </w:rPr>
      </w:pPr>
    </w:p>
    <w:p w:rsidR="00426DF8" w:rsidRDefault="00426DF8" w:rsidP="00E91CC5">
      <w:pPr>
        <w:tabs>
          <w:tab w:val="left" w:pos="720"/>
        </w:tabs>
        <w:ind w:left="480"/>
        <w:rPr>
          <w:rFonts w:cs="Arial"/>
          <w:color w:val="C0504D"/>
          <w:szCs w:val="20"/>
        </w:rPr>
      </w:pPr>
    </w:p>
    <w:p w:rsidR="00426DF8" w:rsidRDefault="00426DF8" w:rsidP="00E91CC5">
      <w:pPr>
        <w:tabs>
          <w:tab w:val="left" w:pos="720"/>
        </w:tabs>
        <w:ind w:left="480"/>
        <w:rPr>
          <w:rFonts w:cs="Arial"/>
          <w:color w:val="C0504D"/>
          <w:szCs w:val="20"/>
        </w:rPr>
      </w:pPr>
    </w:p>
    <w:p w:rsidR="00E91CC5" w:rsidRPr="00BF0C9E" w:rsidRDefault="00297EA6" w:rsidP="00E91CC5">
      <w:pPr>
        <w:tabs>
          <w:tab w:val="left" w:pos="720"/>
        </w:tabs>
        <w:ind w:left="480"/>
        <w:rPr>
          <w:rFonts w:cs="Arial"/>
          <w:color w:val="C0504D"/>
          <w:szCs w:val="20"/>
        </w:rPr>
      </w:pPr>
      <w:r w:rsidRPr="00297EA6">
        <w:rPr>
          <w:rFonts w:cs="Arial"/>
          <w:b/>
          <w:bCs/>
          <w:noProof/>
          <w:color w:val="C0504D"/>
          <w:szCs w:val="20"/>
          <w:lang w:eastAsia="sl-SI"/>
        </w:rPr>
        <w:pict>
          <v:line id="Line 198" o:spid="_x0000_s1053" style="position:absolute;left:0;text-align:left;flip:y;z-index:25167923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70pt,8.8pt" to="270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">
            <v:stroke endarrow="block"/>
          </v:line>
        </w:pict>
      </w:r>
      <w:r w:rsidRPr="00297EA6">
        <w:rPr>
          <w:rFonts w:cs="Arial"/>
          <w:b/>
          <w:bCs/>
          <w:noProof/>
          <w:color w:val="C0504D"/>
          <w:szCs w:val="20"/>
          <w:lang w:eastAsia="sl-SI"/>
        </w:rPr>
        <w:pict>
          <v:line id="Line 202" o:spid="_x0000_s1052" style="position:absolute;left:0;text-align:left;flip:y;z-index:2516833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405pt,6.95pt" to="40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">
            <v:stroke endarrow="block"/>
          </v:line>
        </w:pict>
      </w:r>
      <w:r w:rsidRPr="00297EA6">
        <w:rPr>
          <w:rFonts w:cs="Arial"/>
          <w:b/>
          <w:bCs/>
          <w:noProof/>
          <w:color w:val="C0504D"/>
          <w:szCs w:val="20"/>
          <w:lang w:eastAsia="sl-SI"/>
        </w:rPr>
        <w:pict>
          <v:line id="Line 201" o:spid="_x0000_s1051" style="position:absolute;left:0;text-align:left;z-index:2516823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87pt,10.15pt" to="387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">
            <v:stroke endarrow="block"/>
          </v:line>
        </w:pict>
      </w:r>
    </w:p>
    <w:p w:rsidR="00E91CC5" w:rsidRPr="00BF0C9E" w:rsidRDefault="00297EA6" w:rsidP="00E91CC5">
      <w:pPr>
        <w:tabs>
          <w:tab w:val="left" w:pos="720"/>
        </w:tabs>
        <w:ind w:left="480"/>
        <w:rPr>
          <w:rFonts w:cs="Arial"/>
          <w:color w:val="C0504D"/>
          <w:szCs w:val="20"/>
        </w:rPr>
      </w:pPr>
      <w:r w:rsidRPr="00297EA6">
        <w:rPr>
          <w:rFonts w:cs="Arial"/>
          <w:b/>
          <w:bCs/>
          <w:noProof/>
          <w:color w:val="C0504D"/>
          <w:szCs w:val="20"/>
          <w:lang w:eastAsia="sl-SI"/>
        </w:rPr>
        <w:pict>
          <v:shape id="Text Box 178" o:spid="_x0000_s1027" type="#_x0000_t202" style="position:absolute;left:0;text-align:left;margin-left:27pt;margin-top:6.1pt;width:174pt;height:33.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">
            <v:textbox>
              <w:txbxContent>
                <w:p w:rsidR="00723B56" w:rsidRPr="000F7593" w:rsidRDefault="00723B56" w:rsidP="00E91CC5">
                  <w:pPr>
                    <w:spacing w:line="240" w:lineRule="auto"/>
                    <w:jc w:val="center"/>
                    <w:rPr>
                      <w:rFonts w:cs="Arial"/>
                      <w:szCs w:val="20"/>
                    </w:rPr>
                  </w:pPr>
                  <w:r w:rsidRPr="000F7593">
                    <w:rPr>
                      <w:rFonts w:cs="Arial"/>
                      <w:szCs w:val="20"/>
                    </w:rPr>
                    <w:t xml:space="preserve">Investicija Občina </w:t>
                  </w:r>
                </w:p>
                <w:p w:rsidR="00723B56" w:rsidRPr="000F7593" w:rsidRDefault="00723B56" w:rsidP="00E91CC5">
                  <w:pPr>
                    <w:spacing w:line="240" w:lineRule="auto"/>
                    <w:jc w:val="center"/>
                    <w:rPr>
                      <w:rFonts w:cs="Arial"/>
                      <w:szCs w:val="20"/>
                    </w:rPr>
                  </w:pPr>
                  <w:r>
                    <w:rPr>
                      <w:rFonts w:cs="Arial"/>
                      <w:szCs w:val="20"/>
                    </w:rPr>
                    <w:t>Hajdina</w:t>
                  </w:r>
                </w:p>
                <w:p w:rsidR="00723B56" w:rsidRPr="00D47524" w:rsidRDefault="00723B56" w:rsidP="00E91CC5">
                  <w:pPr>
                    <w:tabs>
                      <w:tab w:val="left" w:pos="1620"/>
                    </w:tabs>
                    <w:ind w:left="-540" w:right="-75"/>
                    <w:jc w:val="center"/>
                    <w:rPr>
                      <w:rFonts w:cs="Arial"/>
                      <w:sz w:val="18"/>
                      <w:szCs w:val="18"/>
                    </w:rPr>
                  </w:pPr>
                </w:p>
              </w:txbxContent>
            </v:textbox>
          </v:shape>
        </w:pict>
      </w:r>
      <w:r w:rsidRPr="00297EA6">
        <w:rPr>
          <w:rFonts w:cs="Arial"/>
          <w:b/>
          <w:bCs/>
          <w:noProof/>
          <w:color w:val="C0504D"/>
          <w:szCs w:val="20"/>
          <w:lang w:eastAsia="sl-SI"/>
        </w:rPr>
        <w:pict>
          <v:shape id="Text Box 186" o:spid="_x0000_s1028" type="#_x0000_t202" style="position:absolute;left:0;text-align:left;margin-left:347.25pt;margin-top:13.95pt;width:96pt;height:3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">
            <v:textbox>
              <w:txbxContent>
                <w:p w:rsidR="00723B56" w:rsidRPr="000F7593" w:rsidRDefault="00723B56" w:rsidP="00E91CC5">
                  <w:pPr>
                    <w:spacing w:line="240" w:lineRule="auto"/>
                    <w:jc w:val="center"/>
                    <w:rPr>
                      <w:rFonts w:cs="Arial"/>
                      <w:szCs w:val="20"/>
                    </w:rPr>
                  </w:pPr>
                  <w:r>
                    <w:rPr>
                      <w:rFonts w:cs="Arial"/>
                      <w:szCs w:val="20"/>
                    </w:rPr>
                    <w:t>EU strukturni sklad</w:t>
                  </w:r>
                </w:p>
              </w:txbxContent>
            </v:textbox>
          </v:shape>
        </w:pict>
      </w:r>
      <w:r w:rsidRPr="00297EA6">
        <w:rPr>
          <w:rFonts w:cs="Arial"/>
          <w:b/>
          <w:bCs/>
          <w:noProof/>
          <w:color w:val="C0504D"/>
          <w:szCs w:val="20"/>
          <w:lang w:eastAsia="sl-SI"/>
        </w:rPr>
        <w:pict>
          <v:shape id="Text Box 184" o:spid="_x0000_s1029" type="#_x0000_t202" style="position:absolute;left:0;text-align:left;margin-left:225pt;margin-top:13.95pt;width:105pt;height:35.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">
            <v:textbox>
              <w:txbxContent>
                <w:p w:rsidR="00723B56" w:rsidRPr="000F7593" w:rsidRDefault="00723B56" w:rsidP="00E91CC5">
                  <w:pPr>
                    <w:jc w:val="center"/>
                    <w:rPr>
                      <w:rFonts w:cs="Arial"/>
                      <w:szCs w:val="20"/>
                    </w:rPr>
                  </w:pPr>
                  <w:r>
                    <w:rPr>
                      <w:rFonts w:cs="Arial"/>
                      <w:szCs w:val="20"/>
                    </w:rPr>
                    <w:t>Občina Hajdina</w:t>
                  </w:r>
                </w:p>
                <w:p w:rsidR="00723B56" w:rsidRPr="00D47524" w:rsidRDefault="00723B56" w:rsidP="00E91CC5">
                  <w:pPr>
                    <w:jc w:val="center"/>
                    <w:rPr>
                      <w:rFonts w:cs="Arial"/>
                      <w:sz w:val="18"/>
                      <w:szCs w:val="18"/>
                    </w:rPr>
                  </w:pPr>
                </w:p>
              </w:txbxContent>
            </v:textbox>
          </v:shape>
        </w:pict>
      </w:r>
    </w:p>
    <w:p w:rsidR="00E91CC5" w:rsidRPr="00BF0C9E" w:rsidRDefault="00297EA6" w:rsidP="00E91CC5">
      <w:pPr>
        <w:tabs>
          <w:tab w:val="left" w:pos="720"/>
        </w:tabs>
        <w:ind w:left="480"/>
        <w:rPr>
          <w:rFonts w:cs="Arial"/>
          <w:color w:val="C0504D"/>
          <w:szCs w:val="20"/>
        </w:rPr>
      </w:pPr>
      <w:r w:rsidRPr="00297EA6">
        <w:rPr>
          <w:rFonts w:cs="Arial"/>
          <w:b/>
          <w:bCs/>
          <w:noProof/>
          <w:color w:val="C0504D"/>
          <w:szCs w:val="20"/>
          <w:lang w:eastAsia="sl-SI"/>
        </w:rPr>
        <w:pict>
          <v:line id="Line 199" o:spid="_x0000_s1050" style="position:absolute;left:0;text-align:left;flip:x;z-index:2516802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01pt,.1pt" to="2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">
            <v:stroke endarrow="block"/>
          </v:line>
        </w:pict>
      </w:r>
      <w:r w:rsidRPr="00297EA6">
        <w:rPr>
          <w:rFonts w:cs="Arial"/>
          <w:b/>
          <w:bCs/>
          <w:noProof/>
          <w:color w:val="C0504D"/>
          <w:szCs w:val="20"/>
          <w:lang w:eastAsia="sl-SI"/>
        </w:rPr>
        <w:pict>
          <v:line id="Line 200" o:spid="_x0000_s1049" style="position:absolute;left:0;text-align:left;z-index:2516812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01pt,10.6pt" to="22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">
            <v:stroke endarrow="block"/>
          </v:line>
        </w:pict>
      </w:r>
    </w:p>
    <w:p w:rsidR="00E91CC5" w:rsidRPr="00BF0C9E" w:rsidRDefault="00297EA6" w:rsidP="00E91CC5">
      <w:pPr>
        <w:autoSpaceDE w:val="0"/>
        <w:autoSpaceDN w:val="0"/>
        <w:adjustRightInd w:val="0"/>
        <w:ind w:left="480"/>
        <w:rPr>
          <w:rFonts w:cs="Arial"/>
          <w:bCs/>
          <w:color w:val="C0504D"/>
          <w:szCs w:val="20"/>
        </w:rPr>
      </w:pPr>
      <w:r w:rsidRPr="00297EA6">
        <w:rPr>
          <w:rFonts w:cs="Arial"/>
          <w:b/>
          <w:bCs/>
          <w:noProof/>
          <w:color w:val="C0504D"/>
          <w:szCs w:val="20"/>
          <w:lang w:eastAsia="sl-SI"/>
        </w:rPr>
        <w:pict>
          <v:line id="Line 185" o:spid="_x0000_s1048" style="position:absolute;left:0;text-align:left;z-index:2516659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13.6pt,8.65pt" to="113.6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RZKgIAAEw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">
            <v:stroke endarrow="block"/>
          </v:line>
        </w:pict>
      </w:r>
    </w:p>
    <w:p w:rsidR="00E91CC5" w:rsidRPr="00BF0C9E" w:rsidRDefault="00297EA6" w:rsidP="00E91CC5">
      <w:pPr>
        <w:rPr>
          <w:rFonts w:cs="Arial"/>
          <w:b/>
          <w:bCs/>
          <w:color w:val="C0504D"/>
          <w:szCs w:val="20"/>
          <w:highlight w:val="yellow"/>
        </w:rPr>
      </w:pPr>
      <w:bookmarkStart w:id="129" w:name="46"/>
      <w:bookmarkEnd w:id="129"/>
      <w:r>
        <w:rPr>
          <w:rFonts w:cs="Arial"/>
          <w:b/>
          <w:bCs/>
          <w:noProof/>
          <w:color w:val="C0504D"/>
          <w:szCs w:val="20"/>
          <w:lang w:eastAsia="sl-SI"/>
        </w:rPr>
        <w:pict>
          <v:line id="Line 203" o:spid="_x0000_s1047" style="position:absolute;left:0;text-align:left;flip:y;z-index:2516843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97.5pt,1.55pt" to="397.5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">
            <v:stroke endarrow="block"/>
          </v:line>
        </w:pict>
      </w:r>
      <w:r>
        <w:rPr>
          <w:rFonts w:cs="Arial"/>
          <w:b/>
          <w:bCs/>
          <w:noProof/>
          <w:color w:val="C0504D"/>
          <w:szCs w:val="20"/>
          <w:lang w:eastAsia="sl-SI"/>
        </w:rPr>
        <w:pict>
          <v:line id="Line 188" o:spid="_x0000_s1046" style="position:absolute;left:0;text-align:left;flip:y;z-index:2516689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73.5pt,1.5pt" to="273.5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">
            <v:stroke endarrow="block"/>
          </v:line>
        </w:pict>
      </w:r>
    </w:p>
    <w:p w:rsidR="00E91CC5" w:rsidRPr="00BF0C9E" w:rsidRDefault="00297EA6" w:rsidP="00E91CC5">
      <w:pPr>
        <w:rPr>
          <w:rFonts w:cs="Arial"/>
          <w:color w:val="C0504D"/>
          <w:szCs w:val="20"/>
          <w:highlight w:val="yellow"/>
        </w:rPr>
      </w:pPr>
      <w:r w:rsidRPr="00297EA6">
        <w:rPr>
          <w:rFonts w:cs="Arial"/>
          <w:b/>
          <w:bCs/>
          <w:noProof/>
          <w:color w:val="C0504D"/>
          <w:szCs w:val="20"/>
          <w:lang w:eastAsia="sl-SI"/>
        </w:rPr>
        <w:pict>
          <v:shape id="Text Box 179" o:spid="_x0000_s1030" type="#_x0000_t202" style="position:absolute;left:0;text-align:left;margin-left:21pt;margin-top:6.2pt;width:174pt;height:45.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">
            <v:textbox>
              <w:txbxContent>
                <w:p w:rsidR="00723B56" w:rsidRPr="000F7593" w:rsidRDefault="00723B56" w:rsidP="00E91CC5">
                  <w:pPr>
                    <w:jc w:val="center"/>
                    <w:rPr>
                      <w:rFonts w:cs="Arial"/>
                      <w:szCs w:val="20"/>
                    </w:rPr>
                  </w:pPr>
                  <w:r w:rsidRPr="000F7593">
                    <w:rPr>
                      <w:rFonts w:cs="Arial"/>
                      <w:szCs w:val="20"/>
                    </w:rPr>
                    <w:t>izdelovalci projektne in investicijske dokumentacije</w:t>
                  </w:r>
                </w:p>
                <w:p w:rsidR="00723B56" w:rsidRPr="00D47524" w:rsidRDefault="00723B56" w:rsidP="00E91CC5">
                  <w:pPr>
                    <w:jc w:val="center"/>
                    <w:rPr>
                      <w:rFonts w:cs="Arial"/>
                      <w:sz w:val="18"/>
                      <w:szCs w:val="18"/>
                    </w:rPr>
                  </w:pPr>
                </w:p>
              </w:txbxContent>
            </v:textbox>
          </v:shape>
        </w:pict>
      </w:r>
    </w:p>
    <w:p w:rsidR="00E91CC5" w:rsidRPr="00BF0C9E" w:rsidRDefault="00E91CC5" w:rsidP="00E91CC5">
      <w:pPr>
        <w:rPr>
          <w:rFonts w:cs="Arial"/>
          <w:color w:val="C0504D"/>
          <w:szCs w:val="20"/>
          <w:highlight w:val="yellow"/>
        </w:rPr>
      </w:pPr>
    </w:p>
    <w:p w:rsidR="00E91CC5" w:rsidRPr="00BF0C9E" w:rsidRDefault="00297EA6" w:rsidP="00E91CC5">
      <w:pPr>
        <w:rPr>
          <w:rFonts w:cs="Arial"/>
          <w:color w:val="C0504D"/>
          <w:szCs w:val="20"/>
          <w:highlight w:val="yellow"/>
        </w:rPr>
      </w:pPr>
      <w:r w:rsidRPr="00297EA6">
        <w:rPr>
          <w:rFonts w:cs="Arial"/>
          <w:b/>
          <w:bCs/>
          <w:noProof/>
          <w:color w:val="C0504D"/>
          <w:szCs w:val="20"/>
          <w:lang w:eastAsia="sl-SI"/>
        </w:rPr>
        <w:pict>
          <v:line id="Line 187" o:spid="_x0000_s1045" style="position:absolute;left:0;text-align:left;z-index:2516679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97.25pt,1.55pt" to="39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iBW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"/>
        </w:pict>
      </w:r>
    </w:p>
    <w:p w:rsidR="00E91CC5" w:rsidRPr="00BF0C9E" w:rsidRDefault="00297EA6" w:rsidP="00E91CC5">
      <w:pPr>
        <w:rPr>
          <w:rFonts w:cs="Arial"/>
          <w:color w:val="C0504D"/>
          <w:szCs w:val="20"/>
          <w:highlight w:val="yellow"/>
        </w:rPr>
      </w:pPr>
      <w:r w:rsidRPr="00297EA6">
        <w:rPr>
          <w:rFonts w:cs="Arial"/>
          <w:b/>
          <w:bCs/>
          <w:noProof/>
          <w:color w:val="C0504D"/>
          <w:szCs w:val="20"/>
          <w:lang w:eastAsia="sl-SI"/>
        </w:rPr>
        <w:pict>
          <v:line id="Line 196" o:spid="_x0000_s1044" style="position:absolute;left:0;text-align:left;z-index:2516771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06.3pt,3.4pt" to="106.3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BF0KgIAAEw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">
            <v:stroke endarrow="block"/>
          </v:line>
        </w:pict>
      </w:r>
    </w:p>
    <w:p w:rsidR="00E91CC5" w:rsidRPr="00BF0C9E" w:rsidRDefault="00297EA6" w:rsidP="00E91CC5">
      <w:pPr>
        <w:rPr>
          <w:rFonts w:cs="Arial"/>
          <w:color w:val="C0504D"/>
          <w:szCs w:val="20"/>
          <w:highlight w:val="yellow"/>
        </w:rPr>
      </w:pPr>
      <w:r w:rsidRPr="00297EA6">
        <w:rPr>
          <w:rFonts w:cs="Arial"/>
          <w:b/>
          <w:bCs/>
          <w:noProof/>
          <w:color w:val="C0504D"/>
          <w:szCs w:val="20"/>
          <w:lang w:eastAsia="sl-SI"/>
        </w:rPr>
        <w:pict>
          <v:shape id="Text Box 183" o:spid="_x0000_s1031" type="#_x0000_t202" style="position:absolute;left:0;text-align:left;margin-left:21pt;margin-top:2.8pt;width:174pt;height:47.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">
            <v:textbox>
              <w:txbxContent>
                <w:p w:rsidR="00723B56" w:rsidRPr="000F7593" w:rsidRDefault="00723B56" w:rsidP="00E91CC5">
                  <w:pPr>
                    <w:jc w:val="center"/>
                    <w:rPr>
                      <w:rFonts w:cs="Arial"/>
                      <w:szCs w:val="20"/>
                    </w:rPr>
                  </w:pPr>
                  <w:r w:rsidRPr="000F7593">
                    <w:rPr>
                      <w:rFonts w:cs="Arial"/>
                      <w:szCs w:val="20"/>
                    </w:rPr>
                    <w:t>izdelovalci vloge za pridobitev nepovratn</w:t>
                  </w:r>
                  <w:r>
                    <w:rPr>
                      <w:rFonts w:cs="Arial"/>
                      <w:szCs w:val="20"/>
                    </w:rPr>
                    <w:t>ih s</w:t>
                  </w:r>
                  <w:r w:rsidRPr="000F7593">
                    <w:rPr>
                      <w:rFonts w:cs="Arial"/>
                      <w:szCs w:val="20"/>
                    </w:rPr>
                    <w:t>redstev</w:t>
                  </w:r>
                </w:p>
                <w:p w:rsidR="00723B56" w:rsidRPr="00D47524" w:rsidRDefault="00723B56" w:rsidP="00E91CC5">
                  <w:pPr>
                    <w:jc w:val="center"/>
                    <w:rPr>
                      <w:rFonts w:cs="Arial"/>
                      <w:sz w:val="18"/>
                      <w:szCs w:val="18"/>
                    </w:rPr>
                  </w:pPr>
                </w:p>
              </w:txbxContent>
            </v:textbox>
          </v:shape>
        </w:pict>
      </w:r>
    </w:p>
    <w:p w:rsidR="00E91CC5" w:rsidRPr="00BF0C9E" w:rsidRDefault="00E91CC5" w:rsidP="00E91CC5">
      <w:pPr>
        <w:rPr>
          <w:rFonts w:cs="Arial"/>
          <w:color w:val="C0504D"/>
          <w:szCs w:val="20"/>
          <w:highlight w:val="yellow"/>
        </w:rPr>
      </w:pPr>
    </w:p>
    <w:p w:rsidR="00E91CC5" w:rsidRPr="00BF0C9E" w:rsidRDefault="00E91CC5" w:rsidP="00E91CC5">
      <w:pPr>
        <w:rPr>
          <w:rFonts w:cs="Arial"/>
          <w:color w:val="C0504D"/>
          <w:szCs w:val="20"/>
          <w:highlight w:val="yellow"/>
        </w:rPr>
      </w:pPr>
    </w:p>
    <w:p w:rsidR="00E91CC5" w:rsidRPr="00BF0C9E" w:rsidRDefault="00297EA6" w:rsidP="00E91CC5">
      <w:pPr>
        <w:rPr>
          <w:rFonts w:cs="Arial"/>
          <w:color w:val="C0504D"/>
          <w:szCs w:val="20"/>
          <w:highlight w:val="yellow"/>
        </w:rPr>
      </w:pPr>
      <w:r w:rsidRPr="00297EA6">
        <w:rPr>
          <w:rFonts w:cs="Arial"/>
          <w:b/>
          <w:bCs/>
          <w:noProof/>
          <w:color w:val="C0504D"/>
          <w:szCs w:val="20"/>
          <w:lang w:eastAsia="sl-SI"/>
        </w:rPr>
        <w:pict>
          <v:line id="Line 189" o:spid="_x0000_s1043" style="position:absolute;left:0;text-align:left;z-index:2516700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06.3pt,2.6pt" to="106.3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">
            <v:stroke endarrow="block"/>
          </v:line>
        </w:pict>
      </w:r>
    </w:p>
    <w:p w:rsidR="00E91CC5" w:rsidRPr="00BF0C9E" w:rsidRDefault="00297EA6" w:rsidP="00E91CC5">
      <w:pPr>
        <w:rPr>
          <w:rFonts w:cs="Arial"/>
          <w:color w:val="C0504D"/>
          <w:szCs w:val="20"/>
          <w:highlight w:val="yellow"/>
        </w:rPr>
      </w:pPr>
      <w:r w:rsidRPr="00297EA6">
        <w:rPr>
          <w:rFonts w:cs="Arial"/>
          <w:b/>
          <w:bCs/>
          <w:noProof/>
          <w:color w:val="C0504D"/>
          <w:szCs w:val="20"/>
          <w:lang w:eastAsia="sl-SI"/>
        </w:rPr>
        <w:pict>
          <v:shape id="Text Box 180" o:spid="_x0000_s1032" type="#_x0000_t202" style="position:absolute;left:0;text-align:left;margin-left:21pt;margin-top:7.35pt;width:174pt;height:2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">
            <v:textbox>
              <w:txbxContent>
                <w:p w:rsidR="00723B56" w:rsidRPr="000F7593" w:rsidRDefault="00723B56" w:rsidP="00E91CC5">
                  <w:pPr>
                    <w:jc w:val="center"/>
                    <w:rPr>
                      <w:rFonts w:cs="Arial"/>
                      <w:szCs w:val="20"/>
                    </w:rPr>
                  </w:pPr>
                  <w:r w:rsidRPr="000F7593">
                    <w:rPr>
                      <w:rFonts w:cs="Arial"/>
                      <w:szCs w:val="20"/>
                    </w:rPr>
                    <w:t>izdelovalci razpisne dokumentacije</w:t>
                  </w:r>
                </w:p>
                <w:p w:rsidR="00723B56" w:rsidRPr="00D47524" w:rsidRDefault="00723B56" w:rsidP="00E91CC5">
                  <w:pPr>
                    <w:jc w:val="center"/>
                    <w:rPr>
                      <w:rFonts w:cs="Arial"/>
                      <w:sz w:val="18"/>
                      <w:szCs w:val="18"/>
                    </w:rPr>
                  </w:pPr>
                </w:p>
              </w:txbxContent>
            </v:textbox>
          </v:shape>
        </w:pict>
      </w:r>
    </w:p>
    <w:p w:rsidR="00E91CC5" w:rsidRPr="00BF0C9E" w:rsidRDefault="00297EA6" w:rsidP="00E91CC5">
      <w:pPr>
        <w:rPr>
          <w:rFonts w:cs="Arial"/>
          <w:color w:val="C0504D"/>
          <w:szCs w:val="20"/>
          <w:highlight w:val="yellow"/>
        </w:rPr>
      </w:pPr>
      <w:r w:rsidRPr="00297EA6">
        <w:rPr>
          <w:rFonts w:cs="Arial"/>
          <w:b/>
          <w:bCs/>
          <w:noProof/>
          <w:color w:val="C0504D"/>
          <w:szCs w:val="20"/>
          <w:lang w:eastAsia="sl-SI"/>
        </w:rPr>
        <w:pict>
          <v:line id="Line 197" o:spid="_x0000_s1042" style="position:absolute;left:0;text-align:left;z-index:2516782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06.3pt,15.35pt" to="106.3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GjKgIAAEw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">
            <v:stroke endarrow="block"/>
          </v:line>
        </w:pict>
      </w:r>
    </w:p>
    <w:p w:rsidR="00E91CC5" w:rsidRPr="00BF0C9E" w:rsidRDefault="00297EA6" w:rsidP="00E91CC5">
      <w:pPr>
        <w:rPr>
          <w:rFonts w:cs="Arial"/>
          <w:color w:val="C0504D"/>
          <w:szCs w:val="20"/>
          <w:highlight w:val="yellow"/>
        </w:rPr>
      </w:pPr>
      <w:r w:rsidRPr="00297EA6">
        <w:rPr>
          <w:rFonts w:cs="Arial"/>
          <w:b/>
          <w:bCs/>
          <w:noProof/>
          <w:color w:val="C0504D"/>
          <w:szCs w:val="20"/>
          <w:lang w:eastAsia="sl-SI"/>
        </w:rPr>
        <w:pict>
          <v:shape id="Text Box 182" o:spid="_x0000_s1033" type="#_x0000_t202" style="position:absolute;left:0;text-align:left;margin-left:253.5pt;margin-top:14.8pt;width:168.75pt;height:2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">
            <v:textbox>
              <w:txbxContent>
                <w:p w:rsidR="00723B56" w:rsidRPr="000F7593" w:rsidRDefault="00723B56" w:rsidP="00E91CC5">
                  <w:pPr>
                    <w:jc w:val="center"/>
                    <w:rPr>
                      <w:rFonts w:cs="Arial"/>
                      <w:szCs w:val="20"/>
                    </w:rPr>
                  </w:pPr>
                  <w:r w:rsidRPr="000F7593">
                    <w:rPr>
                      <w:rFonts w:cs="Arial"/>
                      <w:szCs w:val="20"/>
                    </w:rPr>
                    <w:t>nadzor nad gradnjo</w:t>
                  </w:r>
                </w:p>
                <w:p w:rsidR="00723B56" w:rsidRPr="00D47524" w:rsidRDefault="00723B56" w:rsidP="00E91CC5">
                  <w:pPr>
                    <w:jc w:val="center"/>
                    <w:rPr>
                      <w:rFonts w:cs="Arial"/>
                      <w:sz w:val="18"/>
                      <w:szCs w:val="18"/>
                    </w:rPr>
                  </w:pPr>
                </w:p>
              </w:txbxContent>
            </v:textbox>
          </v:shape>
        </w:pict>
      </w:r>
      <w:r w:rsidRPr="00297EA6">
        <w:rPr>
          <w:rFonts w:cs="Arial"/>
          <w:b/>
          <w:bCs/>
          <w:noProof/>
          <w:color w:val="C0504D"/>
          <w:szCs w:val="20"/>
          <w:lang w:eastAsia="sl-SI"/>
        </w:rPr>
        <w:pict>
          <v:shape id="Text Box 181" o:spid="_x0000_s1034" type="#_x0000_t202" style="position:absolute;left:0;text-align:left;margin-left:21pt;margin-top:14.75pt;width:174pt;height:2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">
            <v:textbox>
              <w:txbxContent>
                <w:p w:rsidR="00723B56" w:rsidRPr="000F7593" w:rsidRDefault="00723B56" w:rsidP="00E91CC5">
                  <w:pPr>
                    <w:jc w:val="center"/>
                    <w:rPr>
                      <w:rFonts w:cs="Arial"/>
                      <w:szCs w:val="20"/>
                    </w:rPr>
                  </w:pPr>
                  <w:r w:rsidRPr="000F7593">
                    <w:rPr>
                      <w:rFonts w:cs="Arial"/>
                      <w:b/>
                      <w:szCs w:val="20"/>
                    </w:rPr>
                    <w:t>Gradnja</w:t>
                  </w:r>
                  <w:r w:rsidRPr="000F7593">
                    <w:rPr>
                      <w:rFonts w:cs="Arial"/>
                      <w:szCs w:val="20"/>
                    </w:rPr>
                    <w:t xml:space="preserve"> - izvajalci gradbenih del</w:t>
                  </w:r>
                </w:p>
                <w:p w:rsidR="00723B56" w:rsidRPr="00D47524" w:rsidRDefault="00723B56" w:rsidP="00E91CC5">
                  <w:pPr>
                    <w:jc w:val="center"/>
                    <w:rPr>
                      <w:rFonts w:cs="Arial"/>
                      <w:sz w:val="18"/>
                      <w:szCs w:val="18"/>
                    </w:rPr>
                  </w:pPr>
                </w:p>
              </w:txbxContent>
            </v:textbox>
          </v:shape>
        </w:pict>
      </w:r>
    </w:p>
    <w:p w:rsidR="00E91CC5" w:rsidRPr="00BF0C9E" w:rsidRDefault="00297EA6" w:rsidP="00E91CC5">
      <w:pPr>
        <w:rPr>
          <w:rFonts w:cs="Arial"/>
          <w:color w:val="C0504D"/>
          <w:szCs w:val="20"/>
          <w:highlight w:val="yellow"/>
        </w:rPr>
      </w:pPr>
      <w:r w:rsidRPr="00297EA6">
        <w:rPr>
          <w:rFonts w:cs="Arial"/>
          <w:b/>
          <w:bCs/>
          <w:noProof/>
          <w:color w:val="C0504D"/>
          <w:szCs w:val="20"/>
          <w:lang w:eastAsia="sl-SI"/>
        </w:rPr>
        <w:pict>
          <v:line id="Line 192" o:spid="_x0000_s1041" style="position:absolute;left:0;text-align:left;flip:x;z-index:2516730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95pt,15pt" to="25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ToHMQIAAFY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">
            <v:stroke endarrow="block"/>
          </v:line>
        </w:pict>
      </w:r>
    </w:p>
    <w:p w:rsidR="00E91CC5" w:rsidRPr="00BF0C9E" w:rsidRDefault="00297EA6" w:rsidP="00E91CC5">
      <w:pPr>
        <w:rPr>
          <w:rFonts w:cs="Arial"/>
          <w:color w:val="C0504D"/>
          <w:szCs w:val="20"/>
          <w:highlight w:val="yellow"/>
        </w:rPr>
      </w:pPr>
      <w:r w:rsidRPr="00297EA6">
        <w:rPr>
          <w:rFonts w:cs="Arial"/>
          <w:b/>
          <w:bCs/>
          <w:noProof/>
          <w:color w:val="C0504D"/>
          <w:szCs w:val="20"/>
          <w:lang w:eastAsia="sl-SI"/>
        </w:rPr>
        <w:pict>
          <v:line id="Line 190" o:spid="_x0000_s1040" style="position:absolute;left:0;text-align:left;z-index:2516710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06.3pt,11.55pt" to="106.3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">
            <v:stroke endarrow="block"/>
          </v:line>
        </w:pict>
      </w:r>
    </w:p>
    <w:p w:rsidR="00E91CC5" w:rsidRPr="00BF0C9E" w:rsidRDefault="00297EA6" w:rsidP="00E91CC5">
      <w:pPr>
        <w:rPr>
          <w:rFonts w:cs="Arial"/>
          <w:color w:val="C0504D"/>
          <w:szCs w:val="20"/>
          <w:highlight w:val="yellow"/>
        </w:rPr>
      </w:pPr>
      <w:r w:rsidRPr="00297EA6">
        <w:rPr>
          <w:rFonts w:cs="Arial"/>
          <w:b/>
          <w:bCs/>
          <w:noProof/>
          <w:color w:val="C0504D"/>
          <w:lang w:eastAsia="sl-SI"/>
        </w:rPr>
        <w:pict>
          <v:shape id="Text Box 193" o:spid="_x0000_s1035" type="#_x0000_t202" style="position:absolute;left:0;text-align:left;margin-left:250.4pt;margin-top:11.45pt;width:177.6pt;height:5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">
            <v:textbox>
              <w:txbxContent>
                <w:p w:rsidR="00723B56" w:rsidRPr="000F7593" w:rsidRDefault="00723B56" w:rsidP="00FD3CCE">
                  <w:pPr>
                    <w:jc w:val="center"/>
                    <w:rPr>
                      <w:rFonts w:cs="Arial"/>
                      <w:szCs w:val="20"/>
                    </w:rPr>
                  </w:pPr>
                  <w:r w:rsidRPr="000F7593">
                    <w:rPr>
                      <w:rFonts w:cs="Arial"/>
                      <w:szCs w:val="20"/>
                    </w:rPr>
                    <w:t>vodja čistilne naprave, vzdrževalec čistilne naprave in kanalizacijskega sistema</w:t>
                  </w:r>
                </w:p>
                <w:p w:rsidR="00723B56" w:rsidRPr="00FE7490" w:rsidRDefault="00723B56" w:rsidP="00E91CC5">
                  <w:pPr>
                    <w:rPr>
                      <w:szCs w:val="18"/>
                    </w:rPr>
                  </w:pPr>
                </w:p>
              </w:txbxContent>
            </v:textbox>
          </v:shape>
        </w:pict>
      </w:r>
    </w:p>
    <w:p w:rsidR="00E91CC5" w:rsidRPr="006C4D6A" w:rsidRDefault="00297EA6" w:rsidP="006C4D6A">
      <w:pPr>
        <w:pStyle w:val="Napis"/>
        <w:rPr>
          <w:rFonts w:cs="Arial"/>
          <w:b w:val="0"/>
          <w:bCs w:val="0"/>
        </w:rPr>
      </w:pPr>
      <w:bookmarkStart w:id="130" w:name="_Toc515863824"/>
      <w:r w:rsidRPr="00297EA6">
        <w:rPr>
          <w:rFonts w:cs="Arial"/>
          <w:b w:val="0"/>
          <w:bCs w:val="0"/>
          <w:noProof/>
          <w:color w:val="C0504D"/>
          <w:lang w:eastAsia="sl-SI"/>
        </w:rPr>
        <w:pict>
          <v:shape id="Text Box 204" o:spid="_x0000_s1036" type="#_x0000_t202" style="position:absolute;left:0;text-align:left;margin-left:26.3pt;margin-top:76.45pt;width:160.2pt;height:39.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">
            <v:textbox>
              <w:txbxContent>
                <w:p w:rsidR="00723B56" w:rsidRPr="000F7593" w:rsidRDefault="00723B56" w:rsidP="00E91CC5">
                  <w:pPr>
                    <w:jc w:val="center"/>
                    <w:rPr>
                      <w:rFonts w:cs="Arial"/>
                      <w:b/>
                      <w:szCs w:val="20"/>
                    </w:rPr>
                  </w:pPr>
                  <w:r w:rsidRPr="000F7593">
                    <w:rPr>
                      <w:rFonts w:cs="Arial"/>
                      <w:b/>
                      <w:szCs w:val="20"/>
                    </w:rPr>
                    <w:t>Upravljanje:</w:t>
                  </w:r>
                </w:p>
                <w:p w:rsidR="00723B56" w:rsidRPr="000F7593" w:rsidRDefault="00723B56" w:rsidP="00E91CC5">
                  <w:pPr>
                    <w:jc w:val="center"/>
                    <w:rPr>
                      <w:rFonts w:cs="Arial"/>
                      <w:szCs w:val="20"/>
                    </w:rPr>
                  </w:pPr>
                  <w:r>
                    <w:rPr>
                      <w:rFonts w:cs="Arial"/>
                      <w:szCs w:val="20"/>
                    </w:rPr>
                    <w:t>Komunalno podjetje Ptuj d.d.</w:t>
                  </w:r>
                </w:p>
                <w:p w:rsidR="00723B56" w:rsidRPr="00D47524" w:rsidRDefault="00723B56" w:rsidP="00E91CC5">
                  <w:pPr>
                    <w:jc w:val="center"/>
                    <w:rPr>
                      <w:rFonts w:cs="Arial"/>
                      <w:sz w:val="18"/>
                      <w:szCs w:val="18"/>
                    </w:rPr>
                  </w:pPr>
                </w:p>
              </w:txbxContent>
            </v:textbox>
          </v:shape>
        </w:pict>
      </w:r>
      <w:r w:rsidRPr="00297EA6">
        <w:rPr>
          <w:rFonts w:cs="Arial"/>
          <w:b w:val="0"/>
          <w:bCs w:val="0"/>
          <w:noProof/>
          <w:color w:val="C0504D"/>
          <w:lang w:eastAsia="sl-SI"/>
        </w:rPr>
        <w:pict>
          <v:line id="Line 194" o:spid="_x0000_s1039" style="position:absolute;left:0;text-align:left;z-index:2516751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01pt,24pt" to="250.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">
            <v:stroke endarrow="block"/>
          </v:line>
        </w:pict>
      </w:r>
      <w:r w:rsidRPr="00297EA6">
        <w:rPr>
          <w:rFonts w:cs="Arial"/>
          <w:b w:val="0"/>
          <w:bCs w:val="0"/>
          <w:noProof/>
          <w:color w:val="C0504D"/>
          <w:lang w:eastAsia="sl-SI"/>
        </w:rPr>
        <w:pict>
          <v:shape id="Text Box 191" o:spid="_x0000_s1037" type="#_x0000_t202" style="position:absolute;left:0;text-align:left;margin-left:21pt;margin-top:.65pt;width:180pt;height:4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">
            <v:textbox>
              <w:txbxContent>
                <w:p w:rsidR="00723B56" w:rsidRPr="000F7593" w:rsidRDefault="00723B56" w:rsidP="00FD3CCE">
                  <w:pPr>
                    <w:jc w:val="center"/>
                    <w:rPr>
                      <w:rFonts w:cs="Arial"/>
                      <w:szCs w:val="20"/>
                    </w:rPr>
                  </w:pPr>
                  <w:r w:rsidRPr="000F7593">
                    <w:rPr>
                      <w:rFonts w:cs="Arial"/>
                      <w:szCs w:val="20"/>
                    </w:rPr>
                    <w:t xml:space="preserve">Obratovanje sistema za odvajanje in čiščenje komunalnih odpadnih vod </w:t>
                  </w:r>
                </w:p>
                <w:p w:rsidR="00723B56" w:rsidRPr="00FE7490" w:rsidRDefault="00723B56" w:rsidP="00E91CC5">
                  <w:pPr>
                    <w:rPr>
                      <w:szCs w:val="18"/>
                    </w:rPr>
                  </w:pPr>
                </w:p>
              </w:txbxContent>
            </v:textbox>
          </v:shape>
        </w:pict>
      </w:r>
      <w:r w:rsidRPr="00297EA6">
        <w:rPr>
          <w:rFonts w:cs="Arial"/>
          <w:b w:val="0"/>
          <w:bCs w:val="0"/>
          <w:noProof/>
          <w:color w:val="C0504D"/>
          <w:lang w:eastAsia="sl-SI"/>
        </w:rPr>
        <w:pict>
          <v:line id="Line 205" o:spid="_x0000_s1038" style="position:absolute;left:0;text-align:left;flip:y;z-index:2516864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06.3pt,51.45pt" to="106.3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">
            <v:stroke endarrow="block"/>
          </v:line>
        </w:pict>
      </w:r>
      <w:r w:rsidR="00E91CC5" w:rsidRPr="00BF0C9E">
        <w:rPr>
          <w:rFonts w:cs="Arial"/>
          <w:b w:val="0"/>
          <w:bCs w:val="0"/>
          <w:color w:val="C0504D"/>
        </w:rPr>
        <w:br w:type="page"/>
      </w:r>
      <w:r w:rsidR="006C4D6A" w:rsidRPr="006C4D6A">
        <w:lastRenderedPageBreak/>
        <w:t xml:space="preserve">Tabela </w:t>
      </w:r>
      <w:r>
        <w:fldChar w:fldCharType="begin"/>
      </w:r>
      <w:r w:rsidR="00E17E6C">
        <w:instrText xml:space="preserve"> STYLEREF 1 \s </w:instrText>
      </w:r>
      <w:r>
        <w:fldChar w:fldCharType="separate"/>
      </w:r>
      <w:r w:rsidR="00723B56">
        <w:rPr>
          <w:noProof/>
        </w:rPr>
        <w:t>7</w:t>
      </w:r>
      <w:r>
        <w:rPr>
          <w:noProof/>
        </w:rPr>
        <w:fldChar w:fldCharType="end"/>
      </w:r>
      <w:r w:rsidR="002659F7">
        <w:noBreakHyphen/>
      </w:r>
      <w:r>
        <w:fldChar w:fldCharType="begin"/>
      </w:r>
      <w:r w:rsidR="00E17E6C">
        <w:instrText xml:space="preserve"> SEQ Tabela \* ARABIC \s 1 </w:instrText>
      </w:r>
      <w:r>
        <w:fldChar w:fldCharType="separate"/>
      </w:r>
      <w:r w:rsidR="00723B56">
        <w:rPr>
          <w:noProof/>
        </w:rPr>
        <w:t>3</w:t>
      </w:r>
      <w:r>
        <w:rPr>
          <w:noProof/>
        </w:rPr>
        <w:fldChar w:fldCharType="end"/>
      </w:r>
      <w:r w:rsidR="00E91CC5" w:rsidRPr="006C4D6A">
        <w:rPr>
          <w:rFonts w:cs="Arial"/>
          <w:bCs w:val="0"/>
        </w:rPr>
        <w:t>:Projektna skupina</w:t>
      </w:r>
      <w:bookmarkEnd w:id="130"/>
    </w:p>
    <w:tbl>
      <w:tblPr>
        <w:tblW w:w="931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0"/>
        <w:gridCol w:w="6322"/>
      </w:tblGrid>
      <w:tr w:rsidR="00E91CC5" w:rsidRPr="006C4D6A" w:rsidTr="00FD3CCE">
        <w:tc>
          <w:tcPr>
            <w:tcW w:w="2990" w:type="dxa"/>
            <w:tcBorders>
              <w:top w:val="single" w:sz="4" w:space="0" w:color="auto"/>
              <w:left w:val="single" w:sz="4" w:space="0" w:color="auto"/>
              <w:bottom w:val="single" w:sz="4" w:space="0" w:color="auto"/>
              <w:right w:val="single" w:sz="4" w:space="0" w:color="auto"/>
            </w:tcBorders>
            <w:shd w:val="clear" w:color="auto" w:fill="92D050"/>
          </w:tcPr>
          <w:p w:rsidR="00E91CC5" w:rsidRPr="006C4D6A" w:rsidRDefault="00E91CC5" w:rsidP="00A5746C">
            <w:pPr>
              <w:spacing w:line="340" w:lineRule="exact"/>
              <w:ind w:left="800"/>
              <w:rPr>
                <w:rFonts w:cs="Arial"/>
                <w:b/>
                <w:bCs/>
                <w:szCs w:val="20"/>
              </w:rPr>
            </w:pPr>
            <w:r w:rsidRPr="006C4D6A">
              <w:rPr>
                <w:rFonts w:cs="Arial"/>
                <w:b/>
                <w:bCs/>
                <w:szCs w:val="20"/>
              </w:rPr>
              <w:t xml:space="preserve">Naziv dela </w:t>
            </w:r>
          </w:p>
        </w:tc>
        <w:tc>
          <w:tcPr>
            <w:tcW w:w="6322" w:type="dxa"/>
            <w:tcBorders>
              <w:top w:val="single" w:sz="4" w:space="0" w:color="auto"/>
              <w:left w:val="single" w:sz="4" w:space="0" w:color="auto"/>
              <w:bottom w:val="single" w:sz="4" w:space="0" w:color="auto"/>
              <w:right w:val="single" w:sz="4" w:space="0" w:color="auto"/>
            </w:tcBorders>
            <w:shd w:val="clear" w:color="auto" w:fill="92D050"/>
          </w:tcPr>
          <w:p w:rsidR="00E91CC5" w:rsidRPr="006C4D6A" w:rsidRDefault="00E91CC5" w:rsidP="00A5746C">
            <w:pPr>
              <w:spacing w:line="340" w:lineRule="exact"/>
              <w:ind w:left="800"/>
              <w:rPr>
                <w:rFonts w:cs="Arial"/>
                <w:b/>
                <w:bCs/>
                <w:szCs w:val="20"/>
              </w:rPr>
            </w:pPr>
            <w:r w:rsidRPr="006C4D6A">
              <w:rPr>
                <w:rFonts w:cs="Arial"/>
                <w:b/>
                <w:bCs/>
                <w:szCs w:val="20"/>
              </w:rPr>
              <w:t>Izvajalec</w:t>
            </w:r>
          </w:p>
        </w:tc>
      </w:tr>
      <w:tr w:rsidR="00E91CC5" w:rsidRPr="006C4D6A" w:rsidTr="00FD3CCE">
        <w:trPr>
          <w:trHeight w:val="574"/>
        </w:trPr>
        <w:tc>
          <w:tcPr>
            <w:tcW w:w="2990" w:type="dxa"/>
            <w:tcBorders>
              <w:top w:val="single" w:sz="4" w:space="0" w:color="auto"/>
              <w:left w:val="single" w:sz="4" w:space="0" w:color="auto"/>
              <w:bottom w:val="single" w:sz="4" w:space="0" w:color="auto"/>
              <w:right w:val="single" w:sz="4" w:space="0" w:color="auto"/>
            </w:tcBorders>
            <w:shd w:val="clear" w:color="auto" w:fill="C6D9F1"/>
            <w:vAlign w:val="center"/>
          </w:tcPr>
          <w:p w:rsidR="00E91CC5" w:rsidRPr="006C4D6A" w:rsidRDefault="00E91CC5" w:rsidP="00FD3CCE">
            <w:pPr>
              <w:spacing w:line="340" w:lineRule="exact"/>
              <w:ind w:left="142"/>
              <w:jc w:val="center"/>
              <w:rPr>
                <w:rFonts w:cs="Arial"/>
                <w:b/>
                <w:bCs/>
                <w:szCs w:val="20"/>
              </w:rPr>
            </w:pPr>
            <w:r w:rsidRPr="006C4D6A">
              <w:rPr>
                <w:rFonts w:cs="Arial"/>
                <w:bCs/>
                <w:szCs w:val="20"/>
              </w:rPr>
              <w:t>Vodja investicije:</w:t>
            </w:r>
          </w:p>
        </w:tc>
        <w:tc>
          <w:tcPr>
            <w:tcW w:w="6322" w:type="dxa"/>
            <w:tcBorders>
              <w:top w:val="single" w:sz="4" w:space="0" w:color="auto"/>
              <w:left w:val="single" w:sz="4" w:space="0" w:color="auto"/>
              <w:bottom w:val="single" w:sz="4" w:space="0" w:color="auto"/>
              <w:right w:val="single" w:sz="4" w:space="0" w:color="auto"/>
            </w:tcBorders>
            <w:vAlign w:val="center"/>
          </w:tcPr>
          <w:p w:rsidR="00E91CC5" w:rsidRPr="006C4D6A" w:rsidRDefault="00E91CC5" w:rsidP="00FD3CCE">
            <w:pPr>
              <w:spacing w:line="340" w:lineRule="exact"/>
              <w:ind w:left="129"/>
              <w:rPr>
                <w:rFonts w:cs="Arial"/>
                <w:bCs/>
                <w:szCs w:val="20"/>
              </w:rPr>
            </w:pPr>
            <w:r w:rsidRPr="006C4D6A">
              <w:rPr>
                <w:rFonts w:cs="Arial"/>
                <w:bCs/>
                <w:szCs w:val="20"/>
              </w:rPr>
              <w:t>mag. Stanislav GLAŽAR, Občina Hajdina</w:t>
            </w:r>
          </w:p>
        </w:tc>
      </w:tr>
      <w:tr w:rsidR="00E91CC5" w:rsidRPr="006C4D6A" w:rsidTr="00FD3CCE">
        <w:trPr>
          <w:trHeight w:val="583"/>
        </w:trPr>
        <w:tc>
          <w:tcPr>
            <w:tcW w:w="2990" w:type="dxa"/>
            <w:tcBorders>
              <w:top w:val="single" w:sz="4" w:space="0" w:color="auto"/>
              <w:left w:val="single" w:sz="4" w:space="0" w:color="auto"/>
              <w:bottom w:val="single" w:sz="4" w:space="0" w:color="auto"/>
              <w:right w:val="single" w:sz="4" w:space="0" w:color="auto"/>
            </w:tcBorders>
            <w:shd w:val="clear" w:color="auto" w:fill="C6D9F1"/>
            <w:vAlign w:val="center"/>
          </w:tcPr>
          <w:p w:rsidR="00E91CC5" w:rsidRPr="006C4D6A" w:rsidRDefault="00E91CC5" w:rsidP="00FD3CCE">
            <w:pPr>
              <w:spacing w:line="340" w:lineRule="exact"/>
              <w:ind w:left="142"/>
              <w:jc w:val="center"/>
              <w:rPr>
                <w:rFonts w:cs="Arial"/>
                <w:b/>
                <w:bCs/>
                <w:szCs w:val="20"/>
              </w:rPr>
            </w:pPr>
            <w:r w:rsidRPr="006C4D6A">
              <w:rPr>
                <w:rFonts w:cs="Arial"/>
                <w:bCs/>
                <w:szCs w:val="20"/>
              </w:rPr>
              <w:t>Koordinator projekta:</w:t>
            </w:r>
          </w:p>
        </w:tc>
        <w:tc>
          <w:tcPr>
            <w:tcW w:w="6322" w:type="dxa"/>
            <w:tcBorders>
              <w:top w:val="single" w:sz="4" w:space="0" w:color="auto"/>
              <w:left w:val="single" w:sz="4" w:space="0" w:color="auto"/>
              <w:bottom w:val="single" w:sz="4" w:space="0" w:color="auto"/>
              <w:right w:val="single" w:sz="4" w:space="0" w:color="auto"/>
            </w:tcBorders>
            <w:vAlign w:val="center"/>
          </w:tcPr>
          <w:p w:rsidR="00E91CC5" w:rsidRPr="006C4D6A" w:rsidRDefault="00E91CC5" w:rsidP="00FD3CCE">
            <w:pPr>
              <w:spacing w:line="340" w:lineRule="exact"/>
              <w:ind w:left="129"/>
              <w:rPr>
                <w:rFonts w:eastAsia="Batang" w:cs="Arial"/>
                <w:szCs w:val="20"/>
              </w:rPr>
            </w:pPr>
            <w:r w:rsidRPr="006C4D6A">
              <w:rPr>
                <w:rFonts w:eastAsia="Batang" w:cs="Arial"/>
                <w:szCs w:val="20"/>
              </w:rPr>
              <w:t>Franc JELEN, Občina Hajdina</w:t>
            </w:r>
          </w:p>
        </w:tc>
      </w:tr>
      <w:tr w:rsidR="00E91CC5" w:rsidRPr="006C4D6A" w:rsidTr="00FD3CCE">
        <w:tc>
          <w:tcPr>
            <w:tcW w:w="2990" w:type="dxa"/>
            <w:tcBorders>
              <w:top w:val="single" w:sz="4" w:space="0" w:color="auto"/>
              <w:left w:val="single" w:sz="4" w:space="0" w:color="auto"/>
              <w:bottom w:val="single" w:sz="4" w:space="0" w:color="auto"/>
              <w:right w:val="single" w:sz="4" w:space="0" w:color="auto"/>
            </w:tcBorders>
            <w:shd w:val="clear" w:color="auto" w:fill="C6D9F1"/>
            <w:vAlign w:val="center"/>
          </w:tcPr>
          <w:p w:rsidR="00E91CC5" w:rsidRPr="006C4D6A" w:rsidRDefault="00E91CC5" w:rsidP="00FD3CCE">
            <w:pPr>
              <w:spacing w:line="340" w:lineRule="exact"/>
              <w:ind w:left="142"/>
              <w:jc w:val="center"/>
              <w:rPr>
                <w:rFonts w:eastAsia="Batang" w:cs="Arial"/>
                <w:szCs w:val="20"/>
              </w:rPr>
            </w:pPr>
            <w:r w:rsidRPr="006C4D6A">
              <w:rPr>
                <w:rFonts w:eastAsia="Batang" w:cs="Arial"/>
                <w:szCs w:val="20"/>
              </w:rPr>
              <w:t>Strokovna pomoč:</w:t>
            </w:r>
          </w:p>
        </w:tc>
        <w:tc>
          <w:tcPr>
            <w:tcW w:w="6322" w:type="dxa"/>
            <w:tcBorders>
              <w:top w:val="single" w:sz="4" w:space="0" w:color="auto"/>
              <w:left w:val="single" w:sz="4" w:space="0" w:color="auto"/>
              <w:bottom w:val="single" w:sz="4" w:space="0" w:color="auto"/>
              <w:right w:val="single" w:sz="4" w:space="0" w:color="auto"/>
            </w:tcBorders>
            <w:vAlign w:val="center"/>
          </w:tcPr>
          <w:p w:rsidR="00E91CC5" w:rsidRPr="006C4D6A" w:rsidRDefault="00E91CC5" w:rsidP="00FD3CCE">
            <w:pPr>
              <w:spacing w:before="120" w:after="120" w:line="340" w:lineRule="exact"/>
              <w:ind w:left="129"/>
              <w:rPr>
                <w:rFonts w:eastAsia="Batang" w:cs="Arial"/>
                <w:szCs w:val="20"/>
              </w:rPr>
            </w:pPr>
            <w:r w:rsidRPr="006C4D6A">
              <w:rPr>
                <w:rFonts w:eastAsia="Batang" w:cs="Arial"/>
                <w:szCs w:val="20"/>
              </w:rPr>
              <w:t xml:space="preserve">TMD </w:t>
            </w:r>
            <w:proofErr w:type="spellStart"/>
            <w:r w:rsidRPr="006C4D6A">
              <w:rPr>
                <w:rFonts w:eastAsia="Batang" w:cs="Arial"/>
                <w:szCs w:val="20"/>
              </w:rPr>
              <w:t>Invest</w:t>
            </w:r>
            <w:proofErr w:type="spellEnd"/>
            <w:r w:rsidR="00DD6581">
              <w:rPr>
                <w:rFonts w:eastAsia="Batang" w:cs="Arial"/>
                <w:szCs w:val="20"/>
              </w:rPr>
              <w:t xml:space="preserve">, </w:t>
            </w:r>
            <w:r w:rsidRPr="006C4D6A">
              <w:rPr>
                <w:rFonts w:eastAsia="Batang" w:cs="Arial"/>
                <w:szCs w:val="20"/>
              </w:rPr>
              <w:t>d.o.o. (izdelava projektne dokumentacije)</w:t>
            </w:r>
          </w:p>
        </w:tc>
      </w:tr>
      <w:tr w:rsidR="00E91CC5" w:rsidRPr="006C4D6A" w:rsidTr="00FD3CCE">
        <w:tc>
          <w:tcPr>
            <w:tcW w:w="2990" w:type="dxa"/>
            <w:tcBorders>
              <w:top w:val="single" w:sz="4" w:space="0" w:color="auto"/>
              <w:left w:val="single" w:sz="4" w:space="0" w:color="auto"/>
              <w:bottom w:val="single" w:sz="4" w:space="0" w:color="auto"/>
              <w:right w:val="single" w:sz="4" w:space="0" w:color="auto"/>
            </w:tcBorders>
            <w:shd w:val="clear" w:color="auto" w:fill="C6D9F1"/>
            <w:vAlign w:val="center"/>
          </w:tcPr>
          <w:p w:rsidR="00E91CC5" w:rsidRPr="006C4D6A" w:rsidRDefault="00E91CC5" w:rsidP="00FD3CCE">
            <w:pPr>
              <w:spacing w:line="340" w:lineRule="exact"/>
              <w:ind w:left="142"/>
              <w:jc w:val="center"/>
              <w:rPr>
                <w:rFonts w:cs="Arial"/>
                <w:b/>
                <w:bCs/>
                <w:szCs w:val="20"/>
              </w:rPr>
            </w:pPr>
            <w:r w:rsidRPr="006C4D6A">
              <w:rPr>
                <w:rFonts w:eastAsia="Batang" w:cs="Arial"/>
                <w:szCs w:val="20"/>
              </w:rPr>
              <w:t>Strokovna pomoč:</w:t>
            </w:r>
          </w:p>
        </w:tc>
        <w:tc>
          <w:tcPr>
            <w:tcW w:w="6322" w:type="dxa"/>
            <w:tcBorders>
              <w:top w:val="single" w:sz="4" w:space="0" w:color="auto"/>
              <w:left w:val="single" w:sz="4" w:space="0" w:color="auto"/>
              <w:bottom w:val="single" w:sz="4" w:space="0" w:color="auto"/>
              <w:right w:val="single" w:sz="4" w:space="0" w:color="auto"/>
            </w:tcBorders>
            <w:vAlign w:val="center"/>
          </w:tcPr>
          <w:p w:rsidR="00E91CC5" w:rsidRPr="006C4D6A" w:rsidRDefault="00E91CC5" w:rsidP="00FD3CCE">
            <w:pPr>
              <w:spacing w:before="120" w:after="120" w:line="340" w:lineRule="exact"/>
              <w:ind w:left="129"/>
              <w:rPr>
                <w:rFonts w:eastAsia="Batang" w:cs="Arial"/>
                <w:szCs w:val="20"/>
              </w:rPr>
            </w:pPr>
            <w:r w:rsidRPr="006C4D6A">
              <w:rPr>
                <w:rFonts w:eastAsia="Batang" w:cs="Arial"/>
                <w:szCs w:val="20"/>
              </w:rPr>
              <w:t>AP PROJEKT d.o.o. (izde</w:t>
            </w:r>
            <w:r w:rsidRPr="006C4D6A">
              <w:rPr>
                <w:rFonts w:cs="Arial"/>
                <w:szCs w:val="20"/>
              </w:rPr>
              <w:t>lava investicijske dokumentacije)</w:t>
            </w:r>
          </w:p>
        </w:tc>
      </w:tr>
      <w:tr w:rsidR="00E91CC5" w:rsidRPr="006C4D6A" w:rsidTr="00FD3CCE">
        <w:tc>
          <w:tcPr>
            <w:tcW w:w="2990" w:type="dxa"/>
            <w:tcBorders>
              <w:top w:val="single" w:sz="4" w:space="0" w:color="auto"/>
              <w:left w:val="single" w:sz="4" w:space="0" w:color="auto"/>
              <w:bottom w:val="single" w:sz="4" w:space="0" w:color="auto"/>
              <w:right w:val="single" w:sz="4" w:space="0" w:color="auto"/>
            </w:tcBorders>
            <w:shd w:val="clear" w:color="auto" w:fill="C6D9F1"/>
            <w:vAlign w:val="center"/>
          </w:tcPr>
          <w:p w:rsidR="00E91CC5" w:rsidRPr="006C4D6A" w:rsidRDefault="00E91CC5" w:rsidP="00FD3CCE">
            <w:pPr>
              <w:spacing w:line="340" w:lineRule="exact"/>
              <w:ind w:left="142"/>
              <w:jc w:val="center"/>
              <w:rPr>
                <w:rFonts w:eastAsia="Batang" w:cs="Arial"/>
                <w:szCs w:val="20"/>
              </w:rPr>
            </w:pPr>
            <w:r w:rsidRPr="006C4D6A">
              <w:rPr>
                <w:rFonts w:eastAsia="Batang" w:cs="Arial"/>
                <w:szCs w:val="20"/>
              </w:rPr>
              <w:t>Strokovna pomoč:</w:t>
            </w:r>
          </w:p>
        </w:tc>
        <w:tc>
          <w:tcPr>
            <w:tcW w:w="6322" w:type="dxa"/>
            <w:tcBorders>
              <w:top w:val="single" w:sz="4" w:space="0" w:color="auto"/>
              <w:left w:val="single" w:sz="4" w:space="0" w:color="auto"/>
              <w:bottom w:val="single" w:sz="4" w:space="0" w:color="auto"/>
              <w:right w:val="single" w:sz="4" w:space="0" w:color="auto"/>
            </w:tcBorders>
            <w:vAlign w:val="center"/>
          </w:tcPr>
          <w:p w:rsidR="00E91CC5" w:rsidRPr="006C4D6A" w:rsidRDefault="00FD3CCE" w:rsidP="00FD3CCE">
            <w:pPr>
              <w:spacing w:before="120" w:after="120" w:line="340" w:lineRule="exact"/>
              <w:ind w:left="129"/>
              <w:rPr>
                <w:rFonts w:eastAsia="Batang" w:cs="Arial"/>
                <w:szCs w:val="20"/>
              </w:rPr>
            </w:pPr>
            <w:r>
              <w:rPr>
                <w:rFonts w:eastAsia="Batang" w:cs="Arial"/>
                <w:szCs w:val="20"/>
              </w:rPr>
              <w:t>KOMUNALNO PODJETJE PTUJ d.d.</w:t>
            </w:r>
            <w:r w:rsidR="00E91CC5" w:rsidRPr="006C4D6A">
              <w:rPr>
                <w:rFonts w:eastAsia="Batang" w:cs="Arial"/>
                <w:szCs w:val="20"/>
              </w:rPr>
              <w:t xml:space="preserve"> (</w:t>
            </w:r>
            <w:r>
              <w:rPr>
                <w:rFonts w:eastAsia="Batang" w:cs="Arial"/>
                <w:szCs w:val="20"/>
              </w:rPr>
              <w:t>vzdrževanje in upravljanje</w:t>
            </w:r>
            <w:r w:rsidR="00E91CC5" w:rsidRPr="006C4D6A">
              <w:rPr>
                <w:rFonts w:eastAsia="Batang" w:cs="Arial"/>
                <w:szCs w:val="20"/>
              </w:rPr>
              <w:t>)</w:t>
            </w:r>
          </w:p>
        </w:tc>
      </w:tr>
    </w:tbl>
    <w:p w:rsidR="00E91CC5" w:rsidRPr="006C4D6A" w:rsidRDefault="00E91CC5" w:rsidP="00E91CC5">
      <w:pPr>
        <w:spacing w:line="300" w:lineRule="exact"/>
        <w:rPr>
          <w:rFonts w:eastAsia="Batang" w:cs="Arial"/>
          <w:szCs w:val="20"/>
        </w:rPr>
      </w:pPr>
    </w:p>
    <w:p w:rsidR="00FD3CCE" w:rsidRPr="005117AA" w:rsidRDefault="00FD3CCE" w:rsidP="00FD3CCE">
      <w:pPr>
        <w:spacing w:line="300" w:lineRule="exact"/>
        <w:rPr>
          <w:rFonts w:eastAsia="Batang" w:cs="Arial"/>
          <w:szCs w:val="20"/>
        </w:rPr>
      </w:pPr>
      <w:r w:rsidRPr="005117AA">
        <w:rPr>
          <w:rFonts w:eastAsia="Batang" w:cs="Arial"/>
          <w:szCs w:val="20"/>
        </w:rPr>
        <w:t>S kanali</w:t>
      </w:r>
      <w:r>
        <w:rPr>
          <w:rFonts w:eastAsia="Batang" w:cs="Arial"/>
          <w:szCs w:val="20"/>
        </w:rPr>
        <w:t>zacijskim omrežjem bo upravljalo KOMUNALNO PODJETJE Ptuj d.d.</w:t>
      </w:r>
      <w:r w:rsidRPr="005117AA">
        <w:rPr>
          <w:rFonts w:eastAsia="Batang" w:cs="Arial"/>
          <w:szCs w:val="20"/>
        </w:rPr>
        <w:t xml:space="preserve">, </w:t>
      </w:r>
      <w:r w:rsidRPr="00F479A6">
        <w:rPr>
          <w:rFonts w:cs="Arial"/>
          <w:szCs w:val="20"/>
        </w:rPr>
        <w:t>Puhova ulica 10, 2250 Ptuj</w:t>
      </w:r>
      <w:r w:rsidRPr="005117AA">
        <w:rPr>
          <w:rFonts w:eastAsia="Batang" w:cs="Arial"/>
          <w:szCs w:val="20"/>
        </w:rPr>
        <w:t xml:space="preserve">. </w:t>
      </w:r>
    </w:p>
    <w:p w:rsidR="00406076" w:rsidRDefault="00406076" w:rsidP="00E91CC5">
      <w:pPr>
        <w:spacing w:line="300" w:lineRule="exact"/>
        <w:rPr>
          <w:rFonts w:eastAsia="Batang" w:cs="Arial"/>
          <w:szCs w:val="20"/>
        </w:rPr>
      </w:pPr>
    </w:p>
    <w:p w:rsidR="00E91CC5" w:rsidRPr="006C4D6A" w:rsidRDefault="00E91CC5" w:rsidP="00E91CC5">
      <w:pPr>
        <w:spacing w:line="300" w:lineRule="exact"/>
        <w:rPr>
          <w:rFonts w:eastAsia="Batang" w:cs="Arial"/>
          <w:szCs w:val="20"/>
        </w:rPr>
      </w:pPr>
      <w:r w:rsidRPr="006C4D6A">
        <w:rPr>
          <w:rFonts w:eastAsia="Batang" w:cs="Arial"/>
          <w:szCs w:val="20"/>
        </w:rPr>
        <w:t xml:space="preserve">Zaposlitev nove osebe za upravljanje in vzdrževanje </w:t>
      </w:r>
      <w:r w:rsidR="00FD3CCE">
        <w:rPr>
          <w:rFonts w:eastAsia="Batang" w:cs="Arial"/>
          <w:szCs w:val="20"/>
        </w:rPr>
        <w:t xml:space="preserve">kanalizacijskega omrežja </w:t>
      </w:r>
      <w:r w:rsidRPr="006C4D6A">
        <w:rPr>
          <w:rFonts w:eastAsia="Batang" w:cs="Arial"/>
          <w:szCs w:val="20"/>
        </w:rPr>
        <w:t>ne bo potrebna, saj bo le-to opravljala oseba, k</w:t>
      </w:r>
      <w:r w:rsidR="00406076">
        <w:rPr>
          <w:rFonts w:eastAsia="Batang" w:cs="Arial"/>
          <w:szCs w:val="20"/>
        </w:rPr>
        <w:t>i je zadolžena s strani podjetja</w:t>
      </w:r>
      <w:r w:rsidRPr="006C4D6A">
        <w:rPr>
          <w:rFonts w:eastAsia="Batang" w:cs="Arial"/>
          <w:szCs w:val="20"/>
        </w:rPr>
        <w:t xml:space="preserve"> za </w:t>
      </w:r>
      <w:r w:rsidR="00406076">
        <w:rPr>
          <w:rFonts w:eastAsia="Batang" w:cs="Arial"/>
          <w:szCs w:val="20"/>
        </w:rPr>
        <w:t xml:space="preserve">izvajanje </w:t>
      </w:r>
      <w:r w:rsidRPr="006C4D6A">
        <w:rPr>
          <w:rFonts w:eastAsia="Batang" w:cs="Arial"/>
          <w:szCs w:val="20"/>
        </w:rPr>
        <w:t>vzdrževanje ter s tem zagotavljal redno kontrolo.</w:t>
      </w:r>
    </w:p>
    <w:p w:rsidR="00E91CC5" w:rsidRPr="006C4D6A" w:rsidRDefault="00E91CC5" w:rsidP="00E91CC5">
      <w:pPr>
        <w:spacing w:line="300" w:lineRule="exact"/>
        <w:rPr>
          <w:rFonts w:eastAsia="Batang" w:cs="Arial"/>
          <w:szCs w:val="20"/>
        </w:rPr>
      </w:pPr>
    </w:p>
    <w:p w:rsidR="00E91CC5" w:rsidRPr="006C4D6A" w:rsidRDefault="00E91CC5" w:rsidP="00E91CC5">
      <w:pPr>
        <w:spacing w:line="300" w:lineRule="exact"/>
        <w:rPr>
          <w:rFonts w:eastAsia="Batang" w:cs="Arial"/>
          <w:szCs w:val="20"/>
        </w:rPr>
      </w:pPr>
      <w:r w:rsidRPr="006C4D6A">
        <w:rPr>
          <w:rFonts w:eastAsia="Batang" w:cs="Arial"/>
          <w:szCs w:val="20"/>
        </w:rPr>
        <w:t xml:space="preserve">Projektno dokumentacijo je izdelal strokovni izdelovalec tovrstne dokumentacije TMD </w:t>
      </w:r>
      <w:proofErr w:type="spellStart"/>
      <w:r w:rsidRPr="006C4D6A">
        <w:rPr>
          <w:rFonts w:eastAsia="Batang" w:cs="Arial"/>
          <w:szCs w:val="20"/>
        </w:rPr>
        <w:t>Invest</w:t>
      </w:r>
      <w:proofErr w:type="spellEnd"/>
      <w:r w:rsidR="00DD6581">
        <w:rPr>
          <w:rFonts w:eastAsia="Batang" w:cs="Arial"/>
          <w:szCs w:val="20"/>
        </w:rPr>
        <w:t xml:space="preserve">, </w:t>
      </w:r>
      <w:r w:rsidRPr="006C4D6A">
        <w:rPr>
          <w:rFonts w:eastAsia="Batang" w:cs="Arial"/>
          <w:szCs w:val="20"/>
        </w:rPr>
        <w:t>d.o.o., Prešernova ulica 30, 2250 Ptuj.</w:t>
      </w:r>
    </w:p>
    <w:p w:rsidR="00E91CC5" w:rsidRPr="006C4D6A" w:rsidRDefault="00E91CC5" w:rsidP="00E91CC5">
      <w:pPr>
        <w:spacing w:line="300" w:lineRule="exact"/>
        <w:rPr>
          <w:rFonts w:eastAsia="Batang" w:cs="Arial"/>
          <w:szCs w:val="20"/>
        </w:rPr>
      </w:pPr>
    </w:p>
    <w:p w:rsidR="00E91CC5" w:rsidRPr="006C4D6A" w:rsidRDefault="00E91CC5" w:rsidP="00E91CC5">
      <w:pPr>
        <w:spacing w:line="300" w:lineRule="exact"/>
        <w:rPr>
          <w:rFonts w:eastAsia="Batang" w:cs="Arial"/>
          <w:szCs w:val="20"/>
        </w:rPr>
      </w:pPr>
      <w:r w:rsidRPr="006C4D6A">
        <w:rPr>
          <w:rFonts w:eastAsia="Batang" w:cs="Arial"/>
          <w:szCs w:val="20"/>
        </w:rPr>
        <w:t>Varnostni načrt bo izdelal usposobljeni izdelovalec tovrstne dokumentacije. Izvajalec bo</w:t>
      </w:r>
      <w:r w:rsidR="00DD6581">
        <w:rPr>
          <w:rFonts w:eastAsia="Batang" w:cs="Arial"/>
          <w:szCs w:val="20"/>
        </w:rPr>
        <w:t xml:space="preserve"> </w:t>
      </w:r>
      <w:r w:rsidR="00406076">
        <w:rPr>
          <w:rFonts w:eastAsia="Batang" w:cs="Arial"/>
          <w:szCs w:val="20"/>
        </w:rPr>
        <w:t>izbran</w:t>
      </w:r>
      <w:r w:rsidRPr="006C4D6A">
        <w:rPr>
          <w:rFonts w:eastAsia="Batang" w:cs="Arial"/>
          <w:szCs w:val="20"/>
        </w:rPr>
        <w:t xml:space="preserve"> na osnovi javnega naročila.</w:t>
      </w:r>
    </w:p>
    <w:p w:rsidR="00E91CC5" w:rsidRPr="006C4D6A" w:rsidRDefault="00E91CC5" w:rsidP="00E91CC5">
      <w:pPr>
        <w:spacing w:line="300" w:lineRule="exact"/>
        <w:rPr>
          <w:rFonts w:eastAsia="Batang" w:cs="Arial"/>
          <w:szCs w:val="20"/>
        </w:rPr>
      </w:pPr>
    </w:p>
    <w:p w:rsidR="00E91CC5" w:rsidRPr="006C4D6A" w:rsidRDefault="00E91CC5" w:rsidP="00E91CC5">
      <w:pPr>
        <w:spacing w:line="300" w:lineRule="exact"/>
        <w:rPr>
          <w:rFonts w:eastAsia="Batang" w:cs="Arial"/>
          <w:szCs w:val="20"/>
        </w:rPr>
      </w:pPr>
      <w:r w:rsidRPr="006C4D6A">
        <w:rPr>
          <w:rFonts w:eastAsia="Batang" w:cs="Arial"/>
          <w:szCs w:val="20"/>
        </w:rPr>
        <w:t>Razpisno dokumentacijo in postopke javnega naročanja izvajalcev (projektiranja, gradnje,…) bo izvedla Občinska uprava Občine Hajdina.</w:t>
      </w:r>
    </w:p>
    <w:p w:rsidR="00E91CC5" w:rsidRPr="006C4D6A" w:rsidRDefault="00E91CC5" w:rsidP="00E91CC5">
      <w:pPr>
        <w:spacing w:line="300" w:lineRule="exact"/>
        <w:rPr>
          <w:rFonts w:eastAsia="Batang" w:cs="Arial"/>
          <w:szCs w:val="20"/>
        </w:rPr>
      </w:pPr>
    </w:p>
    <w:p w:rsidR="00E91CC5" w:rsidRDefault="00E91CC5" w:rsidP="00E91CC5">
      <w:pPr>
        <w:spacing w:line="300" w:lineRule="exact"/>
        <w:rPr>
          <w:rFonts w:eastAsia="Batang" w:cs="Arial"/>
          <w:szCs w:val="20"/>
        </w:rPr>
      </w:pPr>
      <w:r w:rsidRPr="006C4D6A">
        <w:rPr>
          <w:rFonts w:eastAsia="Batang" w:cs="Arial"/>
          <w:szCs w:val="20"/>
        </w:rPr>
        <w:t>Gradbeni nadzor bo izvajal usposobljeni nadzornik. Izvajalec bo izbran na osnovi javnega naročila. Enako velja za koordinatorja varnosti na gradbišč</w:t>
      </w:r>
      <w:r w:rsidR="00406076">
        <w:rPr>
          <w:rFonts w:eastAsia="Batang" w:cs="Arial"/>
          <w:szCs w:val="20"/>
        </w:rPr>
        <w:t>u.</w:t>
      </w:r>
    </w:p>
    <w:p w:rsidR="00FD3CCE" w:rsidRDefault="00FD3CCE" w:rsidP="00E91CC5">
      <w:pPr>
        <w:spacing w:line="300" w:lineRule="exact"/>
        <w:rPr>
          <w:rFonts w:eastAsia="Batang" w:cs="Arial"/>
          <w:szCs w:val="20"/>
        </w:rPr>
      </w:pPr>
    </w:p>
    <w:p w:rsidR="00FD3CCE" w:rsidRPr="00FD3CCE" w:rsidRDefault="00FD3CCE" w:rsidP="00FD3CCE">
      <w:pPr>
        <w:spacing w:line="300" w:lineRule="exact"/>
        <w:rPr>
          <w:rFonts w:eastAsia="Batang" w:cs="Arial"/>
          <w:szCs w:val="20"/>
          <w:lang w:eastAsia="sl-SI"/>
        </w:rPr>
      </w:pPr>
      <w:r w:rsidRPr="00FD3CCE">
        <w:rPr>
          <w:rFonts w:eastAsia="Batang" w:cs="Arial"/>
          <w:szCs w:val="20"/>
          <w:lang w:eastAsia="sl-SI"/>
        </w:rPr>
        <w:t>Po zaključku del se bo izvedel tehnični pregled, določitev poskusnega delovanja in izdajo uporabnega dovoljenja, ki ga bo izvedel za to usposobljeni strokovnjak.</w:t>
      </w:r>
    </w:p>
    <w:p w:rsidR="00406076" w:rsidRPr="00BF0C9E" w:rsidRDefault="00406076" w:rsidP="00E91CC5">
      <w:pPr>
        <w:spacing w:line="340" w:lineRule="exact"/>
        <w:rPr>
          <w:rFonts w:eastAsia="Batang" w:cs="Arial"/>
          <w:color w:val="C0504D"/>
          <w:szCs w:val="20"/>
        </w:rPr>
      </w:pPr>
    </w:p>
    <w:p w:rsidR="00E91CC5" w:rsidRPr="00302300" w:rsidRDefault="006C4D6A" w:rsidP="006C4D6A">
      <w:pPr>
        <w:pStyle w:val="Napis"/>
        <w:rPr>
          <w:rFonts w:cs="Arial"/>
        </w:rPr>
      </w:pPr>
      <w:bookmarkStart w:id="131" w:name="_Toc515863825"/>
      <w:bookmarkStart w:id="132" w:name="_Toc232943952"/>
      <w:r w:rsidRPr="00302300">
        <w:t xml:space="preserve">Tabela </w:t>
      </w:r>
      <w:r w:rsidR="00297EA6">
        <w:fldChar w:fldCharType="begin"/>
      </w:r>
      <w:r w:rsidR="00E17E6C">
        <w:instrText xml:space="preserve"> STYLEREF 1 \s </w:instrText>
      </w:r>
      <w:r w:rsidR="00297EA6">
        <w:fldChar w:fldCharType="separate"/>
      </w:r>
      <w:r w:rsidR="00723B56">
        <w:rPr>
          <w:noProof/>
        </w:rPr>
        <w:t>7</w:t>
      </w:r>
      <w:r w:rsidR="00297EA6">
        <w:rPr>
          <w:noProof/>
        </w:rPr>
        <w:fldChar w:fldCharType="end"/>
      </w:r>
      <w:r w:rsidR="002659F7">
        <w:noBreakHyphen/>
      </w:r>
      <w:r w:rsidR="00297EA6">
        <w:fldChar w:fldCharType="begin"/>
      </w:r>
      <w:r w:rsidR="00E17E6C">
        <w:instrText xml:space="preserve"> SEQ Tabela \* ARABIC \s 1 </w:instrText>
      </w:r>
      <w:r w:rsidR="00297EA6">
        <w:fldChar w:fldCharType="separate"/>
      </w:r>
      <w:r w:rsidR="00723B56">
        <w:rPr>
          <w:noProof/>
        </w:rPr>
        <w:t>4</w:t>
      </w:r>
      <w:r w:rsidR="00297EA6">
        <w:rPr>
          <w:noProof/>
        </w:rPr>
        <w:fldChar w:fldCharType="end"/>
      </w:r>
      <w:r w:rsidR="00E91CC5" w:rsidRPr="00302300">
        <w:rPr>
          <w:rFonts w:cs="Arial"/>
        </w:rPr>
        <w:t>:Preglednica članov projektne skupine</w:t>
      </w:r>
      <w:bookmarkEnd w:id="131"/>
    </w:p>
    <w:tbl>
      <w:tblPr>
        <w:tblW w:w="920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830"/>
        <w:gridCol w:w="1498"/>
        <w:gridCol w:w="1162"/>
        <w:gridCol w:w="2396"/>
        <w:gridCol w:w="2320"/>
      </w:tblGrid>
      <w:tr w:rsidR="00302300" w:rsidRPr="00302300" w:rsidTr="009605DA">
        <w:trPr>
          <w:trHeight w:val="300"/>
          <w:jc w:val="center"/>
        </w:trPr>
        <w:tc>
          <w:tcPr>
            <w:tcW w:w="9206" w:type="dxa"/>
            <w:gridSpan w:val="5"/>
            <w:tcBorders>
              <w:top w:val="single" w:sz="4" w:space="0" w:color="auto"/>
              <w:left w:val="single" w:sz="4" w:space="0" w:color="auto"/>
              <w:bottom w:val="single" w:sz="6" w:space="0" w:color="auto"/>
              <w:right w:val="single" w:sz="4" w:space="0" w:color="auto"/>
            </w:tcBorders>
            <w:shd w:val="clear" w:color="auto" w:fill="92D050"/>
            <w:noWrap/>
            <w:vAlign w:val="bottom"/>
          </w:tcPr>
          <w:p w:rsidR="00E91CC5" w:rsidRPr="00302300" w:rsidRDefault="00E91CC5" w:rsidP="00A5746C">
            <w:pPr>
              <w:jc w:val="center"/>
              <w:rPr>
                <w:rFonts w:cs="Arial"/>
                <w:b/>
                <w:bCs/>
                <w:szCs w:val="20"/>
              </w:rPr>
            </w:pPr>
            <w:r w:rsidRPr="00302300">
              <w:rPr>
                <w:rFonts w:cs="Arial"/>
                <w:b/>
                <w:bCs/>
                <w:szCs w:val="20"/>
              </w:rPr>
              <w:t>ČLANI PROJEKTNE SKUPINE ZA VODENJE PROJEKTA</w:t>
            </w:r>
          </w:p>
        </w:tc>
      </w:tr>
      <w:tr w:rsidR="00302300" w:rsidRPr="00302300" w:rsidTr="00302300">
        <w:trPr>
          <w:trHeight w:val="300"/>
          <w:jc w:val="center"/>
        </w:trPr>
        <w:tc>
          <w:tcPr>
            <w:tcW w:w="1830" w:type="dxa"/>
            <w:tcBorders>
              <w:top w:val="single" w:sz="6" w:space="0" w:color="auto"/>
              <w:left w:val="single" w:sz="4" w:space="0" w:color="auto"/>
              <w:bottom w:val="single" w:sz="6" w:space="0" w:color="auto"/>
              <w:right w:val="single" w:sz="6" w:space="0" w:color="auto"/>
            </w:tcBorders>
            <w:shd w:val="clear" w:color="auto" w:fill="C6D9F1"/>
            <w:noWrap/>
            <w:vAlign w:val="center"/>
          </w:tcPr>
          <w:p w:rsidR="00E91CC5" w:rsidRPr="00302300" w:rsidRDefault="00E91CC5" w:rsidP="00302300">
            <w:pPr>
              <w:jc w:val="left"/>
              <w:rPr>
                <w:rFonts w:cs="Arial"/>
                <w:szCs w:val="20"/>
              </w:rPr>
            </w:pPr>
            <w:r w:rsidRPr="00302300">
              <w:rPr>
                <w:rFonts w:cs="Arial"/>
                <w:szCs w:val="20"/>
              </w:rPr>
              <w:t>Ime in priimek</w:t>
            </w:r>
          </w:p>
        </w:tc>
        <w:tc>
          <w:tcPr>
            <w:tcW w:w="1498" w:type="dxa"/>
            <w:tcBorders>
              <w:top w:val="single" w:sz="6" w:space="0" w:color="auto"/>
              <w:left w:val="single" w:sz="6" w:space="0" w:color="auto"/>
              <w:bottom w:val="single" w:sz="6" w:space="0" w:color="auto"/>
              <w:right w:val="single" w:sz="6" w:space="0" w:color="auto"/>
            </w:tcBorders>
            <w:shd w:val="clear" w:color="auto" w:fill="C6D9F1"/>
            <w:noWrap/>
            <w:vAlign w:val="center"/>
          </w:tcPr>
          <w:p w:rsidR="00E91CC5" w:rsidRPr="00302300" w:rsidRDefault="00E91CC5" w:rsidP="00302300">
            <w:pPr>
              <w:jc w:val="left"/>
              <w:rPr>
                <w:rFonts w:cs="Arial"/>
                <w:szCs w:val="20"/>
              </w:rPr>
            </w:pPr>
            <w:r w:rsidRPr="00302300">
              <w:rPr>
                <w:rFonts w:cs="Arial"/>
                <w:szCs w:val="20"/>
              </w:rPr>
              <w:t>Izobrazba</w:t>
            </w:r>
          </w:p>
        </w:tc>
        <w:tc>
          <w:tcPr>
            <w:tcW w:w="1162" w:type="dxa"/>
            <w:tcBorders>
              <w:top w:val="single" w:sz="6" w:space="0" w:color="auto"/>
              <w:left w:val="single" w:sz="6" w:space="0" w:color="auto"/>
              <w:bottom w:val="single" w:sz="6" w:space="0" w:color="auto"/>
              <w:right w:val="single" w:sz="6" w:space="0" w:color="auto"/>
            </w:tcBorders>
            <w:shd w:val="clear" w:color="auto" w:fill="C6D9F1"/>
            <w:noWrap/>
            <w:vAlign w:val="center"/>
          </w:tcPr>
          <w:p w:rsidR="00E91CC5" w:rsidRPr="00302300" w:rsidRDefault="00E91CC5" w:rsidP="00302300">
            <w:pPr>
              <w:jc w:val="left"/>
              <w:rPr>
                <w:rFonts w:cs="Arial"/>
                <w:szCs w:val="20"/>
              </w:rPr>
            </w:pPr>
            <w:r w:rsidRPr="00302300">
              <w:rPr>
                <w:rFonts w:cs="Arial"/>
                <w:szCs w:val="20"/>
              </w:rPr>
              <w:t>Leta del. izkušenj</w:t>
            </w:r>
          </w:p>
        </w:tc>
        <w:tc>
          <w:tcPr>
            <w:tcW w:w="2396" w:type="dxa"/>
            <w:tcBorders>
              <w:top w:val="single" w:sz="6" w:space="0" w:color="auto"/>
              <w:left w:val="single" w:sz="6" w:space="0" w:color="auto"/>
              <w:bottom w:val="single" w:sz="6" w:space="0" w:color="auto"/>
              <w:right w:val="single" w:sz="6" w:space="0" w:color="auto"/>
            </w:tcBorders>
            <w:shd w:val="clear" w:color="auto" w:fill="C6D9F1"/>
            <w:noWrap/>
            <w:vAlign w:val="center"/>
          </w:tcPr>
          <w:p w:rsidR="00E91CC5" w:rsidRPr="00302300" w:rsidRDefault="00E91CC5" w:rsidP="00302300">
            <w:pPr>
              <w:jc w:val="left"/>
              <w:rPr>
                <w:rFonts w:cs="Arial"/>
                <w:szCs w:val="20"/>
              </w:rPr>
            </w:pPr>
            <w:r w:rsidRPr="00302300">
              <w:rPr>
                <w:rFonts w:cs="Arial"/>
                <w:szCs w:val="20"/>
              </w:rPr>
              <w:t>Strokovno področje, ki ga pokriva</w:t>
            </w:r>
          </w:p>
        </w:tc>
        <w:tc>
          <w:tcPr>
            <w:tcW w:w="2320" w:type="dxa"/>
            <w:tcBorders>
              <w:top w:val="single" w:sz="6" w:space="0" w:color="auto"/>
              <w:left w:val="single" w:sz="6" w:space="0" w:color="auto"/>
              <w:bottom w:val="single" w:sz="6" w:space="0" w:color="auto"/>
              <w:right w:val="single" w:sz="4" w:space="0" w:color="auto"/>
            </w:tcBorders>
            <w:shd w:val="clear" w:color="auto" w:fill="C6D9F1"/>
            <w:noWrap/>
            <w:vAlign w:val="center"/>
          </w:tcPr>
          <w:p w:rsidR="00E91CC5" w:rsidRPr="00302300" w:rsidRDefault="00E91CC5" w:rsidP="00302300">
            <w:pPr>
              <w:jc w:val="left"/>
              <w:rPr>
                <w:rFonts w:cs="Arial"/>
                <w:szCs w:val="20"/>
              </w:rPr>
            </w:pPr>
            <w:r w:rsidRPr="00302300">
              <w:rPr>
                <w:rFonts w:cs="Arial"/>
                <w:szCs w:val="20"/>
              </w:rPr>
              <w:t>Zadolžitev v okviru predloženega projekta</w:t>
            </w:r>
          </w:p>
        </w:tc>
      </w:tr>
      <w:tr w:rsidR="00302300" w:rsidRPr="00302300" w:rsidTr="00FD3CCE">
        <w:trPr>
          <w:trHeight w:val="300"/>
          <w:jc w:val="center"/>
        </w:trPr>
        <w:tc>
          <w:tcPr>
            <w:tcW w:w="1830" w:type="dxa"/>
            <w:tcBorders>
              <w:top w:val="single" w:sz="6" w:space="0" w:color="auto"/>
              <w:left w:val="single" w:sz="4" w:space="0" w:color="auto"/>
              <w:bottom w:val="single" w:sz="6" w:space="0" w:color="auto"/>
              <w:right w:val="single" w:sz="6" w:space="0" w:color="auto"/>
            </w:tcBorders>
            <w:shd w:val="clear" w:color="auto" w:fill="FFFFFF"/>
            <w:noWrap/>
            <w:vAlign w:val="center"/>
          </w:tcPr>
          <w:p w:rsidR="00E91CC5" w:rsidRPr="00302300" w:rsidRDefault="00E91CC5" w:rsidP="00302300">
            <w:pPr>
              <w:jc w:val="left"/>
              <w:rPr>
                <w:rFonts w:cs="Arial"/>
                <w:szCs w:val="20"/>
              </w:rPr>
            </w:pPr>
            <w:r w:rsidRPr="00302300">
              <w:rPr>
                <w:rFonts w:cs="Arial"/>
                <w:szCs w:val="20"/>
              </w:rPr>
              <w:t>Franc JELEN</w:t>
            </w:r>
          </w:p>
        </w:tc>
        <w:tc>
          <w:tcPr>
            <w:tcW w:w="1498" w:type="dxa"/>
            <w:tcBorders>
              <w:top w:val="single" w:sz="6" w:space="0" w:color="auto"/>
              <w:left w:val="single" w:sz="6" w:space="0" w:color="auto"/>
              <w:bottom w:val="single" w:sz="6" w:space="0" w:color="auto"/>
              <w:right w:val="single" w:sz="6" w:space="0" w:color="auto"/>
            </w:tcBorders>
            <w:shd w:val="clear" w:color="auto" w:fill="FFFFFF"/>
            <w:noWrap/>
            <w:vAlign w:val="center"/>
          </w:tcPr>
          <w:p w:rsidR="00E91CC5" w:rsidRPr="00302300" w:rsidRDefault="00FD3CCE" w:rsidP="00FD3CCE">
            <w:pPr>
              <w:jc w:val="center"/>
              <w:rPr>
                <w:rFonts w:cs="Arial"/>
                <w:szCs w:val="20"/>
              </w:rPr>
            </w:pPr>
            <w:r>
              <w:rPr>
                <w:rFonts w:cs="Arial"/>
                <w:szCs w:val="20"/>
              </w:rPr>
              <w:t>i</w:t>
            </w:r>
            <w:r w:rsidR="00E91CC5" w:rsidRPr="00302300">
              <w:rPr>
                <w:rFonts w:cs="Arial"/>
                <w:szCs w:val="20"/>
              </w:rPr>
              <w:t>nž. grad.</w:t>
            </w:r>
          </w:p>
        </w:tc>
        <w:tc>
          <w:tcPr>
            <w:tcW w:w="1162" w:type="dxa"/>
            <w:tcBorders>
              <w:top w:val="single" w:sz="6" w:space="0" w:color="auto"/>
              <w:left w:val="single" w:sz="6" w:space="0" w:color="auto"/>
              <w:bottom w:val="single" w:sz="6" w:space="0" w:color="auto"/>
              <w:right w:val="single" w:sz="6" w:space="0" w:color="auto"/>
            </w:tcBorders>
            <w:shd w:val="clear" w:color="auto" w:fill="FFFFFF"/>
            <w:noWrap/>
            <w:vAlign w:val="center"/>
          </w:tcPr>
          <w:p w:rsidR="00E91CC5" w:rsidRPr="00302300" w:rsidRDefault="00E91CC5" w:rsidP="00FD3CCE">
            <w:pPr>
              <w:jc w:val="center"/>
              <w:rPr>
                <w:rFonts w:cs="Arial"/>
                <w:szCs w:val="20"/>
              </w:rPr>
            </w:pPr>
            <w:r w:rsidRPr="00302300">
              <w:rPr>
                <w:rFonts w:cs="Arial"/>
                <w:szCs w:val="20"/>
              </w:rPr>
              <w:t>3</w:t>
            </w:r>
            <w:r w:rsidR="00FD3CCE">
              <w:rPr>
                <w:rFonts w:cs="Arial"/>
                <w:szCs w:val="20"/>
              </w:rPr>
              <w:t>6</w:t>
            </w:r>
          </w:p>
        </w:tc>
        <w:tc>
          <w:tcPr>
            <w:tcW w:w="2396" w:type="dxa"/>
            <w:tcBorders>
              <w:top w:val="single" w:sz="6" w:space="0" w:color="auto"/>
              <w:left w:val="single" w:sz="6" w:space="0" w:color="auto"/>
              <w:bottom w:val="single" w:sz="6" w:space="0" w:color="auto"/>
              <w:right w:val="single" w:sz="6" w:space="0" w:color="auto"/>
            </w:tcBorders>
            <w:shd w:val="clear" w:color="auto" w:fill="FFFFFF"/>
            <w:noWrap/>
            <w:vAlign w:val="center"/>
          </w:tcPr>
          <w:p w:rsidR="00E91CC5" w:rsidRPr="00302300" w:rsidRDefault="00E91CC5" w:rsidP="00FD3CCE">
            <w:pPr>
              <w:jc w:val="center"/>
              <w:rPr>
                <w:rFonts w:cs="Arial"/>
                <w:noProof/>
                <w:szCs w:val="20"/>
              </w:rPr>
            </w:pPr>
            <w:r w:rsidRPr="00302300">
              <w:rPr>
                <w:rFonts w:cs="Arial"/>
                <w:noProof/>
                <w:szCs w:val="20"/>
              </w:rPr>
              <w:t>Vodenje operacije, koordiniranje investicij.</w:t>
            </w:r>
          </w:p>
        </w:tc>
        <w:tc>
          <w:tcPr>
            <w:tcW w:w="2320" w:type="dxa"/>
            <w:tcBorders>
              <w:top w:val="single" w:sz="6" w:space="0" w:color="auto"/>
              <w:left w:val="single" w:sz="6" w:space="0" w:color="auto"/>
              <w:bottom w:val="single" w:sz="6" w:space="0" w:color="auto"/>
              <w:right w:val="single" w:sz="4" w:space="0" w:color="auto"/>
            </w:tcBorders>
            <w:shd w:val="clear" w:color="auto" w:fill="FFFFFF"/>
            <w:noWrap/>
            <w:vAlign w:val="center"/>
          </w:tcPr>
          <w:p w:rsidR="00E91CC5" w:rsidRPr="00302300" w:rsidRDefault="00E91CC5" w:rsidP="00FD3CCE">
            <w:pPr>
              <w:jc w:val="center"/>
              <w:rPr>
                <w:rFonts w:cs="Arial"/>
                <w:szCs w:val="20"/>
              </w:rPr>
            </w:pPr>
            <w:r w:rsidRPr="00302300">
              <w:rPr>
                <w:rFonts w:cs="Arial"/>
                <w:szCs w:val="20"/>
              </w:rPr>
              <w:t>Vodja projekta in tehničn</w:t>
            </w:r>
            <w:r w:rsidR="00FD3CCE">
              <w:rPr>
                <w:rFonts w:cs="Arial"/>
                <w:szCs w:val="20"/>
              </w:rPr>
              <w:t>o</w:t>
            </w:r>
            <w:r w:rsidRPr="00302300">
              <w:rPr>
                <w:rFonts w:cs="Arial"/>
                <w:szCs w:val="20"/>
              </w:rPr>
              <w:t xml:space="preserve"> - strokovna podpora</w:t>
            </w:r>
          </w:p>
        </w:tc>
      </w:tr>
      <w:tr w:rsidR="00FD3CCE" w:rsidRPr="00302300" w:rsidTr="00FD3CCE">
        <w:trPr>
          <w:trHeight w:val="300"/>
          <w:jc w:val="center"/>
        </w:trPr>
        <w:tc>
          <w:tcPr>
            <w:tcW w:w="1830" w:type="dxa"/>
            <w:tcBorders>
              <w:top w:val="single" w:sz="6" w:space="0" w:color="auto"/>
              <w:left w:val="single" w:sz="4" w:space="0" w:color="auto"/>
              <w:bottom w:val="single" w:sz="6" w:space="0" w:color="auto"/>
              <w:right w:val="single" w:sz="6" w:space="0" w:color="auto"/>
            </w:tcBorders>
            <w:shd w:val="clear" w:color="auto" w:fill="FFFFFF"/>
            <w:noWrap/>
            <w:vAlign w:val="center"/>
          </w:tcPr>
          <w:p w:rsidR="00FD3CCE" w:rsidRPr="00302300" w:rsidRDefault="001D4232" w:rsidP="00302300">
            <w:pPr>
              <w:jc w:val="left"/>
              <w:rPr>
                <w:rFonts w:cs="Arial"/>
                <w:szCs w:val="20"/>
              </w:rPr>
            </w:pPr>
            <w:r>
              <w:rPr>
                <w:rFonts w:cs="Arial"/>
                <w:szCs w:val="20"/>
              </w:rPr>
              <w:t>Aljaž PETEK</w:t>
            </w:r>
          </w:p>
        </w:tc>
        <w:tc>
          <w:tcPr>
            <w:tcW w:w="1498" w:type="dxa"/>
            <w:tcBorders>
              <w:top w:val="single" w:sz="6" w:space="0" w:color="auto"/>
              <w:left w:val="single" w:sz="6" w:space="0" w:color="auto"/>
              <w:bottom w:val="single" w:sz="6" w:space="0" w:color="auto"/>
              <w:right w:val="single" w:sz="6" w:space="0" w:color="auto"/>
            </w:tcBorders>
            <w:shd w:val="clear" w:color="auto" w:fill="FFFFFF"/>
            <w:noWrap/>
            <w:vAlign w:val="center"/>
          </w:tcPr>
          <w:p w:rsidR="00FD3CCE" w:rsidRDefault="00FD3CCE" w:rsidP="00FD3CCE">
            <w:pPr>
              <w:jc w:val="center"/>
              <w:rPr>
                <w:rFonts w:cs="Arial"/>
                <w:szCs w:val="20"/>
              </w:rPr>
            </w:pPr>
            <w:r>
              <w:rPr>
                <w:rFonts w:cs="Arial"/>
                <w:szCs w:val="20"/>
              </w:rPr>
              <w:t>dipl. ekon.</w:t>
            </w:r>
          </w:p>
        </w:tc>
        <w:tc>
          <w:tcPr>
            <w:tcW w:w="1162" w:type="dxa"/>
            <w:tcBorders>
              <w:top w:val="single" w:sz="6" w:space="0" w:color="auto"/>
              <w:left w:val="single" w:sz="6" w:space="0" w:color="auto"/>
              <w:bottom w:val="single" w:sz="6" w:space="0" w:color="auto"/>
              <w:right w:val="single" w:sz="6" w:space="0" w:color="auto"/>
            </w:tcBorders>
            <w:shd w:val="clear" w:color="auto" w:fill="FFFFFF"/>
            <w:noWrap/>
            <w:vAlign w:val="center"/>
          </w:tcPr>
          <w:p w:rsidR="00FD3CCE" w:rsidRPr="00302300" w:rsidRDefault="001D4232" w:rsidP="00FD3CCE">
            <w:pPr>
              <w:jc w:val="center"/>
              <w:rPr>
                <w:rFonts w:cs="Arial"/>
                <w:szCs w:val="20"/>
              </w:rPr>
            </w:pPr>
            <w:r>
              <w:rPr>
                <w:rFonts w:cs="Arial"/>
                <w:szCs w:val="20"/>
              </w:rPr>
              <w:t>12</w:t>
            </w:r>
          </w:p>
        </w:tc>
        <w:tc>
          <w:tcPr>
            <w:tcW w:w="2396" w:type="dxa"/>
            <w:tcBorders>
              <w:top w:val="single" w:sz="6" w:space="0" w:color="auto"/>
              <w:left w:val="single" w:sz="6" w:space="0" w:color="auto"/>
              <w:bottom w:val="single" w:sz="6" w:space="0" w:color="auto"/>
              <w:right w:val="single" w:sz="6" w:space="0" w:color="auto"/>
            </w:tcBorders>
            <w:shd w:val="clear" w:color="auto" w:fill="FFFFFF"/>
            <w:noWrap/>
            <w:vAlign w:val="center"/>
          </w:tcPr>
          <w:p w:rsidR="00FD3CCE" w:rsidRPr="00302300" w:rsidRDefault="00FD3CCE" w:rsidP="00FD3CCE">
            <w:pPr>
              <w:jc w:val="center"/>
              <w:rPr>
                <w:rFonts w:cs="Arial"/>
                <w:noProof/>
                <w:szCs w:val="20"/>
              </w:rPr>
            </w:pPr>
            <w:r>
              <w:rPr>
                <w:rFonts w:cs="Arial"/>
                <w:noProof/>
                <w:szCs w:val="20"/>
              </w:rPr>
              <w:t>Finance, razpisna dokumentacija</w:t>
            </w:r>
          </w:p>
        </w:tc>
        <w:tc>
          <w:tcPr>
            <w:tcW w:w="2320" w:type="dxa"/>
            <w:tcBorders>
              <w:top w:val="single" w:sz="6" w:space="0" w:color="auto"/>
              <w:left w:val="single" w:sz="6" w:space="0" w:color="auto"/>
              <w:bottom w:val="single" w:sz="6" w:space="0" w:color="auto"/>
              <w:right w:val="single" w:sz="4" w:space="0" w:color="auto"/>
            </w:tcBorders>
            <w:shd w:val="clear" w:color="auto" w:fill="FFFFFF"/>
            <w:noWrap/>
            <w:vAlign w:val="center"/>
          </w:tcPr>
          <w:p w:rsidR="00FD3CCE" w:rsidRPr="00302300" w:rsidRDefault="00FD3CCE" w:rsidP="00FD3CCE">
            <w:pPr>
              <w:jc w:val="center"/>
              <w:rPr>
                <w:rFonts w:cs="Arial"/>
                <w:szCs w:val="20"/>
              </w:rPr>
            </w:pPr>
            <w:r>
              <w:rPr>
                <w:rFonts w:cs="Arial"/>
                <w:szCs w:val="20"/>
              </w:rPr>
              <w:t>Tehnična in strokovna podpora</w:t>
            </w:r>
          </w:p>
        </w:tc>
      </w:tr>
    </w:tbl>
    <w:p w:rsidR="005D5FEC" w:rsidRDefault="005D5FEC" w:rsidP="005D5FEC">
      <w:pPr>
        <w:pStyle w:val="Naslov2"/>
        <w:numPr>
          <w:ilvl w:val="0"/>
          <w:numId w:val="0"/>
        </w:numPr>
        <w:spacing w:line="276" w:lineRule="auto"/>
        <w:jc w:val="left"/>
      </w:pPr>
      <w:bookmarkStart w:id="133" w:name="_Toc273448183"/>
    </w:p>
    <w:p w:rsidR="00E91CC5" w:rsidRPr="003D67C9" w:rsidRDefault="00E91CC5" w:rsidP="00E91CC5">
      <w:pPr>
        <w:pStyle w:val="Naslov2"/>
        <w:tabs>
          <w:tab w:val="clear" w:pos="860"/>
          <w:tab w:val="num" w:pos="576"/>
        </w:tabs>
        <w:spacing w:line="276" w:lineRule="auto"/>
        <w:ind w:left="576"/>
        <w:jc w:val="left"/>
      </w:pPr>
      <w:bookmarkStart w:id="134" w:name="_Toc515863793"/>
      <w:r w:rsidRPr="003D67C9">
        <w:t>Predvideni viri financiranja</w:t>
      </w:r>
      <w:bookmarkEnd w:id="132"/>
      <w:bookmarkEnd w:id="133"/>
      <w:bookmarkEnd w:id="134"/>
    </w:p>
    <w:p w:rsidR="00E91CC5" w:rsidRPr="003D67C9" w:rsidRDefault="00E91CC5" w:rsidP="00E91CC5">
      <w:pPr>
        <w:pStyle w:val="Telobesedila"/>
        <w:spacing w:after="0" w:line="300" w:lineRule="exact"/>
        <w:rPr>
          <w:rFonts w:ascii="Arial" w:hAnsi="Arial" w:cs="Arial"/>
          <w:iCs/>
          <w:sz w:val="20"/>
          <w:szCs w:val="20"/>
        </w:rPr>
      </w:pPr>
    </w:p>
    <w:p w:rsidR="00E91CC5" w:rsidRPr="003D67C9" w:rsidRDefault="00E91CC5" w:rsidP="00E91CC5">
      <w:pPr>
        <w:pStyle w:val="Telobesedila"/>
        <w:spacing w:after="0" w:line="300" w:lineRule="exact"/>
        <w:rPr>
          <w:rFonts w:ascii="Arial" w:hAnsi="Arial" w:cs="Arial"/>
          <w:iCs/>
          <w:sz w:val="20"/>
          <w:szCs w:val="22"/>
        </w:rPr>
      </w:pPr>
      <w:r w:rsidRPr="003D67C9">
        <w:rPr>
          <w:rFonts w:ascii="Arial" w:hAnsi="Arial" w:cs="Arial"/>
          <w:iCs/>
          <w:sz w:val="20"/>
          <w:szCs w:val="22"/>
        </w:rPr>
        <w:t xml:space="preserve">Vire financiranja po </w:t>
      </w:r>
      <w:r w:rsidR="001A5512">
        <w:rPr>
          <w:rFonts w:ascii="Arial" w:hAnsi="Arial" w:cs="Arial"/>
          <w:iCs/>
          <w:sz w:val="20"/>
          <w:szCs w:val="22"/>
        </w:rPr>
        <w:t>tekočih</w:t>
      </w:r>
      <w:r w:rsidR="00071B4C" w:rsidRPr="003D67C9">
        <w:rPr>
          <w:rFonts w:ascii="Arial" w:hAnsi="Arial" w:cs="Arial"/>
          <w:iCs/>
          <w:sz w:val="20"/>
          <w:szCs w:val="22"/>
        </w:rPr>
        <w:t xml:space="preserve"> cenah prikazuje tabela 7-5</w:t>
      </w:r>
      <w:r w:rsidRPr="003D67C9">
        <w:rPr>
          <w:rFonts w:ascii="Arial" w:hAnsi="Arial" w:cs="Arial"/>
          <w:iCs/>
          <w:sz w:val="20"/>
          <w:szCs w:val="22"/>
        </w:rPr>
        <w:t xml:space="preserve">. </w:t>
      </w:r>
    </w:p>
    <w:p w:rsidR="00E91CC5" w:rsidRPr="003D67C9" w:rsidRDefault="00E91CC5" w:rsidP="00E91CC5">
      <w:pPr>
        <w:pStyle w:val="Telobesedila"/>
        <w:spacing w:after="0" w:line="300" w:lineRule="exact"/>
        <w:rPr>
          <w:rFonts w:ascii="Arial" w:hAnsi="Arial" w:cs="Arial"/>
          <w:iCs/>
          <w:sz w:val="20"/>
          <w:szCs w:val="20"/>
        </w:rPr>
      </w:pPr>
    </w:p>
    <w:p w:rsidR="008D00A6" w:rsidRDefault="008D00A6" w:rsidP="008D00A6">
      <w:pPr>
        <w:pStyle w:val="Napis"/>
        <w:rPr>
          <w:rFonts w:cs="Arial"/>
        </w:rPr>
      </w:pPr>
      <w:bookmarkStart w:id="135" w:name="_Toc515863826"/>
      <w:bookmarkStart w:id="136" w:name="_Toc232943954"/>
      <w:r w:rsidRPr="003D67C9">
        <w:t xml:space="preserve">Tabela </w:t>
      </w:r>
      <w:r w:rsidR="00297EA6">
        <w:fldChar w:fldCharType="begin"/>
      </w:r>
      <w:r w:rsidR="005017BC">
        <w:instrText xml:space="preserve"> STYLEREF 1 \s </w:instrText>
      </w:r>
      <w:r w:rsidR="00297EA6">
        <w:fldChar w:fldCharType="separate"/>
      </w:r>
      <w:r w:rsidR="00723B56">
        <w:rPr>
          <w:noProof/>
        </w:rPr>
        <w:t>7</w:t>
      </w:r>
      <w:r w:rsidR="00297EA6">
        <w:rPr>
          <w:noProof/>
        </w:rPr>
        <w:fldChar w:fldCharType="end"/>
      </w:r>
      <w:r>
        <w:noBreakHyphen/>
      </w:r>
      <w:r w:rsidR="00297EA6">
        <w:fldChar w:fldCharType="begin"/>
      </w:r>
      <w:r w:rsidR="005017BC">
        <w:instrText xml:space="preserve"> SEQ Tabela \* ARABIC \s 1 </w:instrText>
      </w:r>
      <w:r w:rsidR="00297EA6">
        <w:fldChar w:fldCharType="separate"/>
      </w:r>
      <w:r w:rsidR="00723B56">
        <w:rPr>
          <w:noProof/>
        </w:rPr>
        <w:t>5</w:t>
      </w:r>
      <w:r w:rsidR="00297EA6">
        <w:rPr>
          <w:noProof/>
        </w:rPr>
        <w:fldChar w:fldCharType="end"/>
      </w:r>
      <w:r w:rsidRPr="003D67C9">
        <w:rPr>
          <w:rFonts w:cs="Arial"/>
        </w:rPr>
        <w:t xml:space="preserve">:Viri financiranja po </w:t>
      </w:r>
      <w:r>
        <w:rPr>
          <w:rFonts w:cs="Arial"/>
        </w:rPr>
        <w:t>tekočih</w:t>
      </w:r>
      <w:r w:rsidRPr="003D67C9">
        <w:rPr>
          <w:rFonts w:cs="Arial"/>
        </w:rPr>
        <w:t xml:space="preserve"> cenah v EUR</w:t>
      </w:r>
      <w:bookmarkEnd w:id="135"/>
    </w:p>
    <w:tbl>
      <w:tblPr>
        <w:tblStyle w:val="Tabela-mrea"/>
        <w:tblW w:w="0" w:type="auto"/>
        <w:tblLayout w:type="fixed"/>
        <w:tblLook w:val="04A0"/>
      </w:tblPr>
      <w:tblGrid>
        <w:gridCol w:w="2689"/>
        <w:gridCol w:w="1842"/>
        <w:gridCol w:w="1276"/>
        <w:gridCol w:w="1134"/>
        <w:gridCol w:w="1134"/>
        <w:gridCol w:w="985"/>
      </w:tblGrid>
      <w:tr w:rsidR="008D00A6" w:rsidRPr="00040D14" w:rsidTr="008D00A6">
        <w:tc>
          <w:tcPr>
            <w:tcW w:w="9060" w:type="dxa"/>
            <w:gridSpan w:val="6"/>
            <w:shd w:val="clear" w:color="auto" w:fill="E5B8B7" w:themeFill="accent2" w:themeFillTint="66"/>
            <w:vAlign w:val="center"/>
          </w:tcPr>
          <w:p w:rsidR="008D00A6" w:rsidRPr="00040D14" w:rsidRDefault="008D00A6" w:rsidP="008D00A6">
            <w:pPr>
              <w:jc w:val="center"/>
              <w:rPr>
                <w:b/>
              </w:rPr>
            </w:pPr>
            <w:r w:rsidRPr="00040D14">
              <w:rPr>
                <w:b/>
              </w:rPr>
              <w:t>Viri financiranja po tekočih cenah v EUR</w:t>
            </w:r>
          </w:p>
        </w:tc>
      </w:tr>
      <w:tr w:rsidR="008D00A6" w:rsidRPr="00040D14" w:rsidTr="008D00A6">
        <w:tc>
          <w:tcPr>
            <w:tcW w:w="2689" w:type="dxa"/>
            <w:shd w:val="clear" w:color="auto" w:fill="92D050"/>
            <w:vAlign w:val="center"/>
          </w:tcPr>
          <w:p w:rsidR="008D00A6" w:rsidRPr="00040D14" w:rsidRDefault="008D00A6" w:rsidP="008D00A6">
            <w:pPr>
              <w:jc w:val="left"/>
              <w:rPr>
                <w:b/>
              </w:rPr>
            </w:pPr>
            <w:r w:rsidRPr="00040D14">
              <w:rPr>
                <w:b/>
              </w:rPr>
              <w:t>Leto</w:t>
            </w:r>
          </w:p>
        </w:tc>
        <w:tc>
          <w:tcPr>
            <w:tcW w:w="1842" w:type="dxa"/>
            <w:shd w:val="clear" w:color="auto" w:fill="92D050"/>
            <w:vAlign w:val="center"/>
          </w:tcPr>
          <w:p w:rsidR="008D00A6" w:rsidRPr="00040D14" w:rsidRDefault="008D00A6" w:rsidP="008D00A6">
            <w:pPr>
              <w:jc w:val="center"/>
              <w:rPr>
                <w:b/>
              </w:rPr>
            </w:pPr>
            <w:r w:rsidRPr="00040D14">
              <w:rPr>
                <w:b/>
              </w:rPr>
              <w:t>Vrednost</w:t>
            </w:r>
          </w:p>
        </w:tc>
        <w:tc>
          <w:tcPr>
            <w:tcW w:w="1276" w:type="dxa"/>
            <w:shd w:val="clear" w:color="auto" w:fill="92D050"/>
            <w:vAlign w:val="center"/>
          </w:tcPr>
          <w:p w:rsidR="008D00A6" w:rsidRPr="00040D14" w:rsidRDefault="008D00A6" w:rsidP="008D00A6">
            <w:pPr>
              <w:jc w:val="center"/>
              <w:rPr>
                <w:b/>
              </w:rPr>
            </w:pPr>
            <w:r w:rsidRPr="00040D14">
              <w:rPr>
                <w:b/>
              </w:rPr>
              <w:t>2018</w:t>
            </w:r>
          </w:p>
        </w:tc>
        <w:tc>
          <w:tcPr>
            <w:tcW w:w="1134" w:type="dxa"/>
            <w:shd w:val="clear" w:color="auto" w:fill="92D050"/>
            <w:vAlign w:val="center"/>
          </w:tcPr>
          <w:p w:rsidR="008D00A6" w:rsidRPr="00040D14" w:rsidRDefault="008D00A6" w:rsidP="008D00A6">
            <w:pPr>
              <w:jc w:val="center"/>
              <w:rPr>
                <w:b/>
              </w:rPr>
            </w:pPr>
            <w:r w:rsidRPr="00040D14">
              <w:rPr>
                <w:b/>
              </w:rPr>
              <w:t>2019</w:t>
            </w:r>
          </w:p>
        </w:tc>
        <w:tc>
          <w:tcPr>
            <w:tcW w:w="1134" w:type="dxa"/>
            <w:shd w:val="clear" w:color="auto" w:fill="92D050"/>
            <w:vAlign w:val="center"/>
          </w:tcPr>
          <w:p w:rsidR="008D00A6" w:rsidRPr="00040D14" w:rsidRDefault="008D00A6" w:rsidP="008D00A6">
            <w:pPr>
              <w:jc w:val="center"/>
              <w:rPr>
                <w:b/>
              </w:rPr>
            </w:pPr>
            <w:r w:rsidRPr="00040D14">
              <w:rPr>
                <w:b/>
              </w:rPr>
              <w:t>2020</w:t>
            </w:r>
          </w:p>
        </w:tc>
        <w:tc>
          <w:tcPr>
            <w:tcW w:w="985" w:type="dxa"/>
            <w:shd w:val="clear" w:color="auto" w:fill="92D050"/>
            <w:vAlign w:val="center"/>
          </w:tcPr>
          <w:p w:rsidR="008D00A6" w:rsidRPr="00040D14" w:rsidRDefault="008D00A6" w:rsidP="008D00A6">
            <w:pPr>
              <w:jc w:val="center"/>
              <w:rPr>
                <w:b/>
              </w:rPr>
            </w:pPr>
            <w:r w:rsidRPr="00040D14">
              <w:rPr>
                <w:b/>
              </w:rPr>
              <w:t>Delež</w:t>
            </w:r>
          </w:p>
        </w:tc>
      </w:tr>
      <w:tr w:rsidR="008D00A6" w:rsidTr="008D00A6">
        <w:tc>
          <w:tcPr>
            <w:tcW w:w="2689" w:type="dxa"/>
          </w:tcPr>
          <w:p w:rsidR="008D00A6" w:rsidRPr="00040D14" w:rsidRDefault="008D00A6" w:rsidP="008D00A6">
            <w:r w:rsidRPr="00040D14">
              <w:rPr>
                <w:rFonts w:cs="Estrangelo Edessa"/>
                <w:szCs w:val="20"/>
              </w:rPr>
              <w:t xml:space="preserve">NEPOVRATNA SREDSTVA – EU </w:t>
            </w:r>
            <w:r>
              <w:rPr>
                <w:rFonts w:cs="Estrangelo Edessa"/>
                <w:szCs w:val="20"/>
              </w:rPr>
              <w:t>(ESSR)</w:t>
            </w:r>
          </w:p>
        </w:tc>
        <w:tc>
          <w:tcPr>
            <w:tcW w:w="1842" w:type="dxa"/>
            <w:vAlign w:val="center"/>
          </w:tcPr>
          <w:p w:rsidR="008D00A6" w:rsidRDefault="008D00A6" w:rsidP="008D00A6">
            <w:pPr>
              <w:jc w:val="center"/>
              <w:rPr>
                <w:rFonts w:cs="Arial"/>
                <w:b/>
                <w:bCs/>
                <w:sz w:val="18"/>
                <w:szCs w:val="20"/>
              </w:rPr>
            </w:pPr>
            <w:r>
              <w:rPr>
                <w:rFonts w:cs="Arial"/>
                <w:b/>
                <w:bCs/>
                <w:sz w:val="18"/>
                <w:szCs w:val="20"/>
              </w:rPr>
              <w:t>719.810,60</w:t>
            </w:r>
          </w:p>
        </w:tc>
        <w:tc>
          <w:tcPr>
            <w:tcW w:w="1276" w:type="dxa"/>
            <w:vAlign w:val="center"/>
          </w:tcPr>
          <w:p w:rsidR="008D00A6" w:rsidRDefault="008D00A6" w:rsidP="008D00A6">
            <w:pPr>
              <w:jc w:val="center"/>
              <w:rPr>
                <w:rFonts w:cs="Arial"/>
                <w:sz w:val="18"/>
                <w:szCs w:val="20"/>
              </w:rPr>
            </w:pPr>
            <w:r>
              <w:rPr>
                <w:rFonts w:cs="Arial"/>
                <w:sz w:val="18"/>
                <w:szCs w:val="20"/>
              </w:rPr>
              <w:t>24.395,00</w:t>
            </w:r>
          </w:p>
        </w:tc>
        <w:tc>
          <w:tcPr>
            <w:tcW w:w="1134" w:type="dxa"/>
            <w:vAlign w:val="center"/>
          </w:tcPr>
          <w:p w:rsidR="008D00A6" w:rsidRDefault="008D00A6" w:rsidP="008D00A6">
            <w:pPr>
              <w:jc w:val="center"/>
              <w:rPr>
                <w:rFonts w:cs="Arial"/>
                <w:sz w:val="18"/>
                <w:szCs w:val="20"/>
              </w:rPr>
            </w:pPr>
            <w:r>
              <w:rPr>
                <w:rFonts w:cs="Arial"/>
                <w:sz w:val="18"/>
                <w:szCs w:val="20"/>
              </w:rPr>
              <w:t>347.707,80</w:t>
            </w:r>
          </w:p>
        </w:tc>
        <w:tc>
          <w:tcPr>
            <w:tcW w:w="1134" w:type="dxa"/>
            <w:vAlign w:val="center"/>
          </w:tcPr>
          <w:p w:rsidR="008D00A6" w:rsidRDefault="008D00A6" w:rsidP="008D00A6">
            <w:pPr>
              <w:jc w:val="center"/>
              <w:rPr>
                <w:rFonts w:cs="Arial"/>
                <w:sz w:val="18"/>
                <w:szCs w:val="20"/>
              </w:rPr>
            </w:pPr>
            <w:r>
              <w:rPr>
                <w:rFonts w:cs="Arial"/>
                <w:sz w:val="18"/>
                <w:szCs w:val="20"/>
              </w:rPr>
              <w:t>347.707,80</w:t>
            </w:r>
          </w:p>
        </w:tc>
        <w:tc>
          <w:tcPr>
            <w:tcW w:w="985" w:type="dxa"/>
            <w:vAlign w:val="center"/>
          </w:tcPr>
          <w:p w:rsidR="008D00A6" w:rsidRDefault="001A5512" w:rsidP="00E627A5">
            <w:pPr>
              <w:jc w:val="center"/>
              <w:rPr>
                <w:rFonts w:cs="Arial"/>
                <w:sz w:val="18"/>
                <w:szCs w:val="20"/>
              </w:rPr>
            </w:pPr>
            <w:r>
              <w:rPr>
                <w:rFonts w:cs="Arial"/>
                <w:sz w:val="18"/>
                <w:szCs w:val="20"/>
              </w:rPr>
              <w:t>72,22 %</w:t>
            </w:r>
          </w:p>
        </w:tc>
      </w:tr>
      <w:tr w:rsidR="008D00A6" w:rsidTr="008D00A6">
        <w:tc>
          <w:tcPr>
            <w:tcW w:w="2689" w:type="dxa"/>
          </w:tcPr>
          <w:p w:rsidR="008D00A6" w:rsidRDefault="008D00A6" w:rsidP="008D00A6">
            <w:r>
              <w:t xml:space="preserve">NACIONALNA SREDSTVA (MOP) </w:t>
            </w:r>
          </w:p>
        </w:tc>
        <w:tc>
          <w:tcPr>
            <w:tcW w:w="1842" w:type="dxa"/>
            <w:vAlign w:val="center"/>
          </w:tcPr>
          <w:p w:rsidR="008D00A6" w:rsidRPr="00D3171F" w:rsidRDefault="008D00A6" w:rsidP="008D00A6">
            <w:pPr>
              <w:jc w:val="center"/>
              <w:rPr>
                <w:rFonts w:cs="Arial"/>
                <w:b/>
                <w:bCs/>
                <w:sz w:val="18"/>
                <w:szCs w:val="20"/>
              </w:rPr>
            </w:pPr>
            <w:r>
              <w:rPr>
                <w:rFonts w:cs="Arial"/>
                <w:b/>
                <w:bCs/>
                <w:sz w:val="18"/>
                <w:szCs w:val="20"/>
              </w:rPr>
              <w:t>127.025,40</w:t>
            </w:r>
          </w:p>
        </w:tc>
        <w:tc>
          <w:tcPr>
            <w:tcW w:w="1276" w:type="dxa"/>
            <w:vAlign w:val="center"/>
          </w:tcPr>
          <w:p w:rsidR="008D00A6" w:rsidRPr="00D3171F" w:rsidRDefault="008D00A6" w:rsidP="008D00A6">
            <w:pPr>
              <w:jc w:val="center"/>
              <w:rPr>
                <w:rFonts w:cs="Arial"/>
                <w:sz w:val="18"/>
                <w:szCs w:val="20"/>
              </w:rPr>
            </w:pPr>
            <w:r>
              <w:rPr>
                <w:rFonts w:cs="Arial"/>
                <w:sz w:val="18"/>
                <w:szCs w:val="20"/>
              </w:rPr>
              <w:t>0,00</w:t>
            </w:r>
          </w:p>
        </w:tc>
        <w:tc>
          <w:tcPr>
            <w:tcW w:w="1134" w:type="dxa"/>
            <w:vAlign w:val="center"/>
          </w:tcPr>
          <w:p w:rsidR="008D00A6" w:rsidRPr="00D3171F" w:rsidRDefault="008D00A6" w:rsidP="008D00A6">
            <w:pPr>
              <w:jc w:val="center"/>
              <w:rPr>
                <w:rFonts w:cs="Arial"/>
                <w:sz w:val="18"/>
                <w:szCs w:val="20"/>
              </w:rPr>
            </w:pPr>
            <w:r>
              <w:rPr>
                <w:rFonts w:cs="Arial"/>
                <w:sz w:val="18"/>
                <w:szCs w:val="20"/>
              </w:rPr>
              <w:t>63.512,70</w:t>
            </w:r>
          </w:p>
        </w:tc>
        <w:tc>
          <w:tcPr>
            <w:tcW w:w="1134" w:type="dxa"/>
            <w:vAlign w:val="center"/>
          </w:tcPr>
          <w:p w:rsidR="008D00A6" w:rsidRDefault="008D00A6" w:rsidP="008D00A6">
            <w:pPr>
              <w:jc w:val="center"/>
              <w:rPr>
                <w:rFonts w:cs="Arial"/>
                <w:sz w:val="18"/>
                <w:szCs w:val="20"/>
              </w:rPr>
            </w:pPr>
            <w:r>
              <w:rPr>
                <w:rFonts w:cs="Arial"/>
                <w:sz w:val="18"/>
                <w:szCs w:val="20"/>
              </w:rPr>
              <w:t>63.512,70</w:t>
            </w:r>
          </w:p>
        </w:tc>
        <w:tc>
          <w:tcPr>
            <w:tcW w:w="985" w:type="dxa"/>
            <w:vAlign w:val="center"/>
          </w:tcPr>
          <w:p w:rsidR="008D00A6" w:rsidRPr="00D3171F" w:rsidRDefault="001A5512" w:rsidP="00E627A5">
            <w:pPr>
              <w:jc w:val="center"/>
              <w:rPr>
                <w:rFonts w:cs="Arial"/>
                <w:sz w:val="18"/>
                <w:szCs w:val="20"/>
              </w:rPr>
            </w:pPr>
            <w:r>
              <w:rPr>
                <w:rFonts w:cs="Arial"/>
                <w:sz w:val="18"/>
                <w:szCs w:val="20"/>
              </w:rPr>
              <w:t>12,74 %</w:t>
            </w:r>
          </w:p>
        </w:tc>
      </w:tr>
      <w:tr w:rsidR="008D00A6" w:rsidTr="008D00A6">
        <w:tc>
          <w:tcPr>
            <w:tcW w:w="2689" w:type="dxa"/>
          </w:tcPr>
          <w:p w:rsidR="008D00A6" w:rsidRDefault="008D00A6" w:rsidP="008D00A6">
            <w:r>
              <w:t>LASTNA SREDSTVA –Občina Hajdina</w:t>
            </w:r>
          </w:p>
        </w:tc>
        <w:tc>
          <w:tcPr>
            <w:tcW w:w="1842" w:type="dxa"/>
            <w:vAlign w:val="center"/>
          </w:tcPr>
          <w:p w:rsidR="008D00A6" w:rsidRPr="00D3171F" w:rsidRDefault="001A5512" w:rsidP="00E627A5">
            <w:pPr>
              <w:jc w:val="center"/>
              <w:rPr>
                <w:rFonts w:cs="Arial"/>
                <w:b/>
                <w:bCs/>
                <w:sz w:val="18"/>
                <w:szCs w:val="20"/>
              </w:rPr>
            </w:pPr>
            <w:r>
              <w:rPr>
                <w:rFonts w:cs="Arial"/>
                <w:b/>
                <w:bCs/>
                <w:sz w:val="18"/>
                <w:szCs w:val="20"/>
              </w:rPr>
              <w:t>149.842,00</w:t>
            </w:r>
          </w:p>
        </w:tc>
        <w:tc>
          <w:tcPr>
            <w:tcW w:w="1276" w:type="dxa"/>
            <w:vAlign w:val="center"/>
          </w:tcPr>
          <w:p w:rsidR="008D00A6" w:rsidRPr="00D3171F" w:rsidRDefault="001A5512" w:rsidP="00E627A5">
            <w:pPr>
              <w:jc w:val="center"/>
              <w:rPr>
                <w:rFonts w:cs="Arial"/>
                <w:sz w:val="18"/>
                <w:szCs w:val="20"/>
              </w:rPr>
            </w:pPr>
            <w:r>
              <w:rPr>
                <w:rFonts w:cs="Arial"/>
                <w:sz w:val="18"/>
                <w:szCs w:val="20"/>
              </w:rPr>
              <w:t>4.305,00</w:t>
            </w:r>
          </w:p>
        </w:tc>
        <w:tc>
          <w:tcPr>
            <w:tcW w:w="1134" w:type="dxa"/>
            <w:vAlign w:val="center"/>
          </w:tcPr>
          <w:p w:rsidR="008D00A6" w:rsidRPr="00D3171F" w:rsidRDefault="001A5512" w:rsidP="00E627A5">
            <w:pPr>
              <w:jc w:val="center"/>
              <w:rPr>
                <w:rFonts w:cs="Arial"/>
                <w:sz w:val="18"/>
                <w:szCs w:val="20"/>
              </w:rPr>
            </w:pPr>
            <w:r>
              <w:rPr>
                <w:rFonts w:cs="Arial"/>
                <w:sz w:val="18"/>
                <w:szCs w:val="20"/>
              </w:rPr>
              <w:t>72.768,00</w:t>
            </w:r>
          </w:p>
        </w:tc>
        <w:tc>
          <w:tcPr>
            <w:tcW w:w="1134" w:type="dxa"/>
            <w:vAlign w:val="center"/>
          </w:tcPr>
          <w:p w:rsidR="008D00A6" w:rsidRDefault="001A5512" w:rsidP="00E627A5">
            <w:pPr>
              <w:jc w:val="center"/>
              <w:rPr>
                <w:rFonts w:cs="Arial"/>
                <w:sz w:val="18"/>
                <w:szCs w:val="20"/>
              </w:rPr>
            </w:pPr>
            <w:r>
              <w:rPr>
                <w:rFonts w:cs="Arial"/>
                <w:sz w:val="18"/>
                <w:szCs w:val="20"/>
              </w:rPr>
              <w:t>72.769,00</w:t>
            </w:r>
          </w:p>
        </w:tc>
        <w:tc>
          <w:tcPr>
            <w:tcW w:w="985" w:type="dxa"/>
            <w:vAlign w:val="center"/>
          </w:tcPr>
          <w:p w:rsidR="008D00A6" w:rsidRPr="00D3171F" w:rsidRDefault="001A5512" w:rsidP="00E627A5">
            <w:pPr>
              <w:jc w:val="center"/>
              <w:rPr>
                <w:rFonts w:cs="Arial"/>
                <w:sz w:val="18"/>
                <w:szCs w:val="20"/>
              </w:rPr>
            </w:pPr>
            <w:r>
              <w:rPr>
                <w:rFonts w:cs="Arial"/>
                <w:sz w:val="18"/>
                <w:szCs w:val="20"/>
              </w:rPr>
              <w:t>15,04</w:t>
            </w:r>
            <w:r w:rsidR="001A49AC">
              <w:rPr>
                <w:rFonts w:cs="Arial"/>
                <w:sz w:val="18"/>
                <w:szCs w:val="20"/>
              </w:rPr>
              <w:t xml:space="preserve"> </w:t>
            </w:r>
            <w:r>
              <w:rPr>
                <w:rFonts w:cs="Arial"/>
                <w:sz w:val="18"/>
                <w:szCs w:val="20"/>
              </w:rPr>
              <w:t>%</w:t>
            </w:r>
          </w:p>
        </w:tc>
      </w:tr>
      <w:tr w:rsidR="008D00A6" w:rsidRPr="00040D14" w:rsidTr="008D00A6">
        <w:tc>
          <w:tcPr>
            <w:tcW w:w="2689" w:type="dxa"/>
            <w:shd w:val="clear" w:color="auto" w:fill="92D050"/>
            <w:vAlign w:val="center"/>
          </w:tcPr>
          <w:p w:rsidR="008D00A6" w:rsidRPr="00040D14" w:rsidRDefault="008D00A6" w:rsidP="008D00A6">
            <w:pPr>
              <w:jc w:val="left"/>
              <w:rPr>
                <w:b/>
              </w:rPr>
            </w:pPr>
            <w:r w:rsidRPr="00040D14">
              <w:rPr>
                <w:b/>
              </w:rPr>
              <w:t>SKUPAJ</w:t>
            </w:r>
          </w:p>
        </w:tc>
        <w:tc>
          <w:tcPr>
            <w:tcW w:w="1842" w:type="dxa"/>
            <w:shd w:val="clear" w:color="auto" w:fill="92D050"/>
            <w:vAlign w:val="center"/>
          </w:tcPr>
          <w:p w:rsidR="008D00A6" w:rsidRPr="00040D14" w:rsidRDefault="001A5512" w:rsidP="008D00A6">
            <w:pPr>
              <w:jc w:val="center"/>
              <w:rPr>
                <w:rFonts w:cs="Arial"/>
                <w:b/>
                <w:bCs/>
                <w:sz w:val="18"/>
                <w:szCs w:val="20"/>
              </w:rPr>
            </w:pPr>
            <w:r>
              <w:rPr>
                <w:rFonts w:cs="Arial"/>
                <w:b/>
                <w:bCs/>
                <w:sz w:val="18"/>
                <w:szCs w:val="20"/>
              </w:rPr>
              <w:t>996.678,00</w:t>
            </w:r>
          </w:p>
        </w:tc>
        <w:tc>
          <w:tcPr>
            <w:tcW w:w="1276" w:type="dxa"/>
            <w:shd w:val="clear" w:color="auto" w:fill="92D050"/>
            <w:vAlign w:val="center"/>
          </w:tcPr>
          <w:p w:rsidR="008D00A6" w:rsidRPr="00040D14" w:rsidRDefault="001A5512" w:rsidP="00E627A5">
            <w:pPr>
              <w:jc w:val="center"/>
              <w:rPr>
                <w:rFonts w:cs="Arial"/>
                <w:b/>
                <w:bCs/>
                <w:sz w:val="18"/>
                <w:szCs w:val="20"/>
              </w:rPr>
            </w:pPr>
            <w:r>
              <w:rPr>
                <w:rFonts w:cs="Arial"/>
                <w:b/>
                <w:bCs/>
                <w:sz w:val="18"/>
                <w:szCs w:val="20"/>
              </w:rPr>
              <w:t>28.700,00</w:t>
            </w:r>
          </w:p>
        </w:tc>
        <w:tc>
          <w:tcPr>
            <w:tcW w:w="1134" w:type="dxa"/>
            <w:shd w:val="clear" w:color="auto" w:fill="92D050"/>
            <w:vAlign w:val="center"/>
          </w:tcPr>
          <w:p w:rsidR="008D00A6" w:rsidRPr="00040D14" w:rsidRDefault="001A5512" w:rsidP="001A5512">
            <w:pPr>
              <w:jc w:val="center"/>
              <w:rPr>
                <w:rFonts w:cs="Arial"/>
                <w:b/>
                <w:bCs/>
                <w:sz w:val="18"/>
                <w:szCs w:val="20"/>
              </w:rPr>
            </w:pPr>
            <w:r>
              <w:rPr>
                <w:rFonts w:cs="Arial"/>
                <w:b/>
                <w:bCs/>
                <w:sz w:val="18"/>
                <w:szCs w:val="20"/>
              </w:rPr>
              <w:t>483.988,50</w:t>
            </w:r>
          </w:p>
        </w:tc>
        <w:tc>
          <w:tcPr>
            <w:tcW w:w="1134" w:type="dxa"/>
            <w:shd w:val="clear" w:color="auto" w:fill="92D050"/>
            <w:vAlign w:val="center"/>
          </w:tcPr>
          <w:p w:rsidR="008D00A6" w:rsidRPr="00040D14" w:rsidRDefault="001A5512" w:rsidP="00335C71">
            <w:pPr>
              <w:jc w:val="center"/>
              <w:rPr>
                <w:rFonts w:cs="Arial"/>
                <w:b/>
                <w:i/>
                <w:sz w:val="18"/>
                <w:szCs w:val="20"/>
              </w:rPr>
            </w:pPr>
            <w:r>
              <w:rPr>
                <w:rFonts w:cs="Arial"/>
                <w:b/>
                <w:i/>
                <w:sz w:val="18"/>
                <w:szCs w:val="20"/>
              </w:rPr>
              <w:t>483.9</w:t>
            </w:r>
            <w:r w:rsidR="00335C71">
              <w:rPr>
                <w:rFonts w:cs="Arial"/>
                <w:b/>
                <w:i/>
                <w:sz w:val="18"/>
                <w:szCs w:val="20"/>
              </w:rPr>
              <w:t>89</w:t>
            </w:r>
            <w:r>
              <w:rPr>
                <w:rFonts w:cs="Arial"/>
                <w:b/>
                <w:i/>
                <w:sz w:val="18"/>
                <w:szCs w:val="20"/>
              </w:rPr>
              <w:t>,50</w:t>
            </w:r>
          </w:p>
        </w:tc>
        <w:tc>
          <w:tcPr>
            <w:tcW w:w="985" w:type="dxa"/>
            <w:shd w:val="clear" w:color="auto" w:fill="92D050"/>
            <w:vAlign w:val="center"/>
          </w:tcPr>
          <w:p w:rsidR="008D00A6" w:rsidRPr="00040D14" w:rsidRDefault="008D00A6" w:rsidP="008D00A6">
            <w:pPr>
              <w:jc w:val="center"/>
              <w:rPr>
                <w:rFonts w:cs="Arial"/>
                <w:b/>
                <w:i/>
                <w:sz w:val="18"/>
                <w:szCs w:val="20"/>
              </w:rPr>
            </w:pPr>
            <w:r w:rsidRPr="00040D14">
              <w:rPr>
                <w:rFonts w:cs="Arial"/>
                <w:b/>
                <w:i/>
                <w:sz w:val="18"/>
                <w:szCs w:val="20"/>
              </w:rPr>
              <w:t>100 %</w:t>
            </w:r>
          </w:p>
        </w:tc>
      </w:tr>
    </w:tbl>
    <w:p w:rsidR="008D00A6" w:rsidRDefault="008D00A6" w:rsidP="008D00A6"/>
    <w:p w:rsidR="001A5512" w:rsidRDefault="001A5512" w:rsidP="001A5512">
      <w:pPr>
        <w:spacing w:line="300" w:lineRule="exact"/>
      </w:pPr>
      <w:r w:rsidRPr="0001653F">
        <w:t>V tabel</w:t>
      </w:r>
      <w:r>
        <w:t xml:space="preserve">i 7-5 so prikazana sredstva brez DDV, saj se zaradi </w:t>
      </w:r>
      <w:proofErr w:type="spellStart"/>
      <w:r>
        <w:t>76.a</w:t>
      </w:r>
      <w:proofErr w:type="spellEnd"/>
      <w:r>
        <w:t xml:space="preserve"> člena ZDDV-1 za predmetno investicijo davek v višini pobota</w:t>
      </w:r>
      <w:r w:rsidRPr="0001653F">
        <w:t xml:space="preserve">. </w:t>
      </w:r>
      <w:r>
        <w:t xml:space="preserve">Prav tako se znesek DDV ne prikazuje v NRP. </w:t>
      </w:r>
      <w:r w:rsidRPr="0001653F">
        <w:t xml:space="preserve">Takšno obračunavanje je v skladu z </w:t>
      </w:r>
      <w:r>
        <w:t>navodili</w:t>
      </w:r>
      <w:r w:rsidRPr="0001653F">
        <w:t xml:space="preserve"> Ministrstva za finance.</w:t>
      </w:r>
    </w:p>
    <w:p w:rsidR="001A5512" w:rsidRPr="0001653F" w:rsidRDefault="001A5512" w:rsidP="001A5512">
      <w:pPr>
        <w:spacing w:line="300" w:lineRule="exact"/>
      </w:pPr>
    </w:p>
    <w:p w:rsidR="00932437" w:rsidRDefault="00932437" w:rsidP="00932437">
      <w:pPr>
        <w:spacing w:line="300" w:lineRule="exact"/>
      </w:pPr>
      <w:r>
        <w:t xml:space="preserve">Občina Hajdina bo za investicijo zagotovila lastna sredstva v višini </w:t>
      </w:r>
      <w:r>
        <w:rPr>
          <w:b/>
        </w:rPr>
        <w:t>1</w:t>
      </w:r>
      <w:r w:rsidR="001A5512">
        <w:rPr>
          <w:b/>
        </w:rPr>
        <w:t>49</w:t>
      </w:r>
      <w:r w:rsidRPr="006D028E">
        <w:rPr>
          <w:b/>
        </w:rPr>
        <w:t>.</w:t>
      </w:r>
      <w:r w:rsidR="001A5512">
        <w:rPr>
          <w:b/>
        </w:rPr>
        <w:t>842</w:t>
      </w:r>
      <w:r>
        <w:rPr>
          <w:b/>
        </w:rPr>
        <w:t>,</w:t>
      </w:r>
      <w:r w:rsidR="001A5512">
        <w:rPr>
          <w:b/>
        </w:rPr>
        <w:t>00</w:t>
      </w:r>
      <w:r w:rsidRPr="006D028E">
        <w:rPr>
          <w:b/>
        </w:rPr>
        <w:t xml:space="preserve"> EUR </w:t>
      </w:r>
      <w:r>
        <w:t>iz občinskega proračuna</w:t>
      </w:r>
      <w:r w:rsidR="001A5512">
        <w:t>.</w:t>
      </w:r>
    </w:p>
    <w:p w:rsidR="00932437" w:rsidRDefault="00932437" w:rsidP="00932437">
      <w:pPr>
        <w:spacing w:line="300" w:lineRule="exact"/>
        <w:rPr>
          <w:rFonts w:cs="Arial"/>
          <w:color w:val="C0504D"/>
          <w:szCs w:val="20"/>
          <w:highlight w:val="green"/>
        </w:rPr>
      </w:pPr>
    </w:p>
    <w:p w:rsidR="00932437" w:rsidRPr="00BF0C9E" w:rsidRDefault="00932437" w:rsidP="00932437">
      <w:pPr>
        <w:spacing w:line="300" w:lineRule="exact"/>
        <w:rPr>
          <w:rFonts w:cs="Arial"/>
          <w:color w:val="C0504D"/>
          <w:szCs w:val="20"/>
          <w:highlight w:val="green"/>
        </w:rPr>
      </w:pPr>
    </w:p>
    <w:p w:rsidR="008D00A6" w:rsidRDefault="008D00A6" w:rsidP="008D00A6">
      <w:pPr>
        <w:spacing w:line="300" w:lineRule="exact"/>
      </w:pPr>
    </w:p>
    <w:p w:rsidR="008D00A6" w:rsidRDefault="008D00A6" w:rsidP="008D00A6"/>
    <w:p w:rsidR="000604E9" w:rsidRPr="008D00A6" w:rsidRDefault="000604E9" w:rsidP="008D00A6">
      <w:pPr>
        <w:sectPr w:rsidR="000604E9" w:rsidRPr="008D00A6" w:rsidSect="00BE39ED">
          <w:pgSz w:w="11906" w:h="16838"/>
          <w:pgMar w:top="1440" w:right="1418" w:bottom="1440" w:left="1418" w:header="708" w:footer="708" w:gutter="0"/>
          <w:cols w:space="708"/>
          <w:docGrid w:linePitch="360"/>
        </w:sectPr>
      </w:pPr>
    </w:p>
    <w:p w:rsidR="00E91CC5" w:rsidRPr="000C7267" w:rsidRDefault="00E91CC5" w:rsidP="00E91CC5">
      <w:pPr>
        <w:pStyle w:val="Naslov2"/>
        <w:tabs>
          <w:tab w:val="clear" w:pos="860"/>
          <w:tab w:val="num" w:pos="576"/>
        </w:tabs>
        <w:spacing w:line="276" w:lineRule="auto"/>
        <w:ind w:left="576"/>
        <w:jc w:val="left"/>
      </w:pPr>
      <w:bookmarkStart w:id="137" w:name="_Toc273448184"/>
      <w:bookmarkStart w:id="138" w:name="_Toc515863794"/>
      <w:r w:rsidRPr="000C7267">
        <w:lastRenderedPageBreak/>
        <w:t>Pričakovana stopnja izrabe zmogljivosti oziroma ekonomska upravičenost projekta</w:t>
      </w:r>
      <w:bookmarkEnd w:id="136"/>
      <w:bookmarkEnd w:id="137"/>
      <w:bookmarkEnd w:id="138"/>
    </w:p>
    <w:p w:rsidR="00E91CC5" w:rsidRPr="000C7267" w:rsidRDefault="00E91CC5" w:rsidP="00E91CC5">
      <w:pPr>
        <w:spacing w:line="300" w:lineRule="exact"/>
        <w:rPr>
          <w:rFonts w:cs="Arial"/>
          <w:szCs w:val="20"/>
        </w:rPr>
      </w:pPr>
    </w:p>
    <w:p w:rsidR="009B6ECC" w:rsidRPr="009B6ECC" w:rsidRDefault="009B6ECC" w:rsidP="009B6ECC">
      <w:pPr>
        <w:spacing w:line="300" w:lineRule="exact"/>
        <w:rPr>
          <w:rFonts w:cs="Arial"/>
          <w:szCs w:val="20"/>
          <w:lang w:eastAsia="sl-SI"/>
        </w:rPr>
      </w:pPr>
      <w:r w:rsidRPr="009B6ECC">
        <w:rPr>
          <w:rFonts w:cs="Arial"/>
          <w:szCs w:val="20"/>
          <w:lang w:eastAsia="sl-SI"/>
        </w:rPr>
        <w:t xml:space="preserve">Pričakovana stopnja izrabe zmogljivosti zgrajenega kanalizacijskega omrežja v naseljih Slovenja vas, Hajdoše in Skorba bo v letu </w:t>
      </w:r>
      <w:r>
        <w:rPr>
          <w:rFonts w:cs="Arial"/>
          <w:szCs w:val="20"/>
          <w:lang w:eastAsia="sl-SI"/>
        </w:rPr>
        <w:t xml:space="preserve">2020 </w:t>
      </w:r>
      <w:r w:rsidRPr="009B6ECC">
        <w:rPr>
          <w:rFonts w:cs="Arial"/>
          <w:szCs w:val="20"/>
          <w:lang w:eastAsia="sl-SI"/>
        </w:rPr>
        <w:t>98%. Izračun temelji na podatkih, da bo na omrežje priklopljenih vseh 107 gospodinjstev oz</w:t>
      </w:r>
      <w:r>
        <w:rPr>
          <w:rFonts w:cs="Arial"/>
          <w:szCs w:val="20"/>
          <w:lang w:eastAsia="sl-SI"/>
        </w:rPr>
        <w:t>iroma</w:t>
      </w:r>
      <w:r w:rsidRPr="009B6ECC">
        <w:rPr>
          <w:rFonts w:cs="Arial"/>
          <w:szCs w:val="20"/>
          <w:lang w:eastAsia="sl-SI"/>
        </w:rPr>
        <w:t xml:space="preserve"> 366 PE. </w:t>
      </w:r>
    </w:p>
    <w:p w:rsidR="009B6ECC" w:rsidRDefault="009B6ECC" w:rsidP="00E91CC5">
      <w:pPr>
        <w:spacing w:line="300" w:lineRule="exact"/>
        <w:rPr>
          <w:rFonts w:cs="Arial"/>
          <w:szCs w:val="20"/>
        </w:rPr>
      </w:pPr>
    </w:p>
    <w:p w:rsidR="00E91CC5" w:rsidRPr="000C7267" w:rsidRDefault="00E91CC5" w:rsidP="00E91CC5">
      <w:pPr>
        <w:spacing w:line="300" w:lineRule="exact"/>
        <w:rPr>
          <w:rFonts w:cs="Arial"/>
          <w:szCs w:val="20"/>
        </w:rPr>
      </w:pPr>
      <w:r w:rsidRPr="000C7267">
        <w:rPr>
          <w:rFonts w:cs="Arial"/>
          <w:szCs w:val="20"/>
        </w:rPr>
        <w:t xml:space="preserve">Koristi, ki jih izvedba predmetnega projekta prinaša na </w:t>
      </w:r>
      <w:r w:rsidRPr="000C7267">
        <w:rPr>
          <w:rFonts w:cs="Arial"/>
          <w:b/>
          <w:szCs w:val="20"/>
        </w:rPr>
        <w:t>družbenem področju</w:t>
      </w:r>
      <w:r w:rsidRPr="000C7267">
        <w:rPr>
          <w:rFonts w:cs="Arial"/>
          <w:szCs w:val="20"/>
        </w:rPr>
        <w:t>:</w:t>
      </w:r>
    </w:p>
    <w:p w:rsidR="009B6ECC" w:rsidRDefault="00514E99" w:rsidP="008D00A6">
      <w:pPr>
        <w:numPr>
          <w:ilvl w:val="0"/>
          <w:numId w:val="3"/>
        </w:numPr>
        <w:tabs>
          <w:tab w:val="num" w:pos="1134"/>
        </w:tabs>
        <w:spacing w:line="300" w:lineRule="exact"/>
        <w:ind w:left="1134" w:hanging="425"/>
        <w:rPr>
          <w:rFonts w:cs="Arial"/>
          <w:szCs w:val="20"/>
        </w:rPr>
      </w:pPr>
      <w:r w:rsidRPr="009B6ECC">
        <w:rPr>
          <w:rFonts w:cs="Arial"/>
          <w:szCs w:val="20"/>
        </w:rPr>
        <w:t>p</w:t>
      </w:r>
      <w:r w:rsidR="00E91CC5" w:rsidRPr="009B6ECC">
        <w:rPr>
          <w:rFonts w:cs="Arial"/>
          <w:szCs w:val="20"/>
        </w:rPr>
        <w:t xml:space="preserve">ovečanje kakovosti življenja prebivalcev </w:t>
      </w:r>
      <w:r w:rsidR="009B6ECC" w:rsidRPr="009B6ECC">
        <w:rPr>
          <w:rFonts w:cs="Arial"/>
          <w:szCs w:val="20"/>
        </w:rPr>
        <w:t>na predmetnem območju</w:t>
      </w:r>
      <w:r w:rsidRPr="009B6ECC">
        <w:rPr>
          <w:rFonts w:cs="Arial"/>
          <w:szCs w:val="20"/>
        </w:rPr>
        <w:t>,</w:t>
      </w:r>
      <w:r w:rsidR="00E91CC5" w:rsidRPr="009B6ECC">
        <w:rPr>
          <w:rFonts w:cs="Arial"/>
          <w:szCs w:val="20"/>
        </w:rPr>
        <w:t xml:space="preserve"> kar posredno vpliva na večjo rast prebivalstva z vidika poselitve in možnost razvoja </w:t>
      </w:r>
      <w:r w:rsidR="009B6ECC">
        <w:rPr>
          <w:rFonts w:cs="Arial"/>
          <w:szCs w:val="20"/>
        </w:rPr>
        <w:t>ter zaposlovanja,</w:t>
      </w:r>
    </w:p>
    <w:p w:rsidR="009B6ECC" w:rsidRPr="00FA73EC" w:rsidRDefault="009B6ECC" w:rsidP="009B6ECC">
      <w:pPr>
        <w:numPr>
          <w:ilvl w:val="0"/>
          <w:numId w:val="3"/>
        </w:numPr>
        <w:tabs>
          <w:tab w:val="clear" w:pos="-360"/>
          <w:tab w:val="num" w:pos="1134"/>
        </w:tabs>
        <w:spacing w:line="300" w:lineRule="exact"/>
        <w:ind w:left="1134" w:hanging="425"/>
        <w:rPr>
          <w:rFonts w:cs="Arial"/>
          <w:szCs w:val="20"/>
        </w:rPr>
      </w:pPr>
      <w:r>
        <w:rPr>
          <w:rFonts w:cs="Arial"/>
          <w:szCs w:val="20"/>
        </w:rPr>
        <w:t>o</w:t>
      </w:r>
      <w:r w:rsidRPr="00FA73EC">
        <w:rPr>
          <w:rFonts w:cs="Arial"/>
          <w:szCs w:val="20"/>
        </w:rPr>
        <w:t>hranjanje naravnih virov in biotske raznolikosti, kar ima pozitiven učinek predvsem na turizem in počutje prebivalcev.</w:t>
      </w:r>
    </w:p>
    <w:p w:rsidR="00E91CC5" w:rsidRDefault="00E91CC5" w:rsidP="00E91CC5">
      <w:pPr>
        <w:spacing w:line="300" w:lineRule="exact"/>
        <w:rPr>
          <w:rFonts w:cs="Arial"/>
          <w:color w:val="C0504D"/>
          <w:szCs w:val="20"/>
        </w:rPr>
      </w:pPr>
    </w:p>
    <w:p w:rsidR="00E91CC5" w:rsidRPr="000C7267" w:rsidRDefault="00E91CC5" w:rsidP="00E91CC5">
      <w:pPr>
        <w:spacing w:line="300" w:lineRule="exact"/>
        <w:rPr>
          <w:rFonts w:cs="Arial"/>
          <w:szCs w:val="20"/>
        </w:rPr>
      </w:pPr>
      <w:r w:rsidRPr="000C7267">
        <w:rPr>
          <w:rFonts w:cs="Arial"/>
          <w:szCs w:val="20"/>
        </w:rPr>
        <w:t xml:space="preserve">Koristi, ki jih izvedba predmetnega projekta prinaša na </w:t>
      </w:r>
      <w:r w:rsidRPr="000C7267">
        <w:rPr>
          <w:rFonts w:cs="Arial"/>
          <w:b/>
          <w:szCs w:val="20"/>
        </w:rPr>
        <w:t>razvojno gospodarskem področju</w:t>
      </w:r>
      <w:r w:rsidRPr="000C7267">
        <w:rPr>
          <w:rFonts w:cs="Arial"/>
          <w:szCs w:val="20"/>
        </w:rPr>
        <w:t>:</w:t>
      </w:r>
    </w:p>
    <w:p w:rsidR="00E91CC5" w:rsidRPr="00DB0F53" w:rsidRDefault="00514E99" w:rsidP="00673B1B">
      <w:pPr>
        <w:numPr>
          <w:ilvl w:val="3"/>
          <w:numId w:val="3"/>
        </w:numPr>
        <w:tabs>
          <w:tab w:val="num" w:pos="1134"/>
          <w:tab w:val="num" w:pos="2064"/>
        </w:tabs>
        <w:spacing w:line="300" w:lineRule="exact"/>
        <w:ind w:left="1134" w:hanging="425"/>
        <w:rPr>
          <w:rFonts w:cs="Arial"/>
          <w:szCs w:val="20"/>
        </w:rPr>
      </w:pPr>
      <w:r>
        <w:t xml:space="preserve">z implementacijo projekta se pričakuje celovit razvoj podeželja, saj bo z ureditvijo osnovne </w:t>
      </w:r>
      <w:r w:rsidR="009B6ECC">
        <w:t>komunalne</w:t>
      </w:r>
      <w:r>
        <w:t xml:space="preserve"> infrastrukture v naselju možen i</w:t>
      </w:r>
      <w:r w:rsidR="00DB0F53">
        <w:t>zkoristek vseh naravnih danosti,</w:t>
      </w:r>
    </w:p>
    <w:p w:rsidR="00DB0F53" w:rsidRPr="000C7267" w:rsidRDefault="00DB0F53" w:rsidP="00673B1B">
      <w:pPr>
        <w:numPr>
          <w:ilvl w:val="3"/>
          <w:numId w:val="3"/>
        </w:numPr>
        <w:tabs>
          <w:tab w:val="num" w:pos="1134"/>
          <w:tab w:val="num" w:pos="2064"/>
        </w:tabs>
        <w:spacing w:line="300" w:lineRule="exact"/>
        <w:ind w:left="1134" w:hanging="425"/>
        <w:rPr>
          <w:rFonts w:cs="Arial"/>
          <w:szCs w:val="20"/>
        </w:rPr>
      </w:pPr>
      <w:r>
        <w:t>prav tako se pričakuje večji razvoj podeželskega podjetništva in turizma.</w:t>
      </w:r>
    </w:p>
    <w:p w:rsidR="00E91CC5" w:rsidRDefault="00E91CC5" w:rsidP="00E91CC5">
      <w:pPr>
        <w:spacing w:line="300" w:lineRule="exact"/>
        <w:rPr>
          <w:rFonts w:cs="Arial"/>
          <w:szCs w:val="20"/>
        </w:rPr>
      </w:pPr>
    </w:p>
    <w:p w:rsidR="009B6ECC" w:rsidRDefault="009B6ECC" w:rsidP="009B6ECC">
      <w:pPr>
        <w:spacing w:line="300" w:lineRule="exact"/>
        <w:rPr>
          <w:rFonts w:cs="Arial"/>
          <w:szCs w:val="20"/>
        </w:rPr>
      </w:pPr>
      <w:r w:rsidRPr="000C7267">
        <w:rPr>
          <w:rFonts w:cs="Arial"/>
          <w:szCs w:val="20"/>
        </w:rPr>
        <w:t xml:space="preserve">Koristi, ki jih izvedba predmetnega projekta prinaša na </w:t>
      </w:r>
      <w:r>
        <w:rPr>
          <w:rFonts w:cs="Arial"/>
          <w:b/>
          <w:szCs w:val="20"/>
        </w:rPr>
        <w:t>okoljevarstvenem</w:t>
      </w:r>
      <w:r w:rsidRPr="000C7267">
        <w:rPr>
          <w:rFonts w:cs="Arial"/>
          <w:b/>
          <w:szCs w:val="20"/>
        </w:rPr>
        <w:t xml:space="preserve"> področju</w:t>
      </w:r>
      <w:r w:rsidRPr="000C7267">
        <w:rPr>
          <w:rFonts w:cs="Arial"/>
          <w:szCs w:val="20"/>
        </w:rPr>
        <w:t>:</w:t>
      </w:r>
    </w:p>
    <w:p w:rsidR="009B6ECC" w:rsidRPr="00DB0F53" w:rsidRDefault="009B6ECC" w:rsidP="009B6ECC">
      <w:pPr>
        <w:numPr>
          <w:ilvl w:val="3"/>
          <w:numId w:val="3"/>
        </w:numPr>
        <w:tabs>
          <w:tab w:val="num" w:pos="1134"/>
          <w:tab w:val="num" w:pos="2064"/>
        </w:tabs>
        <w:spacing w:line="300" w:lineRule="exact"/>
        <w:ind w:left="1134" w:hanging="425"/>
        <w:rPr>
          <w:rFonts w:cs="Arial"/>
          <w:szCs w:val="20"/>
        </w:rPr>
      </w:pPr>
      <w:r>
        <w:t xml:space="preserve">koristi iz naslova izgradnje kanalizacijskega omrežja  na predmetnem območju se kažejo predvsem v zmanjšanju negativnih vplivov na podtalnico spodnjega Podravja in vpliva na kakovost pitne vode celotne regije. </w:t>
      </w:r>
    </w:p>
    <w:p w:rsidR="009B6ECC" w:rsidRDefault="009B6ECC" w:rsidP="00E91CC5">
      <w:pPr>
        <w:spacing w:line="300" w:lineRule="exact"/>
        <w:rPr>
          <w:rFonts w:cs="Arial"/>
          <w:szCs w:val="20"/>
        </w:rPr>
      </w:pPr>
    </w:p>
    <w:p w:rsidR="009B6ECC" w:rsidRPr="009B6ECC" w:rsidRDefault="009B6ECC" w:rsidP="009B6ECC">
      <w:pPr>
        <w:spacing w:line="300" w:lineRule="exact"/>
        <w:rPr>
          <w:rFonts w:cs="Arial"/>
          <w:szCs w:val="20"/>
          <w:lang w:eastAsia="sl-SI"/>
        </w:rPr>
      </w:pPr>
      <w:r w:rsidRPr="009B6ECC">
        <w:rPr>
          <w:rFonts w:cs="Arial"/>
          <w:szCs w:val="20"/>
          <w:lang w:eastAsia="sl-SI"/>
        </w:rPr>
        <w:t xml:space="preserve">Koristi, ki jih izvedba predmetnega projekta prinaša na </w:t>
      </w:r>
      <w:r w:rsidRPr="009B6ECC">
        <w:rPr>
          <w:rFonts w:cs="Arial"/>
          <w:b/>
          <w:szCs w:val="20"/>
          <w:lang w:eastAsia="sl-SI"/>
        </w:rPr>
        <w:t>socialnem področju</w:t>
      </w:r>
      <w:r w:rsidRPr="009B6ECC">
        <w:rPr>
          <w:rFonts w:cs="Arial"/>
          <w:szCs w:val="20"/>
          <w:lang w:eastAsia="sl-SI"/>
        </w:rPr>
        <w:t>:</w:t>
      </w:r>
    </w:p>
    <w:p w:rsidR="009B6ECC" w:rsidRPr="009B6ECC" w:rsidRDefault="009B6ECC" w:rsidP="009B6ECC">
      <w:pPr>
        <w:numPr>
          <w:ilvl w:val="3"/>
          <w:numId w:val="3"/>
        </w:numPr>
        <w:tabs>
          <w:tab w:val="num" w:pos="1134"/>
        </w:tabs>
        <w:spacing w:after="200" w:line="300" w:lineRule="exact"/>
        <w:ind w:left="1134" w:hanging="425"/>
        <w:rPr>
          <w:rFonts w:cs="Arial"/>
          <w:szCs w:val="20"/>
          <w:lang w:eastAsia="sl-SI"/>
        </w:rPr>
      </w:pPr>
      <w:r w:rsidRPr="009B6ECC">
        <w:rPr>
          <w:rFonts w:cs="Arial"/>
          <w:szCs w:val="20"/>
          <w:lang w:eastAsia="sl-SI"/>
        </w:rPr>
        <w:t>korist iz naslova odvajanja in čiščenja komunalne odpadne vode vidimo tudi v izboljšanju zdravstvenega stanja prebivalcev predmetnega območja, v smislu zmanjšanja potencialnih možnosti okužb in zastrupitev, ki so možne zaradi nekontroliranih izpustov odpadnih voda v podzemne in površinske vode.</w:t>
      </w:r>
    </w:p>
    <w:p w:rsidR="009B6ECC" w:rsidRPr="009B6ECC" w:rsidRDefault="009B6ECC" w:rsidP="009B6ECC">
      <w:pPr>
        <w:tabs>
          <w:tab w:val="num" w:pos="1134"/>
          <w:tab w:val="num" w:pos="2880"/>
        </w:tabs>
        <w:spacing w:line="300" w:lineRule="exact"/>
        <w:ind w:left="1134" w:hanging="425"/>
        <w:rPr>
          <w:rFonts w:cs="Arial"/>
          <w:szCs w:val="20"/>
          <w:lang w:eastAsia="sl-SI"/>
        </w:rPr>
        <w:sectPr w:rsidR="009B6ECC" w:rsidRPr="009B6ECC" w:rsidSect="008D00A6">
          <w:pgSz w:w="11906" w:h="16838"/>
          <w:pgMar w:top="1440" w:right="1416" w:bottom="1440" w:left="1418" w:header="708" w:footer="708" w:gutter="0"/>
          <w:cols w:space="708"/>
          <w:docGrid w:linePitch="360"/>
        </w:sectPr>
      </w:pPr>
    </w:p>
    <w:p w:rsidR="00F004C1" w:rsidRDefault="00F004C1" w:rsidP="00F004C1">
      <w:pPr>
        <w:pStyle w:val="Naslov1"/>
      </w:pPr>
      <w:bookmarkStart w:id="139" w:name="_Toc442967209"/>
      <w:bookmarkStart w:id="140" w:name="_Toc515863795"/>
      <w:r>
        <w:lastRenderedPageBreak/>
        <w:t>Analiza stroškov in koristi ter določitev nepovratne pomoči</w:t>
      </w:r>
      <w:bookmarkEnd w:id="139"/>
      <w:bookmarkEnd w:id="140"/>
    </w:p>
    <w:p w:rsidR="00F004C1" w:rsidRDefault="00F004C1" w:rsidP="00F004C1">
      <w:bookmarkStart w:id="141" w:name="_Toc232943956"/>
    </w:p>
    <w:p w:rsidR="00F004C1" w:rsidRDefault="00F004C1" w:rsidP="00386781">
      <w:pPr>
        <w:pStyle w:val="Naslov2"/>
        <w:numPr>
          <w:ilvl w:val="1"/>
          <w:numId w:val="11"/>
        </w:numPr>
        <w:spacing w:line="276" w:lineRule="auto"/>
      </w:pPr>
      <w:bookmarkStart w:id="142" w:name="_Toc442967210"/>
      <w:bookmarkStart w:id="143" w:name="_Toc515863796"/>
      <w:r>
        <w:t>Finančna analiza</w:t>
      </w:r>
      <w:bookmarkEnd w:id="141"/>
      <w:bookmarkEnd w:id="142"/>
      <w:bookmarkEnd w:id="143"/>
    </w:p>
    <w:p w:rsidR="00F004C1" w:rsidRDefault="00F004C1" w:rsidP="00F004C1">
      <w:pPr>
        <w:spacing w:line="276" w:lineRule="auto"/>
        <w:rPr>
          <w:rFonts w:cs="Arial"/>
          <w:szCs w:val="20"/>
        </w:rPr>
      </w:pPr>
    </w:p>
    <w:p w:rsidR="00F004C1" w:rsidRPr="009509CC" w:rsidRDefault="00F004C1" w:rsidP="00F004C1">
      <w:pPr>
        <w:spacing w:line="276" w:lineRule="auto"/>
      </w:pPr>
      <w:r w:rsidRPr="009509CC">
        <w:t>Cilj finančne analize investicije je ocena finančne donosnosti neposredne naložbe brez stranskih vplivov in učinkov.</w:t>
      </w:r>
    </w:p>
    <w:p w:rsidR="00F004C1" w:rsidRPr="009509CC" w:rsidRDefault="00F004C1" w:rsidP="00F004C1">
      <w:pPr>
        <w:tabs>
          <w:tab w:val="left" w:pos="3555"/>
        </w:tabs>
        <w:spacing w:line="276" w:lineRule="auto"/>
      </w:pPr>
      <w:r w:rsidRPr="009509CC">
        <w:tab/>
      </w:r>
    </w:p>
    <w:p w:rsidR="00F004C1" w:rsidRPr="009509CC" w:rsidRDefault="00F004C1" w:rsidP="00F004C1">
      <w:pPr>
        <w:pStyle w:val="Telobesedila"/>
        <w:spacing w:after="0" w:line="276" w:lineRule="auto"/>
        <w:rPr>
          <w:rFonts w:ascii="Arial" w:hAnsi="Arial"/>
          <w:sz w:val="20"/>
        </w:rPr>
      </w:pPr>
      <w:r w:rsidRPr="009509CC">
        <w:rPr>
          <w:rFonts w:ascii="Arial" w:hAnsi="Arial"/>
          <w:sz w:val="20"/>
        </w:rPr>
        <w:t>V finančni analizi bomo upoštevali naslednje podatke:</w:t>
      </w:r>
    </w:p>
    <w:p w:rsidR="00F004C1" w:rsidRPr="009509CC" w:rsidRDefault="00F004C1" w:rsidP="00386781">
      <w:pPr>
        <w:pStyle w:val="Telobesedila"/>
        <w:numPr>
          <w:ilvl w:val="0"/>
          <w:numId w:val="12"/>
        </w:numPr>
        <w:spacing w:after="0" w:line="276" w:lineRule="auto"/>
        <w:ind w:left="568" w:hanging="284"/>
        <w:jc w:val="both"/>
        <w:rPr>
          <w:rFonts w:ascii="Arial" w:hAnsi="Arial"/>
          <w:sz w:val="20"/>
        </w:rPr>
      </w:pPr>
      <w:r w:rsidRPr="009509CC">
        <w:rPr>
          <w:rFonts w:ascii="Arial" w:hAnsi="Arial"/>
          <w:sz w:val="20"/>
        </w:rPr>
        <w:t xml:space="preserve">ocenjeni </w:t>
      </w:r>
      <w:r w:rsidRPr="00325BEA">
        <w:rPr>
          <w:rFonts w:ascii="Arial" w:hAnsi="Arial"/>
          <w:b/>
          <w:sz w:val="20"/>
        </w:rPr>
        <w:t>strošek investicije</w:t>
      </w:r>
      <w:r w:rsidRPr="009509CC">
        <w:rPr>
          <w:rFonts w:ascii="Arial" w:hAnsi="Arial"/>
          <w:sz w:val="20"/>
        </w:rPr>
        <w:t xml:space="preserve"> v višini </w:t>
      </w:r>
      <w:r w:rsidR="00762A42">
        <w:rPr>
          <w:rFonts w:ascii="Arial" w:hAnsi="Arial"/>
          <w:sz w:val="20"/>
        </w:rPr>
        <w:t>969.</w:t>
      </w:r>
      <w:r w:rsidR="00652979">
        <w:rPr>
          <w:rFonts w:ascii="Arial" w:hAnsi="Arial"/>
          <w:sz w:val="20"/>
        </w:rPr>
        <w:t>5</w:t>
      </w:r>
      <w:r w:rsidR="00762A42">
        <w:rPr>
          <w:rFonts w:ascii="Arial" w:hAnsi="Arial"/>
          <w:sz w:val="20"/>
        </w:rPr>
        <w:t>94,83</w:t>
      </w:r>
      <w:r w:rsidRPr="009509CC">
        <w:rPr>
          <w:rFonts w:ascii="Arial" w:hAnsi="Arial"/>
          <w:sz w:val="20"/>
        </w:rPr>
        <w:t xml:space="preserve"> </w:t>
      </w:r>
      <w:r w:rsidR="005E54A1">
        <w:rPr>
          <w:rFonts w:ascii="Arial" w:hAnsi="Arial"/>
          <w:sz w:val="20"/>
        </w:rPr>
        <w:t>EUR</w:t>
      </w:r>
      <w:r w:rsidRPr="009509CC">
        <w:rPr>
          <w:rFonts w:ascii="Arial" w:hAnsi="Arial"/>
          <w:sz w:val="20"/>
        </w:rPr>
        <w:t xml:space="preserve"> </w:t>
      </w:r>
      <w:r w:rsidR="009509CC">
        <w:rPr>
          <w:rFonts w:ascii="Arial" w:hAnsi="Arial"/>
          <w:sz w:val="20"/>
        </w:rPr>
        <w:t>po stalnih cenah</w:t>
      </w:r>
      <w:r w:rsidRPr="009509CC">
        <w:rPr>
          <w:rFonts w:ascii="Arial" w:hAnsi="Arial"/>
          <w:sz w:val="20"/>
        </w:rPr>
        <w:t xml:space="preserve">; </w:t>
      </w:r>
    </w:p>
    <w:p w:rsidR="00F004C1" w:rsidRDefault="00F004C1" w:rsidP="00652979">
      <w:pPr>
        <w:pStyle w:val="Telobesedila"/>
        <w:numPr>
          <w:ilvl w:val="0"/>
          <w:numId w:val="12"/>
        </w:numPr>
        <w:spacing w:after="0" w:line="276" w:lineRule="auto"/>
        <w:jc w:val="both"/>
        <w:rPr>
          <w:rFonts w:ascii="Arial" w:hAnsi="Arial"/>
          <w:sz w:val="20"/>
        </w:rPr>
      </w:pPr>
      <w:r w:rsidRPr="00325BEA">
        <w:rPr>
          <w:rFonts w:ascii="Arial" w:hAnsi="Arial"/>
          <w:b/>
          <w:sz w:val="20"/>
        </w:rPr>
        <w:t xml:space="preserve">stroški vzdrževanja </w:t>
      </w:r>
      <w:r w:rsidR="00652979" w:rsidRPr="00325BEA">
        <w:rPr>
          <w:rFonts w:ascii="Arial" w:hAnsi="Arial"/>
          <w:b/>
          <w:sz w:val="20"/>
        </w:rPr>
        <w:t>kanalizacijskega omrežja</w:t>
      </w:r>
      <w:r w:rsidR="00652979">
        <w:rPr>
          <w:rFonts w:ascii="Arial" w:hAnsi="Arial"/>
          <w:sz w:val="20"/>
        </w:rPr>
        <w:t xml:space="preserve"> so izračunani na podlagi dolžine kanalizacijskega omrežja (4.7</w:t>
      </w:r>
      <w:r w:rsidR="00652979" w:rsidRPr="002C5AF4">
        <w:rPr>
          <w:rFonts w:ascii="Arial" w:hAnsi="Arial"/>
          <w:sz w:val="20"/>
        </w:rPr>
        <w:t>58</w:t>
      </w:r>
      <w:r w:rsidR="00652979">
        <w:rPr>
          <w:rFonts w:ascii="Arial" w:hAnsi="Arial"/>
          <w:sz w:val="20"/>
        </w:rPr>
        <w:t xml:space="preserve"> metrov) in povprečnega stroška vzdrževanja 1 metra kanalizacijskega omrežja (1,25 EUR/m) ter povprečn</w:t>
      </w:r>
      <w:r w:rsidR="00495441">
        <w:rPr>
          <w:rFonts w:ascii="Arial" w:hAnsi="Arial"/>
          <w:sz w:val="20"/>
        </w:rPr>
        <w:t xml:space="preserve">ega stroška vzdrževanja dveh </w:t>
      </w:r>
      <w:r w:rsidR="00652979">
        <w:rPr>
          <w:rFonts w:ascii="Arial" w:hAnsi="Arial"/>
          <w:sz w:val="20"/>
        </w:rPr>
        <w:t xml:space="preserve">črpališč. </w:t>
      </w:r>
    </w:p>
    <w:p w:rsidR="00545C0E" w:rsidRDefault="00545C0E" w:rsidP="00652979">
      <w:pPr>
        <w:pStyle w:val="Telobesedila"/>
        <w:numPr>
          <w:ilvl w:val="0"/>
          <w:numId w:val="12"/>
        </w:numPr>
        <w:spacing w:after="0" w:line="276" w:lineRule="auto"/>
        <w:jc w:val="both"/>
        <w:rPr>
          <w:rFonts w:ascii="Arial" w:hAnsi="Arial"/>
          <w:sz w:val="20"/>
        </w:rPr>
      </w:pPr>
      <w:r>
        <w:rPr>
          <w:rFonts w:ascii="Arial" w:hAnsi="Arial"/>
          <w:b/>
          <w:sz w:val="20"/>
        </w:rPr>
        <w:t xml:space="preserve">obratovalni stroški dveh črpališč: </w:t>
      </w:r>
      <w:r>
        <w:rPr>
          <w:rFonts w:ascii="Arial" w:hAnsi="Arial"/>
          <w:sz w:val="20"/>
        </w:rPr>
        <w:t xml:space="preserve">upoštevali smo porabo električne energije, ki jo za svoje delovanje porabita motorja črpalke posameznega črpališča z močjo motorja 4x 2,5 </w:t>
      </w:r>
      <w:proofErr w:type="spellStart"/>
      <w:r>
        <w:rPr>
          <w:rFonts w:ascii="Arial" w:hAnsi="Arial"/>
          <w:sz w:val="20"/>
        </w:rPr>
        <w:t>kW</w:t>
      </w:r>
      <w:proofErr w:type="spellEnd"/>
      <w:r>
        <w:rPr>
          <w:rFonts w:ascii="Arial" w:hAnsi="Arial"/>
          <w:sz w:val="20"/>
        </w:rPr>
        <w:t xml:space="preserve"> pri povprečnem dnevnem delovanju.</w:t>
      </w:r>
    </w:p>
    <w:p w:rsidR="00652979" w:rsidRDefault="00652979" w:rsidP="00652979">
      <w:pPr>
        <w:pStyle w:val="Telobesedila"/>
        <w:numPr>
          <w:ilvl w:val="0"/>
          <w:numId w:val="12"/>
        </w:numPr>
        <w:spacing w:after="100" w:afterAutospacing="1" w:line="276" w:lineRule="auto"/>
        <w:jc w:val="both"/>
        <w:rPr>
          <w:rFonts w:ascii="Arial" w:hAnsi="Arial"/>
          <w:sz w:val="20"/>
        </w:rPr>
      </w:pPr>
      <w:r w:rsidRPr="00325BEA">
        <w:rPr>
          <w:rFonts w:ascii="Arial" w:hAnsi="Arial"/>
          <w:b/>
          <w:sz w:val="20"/>
        </w:rPr>
        <w:t>drugi stroški</w:t>
      </w:r>
      <w:r>
        <w:rPr>
          <w:rFonts w:ascii="Arial" w:hAnsi="Arial"/>
          <w:sz w:val="20"/>
        </w:rPr>
        <w:t>: upoštevali smo stroške deratizacije in druge nepredvidljive stroške.</w:t>
      </w:r>
    </w:p>
    <w:p w:rsidR="001532CE" w:rsidRDefault="00652979" w:rsidP="00652979">
      <w:pPr>
        <w:pStyle w:val="Telobesedila"/>
        <w:numPr>
          <w:ilvl w:val="0"/>
          <w:numId w:val="12"/>
        </w:numPr>
        <w:spacing w:after="0" w:line="276" w:lineRule="auto"/>
        <w:jc w:val="both"/>
        <w:rPr>
          <w:rFonts w:ascii="Arial" w:hAnsi="Arial"/>
          <w:sz w:val="20"/>
        </w:rPr>
      </w:pPr>
      <w:r w:rsidRPr="00325BEA">
        <w:rPr>
          <w:rFonts w:ascii="Arial" w:hAnsi="Arial"/>
          <w:b/>
          <w:sz w:val="20"/>
        </w:rPr>
        <w:t>p</w:t>
      </w:r>
      <w:r w:rsidR="001532CE" w:rsidRPr="00325BEA">
        <w:rPr>
          <w:rFonts w:ascii="Arial" w:hAnsi="Arial"/>
          <w:b/>
          <w:sz w:val="20"/>
        </w:rPr>
        <w:t>rihodki</w:t>
      </w:r>
      <w:r w:rsidRPr="00325BEA">
        <w:rPr>
          <w:rFonts w:ascii="Arial" w:hAnsi="Arial"/>
          <w:b/>
          <w:sz w:val="20"/>
        </w:rPr>
        <w:t xml:space="preserve"> iz naslova komunalnega prispevka</w:t>
      </w:r>
      <w:r w:rsidR="001532CE" w:rsidRPr="00325BEA">
        <w:rPr>
          <w:rFonts w:ascii="Arial" w:hAnsi="Arial"/>
          <w:b/>
          <w:sz w:val="20"/>
        </w:rPr>
        <w:t>:</w:t>
      </w:r>
      <w:r w:rsidR="008568FC">
        <w:rPr>
          <w:rFonts w:ascii="Arial" w:hAnsi="Arial"/>
          <w:b/>
          <w:sz w:val="20"/>
        </w:rPr>
        <w:t xml:space="preserve"> </w:t>
      </w:r>
      <w:r>
        <w:rPr>
          <w:rFonts w:ascii="Arial" w:hAnsi="Arial"/>
          <w:sz w:val="20"/>
        </w:rPr>
        <w:t>upoštevali smo prihodke iz komunalnega prispevka, ki znašajo v povprečju 650 EUR na priklopljeno gospodinjstvo (višina komunalnega prispevka se izračuna v skladu z Odlokom o komunalnem prispevku v občini Hajdina za vsako gospodinjstvo posebej), za priklop na omrežje. Leta 2019 in 2020 se bo na omrežje priklopilo vseh 107 gospodinjstev.</w:t>
      </w:r>
    </w:p>
    <w:p w:rsidR="00652979" w:rsidRPr="009509CC" w:rsidRDefault="00652979" w:rsidP="00652979">
      <w:pPr>
        <w:pStyle w:val="Telobesedila"/>
        <w:numPr>
          <w:ilvl w:val="0"/>
          <w:numId w:val="12"/>
        </w:numPr>
        <w:spacing w:after="0" w:line="276" w:lineRule="auto"/>
        <w:jc w:val="both"/>
        <w:rPr>
          <w:rFonts w:ascii="Arial" w:hAnsi="Arial"/>
          <w:sz w:val="20"/>
        </w:rPr>
      </w:pPr>
      <w:r w:rsidRPr="00325BEA">
        <w:rPr>
          <w:rFonts w:ascii="Arial" w:hAnsi="Arial"/>
          <w:b/>
          <w:sz w:val="20"/>
        </w:rPr>
        <w:t xml:space="preserve">prihodki iz naslova </w:t>
      </w:r>
      <w:r w:rsidR="00325BEA" w:rsidRPr="00325BEA">
        <w:rPr>
          <w:rFonts w:ascii="Arial" w:hAnsi="Arial"/>
          <w:b/>
          <w:sz w:val="20"/>
        </w:rPr>
        <w:t>odvajanja odpadnih vod</w:t>
      </w:r>
      <w:r w:rsidRPr="00325BEA">
        <w:rPr>
          <w:rFonts w:ascii="Arial" w:hAnsi="Arial"/>
          <w:b/>
          <w:sz w:val="20"/>
        </w:rPr>
        <w:t>:</w:t>
      </w:r>
      <w:r>
        <w:rPr>
          <w:rFonts w:ascii="Arial" w:hAnsi="Arial"/>
          <w:sz w:val="20"/>
        </w:rPr>
        <w:t xml:space="preserve"> upoštevali smo, da povprečno gospodinjstvo proizvede na mesec 15 m</w:t>
      </w:r>
      <w:r w:rsidRPr="00652979">
        <w:rPr>
          <w:rFonts w:ascii="Arial" w:hAnsi="Arial"/>
          <w:sz w:val="20"/>
          <w:vertAlign w:val="superscript"/>
        </w:rPr>
        <w:t>3</w:t>
      </w:r>
      <w:r>
        <w:rPr>
          <w:rFonts w:ascii="Arial" w:hAnsi="Arial"/>
          <w:sz w:val="20"/>
        </w:rPr>
        <w:t xml:space="preserve"> odpadne vode. Leta 2019 in 2020 bo na kanalizacijsko omrežje priklopljeno vseh 107 gospodinjstev. Upoštevali smo strošek 0,3653 EUR/m</w:t>
      </w:r>
      <w:r w:rsidRPr="00652979">
        <w:rPr>
          <w:rFonts w:ascii="Arial" w:hAnsi="Arial"/>
          <w:sz w:val="20"/>
          <w:vertAlign w:val="superscript"/>
        </w:rPr>
        <w:t>3</w:t>
      </w:r>
      <w:r>
        <w:rPr>
          <w:rFonts w:ascii="Arial" w:hAnsi="Arial"/>
          <w:sz w:val="20"/>
        </w:rPr>
        <w:t xml:space="preserve"> za odvajanje odpadnih vod.</w:t>
      </w:r>
    </w:p>
    <w:p w:rsidR="00F004C1" w:rsidRDefault="00F004C1" w:rsidP="00386781">
      <w:pPr>
        <w:pStyle w:val="Telobesedila"/>
        <w:numPr>
          <w:ilvl w:val="0"/>
          <w:numId w:val="12"/>
        </w:numPr>
        <w:spacing w:after="0" w:line="276" w:lineRule="auto"/>
        <w:jc w:val="both"/>
        <w:rPr>
          <w:rFonts w:ascii="Arial" w:hAnsi="Arial"/>
          <w:sz w:val="20"/>
        </w:rPr>
      </w:pPr>
      <w:r w:rsidRPr="009509CC">
        <w:rPr>
          <w:rFonts w:ascii="Arial" w:hAnsi="Arial"/>
          <w:sz w:val="20"/>
        </w:rPr>
        <w:t xml:space="preserve">upošteva se tudi ostanek vrednosti investicije v </w:t>
      </w:r>
      <w:r w:rsidRPr="008136B1">
        <w:rPr>
          <w:rFonts w:ascii="Arial" w:hAnsi="Arial"/>
          <w:sz w:val="20"/>
        </w:rPr>
        <w:t xml:space="preserve">višini </w:t>
      </w:r>
      <w:r w:rsidR="008136B1" w:rsidRPr="008136B1">
        <w:rPr>
          <w:rFonts w:ascii="Arial" w:hAnsi="Arial"/>
          <w:sz w:val="20"/>
        </w:rPr>
        <w:t>1</w:t>
      </w:r>
      <w:r w:rsidR="00397C85">
        <w:rPr>
          <w:rFonts w:ascii="Arial" w:hAnsi="Arial"/>
          <w:sz w:val="20"/>
        </w:rPr>
        <w:t>55</w:t>
      </w:r>
      <w:r w:rsidR="008136B1" w:rsidRPr="008136B1">
        <w:rPr>
          <w:rFonts w:ascii="Arial" w:hAnsi="Arial"/>
          <w:sz w:val="20"/>
        </w:rPr>
        <w:t>.</w:t>
      </w:r>
      <w:r w:rsidR="00397C85">
        <w:rPr>
          <w:rFonts w:ascii="Arial" w:hAnsi="Arial"/>
          <w:sz w:val="20"/>
        </w:rPr>
        <w:t>135</w:t>
      </w:r>
      <w:r w:rsidR="005E54A1">
        <w:rPr>
          <w:rFonts w:ascii="Arial" w:hAnsi="Arial"/>
          <w:sz w:val="20"/>
        </w:rPr>
        <w:t xml:space="preserve"> </w:t>
      </w:r>
      <w:r w:rsidRPr="008136B1">
        <w:rPr>
          <w:rFonts w:ascii="Arial" w:hAnsi="Arial"/>
          <w:sz w:val="20"/>
        </w:rPr>
        <w:t>EUR.</w:t>
      </w:r>
    </w:p>
    <w:p w:rsidR="009509CC" w:rsidRDefault="009509CC" w:rsidP="009509CC">
      <w:pPr>
        <w:pStyle w:val="Telobesedila"/>
        <w:spacing w:after="0" w:line="276" w:lineRule="auto"/>
        <w:jc w:val="both"/>
        <w:rPr>
          <w:rFonts w:ascii="Arial" w:hAnsi="Arial"/>
          <w:sz w:val="20"/>
        </w:rPr>
      </w:pPr>
    </w:p>
    <w:p w:rsidR="00F85B84" w:rsidRPr="009509CC" w:rsidRDefault="00F85B84" w:rsidP="009509CC">
      <w:pPr>
        <w:pStyle w:val="Telobesedila"/>
        <w:spacing w:after="0" w:line="276" w:lineRule="auto"/>
        <w:jc w:val="both"/>
        <w:rPr>
          <w:rFonts w:ascii="Arial" w:hAnsi="Arial"/>
          <w:sz w:val="20"/>
        </w:rPr>
      </w:pPr>
    </w:p>
    <w:p w:rsidR="00F004C1" w:rsidRDefault="00F004C1" w:rsidP="009509CC">
      <w:pPr>
        <w:pStyle w:val="Telobesedila"/>
        <w:spacing w:after="0" w:line="276" w:lineRule="auto"/>
        <w:jc w:val="both"/>
        <w:rPr>
          <w:rFonts w:ascii="Arial" w:hAnsi="Arial"/>
          <w:sz w:val="20"/>
        </w:rPr>
      </w:pPr>
      <w:r w:rsidRPr="009509CC">
        <w:rPr>
          <w:rFonts w:ascii="Arial" w:hAnsi="Arial"/>
          <w:sz w:val="20"/>
        </w:rPr>
        <w:t>Upoštevana diskontna stopnja v obravnavanem</w:t>
      </w:r>
      <w:r w:rsidR="009509CC">
        <w:rPr>
          <w:rFonts w:ascii="Arial" w:hAnsi="Arial"/>
          <w:sz w:val="20"/>
        </w:rPr>
        <w:t xml:space="preserve"> 30</w:t>
      </w:r>
      <w:r w:rsidRPr="009509CC">
        <w:rPr>
          <w:rFonts w:ascii="Arial" w:hAnsi="Arial"/>
          <w:sz w:val="20"/>
        </w:rPr>
        <w:t>-letnem ref</w:t>
      </w:r>
      <w:r w:rsidR="009509CC">
        <w:rPr>
          <w:rFonts w:ascii="Arial" w:hAnsi="Arial"/>
          <w:sz w:val="20"/>
        </w:rPr>
        <w:t xml:space="preserve">erenčnem ekonomskem obdobju je 4 </w:t>
      </w:r>
      <w:r w:rsidRPr="009509CC">
        <w:rPr>
          <w:rFonts w:ascii="Arial" w:hAnsi="Arial"/>
          <w:sz w:val="20"/>
        </w:rPr>
        <w:t>%.</w:t>
      </w:r>
    </w:p>
    <w:p w:rsidR="001532CE" w:rsidRDefault="001532CE" w:rsidP="009509CC">
      <w:pPr>
        <w:pStyle w:val="Telobesedila"/>
        <w:spacing w:after="0" w:line="276" w:lineRule="auto"/>
        <w:jc w:val="both"/>
        <w:rPr>
          <w:rFonts w:ascii="Arial" w:hAnsi="Arial"/>
          <w:sz w:val="20"/>
        </w:rPr>
      </w:pPr>
    </w:p>
    <w:p w:rsidR="002659F7" w:rsidRDefault="002659F7" w:rsidP="002659F7">
      <w:pPr>
        <w:pStyle w:val="Napis"/>
        <w:keepNext/>
      </w:pPr>
      <w:bookmarkStart w:id="144" w:name="_Toc515863827"/>
      <w:r>
        <w:t xml:space="preserve">Tabela </w:t>
      </w:r>
      <w:r w:rsidR="00297EA6">
        <w:fldChar w:fldCharType="begin"/>
      </w:r>
      <w:r w:rsidR="00E17E6C">
        <w:instrText xml:space="preserve"> STYLEREF 1 \s </w:instrText>
      </w:r>
      <w:r w:rsidR="00297EA6">
        <w:fldChar w:fldCharType="separate"/>
      </w:r>
      <w:r w:rsidR="00723B56">
        <w:rPr>
          <w:noProof/>
        </w:rPr>
        <w:t>8</w:t>
      </w:r>
      <w:r w:rsidR="00297EA6">
        <w:rPr>
          <w:noProof/>
        </w:rPr>
        <w:fldChar w:fldCharType="end"/>
      </w:r>
      <w:r>
        <w:noBreakHyphen/>
      </w:r>
      <w:r w:rsidR="00297EA6">
        <w:fldChar w:fldCharType="begin"/>
      </w:r>
      <w:r w:rsidR="00E17E6C">
        <w:instrText xml:space="preserve"> SEQ Tabela \* ARABIC \s 1 </w:instrText>
      </w:r>
      <w:r w:rsidR="00297EA6">
        <w:fldChar w:fldCharType="separate"/>
      </w:r>
      <w:r w:rsidR="00723B56">
        <w:rPr>
          <w:noProof/>
        </w:rPr>
        <w:t>1</w:t>
      </w:r>
      <w:r w:rsidR="00297EA6">
        <w:rPr>
          <w:noProof/>
        </w:rPr>
        <w:fldChar w:fldCharType="end"/>
      </w:r>
      <w:r>
        <w:t xml:space="preserve">: Projekcija </w:t>
      </w:r>
      <w:r w:rsidR="002E029D">
        <w:t xml:space="preserve">prihodkov in </w:t>
      </w:r>
      <w:r>
        <w:t>operativnih stroškov</w:t>
      </w:r>
      <w:bookmarkEnd w:id="144"/>
    </w:p>
    <w:p w:rsidR="001532CE" w:rsidRDefault="001532CE" w:rsidP="009509CC">
      <w:pPr>
        <w:pStyle w:val="Telobesedila"/>
        <w:spacing w:after="0" w:line="276" w:lineRule="auto"/>
        <w:jc w:val="both"/>
        <w:rPr>
          <w:rFonts w:ascii="Arial" w:hAnsi="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3"/>
        <w:gridCol w:w="1162"/>
        <w:gridCol w:w="1117"/>
        <w:gridCol w:w="939"/>
        <w:gridCol w:w="1284"/>
        <w:gridCol w:w="1239"/>
        <w:gridCol w:w="828"/>
        <w:gridCol w:w="939"/>
      </w:tblGrid>
      <w:tr w:rsidR="006C2532" w:rsidRPr="00FB0F99" w:rsidTr="009D17AA">
        <w:trPr>
          <w:jc w:val="center"/>
        </w:trPr>
        <w:tc>
          <w:tcPr>
            <w:tcW w:w="873" w:type="dxa"/>
            <w:vMerge w:val="restart"/>
            <w:tcBorders>
              <w:right w:val="double" w:sz="4" w:space="0" w:color="auto"/>
            </w:tcBorders>
            <w:vAlign w:val="center"/>
          </w:tcPr>
          <w:p w:rsidR="006C2532" w:rsidRPr="00FB0F99" w:rsidRDefault="006C2532" w:rsidP="00F51147">
            <w:pPr>
              <w:jc w:val="center"/>
              <w:rPr>
                <w:rFonts w:cs="Arial"/>
                <w:szCs w:val="20"/>
              </w:rPr>
            </w:pPr>
            <w:r w:rsidRPr="00FB0F99">
              <w:rPr>
                <w:rFonts w:cs="Arial"/>
                <w:szCs w:val="20"/>
              </w:rPr>
              <w:t>Leto</w:t>
            </w:r>
          </w:p>
        </w:tc>
        <w:tc>
          <w:tcPr>
            <w:tcW w:w="3218" w:type="dxa"/>
            <w:gridSpan w:val="3"/>
            <w:shd w:val="clear" w:color="auto" w:fill="92D050"/>
          </w:tcPr>
          <w:p w:rsidR="006C2532" w:rsidRPr="00FB0F99" w:rsidRDefault="006C2532" w:rsidP="00F51147">
            <w:pPr>
              <w:jc w:val="center"/>
              <w:rPr>
                <w:rFonts w:cs="Arial"/>
                <w:b/>
                <w:szCs w:val="20"/>
              </w:rPr>
            </w:pPr>
            <w:r>
              <w:rPr>
                <w:rFonts w:cs="Arial"/>
                <w:b/>
                <w:szCs w:val="20"/>
              </w:rPr>
              <w:t>Prihodki</w:t>
            </w:r>
          </w:p>
        </w:tc>
        <w:tc>
          <w:tcPr>
            <w:tcW w:w="4290" w:type="dxa"/>
            <w:gridSpan w:val="4"/>
            <w:shd w:val="clear" w:color="auto" w:fill="92D050"/>
          </w:tcPr>
          <w:p w:rsidR="006C2532" w:rsidRPr="00FB0F99" w:rsidRDefault="006C2532" w:rsidP="00F51147">
            <w:pPr>
              <w:jc w:val="center"/>
              <w:rPr>
                <w:rFonts w:cs="Arial"/>
                <w:b/>
                <w:szCs w:val="20"/>
              </w:rPr>
            </w:pPr>
            <w:r w:rsidRPr="00FB0F99">
              <w:rPr>
                <w:rFonts w:cs="Arial"/>
                <w:b/>
                <w:szCs w:val="20"/>
              </w:rPr>
              <w:t>Operativni stroški</w:t>
            </w:r>
          </w:p>
        </w:tc>
      </w:tr>
      <w:tr w:rsidR="006C2532" w:rsidRPr="00FB0F99" w:rsidTr="009D17AA">
        <w:trPr>
          <w:jc w:val="center"/>
        </w:trPr>
        <w:tc>
          <w:tcPr>
            <w:tcW w:w="873" w:type="dxa"/>
            <w:vMerge/>
            <w:tcBorders>
              <w:right w:val="double" w:sz="4" w:space="0" w:color="auto"/>
            </w:tcBorders>
            <w:vAlign w:val="center"/>
          </w:tcPr>
          <w:p w:rsidR="006C2532" w:rsidRPr="00FB0F99" w:rsidRDefault="006C2532" w:rsidP="00F51147">
            <w:pPr>
              <w:jc w:val="center"/>
              <w:rPr>
                <w:rFonts w:cs="Arial"/>
                <w:szCs w:val="20"/>
              </w:rPr>
            </w:pPr>
          </w:p>
        </w:tc>
        <w:tc>
          <w:tcPr>
            <w:tcW w:w="1162" w:type="dxa"/>
            <w:tcBorders>
              <w:right w:val="double" w:sz="4" w:space="0" w:color="auto"/>
            </w:tcBorders>
            <w:shd w:val="clear" w:color="auto" w:fill="FD9477"/>
          </w:tcPr>
          <w:p w:rsidR="006C2532" w:rsidRDefault="006C2532" w:rsidP="00F51147">
            <w:pPr>
              <w:rPr>
                <w:rFonts w:cs="Arial"/>
                <w:szCs w:val="20"/>
              </w:rPr>
            </w:pPr>
            <w:r>
              <w:rPr>
                <w:rFonts w:cs="Arial"/>
                <w:szCs w:val="20"/>
              </w:rPr>
              <w:t>Komunalni prispevek</w:t>
            </w:r>
          </w:p>
        </w:tc>
        <w:tc>
          <w:tcPr>
            <w:tcW w:w="1117" w:type="dxa"/>
            <w:tcBorders>
              <w:right w:val="double" w:sz="4" w:space="0" w:color="auto"/>
            </w:tcBorders>
            <w:shd w:val="clear" w:color="auto" w:fill="FD9477"/>
          </w:tcPr>
          <w:p w:rsidR="006C2532" w:rsidRDefault="006C2532" w:rsidP="00F51147">
            <w:pPr>
              <w:rPr>
                <w:rFonts w:cs="Arial"/>
                <w:szCs w:val="20"/>
              </w:rPr>
            </w:pPr>
            <w:r>
              <w:rPr>
                <w:rFonts w:cs="Arial"/>
                <w:szCs w:val="20"/>
              </w:rPr>
              <w:t>Odvajanje odpadnih vod</w:t>
            </w:r>
          </w:p>
        </w:tc>
        <w:tc>
          <w:tcPr>
            <w:tcW w:w="939" w:type="dxa"/>
            <w:tcBorders>
              <w:right w:val="double" w:sz="4" w:space="0" w:color="auto"/>
            </w:tcBorders>
            <w:shd w:val="clear" w:color="auto" w:fill="FD9477"/>
          </w:tcPr>
          <w:p w:rsidR="006C2532" w:rsidRPr="006C2532" w:rsidRDefault="006C2532" w:rsidP="00F51147">
            <w:pPr>
              <w:rPr>
                <w:rFonts w:cs="Arial"/>
                <w:b/>
                <w:szCs w:val="20"/>
              </w:rPr>
            </w:pPr>
            <w:r w:rsidRPr="006C2532">
              <w:rPr>
                <w:rFonts w:cs="Arial"/>
                <w:b/>
                <w:szCs w:val="20"/>
              </w:rPr>
              <w:t>Skupaj</w:t>
            </w:r>
          </w:p>
        </w:tc>
        <w:tc>
          <w:tcPr>
            <w:tcW w:w="1284" w:type="dxa"/>
            <w:tcBorders>
              <w:right w:val="double" w:sz="4" w:space="0" w:color="auto"/>
            </w:tcBorders>
            <w:shd w:val="clear" w:color="auto" w:fill="FD9477"/>
          </w:tcPr>
          <w:p w:rsidR="006C2532" w:rsidRDefault="006C2532" w:rsidP="006C2532">
            <w:pPr>
              <w:rPr>
                <w:rFonts w:cs="Arial"/>
                <w:szCs w:val="20"/>
              </w:rPr>
            </w:pPr>
            <w:r>
              <w:rPr>
                <w:rFonts w:cs="Arial"/>
                <w:szCs w:val="20"/>
              </w:rPr>
              <w:t>Stroški vzdrževanja omrežja</w:t>
            </w:r>
          </w:p>
        </w:tc>
        <w:tc>
          <w:tcPr>
            <w:tcW w:w="1239" w:type="dxa"/>
            <w:tcBorders>
              <w:right w:val="double" w:sz="4" w:space="0" w:color="auto"/>
            </w:tcBorders>
            <w:shd w:val="clear" w:color="auto" w:fill="FD9477"/>
          </w:tcPr>
          <w:p w:rsidR="006C2532" w:rsidRDefault="006C2532" w:rsidP="006C2532">
            <w:pPr>
              <w:rPr>
                <w:rFonts w:cs="Arial"/>
                <w:szCs w:val="20"/>
              </w:rPr>
            </w:pPr>
            <w:r>
              <w:rPr>
                <w:rFonts w:cs="Arial"/>
                <w:szCs w:val="20"/>
              </w:rPr>
              <w:t>Obratovalni stroški črpališč</w:t>
            </w:r>
          </w:p>
        </w:tc>
        <w:tc>
          <w:tcPr>
            <w:tcW w:w="828" w:type="dxa"/>
            <w:tcBorders>
              <w:right w:val="double" w:sz="4" w:space="0" w:color="auto"/>
            </w:tcBorders>
            <w:shd w:val="clear" w:color="auto" w:fill="FD9477"/>
          </w:tcPr>
          <w:p w:rsidR="006C2532" w:rsidRDefault="006C2532" w:rsidP="00F51147">
            <w:pPr>
              <w:rPr>
                <w:rFonts w:cs="Arial"/>
                <w:szCs w:val="20"/>
              </w:rPr>
            </w:pPr>
            <w:r>
              <w:rPr>
                <w:rFonts w:cs="Arial"/>
                <w:szCs w:val="20"/>
              </w:rPr>
              <w:t>Drugi stroški</w:t>
            </w:r>
          </w:p>
        </w:tc>
        <w:tc>
          <w:tcPr>
            <w:tcW w:w="939" w:type="dxa"/>
            <w:tcBorders>
              <w:right w:val="double" w:sz="4" w:space="0" w:color="auto"/>
            </w:tcBorders>
            <w:shd w:val="clear" w:color="auto" w:fill="FD9477"/>
          </w:tcPr>
          <w:p w:rsidR="006C2532" w:rsidRPr="006C2532" w:rsidRDefault="006C2532" w:rsidP="00F51147">
            <w:pPr>
              <w:rPr>
                <w:rFonts w:cs="Arial"/>
                <w:b/>
                <w:szCs w:val="20"/>
              </w:rPr>
            </w:pPr>
            <w:r w:rsidRPr="006C2532">
              <w:rPr>
                <w:rFonts w:cs="Arial"/>
                <w:b/>
                <w:szCs w:val="20"/>
              </w:rPr>
              <w:t>Skupaj</w:t>
            </w:r>
          </w:p>
        </w:tc>
      </w:tr>
      <w:tr w:rsidR="006C2532" w:rsidRPr="00FB0F99" w:rsidTr="009D17AA">
        <w:trPr>
          <w:jc w:val="center"/>
        </w:trPr>
        <w:tc>
          <w:tcPr>
            <w:tcW w:w="873" w:type="dxa"/>
            <w:tcBorders>
              <w:right w:val="double" w:sz="4" w:space="0" w:color="auto"/>
            </w:tcBorders>
            <w:vAlign w:val="bottom"/>
          </w:tcPr>
          <w:p w:rsidR="006C2532" w:rsidRDefault="006C2532" w:rsidP="000F4CA9">
            <w:pPr>
              <w:jc w:val="center"/>
              <w:rPr>
                <w:rFonts w:cs="Arial"/>
                <w:szCs w:val="20"/>
              </w:rPr>
            </w:pPr>
            <w:r>
              <w:rPr>
                <w:rFonts w:cs="Arial"/>
                <w:szCs w:val="20"/>
              </w:rPr>
              <w:t>2018</w:t>
            </w:r>
          </w:p>
        </w:tc>
        <w:tc>
          <w:tcPr>
            <w:tcW w:w="1162" w:type="dxa"/>
            <w:tcBorders>
              <w:right w:val="double" w:sz="4" w:space="0" w:color="auto"/>
            </w:tcBorders>
            <w:shd w:val="clear" w:color="auto" w:fill="auto"/>
          </w:tcPr>
          <w:p w:rsidR="006C2532" w:rsidRPr="009100DC" w:rsidRDefault="006C2532" w:rsidP="00F51147">
            <w:pPr>
              <w:jc w:val="center"/>
              <w:rPr>
                <w:rFonts w:cs="Arial"/>
                <w:szCs w:val="20"/>
              </w:rPr>
            </w:pPr>
            <w:r w:rsidRPr="009100DC">
              <w:rPr>
                <w:rFonts w:cs="Arial"/>
                <w:szCs w:val="20"/>
              </w:rPr>
              <w:t>0</w:t>
            </w:r>
          </w:p>
        </w:tc>
        <w:tc>
          <w:tcPr>
            <w:tcW w:w="1117" w:type="dxa"/>
            <w:tcBorders>
              <w:right w:val="double" w:sz="4" w:space="0" w:color="auto"/>
            </w:tcBorders>
            <w:shd w:val="clear" w:color="auto" w:fill="auto"/>
          </w:tcPr>
          <w:p w:rsidR="006C2532" w:rsidRPr="009100DC" w:rsidRDefault="006C2532" w:rsidP="00F51147">
            <w:pPr>
              <w:jc w:val="center"/>
              <w:rPr>
                <w:rFonts w:cs="Arial"/>
                <w:szCs w:val="20"/>
              </w:rPr>
            </w:pPr>
            <w:r w:rsidRPr="009100DC">
              <w:rPr>
                <w:rFonts w:cs="Arial"/>
                <w:szCs w:val="20"/>
              </w:rPr>
              <w:t>0</w:t>
            </w:r>
          </w:p>
        </w:tc>
        <w:tc>
          <w:tcPr>
            <w:tcW w:w="939" w:type="dxa"/>
            <w:tcBorders>
              <w:right w:val="double" w:sz="4" w:space="0" w:color="auto"/>
            </w:tcBorders>
            <w:shd w:val="clear" w:color="auto" w:fill="C4BC96" w:themeFill="background2" w:themeFillShade="BF"/>
          </w:tcPr>
          <w:p w:rsidR="006C2532" w:rsidRPr="009100DC" w:rsidRDefault="006C2532" w:rsidP="00F51147">
            <w:pPr>
              <w:jc w:val="center"/>
              <w:rPr>
                <w:rFonts w:cs="Arial"/>
                <w:szCs w:val="20"/>
              </w:rPr>
            </w:pPr>
            <w:r w:rsidRPr="009100DC">
              <w:rPr>
                <w:rFonts w:cs="Arial"/>
                <w:szCs w:val="20"/>
              </w:rPr>
              <w:t>0</w:t>
            </w:r>
          </w:p>
        </w:tc>
        <w:tc>
          <w:tcPr>
            <w:tcW w:w="1284" w:type="dxa"/>
            <w:tcBorders>
              <w:right w:val="double" w:sz="4" w:space="0" w:color="auto"/>
            </w:tcBorders>
            <w:shd w:val="clear" w:color="auto" w:fill="FFFFFF" w:themeFill="background1"/>
          </w:tcPr>
          <w:p w:rsidR="006C2532" w:rsidRPr="009100DC" w:rsidRDefault="006C2532" w:rsidP="00F51147">
            <w:pPr>
              <w:jc w:val="center"/>
              <w:rPr>
                <w:rFonts w:cs="Arial"/>
                <w:szCs w:val="20"/>
              </w:rPr>
            </w:pPr>
            <w:r w:rsidRPr="009100DC">
              <w:rPr>
                <w:rFonts w:cs="Arial"/>
                <w:szCs w:val="20"/>
              </w:rPr>
              <w:t>0</w:t>
            </w:r>
          </w:p>
        </w:tc>
        <w:tc>
          <w:tcPr>
            <w:tcW w:w="1239" w:type="dxa"/>
            <w:tcBorders>
              <w:right w:val="double" w:sz="4" w:space="0" w:color="auto"/>
            </w:tcBorders>
            <w:shd w:val="clear" w:color="auto" w:fill="FFFFFF" w:themeFill="background1"/>
          </w:tcPr>
          <w:p w:rsidR="006C2532" w:rsidRPr="009100DC" w:rsidRDefault="006C2532" w:rsidP="00F51147">
            <w:pPr>
              <w:jc w:val="center"/>
              <w:rPr>
                <w:rFonts w:cs="Arial"/>
                <w:szCs w:val="20"/>
              </w:rPr>
            </w:pPr>
            <w:r w:rsidRPr="009100DC">
              <w:rPr>
                <w:rFonts w:cs="Arial"/>
                <w:szCs w:val="20"/>
              </w:rPr>
              <w:t>0</w:t>
            </w:r>
          </w:p>
        </w:tc>
        <w:tc>
          <w:tcPr>
            <w:tcW w:w="828" w:type="dxa"/>
            <w:tcBorders>
              <w:right w:val="double" w:sz="4" w:space="0" w:color="auto"/>
            </w:tcBorders>
            <w:shd w:val="clear" w:color="auto" w:fill="FFFFFF" w:themeFill="background1"/>
          </w:tcPr>
          <w:p w:rsidR="006C2532" w:rsidRPr="009100DC" w:rsidRDefault="006C2532" w:rsidP="00F51147">
            <w:pPr>
              <w:jc w:val="center"/>
              <w:rPr>
                <w:rFonts w:cs="Arial"/>
                <w:szCs w:val="20"/>
              </w:rPr>
            </w:pPr>
            <w:r w:rsidRPr="009100DC">
              <w:rPr>
                <w:rFonts w:cs="Arial"/>
                <w:szCs w:val="20"/>
              </w:rPr>
              <w:t>0</w:t>
            </w:r>
          </w:p>
        </w:tc>
        <w:tc>
          <w:tcPr>
            <w:tcW w:w="939" w:type="dxa"/>
            <w:tcBorders>
              <w:right w:val="double" w:sz="4" w:space="0" w:color="auto"/>
            </w:tcBorders>
            <w:shd w:val="clear" w:color="auto" w:fill="C4BC96" w:themeFill="background2" w:themeFillShade="BF"/>
          </w:tcPr>
          <w:p w:rsidR="006C2532" w:rsidRPr="009100DC" w:rsidRDefault="006C2532" w:rsidP="00E60218">
            <w:pPr>
              <w:jc w:val="center"/>
              <w:rPr>
                <w:rFonts w:cs="Arial"/>
                <w:szCs w:val="20"/>
              </w:rPr>
            </w:pPr>
            <w:r w:rsidRPr="009100DC">
              <w:rPr>
                <w:rFonts w:cs="Arial"/>
                <w:szCs w:val="20"/>
              </w:rPr>
              <w:t>0</w:t>
            </w:r>
          </w:p>
        </w:tc>
      </w:tr>
      <w:tr w:rsidR="006C2532" w:rsidRPr="00FB0F99" w:rsidTr="009D17AA">
        <w:trPr>
          <w:jc w:val="center"/>
        </w:trPr>
        <w:tc>
          <w:tcPr>
            <w:tcW w:w="873" w:type="dxa"/>
            <w:tcBorders>
              <w:right w:val="double" w:sz="4" w:space="0" w:color="auto"/>
            </w:tcBorders>
            <w:vAlign w:val="bottom"/>
          </w:tcPr>
          <w:p w:rsidR="006C2532" w:rsidRDefault="006C2532" w:rsidP="000F4CA9">
            <w:pPr>
              <w:jc w:val="center"/>
              <w:rPr>
                <w:rFonts w:cs="Arial"/>
                <w:szCs w:val="20"/>
              </w:rPr>
            </w:pPr>
            <w:r>
              <w:rPr>
                <w:rFonts w:cs="Arial"/>
                <w:szCs w:val="20"/>
              </w:rPr>
              <w:t>2019</w:t>
            </w:r>
          </w:p>
        </w:tc>
        <w:tc>
          <w:tcPr>
            <w:tcW w:w="1162" w:type="dxa"/>
            <w:tcBorders>
              <w:right w:val="double" w:sz="4" w:space="0" w:color="auto"/>
            </w:tcBorders>
            <w:shd w:val="clear" w:color="auto" w:fill="auto"/>
          </w:tcPr>
          <w:p w:rsidR="006C2532" w:rsidRPr="009100DC" w:rsidRDefault="006C2532" w:rsidP="00F51147">
            <w:pPr>
              <w:jc w:val="center"/>
              <w:rPr>
                <w:rFonts w:cs="Arial"/>
                <w:szCs w:val="20"/>
              </w:rPr>
            </w:pPr>
            <w:r w:rsidRPr="009100DC">
              <w:rPr>
                <w:rFonts w:cs="Arial"/>
                <w:szCs w:val="20"/>
              </w:rPr>
              <w:t>0</w:t>
            </w:r>
          </w:p>
        </w:tc>
        <w:tc>
          <w:tcPr>
            <w:tcW w:w="1117" w:type="dxa"/>
            <w:tcBorders>
              <w:right w:val="double" w:sz="4" w:space="0" w:color="auto"/>
            </w:tcBorders>
            <w:shd w:val="clear" w:color="auto" w:fill="auto"/>
          </w:tcPr>
          <w:p w:rsidR="006C2532" w:rsidRPr="009100DC" w:rsidRDefault="006C2532" w:rsidP="00F51147">
            <w:pPr>
              <w:jc w:val="center"/>
              <w:rPr>
                <w:rFonts w:cs="Arial"/>
                <w:szCs w:val="20"/>
              </w:rPr>
            </w:pPr>
            <w:r w:rsidRPr="009100DC">
              <w:rPr>
                <w:rFonts w:cs="Arial"/>
                <w:szCs w:val="20"/>
              </w:rPr>
              <w:t>0</w:t>
            </w:r>
          </w:p>
        </w:tc>
        <w:tc>
          <w:tcPr>
            <w:tcW w:w="939" w:type="dxa"/>
            <w:tcBorders>
              <w:right w:val="double" w:sz="4" w:space="0" w:color="auto"/>
            </w:tcBorders>
            <w:shd w:val="clear" w:color="auto" w:fill="C4BC96" w:themeFill="background2" w:themeFillShade="BF"/>
          </w:tcPr>
          <w:p w:rsidR="006C2532" w:rsidRPr="009100DC" w:rsidRDefault="006C2532" w:rsidP="00F51147">
            <w:pPr>
              <w:jc w:val="center"/>
              <w:rPr>
                <w:rFonts w:cs="Arial"/>
                <w:szCs w:val="20"/>
              </w:rPr>
            </w:pPr>
            <w:r w:rsidRPr="009100DC">
              <w:rPr>
                <w:rFonts w:cs="Arial"/>
                <w:szCs w:val="20"/>
              </w:rPr>
              <w:t>0</w:t>
            </w:r>
          </w:p>
        </w:tc>
        <w:tc>
          <w:tcPr>
            <w:tcW w:w="1284" w:type="dxa"/>
            <w:tcBorders>
              <w:right w:val="double" w:sz="4" w:space="0" w:color="auto"/>
            </w:tcBorders>
            <w:shd w:val="clear" w:color="auto" w:fill="FFFFFF" w:themeFill="background1"/>
          </w:tcPr>
          <w:p w:rsidR="006C2532" w:rsidRPr="009100DC" w:rsidRDefault="006C2532" w:rsidP="00F51147">
            <w:pPr>
              <w:jc w:val="center"/>
              <w:rPr>
                <w:rFonts w:cs="Arial"/>
                <w:szCs w:val="20"/>
              </w:rPr>
            </w:pPr>
            <w:r w:rsidRPr="009100DC">
              <w:rPr>
                <w:rFonts w:cs="Arial"/>
                <w:szCs w:val="20"/>
              </w:rPr>
              <w:t>0</w:t>
            </w:r>
          </w:p>
        </w:tc>
        <w:tc>
          <w:tcPr>
            <w:tcW w:w="1239" w:type="dxa"/>
            <w:tcBorders>
              <w:right w:val="double" w:sz="4" w:space="0" w:color="auto"/>
            </w:tcBorders>
            <w:shd w:val="clear" w:color="auto" w:fill="FFFFFF" w:themeFill="background1"/>
          </w:tcPr>
          <w:p w:rsidR="006C2532" w:rsidRPr="009100DC" w:rsidRDefault="006C2532" w:rsidP="00F51147">
            <w:pPr>
              <w:jc w:val="center"/>
              <w:rPr>
                <w:rFonts w:cs="Arial"/>
                <w:szCs w:val="20"/>
              </w:rPr>
            </w:pPr>
            <w:r w:rsidRPr="009100DC">
              <w:rPr>
                <w:rFonts w:cs="Arial"/>
                <w:szCs w:val="20"/>
              </w:rPr>
              <w:t>0</w:t>
            </w:r>
          </w:p>
        </w:tc>
        <w:tc>
          <w:tcPr>
            <w:tcW w:w="828" w:type="dxa"/>
            <w:tcBorders>
              <w:right w:val="double" w:sz="4" w:space="0" w:color="auto"/>
            </w:tcBorders>
            <w:shd w:val="clear" w:color="auto" w:fill="FFFFFF" w:themeFill="background1"/>
          </w:tcPr>
          <w:p w:rsidR="006C2532" w:rsidRPr="009100DC" w:rsidRDefault="006C2532" w:rsidP="00F51147">
            <w:pPr>
              <w:jc w:val="center"/>
              <w:rPr>
                <w:rFonts w:cs="Arial"/>
                <w:szCs w:val="20"/>
              </w:rPr>
            </w:pPr>
            <w:r w:rsidRPr="009100DC">
              <w:rPr>
                <w:rFonts w:cs="Arial"/>
                <w:szCs w:val="20"/>
              </w:rPr>
              <w:t>0</w:t>
            </w:r>
          </w:p>
        </w:tc>
        <w:tc>
          <w:tcPr>
            <w:tcW w:w="939" w:type="dxa"/>
            <w:tcBorders>
              <w:right w:val="double" w:sz="4" w:space="0" w:color="auto"/>
            </w:tcBorders>
            <w:shd w:val="clear" w:color="auto" w:fill="C4BC96" w:themeFill="background2" w:themeFillShade="BF"/>
          </w:tcPr>
          <w:p w:rsidR="006C2532" w:rsidRPr="009100DC" w:rsidRDefault="006C2532" w:rsidP="00E60218">
            <w:pPr>
              <w:jc w:val="center"/>
              <w:rPr>
                <w:rFonts w:cs="Arial"/>
                <w:szCs w:val="20"/>
              </w:rPr>
            </w:pPr>
            <w:r w:rsidRPr="009100DC">
              <w:rPr>
                <w:rFonts w:cs="Arial"/>
                <w:szCs w:val="20"/>
              </w:rPr>
              <w:t>0</w:t>
            </w:r>
          </w:p>
        </w:tc>
      </w:tr>
      <w:tr w:rsidR="009D17AA" w:rsidRPr="00FB0F99" w:rsidTr="009D17AA">
        <w:trPr>
          <w:jc w:val="center"/>
        </w:trPr>
        <w:tc>
          <w:tcPr>
            <w:tcW w:w="873" w:type="dxa"/>
            <w:tcBorders>
              <w:right w:val="double" w:sz="4" w:space="0" w:color="auto"/>
            </w:tcBorders>
            <w:vAlign w:val="bottom"/>
          </w:tcPr>
          <w:p w:rsidR="009D17AA" w:rsidRDefault="009D17AA" w:rsidP="009D17AA">
            <w:pPr>
              <w:jc w:val="center"/>
              <w:rPr>
                <w:rFonts w:cs="Arial"/>
                <w:szCs w:val="20"/>
              </w:rPr>
            </w:pPr>
            <w:r>
              <w:rPr>
                <w:rFonts w:cs="Arial"/>
                <w:szCs w:val="20"/>
              </w:rPr>
              <w:t>2020</w:t>
            </w:r>
          </w:p>
        </w:tc>
        <w:tc>
          <w:tcPr>
            <w:tcW w:w="1162" w:type="dxa"/>
            <w:tcBorders>
              <w:right w:val="double" w:sz="4" w:space="0" w:color="auto"/>
            </w:tcBorders>
            <w:shd w:val="clear" w:color="auto" w:fill="auto"/>
          </w:tcPr>
          <w:p w:rsidR="009D17AA" w:rsidRPr="009100DC" w:rsidRDefault="009D17AA" w:rsidP="009D17AA">
            <w:pPr>
              <w:jc w:val="center"/>
              <w:rPr>
                <w:rFonts w:cs="Arial"/>
                <w:szCs w:val="20"/>
              </w:rPr>
            </w:pPr>
            <w:r w:rsidRPr="009100DC">
              <w:rPr>
                <w:rFonts w:cs="Arial"/>
                <w:szCs w:val="20"/>
              </w:rPr>
              <w:t>69.550</w:t>
            </w:r>
          </w:p>
        </w:tc>
        <w:tc>
          <w:tcPr>
            <w:tcW w:w="1117" w:type="dxa"/>
            <w:tcBorders>
              <w:right w:val="double" w:sz="4" w:space="0" w:color="auto"/>
            </w:tcBorders>
            <w:shd w:val="clear" w:color="auto" w:fill="auto"/>
          </w:tcPr>
          <w:p w:rsidR="009D17AA" w:rsidRPr="009100DC" w:rsidRDefault="009D17AA" w:rsidP="009D17AA">
            <w:pPr>
              <w:jc w:val="center"/>
              <w:rPr>
                <w:rFonts w:cs="Arial"/>
                <w:szCs w:val="20"/>
              </w:rPr>
            </w:pPr>
            <w:r w:rsidRPr="009100DC">
              <w:rPr>
                <w:rFonts w:cs="Arial"/>
                <w:szCs w:val="20"/>
              </w:rPr>
              <w:t>0</w:t>
            </w:r>
          </w:p>
        </w:tc>
        <w:tc>
          <w:tcPr>
            <w:tcW w:w="939" w:type="dxa"/>
            <w:tcBorders>
              <w:right w:val="double" w:sz="4" w:space="0" w:color="auto"/>
            </w:tcBorders>
            <w:shd w:val="clear" w:color="auto" w:fill="C4BC96" w:themeFill="background2" w:themeFillShade="BF"/>
            <w:vAlign w:val="center"/>
          </w:tcPr>
          <w:p w:rsidR="009D17AA" w:rsidRPr="009100DC" w:rsidRDefault="009D17AA" w:rsidP="009D17AA">
            <w:pPr>
              <w:jc w:val="center"/>
              <w:rPr>
                <w:rFonts w:cs="Arial"/>
                <w:szCs w:val="20"/>
              </w:rPr>
            </w:pPr>
            <w:r w:rsidRPr="009100DC">
              <w:rPr>
                <w:rFonts w:cs="Arial"/>
                <w:szCs w:val="20"/>
              </w:rPr>
              <w:t>6</w:t>
            </w:r>
            <w:r>
              <w:rPr>
                <w:rFonts w:cs="Arial"/>
                <w:szCs w:val="20"/>
              </w:rPr>
              <w:t>9</w:t>
            </w:r>
            <w:r w:rsidRPr="009100DC">
              <w:rPr>
                <w:rFonts w:cs="Arial"/>
                <w:szCs w:val="20"/>
              </w:rPr>
              <w:t>.550</w:t>
            </w:r>
          </w:p>
        </w:tc>
        <w:tc>
          <w:tcPr>
            <w:tcW w:w="1284" w:type="dxa"/>
            <w:tcBorders>
              <w:right w:val="double" w:sz="4" w:space="0" w:color="auto"/>
            </w:tcBorders>
            <w:shd w:val="clear" w:color="auto" w:fill="FFFFFF" w:themeFill="background1"/>
            <w:vAlign w:val="center"/>
          </w:tcPr>
          <w:p w:rsidR="009D17AA" w:rsidRPr="009100DC" w:rsidRDefault="009D17AA" w:rsidP="009D17AA">
            <w:pPr>
              <w:jc w:val="center"/>
              <w:rPr>
                <w:rFonts w:cs="Arial"/>
                <w:szCs w:val="20"/>
              </w:rPr>
            </w:pPr>
            <w:r w:rsidRPr="009100DC">
              <w:rPr>
                <w:rFonts w:cs="Arial"/>
                <w:szCs w:val="20"/>
              </w:rPr>
              <w:t>2.000</w:t>
            </w:r>
          </w:p>
        </w:tc>
        <w:tc>
          <w:tcPr>
            <w:tcW w:w="1239" w:type="dxa"/>
            <w:tcBorders>
              <w:right w:val="double" w:sz="4" w:space="0" w:color="auto"/>
            </w:tcBorders>
            <w:shd w:val="clear" w:color="auto" w:fill="FFFFFF" w:themeFill="background1"/>
            <w:vAlign w:val="center"/>
          </w:tcPr>
          <w:p w:rsidR="009D17AA" w:rsidRDefault="009D17AA" w:rsidP="009D17AA">
            <w:pPr>
              <w:autoSpaceDE w:val="0"/>
              <w:autoSpaceDN w:val="0"/>
              <w:adjustRightInd w:val="0"/>
              <w:spacing w:line="240" w:lineRule="auto"/>
              <w:jc w:val="center"/>
              <w:rPr>
                <w:rFonts w:cs="Arial"/>
                <w:color w:val="000000"/>
                <w:szCs w:val="20"/>
                <w:lang w:eastAsia="sl-SI"/>
              </w:rPr>
            </w:pPr>
            <w:r>
              <w:rPr>
                <w:rFonts w:cs="Arial"/>
                <w:color w:val="000000"/>
                <w:szCs w:val="20"/>
                <w:lang w:eastAsia="sl-SI"/>
              </w:rPr>
              <w:t>4.000</w:t>
            </w:r>
          </w:p>
        </w:tc>
        <w:tc>
          <w:tcPr>
            <w:tcW w:w="828" w:type="dxa"/>
            <w:tcBorders>
              <w:right w:val="double" w:sz="4" w:space="0" w:color="auto"/>
            </w:tcBorders>
            <w:shd w:val="clear" w:color="auto" w:fill="FFFFFF" w:themeFill="background1"/>
            <w:vAlign w:val="center"/>
          </w:tcPr>
          <w:p w:rsidR="009D17AA" w:rsidRPr="009100DC" w:rsidRDefault="009D17AA" w:rsidP="009D17AA">
            <w:pPr>
              <w:jc w:val="center"/>
              <w:rPr>
                <w:rFonts w:cs="Arial"/>
                <w:szCs w:val="20"/>
              </w:rPr>
            </w:pPr>
            <w:r w:rsidRPr="009100DC">
              <w:rPr>
                <w:rFonts w:cs="Arial"/>
                <w:szCs w:val="20"/>
              </w:rPr>
              <w:t>0</w:t>
            </w:r>
          </w:p>
        </w:tc>
        <w:tc>
          <w:tcPr>
            <w:tcW w:w="939" w:type="dxa"/>
            <w:tcBorders>
              <w:right w:val="double" w:sz="4" w:space="0" w:color="auto"/>
            </w:tcBorders>
            <w:shd w:val="clear" w:color="auto" w:fill="C4BC96" w:themeFill="background2" w:themeFillShade="BF"/>
            <w:vAlign w:val="center"/>
          </w:tcPr>
          <w:p w:rsidR="009D17AA" w:rsidRPr="009D17AA" w:rsidRDefault="009D17AA" w:rsidP="009D17AA">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6.000</w:t>
            </w:r>
          </w:p>
        </w:tc>
      </w:tr>
      <w:tr w:rsidR="009D17AA" w:rsidRPr="00FB0F99" w:rsidTr="009D17AA">
        <w:trPr>
          <w:jc w:val="center"/>
        </w:trPr>
        <w:tc>
          <w:tcPr>
            <w:tcW w:w="873" w:type="dxa"/>
            <w:tcBorders>
              <w:right w:val="double" w:sz="4" w:space="0" w:color="auto"/>
            </w:tcBorders>
            <w:vAlign w:val="bottom"/>
          </w:tcPr>
          <w:p w:rsidR="009D17AA" w:rsidRDefault="009D17AA" w:rsidP="009D17AA">
            <w:pPr>
              <w:jc w:val="center"/>
              <w:rPr>
                <w:rFonts w:cs="Arial"/>
                <w:szCs w:val="20"/>
              </w:rPr>
            </w:pPr>
            <w:r>
              <w:rPr>
                <w:rFonts w:cs="Arial"/>
                <w:szCs w:val="20"/>
              </w:rPr>
              <w:t>2021</w:t>
            </w:r>
          </w:p>
        </w:tc>
        <w:tc>
          <w:tcPr>
            <w:tcW w:w="1162" w:type="dxa"/>
            <w:tcBorders>
              <w:right w:val="double" w:sz="4" w:space="0" w:color="auto"/>
            </w:tcBorders>
            <w:shd w:val="clear" w:color="auto" w:fill="auto"/>
          </w:tcPr>
          <w:p w:rsidR="009D17AA" w:rsidRPr="009100DC" w:rsidRDefault="009D17AA" w:rsidP="009D17AA">
            <w:pPr>
              <w:jc w:val="center"/>
              <w:rPr>
                <w:rFonts w:cs="Arial"/>
                <w:szCs w:val="20"/>
              </w:rPr>
            </w:pPr>
            <w:r w:rsidRPr="009100DC">
              <w:rPr>
                <w:rFonts w:cs="Arial"/>
                <w:szCs w:val="20"/>
              </w:rPr>
              <w:t>0</w:t>
            </w:r>
          </w:p>
        </w:tc>
        <w:tc>
          <w:tcPr>
            <w:tcW w:w="1117" w:type="dxa"/>
            <w:tcBorders>
              <w:right w:val="double" w:sz="4" w:space="0" w:color="auto"/>
            </w:tcBorders>
            <w:shd w:val="clear" w:color="auto" w:fill="auto"/>
            <w:vAlign w:val="center"/>
          </w:tcPr>
          <w:p w:rsidR="009D17AA" w:rsidRPr="009100DC" w:rsidRDefault="009D17AA" w:rsidP="009D17AA">
            <w:pPr>
              <w:spacing w:line="240" w:lineRule="auto"/>
              <w:jc w:val="center"/>
              <w:rPr>
                <w:rFonts w:cs="Arial"/>
                <w:color w:val="000000"/>
                <w:szCs w:val="20"/>
                <w:lang w:eastAsia="sl-SI"/>
              </w:rPr>
            </w:pPr>
            <w:r w:rsidRPr="009100DC">
              <w:rPr>
                <w:rFonts w:cs="Arial"/>
                <w:color w:val="000000"/>
                <w:szCs w:val="20"/>
              </w:rPr>
              <w:t>7.036</w:t>
            </w:r>
          </w:p>
        </w:tc>
        <w:tc>
          <w:tcPr>
            <w:tcW w:w="939" w:type="dxa"/>
            <w:tcBorders>
              <w:right w:val="double" w:sz="4" w:space="0" w:color="auto"/>
            </w:tcBorders>
            <w:shd w:val="clear" w:color="auto" w:fill="C4BC96" w:themeFill="background2" w:themeFillShade="BF"/>
            <w:vAlign w:val="center"/>
          </w:tcPr>
          <w:p w:rsidR="009D17AA" w:rsidRPr="009100DC" w:rsidRDefault="009D17AA" w:rsidP="009D17AA">
            <w:pPr>
              <w:spacing w:line="240" w:lineRule="auto"/>
              <w:jc w:val="center"/>
              <w:rPr>
                <w:rFonts w:cs="Arial"/>
                <w:color w:val="000000"/>
                <w:szCs w:val="20"/>
                <w:lang w:eastAsia="sl-SI"/>
              </w:rPr>
            </w:pPr>
            <w:r w:rsidRPr="009100DC">
              <w:rPr>
                <w:rFonts w:cs="Arial"/>
                <w:color w:val="000000"/>
                <w:szCs w:val="20"/>
              </w:rPr>
              <w:t>7.036</w:t>
            </w:r>
          </w:p>
        </w:tc>
        <w:tc>
          <w:tcPr>
            <w:tcW w:w="1284" w:type="dxa"/>
            <w:tcBorders>
              <w:right w:val="double" w:sz="4" w:space="0" w:color="auto"/>
            </w:tcBorders>
            <w:shd w:val="clear" w:color="auto" w:fill="FFFFFF" w:themeFill="background1"/>
            <w:vAlign w:val="center"/>
          </w:tcPr>
          <w:p w:rsidR="009D17AA" w:rsidRPr="009100DC" w:rsidRDefault="009D17AA" w:rsidP="009D17AA">
            <w:pPr>
              <w:jc w:val="center"/>
              <w:rPr>
                <w:rFonts w:cs="Arial"/>
                <w:szCs w:val="20"/>
              </w:rPr>
            </w:pPr>
            <w:r w:rsidRPr="009100DC">
              <w:rPr>
                <w:rFonts w:cs="Arial"/>
                <w:szCs w:val="20"/>
              </w:rPr>
              <w:t>5.948</w:t>
            </w:r>
          </w:p>
        </w:tc>
        <w:tc>
          <w:tcPr>
            <w:tcW w:w="1239" w:type="dxa"/>
            <w:tcBorders>
              <w:right w:val="double" w:sz="4" w:space="0" w:color="auto"/>
            </w:tcBorders>
            <w:shd w:val="clear" w:color="auto" w:fill="FFFFFF" w:themeFill="background1"/>
            <w:vAlign w:val="center"/>
          </w:tcPr>
          <w:p w:rsidR="009D17AA" w:rsidRDefault="009D17AA" w:rsidP="009D17AA">
            <w:pPr>
              <w:autoSpaceDE w:val="0"/>
              <w:autoSpaceDN w:val="0"/>
              <w:adjustRightInd w:val="0"/>
              <w:spacing w:line="240" w:lineRule="auto"/>
              <w:jc w:val="center"/>
              <w:rPr>
                <w:rFonts w:cs="Arial"/>
                <w:color w:val="000000"/>
                <w:szCs w:val="20"/>
                <w:lang w:eastAsia="sl-SI"/>
              </w:rPr>
            </w:pPr>
            <w:r>
              <w:rPr>
                <w:rFonts w:cs="Arial"/>
                <w:color w:val="000000"/>
                <w:szCs w:val="20"/>
                <w:lang w:eastAsia="sl-SI"/>
              </w:rPr>
              <w:t>8.000</w:t>
            </w:r>
          </w:p>
        </w:tc>
        <w:tc>
          <w:tcPr>
            <w:tcW w:w="828" w:type="dxa"/>
            <w:tcBorders>
              <w:right w:val="double" w:sz="4" w:space="0" w:color="auto"/>
            </w:tcBorders>
            <w:shd w:val="clear" w:color="auto" w:fill="FFFFFF" w:themeFill="background1"/>
            <w:vAlign w:val="center"/>
          </w:tcPr>
          <w:p w:rsidR="009D17AA" w:rsidRPr="009100DC" w:rsidRDefault="009D17AA" w:rsidP="009D17AA">
            <w:pPr>
              <w:jc w:val="center"/>
              <w:rPr>
                <w:rFonts w:cs="Arial"/>
                <w:szCs w:val="20"/>
              </w:rPr>
            </w:pPr>
            <w:r w:rsidRPr="009100DC">
              <w:rPr>
                <w:rFonts w:cs="Arial"/>
                <w:szCs w:val="20"/>
              </w:rPr>
              <w:t>500</w:t>
            </w:r>
          </w:p>
        </w:tc>
        <w:tc>
          <w:tcPr>
            <w:tcW w:w="939" w:type="dxa"/>
            <w:tcBorders>
              <w:right w:val="double" w:sz="4" w:space="0" w:color="auto"/>
            </w:tcBorders>
            <w:shd w:val="clear" w:color="auto" w:fill="C4BC96" w:themeFill="background2" w:themeFillShade="BF"/>
            <w:vAlign w:val="center"/>
          </w:tcPr>
          <w:p w:rsidR="009D17AA" w:rsidRPr="009D17AA" w:rsidRDefault="009D17AA" w:rsidP="009D17AA">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14.448</w:t>
            </w:r>
          </w:p>
        </w:tc>
      </w:tr>
      <w:tr w:rsidR="009D17AA" w:rsidRPr="00FB0F99" w:rsidTr="009D17AA">
        <w:trPr>
          <w:jc w:val="center"/>
        </w:trPr>
        <w:tc>
          <w:tcPr>
            <w:tcW w:w="873" w:type="dxa"/>
            <w:tcBorders>
              <w:right w:val="double" w:sz="4" w:space="0" w:color="auto"/>
            </w:tcBorders>
            <w:vAlign w:val="bottom"/>
          </w:tcPr>
          <w:p w:rsidR="009D17AA" w:rsidRDefault="009D17AA" w:rsidP="009D17AA">
            <w:pPr>
              <w:jc w:val="center"/>
              <w:rPr>
                <w:rFonts w:cs="Arial"/>
                <w:szCs w:val="20"/>
              </w:rPr>
            </w:pPr>
            <w:r>
              <w:rPr>
                <w:rFonts w:cs="Arial"/>
                <w:szCs w:val="20"/>
              </w:rPr>
              <w:t>2022</w:t>
            </w:r>
          </w:p>
        </w:tc>
        <w:tc>
          <w:tcPr>
            <w:tcW w:w="1162" w:type="dxa"/>
            <w:tcBorders>
              <w:right w:val="double" w:sz="4" w:space="0" w:color="auto"/>
            </w:tcBorders>
            <w:shd w:val="clear" w:color="auto" w:fill="auto"/>
          </w:tcPr>
          <w:p w:rsidR="009D17AA" w:rsidRPr="009100DC" w:rsidRDefault="009D17AA" w:rsidP="009D17AA">
            <w:pPr>
              <w:jc w:val="center"/>
              <w:rPr>
                <w:rFonts w:cs="Arial"/>
                <w:szCs w:val="20"/>
              </w:rPr>
            </w:pPr>
            <w:r w:rsidRPr="009100DC">
              <w:rPr>
                <w:rFonts w:cs="Arial"/>
                <w:szCs w:val="20"/>
              </w:rPr>
              <w:t>0</w:t>
            </w:r>
          </w:p>
        </w:tc>
        <w:tc>
          <w:tcPr>
            <w:tcW w:w="1117" w:type="dxa"/>
            <w:tcBorders>
              <w:right w:val="double" w:sz="4" w:space="0" w:color="auto"/>
            </w:tcBorders>
            <w:shd w:val="clear" w:color="auto" w:fill="auto"/>
            <w:vAlign w:val="bottom"/>
          </w:tcPr>
          <w:p w:rsidR="009D17AA" w:rsidRPr="009100DC" w:rsidRDefault="009D17AA" w:rsidP="009D17AA">
            <w:pPr>
              <w:jc w:val="center"/>
              <w:rPr>
                <w:rFonts w:cs="Arial"/>
                <w:color w:val="000000"/>
                <w:szCs w:val="20"/>
              </w:rPr>
            </w:pPr>
            <w:r w:rsidRPr="009100DC">
              <w:rPr>
                <w:rFonts w:cs="Arial"/>
                <w:color w:val="000000"/>
                <w:szCs w:val="20"/>
              </w:rPr>
              <w:t>7.170</w:t>
            </w:r>
          </w:p>
        </w:tc>
        <w:tc>
          <w:tcPr>
            <w:tcW w:w="939" w:type="dxa"/>
            <w:tcBorders>
              <w:right w:val="double" w:sz="4" w:space="0" w:color="auto"/>
            </w:tcBorders>
            <w:shd w:val="clear" w:color="auto" w:fill="C4BC96" w:themeFill="background2" w:themeFillShade="BF"/>
            <w:vAlign w:val="bottom"/>
          </w:tcPr>
          <w:p w:rsidR="009D17AA" w:rsidRPr="009100DC" w:rsidRDefault="009D17AA" w:rsidP="009D17AA">
            <w:pPr>
              <w:jc w:val="center"/>
              <w:rPr>
                <w:rFonts w:cs="Arial"/>
                <w:color w:val="000000"/>
                <w:szCs w:val="20"/>
              </w:rPr>
            </w:pPr>
            <w:r w:rsidRPr="009100DC">
              <w:rPr>
                <w:rFonts w:cs="Arial"/>
                <w:color w:val="000000"/>
                <w:szCs w:val="20"/>
              </w:rPr>
              <w:t>7.170</w:t>
            </w:r>
          </w:p>
        </w:tc>
        <w:tc>
          <w:tcPr>
            <w:tcW w:w="1284" w:type="dxa"/>
            <w:tcBorders>
              <w:right w:val="double" w:sz="4" w:space="0" w:color="auto"/>
            </w:tcBorders>
            <w:shd w:val="clear" w:color="auto" w:fill="FFFFFF" w:themeFill="background1"/>
            <w:vAlign w:val="bottom"/>
          </w:tcPr>
          <w:p w:rsidR="009D17AA" w:rsidRPr="009100DC" w:rsidRDefault="009D17AA" w:rsidP="009D17AA">
            <w:pPr>
              <w:spacing w:line="240" w:lineRule="auto"/>
              <w:jc w:val="center"/>
              <w:rPr>
                <w:rFonts w:cs="Arial"/>
                <w:color w:val="000000"/>
                <w:szCs w:val="20"/>
                <w:lang w:eastAsia="sl-SI"/>
              </w:rPr>
            </w:pPr>
            <w:r w:rsidRPr="009100DC">
              <w:rPr>
                <w:rFonts w:cs="Arial"/>
                <w:color w:val="000000"/>
                <w:szCs w:val="20"/>
              </w:rPr>
              <w:t>6.061</w:t>
            </w:r>
          </w:p>
        </w:tc>
        <w:tc>
          <w:tcPr>
            <w:tcW w:w="1239" w:type="dxa"/>
            <w:tcBorders>
              <w:right w:val="double" w:sz="4" w:space="0" w:color="auto"/>
            </w:tcBorders>
            <w:shd w:val="clear" w:color="auto" w:fill="FFFFFF" w:themeFill="background1"/>
            <w:vAlign w:val="center"/>
          </w:tcPr>
          <w:p w:rsidR="009D17AA" w:rsidRDefault="009D17AA" w:rsidP="009D17AA">
            <w:pPr>
              <w:autoSpaceDE w:val="0"/>
              <w:autoSpaceDN w:val="0"/>
              <w:adjustRightInd w:val="0"/>
              <w:spacing w:line="240" w:lineRule="auto"/>
              <w:jc w:val="center"/>
              <w:rPr>
                <w:rFonts w:cs="Arial"/>
                <w:color w:val="000000"/>
                <w:szCs w:val="20"/>
                <w:lang w:eastAsia="sl-SI"/>
              </w:rPr>
            </w:pPr>
            <w:r>
              <w:rPr>
                <w:rFonts w:cs="Arial"/>
                <w:color w:val="000000"/>
                <w:szCs w:val="20"/>
                <w:lang w:eastAsia="sl-SI"/>
              </w:rPr>
              <w:t>8.152</w:t>
            </w:r>
          </w:p>
        </w:tc>
        <w:tc>
          <w:tcPr>
            <w:tcW w:w="828" w:type="dxa"/>
            <w:tcBorders>
              <w:right w:val="double" w:sz="4" w:space="0" w:color="auto"/>
            </w:tcBorders>
            <w:shd w:val="clear" w:color="auto" w:fill="FFFFFF" w:themeFill="background1"/>
            <w:vAlign w:val="bottom"/>
          </w:tcPr>
          <w:p w:rsidR="009D17AA" w:rsidRPr="009100DC" w:rsidRDefault="009D17AA" w:rsidP="009D17AA">
            <w:pPr>
              <w:spacing w:line="240" w:lineRule="auto"/>
              <w:jc w:val="center"/>
              <w:rPr>
                <w:rFonts w:cs="Arial"/>
                <w:color w:val="000000"/>
                <w:szCs w:val="20"/>
                <w:lang w:eastAsia="sl-SI"/>
              </w:rPr>
            </w:pPr>
            <w:r w:rsidRPr="009100DC">
              <w:rPr>
                <w:rFonts w:cs="Arial"/>
                <w:color w:val="000000"/>
                <w:szCs w:val="20"/>
              </w:rPr>
              <w:t>510</w:t>
            </w:r>
          </w:p>
        </w:tc>
        <w:tc>
          <w:tcPr>
            <w:tcW w:w="939" w:type="dxa"/>
            <w:tcBorders>
              <w:right w:val="double" w:sz="4" w:space="0" w:color="auto"/>
            </w:tcBorders>
            <w:shd w:val="clear" w:color="auto" w:fill="C4BC96" w:themeFill="background2" w:themeFillShade="BF"/>
            <w:vAlign w:val="center"/>
          </w:tcPr>
          <w:p w:rsidR="009D17AA" w:rsidRPr="009D17AA" w:rsidRDefault="009D17AA" w:rsidP="009D17AA">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14.723</w:t>
            </w:r>
          </w:p>
        </w:tc>
      </w:tr>
      <w:tr w:rsidR="009D17AA" w:rsidRPr="00FB0F99" w:rsidTr="009D17AA">
        <w:trPr>
          <w:jc w:val="center"/>
        </w:trPr>
        <w:tc>
          <w:tcPr>
            <w:tcW w:w="873" w:type="dxa"/>
            <w:tcBorders>
              <w:right w:val="double" w:sz="4" w:space="0" w:color="auto"/>
            </w:tcBorders>
            <w:vAlign w:val="bottom"/>
          </w:tcPr>
          <w:p w:rsidR="009D17AA" w:rsidRDefault="009D17AA" w:rsidP="009D17AA">
            <w:pPr>
              <w:jc w:val="center"/>
              <w:rPr>
                <w:rFonts w:cs="Arial"/>
                <w:szCs w:val="20"/>
              </w:rPr>
            </w:pPr>
            <w:r>
              <w:rPr>
                <w:rFonts w:cs="Arial"/>
                <w:szCs w:val="20"/>
              </w:rPr>
              <w:t>2023</w:t>
            </w:r>
          </w:p>
        </w:tc>
        <w:tc>
          <w:tcPr>
            <w:tcW w:w="1162" w:type="dxa"/>
            <w:tcBorders>
              <w:right w:val="double" w:sz="4" w:space="0" w:color="auto"/>
            </w:tcBorders>
            <w:shd w:val="clear" w:color="auto" w:fill="auto"/>
          </w:tcPr>
          <w:p w:rsidR="009D17AA" w:rsidRPr="009100DC" w:rsidRDefault="009D17AA" w:rsidP="009D17AA">
            <w:pPr>
              <w:jc w:val="center"/>
              <w:rPr>
                <w:rFonts w:cs="Arial"/>
                <w:szCs w:val="20"/>
              </w:rPr>
            </w:pPr>
            <w:r w:rsidRPr="009100DC">
              <w:rPr>
                <w:rFonts w:cs="Arial"/>
                <w:szCs w:val="20"/>
              </w:rPr>
              <w:t>0</w:t>
            </w:r>
          </w:p>
        </w:tc>
        <w:tc>
          <w:tcPr>
            <w:tcW w:w="1117" w:type="dxa"/>
            <w:tcBorders>
              <w:right w:val="double" w:sz="4" w:space="0" w:color="auto"/>
            </w:tcBorders>
            <w:shd w:val="clear" w:color="auto" w:fill="auto"/>
            <w:vAlign w:val="bottom"/>
          </w:tcPr>
          <w:p w:rsidR="009D17AA" w:rsidRPr="009100DC" w:rsidRDefault="009D17AA" w:rsidP="009D17AA">
            <w:pPr>
              <w:jc w:val="center"/>
              <w:rPr>
                <w:rFonts w:cs="Arial"/>
                <w:color w:val="000000"/>
                <w:szCs w:val="20"/>
              </w:rPr>
            </w:pPr>
            <w:r w:rsidRPr="009100DC">
              <w:rPr>
                <w:rFonts w:cs="Arial"/>
                <w:color w:val="000000"/>
                <w:szCs w:val="20"/>
              </w:rPr>
              <w:t>7.306</w:t>
            </w:r>
          </w:p>
        </w:tc>
        <w:tc>
          <w:tcPr>
            <w:tcW w:w="939" w:type="dxa"/>
            <w:tcBorders>
              <w:right w:val="double" w:sz="4" w:space="0" w:color="auto"/>
            </w:tcBorders>
            <w:shd w:val="clear" w:color="auto" w:fill="C4BC96" w:themeFill="background2" w:themeFillShade="BF"/>
            <w:vAlign w:val="bottom"/>
          </w:tcPr>
          <w:p w:rsidR="009D17AA" w:rsidRPr="009100DC" w:rsidRDefault="009D17AA" w:rsidP="009D17AA">
            <w:pPr>
              <w:jc w:val="center"/>
              <w:rPr>
                <w:rFonts w:cs="Arial"/>
                <w:color w:val="000000"/>
                <w:szCs w:val="20"/>
              </w:rPr>
            </w:pPr>
            <w:r w:rsidRPr="009100DC">
              <w:rPr>
                <w:rFonts w:cs="Arial"/>
                <w:color w:val="000000"/>
                <w:szCs w:val="20"/>
              </w:rPr>
              <w:t>7.306</w:t>
            </w:r>
          </w:p>
        </w:tc>
        <w:tc>
          <w:tcPr>
            <w:tcW w:w="1284"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6.176</w:t>
            </w:r>
          </w:p>
        </w:tc>
        <w:tc>
          <w:tcPr>
            <w:tcW w:w="1239" w:type="dxa"/>
            <w:tcBorders>
              <w:right w:val="double" w:sz="4" w:space="0" w:color="auto"/>
            </w:tcBorders>
            <w:shd w:val="clear" w:color="auto" w:fill="FFFFFF" w:themeFill="background1"/>
            <w:vAlign w:val="center"/>
          </w:tcPr>
          <w:p w:rsidR="009D17AA" w:rsidRDefault="009D17AA" w:rsidP="009D17AA">
            <w:pPr>
              <w:autoSpaceDE w:val="0"/>
              <w:autoSpaceDN w:val="0"/>
              <w:adjustRightInd w:val="0"/>
              <w:spacing w:line="240" w:lineRule="auto"/>
              <w:jc w:val="center"/>
              <w:rPr>
                <w:rFonts w:cs="Arial"/>
                <w:color w:val="000000"/>
                <w:szCs w:val="20"/>
                <w:lang w:eastAsia="sl-SI"/>
              </w:rPr>
            </w:pPr>
            <w:r>
              <w:rPr>
                <w:rFonts w:cs="Arial"/>
                <w:color w:val="000000"/>
                <w:szCs w:val="20"/>
                <w:lang w:eastAsia="sl-SI"/>
              </w:rPr>
              <w:t>8.307</w:t>
            </w:r>
          </w:p>
        </w:tc>
        <w:tc>
          <w:tcPr>
            <w:tcW w:w="828"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519</w:t>
            </w:r>
          </w:p>
        </w:tc>
        <w:tc>
          <w:tcPr>
            <w:tcW w:w="939" w:type="dxa"/>
            <w:tcBorders>
              <w:right w:val="double" w:sz="4" w:space="0" w:color="auto"/>
            </w:tcBorders>
            <w:shd w:val="clear" w:color="auto" w:fill="C4BC96" w:themeFill="background2" w:themeFillShade="BF"/>
            <w:vAlign w:val="center"/>
          </w:tcPr>
          <w:p w:rsidR="009D17AA" w:rsidRPr="009D17AA" w:rsidRDefault="009D17AA" w:rsidP="009D17AA">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15.002</w:t>
            </w:r>
          </w:p>
        </w:tc>
      </w:tr>
      <w:tr w:rsidR="009D17AA" w:rsidRPr="00FB0F99" w:rsidTr="009D17AA">
        <w:trPr>
          <w:jc w:val="center"/>
        </w:trPr>
        <w:tc>
          <w:tcPr>
            <w:tcW w:w="873" w:type="dxa"/>
            <w:tcBorders>
              <w:right w:val="double" w:sz="4" w:space="0" w:color="auto"/>
            </w:tcBorders>
            <w:vAlign w:val="bottom"/>
          </w:tcPr>
          <w:p w:rsidR="009D17AA" w:rsidRDefault="009D17AA" w:rsidP="009D17AA">
            <w:pPr>
              <w:jc w:val="center"/>
              <w:rPr>
                <w:rFonts w:cs="Arial"/>
                <w:szCs w:val="20"/>
              </w:rPr>
            </w:pPr>
            <w:r>
              <w:rPr>
                <w:rFonts w:cs="Arial"/>
                <w:szCs w:val="20"/>
              </w:rPr>
              <w:t>2024</w:t>
            </w:r>
          </w:p>
        </w:tc>
        <w:tc>
          <w:tcPr>
            <w:tcW w:w="1162" w:type="dxa"/>
            <w:tcBorders>
              <w:right w:val="double" w:sz="4" w:space="0" w:color="auto"/>
            </w:tcBorders>
            <w:shd w:val="clear" w:color="auto" w:fill="auto"/>
          </w:tcPr>
          <w:p w:rsidR="009D17AA" w:rsidRPr="009100DC" w:rsidRDefault="009D17AA" w:rsidP="009D17AA">
            <w:pPr>
              <w:jc w:val="center"/>
              <w:rPr>
                <w:rFonts w:cs="Arial"/>
                <w:szCs w:val="20"/>
              </w:rPr>
            </w:pPr>
            <w:r w:rsidRPr="009100DC">
              <w:rPr>
                <w:rFonts w:cs="Arial"/>
                <w:szCs w:val="20"/>
              </w:rPr>
              <w:t>0</w:t>
            </w:r>
          </w:p>
        </w:tc>
        <w:tc>
          <w:tcPr>
            <w:tcW w:w="1117" w:type="dxa"/>
            <w:tcBorders>
              <w:right w:val="double" w:sz="4" w:space="0" w:color="auto"/>
            </w:tcBorders>
            <w:shd w:val="clear" w:color="auto" w:fill="auto"/>
            <w:vAlign w:val="bottom"/>
          </w:tcPr>
          <w:p w:rsidR="009D17AA" w:rsidRPr="009100DC" w:rsidRDefault="009D17AA" w:rsidP="009D17AA">
            <w:pPr>
              <w:jc w:val="center"/>
              <w:rPr>
                <w:rFonts w:cs="Arial"/>
                <w:color w:val="000000"/>
                <w:szCs w:val="20"/>
              </w:rPr>
            </w:pPr>
            <w:r w:rsidRPr="009100DC">
              <w:rPr>
                <w:rFonts w:cs="Arial"/>
                <w:color w:val="000000"/>
                <w:szCs w:val="20"/>
              </w:rPr>
              <w:t>7.445</w:t>
            </w:r>
          </w:p>
        </w:tc>
        <w:tc>
          <w:tcPr>
            <w:tcW w:w="939" w:type="dxa"/>
            <w:tcBorders>
              <w:right w:val="double" w:sz="4" w:space="0" w:color="auto"/>
            </w:tcBorders>
            <w:shd w:val="clear" w:color="auto" w:fill="C4BC96" w:themeFill="background2" w:themeFillShade="BF"/>
            <w:vAlign w:val="bottom"/>
          </w:tcPr>
          <w:p w:rsidR="009D17AA" w:rsidRPr="009100DC" w:rsidRDefault="009D17AA" w:rsidP="009D17AA">
            <w:pPr>
              <w:jc w:val="center"/>
              <w:rPr>
                <w:rFonts w:cs="Arial"/>
                <w:color w:val="000000"/>
                <w:szCs w:val="20"/>
              </w:rPr>
            </w:pPr>
            <w:r w:rsidRPr="009100DC">
              <w:rPr>
                <w:rFonts w:cs="Arial"/>
                <w:color w:val="000000"/>
                <w:szCs w:val="20"/>
              </w:rPr>
              <w:t>7.445</w:t>
            </w:r>
          </w:p>
        </w:tc>
        <w:tc>
          <w:tcPr>
            <w:tcW w:w="1284"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6.294</w:t>
            </w:r>
          </w:p>
        </w:tc>
        <w:tc>
          <w:tcPr>
            <w:tcW w:w="1239" w:type="dxa"/>
            <w:tcBorders>
              <w:right w:val="double" w:sz="4" w:space="0" w:color="auto"/>
            </w:tcBorders>
            <w:shd w:val="clear" w:color="auto" w:fill="FFFFFF" w:themeFill="background1"/>
            <w:vAlign w:val="center"/>
          </w:tcPr>
          <w:p w:rsidR="009D17AA" w:rsidRDefault="009D17AA" w:rsidP="009D17AA">
            <w:pPr>
              <w:autoSpaceDE w:val="0"/>
              <w:autoSpaceDN w:val="0"/>
              <w:adjustRightInd w:val="0"/>
              <w:spacing w:line="240" w:lineRule="auto"/>
              <w:jc w:val="center"/>
              <w:rPr>
                <w:rFonts w:cs="Arial"/>
                <w:color w:val="000000"/>
                <w:szCs w:val="20"/>
                <w:lang w:eastAsia="sl-SI"/>
              </w:rPr>
            </w:pPr>
            <w:r>
              <w:rPr>
                <w:rFonts w:cs="Arial"/>
                <w:color w:val="000000"/>
                <w:szCs w:val="20"/>
                <w:lang w:eastAsia="sl-SI"/>
              </w:rPr>
              <w:t>8.465</w:t>
            </w:r>
          </w:p>
        </w:tc>
        <w:tc>
          <w:tcPr>
            <w:tcW w:w="828"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529</w:t>
            </w:r>
          </w:p>
        </w:tc>
        <w:tc>
          <w:tcPr>
            <w:tcW w:w="939" w:type="dxa"/>
            <w:tcBorders>
              <w:right w:val="double" w:sz="4" w:space="0" w:color="auto"/>
            </w:tcBorders>
            <w:shd w:val="clear" w:color="auto" w:fill="C4BC96" w:themeFill="background2" w:themeFillShade="BF"/>
            <w:vAlign w:val="center"/>
          </w:tcPr>
          <w:p w:rsidR="009D17AA" w:rsidRPr="009D17AA" w:rsidRDefault="009D17AA" w:rsidP="009D17AA">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15.288</w:t>
            </w:r>
          </w:p>
        </w:tc>
      </w:tr>
      <w:tr w:rsidR="009D17AA" w:rsidRPr="00FB0F99" w:rsidTr="009D17AA">
        <w:trPr>
          <w:jc w:val="center"/>
        </w:trPr>
        <w:tc>
          <w:tcPr>
            <w:tcW w:w="873" w:type="dxa"/>
            <w:tcBorders>
              <w:right w:val="double" w:sz="4" w:space="0" w:color="auto"/>
            </w:tcBorders>
            <w:vAlign w:val="bottom"/>
          </w:tcPr>
          <w:p w:rsidR="009D17AA" w:rsidRDefault="009D17AA" w:rsidP="009D17AA">
            <w:pPr>
              <w:jc w:val="center"/>
              <w:rPr>
                <w:rFonts w:cs="Arial"/>
                <w:szCs w:val="20"/>
              </w:rPr>
            </w:pPr>
            <w:r>
              <w:rPr>
                <w:rFonts w:cs="Arial"/>
                <w:szCs w:val="20"/>
              </w:rPr>
              <w:lastRenderedPageBreak/>
              <w:t>2025</w:t>
            </w:r>
          </w:p>
        </w:tc>
        <w:tc>
          <w:tcPr>
            <w:tcW w:w="1162" w:type="dxa"/>
            <w:tcBorders>
              <w:right w:val="double" w:sz="4" w:space="0" w:color="auto"/>
            </w:tcBorders>
            <w:shd w:val="clear" w:color="auto" w:fill="auto"/>
          </w:tcPr>
          <w:p w:rsidR="009D17AA" w:rsidRPr="009100DC" w:rsidRDefault="009D17AA" w:rsidP="009D17AA">
            <w:pPr>
              <w:jc w:val="center"/>
              <w:rPr>
                <w:rFonts w:cs="Arial"/>
                <w:szCs w:val="20"/>
              </w:rPr>
            </w:pPr>
            <w:r w:rsidRPr="009100DC">
              <w:rPr>
                <w:rFonts w:cs="Arial"/>
                <w:szCs w:val="20"/>
              </w:rPr>
              <w:t>0</w:t>
            </w:r>
          </w:p>
        </w:tc>
        <w:tc>
          <w:tcPr>
            <w:tcW w:w="1117" w:type="dxa"/>
            <w:tcBorders>
              <w:right w:val="double" w:sz="4" w:space="0" w:color="auto"/>
            </w:tcBorders>
            <w:shd w:val="clear" w:color="auto" w:fill="auto"/>
            <w:vAlign w:val="bottom"/>
          </w:tcPr>
          <w:p w:rsidR="009D17AA" w:rsidRPr="009100DC" w:rsidRDefault="009D17AA" w:rsidP="009D17AA">
            <w:pPr>
              <w:jc w:val="center"/>
              <w:rPr>
                <w:rFonts w:cs="Arial"/>
                <w:color w:val="000000"/>
                <w:szCs w:val="20"/>
              </w:rPr>
            </w:pPr>
            <w:r w:rsidRPr="009100DC">
              <w:rPr>
                <w:rFonts w:cs="Arial"/>
                <w:color w:val="000000"/>
                <w:szCs w:val="20"/>
              </w:rPr>
              <w:t>7.586</w:t>
            </w:r>
          </w:p>
        </w:tc>
        <w:tc>
          <w:tcPr>
            <w:tcW w:w="939" w:type="dxa"/>
            <w:tcBorders>
              <w:right w:val="double" w:sz="4" w:space="0" w:color="auto"/>
            </w:tcBorders>
            <w:shd w:val="clear" w:color="auto" w:fill="C4BC96" w:themeFill="background2" w:themeFillShade="BF"/>
            <w:vAlign w:val="bottom"/>
          </w:tcPr>
          <w:p w:rsidR="009D17AA" w:rsidRPr="009100DC" w:rsidRDefault="009D17AA" w:rsidP="009D17AA">
            <w:pPr>
              <w:jc w:val="center"/>
              <w:rPr>
                <w:rFonts w:cs="Arial"/>
                <w:color w:val="000000"/>
                <w:szCs w:val="20"/>
              </w:rPr>
            </w:pPr>
            <w:r w:rsidRPr="009100DC">
              <w:rPr>
                <w:rFonts w:cs="Arial"/>
                <w:color w:val="000000"/>
                <w:szCs w:val="20"/>
              </w:rPr>
              <w:t>7.586</w:t>
            </w:r>
          </w:p>
        </w:tc>
        <w:tc>
          <w:tcPr>
            <w:tcW w:w="1284"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6.413</w:t>
            </w:r>
          </w:p>
        </w:tc>
        <w:tc>
          <w:tcPr>
            <w:tcW w:w="1239" w:type="dxa"/>
            <w:tcBorders>
              <w:right w:val="double" w:sz="4" w:space="0" w:color="auto"/>
            </w:tcBorders>
            <w:shd w:val="clear" w:color="auto" w:fill="FFFFFF" w:themeFill="background1"/>
            <w:vAlign w:val="center"/>
          </w:tcPr>
          <w:p w:rsidR="009D17AA" w:rsidRDefault="009D17AA" w:rsidP="009D17AA">
            <w:pPr>
              <w:autoSpaceDE w:val="0"/>
              <w:autoSpaceDN w:val="0"/>
              <w:adjustRightInd w:val="0"/>
              <w:spacing w:line="240" w:lineRule="auto"/>
              <w:jc w:val="center"/>
              <w:rPr>
                <w:rFonts w:cs="Arial"/>
                <w:color w:val="000000"/>
                <w:szCs w:val="20"/>
                <w:lang w:eastAsia="sl-SI"/>
              </w:rPr>
            </w:pPr>
            <w:r>
              <w:rPr>
                <w:rFonts w:cs="Arial"/>
                <w:color w:val="000000"/>
                <w:szCs w:val="20"/>
                <w:lang w:eastAsia="sl-SI"/>
              </w:rPr>
              <w:t>8.626</w:t>
            </w:r>
          </w:p>
        </w:tc>
        <w:tc>
          <w:tcPr>
            <w:tcW w:w="828"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539</w:t>
            </w:r>
          </w:p>
        </w:tc>
        <w:tc>
          <w:tcPr>
            <w:tcW w:w="939" w:type="dxa"/>
            <w:tcBorders>
              <w:right w:val="double" w:sz="4" w:space="0" w:color="auto"/>
            </w:tcBorders>
            <w:shd w:val="clear" w:color="auto" w:fill="C4BC96" w:themeFill="background2" w:themeFillShade="BF"/>
            <w:vAlign w:val="center"/>
          </w:tcPr>
          <w:p w:rsidR="009D17AA" w:rsidRPr="009D17AA" w:rsidRDefault="009D17AA" w:rsidP="009D17AA">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15.578</w:t>
            </w:r>
          </w:p>
        </w:tc>
      </w:tr>
      <w:tr w:rsidR="009D17AA" w:rsidRPr="00FB0F99" w:rsidTr="009D17AA">
        <w:trPr>
          <w:jc w:val="center"/>
        </w:trPr>
        <w:tc>
          <w:tcPr>
            <w:tcW w:w="873" w:type="dxa"/>
            <w:tcBorders>
              <w:right w:val="double" w:sz="4" w:space="0" w:color="auto"/>
            </w:tcBorders>
            <w:vAlign w:val="bottom"/>
          </w:tcPr>
          <w:p w:rsidR="009D17AA" w:rsidRDefault="009D17AA" w:rsidP="009D17AA">
            <w:pPr>
              <w:jc w:val="center"/>
              <w:rPr>
                <w:rFonts w:cs="Arial"/>
                <w:szCs w:val="20"/>
              </w:rPr>
            </w:pPr>
            <w:r>
              <w:rPr>
                <w:rFonts w:cs="Arial"/>
                <w:szCs w:val="20"/>
              </w:rPr>
              <w:t>2026</w:t>
            </w:r>
          </w:p>
        </w:tc>
        <w:tc>
          <w:tcPr>
            <w:tcW w:w="1162" w:type="dxa"/>
            <w:tcBorders>
              <w:right w:val="double" w:sz="4" w:space="0" w:color="auto"/>
            </w:tcBorders>
            <w:shd w:val="clear" w:color="auto" w:fill="auto"/>
          </w:tcPr>
          <w:p w:rsidR="009D17AA" w:rsidRPr="009100DC" w:rsidRDefault="009D17AA" w:rsidP="009D17AA">
            <w:pPr>
              <w:jc w:val="center"/>
              <w:rPr>
                <w:rFonts w:cs="Arial"/>
                <w:szCs w:val="20"/>
              </w:rPr>
            </w:pPr>
            <w:r w:rsidRPr="009100DC">
              <w:rPr>
                <w:rFonts w:cs="Arial"/>
                <w:szCs w:val="20"/>
              </w:rPr>
              <w:t>0</w:t>
            </w:r>
          </w:p>
        </w:tc>
        <w:tc>
          <w:tcPr>
            <w:tcW w:w="1117" w:type="dxa"/>
            <w:tcBorders>
              <w:right w:val="double" w:sz="4" w:space="0" w:color="auto"/>
            </w:tcBorders>
            <w:shd w:val="clear" w:color="auto" w:fill="auto"/>
            <w:vAlign w:val="bottom"/>
          </w:tcPr>
          <w:p w:rsidR="009D17AA" w:rsidRPr="009100DC" w:rsidRDefault="009D17AA" w:rsidP="009D17AA">
            <w:pPr>
              <w:jc w:val="center"/>
              <w:rPr>
                <w:rFonts w:cs="Arial"/>
                <w:color w:val="000000"/>
                <w:szCs w:val="20"/>
              </w:rPr>
            </w:pPr>
            <w:r w:rsidRPr="009100DC">
              <w:rPr>
                <w:rFonts w:cs="Arial"/>
                <w:color w:val="000000"/>
                <w:szCs w:val="20"/>
              </w:rPr>
              <w:t>7.730</w:t>
            </w:r>
          </w:p>
        </w:tc>
        <w:tc>
          <w:tcPr>
            <w:tcW w:w="939" w:type="dxa"/>
            <w:tcBorders>
              <w:right w:val="double" w:sz="4" w:space="0" w:color="auto"/>
            </w:tcBorders>
            <w:shd w:val="clear" w:color="auto" w:fill="C4BC96" w:themeFill="background2" w:themeFillShade="BF"/>
            <w:vAlign w:val="bottom"/>
          </w:tcPr>
          <w:p w:rsidR="009D17AA" w:rsidRPr="009100DC" w:rsidRDefault="009D17AA" w:rsidP="009D17AA">
            <w:pPr>
              <w:jc w:val="center"/>
              <w:rPr>
                <w:rFonts w:cs="Arial"/>
                <w:color w:val="000000"/>
                <w:szCs w:val="20"/>
              </w:rPr>
            </w:pPr>
            <w:r w:rsidRPr="009100DC">
              <w:rPr>
                <w:rFonts w:cs="Arial"/>
                <w:color w:val="000000"/>
                <w:szCs w:val="20"/>
              </w:rPr>
              <w:t>7.730</w:t>
            </w:r>
          </w:p>
        </w:tc>
        <w:tc>
          <w:tcPr>
            <w:tcW w:w="1284"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6.535</w:t>
            </w:r>
          </w:p>
        </w:tc>
        <w:tc>
          <w:tcPr>
            <w:tcW w:w="1239" w:type="dxa"/>
            <w:tcBorders>
              <w:right w:val="double" w:sz="4" w:space="0" w:color="auto"/>
            </w:tcBorders>
            <w:shd w:val="clear" w:color="auto" w:fill="FFFFFF" w:themeFill="background1"/>
            <w:vAlign w:val="center"/>
          </w:tcPr>
          <w:p w:rsidR="009D17AA" w:rsidRDefault="009D17AA" w:rsidP="009D17AA">
            <w:pPr>
              <w:autoSpaceDE w:val="0"/>
              <w:autoSpaceDN w:val="0"/>
              <w:adjustRightInd w:val="0"/>
              <w:spacing w:line="240" w:lineRule="auto"/>
              <w:jc w:val="center"/>
              <w:rPr>
                <w:rFonts w:cs="Arial"/>
                <w:color w:val="000000"/>
                <w:szCs w:val="20"/>
                <w:lang w:eastAsia="sl-SI"/>
              </w:rPr>
            </w:pPr>
            <w:r>
              <w:rPr>
                <w:rFonts w:cs="Arial"/>
                <w:color w:val="000000"/>
                <w:szCs w:val="20"/>
                <w:lang w:eastAsia="sl-SI"/>
              </w:rPr>
              <w:t>8.789</w:t>
            </w:r>
          </w:p>
        </w:tc>
        <w:tc>
          <w:tcPr>
            <w:tcW w:w="828"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549</w:t>
            </w:r>
          </w:p>
        </w:tc>
        <w:tc>
          <w:tcPr>
            <w:tcW w:w="939" w:type="dxa"/>
            <w:tcBorders>
              <w:right w:val="double" w:sz="4" w:space="0" w:color="auto"/>
            </w:tcBorders>
            <w:shd w:val="clear" w:color="auto" w:fill="C4BC96" w:themeFill="background2" w:themeFillShade="BF"/>
            <w:vAlign w:val="center"/>
          </w:tcPr>
          <w:p w:rsidR="009D17AA" w:rsidRPr="009D17AA" w:rsidRDefault="009D17AA" w:rsidP="009D17AA">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15.873</w:t>
            </w:r>
          </w:p>
        </w:tc>
      </w:tr>
      <w:tr w:rsidR="009D17AA" w:rsidRPr="00FB0F99" w:rsidTr="009D17AA">
        <w:trPr>
          <w:jc w:val="center"/>
        </w:trPr>
        <w:tc>
          <w:tcPr>
            <w:tcW w:w="873" w:type="dxa"/>
            <w:tcBorders>
              <w:right w:val="double" w:sz="4" w:space="0" w:color="auto"/>
            </w:tcBorders>
            <w:vAlign w:val="bottom"/>
          </w:tcPr>
          <w:p w:rsidR="009D17AA" w:rsidRDefault="009D17AA" w:rsidP="009D17AA">
            <w:pPr>
              <w:jc w:val="center"/>
              <w:rPr>
                <w:rFonts w:cs="Arial"/>
                <w:szCs w:val="20"/>
              </w:rPr>
            </w:pPr>
            <w:r>
              <w:rPr>
                <w:rFonts w:cs="Arial"/>
                <w:szCs w:val="20"/>
              </w:rPr>
              <w:t>2027</w:t>
            </w:r>
          </w:p>
        </w:tc>
        <w:tc>
          <w:tcPr>
            <w:tcW w:w="1162" w:type="dxa"/>
            <w:tcBorders>
              <w:right w:val="double" w:sz="4" w:space="0" w:color="auto"/>
            </w:tcBorders>
            <w:shd w:val="clear" w:color="auto" w:fill="auto"/>
          </w:tcPr>
          <w:p w:rsidR="009D17AA" w:rsidRPr="009100DC" w:rsidRDefault="009D17AA" w:rsidP="009D17AA">
            <w:pPr>
              <w:jc w:val="center"/>
              <w:rPr>
                <w:rFonts w:cs="Arial"/>
                <w:szCs w:val="20"/>
              </w:rPr>
            </w:pPr>
            <w:r w:rsidRPr="009100DC">
              <w:rPr>
                <w:rFonts w:cs="Arial"/>
                <w:szCs w:val="20"/>
              </w:rPr>
              <w:t>0</w:t>
            </w:r>
          </w:p>
        </w:tc>
        <w:tc>
          <w:tcPr>
            <w:tcW w:w="1117" w:type="dxa"/>
            <w:tcBorders>
              <w:right w:val="double" w:sz="4" w:space="0" w:color="auto"/>
            </w:tcBorders>
            <w:shd w:val="clear" w:color="auto" w:fill="auto"/>
            <w:vAlign w:val="bottom"/>
          </w:tcPr>
          <w:p w:rsidR="009D17AA" w:rsidRPr="009100DC" w:rsidRDefault="009D17AA" w:rsidP="009D17AA">
            <w:pPr>
              <w:jc w:val="center"/>
              <w:rPr>
                <w:rFonts w:cs="Arial"/>
                <w:color w:val="000000"/>
                <w:szCs w:val="20"/>
              </w:rPr>
            </w:pPr>
            <w:r w:rsidRPr="009100DC">
              <w:rPr>
                <w:rFonts w:cs="Arial"/>
                <w:color w:val="000000"/>
                <w:szCs w:val="20"/>
              </w:rPr>
              <w:t>7.877</w:t>
            </w:r>
          </w:p>
        </w:tc>
        <w:tc>
          <w:tcPr>
            <w:tcW w:w="939" w:type="dxa"/>
            <w:tcBorders>
              <w:right w:val="double" w:sz="4" w:space="0" w:color="auto"/>
            </w:tcBorders>
            <w:shd w:val="clear" w:color="auto" w:fill="C4BC96" w:themeFill="background2" w:themeFillShade="BF"/>
            <w:vAlign w:val="bottom"/>
          </w:tcPr>
          <w:p w:rsidR="009D17AA" w:rsidRPr="009100DC" w:rsidRDefault="009D17AA" w:rsidP="009D17AA">
            <w:pPr>
              <w:jc w:val="center"/>
              <w:rPr>
                <w:rFonts w:cs="Arial"/>
                <w:color w:val="000000"/>
                <w:szCs w:val="20"/>
              </w:rPr>
            </w:pPr>
            <w:r w:rsidRPr="009100DC">
              <w:rPr>
                <w:rFonts w:cs="Arial"/>
                <w:color w:val="000000"/>
                <w:szCs w:val="20"/>
              </w:rPr>
              <w:t>7.877</w:t>
            </w:r>
          </w:p>
        </w:tc>
        <w:tc>
          <w:tcPr>
            <w:tcW w:w="1284"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6.659</w:t>
            </w:r>
          </w:p>
        </w:tc>
        <w:tc>
          <w:tcPr>
            <w:tcW w:w="1239" w:type="dxa"/>
            <w:tcBorders>
              <w:right w:val="double" w:sz="4" w:space="0" w:color="auto"/>
            </w:tcBorders>
            <w:shd w:val="clear" w:color="auto" w:fill="FFFFFF" w:themeFill="background1"/>
            <w:vAlign w:val="center"/>
          </w:tcPr>
          <w:p w:rsidR="009D17AA" w:rsidRDefault="009D17AA" w:rsidP="009D17AA">
            <w:pPr>
              <w:autoSpaceDE w:val="0"/>
              <w:autoSpaceDN w:val="0"/>
              <w:adjustRightInd w:val="0"/>
              <w:spacing w:line="240" w:lineRule="auto"/>
              <w:jc w:val="center"/>
              <w:rPr>
                <w:rFonts w:cs="Arial"/>
                <w:color w:val="000000"/>
                <w:szCs w:val="20"/>
                <w:lang w:eastAsia="sl-SI"/>
              </w:rPr>
            </w:pPr>
            <w:r>
              <w:rPr>
                <w:rFonts w:cs="Arial"/>
                <w:color w:val="000000"/>
                <w:szCs w:val="20"/>
                <w:lang w:eastAsia="sl-SI"/>
              </w:rPr>
              <w:t>8.956</w:t>
            </w:r>
          </w:p>
        </w:tc>
        <w:tc>
          <w:tcPr>
            <w:tcW w:w="828"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560</w:t>
            </w:r>
          </w:p>
        </w:tc>
        <w:tc>
          <w:tcPr>
            <w:tcW w:w="939" w:type="dxa"/>
            <w:tcBorders>
              <w:right w:val="double" w:sz="4" w:space="0" w:color="auto"/>
            </w:tcBorders>
            <w:shd w:val="clear" w:color="auto" w:fill="C4BC96" w:themeFill="background2" w:themeFillShade="BF"/>
            <w:vAlign w:val="center"/>
          </w:tcPr>
          <w:p w:rsidR="009D17AA" w:rsidRPr="009D17AA" w:rsidRDefault="009D17AA" w:rsidP="009D17AA">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16.175</w:t>
            </w:r>
          </w:p>
        </w:tc>
      </w:tr>
      <w:tr w:rsidR="009D17AA" w:rsidRPr="00FB0F99" w:rsidTr="009D17AA">
        <w:trPr>
          <w:jc w:val="center"/>
        </w:trPr>
        <w:tc>
          <w:tcPr>
            <w:tcW w:w="873" w:type="dxa"/>
            <w:tcBorders>
              <w:right w:val="double" w:sz="4" w:space="0" w:color="auto"/>
            </w:tcBorders>
            <w:vAlign w:val="bottom"/>
          </w:tcPr>
          <w:p w:rsidR="009D17AA" w:rsidRDefault="009D17AA" w:rsidP="009D17AA">
            <w:pPr>
              <w:jc w:val="center"/>
              <w:rPr>
                <w:rFonts w:cs="Arial"/>
                <w:szCs w:val="20"/>
              </w:rPr>
            </w:pPr>
            <w:r>
              <w:rPr>
                <w:rFonts w:cs="Arial"/>
                <w:szCs w:val="20"/>
              </w:rPr>
              <w:t>2028</w:t>
            </w:r>
          </w:p>
        </w:tc>
        <w:tc>
          <w:tcPr>
            <w:tcW w:w="1162" w:type="dxa"/>
            <w:tcBorders>
              <w:right w:val="double" w:sz="4" w:space="0" w:color="auto"/>
            </w:tcBorders>
            <w:shd w:val="clear" w:color="auto" w:fill="auto"/>
          </w:tcPr>
          <w:p w:rsidR="009D17AA" w:rsidRPr="009100DC" w:rsidRDefault="009D17AA" w:rsidP="009D17AA">
            <w:pPr>
              <w:jc w:val="center"/>
              <w:rPr>
                <w:rFonts w:cs="Arial"/>
                <w:szCs w:val="20"/>
              </w:rPr>
            </w:pPr>
            <w:r w:rsidRPr="009100DC">
              <w:rPr>
                <w:rFonts w:cs="Arial"/>
                <w:szCs w:val="20"/>
              </w:rPr>
              <w:t>0</w:t>
            </w:r>
          </w:p>
        </w:tc>
        <w:tc>
          <w:tcPr>
            <w:tcW w:w="1117" w:type="dxa"/>
            <w:tcBorders>
              <w:right w:val="double" w:sz="4" w:space="0" w:color="auto"/>
            </w:tcBorders>
            <w:shd w:val="clear" w:color="auto" w:fill="auto"/>
            <w:vAlign w:val="bottom"/>
          </w:tcPr>
          <w:p w:rsidR="009D17AA" w:rsidRPr="009100DC" w:rsidRDefault="009D17AA" w:rsidP="009D17AA">
            <w:pPr>
              <w:jc w:val="center"/>
              <w:rPr>
                <w:rFonts w:cs="Arial"/>
                <w:color w:val="000000"/>
                <w:szCs w:val="20"/>
              </w:rPr>
            </w:pPr>
            <w:r w:rsidRPr="009100DC">
              <w:rPr>
                <w:rFonts w:cs="Arial"/>
                <w:color w:val="000000"/>
                <w:szCs w:val="20"/>
              </w:rPr>
              <w:t>8.027</w:t>
            </w:r>
          </w:p>
        </w:tc>
        <w:tc>
          <w:tcPr>
            <w:tcW w:w="939" w:type="dxa"/>
            <w:tcBorders>
              <w:right w:val="double" w:sz="4" w:space="0" w:color="auto"/>
            </w:tcBorders>
            <w:shd w:val="clear" w:color="auto" w:fill="C4BC96" w:themeFill="background2" w:themeFillShade="BF"/>
            <w:vAlign w:val="bottom"/>
          </w:tcPr>
          <w:p w:rsidR="009D17AA" w:rsidRPr="009100DC" w:rsidRDefault="009D17AA" w:rsidP="009D17AA">
            <w:pPr>
              <w:jc w:val="center"/>
              <w:rPr>
                <w:rFonts w:cs="Arial"/>
                <w:color w:val="000000"/>
                <w:szCs w:val="20"/>
              </w:rPr>
            </w:pPr>
            <w:r w:rsidRPr="009100DC">
              <w:rPr>
                <w:rFonts w:cs="Arial"/>
                <w:color w:val="000000"/>
                <w:szCs w:val="20"/>
              </w:rPr>
              <w:t>8.027</w:t>
            </w:r>
          </w:p>
        </w:tc>
        <w:tc>
          <w:tcPr>
            <w:tcW w:w="1284"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6.786</w:t>
            </w:r>
          </w:p>
        </w:tc>
        <w:tc>
          <w:tcPr>
            <w:tcW w:w="1239" w:type="dxa"/>
            <w:tcBorders>
              <w:right w:val="double" w:sz="4" w:space="0" w:color="auto"/>
            </w:tcBorders>
            <w:shd w:val="clear" w:color="auto" w:fill="FFFFFF" w:themeFill="background1"/>
            <w:vAlign w:val="center"/>
          </w:tcPr>
          <w:p w:rsidR="009D17AA" w:rsidRDefault="009D17AA" w:rsidP="009D17AA">
            <w:pPr>
              <w:autoSpaceDE w:val="0"/>
              <w:autoSpaceDN w:val="0"/>
              <w:adjustRightInd w:val="0"/>
              <w:spacing w:line="240" w:lineRule="auto"/>
              <w:jc w:val="center"/>
              <w:rPr>
                <w:rFonts w:cs="Arial"/>
                <w:color w:val="000000"/>
                <w:szCs w:val="20"/>
                <w:lang w:eastAsia="sl-SI"/>
              </w:rPr>
            </w:pPr>
            <w:r>
              <w:rPr>
                <w:rFonts w:cs="Arial"/>
                <w:color w:val="000000"/>
                <w:szCs w:val="20"/>
                <w:lang w:eastAsia="sl-SI"/>
              </w:rPr>
              <w:t>9.127</w:t>
            </w:r>
          </w:p>
        </w:tc>
        <w:tc>
          <w:tcPr>
            <w:tcW w:w="828"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570</w:t>
            </w:r>
          </w:p>
        </w:tc>
        <w:tc>
          <w:tcPr>
            <w:tcW w:w="939" w:type="dxa"/>
            <w:tcBorders>
              <w:right w:val="double" w:sz="4" w:space="0" w:color="auto"/>
            </w:tcBorders>
            <w:shd w:val="clear" w:color="auto" w:fill="C4BC96" w:themeFill="background2" w:themeFillShade="BF"/>
            <w:vAlign w:val="center"/>
          </w:tcPr>
          <w:p w:rsidR="009D17AA" w:rsidRPr="009D17AA" w:rsidRDefault="009D17AA" w:rsidP="009D17AA">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16.483</w:t>
            </w:r>
          </w:p>
        </w:tc>
      </w:tr>
      <w:tr w:rsidR="009D17AA" w:rsidRPr="00FB0F99" w:rsidTr="009D17AA">
        <w:trPr>
          <w:jc w:val="center"/>
        </w:trPr>
        <w:tc>
          <w:tcPr>
            <w:tcW w:w="873" w:type="dxa"/>
            <w:tcBorders>
              <w:right w:val="double" w:sz="4" w:space="0" w:color="auto"/>
            </w:tcBorders>
            <w:vAlign w:val="bottom"/>
          </w:tcPr>
          <w:p w:rsidR="009D17AA" w:rsidRDefault="009D17AA" w:rsidP="009D17AA">
            <w:pPr>
              <w:jc w:val="center"/>
              <w:rPr>
                <w:rFonts w:cs="Arial"/>
                <w:szCs w:val="20"/>
              </w:rPr>
            </w:pPr>
            <w:r>
              <w:rPr>
                <w:rFonts w:cs="Arial"/>
                <w:szCs w:val="20"/>
              </w:rPr>
              <w:t>2029</w:t>
            </w:r>
          </w:p>
        </w:tc>
        <w:tc>
          <w:tcPr>
            <w:tcW w:w="1162" w:type="dxa"/>
            <w:tcBorders>
              <w:right w:val="double" w:sz="4" w:space="0" w:color="auto"/>
            </w:tcBorders>
            <w:shd w:val="clear" w:color="auto" w:fill="auto"/>
          </w:tcPr>
          <w:p w:rsidR="009D17AA" w:rsidRPr="009100DC" w:rsidRDefault="009D17AA" w:rsidP="009D17AA">
            <w:pPr>
              <w:jc w:val="center"/>
              <w:rPr>
                <w:rFonts w:cs="Arial"/>
                <w:szCs w:val="20"/>
              </w:rPr>
            </w:pPr>
            <w:r w:rsidRPr="009100DC">
              <w:rPr>
                <w:rFonts w:cs="Arial"/>
                <w:szCs w:val="20"/>
              </w:rPr>
              <w:t>0</w:t>
            </w:r>
          </w:p>
        </w:tc>
        <w:tc>
          <w:tcPr>
            <w:tcW w:w="1117" w:type="dxa"/>
            <w:tcBorders>
              <w:right w:val="double" w:sz="4" w:space="0" w:color="auto"/>
            </w:tcBorders>
            <w:shd w:val="clear" w:color="auto" w:fill="auto"/>
            <w:vAlign w:val="bottom"/>
          </w:tcPr>
          <w:p w:rsidR="009D17AA" w:rsidRPr="009100DC" w:rsidRDefault="009D17AA" w:rsidP="009D17AA">
            <w:pPr>
              <w:jc w:val="center"/>
              <w:rPr>
                <w:rFonts w:cs="Arial"/>
                <w:color w:val="000000"/>
                <w:szCs w:val="20"/>
              </w:rPr>
            </w:pPr>
            <w:r w:rsidRPr="009100DC">
              <w:rPr>
                <w:rFonts w:cs="Arial"/>
                <w:color w:val="000000"/>
                <w:szCs w:val="20"/>
              </w:rPr>
              <w:t>8.179</w:t>
            </w:r>
          </w:p>
        </w:tc>
        <w:tc>
          <w:tcPr>
            <w:tcW w:w="939" w:type="dxa"/>
            <w:tcBorders>
              <w:right w:val="double" w:sz="4" w:space="0" w:color="auto"/>
            </w:tcBorders>
            <w:shd w:val="clear" w:color="auto" w:fill="C4BC96" w:themeFill="background2" w:themeFillShade="BF"/>
            <w:vAlign w:val="bottom"/>
          </w:tcPr>
          <w:p w:rsidR="009D17AA" w:rsidRPr="009100DC" w:rsidRDefault="009D17AA" w:rsidP="009D17AA">
            <w:pPr>
              <w:jc w:val="center"/>
              <w:rPr>
                <w:rFonts w:cs="Arial"/>
                <w:color w:val="000000"/>
                <w:szCs w:val="20"/>
              </w:rPr>
            </w:pPr>
            <w:r w:rsidRPr="009100DC">
              <w:rPr>
                <w:rFonts w:cs="Arial"/>
                <w:color w:val="000000"/>
                <w:szCs w:val="20"/>
              </w:rPr>
              <w:t>8.179</w:t>
            </w:r>
          </w:p>
        </w:tc>
        <w:tc>
          <w:tcPr>
            <w:tcW w:w="1284"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6.915</w:t>
            </w:r>
          </w:p>
        </w:tc>
        <w:tc>
          <w:tcPr>
            <w:tcW w:w="1239" w:type="dxa"/>
            <w:tcBorders>
              <w:right w:val="double" w:sz="4" w:space="0" w:color="auto"/>
            </w:tcBorders>
            <w:shd w:val="clear" w:color="auto" w:fill="FFFFFF" w:themeFill="background1"/>
            <w:vAlign w:val="center"/>
          </w:tcPr>
          <w:p w:rsidR="009D17AA" w:rsidRDefault="009D17AA" w:rsidP="009D17AA">
            <w:pPr>
              <w:autoSpaceDE w:val="0"/>
              <w:autoSpaceDN w:val="0"/>
              <w:adjustRightInd w:val="0"/>
              <w:spacing w:line="240" w:lineRule="auto"/>
              <w:jc w:val="center"/>
              <w:rPr>
                <w:rFonts w:cs="Arial"/>
                <w:color w:val="000000"/>
                <w:szCs w:val="20"/>
                <w:lang w:eastAsia="sl-SI"/>
              </w:rPr>
            </w:pPr>
            <w:r>
              <w:rPr>
                <w:rFonts w:cs="Arial"/>
                <w:color w:val="000000"/>
                <w:szCs w:val="20"/>
                <w:lang w:eastAsia="sl-SI"/>
              </w:rPr>
              <w:t>9.300</w:t>
            </w:r>
          </w:p>
        </w:tc>
        <w:tc>
          <w:tcPr>
            <w:tcW w:w="828"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581</w:t>
            </w:r>
          </w:p>
        </w:tc>
        <w:tc>
          <w:tcPr>
            <w:tcW w:w="939" w:type="dxa"/>
            <w:tcBorders>
              <w:right w:val="double" w:sz="4" w:space="0" w:color="auto"/>
            </w:tcBorders>
            <w:shd w:val="clear" w:color="auto" w:fill="C4BC96" w:themeFill="background2" w:themeFillShade="BF"/>
            <w:vAlign w:val="center"/>
          </w:tcPr>
          <w:p w:rsidR="009D17AA" w:rsidRPr="009D17AA" w:rsidRDefault="009D17AA" w:rsidP="009D17AA">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16.796</w:t>
            </w:r>
          </w:p>
        </w:tc>
      </w:tr>
      <w:tr w:rsidR="009D17AA" w:rsidRPr="00FB0F99" w:rsidTr="009D17AA">
        <w:trPr>
          <w:jc w:val="center"/>
        </w:trPr>
        <w:tc>
          <w:tcPr>
            <w:tcW w:w="873" w:type="dxa"/>
            <w:tcBorders>
              <w:right w:val="double" w:sz="4" w:space="0" w:color="auto"/>
            </w:tcBorders>
            <w:vAlign w:val="bottom"/>
          </w:tcPr>
          <w:p w:rsidR="009D17AA" w:rsidRDefault="009D17AA" w:rsidP="009D17AA">
            <w:pPr>
              <w:jc w:val="center"/>
              <w:rPr>
                <w:rFonts w:cs="Arial"/>
                <w:szCs w:val="20"/>
              </w:rPr>
            </w:pPr>
            <w:r>
              <w:rPr>
                <w:rFonts w:cs="Arial"/>
                <w:szCs w:val="20"/>
              </w:rPr>
              <w:t>2030</w:t>
            </w:r>
          </w:p>
        </w:tc>
        <w:tc>
          <w:tcPr>
            <w:tcW w:w="1162" w:type="dxa"/>
            <w:tcBorders>
              <w:right w:val="double" w:sz="4" w:space="0" w:color="auto"/>
            </w:tcBorders>
            <w:shd w:val="clear" w:color="auto" w:fill="auto"/>
          </w:tcPr>
          <w:p w:rsidR="009D17AA" w:rsidRPr="009100DC" w:rsidRDefault="009D17AA" w:rsidP="009D17AA">
            <w:pPr>
              <w:jc w:val="center"/>
              <w:rPr>
                <w:rFonts w:cs="Arial"/>
                <w:szCs w:val="20"/>
              </w:rPr>
            </w:pPr>
            <w:r w:rsidRPr="009100DC">
              <w:rPr>
                <w:rFonts w:cs="Arial"/>
                <w:szCs w:val="20"/>
              </w:rPr>
              <w:t>0</w:t>
            </w:r>
          </w:p>
        </w:tc>
        <w:tc>
          <w:tcPr>
            <w:tcW w:w="1117" w:type="dxa"/>
            <w:tcBorders>
              <w:right w:val="double" w:sz="4" w:space="0" w:color="auto"/>
            </w:tcBorders>
            <w:shd w:val="clear" w:color="auto" w:fill="auto"/>
            <w:vAlign w:val="bottom"/>
          </w:tcPr>
          <w:p w:rsidR="009D17AA" w:rsidRPr="009100DC" w:rsidRDefault="009D17AA" w:rsidP="009D17AA">
            <w:pPr>
              <w:jc w:val="center"/>
              <w:rPr>
                <w:rFonts w:cs="Arial"/>
                <w:color w:val="000000"/>
                <w:szCs w:val="20"/>
              </w:rPr>
            </w:pPr>
            <w:r w:rsidRPr="009100DC">
              <w:rPr>
                <w:rFonts w:cs="Arial"/>
                <w:color w:val="000000"/>
                <w:szCs w:val="20"/>
              </w:rPr>
              <w:t>8.335</w:t>
            </w:r>
          </w:p>
        </w:tc>
        <w:tc>
          <w:tcPr>
            <w:tcW w:w="939" w:type="dxa"/>
            <w:tcBorders>
              <w:right w:val="double" w:sz="4" w:space="0" w:color="auto"/>
            </w:tcBorders>
            <w:shd w:val="clear" w:color="auto" w:fill="C4BC96" w:themeFill="background2" w:themeFillShade="BF"/>
            <w:vAlign w:val="bottom"/>
          </w:tcPr>
          <w:p w:rsidR="009D17AA" w:rsidRPr="009100DC" w:rsidRDefault="009D17AA" w:rsidP="009D17AA">
            <w:pPr>
              <w:jc w:val="center"/>
              <w:rPr>
                <w:rFonts w:cs="Arial"/>
                <w:color w:val="000000"/>
                <w:szCs w:val="20"/>
              </w:rPr>
            </w:pPr>
            <w:r w:rsidRPr="009100DC">
              <w:rPr>
                <w:rFonts w:cs="Arial"/>
                <w:color w:val="000000"/>
                <w:szCs w:val="20"/>
              </w:rPr>
              <w:t>8.335</w:t>
            </w:r>
          </w:p>
        </w:tc>
        <w:tc>
          <w:tcPr>
            <w:tcW w:w="1284"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7.046</w:t>
            </w:r>
          </w:p>
        </w:tc>
        <w:tc>
          <w:tcPr>
            <w:tcW w:w="1239" w:type="dxa"/>
            <w:tcBorders>
              <w:right w:val="double" w:sz="4" w:space="0" w:color="auto"/>
            </w:tcBorders>
            <w:shd w:val="clear" w:color="auto" w:fill="FFFFFF" w:themeFill="background1"/>
            <w:vAlign w:val="center"/>
          </w:tcPr>
          <w:p w:rsidR="009D17AA" w:rsidRDefault="009D17AA" w:rsidP="009D17AA">
            <w:pPr>
              <w:autoSpaceDE w:val="0"/>
              <w:autoSpaceDN w:val="0"/>
              <w:adjustRightInd w:val="0"/>
              <w:spacing w:line="240" w:lineRule="auto"/>
              <w:jc w:val="center"/>
              <w:rPr>
                <w:rFonts w:cs="Arial"/>
                <w:color w:val="000000"/>
                <w:szCs w:val="20"/>
                <w:lang w:eastAsia="sl-SI"/>
              </w:rPr>
            </w:pPr>
            <w:r>
              <w:rPr>
                <w:rFonts w:cs="Arial"/>
                <w:color w:val="000000"/>
                <w:szCs w:val="20"/>
                <w:lang w:eastAsia="sl-SI"/>
              </w:rPr>
              <w:t>9.477</w:t>
            </w:r>
          </w:p>
        </w:tc>
        <w:tc>
          <w:tcPr>
            <w:tcW w:w="828"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592</w:t>
            </w:r>
          </w:p>
        </w:tc>
        <w:tc>
          <w:tcPr>
            <w:tcW w:w="939" w:type="dxa"/>
            <w:tcBorders>
              <w:right w:val="double" w:sz="4" w:space="0" w:color="auto"/>
            </w:tcBorders>
            <w:shd w:val="clear" w:color="auto" w:fill="C4BC96" w:themeFill="background2" w:themeFillShade="BF"/>
            <w:vAlign w:val="center"/>
          </w:tcPr>
          <w:p w:rsidR="009D17AA" w:rsidRPr="009D17AA" w:rsidRDefault="009D17AA" w:rsidP="009D17AA">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17.115</w:t>
            </w:r>
          </w:p>
        </w:tc>
      </w:tr>
      <w:tr w:rsidR="009D17AA" w:rsidRPr="00FB0F99" w:rsidTr="009D17AA">
        <w:trPr>
          <w:jc w:val="center"/>
        </w:trPr>
        <w:tc>
          <w:tcPr>
            <w:tcW w:w="873" w:type="dxa"/>
            <w:tcBorders>
              <w:right w:val="double" w:sz="4" w:space="0" w:color="auto"/>
            </w:tcBorders>
            <w:vAlign w:val="bottom"/>
          </w:tcPr>
          <w:p w:rsidR="009D17AA" w:rsidRDefault="009D17AA" w:rsidP="009D17AA">
            <w:pPr>
              <w:jc w:val="center"/>
              <w:rPr>
                <w:rFonts w:cs="Arial"/>
                <w:szCs w:val="20"/>
              </w:rPr>
            </w:pPr>
            <w:r>
              <w:rPr>
                <w:rFonts w:cs="Arial"/>
                <w:szCs w:val="20"/>
              </w:rPr>
              <w:t>2031</w:t>
            </w:r>
          </w:p>
        </w:tc>
        <w:tc>
          <w:tcPr>
            <w:tcW w:w="1162" w:type="dxa"/>
            <w:tcBorders>
              <w:right w:val="double" w:sz="4" w:space="0" w:color="auto"/>
            </w:tcBorders>
            <w:shd w:val="clear" w:color="auto" w:fill="auto"/>
          </w:tcPr>
          <w:p w:rsidR="009D17AA" w:rsidRPr="009100DC" w:rsidRDefault="009D17AA" w:rsidP="009D17AA">
            <w:pPr>
              <w:jc w:val="center"/>
              <w:rPr>
                <w:rFonts w:cs="Arial"/>
                <w:szCs w:val="20"/>
              </w:rPr>
            </w:pPr>
            <w:r w:rsidRPr="009100DC">
              <w:rPr>
                <w:rFonts w:cs="Arial"/>
                <w:szCs w:val="20"/>
              </w:rPr>
              <w:t>0</w:t>
            </w:r>
          </w:p>
        </w:tc>
        <w:tc>
          <w:tcPr>
            <w:tcW w:w="1117" w:type="dxa"/>
            <w:tcBorders>
              <w:right w:val="double" w:sz="4" w:space="0" w:color="auto"/>
            </w:tcBorders>
            <w:shd w:val="clear" w:color="auto" w:fill="auto"/>
            <w:vAlign w:val="bottom"/>
          </w:tcPr>
          <w:p w:rsidR="009D17AA" w:rsidRPr="009100DC" w:rsidRDefault="009D17AA" w:rsidP="009D17AA">
            <w:pPr>
              <w:jc w:val="center"/>
              <w:rPr>
                <w:rFonts w:cs="Arial"/>
                <w:color w:val="000000"/>
                <w:szCs w:val="20"/>
              </w:rPr>
            </w:pPr>
            <w:r w:rsidRPr="009100DC">
              <w:rPr>
                <w:rFonts w:cs="Arial"/>
                <w:color w:val="000000"/>
                <w:szCs w:val="20"/>
              </w:rPr>
              <w:t>8.493</w:t>
            </w:r>
          </w:p>
        </w:tc>
        <w:tc>
          <w:tcPr>
            <w:tcW w:w="939" w:type="dxa"/>
            <w:tcBorders>
              <w:right w:val="double" w:sz="4" w:space="0" w:color="auto"/>
            </w:tcBorders>
            <w:shd w:val="clear" w:color="auto" w:fill="C4BC96" w:themeFill="background2" w:themeFillShade="BF"/>
            <w:vAlign w:val="bottom"/>
          </w:tcPr>
          <w:p w:rsidR="009D17AA" w:rsidRPr="009100DC" w:rsidRDefault="009D17AA" w:rsidP="009D17AA">
            <w:pPr>
              <w:jc w:val="center"/>
              <w:rPr>
                <w:rFonts w:cs="Arial"/>
                <w:color w:val="000000"/>
                <w:szCs w:val="20"/>
              </w:rPr>
            </w:pPr>
            <w:r w:rsidRPr="009100DC">
              <w:rPr>
                <w:rFonts w:cs="Arial"/>
                <w:color w:val="000000"/>
                <w:szCs w:val="20"/>
              </w:rPr>
              <w:t>8.493</w:t>
            </w:r>
          </w:p>
        </w:tc>
        <w:tc>
          <w:tcPr>
            <w:tcW w:w="1284"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7.180</w:t>
            </w:r>
          </w:p>
        </w:tc>
        <w:tc>
          <w:tcPr>
            <w:tcW w:w="1239" w:type="dxa"/>
            <w:tcBorders>
              <w:right w:val="double" w:sz="4" w:space="0" w:color="auto"/>
            </w:tcBorders>
            <w:shd w:val="clear" w:color="auto" w:fill="FFFFFF" w:themeFill="background1"/>
            <w:vAlign w:val="center"/>
          </w:tcPr>
          <w:p w:rsidR="009D17AA" w:rsidRDefault="009D17AA" w:rsidP="009D17AA">
            <w:pPr>
              <w:autoSpaceDE w:val="0"/>
              <w:autoSpaceDN w:val="0"/>
              <w:adjustRightInd w:val="0"/>
              <w:spacing w:line="240" w:lineRule="auto"/>
              <w:jc w:val="center"/>
              <w:rPr>
                <w:rFonts w:cs="Arial"/>
                <w:color w:val="000000"/>
                <w:szCs w:val="20"/>
                <w:lang w:eastAsia="sl-SI"/>
              </w:rPr>
            </w:pPr>
            <w:r>
              <w:rPr>
                <w:rFonts w:cs="Arial"/>
                <w:color w:val="000000"/>
                <w:szCs w:val="20"/>
                <w:lang w:eastAsia="sl-SI"/>
              </w:rPr>
              <w:t>9.657</w:t>
            </w:r>
          </w:p>
        </w:tc>
        <w:tc>
          <w:tcPr>
            <w:tcW w:w="828"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604</w:t>
            </w:r>
          </w:p>
        </w:tc>
        <w:tc>
          <w:tcPr>
            <w:tcW w:w="939" w:type="dxa"/>
            <w:tcBorders>
              <w:right w:val="double" w:sz="4" w:space="0" w:color="auto"/>
            </w:tcBorders>
            <w:shd w:val="clear" w:color="auto" w:fill="C4BC96" w:themeFill="background2" w:themeFillShade="BF"/>
            <w:vAlign w:val="center"/>
          </w:tcPr>
          <w:p w:rsidR="009D17AA" w:rsidRPr="009D17AA" w:rsidRDefault="009D17AA" w:rsidP="009D17AA">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17.441</w:t>
            </w:r>
          </w:p>
        </w:tc>
      </w:tr>
      <w:tr w:rsidR="009D17AA" w:rsidRPr="00FB0F99" w:rsidTr="009D17AA">
        <w:trPr>
          <w:jc w:val="center"/>
        </w:trPr>
        <w:tc>
          <w:tcPr>
            <w:tcW w:w="873" w:type="dxa"/>
            <w:tcBorders>
              <w:right w:val="double" w:sz="4" w:space="0" w:color="auto"/>
            </w:tcBorders>
            <w:vAlign w:val="bottom"/>
          </w:tcPr>
          <w:p w:rsidR="009D17AA" w:rsidRDefault="009D17AA" w:rsidP="009D17AA">
            <w:pPr>
              <w:jc w:val="center"/>
              <w:rPr>
                <w:rFonts w:cs="Arial"/>
                <w:szCs w:val="20"/>
              </w:rPr>
            </w:pPr>
            <w:r>
              <w:rPr>
                <w:rFonts w:cs="Arial"/>
                <w:szCs w:val="20"/>
              </w:rPr>
              <w:t>2032</w:t>
            </w:r>
          </w:p>
        </w:tc>
        <w:tc>
          <w:tcPr>
            <w:tcW w:w="1162" w:type="dxa"/>
            <w:tcBorders>
              <w:right w:val="double" w:sz="4" w:space="0" w:color="auto"/>
            </w:tcBorders>
            <w:shd w:val="clear" w:color="auto" w:fill="auto"/>
          </w:tcPr>
          <w:p w:rsidR="009D17AA" w:rsidRPr="009100DC" w:rsidRDefault="009D17AA" w:rsidP="009D17AA">
            <w:pPr>
              <w:jc w:val="center"/>
              <w:rPr>
                <w:rFonts w:cs="Arial"/>
                <w:szCs w:val="20"/>
              </w:rPr>
            </w:pPr>
            <w:r w:rsidRPr="009100DC">
              <w:rPr>
                <w:rFonts w:cs="Arial"/>
                <w:szCs w:val="20"/>
              </w:rPr>
              <w:t>0</w:t>
            </w:r>
          </w:p>
        </w:tc>
        <w:tc>
          <w:tcPr>
            <w:tcW w:w="1117" w:type="dxa"/>
            <w:tcBorders>
              <w:right w:val="double" w:sz="4" w:space="0" w:color="auto"/>
            </w:tcBorders>
            <w:shd w:val="clear" w:color="auto" w:fill="auto"/>
            <w:vAlign w:val="bottom"/>
          </w:tcPr>
          <w:p w:rsidR="009D17AA" w:rsidRPr="009100DC" w:rsidRDefault="009D17AA" w:rsidP="009D17AA">
            <w:pPr>
              <w:jc w:val="center"/>
              <w:rPr>
                <w:rFonts w:cs="Arial"/>
                <w:color w:val="000000"/>
                <w:szCs w:val="20"/>
              </w:rPr>
            </w:pPr>
            <w:r w:rsidRPr="009100DC">
              <w:rPr>
                <w:rFonts w:cs="Arial"/>
                <w:color w:val="000000"/>
                <w:szCs w:val="20"/>
              </w:rPr>
              <w:t>8.654</w:t>
            </w:r>
          </w:p>
        </w:tc>
        <w:tc>
          <w:tcPr>
            <w:tcW w:w="939" w:type="dxa"/>
            <w:tcBorders>
              <w:right w:val="double" w:sz="4" w:space="0" w:color="auto"/>
            </w:tcBorders>
            <w:shd w:val="clear" w:color="auto" w:fill="C4BC96" w:themeFill="background2" w:themeFillShade="BF"/>
            <w:vAlign w:val="bottom"/>
          </w:tcPr>
          <w:p w:rsidR="009D17AA" w:rsidRPr="009100DC" w:rsidRDefault="009D17AA" w:rsidP="009D17AA">
            <w:pPr>
              <w:jc w:val="center"/>
              <w:rPr>
                <w:rFonts w:cs="Arial"/>
                <w:color w:val="000000"/>
                <w:szCs w:val="20"/>
              </w:rPr>
            </w:pPr>
            <w:r w:rsidRPr="009100DC">
              <w:rPr>
                <w:rFonts w:cs="Arial"/>
                <w:color w:val="000000"/>
                <w:szCs w:val="20"/>
              </w:rPr>
              <w:t>8.654</w:t>
            </w:r>
          </w:p>
        </w:tc>
        <w:tc>
          <w:tcPr>
            <w:tcW w:w="1284"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7.316</w:t>
            </w:r>
          </w:p>
        </w:tc>
        <w:tc>
          <w:tcPr>
            <w:tcW w:w="1239" w:type="dxa"/>
            <w:tcBorders>
              <w:right w:val="double" w:sz="4" w:space="0" w:color="auto"/>
            </w:tcBorders>
            <w:shd w:val="clear" w:color="auto" w:fill="FFFFFF" w:themeFill="background1"/>
            <w:vAlign w:val="center"/>
          </w:tcPr>
          <w:p w:rsidR="009D17AA" w:rsidRDefault="009D17AA" w:rsidP="009D17AA">
            <w:pPr>
              <w:autoSpaceDE w:val="0"/>
              <w:autoSpaceDN w:val="0"/>
              <w:adjustRightInd w:val="0"/>
              <w:spacing w:line="240" w:lineRule="auto"/>
              <w:jc w:val="center"/>
              <w:rPr>
                <w:rFonts w:cs="Arial"/>
                <w:color w:val="000000"/>
                <w:szCs w:val="20"/>
                <w:lang w:eastAsia="sl-SI"/>
              </w:rPr>
            </w:pPr>
            <w:r>
              <w:rPr>
                <w:rFonts w:cs="Arial"/>
                <w:color w:val="000000"/>
                <w:szCs w:val="20"/>
                <w:lang w:eastAsia="sl-SI"/>
              </w:rPr>
              <w:t>9.840</w:t>
            </w:r>
          </w:p>
        </w:tc>
        <w:tc>
          <w:tcPr>
            <w:tcW w:w="828"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615</w:t>
            </w:r>
          </w:p>
        </w:tc>
        <w:tc>
          <w:tcPr>
            <w:tcW w:w="939" w:type="dxa"/>
            <w:tcBorders>
              <w:right w:val="double" w:sz="4" w:space="0" w:color="auto"/>
            </w:tcBorders>
            <w:shd w:val="clear" w:color="auto" w:fill="C4BC96" w:themeFill="background2" w:themeFillShade="BF"/>
            <w:vAlign w:val="center"/>
          </w:tcPr>
          <w:p w:rsidR="009D17AA" w:rsidRPr="009D17AA" w:rsidRDefault="009D17AA" w:rsidP="009D17AA">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17.771</w:t>
            </w:r>
          </w:p>
        </w:tc>
      </w:tr>
      <w:tr w:rsidR="009D17AA" w:rsidRPr="00FB0F99" w:rsidTr="009D17AA">
        <w:trPr>
          <w:jc w:val="center"/>
        </w:trPr>
        <w:tc>
          <w:tcPr>
            <w:tcW w:w="873" w:type="dxa"/>
            <w:tcBorders>
              <w:right w:val="double" w:sz="4" w:space="0" w:color="auto"/>
            </w:tcBorders>
            <w:vAlign w:val="bottom"/>
          </w:tcPr>
          <w:p w:rsidR="009D17AA" w:rsidRDefault="009D17AA" w:rsidP="009D17AA">
            <w:pPr>
              <w:jc w:val="center"/>
              <w:rPr>
                <w:rFonts w:cs="Arial"/>
                <w:szCs w:val="20"/>
              </w:rPr>
            </w:pPr>
            <w:r>
              <w:rPr>
                <w:rFonts w:cs="Arial"/>
                <w:szCs w:val="20"/>
              </w:rPr>
              <w:t>2033</w:t>
            </w:r>
          </w:p>
        </w:tc>
        <w:tc>
          <w:tcPr>
            <w:tcW w:w="1162" w:type="dxa"/>
            <w:tcBorders>
              <w:right w:val="double" w:sz="4" w:space="0" w:color="auto"/>
            </w:tcBorders>
            <w:shd w:val="clear" w:color="auto" w:fill="auto"/>
          </w:tcPr>
          <w:p w:rsidR="009D17AA" w:rsidRPr="009100DC" w:rsidRDefault="009D17AA" w:rsidP="009D17AA">
            <w:pPr>
              <w:jc w:val="center"/>
              <w:rPr>
                <w:rFonts w:cs="Arial"/>
                <w:szCs w:val="20"/>
              </w:rPr>
            </w:pPr>
            <w:r w:rsidRPr="009100DC">
              <w:rPr>
                <w:rFonts w:cs="Arial"/>
                <w:szCs w:val="20"/>
              </w:rPr>
              <w:t>0</w:t>
            </w:r>
          </w:p>
        </w:tc>
        <w:tc>
          <w:tcPr>
            <w:tcW w:w="1117" w:type="dxa"/>
            <w:tcBorders>
              <w:right w:val="double" w:sz="4" w:space="0" w:color="auto"/>
            </w:tcBorders>
            <w:shd w:val="clear" w:color="auto" w:fill="auto"/>
            <w:vAlign w:val="bottom"/>
          </w:tcPr>
          <w:p w:rsidR="009D17AA" w:rsidRPr="009100DC" w:rsidRDefault="009D17AA" w:rsidP="009D17AA">
            <w:pPr>
              <w:jc w:val="center"/>
              <w:rPr>
                <w:rFonts w:cs="Arial"/>
                <w:color w:val="000000"/>
                <w:szCs w:val="20"/>
              </w:rPr>
            </w:pPr>
            <w:r w:rsidRPr="009100DC">
              <w:rPr>
                <w:rFonts w:cs="Arial"/>
                <w:color w:val="000000"/>
                <w:szCs w:val="20"/>
              </w:rPr>
              <w:t>8.819</w:t>
            </w:r>
          </w:p>
        </w:tc>
        <w:tc>
          <w:tcPr>
            <w:tcW w:w="939" w:type="dxa"/>
            <w:tcBorders>
              <w:right w:val="double" w:sz="4" w:space="0" w:color="auto"/>
            </w:tcBorders>
            <w:shd w:val="clear" w:color="auto" w:fill="C4BC96" w:themeFill="background2" w:themeFillShade="BF"/>
            <w:vAlign w:val="bottom"/>
          </w:tcPr>
          <w:p w:rsidR="009D17AA" w:rsidRPr="009100DC" w:rsidRDefault="009D17AA" w:rsidP="009D17AA">
            <w:pPr>
              <w:jc w:val="center"/>
              <w:rPr>
                <w:rFonts w:cs="Arial"/>
                <w:color w:val="000000"/>
                <w:szCs w:val="20"/>
              </w:rPr>
            </w:pPr>
            <w:r w:rsidRPr="009100DC">
              <w:rPr>
                <w:rFonts w:cs="Arial"/>
                <w:color w:val="000000"/>
                <w:szCs w:val="20"/>
              </w:rPr>
              <w:t>8.819</w:t>
            </w:r>
          </w:p>
        </w:tc>
        <w:tc>
          <w:tcPr>
            <w:tcW w:w="1284"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7.455</w:t>
            </w:r>
          </w:p>
        </w:tc>
        <w:tc>
          <w:tcPr>
            <w:tcW w:w="1239" w:type="dxa"/>
            <w:tcBorders>
              <w:right w:val="double" w:sz="4" w:space="0" w:color="auto"/>
            </w:tcBorders>
            <w:shd w:val="clear" w:color="auto" w:fill="FFFFFF" w:themeFill="background1"/>
            <w:vAlign w:val="center"/>
          </w:tcPr>
          <w:p w:rsidR="009D17AA" w:rsidRDefault="009D17AA" w:rsidP="009D17AA">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10.027</w:t>
            </w:r>
          </w:p>
        </w:tc>
        <w:tc>
          <w:tcPr>
            <w:tcW w:w="828"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627</w:t>
            </w:r>
          </w:p>
        </w:tc>
        <w:tc>
          <w:tcPr>
            <w:tcW w:w="939" w:type="dxa"/>
            <w:tcBorders>
              <w:right w:val="double" w:sz="4" w:space="0" w:color="auto"/>
            </w:tcBorders>
            <w:shd w:val="clear" w:color="auto" w:fill="C4BC96" w:themeFill="background2" w:themeFillShade="BF"/>
            <w:vAlign w:val="center"/>
          </w:tcPr>
          <w:p w:rsidR="009D17AA" w:rsidRPr="009D17AA" w:rsidRDefault="009D17AA" w:rsidP="009D17AA">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18.109</w:t>
            </w:r>
          </w:p>
        </w:tc>
      </w:tr>
      <w:tr w:rsidR="009D17AA" w:rsidRPr="00FB0F99" w:rsidTr="009D17AA">
        <w:trPr>
          <w:jc w:val="center"/>
        </w:trPr>
        <w:tc>
          <w:tcPr>
            <w:tcW w:w="873" w:type="dxa"/>
            <w:tcBorders>
              <w:right w:val="double" w:sz="4" w:space="0" w:color="auto"/>
            </w:tcBorders>
            <w:vAlign w:val="bottom"/>
          </w:tcPr>
          <w:p w:rsidR="009D17AA" w:rsidRDefault="009D17AA" w:rsidP="009D17AA">
            <w:pPr>
              <w:jc w:val="center"/>
              <w:rPr>
                <w:rFonts w:cs="Arial"/>
                <w:szCs w:val="20"/>
              </w:rPr>
            </w:pPr>
            <w:r>
              <w:rPr>
                <w:rFonts w:cs="Arial"/>
                <w:szCs w:val="20"/>
              </w:rPr>
              <w:t>2034</w:t>
            </w:r>
          </w:p>
        </w:tc>
        <w:tc>
          <w:tcPr>
            <w:tcW w:w="1162" w:type="dxa"/>
            <w:tcBorders>
              <w:right w:val="double" w:sz="4" w:space="0" w:color="auto"/>
            </w:tcBorders>
            <w:shd w:val="clear" w:color="auto" w:fill="auto"/>
          </w:tcPr>
          <w:p w:rsidR="009D17AA" w:rsidRPr="009100DC" w:rsidRDefault="009D17AA" w:rsidP="009D17AA">
            <w:pPr>
              <w:jc w:val="center"/>
              <w:rPr>
                <w:rFonts w:cs="Arial"/>
                <w:szCs w:val="20"/>
              </w:rPr>
            </w:pPr>
            <w:r w:rsidRPr="009100DC">
              <w:rPr>
                <w:rFonts w:cs="Arial"/>
                <w:szCs w:val="20"/>
              </w:rPr>
              <w:t>0</w:t>
            </w:r>
          </w:p>
        </w:tc>
        <w:tc>
          <w:tcPr>
            <w:tcW w:w="1117" w:type="dxa"/>
            <w:tcBorders>
              <w:right w:val="double" w:sz="4" w:space="0" w:color="auto"/>
            </w:tcBorders>
            <w:shd w:val="clear" w:color="auto" w:fill="auto"/>
            <w:vAlign w:val="bottom"/>
          </w:tcPr>
          <w:p w:rsidR="009D17AA" w:rsidRPr="009100DC" w:rsidRDefault="009D17AA" w:rsidP="009D17AA">
            <w:pPr>
              <w:jc w:val="center"/>
              <w:rPr>
                <w:rFonts w:cs="Arial"/>
                <w:color w:val="000000"/>
                <w:szCs w:val="20"/>
              </w:rPr>
            </w:pPr>
            <w:r w:rsidRPr="009100DC">
              <w:rPr>
                <w:rFonts w:cs="Arial"/>
                <w:color w:val="000000"/>
                <w:szCs w:val="20"/>
              </w:rPr>
              <w:t>8.986</w:t>
            </w:r>
          </w:p>
        </w:tc>
        <w:tc>
          <w:tcPr>
            <w:tcW w:w="939" w:type="dxa"/>
            <w:tcBorders>
              <w:right w:val="double" w:sz="4" w:space="0" w:color="auto"/>
            </w:tcBorders>
            <w:shd w:val="clear" w:color="auto" w:fill="C4BC96" w:themeFill="background2" w:themeFillShade="BF"/>
            <w:vAlign w:val="bottom"/>
          </w:tcPr>
          <w:p w:rsidR="009D17AA" w:rsidRPr="009100DC" w:rsidRDefault="009D17AA" w:rsidP="009D17AA">
            <w:pPr>
              <w:jc w:val="center"/>
              <w:rPr>
                <w:rFonts w:cs="Arial"/>
                <w:color w:val="000000"/>
                <w:szCs w:val="20"/>
              </w:rPr>
            </w:pPr>
            <w:r w:rsidRPr="009100DC">
              <w:rPr>
                <w:rFonts w:cs="Arial"/>
                <w:color w:val="000000"/>
                <w:szCs w:val="20"/>
              </w:rPr>
              <w:t>8.986</w:t>
            </w:r>
          </w:p>
        </w:tc>
        <w:tc>
          <w:tcPr>
            <w:tcW w:w="1284"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7.597</w:t>
            </w:r>
          </w:p>
        </w:tc>
        <w:tc>
          <w:tcPr>
            <w:tcW w:w="1239" w:type="dxa"/>
            <w:tcBorders>
              <w:right w:val="double" w:sz="4" w:space="0" w:color="auto"/>
            </w:tcBorders>
            <w:shd w:val="clear" w:color="auto" w:fill="FFFFFF" w:themeFill="background1"/>
            <w:vAlign w:val="center"/>
          </w:tcPr>
          <w:p w:rsidR="009D17AA" w:rsidRDefault="009D17AA" w:rsidP="009D17AA">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10.218</w:t>
            </w:r>
          </w:p>
        </w:tc>
        <w:tc>
          <w:tcPr>
            <w:tcW w:w="828"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639</w:t>
            </w:r>
          </w:p>
        </w:tc>
        <w:tc>
          <w:tcPr>
            <w:tcW w:w="939" w:type="dxa"/>
            <w:tcBorders>
              <w:right w:val="double" w:sz="4" w:space="0" w:color="auto"/>
            </w:tcBorders>
            <w:shd w:val="clear" w:color="auto" w:fill="C4BC96" w:themeFill="background2" w:themeFillShade="BF"/>
            <w:vAlign w:val="center"/>
          </w:tcPr>
          <w:p w:rsidR="009D17AA" w:rsidRPr="009D17AA" w:rsidRDefault="009D17AA" w:rsidP="009D17AA">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18.454</w:t>
            </w:r>
          </w:p>
        </w:tc>
      </w:tr>
      <w:tr w:rsidR="009D17AA" w:rsidRPr="00FB0F99" w:rsidTr="009D17AA">
        <w:trPr>
          <w:jc w:val="center"/>
        </w:trPr>
        <w:tc>
          <w:tcPr>
            <w:tcW w:w="873" w:type="dxa"/>
            <w:tcBorders>
              <w:right w:val="double" w:sz="4" w:space="0" w:color="auto"/>
            </w:tcBorders>
            <w:vAlign w:val="bottom"/>
          </w:tcPr>
          <w:p w:rsidR="009D17AA" w:rsidRDefault="009D17AA" w:rsidP="009D17AA">
            <w:pPr>
              <w:jc w:val="center"/>
              <w:rPr>
                <w:rFonts w:cs="Arial"/>
                <w:szCs w:val="20"/>
              </w:rPr>
            </w:pPr>
            <w:r>
              <w:rPr>
                <w:rFonts w:cs="Arial"/>
                <w:szCs w:val="20"/>
              </w:rPr>
              <w:t>2035</w:t>
            </w:r>
          </w:p>
        </w:tc>
        <w:tc>
          <w:tcPr>
            <w:tcW w:w="1162" w:type="dxa"/>
            <w:tcBorders>
              <w:right w:val="double" w:sz="4" w:space="0" w:color="auto"/>
            </w:tcBorders>
            <w:shd w:val="clear" w:color="auto" w:fill="auto"/>
          </w:tcPr>
          <w:p w:rsidR="009D17AA" w:rsidRPr="009100DC" w:rsidRDefault="009D17AA" w:rsidP="009D17AA">
            <w:pPr>
              <w:jc w:val="center"/>
              <w:rPr>
                <w:rFonts w:cs="Arial"/>
                <w:szCs w:val="20"/>
              </w:rPr>
            </w:pPr>
            <w:r w:rsidRPr="009100DC">
              <w:rPr>
                <w:rFonts w:cs="Arial"/>
                <w:szCs w:val="20"/>
              </w:rPr>
              <w:t>0</w:t>
            </w:r>
          </w:p>
        </w:tc>
        <w:tc>
          <w:tcPr>
            <w:tcW w:w="1117" w:type="dxa"/>
            <w:tcBorders>
              <w:right w:val="double" w:sz="4" w:space="0" w:color="auto"/>
            </w:tcBorders>
            <w:shd w:val="clear" w:color="auto" w:fill="auto"/>
            <w:vAlign w:val="bottom"/>
          </w:tcPr>
          <w:p w:rsidR="009D17AA" w:rsidRPr="009100DC" w:rsidRDefault="009D17AA" w:rsidP="009D17AA">
            <w:pPr>
              <w:jc w:val="center"/>
              <w:rPr>
                <w:rFonts w:cs="Arial"/>
                <w:color w:val="000000"/>
                <w:szCs w:val="20"/>
              </w:rPr>
            </w:pPr>
            <w:r w:rsidRPr="009100DC">
              <w:rPr>
                <w:rFonts w:cs="Arial"/>
                <w:color w:val="000000"/>
                <w:szCs w:val="20"/>
              </w:rPr>
              <w:t>9.157</w:t>
            </w:r>
          </w:p>
        </w:tc>
        <w:tc>
          <w:tcPr>
            <w:tcW w:w="939" w:type="dxa"/>
            <w:tcBorders>
              <w:right w:val="double" w:sz="4" w:space="0" w:color="auto"/>
            </w:tcBorders>
            <w:shd w:val="clear" w:color="auto" w:fill="C4BC96" w:themeFill="background2" w:themeFillShade="BF"/>
            <w:vAlign w:val="bottom"/>
          </w:tcPr>
          <w:p w:rsidR="009D17AA" w:rsidRPr="009100DC" w:rsidRDefault="009D17AA" w:rsidP="009D17AA">
            <w:pPr>
              <w:jc w:val="center"/>
              <w:rPr>
                <w:rFonts w:cs="Arial"/>
                <w:color w:val="000000"/>
                <w:szCs w:val="20"/>
              </w:rPr>
            </w:pPr>
            <w:r w:rsidRPr="009100DC">
              <w:rPr>
                <w:rFonts w:cs="Arial"/>
                <w:color w:val="000000"/>
                <w:szCs w:val="20"/>
              </w:rPr>
              <w:t>9.157</w:t>
            </w:r>
          </w:p>
        </w:tc>
        <w:tc>
          <w:tcPr>
            <w:tcW w:w="1284"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7.741</w:t>
            </w:r>
          </w:p>
        </w:tc>
        <w:tc>
          <w:tcPr>
            <w:tcW w:w="1239" w:type="dxa"/>
            <w:tcBorders>
              <w:right w:val="double" w:sz="4" w:space="0" w:color="auto"/>
            </w:tcBorders>
            <w:shd w:val="clear" w:color="auto" w:fill="FFFFFF" w:themeFill="background1"/>
            <w:vAlign w:val="center"/>
          </w:tcPr>
          <w:p w:rsidR="009D17AA" w:rsidRDefault="009D17AA" w:rsidP="009D17AA">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10.412</w:t>
            </w:r>
          </w:p>
        </w:tc>
        <w:tc>
          <w:tcPr>
            <w:tcW w:w="828"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651</w:t>
            </w:r>
          </w:p>
        </w:tc>
        <w:tc>
          <w:tcPr>
            <w:tcW w:w="939" w:type="dxa"/>
            <w:tcBorders>
              <w:right w:val="double" w:sz="4" w:space="0" w:color="auto"/>
            </w:tcBorders>
            <w:shd w:val="clear" w:color="auto" w:fill="C4BC96" w:themeFill="background2" w:themeFillShade="BF"/>
            <w:vAlign w:val="center"/>
          </w:tcPr>
          <w:p w:rsidR="009D17AA" w:rsidRPr="009D17AA" w:rsidRDefault="009D17AA" w:rsidP="009D17AA">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18.804</w:t>
            </w:r>
          </w:p>
        </w:tc>
      </w:tr>
      <w:tr w:rsidR="009D17AA" w:rsidRPr="00FB0F99" w:rsidTr="009D17AA">
        <w:trPr>
          <w:jc w:val="center"/>
        </w:trPr>
        <w:tc>
          <w:tcPr>
            <w:tcW w:w="873" w:type="dxa"/>
            <w:tcBorders>
              <w:right w:val="double" w:sz="4" w:space="0" w:color="auto"/>
            </w:tcBorders>
            <w:vAlign w:val="bottom"/>
          </w:tcPr>
          <w:p w:rsidR="009D17AA" w:rsidRDefault="009D17AA" w:rsidP="009D17AA">
            <w:pPr>
              <w:jc w:val="center"/>
              <w:rPr>
                <w:rFonts w:cs="Arial"/>
                <w:szCs w:val="20"/>
              </w:rPr>
            </w:pPr>
            <w:r>
              <w:rPr>
                <w:rFonts w:cs="Arial"/>
                <w:szCs w:val="20"/>
              </w:rPr>
              <w:t>2036</w:t>
            </w:r>
          </w:p>
        </w:tc>
        <w:tc>
          <w:tcPr>
            <w:tcW w:w="1162" w:type="dxa"/>
            <w:tcBorders>
              <w:right w:val="double" w:sz="4" w:space="0" w:color="auto"/>
            </w:tcBorders>
            <w:shd w:val="clear" w:color="auto" w:fill="auto"/>
          </w:tcPr>
          <w:p w:rsidR="009D17AA" w:rsidRPr="009100DC" w:rsidRDefault="009D17AA" w:rsidP="009D17AA">
            <w:pPr>
              <w:jc w:val="center"/>
              <w:rPr>
                <w:rFonts w:cs="Arial"/>
                <w:szCs w:val="20"/>
              </w:rPr>
            </w:pPr>
            <w:r w:rsidRPr="009100DC">
              <w:rPr>
                <w:rFonts w:cs="Arial"/>
                <w:szCs w:val="20"/>
              </w:rPr>
              <w:t>0</w:t>
            </w:r>
          </w:p>
        </w:tc>
        <w:tc>
          <w:tcPr>
            <w:tcW w:w="1117" w:type="dxa"/>
            <w:tcBorders>
              <w:right w:val="double" w:sz="4" w:space="0" w:color="auto"/>
            </w:tcBorders>
            <w:shd w:val="clear" w:color="auto" w:fill="auto"/>
            <w:vAlign w:val="bottom"/>
          </w:tcPr>
          <w:p w:rsidR="009D17AA" w:rsidRPr="009100DC" w:rsidRDefault="009D17AA" w:rsidP="009D17AA">
            <w:pPr>
              <w:jc w:val="center"/>
              <w:rPr>
                <w:rFonts w:cs="Arial"/>
                <w:color w:val="000000"/>
                <w:szCs w:val="20"/>
              </w:rPr>
            </w:pPr>
            <w:r w:rsidRPr="009100DC">
              <w:rPr>
                <w:rFonts w:cs="Arial"/>
                <w:color w:val="000000"/>
                <w:szCs w:val="20"/>
              </w:rPr>
              <w:t>9.331</w:t>
            </w:r>
          </w:p>
        </w:tc>
        <w:tc>
          <w:tcPr>
            <w:tcW w:w="939" w:type="dxa"/>
            <w:tcBorders>
              <w:right w:val="double" w:sz="4" w:space="0" w:color="auto"/>
            </w:tcBorders>
            <w:shd w:val="clear" w:color="auto" w:fill="C4BC96" w:themeFill="background2" w:themeFillShade="BF"/>
            <w:vAlign w:val="bottom"/>
          </w:tcPr>
          <w:p w:rsidR="009D17AA" w:rsidRPr="009100DC" w:rsidRDefault="009D17AA" w:rsidP="009D17AA">
            <w:pPr>
              <w:jc w:val="center"/>
              <w:rPr>
                <w:rFonts w:cs="Arial"/>
                <w:color w:val="000000"/>
                <w:szCs w:val="20"/>
              </w:rPr>
            </w:pPr>
            <w:r w:rsidRPr="009100DC">
              <w:rPr>
                <w:rFonts w:cs="Arial"/>
                <w:color w:val="000000"/>
                <w:szCs w:val="20"/>
              </w:rPr>
              <w:t>9.331</w:t>
            </w:r>
          </w:p>
        </w:tc>
        <w:tc>
          <w:tcPr>
            <w:tcW w:w="1284"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7.888</w:t>
            </w:r>
          </w:p>
        </w:tc>
        <w:tc>
          <w:tcPr>
            <w:tcW w:w="1239" w:type="dxa"/>
            <w:tcBorders>
              <w:right w:val="double" w:sz="4" w:space="0" w:color="auto"/>
            </w:tcBorders>
            <w:shd w:val="clear" w:color="auto" w:fill="FFFFFF" w:themeFill="background1"/>
            <w:vAlign w:val="center"/>
          </w:tcPr>
          <w:p w:rsidR="009D17AA" w:rsidRDefault="009D17AA" w:rsidP="009D17AA">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10.610</w:t>
            </w:r>
          </w:p>
        </w:tc>
        <w:tc>
          <w:tcPr>
            <w:tcW w:w="828"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663</w:t>
            </w:r>
          </w:p>
        </w:tc>
        <w:tc>
          <w:tcPr>
            <w:tcW w:w="939" w:type="dxa"/>
            <w:tcBorders>
              <w:right w:val="double" w:sz="4" w:space="0" w:color="auto"/>
            </w:tcBorders>
            <w:shd w:val="clear" w:color="auto" w:fill="C4BC96" w:themeFill="background2" w:themeFillShade="BF"/>
            <w:vAlign w:val="center"/>
          </w:tcPr>
          <w:p w:rsidR="009D17AA" w:rsidRPr="009D17AA" w:rsidRDefault="009D17AA" w:rsidP="009D17AA">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19.161</w:t>
            </w:r>
          </w:p>
        </w:tc>
      </w:tr>
      <w:tr w:rsidR="009D17AA" w:rsidRPr="00FB0F99" w:rsidTr="009D17AA">
        <w:trPr>
          <w:jc w:val="center"/>
        </w:trPr>
        <w:tc>
          <w:tcPr>
            <w:tcW w:w="873" w:type="dxa"/>
            <w:tcBorders>
              <w:right w:val="double" w:sz="4" w:space="0" w:color="auto"/>
            </w:tcBorders>
            <w:vAlign w:val="bottom"/>
          </w:tcPr>
          <w:p w:rsidR="009D17AA" w:rsidRDefault="009D17AA" w:rsidP="009D17AA">
            <w:pPr>
              <w:jc w:val="center"/>
              <w:rPr>
                <w:rFonts w:cs="Arial"/>
                <w:szCs w:val="20"/>
              </w:rPr>
            </w:pPr>
            <w:r>
              <w:rPr>
                <w:rFonts w:cs="Arial"/>
                <w:szCs w:val="20"/>
              </w:rPr>
              <w:t>2037</w:t>
            </w:r>
          </w:p>
        </w:tc>
        <w:tc>
          <w:tcPr>
            <w:tcW w:w="1162" w:type="dxa"/>
            <w:tcBorders>
              <w:right w:val="double" w:sz="4" w:space="0" w:color="auto"/>
            </w:tcBorders>
            <w:shd w:val="clear" w:color="auto" w:fill="auto"/>
          </w:tcPr>
          <w:p w:rsidR="009D17AA" w:rsidRPr="009100DC" w:rsidRDefault="009D17AA" w:rsidP="009D17AA">
            <w:pPr>
              <w:jc w:val="center"/>
              <w:rPr>
                <w:rFonts w:cs="Arial"/>
                <w:szCs w:val="20"/>
              </w:rPr>
            </w:pPr>
            <w:r w:rsidRPr="009100DC">
              <w:rPr>
                <w:rFonts w:cs="Arial"/>
                <w:szCs w:val="20"/>
              </w:rPr>
              <w:t>0</w:t>
            </w:r>
          </w:p>
        </w:tc>
        <w:tc>
          <w:tcPr>
            <w:tcW w:w="1117" w:type="dxa"/>
            <w:tcBorders>
              <w:right w:val="double" w:sz="4" w:space="0" w:color="auto"/>
            </w:tcBorders>
            <w:shd w:val="clear" w:color="auto" w:fill="auto"/>
            <w:vAlign w:val="bottom"/>
          </w:tcPr>
          <w:p w:rsidR="009D17AA" w:rsidRPr="009100DC" w:rsidRDefault="009D17AA" w:rsidP="009D17AA">
            <w:pPr>
              <w:jc w:val="center"/>
              <w:rPr>
                <w:rFonts w:cs="Arial"/>
                <w:color w:val="000000"/>
                <w:szCs w:val="20"/>
              </w:rPr>
            </w:pPr>
            <w:r w:rsidRPr="009100DC">
              <w:rPr>
                <w:rFonts w:cs="Arial"/>
                <w:color w:val="000000"/>
                <w:szCs w:val="20"/>
              </w:rPr>
              <w:t>9.509</w:t>
            </w:r>
          </w:p>
        </w:tc>
        <w:tc>
          <w:tcPr>
            <w:tcW w:w="939" w:type="dxa"/>
            <w:tcBorders>
              <w:right w:val="double" w:sz="4" w:space="0" w:color="auto"/>
            </w:tcBorders>
            <w:shd w:val="clear" w:color="auto" w:fill="C4BC96" w:themeFill="background2" w:themeFillShade="BF"/>
            <w:vAlign w:val="bottom"/>
          </w:tcPr>
          <w:p w:rsidR="009D17AA" w:rsidRPr="009100DC" w:rsidRDefault="009D17AA" w:rsidP="009D17AA">
            <w:pPr>
              <w:jc w:val="center"/>
              <w:rPr>
                <w:rFonts w:cs="Arial"/>
                <w:color w:val="000000"/>
                <w:szCs w:val="20"/>
              </w:rPr>
            </w:pPr>
            <w:r w:rsidRPr="009100DC">
              <w:rPr>
                <w:rFonts w:cs="Arial"/>
                <w:color w:val="000000"/>
                <w:szCs w:val="20"/>
              </w:rPr>
              <w:t>9.509</w:t>
            </w:r>
          </w:p>
        </w:tc>
        <w:tc>
          <w:tcPr>
            <w:tcW w:w="1284"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8.038</w:t>
            </w:r>
          </w:p>
        </w:tc>
        <w:tc>
          <w:tcPr>
            <w:tcW w:w="1239" w:type="dxa"/>
            <w:tcBorders>
              <w:right w:val="double" w:sz="4" w:space="0" w:color="auto"/>
            </w:tcBorders>
            <w:shd w:val="clear" w:color="auto" w:fill="FFFFFF" w:themeFill="background1"/>
            <w:vAlign w:val="center"/>
          </w:tcPr>
          <w:p w:rsidR="009D17AA" w:rsidRDefault="009D17AA" w:rsidP="009D17AA">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10.811</w:t>
            </w:r>
          </w:p>
        </w:tc>
        <w:tc>
          <w:tcPr>
            <w:tcW w:w="828"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676</w:t>
            </w:r>
          </w:p>
        </w:tc>
        <w:tc>
          <w:tcPr>
            <w:tcW w:w="939" w:type="dxa"/>
            <w:tcBorders>
              <w:right w:val="double" w:sz="4" w:space="0" w:color="auto"/>
            </w:tcBorders>
            <w:shd w:val="clear" w:color="auto" w:fill="C4BC96" w:themeFill="background2" w:themeFillShade="BF"/>
            <w:vAlign w:val="center"/>
          </w:tcPr>
          <w:p w:rsidR="009D17AA" w:rsidRPr="009D17AA" w:rsidRDefault="009D17AA" w:rsidP="009D17AA">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19.525</w:t>
            </w:r>
          </w:p>
        </w:tc>
      </w:tr>
      <w:tr w:rsidR="009D17AA" w:rsidRPr="00FB0F99" w:rsidTr="009D17AA">
        <w:trPr>
          <w:jc w:val="center"/>
        </w:trPr>
        <w:tc>
          <w:tcPr>
            <w:tcW w:w="873" w:type="dxa"/>
            <w:tcBorders>
              <w:right w:val="double" w:sz="4" w:space="0" w:color="auto"/>
            </w:tcBorders>
            <w:vAlign w:val="bottom"/>
          </w:tcPr>
          <w:p w:rsidR="009D17AA" w:rsidRDefault="009D17AA" w:rsidP="009D17AA">
            <w:pPr>
              <w:jc w:val="center"/>
              <w:rPr>
                <w:rFonts w:cs="Arial"/>
                <w:szCs w:val="20"/>
              </w:rPr>
            </w:pPr>
            <w:r>
              <w:rPr>
                <w:rFonts w:cs="Arial"/>
                <w:szCs w:val="20"/>
              </w:rPr>
              <w:t>2038</w:t>
            </w:r>
          </w:p>
        </w:tc>
        <w:tc>
          <w:tcPr>
            <w:tcW w:w="1162" w:type="dxa"/>
            <w:tcBorders>
              <w:right w:val="double" w:sz="4" w:space="0" w:color="auto"/>
            </w:tcBorders>
            <w:shd w:val="clear" w:color="auto" w:fill="auto"/>
          </w:tcPr>
          <w:p w:rsidR="009D17AA" w:rsidRPr="009100DC" w:rsidRDefault="009D17AA" w:rsidP="009D17AA">
            <w:pPr>
              <w:jc w:val="center"/>
              <w:rPr>
                <w:rFonts w:cs="Arial"/>
                <w:szCs w:val="20"/>
              </w:rPr>
            </w:pPr>
            <w:r w:rsidRPr="009100DC">
              <w:rPr>
                <w:rFonts w:cs="Arial"/>
                <w:szCs w:val="20"/>
              </w:rPr>
              <w:t>0</w:t>
            </w:r>
          </w:p>
        </w:tc>
        <w:tc>
          <w:tcPr>
            <w:tcW w:w="1117" w:type="dxa"/>
            <w:tcBorders>
              <w:right w:val="double" w:sz="4" w:space="0" w:color="auto"/>
            </w:tcBorders>
            <w:shd w:val="clear" w:color="auto" w:fill="auto"/>
            <w:vAlign w:val="bottom"/>
          </w:tcPr>
          <w:p w:rsidR="009D17AA" w:rsidRPr="009100DC" w:rsidRDefault="009D17AA" w:rsidP="009D17AA">
            <w:pPr>
              <w:jc w:val="center"/>
              <w:rPr>
                <w:rFonts w:cs="Arial"/>
                <w:color w:val="000000"/>
                <w:szCs w:val="20"/>
              </w:rPr>
            </w:pPr>
            <w:r w:rsidRPr="009100DC">
              <w:rPr>
                <w:rFonts w:cs="Arial"/>
                <w:color w:val="000000"/>
                <w:szCs w:val="20"/>
              </w:rPr>
              <w:t>9.689</w:t>
            </w:r>
          </w:p>
        </w:tc>
        <w:tc>
          <w:tcPr>
            <w:tcW w:w="939" w:type="dxa"/>
            <w:tcBorders>
              <w:right w:val="double" w:sz="4" w:space="0" w:color="auto"/>
            </w:tcBorders>
            <w:shd w:val="clear" w:color="auto" w:fill="C4BC96" w:themeFill="background2" w:themeFillShade="BF"/>
            <w:vAlign w:val="bottom"/>
          </w:tcPr>
          <w:p w:rsidR="009D17AA" w:rsidRPr="009100DC" w:rsidRDefault="009D17AA" w:rsidP="009D17AA">
            <w:pPr>
              <w:jc w:val="center"/>
              <w:rPr>
                <w:rFonts w:cs="Arial"/>
                <w:color w:val="000000"/>
                <w:szCs w:val="20"/>
              </w:rPr>
            </w:pPr>
            <w:r w:rsidRPr="009100DC">
              <w:rPr>
                <w:rFonts w:cs="Arial"/>
                <w:color w:val="000000"/>
                <w:szCs w:val="20"/>
              </w:rPr>
              <w:t>9.689</w:t>
            </w:r>
          </w:p>
        </w:tc>
        <w:tc>
          <w:tcPr>
            <w:tcW w:w="1284"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8.191</w:t>
            </w:r>
          </w:p>
        </w:tc>
        <w:tc>
          <w:tcPr>
            <w:tcW w:w="1239" w:type="dxa"/>
            <w:tcBorders>
              <w:right w:val="double" w:sz="4" w:space="0" w:color="auto"/>
            </w:tcBorders>
            <w:shd w:val="clear" w:color="auto" w:fill="FFFFFF" w:themeFill="background1"/>
            <w:vAlign w:val="center"/>
          </w:tcPr>
          <w:p w:rsidR="009D17AA" w:rsidRDefault="009D17AA" w:rsidP="009D17AA">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11.017</w:t>
            </w:r>
          </w:p>
        </w:tc>
        <w:tc>
          <w:tcPr>
            <w:tcW w:w="828"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689</w:t>
            </w:r>
          </w:p>
        </w:tc>
        <w:tc>
          <w:tcPr>
            <w:tcW w:w="939" w:type="dxa"/>
            <w:tcBorders>
              <w:right w:val="double" w:sz="4" w:space="0" w:color="auto"/>
            </w:tcBorders>
            <w:shd w:val="clear" w:color="auto" w:fill="C4BC96" w:themeFill="background2" w:themeFillShade="BF"/>
            <w:vAlign w:val="center"/>
          </w:tcPr>
          <w:p w:rsidR="009D17AA" w:rsidRPr="009D17AA" w:rsidRDefault="009D17AA" w:rsidP="009D17AA">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19.897</w:t>
            </w:r>
          </w:p>
        </w:tc>
      </w:tr>
      <w:tr w:rsidR="009D17AA" w:rsidRPr="00FB0F99" w:rsidTr="009D17AA">
        <w:trPr>
          <w:jc w:val="center"/>
        </w:trPr>
        <w:tc>
          <w:tcPr>
            <w:tcW w:w="873" w:type="dxa"/>
            <w:tcBorders>
              <w:right w:val="double" w:sz="4" w:space="0" w:color="auto"/>
            </w:tcBorders>
            <w:vAlign w:val="bottom"/>
          </w:tcPr>
          <w:p w:rsidR="009D17AA" w:rsidRDefault="009D17AA" w:rsidP="009D17AA">
            <w:pPr>
              <w:jc w:val="center"/>
              <w:rPr>
                <w:rFonts w:cs="Arial"/>
                <w:szCs w:val="20"/>
              </w:rPr>
            </w:pPr>
            <w:r>
              <w:rPr>
                <w:rFonts w:cs="Arial"/>
                <w:szCs w:val="20"/>
              </w:rPr>
              <w:t>2039</w:t>
            </w:r>
          </w:p>
        </w:tc>
        <w:tc>
          <w:tcPr>
            <w:tcW w:w="1162" w:type="dxa"/>
            <w:tcBorders>
              <w:right w:val="double" w:sz="4" w:space="0" w:color="auto"/>
            </w:tcBorders>
            <w:shd w:val="clear" w:color="auto" w:fill="auto"/>
          </w:tcPr>
          <w:p w:rsidR="009D17AA" w:rsidRPr="009100DC" w:rsidRDefault="009D17AA" w:rsidP="009D17AA">
            <w:pPr>
              <w:jc w:val="center"/>
              <w:rPr>
                <w:rFonts w:cs="Arial"/>
                <w:szCs w:val="20"/>
              </w:rPr>
            </w:pPr>
            <w:r w:rsidRPr="009100DC">
              <w:rPr>
                <w:rFonts w:cs="Arial"/>
                <w:szCs w:val="20"/>
              </w:rPr>
              <w:t>0</w:t>
            </w:r>
          </w:p>
        </w:tc>
        <w:tc>
          <w:tcPr>
            <w:tcW w:w="1117" w:type="dxa"/>
            <w:tcBorders>
              <w:right w:val="double" w:sz="4" w:space="0" w:color="auto"/>
            </w:tcBorders>
            <w:shd w:val="clear" w:color="auto" w:fill="auto"/>
            <w:vAlign w:val="bottom"/>
          </w:tcPr>
          <w:p w:rsidR="009D17AA" w:rsidRPr="009100DC" w:rsidRDefault="009D17AA" w:rsidP="009D17AA">
            <w:pPr>
              <w:jc w:val="center"/>
              <w:rPr>
                <w:rFonts w:cs="Arial"/>
                <w:color w:val="000000"/>
                <w:szCs w:val="20"/>
              </w:rPr>
            </w:pPr>
            <w:r w:rsidRPr="009100DC">
              <w:rPr>
                <w:rFonts w:cs="Arial"/>
                <w:color w:val="000000"/>
                <w:szCs w:val="20"/>
              </w:rPr>
              <w:t>9.873</w:t>
            </w:r>
          </w:p>
        </w:tc>
        <w:tc>
          <w:tcPr>
            <w:tcW w:w="939" w:type="dxa"/>
            <w:tcBorders>
              <w:right w:val="double" w:sz="4" w:space="0" w:color="auto"/>
            </w:tcBorders>
            <w:shd w:val="clear" w:color="auto" w:fill="C4BC96" w:themeFill="background2" w:themeFillShade="BF"/>
            <w:vAlign w:val="bottom"/>
          </w:tcPr>
          <w:p w:rsidR="009D17AA" w:rsidRPr="009100DC" w:rsidRDefault="009D17AA" w:rsidP="009D17AA">
            <w:pPr>
              <w:jc w:val="center"/>
              <w:rPr>
                <w:rFonts w:cs="Arial"/>
                <w:color w:val="000000"/>
                <w:szCs w:val="20"/>
              </w:rPr>
            </w:pPr>
            <w:r w:rsidRPr="009100DC">
              <w:rPr>
                <w:rFonts w:cs="Arial"/>
                <w:color w:val="000000"/>
                <w:szCs w:val="20"/>
              </w:rPr>
              <w:t>9.873</w:t>
            </w:r>
          </w:p>
        </w:tc>
        <w:tc>
          <w:tcPr>
            <w:tcW w:w="1284"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8.347</w:t>
            </w:r>
          </w:p>
        </w:tc>
        <w:tc>
          <w:tcPr>
            <w:tcW w:w="1239" w:type="dxa"/>
            <w:tcBorders>
              <w:right w:val="double" w:sz="4" w:space="0" w:color="auto"/>
            </w:tcBorders>
            <w:shd w:val="clear" w:color="auto" w:fill="FFFFFF" w:themeFill="background1"/>
            <w:vAlign w:val="center"/>
          </w:tcPr>
          <w:p w:rsidR="009D17AA" w:rsidRDefault="009D17AA" w:rsidP="009D17AA">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11.226</w:t>
            </w:r>
          </w:p>
        </w:tc>
        <w:tc>
          <w:tcPr>
            <w:tcW w:w="828"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702</w:t>
            </w:r>
          </w:p>
        </w:tc>
        <w:tc>
          <w:tcPr>
            <w:tcW w:w="939" w:type="dxa"/>
            <w:tcBorders>
              <w:right w:val="double" w:sz="4" w:space="0" w:color="auto"/>
            </w:tcBorders>
            <w:shd w:val="clear" w:color="auto" w:fill="C4BC96" w:themeFill="background2" w:themeFillShade="BF"/>
            <w:vAlign w:val="center"/>
          </w:tcPr>
          <w:p w:rsidR="009D17AA" w:rsidRPr="009D17AA" w:rsidRDefault="009D17AA" w:rsidP="009D17AA">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20.275</w:t>
            </w:r>
          </w:p>
        </w:tc>
      </w:tr>
      <w:tr w:rsidR="009D17AA" w:rsidRPr="00FB0F99" w:rsidTr="009D17AA">
        <w:trPr>
          <w:jc w:val="center"/>
        </w:trPr>
        <w:tc>
          <w:tcPr>
            <w:tcW w:w="873" w:type="dxa"/>
            <w:tcBorders>
              <w:right w:val="double" w:sz="4" w:space="0" w:color="auto"/>
            </w:tcBorders>
            <w:vAlign w:val="bottom"/>
          </w:tcPr>
          <w:p w:rsidR="009D17AA" w:rsidRDefault="009D17AA" w:rsidP="009D17AA">
            <w:pPr>
              <w:jc w:val="center"/>
              <w:rPr>
                <w:rFonts w:cs="Arial"/>
                <w:szCs w:val="20"/>
              </w:rPr>
            </w:pPr>
            <w:r>
              <w:rPr>
                <w:rFonts w:cs="Arial"/>
                <w:szCs w:val="20"/>
              </w:rPr>
              <w:t>2040</w:t>
            </w:r>
          </w:p>
        </w:tc>
        <w:tc>
          <w:tcPr>
            <w:tcW w:w="1162" w:type="dxa"/>
            <w:tcBorders>
              <w:right w:val="double" w:sz="4" w:space="0" w:color="auto"/>
            </w:tcBorders>
            <w:shd w:val="clear" w:color="auto" w:fill="auto"/>
          </w:tcPr>
          <w:p w:rsidR="009D17AA" w:rsidRPr="009100DC" w:rsidRDefault="009D17AA" w:rsidP="009D17AA">
            <w:pPr>
              <w:jc w:val="center"/>
              <w:rPr>
                <w:rFonts w:cs="Arial"/>
                <w:szCs w:val="20"/>
              </w:rPr>
            </w:pPr>
            <w:r w:rsidRPr="009100DC">
              <w:rPr>
                <w:rFonts w:cs="Arial"/>
                <w:szCs w:val="20"/>
              </w:rPr>
              <w:t>0</w:t>
            </w:r>
          </w:p>
        </w:tc>
        <w:tc>
          <w:tcPr>
            <w:tcW w:w="1117" w:type="dxa"/>
            <w:tcBorders>
              <w:right w:val="double" w:sz="4" w:space="0" w:color="auto"/>
            </w:tcBorders>
            <w:shd w:val="clear" w:color="auto" w:fill="auto"/>
            <w:vAlign w:val="bottom"/>
          </w:tcPr>
          <w:p w:rsidR="009D17AA" w:rsidRPr="009100DC" w:rsidRDefault="009D17AA" w:rsidP="009D17AA">
            <w:pPr>
              <w:jc w:val="center"/>
              <w:rPr>
                <w:rFonts w:cs="Arial"/>
                <w:color w:val="000000"/>
                <w:szCs w:val="20"/>
              </w:rPr>
            </w:pPr>
            <w:r w:rsidRPr="009100DC">
              <w:rPr>
                <w:rFonts w:cs="Arial"/>
                <w:color w:val="000000"/>
                <w:szCs w:val="20"/>
              </w:rPr>
              <w:t>10.061</w:t>
            </w:r>
          </w:p>
        </w:tc>
        <w:tc>
          <w:tcPr>
            <w:tcW w:w="939" w:type="dxa"/>
            <w:tcBorders>
              <w:right w:val="double" w:sz="4" w:space="0" w:color="auto"/>
            </w:tcBorders>
            <w:shd w:val="clear" w:color="auto" w:fill="C4BC96" w:themeFill="background2" w:themeFillShade="BF"/>
            <w:vAlign w:val="bottom"/>
          </w:tcPr>
          <w:p w:rsidR="009D17AA" w:rsidRPr="009100DC" w:rsidRDefault="009D17AA" w:rsidP="009D17AA">
            <w:pPr>
              <w:jc w:val="center"/>
              <w:rPr>
                <w:rFonts w:cs="Arial"/>
                <w:color w:val="000000"/>
                <w:szCs w:val="20"/>
              </w:rPr>
            </w:pPr>
            <w:r w:rsidRPr="009100DC">
              <w:rPr>
                <w:rFonts w:cs="Arial"/>
                <w:color w:val="000000"/>
                <w:szCs w:val="20"/>
              </w:rPr>
              <w:t>10.061</w:t>
            </w:r>
          </w:p>
        </w:tc>
        <w:tc>
          <w:tcPr>
            <w:tcW w:w="1284"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8.505</w:t>
            </w:r>
          </w:p>
        </w:tc>
        <w:tc>
          <w:tcPr>
            <w:tcW w:w="1239" w:type="dxa"/>
            <w:tcBorders>
              <w:right w:val="double" w:sz="4" w:space="0" w:color="auto"/>
            </w:tcBorders>
            <w:shd w:val="clear" w:color="auto" w:fill="FFFFFF" w:themeFill="background1"/>
            <w:vAlign w:val="center"/>
          </w:tcPr>
          <w:p w:rsidR="009D17AA" w:rsidRDefault="009D17AA" w:rsidP="009D17AA">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11.439</w:t>
            </w:r>
          </w:p>
        </w:tc>
        <w:tc>
          <w:tcPr>
            <w:tcW w:w="828"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715</w:t>
            </w:r>
          </w:p>
        </w:tc>
        <w:tc>
          <w:tcPr>
            <w:tcW w:w="939" w:type="dxa"/>
            <w:tcBorders>
              <w:right w:val="double" w:sz="4" w:space="0" w:color="auto"/>
            </w:tcBorders>
            <w:shd w:val="clear" w:color="auto" w:fill="C4BC96" w:themeFill="background2" w:themeFillShade="BF"/>
            <w:vAlign w:val="center"/>
          </w:tcPr>
          <w:p w:rsidR="009D17AA" w:rsidRPr="009D17AA" w:rsidRDefault="009D17AA" w:rsidP="009D17AA">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20.659</w:t>
            </w:r>
          </w:p>
        </w:tc>
      </w:tr>
      <w:tr w:rsidR="009D17AA" w:rsidRPr="00FB0F99" w:rsidTr="009D17AA">
        <w:trPr>
          <w:jc w:val="center"/>
        </w:trPr>
        <w:tc>
          <w:tcPr>
            <w:tcW w:w="873" w:type="dxa"/>
            <w:tcBorders>
              <w:right w:val="double" w:sz="4" w:space="0" w:color="auto"/>
            </w:tcBorders>
            <w:vAlign w:val="bottom"/>
          </w:tcPr>
          <w:p w:rsidR="009D17AA" w:rsidRDefault="009D17AA" w:rsidP="009D17AA">
            <w:pPr>
              <w:jc w:val="center"/>
              <w:rPr>
                <w:rFonts w:cs="Arial"/>
                <w:szCs w:val="20"/>
              </w:rPr>
            </w:pPr>
            <w:r>
              <w:rPr>
                <w:rFonts w:cs="Arial"/>
                <w:szCs w:val="20"/>
              </w:rPr>
              <w:t>2041</w:t>
            </w:r>
          </w:p>
        </w:tc>
        <w:tc>
          <w:tcPr>
            <w:tcW w:w="1162" w:type="dxa"/>
            <w:tcBorders>
              <w:right w:val="double" w:sz="4" w:space="0" w:color="auto"/>
            </w:tcBorders>
            <w:shd w:val="clear" w:color="auto" w:fill="auto"/>
          </w:tcPr>
          <w:p w:rsidR="009D17AA" w:rsidRPr="009100DC" w:rsidRDefault="009D17AA" w:rsidP="009D17AA">
            <w:pPr>
              <w:jc w:val="center"/>
              <w:rPr>
                <w:rFonts w:cs="Arial"/>
                <w:szCs w:val="20"/>
              </w:rPr>
            </w:pPr>
            <w:r w:rsidRPr="009100DC">
              <w:rPr>
                <w:rFonts w:cs="Arial"/>
                <w:szCs w:val="20"/>
              </w:rPr>
              <w:t>0</w:t>
            </w:r>
          </w:p>
        </w:tc>
        <w:tc>
          <w:tcPr>
            <w:tcW w:w="1117" w:type="dxa"/>
            <w:tcBorders>
              <w:right w:val="double" w:sz="4" w:space="0" w:color="auto"/>
            </w:tcBorders>
            <w:shd w:val="clear" w:color="auto" w:fill="auto"/>
            <w:vAlign w:val="bottom"/>
          </w:tcPr>
          <w:p w:rsidR="009D17AA" w:rsidRPr="009100DC" w:rsidRDefault="009D17AA" w:rsidP="009D17AA">
            <w:pPr>
              <w:jc w:val="center"/>
              <w:rPr>
                <w:rFonts w:cs="Arial"/>
                <w:color w:val="000000"/>
                <w:szCs w:val="20"/>
              </w:rPr>
            </w:pPr>
            <w:r w:rsidRPr="009100DC">
              <w:rPr>
                <w:rFonts w:cs="Arial"/>
                <w:color w:val="000000"/>
                <w:szCs w:val="20"/>
              </w:rPr>
              <w:t>10.252</w:t>
            </w:r>
          </w:p>
        </w:tc>
        <w:tc>
          <w:tcPr>
            <w:tcW w:w="939" w:type="dxa"/>
            <w:tcBorders>
              <w:right w:val="double" w:sz="4" w:space="0" w:color="auto"/>
            </w:tcBorders>
            <w:shd w:val="clear" w:color="auto" w:fill="C4BC96" w:themeFill="background2" w:themeFillShade="BF"/>
            <w:vAlign w:val="bottom"/>
          </w:tcPr>
          <w:p w:rsidR="009D17AA" w:rsidRPr="009100DC" w:rsidRDefault="009D17AA" w:rsidP="009D17AA">
            <w:pPr>
              <w:jc w:val="center"/>
              <w:rPr>
                <w:rFonts w:cs="Arial"/>
                <w:color w:val="000000"/>
                <w:szCs w:val="20"/>
              </w:rPr>
            </w:pPr>
            <w:r w:rsidRPr="009100DC">
              <w:rPr>
                <w:rFonts w:cs="Arial"/>
                <w:color w:val="000000"/>
                <w:szCs w:val="20"/>
              </w:rPr>
              <w:t>10.252</w:t>
            </w:r>
          </w:p>
        </w:tc>
        <w:tc>
          <w:tcPr>
            <w:tcW w:w="1284"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8.667</w:t>
            </w:r>
          </w:p>
        </w:tc>
        <w:tc>
          <w:tcPr>
            <w:tcW w:w="1239" w:type="dxa"/>
            <w:tcBorders>
              <w:right w:val="double" w:sz="4" w:space="0" w:color="auto"/>
            </w:tcBorders>
            <w:shd w:val="clear" w:color="auto" w:fill="FFFFFF" w:themeFill="background1"/>
            <w:vAlign w:val="center"/>
          </w:tcPr>
          <w:p w:rsidR="009D17AA" w:rsidRDefault="009D17AA" w:rsidP="009D17AA">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11.657</w:t>
            </w:r>
          </w:p>
        </w:tc>
        <w:tc>
          <w:tcPr>
            <w:tcW w:w="828"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729</w:t>
            </w:r>
          </w:p>
        </w:tc>
        <w:tc>
          <w:tcPr>
            <w:tcW w:w="939" w:type="dxa"/>
            <w:tcBorders>
              <w:right w:val="double" w:sz="4" w:space="0" w:color="auto"/>
            </w:tcBorders>
            <w:shd w:val="clear" w:color="auto" w:fill="C4BC96" w:themeFill="background2" w:themeFillShade="BF"/>
            <w:vAlign w:val="center"/>
          </w:tcPr>
          <w:p w:rsidR="009D17AA" w:rsidRPr="009D17AA" w:rsidRDefault="009D17AA" w:rsidP="009D17AA">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21.053</w:t>
            </w:r>
          </w:p>
        </w:tc>
      </w:tr>
      <w:tr w:rsidR="009D17AA" w:rsidRPr="00FB0F99" w:rsidTr="009D17AA">
        <w:trPr>
          <w:jc w:val="center"/>
        </w:trPr>
        <w:tc>
          <w:tcPr>
            <w:tcW w:w="873" w:type="dxa"/>
            <w:tcBorders>
              <w:right w:val="double" w:sz="4" w:space="0" w:color="auto"/>
            </w:tcBorders>
            <w:vAlign w:val="bottom"/>
          </w:tcPr>
          <w:p w:rsidR="009D17AA" w:rsidRDefault="009D17AA" w:rsidP="009D17AA">
            <w:pPr>
              <w:jc w:val="center"/>
              <w:rPr>
                <w:rFonts w:cs="Arial"/>
                <w:szCs w:val="20"/>
              </w:rPr>
            </w:pPr>
            <w:r>
              <w:rPr>
                <w:rFonts w:cs="Arial"/>
                <w:szCs w:val="20"/>
              </w:rPr>
              <w:t>2042</w:t>
            </w:r>
          </w:p>
        </w:tc>
        <w:tc>
          <w:tcPr>
            <w:tcW w:w="1162" w:type="dxa"/>
            <w:tcBorders>
              <w:right w:val="double" w:sz="4" w:space="0" w:color="auto"/>
            </w:tcBorders>
            <w:shd w:val="clear" w:color="auto" w:fill="auto"/>
          </w:tcPr>
          <w:p w:rsidR="009D17AA" w:rsidRPr="009100DC" w:rsidRDefault="009D17AA" w:rsidP="009D17AA">
            <w:pPr>
              <w:jc w:val="center"/>
              <w:rPr>
                <w:rFonts w:cs="Arial"/>
                <w:szCs w:val="20"/>
              </w:rPr>
            </w:pPr>
            <w:r w:rsidRPr="009100DC">
              <w:rPr>
                <w:rFonts w:cs="Arial"/>
                <w:szCs w:val="20"/>
              </w:rPr>
              <w:t>0</w:t>
            </w:r>
          </w:p>
        </w:tc>
        <w:tc>
          <w:tcPr>
            <w:tcW w:w="1117" w:type="dxa"/>
            <w:tcBorders>
              <w:right w:val="double" w:sz="4" w:space="0" w:color="auto"/>
            </w:tcBorders>
            <w:shd w:val="clear" w:color="auto" w:fill="auto"/>
            <w:vAlign w:val="bottom"/>
          </w:tcPr>
          <w:p w:rsidR="009D17AA" w:rsidRPr="009100DC" w:rsidRDefault="009D17AA" w:rsidP="009D17AA">
            <w:pPr>
              <w:jc w:val="center"/>
              <w:rPr>
                <w:rFonts w:cs="Arial"/>
                <w:color w:val="000000"/>
                <w:szCs w:val="20"/>
              </w:rPr>
            </w:pPr>
            <w:r w:rsidRPr="009100DC">
              <w:rPr>
                <w:rFonts w:cs="Arial"/>
                <w:color w:val="000000"/>
                <w:szCs w:val="20"/>
              </w:rPr>
              <w:t>10.447</w:t>
            </w:r>
          </w:p>
        </w:tc>
        <w:tc>
          <w:tcPr>
            <w:tcW w:w="939" w:type="dxa"/>
            <w:tcBorders>
              <w:right w:val="double" w:sz="4" w:space="0" w:color="auto"/>
            </w:tcBorders>
            <w:shd w:val="clear" w:color="auto" w:fill="C4BC96" w:themeFill="background2" w:themeFillShade="BF"/>
            <w:vAlign w:val="bottom"/>
          </w:tcPr>
          <w:p w:rsidR="009D17AA" w:rsidRPr="009100DC" w:rsidRDefault="009D17AA" w:rsidP="009D17AA">
            <w:pPr>
              <w:jc w:val="center"/>
              <w:rPr>
                <w:rFonts w:cs="Arial"/>
                <w:color w:val="000000"/>
                <w:szCs w:val="20"/>
              </w:rPr>
            </w:pPr>
            <w:r w:rsidRPr="009100DC">
              <w:rPr>
                <w:rFonts w:cs="Arial"/>
                <w:color w:val="000000"/>
                <w:szCs w:val="20"/>
              </w:rPr>
              <w:t>10.447</w:t>
            </w:r>
          </w:p>
        </w:tc>
        <w:tc>
          <w:tcPr>
            <w:tcW w:w="1284"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8.831</w:t>
            </w:r>
          </w:p>
        </w:tc>
        <w:tc>
          <w:tcPr>
            <w:tcW w:w="1239" w:type="dxa"/>
            <w:tcBorders>
              <w:right w:val="double" w:sz="4" w:space="0" w:color="auto"/>
            </w:tcBorders>
            <w:shd w:val="clear" w:color="auto" w:fill="FFFFFF" w:themeFill="background1"/>
            <w:vAlign w:val="center"/>
          </w:tcPr>
          <w:p w:rsidR="009D17AA" w:rsidRDefault="009D17AA" w:rsidP="009D17AA">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11.878</w:t>
            </w:r>
          </w:p>
        </w:tc>
        <w:tc>
          <w:tcPr>
            <w:tcW w:w="828"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742</w:t>
            </w:r>
          </w:p>
        </w:tc>
        <w:tc>
          <w:tcPr>
            <w:tcW w:w="939" w:type="dxa"/>
            <w:tcBorders>
              <w:right w:val="double" w:sz="4" w:space="0" w:color="auto"/>
            </w:tcBorders>
            <w:shd w:val="clear" w:color="auto" w:fill="C4BC96" w:themeFill="background2" w:themeFillShade="BF"/>
            <w:vAlign w:val="center"/>
          </w:tcPr>
          <w:p w:rsidR="009D17AA" w:rsidRPr="009D17AA" w:rsidRDefault="009D17AA" w:rsidP="009D17AA">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21.451</w:t>
            </w:r>
          </w:p>
        </w:tc>
      </w:tr>
      <w:tr w:rsidR="009D17AA" w:rsidRPr="00FB0F99" w:rsidTr="009D17AA">
        <w:trPr>
          <w:jc w:val="center"/>
        </w:trPr>
        <w:tc>
          <w:tcPr>
            <w:tcW w:w="873" w:type="dxa"/>
            <w:tcBorders>
              <w:right w:val="double" w:sz="4" w:space="0" w:color="auto"/>
            </w:tcBorders>
            <w:vAlign w:val="bottom"/>
          </w:tcPr>
          <w:p w:rsidR="009D17AA" w:rsidRDefault="009D17AA" w:rsidP="009D17AA">
            <w:pPr>
              <w:jc w:val="center"/>
              <w:rPr>
                <w:rFonts w:cs="Arial"/>
                <w:szCs w:val="20"/>
              </w:rPr>
            </w:pPr>
            <w:r>
              <w:rPr>
                <w:rFonts w:cs="Arial"/>
                <w:szCs w:val="20"/>
              </w:rPr>
              <w:t>2043</w:t>
            </w:r>
          </w:p>
        </w:tc>
        <w:tc>
          <w:tcPr>
            <w:tcW w:w="1162" w:type="dxa"/>
            <w:tcBorders>
              <w:right w:val="double" w:sz="4" w:space="0" w:color="auto"/>
            </w:tcBorders>
            <w:shd w:val="clear" w:color="auto" w:fill="auto"/>
          </w:tcPr>
          <w:p w:rsidR="009D17AA" w:rsidRPr="009100DC" w:rsidRDefault="009D17AA" w:rsidP="009D17AA">
            <w:pPr>
              <w:jc w:val="center"/>
              <w:rPr>
                <w:rFonts w:cs="Arial"/>
                <w:szCs w:val="20"/>
              </w:rPr>
            </w:pPr>
            <w:r w:rsidRPr="009100DC">
              <w:rPr>
                <w:rFonts w:cs="Arial"/>
                <w:szCs w:val="20"/>
              </w:rPr>
              <w:t>0</w:t>
            </w:r>
          </w:p>
        </w:tc>
        <w:tc>
          <w:tcPr>
            <w:tcW w:w="1117" w:type="dxa"/>
            <w:tcBorders>
              <w:right w:val="double" w:sz="4" w:space="0" w:color="auto"/>
            </w:tcBorders>
            <w:shd w:val="clear" w:color="auto" w:fill="auto"/>
            <w:vAlign w:val="bottom"/>
          </w:tcPr>
          <w:p w:rsidR="009D17AA" w:rsidRPr="009100DC" w:rsidRDefault="009D17AA" w:rsidP="009D17AA">
            <w:pPr>
              <w:jc w:val="center"/>
              <w:rPr>
                <w:rFonts w:cs="Arial"/>
                <w:color w:val="000000"/>
                <w:szCs w:val="20"/>
              </w:rPr>
            </w:pPr>
            <w:r w:rsidRPr="009100DC">
              <w:rPr>
                <w:rFonts w:cs="Arial"/>
                <w:color w:val="000000"/>
                <w:szCs w:val="20"/>
              </w:rPr>
              <w:t>10.645</w:t>
            </w:r>
          </w:p>
        </w:tc>
        <w:tc>
          <w:tcPr>
            <w:tcW w:w="939" w:type="dxa"/>
            <w:tcBorders>
              <w:right w:val="double" w:sz="4" w:space="0" w:color="auto"/>
            </w:tcBorders>
            <w:shd w:val="clear" w:color="auto" w:fill="C4BC96" w:themeFill="background2" w:themeFillShade="BF"/>
            <w:vAlign w:val="bottom"/>
          </w:tcPr>
          <w:p w:rsidR="009D17AA" w:rsidRPr="009100DC" w:rsidRDefault="009D17AA" w:rsidP="009D17AA">
            <w:pPr>
              <w:jc w:val="center"/>
              <w:rPr>
                <w:rFonts w:cs="Arial"/>
                <w:color w:val="000000"/>
                <w:szCs w:val="20"/>
              </w:rPr>
            </w:pPr>
            <w:r w:rsidRPr="009100DC">
              <w:rPr>
                <w:rFonts w:cs="Arial"/>
                <w:color w:val="000000"/>
                <w:szCs w:val="20"/>
              </w:rPr>
              <w:t>10.645</w:t>
            </w:r>
          </w:p>
        </w:tc>
        <w:tc>
          <w:tcPr>
            <w:tcW w:w="1284"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8.999</w:t>
            </w:r>
          </w:p>
        </w:tc>
        <w:tc>
          <w:tcPr>
            <w:tcW w:w="1239" w:type="dxa"/>
            <w:tcBorders>
              <w:right w:val="double" w:sz="4" w:space="0" w:color="auto"/>
            </w:tcBorders>
            <w:shd w:val="clear" w:color="auto" w:fill="FFFFFF" w:themeFill="background1"/>
            <w:vAlign w:val="center"/>
          </w:tcPr>
          <w:p w:rsidR="009D17AA" w:rsidRDefault="009D17AA" w:rsidP="009D17AA">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12.104</w:t>
            </w:r>
          </w:p>
        </w:tc>
        <w:tc>
          <w:tcPr>
            <w:tcW w:w="828"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756</w:t>
            </w:r>
          </w:p>
        </w:tc>
        <w:tc>
          <w:tcPr>
            <w:tcW w:w="939" w:type="dxa"/>
            <w:tcBorders>
              <w:right w:val="double" w:sz="4" w:space="0" w:color="auto"/>
            </w:tcBorders>
            <w:shd w:val="clear" w:color="auto" w:fill="C4BC96" w:themeFill="background2" w:themeFillShade="BF"/>
            <w:vAlign w:val="center"/>
          </w:tcPr>
          <w:p w:rsidR="009D17AA" w:rsidRPr="009D17AA" w:rsidRDefault="009D17AA" w:rsidP="009D17AA">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21.859</w:t>
            </w:r>
          </w:p>
        </w:tc>
      </w:tr>
      <w:tr w:rsidR="009D17AA" w:rsidRPr="00FB0F99" w:rsidTr="009D17AA">
        <w:trPr>
          <w:jc w:val="center"/>
        </w:trPr>
        <w:tc>
          <w:tcPr>
            <w:tcW w:w="873" w:type="dxa"/>
            <w:tcBorders>
              <w:right w:val="double" w:sz="4" w:space="0" w:color="auto"/>
            </w:tcBorders>
            <w:vAlign w:val="bottom"/>
          </w:tcPr>
          <w:p w:rsidR="009D17AA" w:rsidRDefault="009D17AA" w:rsidP="009D17AA">
            <w:pPr>
              <w:jc w:val="center"/>
              <w:rPr>
                <w:rFonts w:cs="Arial"/>
                <w:szCs w:val="20"/>
              </w:rPr>
            </w:pPr>
            <w:r>
              <w:rPr>
                <w:rFonts w:cs="Arial"/>
                <w:szCs w:val="20"/>
              </w:rPr>
              <w:t>2044</w:t>
            </w:r>
          </w:p>
        </w:tc>
        <w:tc>
          <w:tcPr>
            <w:tcW w:w="1162" w:type="dxa"/>
            <w:tcBorders>
              <w:right w:val="double" w:sz="4" w:space="0" w:color="auto"/>
            </w:tcBorders>
            <w:shd w:val="clear" w:color="auto" w:fill="auto"/>
          </w:tcPr>
          <w:p w:rsidR="009D17AA" w:rsidRPr="009100DC" w:rsidRDefault="009D17AA" w:rsidP="009D17AA">
            <w:pPr>
              <w:jc w:val="center"/>
              <w:rPr>
                <w:rFonts w:cs="Arial"/>
                <w:szCs w:val="20"/>
              </w:rPr>
            </w:pPr>
            <w:r w:rsidRPr="009100DC">
              <w:rPr>
                <w:rFonts w:cs="Arial"/>
                <w:szCs w:val="20"/>
              </w:rPr>
              <w:t>0</w:t>
            </w:r>
          </w:p>
        </w:tc>
        <w:tc>
          <w:tcPr>
            <w:tcW w:w="1117" w:type="dxa"/>
            <w:tcBorders>
              <w:right w:val="double" w:sz="4" w:space="0" w:color="auto"/>
            </w:tcBorders>
            <w:shd w:val="clear" w:color="auto" w:fill="auto"/>
            <w:vAlign w:val="bottom"/>
          </w:tcPr>
          <w:p w:rsidR="009D17AA" w:rsidRPr="009100DC" w:rsidRDefault="009D17AA" w:rsidP="009D17AA">
            <w:pPr>
              <w:jc w:val="center"/>
              <w:rPr>
                <w:rFonts w:cs="Arial"/>
                <w:color w:val="000000"/>
                <w:szCs w:val="20"/>
              </w:rPr>
            </w:pPr>
            <w:r w:rsidRPr="009100DC">
              <w:rPr>
                <w:rFonts w:cs="Arial"/>
                <w:color w:val="000000"/>
                <w:szCs w:val="20"/>
              </w:rPr>
              <w:t>10.848</w:t>
            </w:r>
          </w:p>
        </w:tc>
        <w:tc>
          <w:tcPr>
            <w:tcW w:w="939" w:type="dxa"/>
            <w:tcBorders>
              <w:right w:val="double" w:sz="4" w:space="0" w:color="auto"/>
            </w:tcBorders>
            <w:shd w:val="clear" w:color="auto" w:fill="C4BC96" w:themeFill="background2" w:themeFillShade="BF"/>
            <w:vAlign w:val="bottom"/>
          </w:tcPr>
          <w:p w:rsidR="009D17AA" w:rsidRPr="009100DC" w:rsidRDefault="009D17AA" w:rsidP="009D17AA">
            <w:pPr>
              <w:jc w:val="center"/>
              <w:rPr>
                <w:rFonts w:cs="Arial"/>
                <w:color w:val="000000"/>
                <w:szCs w:val="20"/>
              </w:rPr>
            </w:pPr>
            <w:r w:rsidRPr="009100DC">
              <w:rPr>
                <w:rFonts w:cs="Arial"/>
                <w:color w:val="000000"/>
                <w:szCs w:val="20"/>
              </w:rPr>
              <w:t>10.848</w:t>
            </w:r>
          </w:p>
        </w:tc>
        <w:tc>
          <w:tcPr>
            <w:tcW w:w="1284"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9.170</w:t>
            </w:r>
          </w:p>
        </w:tc>
        <w:tc>
          <w:tcPr>
            <w:tcW w:w="1239" w:type="dxa"/>
            <w:tcBorders>
              <w:right w:val="double" w:sz="4" w:space="0" w:color="auto"/>
            </w:tcBorders>
            <w:shd w:val="clear" w:color="auto" w:fill="FFFFFF" w:themeFill="background1"/>
            <w:vAlign w:val="center"/>
          </w:tcPr>
          <w:p w:rsidR="009D17AA" w:rsidRDefault="009D17AA" w:rsidP="009D17AA">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12.334</w:t>
            </w:r>
          </w:p>
        </w:tc>
        <w:tc>
          <w:tcPr>
            <w:tcW w:w="828"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771</w:t>
            </w:r>
          </w:p>
        </w:tc>
        <w:tc>
          <w:tcPr>
            <w:tcW w:w="939" w:type="dxa"/>
            <w:tcBorders>
              <w:right w:val="double" w:sz="4" w:space="0" w:color="auto"/>
            </w:tcBorders>
            <w:shd w:val="clear" w:color="auto" w:fill="C4BC96" w:themeFill="background2" w:themeFillShade="BF"/>
            <w:vAlign w:val="center"/>
          </w:tcPr>
          <w:p w:rsidR="009D17AA" w:rsidRPr="009D17AA" w:rsidRDefault="009D17AA" w:rsidP="009D17AA">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22.275</w:t>
            </w:r>
          </w:p>
        </w:tc>
      </w:tr>
      <w:tr w:rsidR="009D17AA" w:rsidRPr="00FB0F99" w:rsidTr="009D17AA">
        <w:trPr>
          <w:jc w:val="center"/>
        </w:trPr>
        <w:tc>
          <w:tcPr>
            <w:tcW w:w="873" w:type="dxa"/>
            <w:tcBorders>
              <w:right w:val="double" w:sz="4" w:space="0" w:color="auto"/>
            </w:tcBorders>
            <w:vAlign w:val="bottom"/>
          </w:tcPr>
          <w:p w:rsidR="009D17AA" w:rsidRDefault="009D17AA" w:rsidP="009D17AA">
            <w:pPr>
              <w:jc w:val="center"/>
              <w:rPr>
                <w:rFonts w:cs="Arial"/>
                <w:szCs w:val="20"/>
              </w:rPr>
            </w:pPr>
            <w:r>
              <w:rPr>
                <w:rFonts w:cs="Arial"/>
                <w:szCs w:val="20"/>
              </w:rPr>
              <w:t>2045</w:t>
            </w:r>
          </w:p>
        </w:tc>
        <w:tc>
          <w:tcPr>
            <w:tcW w:w="1162" w:type="dxa"/>
            <w:tcBorders>
              <w:right w:val="double" w:sz="4" w:space="0" w:color="auto"/>
            </w:tcBorders>
            <w:shd w:val="clear" w:color="auto" w:fill="auto"/>
          </w:tcPr>
          <w:p w:rsidR="009D17AA" w:rsidRPr="009100DC" w:rsidRDefault="009D17AA" w:rsidP="009D17AA">
            <w:pPr>
              <w:jc w:val="center"/>
              <w:rPr>
                <w:rFonts w:cs="Arial"/>
                <w:szCs w:val="20"/>
              </w:rPr>
            </w:pPr>
            <w:r w:rsidRPr="009100DC">
              <w:rPr>
                <w:rFonts w:cs="Arial"/>
                <w:szCs w:val="20"/>
              </w:rPr>
              <w:t>0</w:t>
            </w:r>
          </w:p>
        </w:tc>
        <w:tc>
          <w:tcPr>
            <w:tcW w:w="1117" w:type="dxa"/>
            <w:tcBorders>
              <w:right w:val="double" w:sz="4" w:space="0" w:color="auto"/>
            </w:tcBorders>
            <w:shd w:val="clear" w:color="auto" w:fill="auto"/>
            <w:vAlign w:val="bottom"/>
          </w:tcPr>
          <w:p w:rsidR="009D17AA" w:rsidRPr="009100DC" w:rsidRDefault="009D17AA" w:rsidP="009D17AA">
            <w:pPr>
              <w:jc w:val="center"/>
              <w:rPr>
                <w:rFonts w:cs="Arial"/>
                <w:color w:val="000000"/>
                <w:szCs w:val="20"/>
              </w:rPr>
            </w:pPr>
            <w:r w:rsidRPr="009100DC">
              <w:rPr>
                <w:rFonts w:cs="Arial"/>
                <w:color w:val="000000"/>
                <w:szCs w:val="20"/>
              </w:rPr>
              <w:t>11.054</w:t>
            </w:r>
          </w:p>
        </w:tc>
        <w:tc>
          <w:tcPr>
            <w:tcW w:w="939" w:type="dxa"/>
            <w:tcBorders>
              <w:right w:val="double" w:sz="4" w:space="0" w:color="auto"/>
            </w:tcBorders>
            <w:shd w:val="clear" w:color="auto" w:fill="C4BC96" w:themeFill="background2" w:themeFillShade="BF"/>
            <w:vAlign w:val="bottom"/>
          </w:tcPr>
          <w:p w:rsidR="009D17AA" w:rsidRPr="009100DC" w:rsidRDefault="009D17AA" w:rsidP="009D17AA">
            <w:pPr>
              <w:jc w:val="center"/>
              <w:rPr>
                <w:rFonts w:cs="Arial"/>
                <w:color w:val="000000"/>
                <w:szCs w:val="20"/>
              </w:rPr>
            </w:pPr>
            <w:r w:rsidRPr="009100DC">
              <w:rPr>
                <w:rFonts w:cs="Arial"/>
                <w:color w:val="000000"/>
                <w:szCs w:val="20"/>
              </w:rPr>
              <w:t>11.054</w:t>
            </w:r>
          </w:p>
        </w:tc>
        <w:tc>
          <w:tcPr>
            <w:tcW w:w="1284"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9.344</w:t>
            </w:r>
          </w:p>
        </w:tc>
        <w:tc>
          <w:tcPr>
            <w:tcW w:w="1239" w:type="dxa"/>
            <w:tcBorders>
              <w:right w:val="double" w:sz="4" w:space="0" w:color="auto"/>
            </w:tcBorders>
            <w:shd w:val="clear" w:color="auto" w:fill="FFFFFF" w:themeFill="background1"/>
            <w:vAlign w:val="center"/>
          </w:tcPr>
          <w:p w:rsidR="009D17AA" w:rsidRDefault="009D17AA" w:rsidP="009D17AA">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12.568</w:t>
            </w:r>
          </w:p>
        </w:tc>
        <w:tc>
          <w:tcPr>
            <w:tcW w:w="828"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786</w:t>
            </w:r>
          </w:p>
        </w:tc>
        <w:tc>
          <w:tcPr>
            <w:tcW w:w="939" w:type="dxa"/>
            <w:tcBorders>
              <w:right w:val="double" w:sz="4" w:space="0" w:color="auto"/>
            </w:tcBorders>
            <w:shd w:val="clear" w:color="auto" w:fill="C4BC96" w:themeFill="background2" w:themeFillShade="BF"/>
            <w:vAlign w:val="center"/>
          </w:tcPr>
          <w:p w:rsidR="009D17AA" w:rsidRPr="009D17AA" w:rsidRDefault="009D17AA" w:rsidP="009D17AA">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22.698</w:t>
            </w:r>
          </w:p>
        </w:tc>
      </w:tr>
      <w:tr w:rsidR="009D17AA" w:rsidRPr="00FB0F99" w:rsidTr="009D17AA">
        <w:trPr>
          <w:jc w:val="center"/>
        </w:trPr>
        <w:tc>
          <w:tcPr>
            <w:tcW w:w="873" w:type="dxa"/>
            <w:tcBorders>
              <w:right w:val="double" w:sz="4" w:space="0" w:color="auto"/>
            </w:tcBorders>
            <w:vAlign w:val="bottom"/>
          </w:tcPr>
          <w:p w:rsidR="009D17AA" w:rsidRDefault="009D17AA" w:rsidP="009D17AA">
            <w:pPr>
              <w:jc w:val="center"/>
              <w:rPr>
                <w:rFonts w:cs="Arial"/>
                <w:szCs w:val="20"/>
              </w:rPr>
            </w:pPr>
            <w:r>
              <w:rPr>
                <w:rFonts w:cs="Arial"/>
                <w:szCs w:val="20"/>
              </w:rPr>
              <w:t>2046</w:t>
            </w:r>
          </w:p>
        </w:tc>
        <w:tc>
          <w:tcPr>
            <w:tcW w:w="1162" w:type="dxa"/>
            <w:tcBorders>
              <w:right w:val="double" w:sz="4" w:space="0" w:color="auto"/>
            </w:tcBorders>
            <w:shd w:val="clear" w:color="auto" w:fill="auto"/>
          </w:tcPr>
          <w:p w:rsidR="009D17AA" w:rsidRPr="009100DC" w:rsidRDefault="009D17AA" w:rsidP="009D17AA">
            <w:pPr>
              <w:jc w:val="center"/>
              <w:rPr>
                <w:rFonts w:cs="Arial"/>
                <w:szCs w:val="20"/>
              </w:rPr>
            </w:pPr>
            <w:r w:rsidRPr="009100DC">
              <w:rPr>
                <w:rFonts w:cs="Arial"/>
                <w:szCs w:val="20"/>
              </w:rPr>
              <w:t>0</w:t>
            </w:r>
          </w:p>
        </w:tc>
        <w:tc>
          <w:tcPr>
            <w:tcW w:w="1117" w:type="dxa"/>
            <w:tcBorders>
              <w:right w:val="double" w:sz="4" w:space="0" w:color="auto"/>
            </w:tcBorders>
            <w:shd w:val="clear" w:color="auto" w:fill="auto"/>
            <w:vAlign w:val="bottom"/>
          </w:tcPr>
          <w:p w:rsidR="009D17AA" w:rsidRPr="009100DC" w:rsidRDefault="009D17AA" w:rsidP="009D17AA">
            <w:pPr>
              <w:jc w:val="center"/>
              <w:rPr>
                <w:rFonts w:cs="Arial"/>
                <w:color w:val="000000"/>
                <w:szCs w:val="20"/>
              </w:rPr>
            </w:pPr>
            <w:r w:rsidRPr="009100DC">
              <w:rPr>
                <w:rFonts w:cs="Arial"/>
                <w:color w:val="000000"/>
                <w:szCs w:val="20"/>
              </w:rPr>
              <w:t>11.264</w:t>
            </w:r>
          </w:p>
        </w:tc>
        <w:tc>
          <w:tcPr>
            <w:tcW w:w="939" w:type="dxa"/>
            <w:tcBorders>
              <w:right w:val="double" w:sz="4" w:space="0" w:color="auto"/>
            </w:tcBorders>
            <w:shd w:val="clear" w:color="auto" w:fill="C4BC96" w:themeFill="background2" w:themeFillShade="BF"/>
            <w:vAlign w:val="bottom"/>
          </w:tcPr>
          <w:p w:rsidR="009D17AA" w:rsidRPr="009100DC" w:rsidRDefault="009D17AA" w:rsidP="009D17AA">
            <w:pPr>
              <w:jc w:val="center"/>
              <w:rPr>
                <w:rFonts w:cs="Arial"/>
                <w:color w:val="000000"/>
                <w:szCs w:val="20"/>
              </w:rPr>
            </w:pPr>
            <w:r w:rsidRPr="009100DC">
              <w:rPr>
                <w:rFonts w:cs="Arial"/>
                <w:color w:val="000000"/>
                <w:szCs w:val="20"/>
              </w:rPr>
              <w:t>11.264</w:t>
            </w:r>
          </w:p>
        </w:tc>
        <w:tc>
          <w:tcPr>
            <w:tcW w:w="1284"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9.522</w:t>
            </w:r>
          </w:p>
        </w:tc>
        <w:tc>
          <w:tcPr>
            <w:tcW w:w="1239" w:type="dxa"/>
            <w:tcBorders>
              <w:right w:val="double" w:sz="4" w:space="0" w:color="auto"/>
            </w:tcBorders>
            <w:shd w:val="clear" w:color="auto" w:fill="FFFFFF" w:themeFill="background1"/>
            <w:vAlign w:val="center"/>
          </w:tcPr>
          <w:p w:rsidR="009D17AA" w:rsidRDefault="009D17AA" w:rsidP="009D17AA">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12.807</w:t>
            </w:r>
          </w:p>
        </w:tc>
        <w:tc>
          <w:tcPr>
            <w:tcW w:w="828"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800</w:t>
            </w:r>
          </w:p>
        </w:tc>
        <w:tc>
          <w:tcPr>
            <w:tcW w:w="939" w:type="dxa"/>
            <w:tcBorders>
              <w:right w:val="double" w:sz="4" w:space="0" w:color="auto"/>
            </w:tcBorders>
            <w:shd w:val="clear" w:color="auto" w:fill="C4BC96" w:themeFill="background2" w:themeFillShade="BF"/>
            <w:vAlign w:val="center"/>
          </w:tcPr>
          <w:p w:rsidR="009D17AA" w:rsidRPr="009D17AA" w:rsidRDefault="009D17AA" w:rsidP="009D17AA">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23.129</w:t>
            </w:r>
          </w:p>
        </w:tc>
      </w:tr>
      <w:tr w:rsidR="009D17AA" w:rsidRPr="00FB0F99" w:rsidTr="009D17AA">
        <w:trPr>
          <w:jc w:val="center"/>
        </w:trPr>
        <w:tc>
          <w:tcPr>
            <w:tcW w:w="873" w:type="dxa"/>
            <w:tcBorders>
              <w:right w:val="double" w:sz="4" w:space="0" w:color="auto"/>
            </w:tcBorders>
            <w:vAlign w:val="bottom"/>
          </w:tcPr>
          <w:p w:rsidR="009D17AA" w:rsidRDefault="009D17AA" w:rsidP="009D17AA">
            <w:pPr>
              <w:jc w:val="center"/>
              <w:rPr>
                <w:rFonts w:cs="Arial"/>
                <w:szCs w:val="20"/>
              </w:rPr>
            </w:pPr>
            <w:r>
              <w:rPr>
                <w:rFonts w:cs="Arial"/>
                <w:szCs w:val="20"/>
              </w:rPr>
              <w:t>2047</w:t>
            </w:r>
          </w:p>
        </w:tc>
        <w:tc>
          <w:tcPr>
            <w:tcW w:w="1162" w:type="dxa"/>
            <w:tcBorders>
              <w:right w:val="double" w:sz="4" w:space="0" w:color="auto"/>
            </w:tcBorders>
            <w:shd w:val="clear" w:color="auto" w:fill="auto"/>
          </w:tcPr>
          <w:p w:rsidR="009D17AA" w:rsidRPr="009100DC" w:rsidRDefault="009D17AA" w:rsidP="009D17AA">
            <w:pPr>
              <w:jc w:val="center"/>
              <w:rPr>
                <w:rFonts w:cs="Arial"/>
                <w:szCs w:val="20"/>
              </w:rPr>
            </w:pPr>
            <w:r w:rsidRPr="009100DC">
              <w:rPr>
                <w:rFonts w:cs="Arial"/>
                <w:szCs w:val="20"/>
              </w:rPr>
              <w:t>0</w:t>
            </w:r>
          </w:p>
        </w:tc>
        <w:tc>
          <w:tcPr>
            <w:tcW w:w="1117" w:type="dxa"/>
            <w:tcBorders>
              <w:right w:val="double" w:sz="4" w:space="0" w:color="auto"/>
            </w:tcBorders>
            <w:shd w:val="clear" w:color="auto" w:fill="auto"/>
            <w:vAlign w:val="bottom"/>
          </w:tcPr>
          <w:p w:rsidR="009D17AA" w:rsidRPr="009100DC" w:rsidRDefault="009D17AA" w:rsidP="009D17AA">
            <w:pPr>
              <w:jc w:val="center"/>
              <w:rPr>
                <w:rFonts w:cs="Arial"/>
                <w:color w:val="000000"/>
                <w:szCs w:val="20"/>
              </w:rPr>
            </w:pPr>
            <w:r w:rsidRPr="009100DC">
              <w:rPr>
                <w:rFonts w:cs="Arial"/>
                <w:color w:val="000000"/>
                <w:szCs w:val="20"/>
              </w:rPr>
              <w:t>11.478</w:t>
            </w:r>
          </w:p>
        </w:tc>
        <w:tc>
          <w:tcPr>
            <w:tcW w:w="939" w:type="dxa"/>
            <w:tcBorders>
              <w:right w:val="double" w:sz="4" w:space="0" w:color="auto"/>
            </w:tcBorders>
            <w:shd w:val="clear" w:color="auto" w:fill="C4BC96" w:themeFill="background2" w:themeFillShade="BF"/>
            <w:vAlign w:val="bottom"/>
          </w:tcPr>
          <w:p w:rsidR="009D17AA" w:rsidRPr="009100DC" w:rsidRDefault="009D17AA" w:rsidP="009D17AA">
            <w:pPr>
              <w:jc w:val="center"/>
              <w:rPr>
                <w:rFonts w:cs="Arial"/>
                <w:color w:val="000000"/>
                <w:szCs w:val="20"/>
              </w:rPr>
            </w:pPr>
            <w:r w:rsidRPr="009100DC">
              <w:rPr>
                <w:rFonts w:cs="Arial"/>
                <w:color w:val="000000"/>
                <w:szCs w:val="20"/>
              </w:rPr>
              <w:t>11.478</w:t>
            </w:r>
          </w:p>
        </w:tc>
        <w:tc>
          <w:tcPr>
            <w:tcW w:w="1284"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9.703</w:t>
            </w:r>
          </w:p>
        </w:tc>
        <w:tc>
          <w:tcPr>
            <w:tcW w:w="1239" w:type="dxa"/>
            <w:tcBorders>
              <w:right w:val="double" w:sz="4" w:space="0" w:color="auto"/>
            </w:tcBorders>
            <w:shd w:val="clear" w:color="auto" w:fill="FFFFFF" w:themeFill="background1"/>
            <w:vAlign w:val="center"/>
          </w:tcPr>
          <w:p w:rsidR="009D17AA" w:rsidRDefault="009D17AA" w:rsidP="009D17AA">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13.050</w:t>
            </w:r>
          </w:p>
        </w:tc>
        <w:tc>
          <w:tcPr>
            <w:tcW w:w="828" w:type="dxa"/>
            <w:tcBorders>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816</w:t>
            </w:r>
          </w:p>
        </w:tc>
        <w:tc>
          <w:tcPr>
            <w:tcW w:w="939" w:type="dxa"/>
            <w:tcBorders>
              <w:right w:val="double" w:sz="4" w:space="0" w:color="auto"/>
            </w:tcBorders>
            <w:shd w:val="clear" w:color="auto" w:fill="C4BC96" w:themeFill="background2" w:themeFillShade="BF"/>
            <w:vAlign w:val="center"/>
          </w:tcPr>
          <w:p w:rsidR="009D17AA" w:rsidRPr="009D17AA" w:rsidRDefault="009D17AA" w:rsidP="009D17AA">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23.569</w:t>
            </w:r>
          </w:p>
        </w:tc>
      </w:tr>
      <w:tr w:rsidR="009D17AA" w:rsidRPr="00FB0F99" w:rsidTr="009D17AA">
        <w:trPr>
          <w:jc w:val="center"/>
        </w:trPr>
        <w:tc>
          <w:tcPr>
            <w:tcW w:w="873" w:type="dxa"/>
            <w:tcBorders>
              <w:right w:val="double" w:sz="4" w:space="0" w:color="auto"/>
            </w:tcBorders>
            <w:vAlign w:val="bottom"/>
          </w:tcPr>
          <w:p w:rsidR="009D17AA" w:rsidRDefault="009D17AA" w:rsidP="009D17AA">
            <w:pPr>
              <w:jc w:val="center"/>
              <w:rPr>
                <w:rFonts w:cs="Arial"/>
                <w:szCs w:val="20"/>
              </w:rPr>
            </w:pPr>
            <w:r>
              <w:rPr>
                <w:rFonts w:cs="Arial"/>
                <w:szCs w:val="20"/>
              </w:rPr>
              <w:t>2048</w:t>
            </w:r>
          </w:p>
        </w:tc>
        <w:tc>
          <w:tcPr>
            <w:tcW w:w="1162" w:type="dxa"/>
            <w:tcBorders>
              <w:bottom w:val="double" w:sz="4" w:space="0" w:color="auto"/>
              <w:right w:val="double" w:sz="4" w:space="0" w:color="auto"/>
            </w:tcBorders>
            <w:shd w:val="clear" w:color="auto" w:fill="auto"/>
          </w:tcPr>
          <w:p w:rsidR="009D17AA" w:rsidRPr="009100DC" w:rsidRDefault="009D17AA" w:rsidP="009D17AA">
            <w:pPr>
              <w:jc w:val="center"/>
              <w:rPr>
                <w:rFonts w:cs="Arial"/>
                <w:szCs w:val="20"/>
              </w:rPr>
            </w:pPr>
            <w:r w:rsidRPr="009100DC">
              <w:rPr>
                <w:rFonts w:cs="Arial"/>
                <w:szCs w:val="20"/>
              </w:rPr>
              <w:t>0</w:t>
            </w:r>
          </w:p>
        </w:tc>
        <w:tc>
          <w:tcPr>
            <w:tcW w:w="1117" w:type="dxa"/>
            <w:tcBorders>
              <w:bottom w:val="double" w:sz="4" w:space="0" w:color="auto"/>
              <w:right w:val="double" w:sz="4" w:space="0" w:color="auto"/>
            </w:tcBorders>
            <w:shd w:val="clear" w:color="auto" w:fill="auto"/>
            <w:vAlign w:val="bottom"/>
          </w:tcPr>
          <w:p w:rsidR="009D17AA" w:rsidRPr="009100DC" w:rsidRDefault="009D17AA" w:rsidP="009D17AA">
            <w:pPr>
              <w:jc w:val="center"/>
              <w:rPr>
                <w:rFonts w:cs="Arial"/>
                <w:color w:val="000000"/>
                <w:szCs w:val="20"/>
              </w:rPr>
            </w:pPr>
            <w:r w:rsidRPr="009100DC">
              <w:rPr>
                <w:rFonts w:cs="Arial"/>
                <w:color w:val="000000"/>
                <w:szCs w:val="20"/>
              </w:rPr>
              <w:t>11.696</w:t>
            </w:r>
          </w:p>
        </w:tc>
        <w:tc>
          <w:tcPr>
            <w:tcW w:w="939" w:type="dxa"/>
            <w:tcBorders>
              <w:bottom w:val="double" w:sz="4" w:space="0" w:color="auto"/>
              <w:right w:val="double" w:sz="4" w:space="0" w:color="auto"/>
            </w:tcBorders>
            <w:shd w:val="clear" w:color="auto" w:fill="C4BC96" w:themeFill="background2" w:themeFillShade="BF"/>
            <w:vAlign w:val="bottom"/>
          </w:tcPr>
          <w:p w:rsidR="009D17AA" w:rsidRPr="009100DC" w:rsidRDefault="009D17AA" w:rsidP="009D17AA">
            <w:pPr>
              <w:jc w:val="center"/>
              <w:rPr>
                <w:rFonts w:cs="Arial"/>
                <w:color w:val="000000"/>
                <w:szCs w:val="20"/>
              </w:rPr>
            </w:pPr>
            <w:r w:rsidRPr="009100DC">
              <w:rPr>
                <w:rFonts w:cs="Arial"/>
                <w:color w:val="000000"/>
                <w:szCs w:val="20"/>
              </w:rPr>
              <w:t>11.696</w:t>
            </w:r>
          </w:p>
        </w:tc>
        <w:tc>
          <w:tcPr>
            <w:tcW w:w="1284" w:type="dxa"/>
            <w:tcBorders>
              <w:bottom w:val="double" w:sz="4" w:space="0" w:color="auto"/>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9.887</w:t>
            </w:r>
          </w:p>
        </w:tc>
        <w:tc>
          <w:tcPr>
            <w:tcW w:w="1239" w:type="dxa"/>
            <w:tcBorders>
              <w:bottom w:val="double" w:sz="4" w:space="0" w:color="auto"/>
              <w:right w:val="double" w:sz="4" w:space="0" w:color="auto"/>
            </w:tcBorders>
            <w:shd w:val="clear" w:color="auto" w:fill="FFFFFF" w:themeFill="background1"/>
            <w:vAlign w:val="center"/>
          </w:tcPr>
          <w:p w:rsidR="009D17AA" w:rsidRDefault="009D17AA" w:rsidP="009D17AA">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13.298</w:t>
            </w:r>
          </w:p>
        </w:tc>
        <w:tc>
          <w:tcPr>
            <w:tcW w:w="828" w:type="dxa"/>
            <w:tcBorders>
              <w:bottom w:val="double" w:sz="4" w:space="0" w:color="auto"/>
              <w:right w:val="double" w:sz="4" w:space="0" w:color="auto"/>
            </w:tcBorders>
            <w:shd w:val="clear" w:color="auto" w:fill="FFFFFF" w:themeFill="background1"/>
            <w:vAlign w:val="bottom"/>
          </w:tcPr>
          <w:p w:rsidR="009D17AA" w:rsidRPr="009100DC" w:rsidRDefault="009D17AA" w:rsidP="009D17AA">
            <w:pPr>
              <w:jc w:val="center"/>
              <w:rPr>
                <w:rFonts w:cs="Arial"/>
                <w:color w:val="000000"/>
                <w:szCs w:val="20"/>
              </w:rPr>
            </w:pPr>
            <w:r w:rsidRPr="009100DC">
              <w:rPr>
                <w:rFonts w:cs="Arial"/>
                <w:color w:val="000000"/>
                <w:szCs w:val="20"/>
              </w:rPr>
              <w:t>831</w:t>
            </w:r>
          </w:p>
        </w:tc>
        <w:tc>
          <w:tcPr>
            <w:tcW w:w="939" w:type="dxa"/>
            <w:tcBorders>
              <w:bottom w:val="double" w:sz="4" w:space="0" w:color="auto"/>
              <w:right w:val="double" w:sz="4" w:space="0" w:color="auto"/>
            </w:tcBorders>
            <w:shd w:val="clear" w:color="auto" w:fill="C4BC96" w:themeFill="background2" w:themeFillShade="BF"/>
            <w:vAlign w:val="center"/>
          </w:tcPr>
          <w:p w:rsidR="009D17AA" w:rsidRPr="009D17AA" w:rsidRDefault="009D17AA" w:rsidP="009D17AA">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24.016</w:t>
            </w:r>
          </w:p>
        </w:tc>
      </w:tr>
      <w:tr w:rsidR="006C2532" w:rsidRPr="00FB0F99" w:rsidTr="009D17AA">
        <w:trPr>
          <w:jc w:val="center"/>
        </w:trPr>
        <w:tc>
          <w:tcPr>
            <w:tcW w:w="873" w:type="dxa"/>
            <w:tcBorders>
              <w:top w:val="double" w:sz="4" w:space="0" w:color="auto"/>
              <w:left w:val="double" w:sz="4" w:space="0" w:color="auto"/>
              <w:bottom w:val="double" w:sz="4" w:space="0" w:color="auto"/>
              <w:right w:val="double" w:sz="4" w:space="0" w:color="auto"/>
            </w:tcBorders>
            <w:shd w:val="clear" w:color="auto" w:fill="FD9477"/>
            <w:vAlign w:val="center"/>
          </w:tcPr>
          <w:p w:rsidR="006C2532" w:rsidRPr="00FB0F99" w:rsidRDefault="006C2532" w:rsidP="00080D41">
            <w:pPr>
              <w:jc w:val="center"/>
              <w:rPr>
                <w:rFonts w:cs="Arial"/>
                <w:b/>
                <w:szCs w:val="20"/>
              </w:rPr>
            </w:pPr>
            <w:r w:rsidRPr="00FB0F99">
              <w:rPr>
                <w:rFonts w:cs="Arial"/>
                <w:b/>
                <w:szCs w:val="20"/>
              </w:rPr>
              <w:t>Skupaj</w:t>
            </w:r>
          </w:p>
        </w:tc>
        <w:tc>
          <w:tcPr>
            <w:tcW w:w="1162" w:type="dxa"/>
            <w:tcBorders>
              <w:top w:val="double" w:sz="4" w:space="0" w:color="auto"/>
              <w:bottom w:val="double" w:sz="4" w:space="0" w:color="auto"/>
              <w:right w:val="double" w:sz="4" w:space="0" w:color="auto"/>
            </w:tcBorders>
            <w:shd w:val="clear" w:color="auto" w:fill="FD9477"/>
            <w:vAlign w:val="center"/>
          </w:tcPr>
          <w:p w:rsidR="006C2532" w:rsidRPr="009100DC" w:rsidRDefault="00080D41" w:rsidP="00080D41">
            <w:pPr>
              <w:jc w:val="center"/>
              <w:rPr>
                <w:rFonts w:cs="Arial"/>
                <w:b/>
                <w:bCs/>
                <w:szCs w:val="20"/>
              </w:rPr>
            </w:pPr>
            <w:r w:rsidRPr="009100DC">
              <w:rPr>
                <w:rFonts w:cs="Arial"/>
                <w:b/>
                <w:bCs/>
                <w:szCs w:val="20"/>
              </w:rPr>
              <w:t>69.550</w:t>
            </w:r>
          </w:p>
        </w:tc>
        <w:tc>
          <w:tcPr>
            <w:tcW w:w="1117" w:type="dxa"/>
            <w:tcBorders>
              <w:top w:val="double" w:sz="4" w:space="0" w:color="auto"/>
              <w:bottom w:val="double" w:sz="4" w:space="0" w:color="auto"/>
              <w:right w:val="double" w:sz="4" w:space="0" w:color="auto"/>
            </w:tcBorders>
            <w:shd w:val="clear" w:color="auto" w:fill="FD9477"/>
            <w:vAlign w:val="center"/>
          </w:tcPr>
          <w:p w:rsidR="006C2532" w:rsidRPr="009100DC" w:rsidRDefault="00080D41" w:rsidP="009100DC">
            <w:pPr>
              <w:jc w:val="center"/>
              <w:rPr>
                <w:rFonts w:cs="Arial"/>
                <w:b/>
                <w:bCs/>
                <w:szCs w:val="20"/>
              </w:rPr>
            </w:pPr>
            <w:r w:rsidRPr="009100DC">
              <w:rPr>
                <w:rFonts w:cs="Arial"/>
                <w:b/>
                <w:bCs/>
                <w:szCs w:val="20"/>
              </w:rPr>
              <w:t>2</w:t>
            </w:r>
            <w:r w:rsidR="009100DC">
              <w:rPr>
                <w:rFonts w:cs="Arial"/>
                <w:b/>
                <w:bCs/>
                <w:szCs w:val="20"/>
              </w:rPr>
              <w:t>56</w:t>
            </w:r>
            <w:r w:rsidRPr="009100DC">
              <w:rPr>
                <w:rFonts w:cs="Arial"/>
                <w:b/>
                <w:bCs/>
                <w:szCs w:val="20"/>
              </w:rPr>
              <w:t>.</w:t>
            </w:r>
            <w:r w:rsidR="009100DC">
              <w:rPr>
                <w:rFonts w:cs="Arial"/>
                <w:b/>
                <w:bCs/>
                <w:szCs w:val="20"/>
              </w:rPr>
              <w:t>947</w:t>
            </w:r>
          </w:p>
        </w:tc>
        <w:tc>
          <w:tcPr>
            <w:tcW w:w="939" w:type="dxa"/>
            <w:tcBorders>
              <w:top w:val="double" w:sz="4" w:space="0" w:color="auto"/>
              <w:bottom w:val="double" w:sz="4" w:space="0" w:color="auto"/>
              <w:right w:val="double" w:sz="4" w:space="0" w:color="auto"/>
            </w:tcBorders>
            <w:shd w:val="clear" w:color="auto" w:fill="C4BC96" w:themeFill="background2" w:themeFillShade="BF"/>
            <w:vAlign w:val="center"/>
          </w:tcPr>
          <w:p w:rsidR="006C2532" w:rsidRPr="009100DC" w:rsidRDefault="00080D41" w:rsidP="009100DC">
            <w:pPr>
              <w:jc w:val="center"/>
              <w:rPr>
                <w:rFonts w:cs="Arial"/>
                <w:b/>
                <w:bCs/>
                <w:szCs w:val="20"/>
              </w:rPr>
            </w:pPr>
            <w:r w:rsidRPr="009100DC">
              <w:rPr>
                <w:rFonts w:cs="Arial"/>
                <w:b/>
                <w:bCs/>
                <w:szCs w:val="20"/>
              </w:rPr>
              <w:t>3</w:t>
            </w:r>
            <w:r w:rsidR="009100DC">
              <w:rPr>
                <w:rFonts w:cs="Arial"/>
                <w:b/>
                <w:bCs/>
                <w:szCs w:val="20"/>
              </w:rPr>
              <w:t>26</w:t>
            </w:r>
            <w:r w:rsidRPr="009100DC">
              <w:rPr>
                <w:rFonts w:cs="Arial"/>
                <w:b/>
                <w:bCs/>
                <w:szCs w:val="20"/>
              </w:rPr>
              <w:t>.4</w:t>
            </w:r>
            <w:r w:rsidR="009100DC">
              <w:rPr>
                <w:rFonts w:cs="Arial"/>
                <w:b/>
                <w:bCs/>
                <w:szCs w:val="20"/>
              </w:rPr>
              <w:t>97</w:t>
            </w:r>
          </w:p>
        </w:tc>
        <w:tc>
          <w:tcPr>
            <w:tcW w:w="1284" w:type="dxa"/>
            <w:tcBorders>
              <w:top w:val="double" w:sz="4" w:space="0" w:color="auto"/>
              <w:bottom w:val="double" w:sz="4" w:space="0" w:color="auto"/>
              <w:right w:val="double" w:sz="4" w:space="0" w:color="auto"/>
            </w:tcBorders>
            <w:shd w:val="clear" w:color="auto" w:fill="FD9477"/>
            <w:vAlign w:val="center"/>
          </w:tcPr>
          <w:p w:rsidR="006C2532" w:rsidRPr="009100DC" w:rsidRDefault="009100DC" w:rsidP="00080D41">
            <w:pPr>
              <w:jc w:val="center"/>
              <w:rPr>
                <w:rFonts w:cs="Arial"/>
                <w:b/>
                <w:bCs/>
                <w:szCs w:val="20"/>
              </w:rPr>
            </w:pPr>
            <w:r>
              <w:rPr>
                <w:rFonts w:cs="Arial"/>
                <w:b/>
                <w:bCs/>
                <w:szCs w:val="20"/>
              </w:rPr>
              <w:t>219.214</w:t>
            </w:r>
          </w:p>
        </w:tc>
        <w:tc>
          <w:tcPr>
            <w:tcW w:w="1239" w:type="dxa"/>
            <w:tcBorders>
              <w:top w:val="double" w:sz="4" w:space="0" w:color="auto"/>
              <w:bottom w:val="double" w:sz="4" w:space="0" w:color="auto"/>
              <w:right w:val="double" w:sz="4" w:space="0" w:color="auto"/>
            </w:tcBorders>
            <w:shd w:val="clear" w:color="auto" w:fill="FD9477"/>
            <w:vAlign w:val="center"/>
          </w:tcPr>
          <w:p w:rsidR="006C2532" w:rsidRPr="009100DC" w:rsidRDefault="009D17AA" w:rsidP="00080D41">
            <w:pPr>
              <w:jc w:val="center"/>
              <w:rPr>
                <w:rFonts w:cs="Arial"/>
                <w:b/>
                <w:bCs/>
                <w:szCs w:val="20"/>
              </w:rPr>
            </w:pPr>
            <w:r>
              <w:rPr>
                <w:rFonts w:cs="Arial"/>
                <w:b/>
                <w:bCs/>
                <w:szCs w:val="20"/>
              </w:rPr>
              <w:t>296.151</w:t>
            </w:r>
          </w:p>
        </w:tc>
        <w:tc>
          <w:tcPr>
            <w:tcW w:w="828" w:type="dxa"/>
            <w:tcBorders>
              <w:top w:val="double" w:sz="4" w:space="0" w:color="auto"/>
              <w:bottom w:val="double" w:sz="4" w:space="0" w:color="auto"/>
              <w:right w:val="double" w:sz="4" w:space="0" w:color="auto"/>
            </w:tcBorders>
            <w:shd w:val="clear" w:color="auto" w:fill="FD9477"/>
            <w:vAlign w:val="center"/>
          </w:tcPr>
          <w:p w:rsidR="006C2532" w:rsidRPr="009100DC" w:rsidRDefault="009100DC" w:rsidP="00080D41">
            <w:pPr>
              <w:jc w:val="center"/>
              <w:rPr>
                <w:rFonts w:cs="Arial"/>
                <w:b/>
                <w:bCs/>
                <w:szCs w:val="20"/>
              </w:rPr>
            </w:pPr>
            <w:r>
              <w:rPr>
                <w:rFonts w:cs="Arial"/>
                <w:b/>
                <w:bCs/>
                <w:szCs w:val="20"/>
              </w:rPr>
              <w:t>18.259</w:t>
            </w:r>
          </w:p>
        </w:tc>
        <w:tc>
          <w:tcPr>
            <w:tcW w:w="939" w:type="dxa"/>
            <w:tcBorders>
              <w:top w:val="double" w:sz="4" w:space="0" w:color="auto"/>
              <w:bottom w:val="double" w:sz="4" w:space="0" w:color="auto"/>
              <w:right w:val="double" w:sz="4" w:space="0" w:color="auto"/>
            </w:tcBorders>
            <w:shd w:val="clear" w:color="auto" w:fill="C4BC96" w:themeFill="background2" w:themeFillShade="BF"/>
            <w:vAlign w:val="center"/>
          </w:tcPr>
          <w:p w:rsidR="006C2532" w:rsidRPr="009100DC" w:rsidRDefault="009D17AA" w:rsidP="009D17AA">
            <w:pPr>
              <w:jc w:val="center"/>
              <w:rPr>
                <w:rFonts w:cs="Arial"/>
                <w:b/>
                <w:bCs/>
                <w:szCs w:val="20"/>
              </w:rPr>
            </w:pPr>
            <w:r>
              <w:rPr>
                <w:rFonts w:cs="Arial"/>
                <w:b/>
                <w:bCs/>
                <w:szCs w:val="20"/>
              </w:rPr>
              <w:t>533</w:t>
            </w:r>
            <w:r w:rsidR="00D937EF">
              <w:rPr>
                <w:rFonts w:cs="Arial"/>
                <w:b/>
                <w:bCs/>
                <w:szCs w:val="20"/>
              </w:rPr>
              <w:t>.</w:t>
            </w:r>
            <w:r>
              <w:rPr>
                <w:rFonts w:cs="Arial"/>
                <w:b/>
                <w:bCs/>
                <w:szCs w:val="20"/>
              </w:rPr>
              <w:t>626</w:t>
            </w:r>
          </w:p>
        </w:tc>
      </w:tr>
    </w:tbl>
    <w:p w:rsidR="001532CE" w:rsidRPr="004C153D" w:rsidRDefault="001532CE" w:rsidP="001532CE">
      <w:pPr>
        <w:spacing w:line="276" w:lineRule="auto"/>
        <w:rPr>
          <w:rFonts w:cs="Arial"/>
          <w:color w:val="FF0000"/>
          <w:szCs w:val="20"/>
        </w:rPr>
      </w:pPr>
    </w:p>
    <w:p w:rsidR="001532CE" w:rsidRPr="009509CC" w:rsidRDefault="001532CE" w:rsidP="009509CC">
      <w:pPr>
        <w:pStyle w:val="Telobesedila"/>
        <w:spacing w:after="0" w:line="276" w:lineRule="auto"/>
        <w:jc w:val="both"/>
        <w:rPr>
          <w:rFonts w:ascii="Arial" w:hAnsi="Arial"/>
          <w:sz w:val="20"/>
        </w:rPr>
      </w:pPr>
    </w:p>
    <w:p w:rsidR="00F004C1" w:rsidRPr="009509CC" w:rsidRDefault="00F004C1" w:rsidP="00F004C1">
      <w:pPr>
        <w:pStyle w:val="Telobesedila"/>
        <w:spacing w:after="0" w:line="276" w:lineRule="auto"/>
        <w:jc w:val="both"/>
        <w:rPr>
          <w:rFonts w:ascii="Arial" w:hAnsi="Arial"/>
          <w:sz w:val="20"/>
        </w:rPr>
      </w:pPr>
    </w:p>
    <w:p w:rsidR="00F004C1" w:rsidRPr="009509CC" w:rsidRDefault="00F004C1" w:rsidP="00F004C1">
      <w:pPr>
        <w:pStyle w:val="Telobesedila"/>
        <w:spacing w:after="0" w:line="276" w:lineRule="auto"/>
        <w:jc w:val="both"/>
        <w:rPr>
          <w:rFonts w:ascii="Arial" w:hAnsi="Arial"/>
          <w:sz w:val="20"/>
        </w:rPr>
      </w:pPr>
    </w:p>
    <w:p w:rsidR="00F004C1" w:rsidRPr="009509CC" w:rsidRDefault="00F004C1" w:rsidP="00F004C1">
      <w:pPr>
        <w:pStyle w:val="Telobesedila"/>
        <w:tabs>
          <w:tab w:val="left" w:pos="2893"/>
        </w:tabs>
        <w:spacing w:after="0" w:line="276" w:lineRule="auto"/>
        <w:ind w:left="567"/>
        <w:jc w:val="both"/>
        <w:rPr>
          <w:rFonts w:ascii="Arial" w:hAnsi="Arial"/>
          <w:sz w:val="20"/>
        </w:rPr>
      </w:pPr>
      <w:r w:rsidRPr="009509CC">
        <w:rPr>
          <w:rFonts w:ascii="Arial" w:hAnsi="Arial"/>
          <w:sz w:val="20"/>
        </w:rPr>
        <w:tab/>
      </w:r>
    </w:p>
    <w:p w:rsidR="00F004C1" w:rsidRDefault="00F004C1" w:rsidP="00F004C1">
      <w:pPr>
        <w:pStyle w:val="Telobesedila"/>
        <w:tabs>
          <w:tab w:val="left" w:pos="2893"/>
        </w:tabs>
        <w:spacing w:after="0" w:line="276" w:lineRule="auto"/>
        <w:ind w:left="567"/>
        <w:jc w:val="both"/>
        <w:rPr>
          <w:rFonts w:ascii="Arial" w:hAnsi="Arial" w:cs="Arial"/>
          <w:iCs/>
          <w:color w:val="FF0000"/>
          <w:szCs w:val="20"/>
        </w:rPr>
      </w:pPr>
    </w:p>
    <w:p w:rsidR="00F004C1" w:rsidRDefault="00F004C1" w:rsidP="00F004C1">
      <w:pPr>
        <w:spacing w:line="276" w:lineRule="auto"/>
        <w:rPr>
          <w:rFonts w:cs="Arial"/>
          <w:color w:val="FF0000"/>
          <w:szCs w:val="20"/>
        </w:rPr>
      </w:pPr>
    </w:p>
    <w:p w:rsidR="00F004C1" w:rsidRDefault="00F004C1" w:rsidP="00F004C1">
      <w:pPr>
        <w:spacing w:line="276" w:lineRule="auto"/>
        <w:jc w:val="left"/>
        <w:rPr>
          <w:rFonts w:cs="Arial"/>
          <w:color w:val="FF0000"/>
          <w:szCs w:val="20"/>
        </w:rPr>
        <w:sectPr w:rsidR="00F004C1">
          <w:pgSz w:w="11906" w:h="16838"/>
          <w:pgMar w:top="1955" w:right="1418" w:bottom="1418" w:left="1418" w:header="709" w:footer="709" w:gutter="0"/>
          <w:cols w:space="708"/>
        </w:sectPr>
      </w:pPr>
    </w:p>
    <w:p w:rsidR="00F004C1" w:rsidRDefault="00F004C1" w:rsidP="00386781">
      <w:pPr>
        <w:pStyle w:val="Naslov3"/>
        <w:numPr>
          <w:ilvl w:val="2"/>
          <w:numId w:val="11"/>
        </w:numPr>
        <w:spacing w:line="276" w:lineRule="auto"/>
        <w:rPr>
          <w:rFonts w:cs="Arial"/>
        </w:rPr>
      </w:pPr>
      <w:bookmarkStart w:id="145" w:name="_Toc442967211"/>
      <w:bookmarkStart w:id="146" w:name="_Toc232943958"/>
      <w:bookmarkStart w:id="147" w:name="_Toc515863797"/>
      <w:r>
        <w:lastRenderedPageBreak/>
        <w:t>Preglednica investicije, prihodkov in stroškov – finančna analiza</w:t>
      </w:r>
      <w:bookmarkEnd w:id="145"/>
      <w:bookmarkEnd w:id="146"/>
      <w:bookmarkEnd w:id="147"/>
    </w:p>
    <w:p w:rsidR="00F004C1" w:rsidRDefault="00F004C1" w:rsidP="00F004C1">
      <w:pPr>
        <w:pStyle w:val="Napis"/>
        <w:rPr>
          <w:rFonts w:cs="Arial"/>
          <w:iCs/>
        </w:rPr>
      </w:pPr>
      <w:bookmarkStart w:id="148" w:name="_Toc442967243"/>
      <w:bookmarkStart w:id="149" w:name="_Toc515863828"/>
      <w:r>
        <w:t xml:space="preserve">Tabela </w:t>
      </w:r>
      <w:r w:rsidR="00297EA6">
        <w:fldChar w:fldCharType="begin"/>
      </w:r>
      <w:r w:rsidR="00E17E6C">
        <w:instrText xml:space="preserve"> STYLEREF 1 \s </w:instrText>
      </w:r>
      <w:r w:rsidR="00297EA6">
        <w:fldChar w:fldCharType="separate"/>
      </w:r>
      <w:r w:rsidR="00723B56">
        <w:rPr>
          <w:noProof/>
        </w:rPr>
        <w:t>8</w:t>
      </w:r>
      <w:r w:rsidR="00297EA6">
        <w:rPr>
          <w:noProof/>
        </w:rPr>
        <w:fldChar w:fldCharType="end"/>
      </w:r>
      <w:r w:rsidR="002659F7">
        <w:noBreakHyphen/>
      </w:r>
      <w:r w:rsidR="00297EA6">
        <w:fldChar w:fldCharType="begin"/>
      </w:r>
      <w:r w:rsidR="00E17E6C">
        <w:instrText xml:space="preserve"> SEQ Tabela \* ARABIC \s 1 </w:instrText>
      </w:r>
      <w:r w:rsidR="00297EA6">
        <w:fldChar w:fldCharType="separate"/>
      </w:r>
      <w:r w:rsidR="00723B56">
        <w:rPr>
          <w:noProof/>
        </w:rPr>
        <w:t>2</w:t>
      </w:r>
      <w:r w:rsidR="00297EA6">
        <w:rPr>
          <w:noProof/>
        </w:rPr>
        <w:fldChar w:fldCharType="end"/>
      </w:r>
      <w:r>
        <w:t xml:space="preserve">: </w:t>
      </w:r>
      <w:r>
        <w:rPr>
          <w:rFonts w:cs="Arial"/>
          <w:iCs/>
        </w:rPr>
        <w:t>Preglednica stroškov in prihodkov investicije – finančna analiza</w:t>
      </w:r>
      <w:bookmarkEnd w:id="148"/>
      <w:bookmarkEnd w:id="149"/>
    </w:p>
    <w:p w:rsidR="00442121" w:rsidRDefault="00442121" w:rsidP="00442121"/>
    <w:tbl>
      <w:tblPr>
        <w:tblW w:w="13140" w:type="dxa"/>
        <w:tblInd w:w="130" w:type="dxa"/>
        <w:tblCellMar>
          <w:left w:w="70" w:type="dxa"/>
          <w:right w:w="70" w:type="dxa"/>
        </w:tblCellMar>
        <w:tblLook w:val="04A0"/>
      </w:tblPr>
      <w:tblGrid>
        <w:gridCol w:w="960"/>
        <w:gridCol w:w="560"/>
        <w:gridCol w:w="1119"/>
        <w:gridCol w:w="1274"/>
        <w:gridCol w:w="1493"/>
        <w:gridCol w:w="1231"/>
        <w:gridCol w:w="1226"/>
        <w:gridCol w:w="1623"/>
        <w:gridCol w:w="1234"/>
        <w:gridCol w:w="1240"/>
        <w:gridCol w:w="1180"/>
      </w:tblGrid>
      <w:tr w:rsidR="00442121" w:rsidRPr="00442121" w:rsidTr="008C4777">
        <w:trPr>
          <w:trHeight w:val="264"/>
        </w:trPr>
        <w:tc>
          <w:tcPr>
            <w:tcW w:w="960" w:type="dxa"/>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442121" w:rsidRPr="00442121" w:rsidRDefault="00442121" w:rsidP="00B97F4A">
            <w:pPr>
              <w:spacing w:line="240" w:lineRule="auto"/>
              <w:jc w:val="center"/>
              <w:rPr>
                <w:rFonts w:cs="Arial"/>
                <w:b/>
                <w:bCs/>
                <w:szCs w:val="20"/>
                <w:lang w:eastAsia="sl-SI"/>
              </w:rPr>
            </w:pPr>
            <w:r w:rsidRPr="00442121">
              <w:rPr>
                <w:rFonts w:cs="Arial"/>
                <w:b/>
                <w:bCs/>
                <w:szCs w:val="20"/>
                <w:lang w:eastAsia="sl-SI"/>
              </w:rPr>
              <w:t>Leto</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92D050"/>
            <w:textDirection w:val="btLr"/>
            <w:vAlign w:val="center"/>
            <w:hideMark/>
          </w:tcPr>
          <w:p w:rsidR="00442121" w:rsidRPr="00442121" w:rsidRDefault="00442121" w:rsidP="00B97F4A">
            <w:pPr>
              <w:spacing w:line="240" w:lineRule="auto"/>
              <w:jc w:val="center"/>
              <w:rPr>
                <w:rFonts w:cs="Arial"/>
                <w:b/>
                <w:bCs/>
                <w:szCs w:val="20"/>
                <w:lang w:eastAsia="sl-SI"/>
              </w:rPr>
            </w:pPr>
            <w:r w:rsidRPr="00442121">
              <w:rPr>
                <w:rFonts w:cs="Arial"/>
                <w:b/>
                <w:bCs/>
                <w:szCs w:val="20"/>
                <w:lang w:eastAsia="sl-SI"/>
              </w:rPr>
              <w:t>Referenčna leta</w:t>
            </w:r>
          </w:p>
        </w:tc>
        <w:tc>
          <w:tcPr>
            <w:tcW w:w="1119"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442121" w:rsidRPr="00442121" w:rsidRDefault="00442121" w:rsidP="00B97F4A">
            <w:pPr>
              <w:spacing w:line="240" w:lineRule="auto"/>
              <w:jc w:val="center"/>
              <w:rPr>
                <w:rFonts w:cs="Arial"/>
                <w:b/>
                <w:bCs/>
                <w:szCs w:val="20"/>
                <w:lang w:eastAsia="sl-SI"/>
              </w:rPr>
            </w:pPr>
            <w:r w:rsidRPr="00442121">
              <w:rPr>
                <w:rFonts w:cs="Arial"/>
                <w:b/>
                <w:bCs/>
                <w:szCs w:val="20"/>
                <w:lang w:eastAsia="sl-SI"/>
              </w:rPr>
              <w:t>Stroški investicije v stalnih cenah (€)</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442121" w:rsidRPr="00442121" w:rsidRDefault="00442121" w:rsidP="00B97F4A">
            <w:pPr>
              <w:spacing w:line="240" w:lineRule="auto"/>
              <w:jc w:val="center"/>
              <w:rPr>
                <w:rFonts w:cs="Arial"/>
                <w:b/>
                <w:bCs/>
                <w:szCs w:val="20"/>
                <w:lang w:eastAsia="sl-SI"/>
              </w:rPr>
            </w:pPr>
            <w:r w:rsidRPr="00442121">
              <w:rPr>
                <w:rFonts w:cs="Arial"/>
                <w:b/>
                <w:bCs/>
                <w:szCs w:val="20"/>
                <w:lang w:eastAsia="sl-SI"/>
              </w:rPr>
              <w:t>Operativni stroški vzdrževanja (€)</w:t>
            </w:r>
          </w:p>
        </w:tc>
        <w:tc>
          <w:tcPr>
            <w:tcW w:w="1493"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442121" w:rsidRPr="00442121" w:rsidRDefault="00442121" w:rsidP="00B97F4A">
            <w:pPr>
              <w:spacing w:line="240" w:lineRule="auto"/>
              <w:jc w:val="center"/>
              <w:rPr>
                <w:rFonts w:cs="Arial"/>
                <w:b/>
                <w:bCs/>
                <w:szCs w:val="20"/>
                <w:lang w:eastAsia="sl-SI"/>
              </w:rPr>
            </w:pPr>
            <w:r w:rsidRPr="00442121">
              <w:rPr>
                <w:rFonts w:cs="Arial"/>
                <w:b/>
                <w:bCs/>
                <w:szCs w:val="20"/>
                <w:lang w:eastAsia="sl-SI"/>
              </w:rPr>
              <w:t>Prihodki  (€)</w:t>
            </w:r>
          </w:p>
        </w:tc>
        <w:tc>
          <w:tcPr>
            <w:tcW w:w="1231"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442121" w:rsidRPr="00442121" w:rsidRDefault="00442121" w:rsidP="00B97F4A">
            <w:pPr>
              <w:spacing w:line="240" w:lineRule="auto"/>
              <w:jc w:val="center"/>
              <w:rPr>
                <w:rFonts w:cs="Arial"/>
                <w:b/>
                <w:bCs/>
                <w:szCs w:val="20"/>
                <w:lang w:eastAsia="sl-SI"/>
              </w:rPr>
            </w:pPr>
            <w:r w:rsidRPr="00442121">
              <w:rPr>
                <w:rFonts w:cs="Arial"/>
                <w:b/>
                <w:bCs/>
                <w:szCs w:val="20"/>
                <w:lang w:eastAsia="sl-SI"/>
              </w:rPr>
              <w:t>Ostanek vrednosti (€)</w:t>
            </w:r>
          </w:p>
        </w:tc>
        <w:tc>
          <w:tcPr>
            <w:tcW w:w="1226"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442121" w:rsidRPr="00442121" w:rsidRDefault="00442121" w:rsidP="00B97F4A">
            <w:pPr>
              <w:spacing w:line="240" w:lineRule="auto"/>
              <w:jc w:val="center"/>
              <w:rPr>
                <w:rFonts w:cs="Arial"/>
                <w:b/>
                <w:bCs/>
                <w:szCs w:val="20"/>
                <w:lang w:eastAsia="sl-SI"/>
              </w:rPr>
            </w:pPr>
            <w:r w:rsidRPr="00442121">
              <w:rPr>
                <w:rFonts w:cs="Arial"/>
                <w:b/>
                <w:bCs/>
                <w:szCs w:val="20"/>
                <w:lang w:eastAsia="sl-SI"/>
              </w:rPr>
              <w:t>NETO prihodki  (€)</w:t>
            </w:r>
          </w:p>
        </w:tc>
        <w:tc>
          <w:tcPr>
            <w:tcW w:w="1623"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442121" w:rsidRPr="00442121" w:rsidRDefault="00442121" w:rsidP="00B97F4A">
            <w:pPr>
              <w:spacing w:line="240" w:lineRule="auto"/>
              <w:jc w:val="center"/>
              <w:rPr>
                <w:rFonts w:cs="Arial"/>
                <w:b/>
                <w:bCs/>
                <w:szCs w:val="20"/>
                <w:lang w:eastAsia="sl-SI"/>
              </w:rPr>
            </w:pPr>
            <w:r w:rsidRPr="00442121">
              <w:rPr>
                <w:rFonts w:cs="Arial"/>
                <w:b/>
                <w:bCs/>
                <w:szCs w:val="20"/>
                <w:lang w:eastAsia="sl-SI"/>
              </w:rPr>
              <w:t>NETO denarni tok (€)</w:t>
            </w:r>
          </w:p>
        </w:tc>
        <w:tc>
          <w:tcPr>
            <w:tcW w:w="3654" w:type="dxa"/>
            <w:gridSpan w:val="3"/>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442121" w:rsidRPr="00442121" w:rsidRDefault="00442121" w:rsidP="00B97F4A">
            <w:pPr>
              <w:spacing w:line="240" w:lineRule="auto"/>
              <w:jc w:val="center"/>
              <w:rPr>
                <w:rFonts w:cs="Arial"/>
                <w:b/>
                <w:bCs/>
                <w:szCs w:val="20"/>
                <w:lang w:eastAsia="sl-SI"/>
              </w:rPr>
            </w:pPr>
            <w:r w:rsidRPr="00442121">
              <w:rPr>
                <w:rFonts w:cs="Arial"/>
                <w:b/>
                <w:bCs/>
                <w:szCs w:val="20"/>
                <w:lang w:eastAsia="sl-SI"/>
              </w:rPr>
              <w:t>Diskontirano 4%</w:t>
            </w:r>
          </w:p>
        </w:tc>
      </w:tr>
      <w:tr w:rsidR="00442121" w:rsidRPr="00442121" w:rsidTr="008C4777">
        <w:trPr>
          <w:trHeight w:val="264"/>
        </w:trPr>
        <w:tc>
          <w:tcPr>
            <w:tcW w:w="960" w:type="dxa"/>
            <w:vMerge/>
            <w:tcBorders>
              <w:top w:val="single" w:sz="4" w:space="0" w:color="auto"/>
              <w:left w:val="single" w:sz="4" w:space="0" w:color="auto"/>
              <w:bottom w:val="single" w:sz="4" w:space="0" w:color="auto"/>
              <w:right w:val="single" w:sz="4" w:space="0" w:color="auto"/>
            </w:tcBorders>
            <w:shd w:val="clear" w:color="auto" w:fill="66FF33"/>
            <w:vAlign w:val="center"/>
            <w:hideMark/>
          </w:tcPr>
          <w:p w:rsidR="00442121" w:rsidRPr="00442121" w:rsidRDefault="00442121" w:rsidP="00442121">
            <w:pPr>
              <w:spacing w:line="240" w:lineRule="auto"/>
              <w:jc w:val="left"/>
              <w:rPr>
                <w:rFonts w:cs="Arial"/>
                <w:b/>
                <w:bCs/>
                <w:szCs w:val="20"/>
                <w:lang w:eastAsia="sl-SI"/>
              </w:rPr>
            </w:pPr>
          </w:p>
        </w:tc>
        <w:tc>
          <w:tcPr>
            <w:tcW w:w="560" w:type="dxa"/>
            <w:vMerge/>
            <w:tcBorders>
              <w:top w:val="single" w:sz="4" w:space="0" w:color="auto"/>
              <w:left w:val="single" w:sz="4" w:space="0" w:color="auto"/>
              <w:bottom w:val="single" w:sz="4" w:space="0" w:color="auto"/>
              <w:right w:val="single" w:sz="4" w:space="0" w:color="auto"/>
            </w:tcBorders>
            <w:vAlign w:val="center"/>
            <w:hideMark/>
          </w:tcPr>
          <w:p w:rsidR="00442121" w:rsidRPr="00442121" w:rsidRDefault="00442121" w:rsidP="00442121">
            <w:pPr>
              <w:spacing w:line="240" w:lineRule="auto"/>
              <w:jc w:val="left"/>
              <w:rPr>
                <w:rFonts w:cs="Arial"/>
                <w:b/>
                <w:bCs/>
                <w:szCs w:val="20"/>
                <w:lang w:eastAsia="sl-SI"/>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442121" w:rsidRPr="00442121" w:rsidRDefault="00442121" w:rsidP="00442121">
            <w:pPr>
              <w:spacing w:line="240" w:lineRule="auto"/>
              <w:jc w:val="left"/>
              <w:rPr>
                <w:rFonts w:cs="Arial"/>
                <w:b/>
                <w:bCs/>
                <w:szCs w:val="20"/>
                <w:lang w:eastAsia="sl-SI"/>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442121" w:rsidRPr="00442121" w:rsidRDefault="00442121" w:rsidP="00442121">
            <w:pPr>
              <w:spacing w:line="240" w:lineRule="auto"/>
              <w:jc w:val="left"/>
              <w:rPr>
                <w:rFonts w:cs="Arial"/>
                <w:b/>
                <w:bCs/>
                <w:szCs w:val="20"/>
                <w:lang w:eastAsia="sl-SI"/>
              </w:rPr>
            </w:pP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442121" w:rsidRPr="00442121" w:rsidRDefault="00442121" w:rsidP="00442121">
            <w:pPr>
              <w:spacing w:line="240" w:lineRule="auto"/>
              <w:jc w:val="left"/>
              <w:rPr>
                <w:rFonts w:cs="Arial"/>
                <w:b/>
                <w:bCs/>
                <w:szCs w:val="20"/>
                <w:lang w:eastAsia="sl-SI"/>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442121" w:rsidRPr="00442121" w:rsidRDefault="00442121" w:rsidP="00442121">
            <w:pPr>
              <w:spacing w:line="240" w:lineRule="auto"/>
              <w:jc w:val="left"/>
              <w:rPr>
                <w:rFonts w:cs="Arial"/>
                <w:b/>
                <w:bCs/>
                <w:szCs w:val="20"/>
                <w:lang w:eastAsia="sl-SI"/>
              </w:rPr>
            </w:pPr>
          </w:p>
        </w:tc>
        <w:tc>
          <w:tcPr>
            <w:tcW w:w="1226" w:type="dxa"/>
            <w:vMerge/>
            <w:tcBorders>
              <w:top w:val="single" w:sz="4" w:space="0" w:color="auto"/>
              <w:left w:val="single" w:sz="4" w:space="0" w:color="auto"/>
              <w:bottom w:val="single" w:sz="4" w:space="0" w:color="auto"/>
              <w:right w:val="single" w:sz="4" w:space="0" w:color="auto"/>
            </w:tcBorders>
            <w:vAlign w:val="center"/>
            <w:hideMark/>
          </w:tcPr>
          <w:p w:rsidR="00442121" w:rsidRPr="00442121" w:rsidRDefault="00442121" w:rsidP="00442121">
            <w:pPr>
              <w:spacing w:line="240" w:lineRule="auto"/>
              <w:jc w:val="left"/>
              <w:rPr>
                <w:rFonts w:cs="Arial"/>
                <w:b/>
                <w:bCs/>
                <w:szCs w:val="20"/>
                <w:lang w:eastAsia="sl-SI"/>
              </w:rPr>
            </w:pPr>
          </w:p>
        </w:tc>
        <w:tc>
          <w:tcPr>
            <w:tcW w:w="1623" w:type="dxa"/>
            <w:vMerge/>
            <w:tcBorders>
              <w:top w:val="single" w:sz="4" w:space="0" w:color="auto"/>
              <w:left w:val="single" w:sz="4" w:space="0" w:color="auto"/>
              <w:bottom w:val="single" w:sz="4" w:space="0" w:color="auto"/>
              <w:right w:val="single" w:sz="4" w:space="0" w:color="auto"/>
            </w:tcBorders>
            <w:vAlign w:val="center"/>
            <w:hideMark/>
          </w:tcPr>
          <w:p w:rsidR="00442121" w:rsidRPr="00442121" w:rsidRDefault="00442121" w:rsidP="00442121">
            <w:pPr>
              <w:spacing w:line="240" w:lineRule="auto"/>
              <w:jc w:val="left"/>
              <w:rPr>
                <w:rFonts w:cs="Arial"/>
                <w:b/>
                <w:bCs/>
                <w:szCs w:val="20"/>
                <w:lang w:eastAsia="sl-SI"/>
              </w:rPr>
            </w:pPr>
          </w:p>
        </w:tc>
        <w:tc>
          <w:tcPr>
            <w:tcW w:w="3654" w:type="dxa"/>
            <w:gridSpan w:val="3"/>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442121" w:rsidRPr="00442121" w:rsidRDefault="00442121" w:rsidP="00B97F4A">
            <w:pPr>
              <w:spacing w:line="240" w:lineRule="auto"/>
              <w:jc w:val="center"/>
              <w:rPr>
                <w:rFonts w:cs="Arial"/>
                <w:b/>
                <w:bCs/>
                <w:szCs w:val="20"/>
                <w:lang w:eastAsia="sl-SI"/>
              </w:rPr>
            </w:pPr>
          </w:p>
        </w:tc>
      </w:tr>
      <w:tr w:rsidR="00442121" w:rsidRPr="00442121" w:rsidTr="008C4777">
        <w:trPr>
          <w:trHeight w:val="1056"/>
        </w:trPr>
        <w:tc>
          <w:tcPr>
            <w:tcW w:w="960" w:type="dxa"/>
            <w:vMerge/>
            <w:tcBorders>
              <w:top w:val="single" w:sz="4" w:space="0" w:color="auto"/>
              <w:left w:val="single" w:sz="4" w:space="0" w:color="auto"/>
              <w:bottom w:val="single" w:sz="4" w:space="0" w:color="auto"/>
              <w:right w:val="single" w:sz="4" w:space="0" w:color="auto"/>
            </w:tcBorders>
            <w:shd w:val="clear" w:color="auto" w:fill="66FF33"/>
            <w:vAlign w:val="center"/>
            <w:hideMark/>
          </w:tcPr>
          <w:p w:rsidR="00442121" w:rsidRPr="00442121" w:rsidRDefault="00442121" w:rsidP="00442121">
            <w:pPr>
              <w:spacing w:line="240" w:lineRule="auto"/>
              <w:jc w:val="left"/>
              <w:rPr>
                <w:rFonts w:cs="Arial"/>
                <w:b/>
                <w:bCs/>
                <w:szCs w:val="20"/>
                <w:lang w:eastAsia="sl-SI"/>
              </w:rPr>
            </w:pPr>
          </w:p>
        </w:tc>
        <w:tc>
          <w:tcPr>
            <w:tcW w:w="560" w:type="dxa"/>
            <w:vMerge/>
            <w:tcBorders>
              <w:top w:val="single" w:sz="4" w:space="0" w:color="auto"/>
              <w:left w:val="single" w:sz="4" w:space="0" w:color="auto"/>
              <w:bottom w:val="single" w:sz="4" w:space="0" w:color="auto"/>
              <w:right w:val="single" w:sz="4" w:space="0" w:color="auto"/>
            </w:tcBorders>
            <w:vAlign w:val="center"/>
            <w:hideMark/>
          </w:tcPr>
          <w:p w:rsidR="00442121" w:rsidRPr="00442121" w:rsidRDefault="00442121" w:rsidP="00442121">
            <w:pPr>
              <w:spacing w:line="240" w:lineRule="auto"/>
              <w:jc w:val="left"/>
              <w:rPr>
                <w:rFonts w:cs="Arial"/>
                <w:b/>
                <w:bCs/>
                <w:szCs w:val="20"/>
                <w:lang w:eastAsia="sl-SI"/>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442121" w:rsidRPr="00442121" w:rsidRDefault="00442121" w:rsidP="00442121">
            <w:pPr>
              <w:spacing w:line="240" w:lineRule="auto"/>
              <w:jc w:val="left"/>
              <w:rPr>
                <w:rFonts w:cs="Arial"/>
                <w:b/>
                <w:bCs/>
                <w:szCs w:val="20"/>
                <w:lang w:eastAsia="sl-SI"/>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442121" w:rsidRPr="00442121" w:rsidRDefault="00442121" w:rsidP="00442121">
            <w:pPr>
              <w:spacing w:line="240" w:lineRule="auto"/>
              <w:jc w:val="left"/>
              <w:rPr>
                <w:rFonts w:cs="Arial"/>
                <w:b/>
                <w:bCs/>
                <w:szCs w:val="20"/>
                <w:lang w:eastAsia="sl-SI"/>
              </w:rPr>
            </w:pP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442121" w:rsidRPr="00442121" w:rsidRDefault="00442121" w:rsidP="00442121">
            <w:pPr>
              <w:spacing w:line="240" w:lineRule="auto"/>
              <w:jc w:val="left"/>
              <w:rPr>
                <w:rFonts w:cs="Arial"/>
                <w:b/>
                <w:bCs/>
                <w:szCs w:val="20"/>
                <w:lang w:eastAsia="sl-SI"/>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442121" w:rsidRPr="00442121" w:rsidRDefault="00442121" w:rsidP="00442121">
            <w:pPr>
              <w:spacing w:line="240" w:lineRule="auto"/>
              <w:jc w:val="left"/>
              <w:rPr>
                <w:rFonts w:cs="Arial"/>
                <w:b/>
                <w:bCs/>
                <w:szCs w:val="20"/>
                <w:lang w:eastAsia="sl-SI"/>
              </w:rPr>
            </w:pPr>
          </w:p>
        </w:tc>
        <w:tc>
          <w:tcPr>
            <w:tcW w:w="1226" w:type="dxa"/>
            <w:vMerge/>
            <w:tcBorders>
              <w:top w:val="single" w:sz="4" w:space="0" w:color="auto"/>
              <w:left w:val="single" w:sz="4" w:space="0" w:color="auto"/>
              <w:bottom w:val="single" w:sz="4" w:space="0" w:color="auto"/>
              <w:right w:val="single" w:sz="4" w:space="0" w:color="auto"/>
            </w:tcBorders>
            <w:vAlign w:val="center"/>
            <w:hideMark/>
          </w:tcPr>
          <w:p w:rsidR="00442121" w:rsidRPr="00442121" w:rsidRDefault="00442121" w:rsidP="00442121">
            <w:pPr>
              <w:spacing w:line="240" w:lineRule="auto"/>
              <w:jc w:val="left"/>
              <w:rPr>
                <w:rFonts w:cs="Arial"/>
                <w:b/>
                <w:bCs/>
                <w:szCs w:val="20"/>
                <w:lang w:eastAsia="sl-SI"/>
              </w:rPr>
            </w:pPr>
          </w:p>
        </w:tc>
        <w:tc>
          <w:tcPr>
            <w:tcW w:w="1623" w:type="dxa"/>
            <w:vMerge/>
            <w:tcBorders>
              <w:top w:val="single" w:sz="4" w:space="0" w:color="auto"/>
              <w:left w:val="single" w:sz="4" w:space="0" w:color="auto"/>
              <w:bottom w:val="single" w:sz="4" w:space="0" w:color="auto"/>
              <w:right w:val="single" w:sz="4" w:space="0" w:color="auto"/>
            </w:tcBorders>
            <w:vAlign w:val="center"/>
            <w:hideMark/>
          </w:tcPr>
          <w:p w:rsidR="00442121" w:rsidRPr="00442121" w:rsidRDefault="00442121" w:rsidP="00442121">
            <w:pPr>
              <w:spacing w:line="240" w:lineRule="auto"/>
              <w:jc w:val="left"/>
              <w:rPr>
                <w:rFonts w:cs="Arial"/>
                <w:b/>
                <w:bCs/>
                <w:szCs w:val="20"/>
                <w:lang w:eastAsia="sl-SI"/>
              </w:rPr>
            </w:pPr>
          </w:p>
        </w:tc>
        <w:tc>
          <w:tcPr>
            <w:tcW w:w="1234" w:type="dxa"/>
            <w:tcBorders>
              <w:top w:val="nil"/>
              <w:left w:val="nil"/>
              <w:bottom w:val="single" w:sz="4" w:space="0" w:color="auto"/>
              <w:right w:val="single" w:sz="4" w:space="0" w:color="auto"/>
            </w:tcBorders>
            <w:shd w:val="clear" w:color="auto" w:fill="FFE599"/>
            <w:vAlign w:val="center"/>
            <w:hideMark/>
          </w:tcPr>
          <w:p w:rsidR="00442121" w:rsidRPr="00442121" w:rsidRDefault="00442121" w:rsidP="00B97F4A">
            <w:pPr>
              <w:spacing w:line="240" w:lineRule="auto"/>
              <w:jc w:val="center"/>
              <w:rPr>
                <w:rFonts w:cs="Arial"/>
                <w:b/>
                <w:bCs/>
                <w:szCs w:val="20"/>
                <w:lang w:eastAsia="sl-SI"/>
              </w:rPr>
            </w:pPr>
            <w:r w:rsidRPr="00442121">
              <w:rPr>
                <w:rFonts w:cs="Arial"/>
                <w:b/>
                <w:bCs/>
                <w:szCs w:val="20"/>
                <w:lang w:eastAsia="sl-SI"/>
              </w:rPr>
              <w:t>Stroški investicije</w:t>
            </w:r>
          </w:p>
        </w:tc>
        <w:tc>
          <w:tcPr>
            <w:tcW w:w="1240" w:type="dxa"/>
            <w:tcBorders>
              <w:top w:val="nil"/>
              <w:left w:val="nil"/>
              <w:bottom w:val="single" w:sz="4" w:space="0" w:color="auto"/>
              <w:right w:val="single" w:sz="4" w:space="0" w:color="auto"/>
            </w:tcBorders>
            <w:shd w:val="clear" w:color="auto" w:fill="FFE599"/>
            <w:vAlign w:val="center"/>
            <w:hideMark/>
          </w:tcPr>
          <w:p w:rsidR="00442121" w:rsidRPr="00442121" w:rsidRDefault="00442121" w:rsidP="00B97F4A">
            <w:pPr>
              <w:spacing w:line="240" w:lineRule="auto"/>
              <w:jc w:val="center"/>
              <w:rPr>
                <w:rFonts w:cs="Arial"/>
                <w:b/>
                <w:bCs/>
                <w:szCs w:val="20"/>
                <w:lang w:eastAsia="sl-SI"/>
              </w:rPr>
            </w:pPr>
            <w:r w:rsidRPr="00442121">
              <w:rPr>
                <w:rFonts w:cs="Arial"/>
                <w:b/>
                <w:bCs/>
                <w:szCs w:val="20"/>
                <w:lang w:eastAsia="sl-SI"/>
              </w:rPr>
              <w:t xml:space="preserve">NETO </w:t>
            </w:r>
            <w:r w:rsidRPr="00442121">
              <w:rPr>
                <w:rFonts w:cs="Arial"/>
                <w:b/>
                <w:bCs/>
                <w:szCs w:val="20"/>
                <w:lang w:eastAsia="sl-SI"/>
              </w:rPr>
              <w:br/>
              <w:t>prihodki</w:t>
            </w:r>
          </w:p>
        </w:tc>
        <w:tc>
          <w:tcPr>
            <w:tcW w:w="1180" w:type="dxa"/>
            <w:tcBorders>
              <w:top w:val="nil"/>
              <w:left w:val="nil"/>
              <w:bottom w:val="single" w:sz="4" w:space="0" w:color="auto"/>
              <w:right w:val="single" w:sz="4" w:space="0" w:color="auto"/>
            </w:tcBorders>
            <w:shd w:val="clear" w:color="auto" w:fill="FFE599"/>
            <w:vAlign w:val="center"/>
            <w:hideMark/>
          </w:tcPr>
          <w:p w:rsidR="00442121" w:rsidRPr="00442121" w:rsidRDefault="00442121" w:rsidP="00B97F4A">
            <w:pPr>
              <w:spacing w:line="240" w:lineRule="auto"/>
              <w:jc w:val="center"/>
              <w:rPr>
                <w:rFonts w:cs="Arial"/>
                <w:b/>
                <w:bCs/>
                <w:szCs w:val="20"/>
                <w:lang w:eastAsia="sl-SI"/>
              </w:rPr>
            </w:pPr>
            <w:r w:rsidRPr="00442121">
              <w:rPr>
                <w:rFonts w:cs="Arial"/>
                <w:b/>
                <w:bCs/>
                <w:szCs w:val="20"/>
                <w:lang w:eastAsia="sl-SI"/>
              </w:rPr>
              <w:t xml:space="preserve">NETO </w:t>
            </w:r>
            <w:r w:rsidRPr="00442121">
              <w:rPr>
                <w:rFonts w:cs="Arial"/>
                <w:b/>
                <w:bCs/>
                <w:szCs w:val="20"/>
                <w:lang w:eastAsia="sl-SI"/>
              </w:rPr>
              <w:br/>
              <w:t>denarni tok</w:t>
            </w:r>
          </w:p>
        </w:tc>
      </w:tr>
      <w:tr w:rsidR="00442121" w:rsidRPr="00442121" w:rsidTr="008C4777">
        <w:trPr>
          <w:trHeight w:val="264"/>
        </w:trPr>
        <w:tc>
          <w:tcPr>
            <w:tcW w:w="960" w:type="dxa"/>
            <w:vMerge/>
            <w:tcBorders>
              <w:top w:val="single" w:sz="4" w:space="0" w:color="auto"/>
              <w:left w:val="single" w:sz="4" w:space="0" w:color="auto"/>
              <w:bottom w:val="single" w:sz="4" w:space="0" w:color="auto"/>
              <w:right w:val="single" w:sz="4" w:space="0" w:color="auto"/>
            </w:tcBorders>
            <w:shd w:val="clear" w:color="auto" w:fill="66FF33"/>
            <w:vAlign w:val="center"/>
            <w:hideMark/>
          </w:tcPr>
          <w:p w:rsidR="00442121" w:rsidRPr="00442121" w:rsidRDefault="00442121" w:rsidP="00442121">
            <w:pPr>
              <w:spacing w:line="240" w:lineRule="auto"/>
              <w:jc w:val="left"/>
              <w:rPr>
                <w:rFonts w:cs="Arial"/>
                <w:b/>
                <w:bCs/>
                <w:szCs w:val="20"/>
                <w:lang w:eastAsia="sl-SI"/>
              </w:rPr>
            </w:pPr>
          </w:p>
        </w:tc>
        <w:tc>
          <w:tcPr>
            <w:tcW w:w="560" w:type="dxa"/>
            <w:vMerge/>
            <w:tcBorders>
              <w:top w:val="single" w:sz="4" w:space="0" w:color="auto"/>
              <w:left w:val="single" w:sz="4" w:space="0" w:color="auto"/>
              <w:bottom w:val="single" w:sz="4" w:space="0" w:color="auto"/>
              <w:right w:val="single" w:sz="4" w:space="0" w:color="auto"/>
            </w:tcBorders>
            <w:vAlign w:val="center"/>
            <w:hideMark/>
          </w:tcPr>
          <w:p w:rsidR="00442121" w:rsidRPr="00442121" w:rsidRDefault="00442121" w:rsidP="00442121">
            <w:pPr>
              <w:spacing w:line="240" w:lineRule="auto"/>
              <w:jc w:val="left"/>
              <w:rPr>
                <w:rFonts w:cs="Arial"/>
                <w:b/>
                <w:bCs/>
                <w:szCs w:val="20"/>
                <w:lang w:eastAsia="sl-SI"/>
              </w:rPr>
            </w:pPr>
          </w:p>
        </w:tc>
        <w:tc>
          <w:tcPr>
            <w:tcW w:w="1119" w:type="dxa"/>
            <w:tcBorders>
              <w:top w:val="nil"/>
              <w:left w:val="nil"/>
              <w:bottom w:val="single" w:sz="4" w:space="0" w:color="auto"/>
              <w:right w:val="single" w:sz="4" w:space="0" w:color="auto"/>
            </w:tcBorders>
            <w:shd w:val="clear" w:color="auto" w:fill="ED7D31"/>
            <w:hideMark/>
          </w:tcPr>
          <w:p w:rsidR="00442121" w:rsidRPr="00442121" w:rsidRDefault="00442121" w:rsidP="00442121">
            <w:pPr>
              <w:spacing w:line="240" w:lineRule="auto"/>
              <w:jc w:val="center"/>
              <w:rPr>
                <w:rFonts w:cs="Arial"/>
                <w:b/>
                <w:bCs/>
                <w:szCs w:val="20"/>
                <w:lang w:eastAsia="sl-SI"/>
              </w:rPr>
            </w:pPr>
            <w:r w:rsidRPr="00442121">
              <w:rPr>
                <w:rFonts w:cs="Arial"/>
                <w:b/>
                <w:bCs/>
                <w:szCs w:val="20"/>
                <w:lang w:eastAsia="sl-SI"/>
              </w:rPr>
              <w:t>A</w:t>
            </w:r>
          </w:p>
        </w:tc>
        <w:tc>
          <w:tcPr>
            <w:tcW w:w="1274" w:type="dxa"/>
            <w:tcBorders>
              <w:top w:val="nil"/>
              <w:left w:val="nil"/>
              <w:bottom w:val="single" w:sz="4" w:space="0" w:color="auto"/>
              <w:right w:val="single" w:sz="4" w:space="0" w:color="auto"/>
            </w:tcBorders>
            <w:shd w:val="clear" w:color="auto" w:fill="ED7D31"/>
            <w:hideMark/>
          </w:tcPr>
          <w:p w:rsidR="00442121" w:rsidRPr="00442121" w:rsidRDefault="00442121" w:rsidP="00442121">
            <w:pPr>
              <w:spacing w:line="240" w:lineRule="auto"/>
              <w:jc w:val="center"/>
              <w:rPr>
                <w:rFonts w:cs="Arial"/>
                <w:b/>
                <w:bCs/>
                <w:szCs w:val="20"/>
                <w:lang w:eastAsia="sl-SI"/>
              </w:rPr>
            </w:pPr>
            <w:r w:rsidRPr="00442121">
              <w:rPr>
                <w:rFonts w:cs="Arial"/>
                <w:b/>
                <w:bCs/>
                <w:szCs w:val="20"/>
                <w:lang w:eastAsia="sl-SI"/>
              </w:rPr>
              <w:t>B</w:t>
            </w:r>
          </w:p>
        </w:tc>
        <w:tc>
          <w:tcPr>
            <w:tcW w:w="1493" w:type="dxa"/>
            <w:tcBorders>
              <w:top w:val="nil"/>
              <w:left w:val="nil"/>
              <w:bottom w:val="single" w:sz="4" w:space="0" w:color="auto"/>
              <w:right w:val="single" w:sz="4" w:space="0" w:color="auto"/>
            </w:tcBorders>
            <w:shd w:val="clear" w:color="auto" w:fill="ED7D31"/>
            <w:hideMark/>
          </w:tcPr>
          <w:p w:rsidR="00442121" w:rsidRPr="00442121" w:rsidRDefault="00442121" w:rsidP="00442121">
            <w:pPr>
              <w:spacing w:line="240" w:lineRule="auto"/>
              <w:jc w:val="center"/>
              <w:rPr>
                <w:rFonts w:cs="Arial"/>
                <w:b/>
                <w:bCs/>
                <w:szCs w:val="20"/>
                <w:lang w:eastAsia="sl-SI"/>
              </w:rPr>
            </w:pPr>
            <w:r w:rsidRPr="00442121">
              <w:rPr>
                <w:rFonts w:cs="Arial"/>
                <w:b/>
                <w:bCs/>
                <w:szCs w:val="20"/>
                <w:lang w:eastAsia="sl-SI"/>
              </w:rPr>
              <w:t>C</w:t>
            </w:r>
          </w:p>
        </w:tc>
        <w:tc>
          <w:tcPr>
            <w:tcW w:w="1231" w:type="dxa"/>
            <w:tcBorders>
              <w:top w:val="nil"/>
              <w:left w:val="nil"/>
              <w:bottom w:val="single" w:sz="4" w:space="0" w:color="auto"/>
              <w:right w:val="single" w:sz="4" w:space="0" w:color="auto"/>
            </w:tcBorders>
            <w:shd w:val="clear" w:color="auto" w:fill="ED7D31"/>
            <w:hideMark/>
          </w:tcPr>
          <w:p w:rsidR="00442121" w:rsidRPr="00442121" w:rsidRDefault="00442121" w:rsidP="00442121">
            <w:pPr>
              <w:spacing w:line="240" w:lineRule="auto"/>
              <w:jc w:val="center"/>
              <w:rPr>
                <w:rFonts w:cs="Arial"/>
                <w:b/>
                <w:bCs/>
                <w:szCs w:val="20"/>
                <w:lang w:eastAsia="sl-SI"/>
              </w:rPr>
            </w:pPr>
            <w:r w:rsidRPr="00442121">
              <w:rPr>
                <w:rFonts w:cs="Arial"/>
                <w:b/>
                <w:bCs/>
                <w:szCs w:val="20"/>
                <w:lang w:eastAsia="sl-SI"/>
              </w:rPr>
              <w:t>D</w:t>
            </w:r>
          </w:p>
        </w:tc>
        <w:tc>
          <w:tcPr>
            <w:tcW w:w="1226" w:type="dxa"/>
            <w:tcBorders>
              <w:top w:val="nil"/>
              <w:left w:val="nil"/>
              <w:bottom w:val="single" w:sz="4" w:space="0" w:color="auto"/>
              <w:right w:val="single" w:sz="4" w:space="0" w:color="auto"/>
            </w:tcBorders>
            <w:shd w:val="clear" w:color="auto" w:fill="ED7D31"/>
            <w:hideMark/>
          </w:tcPr>
          <w:p w:rsidR="00442121" w:rsidRPr="00442121" w:rsidRDefault="00442121" w:rsidP="00442121">
            <w:pPr>
              <w:spacing w:line="240" w:lineRule="auto"/>
              <w:jc w:val="center"/>
              <w:rPr>
                <w:rFonts w:cs="Arial"/>
                <w:b/>
                <w:bCs/>
                <w:szCs w:val="20"/>
                <w:lang w:eastAsia="sl-SI"/>
              </w:rPr>
            </w:pPr>
            <w:r w:rsidRPr="00442121">
              <w:rPr>
                <w:rFonts w:cs="Arial"/>
                <w:b/>
                <w:bCs/>
                <w:szCs w:val="20"/>
                <w:lang w:eastAsia="sl-SI"/>
              </w:rPr>
              <w:t>C-B+D</w:t>
            </w:r>
          </w:p>
        </w:tc>
        <w:tc>
          <w:tcPr>
            <w:tcW w:w="1623" w:type="dxa"/>
            <w:tcBorders>
              <w:top w:val="nil"/>
              <w:left w:val="nil"/>
              <w:bottom w:val="single" w:sz="4" w:space="0" w:color="auto"/>
              <w:right w:val="single" w:sz="4" w:space="0" w:color="auto"/>
            </w:tcBorders>
            <w:shd w:val="clear" w:color="auto" w:fill="ED7D31"/>
            <w:hideMark/>
          </w:tcPr>
          <w:p w:rsidR="00442121" w:rsidRPr="00442121" w:rsidRDefault="00442121" w:rsidP="00442121">
            <w:pPr>
              <w:spacing w:line="240" w:lineRule="auto"/>
              <w:jc w:val="center"/>
              <w:rPr>
                <w:rFonts w:cs="Arial"/>
                <w:b/>
                <w:bCs/>
                <w:szCs w:val="20"/>
                <w:lang w:eastAsia="sl-SI"/>
              </w:rPr>
            </w:pPr>
            <w:r w:rsidRPr="00442121">
              <w:rPr>
                <w:rFonts w:cs="Arial"/>
                <w:b/>
                <w:bCs/>
                <w:szCs w:val="20"/>
                <w:lang w:eastAsia="sl-SI"/>
              </w:rPr>
              <w:t>C-B+D-A</w:t>
            </w:r>
          </w:p>
        </w:tc>
        <w:tc>
          <w:tcPr>
            <w:tcW w:w="1234" w:type="dxa"/>
            <w:tcBorders>
              <w:top w:val="nil"/>
              <w:left w:val="nil"/>
              <w:bottom w:val="single" w:sz="4" w:space="0" w:color="auto"/>
              <w:right w:val="single" w:sz="4" w:space="0" w:color="auto"/>
            </w:tcBorders>
            <w:shd w:val="clear" w:color="auto" w:fill="ED7D31"/>
            <w:hideMark/>
          </w:tcPr>
          <w:p w:rsidR="00442121" w:rsidRPr="00442121" w:rsidRDefault="00442121" w:rsidP="00442121">
            <w:pPr>
              <w:spacing w:line="240" w:lineRule="auto"/>
              <w:jc w:val="center"/>
              <w:rPr>
                <w:rFonts w:cs="Arial"/>
                <w:b/>
                <w:bCs/>
                <w:szCs w:val="20"/>
                <w:lang w:eastAsia="sl-SI"/>
              </w:rPr>
            </w:pPr>
            <w:r w:rsidRPr="00442121">
              <w:rPr>
                <w:rFonts w:cs="Arial"/>
                <w:b/>
                <w:bCs/>
                <w:szCs w:val="20"/>
                <w:lang w:eastAsia="sl-SI"/>
              </w:rPr>
              <w:t>A</w:t>
            </w:r>
          </w:p>
        </w:tc>
        <w:tc>
          <w:tcPr>
            <w:tcW w:w="1240" w:type="dxa"/>
            <w:tcBorders>
              <w:top w:val="nil"/>
              <w:left w:val="nil"/>
              <w:bottom w:val="single" w:sz="4" w:space="0" w:color="auto"/>
              <w:right w:val="single" w:sz="4" w:space="0" w:color="auto"/>
            </w:tcBorders>
            <w:shd w:val="clear" w:color="auto" w:fill="ED7D31"/>
            <w:noWrap/>
            <w:hideMark/>
          </w:tcPr>
          <w:p w:rsidR="00442121" w:rsidRPr="00442121" w:rsidRDefault="00442121" w:rsidP="00442121">
            <w:pPr>
              <w:spacing w:line="240" w:lineRule="auto"/>
              <w:jc w:val="center"/>
              <w:rPr>
                <w:rFonts w:cs="Arial"/>
                <w:b/>
                <w:bCs/>
                <w:szCs w:val="20"/>
                <w:lang w:eastAsia="sl-SI"/>
              </w:rPr>
            </w:pPr>
            <w:r w:rsidRPr="00442121">
              <w:rPr>
                <w:rFonts w:cs="Arial"/>
                <w:b/>
                <w:bCs/>
                <w:szCs w:val="20"/>
                <w:lang w:eastAsia="sl-SI"/>
              </w:rPr>
              <w:t>C-B+D</w:t>
            </w:r>
          </w:p>
        </w:tc>
        <w:tc>
          <w:tcPr>
            <w:tcW w:w="1180" w:type="dxa"/>
            <w:tcBorders>
              <w:top w:val="nil"/>
              <w:left w:val="nil"/>
              <w:bottom w:val="single" w:sz="4" w:space="0" w:color="auto"/>
              <w:right w:val="single" w:sz="4" w:space="0" w:color="auto"/>
            </w:tcBorders>
            <w:shd w:val="clear" w:color="auto" w:fill="ED7D31"/>
            <w:noWrap/>
            <w:hideMark/>
          </w:tcPr>
          <w:p w:rsidR="00442121" w:rsidRPr="00442121" w:rsidRDefault="00442121" w:rsidP="00442121">
            <w:pPr>
              <w:spacing w:line="240" w:lineRule="auto"/>
              <w:jc w:val="center"/>
              <w:rPr>
                <w:rFonts w:cs="Arial"/>
                <w:b/>
                <w:bCs/>
                <w:szCs w:val="20"/>
                <w:lang w:eastAsia="sl-SI"/>
              </w:rPr>
            </w:pPr>
            <w:r w:rsidRPr="00442121">
              <w:rPr>
                <w:rFonts w:cs="Arial"/>
                <w:b/>
                <w:bCs/>
                <w:szCs w:val="20"/>
                <w:lang w:eastAsia="sl-SI"/>
              </w:rPr>
              <w:t>C-B+D-A</w:t>
            </w:r>
          </w:p>
        </w:tc>
      </w:tr>
      <w:tr w:rsidR="005F1E4E" w:rsidRPr="00442121" w:rsidTr="008C4777">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1E4E" w:rsidRPr="00442121" w:rsidRDefault="005F1E4E" w:rsidP="005F1E4E">
            <w:pPr>
              <w:spacing w:line="240" w:lineRule="auto"/>
              <w:jc w:val="right"/>
              <w:rPr>
                <w:rFonts w:cs="Arial"/>
                <w:szCs w:val="20"/>
                <w:lang w:eastAsia="sl-SI"/>
              </w:rPr>
            </w:pPr>
            <w:r w:rsidRPr="00442121">
              <w:rPr>
                <w:rFonts w:cs="Arial"/>
                <w:szCs w:val="20"/>
                <w:lang w:eastAsia="sl-SI"/>
              </w:rPr>
              <w:t>2018</w:t>
            </w:r>
          </w:p>
        </w:tc>
        <w:tc>
          <w:tcPr>
            <w:tcW w:w="560" w:type="dxa"/>
            <w:tcBorders>
              <w:top w:val="nil"/>
              <w:left w:val="nil"/>
              <w:bottom w:val="single" w:sz="4" w:space="0" w:color="auto"/>
              <w:right w:val="single" w:sz="4" w:space="0" w:color="auto"/>
            </w:tcBorders>
            <w:shd w:val="clear" w:color="auto" w:fill="auto"/>
            <w:noWrap/>
            <w:vAlign w:val="bottom"/>
            <w:hideMark/>
          </w:tcPr>
          <w:p w:rsidR="005F1E4E" w:rsidRPr="00442121" w:rsidRDefault="005F1E4E" w:rsidP="005F1E4E">
            <w:pPr>
              <w:spacing w:line="240" w:lineRule="auto"/>
              <w:jc w:val="right"/>
              <w:rPr>
                <w:rFonts w:cs="Arial"/>
                <w:szCs w:val="20"/>
                <w:lang w:eastAsia="sl-SI"/>
              </w:rPr>
            </w:pPr>
            <w:r w:rsidRPr="00442121">
              <w:rPr>
                <w:rFonts w:cs="Arial"/>
                <w:szCs w:val="20"/>
                <w:lang w:eastAsia="sl-SI"/>
              </w:rPr>
              <w:t>0</w:t>
            </w:r>
          </w:p>
        </w:tc>
        <w:tc>
          <w:tcPr>
            <w:tcW w:w="1119" w:type="dxa"/>
            <w:tcBorders>
              <w:top w:val="nil"/>
              <w:left w:val="nil"/>
              <w:bottom w:val="single" w:sz="4" w:space="0" w:color="auto"/>
              <w:right w:val="single" w:sz="4" w:space="0" w:color="auto"/>
            </w:tcBorders>
            <w:shd w:val="clear" w:color="auto" w:fill="auto"/>
            <w:vAlign w:val="bottom"/>
            <w:hideMark/>
          </w:tcPr>
          <w:p w:rsidR="005F1E4E" w:rsidRPr="008136B1" w:rsidRDefault="005F1E4E" w:rsidP="005F1E4E">
            <w:pPr>
              <w:spacing w:line="240" w:lineRule="auto"/>
              <w:jc w:val="right"/>
              <w:rPr>
                <w:rFonts w:cs="Arial"/>
                <w:szCs w:val="20"/>
                <w:lang w:eastAsia="sl-SI"/>
              </w:rPr>
            </w:pPr>
            <w:r w:rsidRPr="008136B1">
              <w:rPr>
                <w:rFonts w:cs="Arial"/>
                <w:szCs w:val="20"/>
                <w:lang w:eastAsia="sl-SI"/>
              </w:rPr>
              <w:t>2</w:t>
            </w:r>
            <w:r>
              <w:rPr>
                <w:rFonts w:cs="Arial"/>
                <w:szCs w:val="20"/>
                <w:lang w:eastAsia="sl-SI"/>
              </w:rPr>
              <w:t>2.280</w:t>
            </w:r>
          </w:p>
        </w:tc>
        <w:tc>
          <w:tcPr>
            <w:tcW w:w="1274" w:type="dxa"/>
            <w:tcBorders>
              <w:top w:val="nil"/>
              <w:left w:val="nil"/>
              <w:bottom w:val="single" w:sz="4" w:space="0" w:color="auto"/>
              <w:right w:val="single" w:sz="4" w:space="0" w:color="auto"/>
            </w:tcBorders>
            <w:shd w:val="clear" w:color="auto" w:fill="auto"/>
            <w:vAlign w:val="bottom"/>
            <w:hideMark/>
          </w:tcPr>
          <w:p w:rsidR="005F1E4E" w:rsidRPr="00442121" w:rsidRDefault="005F1E4E" w:rsidP="005F1E4E">
            <w:pPr>
              <w:spacing w:line="240" w:lineRule="auto"/>
              <w:jc w:val="right"/>
              <w:rPr>
                <w:rFonts w:cs="Arial"/>
                <w:szCs w:val="20"/>
                <w:lang w:eastAsia="sl-SI"/>
              </w:rPr>
            </w:pPr>
            <w:r w:rsidRPr="00442121">
              <w:rPr>
                <w:rFonts w:cs="Arial"/>
                <w:szCs w:val="20"/>
                <w:lang w:eastAsia="sl-SI"/>
              </w:rPr>
              <w:t>0</w:t>
            </w:r>
          </w:p>
        </w:tc>
        <w:tc>
          <w:tcPr>
            <w:tcW w:w="1493" w:type="dxa"/>
            <w:tcBorders>
              <w:top w:val="nil"/>
              <w:left w:val="nil"/>
              <w:bottom w:val="single" w:sz="4" w:space="0" w:color="auto"/>
              <w:right w:val="single" w:sz="4" w:space="0" w:color="auto"/>
            </w:tcBorders>
            <w:shd w:val="clear" w:color="auto" w:fill="auto"/>
            <w:vAlign w:val="bottom"/>
            <w:hideMark/>
          </w:tcPr>
          <w:p w:rsidR="005F1E4E" w:rsidRPr="00442121" w:rsidRDefault="005F1E4E" w:rsidP="005F1E4E">
            <w:pPr>
              <w:spacing w:line="240" w:lineRule="auto"/>
              <w:jc w:val="right"/>
              <w:rPr>
                <w:rFonts w:cs="Arial"/>
                <w:szCs w:val="20"/>
                <w:lang w:eastAsia="sl-SI"/>
              </w:rPr>
            </w:pPr>
            <w:r w:rsidRPr="00442121">
              <w:rPr>
                <w:rFonts w:cs="Arial"/>
                <w:szCs w:val="20"/>
                <w:lang w:eastAsia="sl-SI"/>
              </w:rPr>
              <w:t>0</w:t>
            </w:r>
          </w:p>
        </w:tc>
        <w:tc>
          <w:tcPr>
            <w:tcW w:w="1231" w:type="dxa"/>
            <w:tcBorders>
              <w:top w:val="nil"/>
              <w:left w:val="nil"/>
              <w:bottom w:val="single" w:sz="4" w:space="0" w:color="auto"/>
              <w:right w:val="single" w:sz="4" w:space="0" w:color="auto"/>
            </w:tcBorders>
            <w:shd w:val="clear" w:color="auto" w:fill="auto"/>
            <w:vAlign w:val="bottom"/>
            <w:hideMark/>
          </w:tcPr>
          <w:p w:rsidR="005F1E4E" w:rsidRPr="00442121" w:rsidRDefault="005F1E4E" w:rsidP="005F1E4E">
            <w:pPr>
              <w:spacing w:line="240" w:lineRule="auto"/>
              <w:jc w:val="right"/>
              <w:rPr>
                <w:rFonts w:cs="Arial"/>
                <w:szCs w:val="20"/>
                <w:lang w:eastAsia="sl-SI"/>
              </w:rPr>
            </w:pPr>
            <w:r>
              <w:rPr>
                <w:rFonts w:cs="Arial"/>
                <w:szCs w:val="20"/>
                <w:lang w:eastAsia="sl-SI"/>
              </w:rPr>
              <w:t>0</w:t>
            </w:r>
            <w:r w:rsidRPr="00442121">
              <w:rPr>
                <w:rFonts w:cs="Arial"/>
                <w:szCs w:val="20"/>
                <w:lang w:eastAsia="sl-SI"/>
              </w:rPr>
              <w:t> </w:t>
            </w:r>
          </w:p>
        </w:tc>
        <w:tc>
          <w:tcPr>
            <w:tcW w:w="1226" w:type="dxa"/>
            <w:tcBorders>
              <w:top w:val="nil"/>
              <w:left w:val="nil"/>
              <w:bottom w:val="single" w:sz="4" w:space="0" w:color="auto"/>
              <w:right w:val="single" w:sz="4" w:space="0" w:color="auto"/>
            </w:tcBorders>
            <w:shd w:val="clear" w:color="auto" w:fill="auto"/>
            <w:vAlign w:val="bottom"/>
            <w:hideMark/>
          </w:tcPr>
          <w:p w:rsidR="005F1E4E" w:rsidRPr="00442121" w:rsidRDefault="005F1E4E" w:rsidP="005F1E4E">
            <w:pPr>
              <w:spacing w:line="240" w:lineRule="auto"/>
              <w:jc w:val="right"/>
              <w:rPr>
                <w:rFonts w:cs="Arial"/>
                <w:szCs w:val="20"/>
                <w:lang w:eastAsia="sl-SI"/>
              </w:rPr>
            </w:pPr>
            <w:r w:rsidRPr="00442121">
              <w:rPr>
                <w:rFonts w:cs="Arial"/>
                <w:szCs w:val="20"/>
                <w:lang w:eastAsia="sl-SI"/>
              </w:rPr>
              <w:t>0</w:t>
            </w:r>
          </w:p>
        </w:tc>
        <w:tc>
          <w:tcPr>
            <w:tcW w:w="1623" w:type="dxa"/>
            <w:tcBorders>
              <w:top w:val="nil"/>
              <w:left w:val="nil"/>
              <w:bottom w:val="single" w:sz="4" w:space="0" w:color="auto"/>
              <w:right w:val="single" w:sz="4" w:space="0" w:color="auto"/>
            </w:tcBorders>
            <w:shd w:val="clear" w:color="auto" w:fill="auto"/>
            <w:vAlign w:val="bottom"/>
            <w:hideMark/>
          </w:tcPr>
          <w:p w:rsidR="005F1E4E" w:rsidRPr="008136B1" w:rsidRDefault="005F1E4E" w:rsidP="005F1E4E">
            <w:pPr>
              <w:spacing w:line="240" w:lineRule="auto"/>
              <w:jc w:val="right"/>
              <w:rPr>
                <w:rFonts w:cs="Arial"/>
                <w:szCs w:val="20"/>
                <w:lang w:eastAsia="sl-SI"/>
              </w:rPr>
            </w:pPr>
            <w:r>
              <w:rPr>
                <w:rFonts w:cs="Arial"/>
                <w:szCs w:val="20"/>
                <w:lang w:eastAsia="sl-SI"/>
              </w:rPr>
              <w:t>-</w:t>
            </w:r>
            <w:r w:rsidRPr="008136B1">
              <w:rPr>
                <w:rFonts w:cs="Arial"/>
                <w:szCs w:val="20"/>
                <w:lang w:eastAsia="sl-SI"/>
              </w:rPr>
              <w:t>2</w:t>
            </w:r>
            <w:r>
              <w:rPr>
                <w:rFonts w:cs="Arial"/>
                <w:szCs w:val="20"/>
                <w:lang w:eastAsia="sl-SI"/>
              </w:rPr>
              <w:t>2</w:t>
            </w:r>
            <w:r w:rsidRPr="008136B1">
              <w:rPr>
                <w:rFonts w:cs="Arial"/>
                <w:szCs w:val="20"/>
                <w:lang w:eastAsia="sl-SI"/>
              </w:rPr>
              <w:t>.</w:t>
            </w:r>
            <w:r>
              <w:rPr>
                <w:rFonts w:cs="Arial"/>
                <w:szCs w:val="20"/>
                <w:lang w:eastAsia="sl-SI"/>
              </w:rPr>
              <w:t>280</w:t>
            </w:r>
          </w:p>
        </w:tc>
        <w:tc>
          <w:tcPr>
            <w:tcW w:w="1234" w:type="dxa"/>
            <w:tcBorders>
              <w:top w:val="nil"/>
              <w:left w:val="nil"/>
              <w:bottom w:val="single" w:sz="4" w:space="0" w:color="auto"/>
              <w:right w:val="single" w:sz="4" w:space="0" w:color="auto"/>
            </w:tcBorders>
            <w:shd w:val="clear" w:color="auto" w:fill="auto"/>
            <w:hideMark/>
          </w:tcPr>
          <w:p w:rsidR="005F1E4E" w:rsidRDefault="005F1E4E" w:rsidP="005F1E4E">
            <w:pPr>
              <w:autoSpaceDE w:val="0"/>
              <w:autoSpaceDN w:val="0"/>
              <w:adjustRightInd w:val="0"/>
              <w:spacing w:line="240" w:lineRule="auto"/>
              <w:jc w:val="right"/>
              <w:rPr>
                <w:rFonts w:cs="Arial"/>
                <w:color w:val="000000"/>
                <w:szCs w:val="20"/>
                <w:lang w:eastAsia="sl-SI"/>
              </w:rPr>
            </w:pPr>
            <w:r>
              <w:rPr>
                <w:rFonts w:cs="Arial"/>
                <w:color w:val="000000"/>
                <w:szCs w:val="20"/>
                <w:lang w:eastAsia="sl-SI"/>
              </w:rPr>
              <w:t>22.280</w:t>
            </w:r>
          </w:p>
        </w:tc>
        <w:tc>
          <w:tcPr>
            <w:tcW w:w="1240" w:type="dxa"/>
            <w:tcBorders>
              <w:top w:val="nil"/>
              <w:left w:val="nil"/>
              <w:bottom w:val="single" w:sz="4" w:space="0" w:color="auto"/>
              <w:right w:val="single" w:sz="4" w:space="0" w:color="auto"/>
            </w:tcBorders>
            <w:shd w:val="clear" w:color="auto" w:fill="auto"/>
            <w:hideMark/>
          </w:tcPr>
          <w:p w:rsidR="005F1E4E" w:rsidRDefault="005F1E4E" w:rsidP="005F1E4E">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80" w:type="dxa"/>
            <w:tcBorders>
              <w:top w:val="nil"/>
              <w:left w:val="nil"/>
              <w:bottom w:val="single" w:sz="4" w:space="0" w:color="auto"/>
              <w:right w:val="single" w:sz="4" w:space="0" w:color="auto"/>
            </w:tcBorders>
            <w:shd w:val="clear" w:color="auto" w:fill="auto"/>
            <w:hideMark/>
          </w:tcPr>
          <w:p w:rsidR="005F1E4E" w:rsidRDefault="005F1E4E" w:rsidP="005F1E4E">
            <w:pPr>
              <w:autoSpaceDE w:val="0"/>
              <w:autoSpaceDN w:val="0"/>
              <w:adjustRightInd w:val="0"/>
              <w:spacing w:line="240" w:lineRule="auto"/>
              <w:jc w:val="right"/>
              <w:rPr>
                <w:rFonts w:cs="Arial"/>
                <w:color w:val="000000"/>
                <w:szCs w:val="20"/>
                <w:lang w:eastAsia="sl-SI"/>
              </w:rPr>
            </w:pPr>
            <w:r>
              <w:rPr>
                <w:rFonts w:cs="Arial"/>
                <w:color w:val="000000"/>
                <w:szCs w:val="20"/>
                <w:lang w:eastAsia="sl-SI"/>
              </w:rPr>
              <w:t>-22.280</w:t>
            </w:r>
          </w:p>
        </w:tc>
      </w:tr>
      <w:tr w:rsidR="005F1E4E" w:rsidRPr="00442121" w:rsidTr="008C4777">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1E4E" w:rsidRPr="00442121" w:rsidRDefault="005F1E4E" w:rsidP="005F1E4E">
            <w:pPr>
              <w:spacing w:line="240" w:lineRule="auto"/>
              <w:jc w:val="right"/>
              <w:rPr>
                <w:rFonts w:cs="Arial"/>
                <w:szCs w:val="20"/>
                <w:lang w:eastAsia="sl-SI"/>
              </w:rPr>
            </w:pPr>
            <w:r w:rsidRPr="00442121">
              <w:rPr>
                <w:rFonts w:cs="Arial"/>
                <w:szCs w:val="20"/>
                <w:lang w:eastAsia="sl-SI"/>
              </w:rPr>
              <w:t>2019</w:t>
            </w:r>
          </w:p>
        </w:tc>
        <w:tc>
          <w:tcPr>
            <w:tcW w:w="560" w:type="dxa"/>
            <w:tcBorders>
              <w:top w:val="nil"/>
              <w:left w:val="nil"/>
              <w:bottom w:val="single" w:sz="4" w:space="0" w:color="auto"/>
              <w:right w:val="single" w:sz="4" w:space="0" w:color="auto"/>
            </w:tcBorders>
            <w:shd w:val="clear" w:color="auto" w:fill="auto"/>
            <w:noWrap/>
            <w:vAlign w:val="bottom"/>
            <w:hideMark/>
          </w:tcPr>
          <w:p w:rsidR="005F1E4E" w:rsidRPr="00442121" w:rsidRDefault="005F1E4E" w:rsidP="005F1E4E">
            <w:pPr>
              <w:spacing w:line="240" w:lineRule="auto"/>
              <w:jc w:val="right"/>
              <w:rPr>
                <w:rFonts w:cs="Arial"/>
                <w:szCs w:val="20"/>
                <w:lang w:eastAsia="sl-SI"/>
              </w:rPr>
            </w:pPr>
            <w:r w:rsidRPr="00442121">
              <w:rPr>
                <w:rFonts w:cs="Arial"/>
                <w:szCs w:val="20"/>
                <w:lang w:eastAsia="sl-SI"/>
              </w:rPr>
              <w:t>1</w:t>
            </w:r>
          </w:p>
        </w:tc>
        <w:tc>
          <w:tcPr>
            <w:tcW w:w="1119" w:type="dxa"/>
            <w:tcBorders>
              <w:top w:val="nil"/>
              <w:left w:val="nil"/>
              <w:bottom w:val="single" w:sz="4" w:space="0" w:color="auto"/>
              <w:right w:val="single" w:sz="4" w:space="0" w:color="auto"/>
            </w:tcBorders>
            <w:shd w:val="clear" w:color="auto" w:fill="auto"/>
            <w:vAlign w:val="bottom"/>
            <w:hideMark/>
          </w:tcPr>
          <w:p w:rsidR="005F1E4E" w:rsidRPr="008136B1" w:rsidRDefault="005F1E4E" w:rsidP="005F1E4E">
            <w:pPr>
              <w:spacing w:line="240" w:lineRule="auto"/>
              <w:jc w:val="right"/>
              <w:rPr>
                <w:rFonts w:cs="Arial"/>
                <w:szCs w:val="20"/>
                <w:lang w:eastAsia="sl-SI"/>
              </w:rPr>
            </w:pPr>
            <w:r w:rsidRPr="008136B1">
              <w:rPr>
                <w:rFonts w:cs="Arial"/>
                <w:szCs w:val="20"/>
                <w:lang w:eastAsia="sl-SI"/>
              </w:rPr>
              <w:t>4</w:t>
            </w:r>
            <w:r>
              <w:rPr>
                <w:rFonts w:cs="Arial"/>
                <w:szCs w:val="20"/>
                <w:lang w:eastAsia="sl-SI"/>
              </w:rPr>
              <w:t>78.115</w:t>
            </w:r>
          </w:p>
        </w:tc>
        <w:tc>
          <w:tcPr>
            <w:tcW w:w="1274" w:type="dxa"/>
            <w:tcBorders>
              <w:top w:val="nil"/>
              <w:left w:val="nil"/>
              <w:bottom w:val="single" w:sz="4" w:space="0" w:color="auto"/>
              <w:right w:val="single" w:sz="4" w:space="0" w:color="auto"/>
            </w:tcBorders>
            <w:shd w:val="clear" w:color="auto" w:fill="auto"/>
            <w:vAlign w:val="bottom"/>
            <w:hideMark/>
          </w:tcPr>
          <w:p w:rsidR="005F1E4E" w:rsidRPr="00442121" w:rsidRDefault="005F1E4E" w:rsidP="005F1E4E">
            <w:pPr>
              <w:spacing w:line="240" w:lineRule="auto"/>
              <w:jc w:val="right"/>
              <w:rPr>
                <w:rFonts w:cs="Arial"/>
                <w:szCs w:val="20"/>
                <w:lang w:eastAsia="sl-SI"/>
              </w:rPr>
            </w:pPr>
            <w:r>
              <w:rPr>
                <w:rFonts w:cs="Arial"/>
                <w:szCs w:val="20"/>
                <w:lang w:eastAsia="sl-SI"/>
              </w:rPr>
              <w:t>0</w:t>
            </w:r>
          </w:p>
        </w:tc>
        <w:tc>
          <w:tcPr>
            <w:tcW w:w="1493" w:type="dxa"/>
            <w:tcBorders>
              <w:top w:val="nil"/>
              <w:left w:val="nil"/>
              <w:bottom w:val="single" w:sz="4" w:space="0" w:color="auto"/>
              <w:right w:val="single" w:sz="4" w:space="0" w:color="auto"/>
            </w:tcBorders>
            <w:shd w:val="clear" w:color="auto" w:fill="auto"/>
            <w:vAlign w:val="bottom"/>
            <w:hideMark/>
          </w:tcPr>
          <w:p w:rsidR="005F1E4E" w:rsidRPr="00442121" w:rsidRDefault="005F1E4E" w:rsidP="005F1E4E">
            <w:pPr>
              <w:spacing w:line="240" w:lineRule="auto"/>
              <w:jc w:val="right"/>
              <w:rPr>
                <w:rFonts w:cs="Arial"/>
                <w:szCs w:val="20"/>
                <w:lang w:eastAsia="sl-SI"/>
              </w:rPr>
            </w:pPr>
            <w:r w:rsidRPr="00442121">
              <w:rPr>
                <w:rFonts w:cs="Arial"/>
                <w:szCs w:val="20"/>
                <w:lang w:eastAsia="sl-SI"/>
              </w:rPr>
              <w:t>0</w:t>
            </w:r>
          </w:p>
        </w:tc>
        <w:tc>
          <w:tcPr>
            <w:tcW w:w="1231" w:type="dxa"/>
            <w:tcBorders>
              <w:top w:val="nil"/>
              <w:left w:val="nil"/>
              <w:bottom w:val="single" w:sz="4" w:space="0" w:color="auto"/>
              <w:right w:val="single" w:sz="4" w:space="0" w:color="auto"/>
            </w:tcBorders>
            <w:shd w:val="clear" w:color="auto" w:fill="auto"/>
            <w:vAlign w:val="bottom"/>
            <w:hideMark/>
          </w:tcPr>
          <w:p w:rsidR="005F1E4E" w:rsidRPr="00442121" w:rsidRDefault="005F1E4E" w:rsidP="005F1E4E">
            <w:pPr>
              <w:spacing w:line="240" w:lineRule="auto"/>
              <w:jc w:val="right"/>
              <w:rPr>
                <w:rFonts w:cs="Arial"/>
                <w:szCs w:val="20"/>
                <w:lang w:eastAsia="sl-SI"/>
              </w:rPr>
            </w:pPr>
            <w:r>
              <w:rPr>
                <w:rFonts w:cs="Arial"/>
                <w:szCs w:val="20"/>
                <w:lang w:eastAsia="sl-SI"/>
              </w:rPr>
              <w:t>0</w:t>
            </w:r>
            <w:r w:rsidRPr="00442121">
              <w:rPr>
                <w:rFonts w:cs="Arial"/>
                <w:szCs w:val="20"/>
                <w:lang w:eastAsia="sl-SI"/>
              </w:rPr>
              <w:t> </w:t>
            </w:r>
          </w:p>
        </w:tc>
        <w:tc>
          <w:tcPr>
            <w:tcW w:w="1226" w:type="dxa"/>
            <w:tcBorders>
              <w:top w:val="nil"/>
              <w:left w:val="nil"/>
              <w:bottom w:val="single" w:sz="4" w:space="0" w:color="auto"/>
              <w:right w:val="single" w:sz="4" w:space="0" w:color="auto"/>
            </w:tcBorders>
            <w:shd w:val="clear" w:color="auto" w:fill="auto"/>
            <w:vAlign w:val="bottom"/>
            <w:hideMark/>
          </w:tcPr>
          <w:p w:rsidR="005F1E4E" w:rsidRPr="00442121" w:rsidRDefault="005F1E4E" w:rsidP="005F1E4E">
            <w:pPr>
              <w:spacing w:line="240" w:lineRule="auto"/>
              <w:jc w:val="right"/>
              <w:rPr>
                <w:rFonts w:cs="Arial"/>
                <w:szCs w:val="20"/>
                <w:lang w:eastAsia="sl-SI"/>
              </w:rPr>
            </w:pPr>
            <w:r>
              <w:rPr>
                <w:rFonts w:cs="Arial"/>
                <w:szCs w:val="20"/>
                <w:lang w:eastAsia="sl-SI"/>
              </w:rPr>
              <w:t>0</w:t>
            </w:r>
          </w:p>
        </w:tc>
        <w:tc>
          <w:tcPr>
            <w:tcW w:w="1623" w:type="dxa"/>
            <w:tcBorders>
              <w:top w:val="nil"/>
              <w:left w:val="nil"/>
              <w:bottom w:val="single" w:sz="4" w:space="0" w:color="auto"/>
              <w:right w:val="single" w:sz="4" w:space="0" w:color="auto"/>
            </w:tcBorders>
            <w:shd w:val="clear" w:color="auto" w:fill="auto"/>
            <w:vAlign w:val="bottom"/>
            <w:hideMark/>
          </w:tcPr>
          <w:p w:rsidR="005F1E4E" w:rsidRPr="008136B1" w:rsidRDefault="005F1E4E" w:rsidP="005F1E4E">
            <w:pPr>
              <w:spacing w:line="240" w:lineRule="auto"/>
              <w:jc w:val="right"/>
              <w:rPr>
                <w:rFonts w:cs="Arial"/>
                <w:szCs w:val="20"/>
                <w:lang w:eastAsia="sl-SI"/>
              </w:rPr>
            </w:pPr>
            <w:r>
              <w:rPr>
                <w:rFonts w:cs="Arial"/>
                <w:szCs w:val="20"/>
                <w:lang w:eastAsia="sl-SI"/>
              </w:rPr>
              <w:t>-</w:t>
            </w:r>
            <w:r w:rsidRPr="008136B1">
              <w:rPr>
                <w:rFonts w:cs="Arial"/>
                <w:szCs w:val="20"/>
                <w:lang w:eastAsia="sl-SI"/>
              </w:rPr>
              <w:t>4</w:t>
            </w:r>
            <w:r>
              <w:rPr>
                <w:rFonts w:cs="Arial"/>
                <w:szCs w:val="20"/>
                <w:lang w:eastAsia="sl-SI"/>
              </w:rPr>
              <w:t>78.115</w:t>
            </w:r>
          </w:p>
        </w:tc>
        <w:tc>
          <w:tcPr>
            <w:tcW w:w="1234" w:type="dxa"/>
            <w:tcBorders>
              <w:top w:val="nil"/>
              <w:left w:val="nil"/>
              <w:bottom w:val="single" w:sz="4" w:space="0" w:color="auto"/>
              <w:right w:val="single" w:sz="4" w:space="0" w:color="auto"/>
            </w:tcBorders>
            <w:shd w:val="clear" w:color="auto" w:fill="auto"/>
            <w:hideMark/>
          </w:tcPr>
          <w:p w:rsidR="005F1E4E" w:rsidRDefault="005F1E4E" w:rsidP="005F1E4E">
            <w:pPr>
              <w:autoSpaceDE w:val="0"/>
              <w:autoSpaceDN w:val="0"/>
              <w:adjustRightInd w:val="0"/>
              <w:spacing w:line="240" w:lineRule="auto"/>
              <w:jc w:val="right"/>
              <w:rPr>
                <w:rFonts w:cs="Arial"/>
                <w:color w:val="000000"/>
                <w:szCs w:val="20"/>
                <w:lang w:eastAsia="sl-SI"/>
              </w:rPr>
            </w:pPr>
            <w:r>
              <w:rPr>
                <w:rFonts w:cs="Arial"/>
                <w:color w:val="000000"/>
                <w:szCs w:val="20"/>
                <w:lang w:eastAsia="sl-SI"/>
              </w:rPr>
              <w:t>459.726</w:t>
            </w:r>
          </w:p>
        </w:tc>
        <w:tc>
          <w:tcPr>
            <w:tcW w:w="1240" w:type="dxa"/>
            <w:tcBorders>
              <w:top w:val="nil"/>
              <w:left w:val="nil"/>
              <w:bottom w:val="single" w:sz="4" w:space="0" w:color="auto"/>
              <w:right w:val="single" w:sz="4" w:space="0" w:color="auto"/>
            </w:tcBorders>
            <w:shd w:val="clear" w:color="auto" w:fill="auto"/>
            <w:hideMark/>
          </w:tcPr>
          <w:p w:rsidR="005F1E4E" w:rsidRDefault="005F1E4E" w:rsidP="005F1E4E">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80" w:type="dxa"/>
            <w:tcBorders>
              <w:top w:val="nil"/>
              <w:left w:val="nil"/>
              <w:bottom w:val="single" w:sz="4" w:space="0" w:color="auto"/>
              <w:right w:val="single" w:sz="4" w:space="0" w:color="auto"/>
            </w:tcBorders>
            <w:shd w:val="clear" w:color="auto" w:fill="auto"/>
            <w:hideMark/>
          </w:tcPr>
          <w:p w:rsidR="005F1E4E" w:rsidRDefault="005F1E4E" w:rsidP="005F1E4E">
            <w:pPr>
              <w:autoSpaceDE w:val="0"/>
              <w:autoSpaceDN w:val="0"/>
              <w:adjustRightInd w:val="0"/>
              <w:spacing w:line="240" w:lineRule="auto"/>
              <w:jc w:val="right"/>
              <w:rPr>
                <w:rFonts w:cs="Arial"/>
                <w:color w:val="000000"/>
                <w:szCs w:val="20"/>
                <w:lang w:eastAsia="sl-SI"/>
              </w:rPr>
            </w:pPr>
            <w:r>
              <w:rPr>
                <w:rFonts w:cs="Arial"/>
                <w:color w:val="000000"/>
                <w:szCs w:val="20"/>
                <w:lang w:eastAsia="sl-SI"/>
              </w:rPr>
              <w:t>-459.726</w:t>
            </w:r>
          </w:p>
        </w:tc>
      </w:tr>
      <w:tr w:rsidR="009D17AA" w:rsidRPr="00442121" w:rsidTr="008C4777">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D17AA" w:rsidRPr="00442121" w:rsidRDefault="009D17AA" w:rsidP="009D17AA">
            <w:pPr>
              <w:spacing w:line="240" w:lineRule="auto"/>
              <w:jc w:val="right"/>
              <w:rPr>
                <w:rFonts w:cs="Arial"/>
                <w:szCs w:val="20"/>
                <w:lang w:eastAsia="sl-SI"/>
              </w:rPr>
            </w:pPr>
            <w:r w:rsidRPr="00442121">
              <w:rPr>
                <w:rFonts w:cs="Arial"/>
                <w:szCs w:val="20"/>
                <w:lang w:eastAsia="sl-SI"/>
              </w:rPr>
              <w:t>2020</w:t>
            </w:r>
          </w:p>
        </w:tc>
        <w:tc>
          <w:tcPr>
            <w:tcW w:w="560" w:type="dxa"/>
            <w:tcBorders>
              <w:top w:val="nil"/>
              <w:left w:val="nil"/>
              <w:bottom w:val="single" w:sz="4" w:space="0" w:color="auto"/>
              <w:right w:val="single" w:sz="4" w:space="0" w:color="auto"/>
            </w:tcBorders>
            <w:shd w:val="clear" w:color="auto" w:fill="auto"/>
            <w:noWrap/>
            <w:vAlign w:val="bottom"/>
            <w:hideMark/>
          </w:tcPr>
          <w:p w:rsidR="009D17AA" w:rsidRPr="00442121" w:rsidRDefault="009D17AA" w:rsidP="009D17AA">
            <w:pPr>
              <w:spacing w:line="240" w:lineRule="auto"/>
              <w:jc w:val="right"/>
              <w:rPr>
                <w:rFonts w:cs="Arial"/>
                <w:szCs w:val="20"/>
                <w:lang w:eastAsia="sl-SI"/>
              </w:rPr>
            </w:pPr>
            <w:r w:rsidRPr="00442121">
              <w:rPr>
                <w:rFonts w:cs="Arial"/>
                <w:szCs w:val="20"/>
                <w:lang w:eastAsia="sl-SI"/>
              </w:rPr>
              <w:t>2</w:t>
            </w:r>
          </w:p>
        </w:tc>
        <w:tc>
          <w:tcPr>
            <w:tcW w:w="1119" w:type="dxa"/>
            <w:tcBorders>
              <w:top w:val="nil"/>
              <w:left w:val="nil"/>
              <w:bottom w:val="single" w:sz="4" w:space="0" w:color="auto"/>
              <w:right w:val="single" w:sz="4" w:space="0" w:color="auto"/>
            </w:tcBorders>
            <w:shd w:val="clear" w:color="auto" w:fill="auto"/>
            <w:vAlign w:val="bottom"/>
            <w:hideMark/>
          </w:tcPr>
          <w:p w:rsidR="009D17AA" w:rsidRPr="008136B1" w:rsidRDefault="009D17AA" w:rsidP="009D17AA">
            <w:pPr>
              <w:spacing w:line="240" w:lineRule="auto"/>
              <w:jc w:val="right"/>
              <w:rPr>
                <w:rFonts w:cs="Arial"/>
                <w:szCs w:val="20"/>
                <w:lang w:eastAsia="sl-SI"/>
              </w:rPr>
            </w:pPr>
            <w:r w:rsidRPr="008136B1">
              <w:rPr>
                <w:rFonts w:cs="Arial"/>
                <w:szCs w:val="20"/>
                <w:lang w:eastAsia="sl-SI"/>
              </w:rPr>
              <w:t>4</w:t>
            </w:r>
            <w:r>
              <w:rPr>
                <w:rFonts w:cs="Arial"/>
                <w:szCs w:val="20"/>
                <w:lang w:eastAsia="sl-SI"/>
              </w:rPr>
              <w:t>69.200</w:t>
            </w:r>
          </w:p>
        </w:tc>
        <w:tc>
          <w:tcPr>
            <w:tcW w:w="1274" w:type="dxa"/>
            <w:tcBorders>
              <w:top w:val="nil"/>
              <w:left w:val="nil"/>
              <w:bottom w:val="single" w:sz="4" w:space="0" w:color="auto"/>
              <w:right w:val="single" w:sz="4" w:space="0" w:color="auto"/>
            </w:tcBorders>
            <w:shd w:val="clear" w:color="auto" w:fill="auto"/>
            <w:vAlign w:val="center"/>
            <w:hideMark/>
          </w:tcPr>
          <w:p w:rsidR="009D17AA" w:rsidRPr="009D17AA" w:rsidRDefault="009D17AA" w:rsidP="009D17AA">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6.000</w:t>
            </w:r>
          </w:p>
        </w:tc>
        <w:tc>
          <w:tcPr>
            <w:tcW w:w="1493" w:type="dxa"/>
            <w:tcBorders>
              <w:top w:val="nil"/>
              <w:left w:val="nil"/>
              <w:bottom w:val="single" w:sz="4" w:space="0" w:color="auto"/>
              <w:right w:val="single" w:sz="4" w:space="0" w:color="auto"/>
            </w:tcBorders>
            <w:shd w:val="clear" w:color="auto" w:fill="auto"/>
            <w:vAlign w:val="bottom"/>
            <w:hideMark/>
          </w:tcPr>
          <w:p w:rsidR="009D17AA" w:rsidRPr="00442121" w:rsidRDefault="009D17AA" w:rsidP="009D17AA">
            <w:pPr>
              <w:spacing w:line="240" w:lineRule="auto"/>
              <w:jc w:val="right"/>
              <w:rPr>
                <w:rFonts w:cs="Arial"/>
                <w:szCs w:val="20"/>
                <w:lang w:eastAsia="sl-SI"/>
              </w:rPr>
            </w:pPr>
            <w:r>
              <w:rPr>
                <w:rFonts w:cs="Arial"/>
                <w:szCs w:val="20"/>
                <w:lang w:eastAsia="sl-SI"/>
              </w:rPr>
              <w:t>69.550</w:t>
            </w:r>
          </w:p>
        </w:tc>
        <w:tc>
          <w:tcPr>
            <w:tcW w:w="1231" w:type="dxa"/>
            <w:tcBorders>
              <w:top w:val="nil"/>
              <w:left w:val="nil"/>
              <w:bottom w:val="single" w:sz="4" w:space="0" w:color="auto"/>
              <w:right w:val="single" w:sz="4" w:space="0" w:color="auto"/>
            </w:tcBorders>
            <w:shd w:val="clear" w:color="auto" w:fill="auto"/>
            <w:vAlign w:val="bottom"/>
            <w:hideMark/>
          </w:tcPr>
          <w:p w:rsidR="009D17AA" w:rsidRPr="00442121" w:rsidRDefault="009D17AA" w:rsidP="009D17AA">
            <w:pPr>
              <w:spacing w:line="240" w:lineRule="auto"/>
              <w:jc w:val="right"/>
              <w:rPr>
                <w:rFonts w:cs="Arial"/>
                <w:szCs w:val="20"/>
                <w:lang w:eastAsia="sl-SI"/>
              </w:rPr>
            </w:pPr>
            <w:r>
              <w:rPr>
                <w:rFonts w:cs="Arial"/>
                <w:szCs w:val="20"/>
                <w:lang w:eastAsia="sl-SI"/>
              </w:rPr>
              <w:t>0</w:t>
            </w:r>
            <w:r w:rsidRPr="00442121">
              <w:rPr>
                <w:rFonts w:cs="Arial"/>
                <w:szCs w:val="20"/>
                <w:lang w:eastAsia="sl-SI"/>
              </w:rPr>
              <w:t> </w:t>
            </w:r>
          </w:p>
        </w:tc>
        <w:tc>
          <w:tcPr>
            <w:tcW w:w="1226" w:type="dxa"/>
            <w:tcBorders>
              <w:top w:val="nil"/>
              <w:left w:val="nil"/>
              <w:bottom w:val="single" w:sz="4" w:space="0" w:color="auto"/>
              <w:right w:val="single" w:sz="4" w:space="0" w:color="auto"/>
            </w:tcBorders>
            <w:shd w:val="clear" w:color="auto" w:fill="auto"/>
            <w:vAlign w:val="bottom"/>
            <w:hideMark/>
          </w:tcPr>
          <w:p w:rsidR="009D17AA" w:rsidRPr="00442121" w:rsidRDefault="009D17AA" w:rsidP="009D17AA">
            <w:pPr>
              <w:spacing w:line="240" w:lineRule="auto"/>
              <w:jc w:val="right"/>
              <w:rPr>
                <w:rFonts w:cs="Arial"/>
                <w:szCs w:val="20"/>
                <w:lang w:eastAsia="sl-SI"/>
              </w:rPr>
            </w:pPr>
            <w:r>
              <w:rPr>
                <w:rFonts w:cs="Arial"/>
                <w:szCs w:val="20"/>
                <w:lang w:eastAsia="sl-SI"/>
              </w:rPr>
              <w:t>63.550</w:t>
            </w:r>
          </w:p>
        </w:tc>
        <w:tc>
          <w:tcPr>
            <w:tcW w:w="1623" w:type="dxa"/>
            <w:tcBorders>
              <w:top w:val="nil"/>
              <w:left w:val="nil"/>
              <w:bottom w:val="single" w:sz="4" w:space="0" w:color="auto"/>
              <w:right w:val="single" w:sz="4" w:space="0" w:color="auto"/>
            </w:tcBorders>
            <w:shd w:val="clear" w:color="auto" w:fill="auto"/>
            <w:vAlign w:val="bottom"/>
            <w:hideMark/>
          </w:tcPr>
          <w:p w:rsidR="009D17AA" w:rsidRPr="00442121" w:rsidRDefault="009D17AA" w:rsidP="009D17AA">
            <w:pPr>
              <w:spacing w:line="240" w:lineRule="auto"/>
              <w:jc w:val="right"/>
              <w:rPr>
                <w:rFonts w:cs="Arial"/>
                <w:szCs w:val="20"/>
                <w:lang w:eastAsia="sl-SI"/>
              </w:rPr>
            </w:pPr>
            <w:r>
              <w:rPr>
                <w:rFonts w:cs="Arial"/>
                <w:szCs w:val="20"/>
                <w:lang w:eastAsia="sl-SI"/>
              </w:rPr>
              <w:t>-405.650</w:t>
            </w:r>
          </w:p>
        </w:tc>
        <w:tc>
          <w:tcPr>
            <w:tcW w:w="1234" w:type="dxa"/>
            <w:tcBorders>
              <w:top w:val="nil"/>
              <w:left w:val="nil"/>
              <w:bottom w:val="single" w:sz="4" w:space="0" w:color="auto"/>
              <w:right w:val="single" w:sz="4" w:space="0" w:color="auto"/>
            </w:tcBorders>
            <w:shd w:val="clear" w:color="auto" w:fill="auto"/>
            <w:hideMark/>
          </w:tcPr>
          <w:p w:rsidR="009D17AA" w:rsidRDefault="009D17AA" w:rsidP="009D17AA">
            <w:pPr>
              <w:autoSpaceDE w:val="0"/>
              <w:autoSpaceDN w:val="0"/>
              <w:adjustRightInd w:val="0"/>
              <w:spacing w:line="240" w:lineRule="auto"/>
              <w:jc w:val="right"/>
              <w:rPr>
                <w:rFonts w:cs="Arial"/>
                <w:color w:val="000000"/>
                <w:szCs w:val="20"/>
                <w:lang w:eastAsia="sl-SI"/>
              </w:rPr>
            </w:pPr>
            <w:r>
              <w:rPr>
                <w:rFonts w:cs="Arial"/>
                <w:color w:val="000000"/>
                <w:szCs w:val="20"/>
                <w:lang w:eastAsia="sl-SI"/>
              </w:rPr>
              <w:t>433.802</w:t>
            </w:r>
          </w:p>
        </w:tc>
        <w:tc>
          <w:tcPr>
            <w:tcW w:w="1240" w:type="dxa"/>
            <w:tcBorders>
              <w:top w:val="nil"/>
              <w:left w:val="nil"/>
              <w:bottom w:val="single" w:sz="4" w:space="0" w:color="auto"/>
              <w:right w:val="single" w:sz="4" w:space="0" w:color="auto"/>
            </w:tcBorders>
            <w:shd w:val="clear" w:color="auto" w:fill="auto"/>
            <w:hideMark/>
          </w:tcPr>
          <w:p w:rsidR="009D17AA" w:rsidRDefault="009D17AA" w:rsidP="009D17AA">
            <w:pPr>
              <w:autoSpaceDE w:val="0"/>
              <w:autoSpaceDN w:val="0"/>
              <w:adjustRightInd w:val="0"/>
              <w:spacing w:line="240" w:lineRule="auto"/>
              <w:jc w:val="right"/>
              <w:rPr>
                <w:rFonts w:cs="Arial"/>
                <w:color w:val="000000"/>
                <w:szCs w:val="20"/>
                <w:lang w:eastAsia="sl-SI"/>
              </w:rPr>
            </w:pPr>
            <w:r>
              <w:rPr>
                <w:rFonts w:cs="Arial"/>
                <w:color w:val="000000"/>
                <w:szCs w:val="20"/>
                <w:lang w:eastAsia="sl-SI"/>
              </w:rPr>
              <w:t>58.756</w:t>
            </w:r>
          </w:p>
        </w:tc>
        <w:tc>
          <w:tcPr>
            <w:tcW w:w="1180" w:type="dxa"/>
            <w:tcBorders>
              <w:top w:val="nil"/>
              <w:left w:val="nil"/>
              <w:bottom w:val="single" w:sz="4" w:space="0" w:color="auto"/>
              <w:right w:val="single" w:sz="4" w:space="0" w:color="auto"/>
            </w:tcBorders>
            <w:shd w:val="clear" w:color="auto" w:fill="auto"/>
            <w:hideMark/>
          </w:tcPr>
          <w:p w:rsidR="009D17AA" w:rsidRDefault="009D17AA" w:rsidP="009D17AA">
            <w:pPr>
              <w:autoSpaceDE w:val="0"/>
              <w:autoSpaceDN w:val="0"/>
              <w:adjustRightInd w:val="0"/>
              <w:spacing w:line="240" w:lineRule="auto"/>
              <w:jc w:val="right"/>
              <w:rPr>
                <w:rFonts w:cs="Arial"/>
                <w:color w:val="000000"/>
                <w:szCs w:val="20"/>
                <w:lang w:eastAsia="sl-SI"/>
              </w:rPr>
            </w:pPr>
            <w:r>
              <w:rPr>
                <w:rFonts w:cs="Arial"/>
                <w:color w:val="000000"/>
                <w:szCs w:val="20"/>
                <w:lang w:eastAsia="sl-SI"/>
              </w:rPr>
              <w:t>-</w:t>
            </w:r>
            <w:r w:rsidR="008C4777">
              <w:rPr>
                <w:rFonts w:cs="Arial"/>
                <w:color w:val="000000"/>
                <w:szCs w:val="20"/>
                <w:lang w:eastAsia="sl-SI"/>
              </w:rPr>
              <w:t>375.046</w:t>
            </w:r>
          </w:p>
        </w:tc>
      </w:tr>
      <w:tr w:rsidR="008C4777" w:rsidRPr="00442121" w:rsidTr="008C4777">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2021</w:t>
            </w:r>
          </w:p>
        </w:tc>
        <w:tc>
          <w:tcPr>
            <w:tcW w:w="560" w:type="dxa"/>
            <w:tcBorders>
              <w:top w:val="nil"/>
              <w:left w:val="nil"/>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3</w:t>
            </w:r>
          </w:p>
        </w:tc>
        <w:tc>
          <w:tcPr>
            <w:tcW w:w="1119" w:type="dxa"/>
            <w:tcBorders>
              <w:top w:val="nil"/>
              <w:left w:val="nil"/>
              <w:bottom w:val="single" w:sz="4" w:space="0" w:color="auto"/>
              <w:right w:val="single" w:sz="4" w:space="0" w:color="auto"/>
            </w:tcBorders>
            <w:shd w:val="clear" w:color="auto" w:fill="auto"/>
            <w:vAlign w:val="bottom"/>
            <w:hideMark/>
          </w:tcPr>
          <w:p w:rsidR="008C4777" w:rsidRPr="00E60218" w:rsidRDefault="008C4777" w:rsidP="008C4777">
            <w:pPr>
              <w:spacing w:line="240" w:lineRule="auto"/>
              <w:jc w:val="right"/>
              <w:rPr>
                <w:rFonts w:cs="Arial"/>
                <w:szCs w:val="18"/>
                <w:lang w:eastAsia="sl-SI"/>
              </w:rPr>
            </w:pPr>
            <w:r w:rsidRPr="00E60218">
              <w:rPr>
                <w:rFonts w:cs="Arial"/>
                <w:szCs w:val="18"/>
                <w:lang w:eastAsia="sl-SI"/>
              </w:rPr>
              <w:t>0</w:t>
            </w:r>
          </w:p>
        </w:tc>
        <w:tc>
          <w:tcPr>
            <w:tcW w:w="1274" w:type="dxa"/>
            <w:tcBorders>
              <w:top w:val="nil"/>
              <w:left w:val="nil"/>
              <w:bottom w:val="single" w:sz="4" w:space="0" w:color="auto"/>
              <w:right w:val="single" w:sz="4" w:space="0" w:color="auto"/>
            </w:tcBorders>
            <w:shd w:val="clear" w:color="auto" w:fill="auto"/>
            <w:vAlign w:val="center"/>
            <w:hideMark/>
          </w:tcPr>
          <w:p w:rsidR="008C4777" w:rsidRPr="009D17AA" w:rsidRDefault="008C4777" w:rsidP="008C4777">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14.448</w:t>
            </w:r>
          </w:p>
        </w:tc>
        <w:tc>
          <w:tcPr>
            <w:tcW w:w="1493" w:type="dxa"/>
            <w:tcBorders>
              <w:top w:val="nil"/>
              <w:left w:val="nil"/>
              <w:bottom w:val="single" w:sz="4" w:space="0" w:color="auto"/>
              <w:right w:val="single" w:sz="4" w:space="0" w:color="auto"/>
            </w:tcBorders>
            <w:shd w:val="clear" w:color="auto" w:fill="auto"/>
            <w:hideMark/>
          </w:tcPr>
          <w:p w:rsidR="008C4777" w:rsidRPr="00E60218" w:rsidRDefault="008C4777" w:rsidP="008C4777">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7.036</w:t>
            </w:r>
          </w:p>
        </w:tc>
        <w:tc>
          <w:tcPr>
            <w:tcW w:w="1231"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Pr>
                <w:rFonts w:cs="Arial"/>
                <w:szCs w:val="20"/>
                <w:lang w:eastAsia="sl-SI"/>
              </w:rPr>
              <w:t>0</w:t>
            </w:r>
            <w:r w:rsidRPr="00442121">
              <w:rPr>
                <w:rFonts w:cs="Arial"/>
                <w:szCs w:val="20"/>
                <w:lang w:eastAsia="sl-SI"/>
              </w:rPr>
              <w:t> </w:t>
            </w:r>
          </w:p>
        </w:tc>
        <w:tc>
          <w:tcPr>
            <w:tcW w:w="122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-7.412</w:t>
            </w:r>
          </w:p>
        </w:tc>
        <w:tc>
          <w:tcPr>
            <w:tcW w:w="1623"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-7.412</w:t>
            </w:r>
          </w:p>
        </w:tc>
        <w:tc>
          <w:tcPr>
            <w:tcW w:w="1234"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0</w:t>
            </w:r>
          </w:p>
        </w:tc>
        <w:tc>
          <w:tcPr>
            <w:tcW w:w="124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-6.589</w:t>
            </w:r>
          </w:p>
        </w:tc>
        <w:tc>
          <w:tcPr>
            <w:tcW w:w="118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-6.589</w:t>
            </w:r>
          </w:p>
        </w:tc>
      </w:tr>
      <w:tr w:rsidR="008C4777" w:rsidRPr="00442121" w:rsidTr="008C4777">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2022</w:t>
            </w:r>
          </w:p>
        </w:tc>
        <w:tc>
          <w:tcPr>
            <w:tcW w:w="560" w:type="dxa"/>
            <w:tcBorders>
              <w:top w:val="nil"/>
              <w:left w:val="nil"/>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4</w:t>
            </w:r>
          </w:p>
        </w:tc>
        <w:tc>
          <w:tcPr>
            <w:tcW w:w="1119" w:type="dxa"/>
            <w:tcBorders>
              <w:top w:val="nil"/>
              <w:left w:val="nil"/>
              <w:bottom w:val="single" w:sz="4" w:space="0" w:color="auto"/>
              <w:right w:val="single" w:sz="4" w:space="0" w:color="auto"/>
            </w:tcBorders>
            <w:shd w:val="clear" w:color="auto" w:fill="auto"/>
            <w:vAlign w:val="bottom"/>
            <w:hideMark/>
          </w:tcPr>
          <w:p w:rsidR="008C4777" w:rsidRPr="00E60218" w:rsidRDefault="008C4777" w:rsidP="008C4777">
            <w:pPr>
              <w:spacing w:line="240" w:lineRule="auto"/>
              <w:jc w:val="right"/>
              <w:rPr>
                <w:rFonts w:cs="Arial"/>
                <w:szCs w:val="18"/>
                <w:lang w:eastAsia="sl-SI"/>
              </w:rPr>
            </w:pPr>
            <w:r w:rsidRPr="00E60218">
              <w:rPr>
                <w:rFonts w:cs="Arial"/>
                <w:szCs w:val="18"/>
                <w:lang w:eastAsia="sl-SI"/>
              </w:rPr>
              <w:t>0</w:t>
            </w:r>
          </w:p>
        </w:tc>
        <w:tc>
          <w:tcPr>
            <w:tcW w:w="1274" w:type="dxa"/>
            <w:tcBorders>
              <w:top w:val="nil"/>
              <w:left w:val="nil"/>
              <w:bottom w:val="single" w:sz="4" w:space="0" w:color="auto"/>
              <w:right w:val="single" w:sz="4" w:space="0" w:color="auto"/>
            </w:tcBorders>
            <w:shd w:val="clear" w:color="auto" w:fill="auto"/>
            <w:vAlign w:val="center"/>
            <w:hideMark/>
          </w:tcPr>
          <w:p w:rsidR="008C4777" w:rsidRPr="009D17AA" w:rsidRDefault="008C4777" w:rsidP="008C4777">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14.723</w:t>
            </w:r>
          </w:p>
        </w:tc>
        <w:tc>
          <w:tcPr>
            <w:tcW w:w="1493" w:type="dxa"/>
            <w:tcBorders>
              <w:top w:val="nil"/>
              <w:left w:val="nil"/>
              <w:bottom w:val="single" w:sz="4" w:space="0" w:color="auto"/>
              <w:right w:val="single" w:sz="4" w:space="0" w:color="auto"/>
            </w:tcBorders>
            <w:shd w:val="clear" w:color="auto" w:fill="auto"/>
            <w:hideMark/>
          </w:tcPr>
          <w:p w:rsidR="008C4777" w:rsidRPr="00E60218" w:rsidRDefault="008C4777" w:rsidP="008C4777">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7.170</w:t>
            </w:r>
          </w:p>
        </w:tc>
        <w:tc>
          <w:tcPr>
            <w:tcW w:w="1231"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Pr>
                <w:rFonts w:cs="Arial"/>
                <w:szCs w:val="20"/>
                <w:lang w:eastAsia="sl-SI"/>
              </w:rPr>
              <w:t>0</w:t>
            </w:r>
            <w:r w:rsidRPr="00442121">
              <w:rPr>
                <w:rFonts w:cs="Arial"/>
                <w:szCs w:val="20"/>
                <w:lang w:eastAsia="sl-SI"/>
              </w:rPr>
              <w:t> </w:t>
            </w:r>
          </w:p>
        </w:tc>
        <w:tc>
          <w:tcPr>
            <w:tcW w:w="122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-7.553</w:t>
            </w:r>
          </w:p>
        </w:tc>
        <w:tc>
          <w:tcPr>
            <w:tcW w:w="1623"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-7.553</w:t>
            </w:r>
          </w:p>
        </w:tc>
        <w:tc>
          <w:tcPr>
            <w:tcW w:w="1234"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0</w:t>
            </w:r>
          </w:p>
        </w:tc>
        <w:tc>
          <w:tcPr>
            <w:tcW w:w="124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-6.457</w:t>
            </w:r>
          </w:p>
        </w:tc>
        <w:tc>
          <w:tcPr>
            <w:tcW w:w="118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-6.457</w:t>
            </w:r>
          </w:p>
        </w:tc>
      </w:tr>
      <w:tr w:rsidR="008C4777" w:rsidRPr="00442121" w:rsidTr="008C4777">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2023</w:t>
            </w:r>
          </w:p>
        </w:tc>
        <w:tc>
          <w:tcPr>
            <w:tcW w:w="560" w:type="dxa"/>
            <w:tcBorders>
              <w:top w:val="nil"/>
              <w:left w:val="nil"/>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5</w:t>
            </w:r>
          </w:p>
        </w:tc>
        <w:tc>
          <w:tcPr>
            <w:tcW w:w="1119" w:type="dxa"/>
            <w:tcBorders>
              <w:top w:val="nil"/>
              <w:left w:val="nil"/>
              <w:bottom w:val="single" w:sz="4" w:space="0" w:color="auto"/>
              <w:right w:val="single" w:sz="4" w:space="0" w:color="auto"/>
            </w:tcBorders>
            <w:shd w:val="clear" w:color="auto" w:fill="auto"/>
            <w:vAlign w:val="bottom"/>
            <w:hideMark/>
          </w:tcPr>
          <w:p w:rsidR="008C4777" w:rsidRPr="00E60218" w:rsidRDefault="008C4777" w:rsidP="008C4777">
            <w:pPr>
              <w:spacing w:line="240" w:lineRule="auto"/>
              <w:jc w:val="right"/>
              <w:rPr>
                <w:rFonts w:cs="Arial"/>
                <w:szCs w:val="18"/>
                <w:lang w:eastAsia="sl-SI"/>
              </w:rPr>
            </w:pPr>
            <w:r w:rsidRPr="00E60218">
              <w:rPr>
                <w:rFonts w:cs="Arial"/>
                <w:szCs w:val="18"/>
                <w:lang w:eastAsia="sl-SI"/>
              </w:rPr>
              <w:t>0</w:t>
            </w:r>
          </w:p>
        </w:tc>
        <w:tc>
          <w:tcPr>
            <w:tcW w:w="1274" w:type="dxa"/>
            <w:tcBorders>
              <w:top w:val="nil"/>
              <w:left w:val="nil"/>
              <w:bottom w:val="single" w:sz="4" w:space="0" w:color="auto"/>
              <w:right w:val="single" w:sz="4" w:space="0" w:color="auto"/>
            </w:tcBorders>
            <w:shd w:val="clear" w:color="auto" w:fill="auto"/>
            <w:vAlign w:val="center"/>
            <w:hideMark/>
          </w:tcPr>
          <w:p w:rsidR="008C4777" w:rsidRPr="009D17AA" w:rsidRDefault="008C4777" w:rsidP="008C4777">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15.002</w:t>
            </w:r>
          </w:p>
        </w:tc>
        <w:tc>
          <w:tcPr>
            <w:tcW w:w="1493" w:type="dxa"/>
            <w:tcBorders>
              <w:top w:val="nil"/>
              <w:left w:val="nil"/>
              <w:bottom w:val="single" w:sz="4" w:space="0" w:color="auto"/>
              <w:right w:val="single" w:sz="4" w:space="0" w:color="auto"/>
            </w:tcBorders>
            <w:shd w:val="clear" w:color="auto" w:fill="auto"/>
            <w:hideMark/>
          </w:tcPr>
          <w:p w:rsidR="008C4777" w:rsidRPr="00E60218" w:rsidRDefault="008C4777" w:rsidP="008C4777">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7.306</w:t>
            </w:r>
          </w:p>
        </w:tc>
        <w:tc>
          <w:tcPr>
            <w:tcW w:w="1231"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Pr>
                <w:rFonts w:cs="Arial"/>
                <w:szCs w:val="20"/>
                <w:lang w:eastAsia="sl-SI"/>
              </w:rPr>
              <w:t>0</w:t>
            </w:r>
            <w:r w:rsidRPr="00442121">
              <w:rPr>
                <w:rFonts w:cs="Arial"/>
                <w:szCs w:val="20"/>
                <w:lang w:eastAsia="sl-SI"/>
              </w:rPr>
              <w:t> </w:t>
            </w:r>
          </w:p>
        </w:tc>
        <w:tc>
          <w:tcPr>
            <w:tcW w:w="122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-7.696</w:t>
            </w:r>
          </w:p>
        </w:tc>
        <w:tc>
          <w:tcPr>
            <w:tcW w:w="1623"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-7.696</w:t>
            </w:r>
          </w:p>
        </w:tc>
        <w:tc>
          <w:tcPr>
            <w:tcW w:w="1234"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0</w:t>
            </w:r>
          </w:p>
        </w:tc>
        <w:tc>
          <w:tcPr>
            <w:tcW w:w="124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-6.326</w:t>
            </w:r>
          </w:p>
        </w:tc>
        <w:tc>
          <w:tcPr>
            <w:tcW w:w="118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-6.326</w:t>
            </w:r>
          </w:p>
        </w:tc>
      </w:tr>
      <w:tr w:rsidR="008C4777" w:rsidRPr="00442121" w:rsidTr="008C4777">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2024</w:t>
            </w:r>
          </w:p>
        </w:tc>
        <w:tc>
          <w:tcPr>
            <w:tcW w:w="560" w:type="dxa"/>
            <w:tcBorders>
              <w:top w:val="nil"/>
              <w:left w:val="nil"/>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6</w:t>
            </w:r>
          </w:p>
        </w:tc>
        <w:tc>
          <w:tcPr>
            <w:tcW w:w="1119" w:type="dxa"/>
            <w:tcBorders>
              <w:top w:val="nil"/>
              <w:left w:val="nil"/>
              <w:bottom w:val="single" w:sz="4" w:space="0" w:color="auto"/>
              <w:right w:val="single" w:sz="4" w:space="0" w:color="auto"/>
            </w:tcBorders>
            <w:shd w:val="clear" w:color="auto" w:fill="auto"/>
            <w:vAlign w:val="bottom"/>
            <w:hideMark/>
          </w:tcPr>
          <w:p w:rsidR="008C4777" w:rsidRPr="00E60218" w:rsidRDefault="008C4777" w:rsidP="008C4777">
            <w:pPr>
              <w:spacing w:line="240" w:lineRule="auto"/>
              <w:jc w:val="right"/>
              <w:rPr>
                <w:rFonts w:cs="Arial"/>
                <w:szCs w:val="18"/>
                <w:lang w:eastAsia="sl-SI"/>
              </w:rPr>
            </w:pPr>
            <w:r w:rsidRPr="00E60218">
              <w:rPr>
                <w:rFonts w:cs="Arial"/>
                <w:szCs w:val="18"/>
                <w:lang w:eastAsia="sl-SI"/>
              </w:rPr>
              <w:t>0</w:t>
            </w:r>
          </w:p>
        </w:tc>
        <w:tc>
          <w:tcPr>
            <w:tcW w:w="1274" w:type="dxa"/>
            <w:tcBorders>
              <w:top w:val="nil"/>
              <w:left w:val="nil"/>
              <w:bottom w:val="single" w:sz="4" w:space="0" w:color="auto"/>
              <w:right w:val="single" w:sz="4" w:space="0" w:color="auto"/>
            </w:tcBorders>
            <w:shd w:val="clear" w:color="auto" w:fill="auto"/>
            <w:vAlign w:val="center"/>
            <w:hideMark/>
          </w:tcPr>
          <w:p w:rsidR="008C4777" w:rsidRPr="009D17AA" w:rsidRDefault="008C4777" w:rsidP="008C4777">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15.288</w:t>
            </w:r>
          </w:p>
        </w:tc>
        <w:tc>
          <w:tcPr>
            <w:tcW w:w="1493" w:type="dxa"/>
            <w:tcBorders>
              <w:top w:val="nil"/>
              <w:left w:val="nil"/>
              <w:bottom w:val="single" w:sz="4" w:space="0" w:color="auto"/>
              <w:right w:val="single" w:sz="4" w:space="0" w:color="auto"/>
            </w:tcBorders>
            <w:shd w:val="clear" w:color="auto" w:fill="auto"/>
            <w:hideMark/>
          </w:tcPr>
          <w:p w:rsidR="008C4777" w:rsidRPr="00E60218" w:rsidRDefault="008C4777" w:rsidP="008C4777">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7.445</w:t>
            </w:r>
          </w:p>
        </w:tc>
        <w:tc>
          <w:tcPr>
            <w:tcW w:w="1231"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Pr>
                <w:rFonts w:cs="Arial"/>
                <w:szCs w:val="20"/>
                <w:lang w:eastAsia="sl-SI"/>
              </w:rPr>
              <w:t>0</w:t>
            </w:r>
            <w:r w:rsidRPr="00442121">
              <w:rPr>
                <w:rFonts w:cs="Arial"/>
                <w:szCs w:val="20"/>
                <w:lang w:eastAsia="sl-SI"/>
              </w:rPr>
              <w:t> </w:t>
            </w:r>
          </w:p>
        </w:tc>
        <w:tc>
          <w:tcPr>
            <w:tcW w:w="122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-7.843</w:t>
            </w:r>
          </w:p>
        </w:tc>
        <w:tc>
          <w:tcPr>
            <w:tcW w:w="1623"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-7.843</w:t>
            </w:r>
          </w:p>
        </w:tc>
        <w:tc>
          <w:tcPr>
            <w:tcW w:w="1234"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0</w:t>
            </w:r>
          </w:p>
        </w:tc>
        <w:tc>
          <w:tcPr>
            <w:tcW w:w="124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-6.199</w:t>
            </w:r>
          </w:p>
        </w:tc>
        <w:tc>
          <w:tcPr>
            <w:tcW w:w="118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-6.199</w:t>
            </w:r>
          </w:p>
        </w:tc>
      </w:tr>
      <w:tr w:rsidR="008C4777" w:rsidRPr="00442121" w:rsidTr="008C4777">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2025</w:t>
            </w:r>
          </w:p>
        </w:tc>
        <w:tc>
          <w:tcPr>
            <w:tcW w:w="560" w:type="dxa"/>
            <w:tcBorders>
              <w:top w:val="nil"/>
              <w:left w:val="nil"/>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7</w:t>
            </w:r>
          </w:p>
        </w:tc>
        <w:tc>
          <w:tcPr>
            <w:tcW w:w="1119" w:type="dxa"/>
            <w:tcBorders>
              <w:top w:val="nil"/>
              <w:left w:val="nil"/>
              <w:bottom w:val="single" w:sz="4" w:space="0" w:color="auto"/>
              <w:right w:val="single" w:sz="4" w:space="0" w:color="auto"/>
            </w:tcBorders>
            <w:shd w:val="clear" w:color="auto" w:fill="auto"/>
            <w:vAlign w:val="bottom"/>
            <w:hideMark/>
          </w:tcPr>
          <w:p w:rsidR="008C4777" w:rsidRPr="00E60218" w:rsidRDefault="008C4777" w:rsidP="008C4777">
            <w:pPr>
              <w:spacing w:line="240" w:lineRule="auto"/>
              <w:jc w:val="right"/>
              <w:rPr>
                <w:rFonts w:cs="Arial"/>
                <w:szCs w:val="18"/>
                <w:lang w:eastAsia="sl-SI"/>
              </w:rPr>
            </w:pPr>
            <w:r w:rsidRPr="00E60218">
              <w:rPr>
                <w:rFonts w:cs="Arial"/>
                <w:szCs w:val="18"/>
                <w:lang w:eastAsia="sl-SI"/>
              </w:rPr>
              <w:t>0</w:t>
            </w:r>
          </w:p>
        </w:tc>
        <w:tc>
          <w:tcPr>
            <w:tcW w:w="1274" w:type="dxa"/>
            <w:tcBorders>
              <w:top w:val="nil"/>
              <w:left w:val="nil"/>
              <w:bottom w:val="single" w:sz="4" w:space="0" w:color="auto"/>
              <w:right w:val="single" w:sz="4" w:space="0" w:color="auto"/>
            </w:tcBorders>
            <w:shd w:val="clear" w:color="auto" w:fill="auto"/>
            <w:vAlign w:val="center"/>
            <w:hideMark/>
          </w:tcPr>
          <w:p w:rsidR="008C4777" w:rsidRPr="009D17AA" w:rsidRDefault="008C4777" w:rsidP="008C4777">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15.578</w:t>
            </w:r>
          </w:p>
        </w:tc>
        <w:tc>
          <w:tcPr>
            <w:tcW w:w="1493" w:type="dxa"/>
            <w:tcBorders>
              <w:top w:val="nil"/>
              <w:left w:val="nil"/>
              <w:bottom w:val="single" w:sz="4" w:space="0" w:color="auto"/>
              <w:right w:val="single" w:sz="4" w:space="0" w:color="auto"/>
            </w:tcBorders>
            <w:shd w:val="clear" w:color="auto" w:fill="auto"/>
            <w:hideMark/>
          </w:tcPr>
          <w:p w:rsidR="008C4777" w:rsidRPr="00E60218" w:rsidRDefault="008C4777" w:rsidP="008C4777">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7.586</w:t>
            </w:r>
          </w:p>
        </w:tc>
        <w:tc>
          <w:tcPr>
            <w:tcW w:w="1231"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Pr>
                <w:rFonts w:cs="Arial"/>
                <w:szCs w:val="20"/>
                <w:lang w:eastAsia="sl-SI"/>
              </w:rPr>
              <w:t>0</w:t>
            </w:r>
            <w:r w:rsidRPr="00442121">
              <w:rPr>
                <w:rFonts w:cs="Arial"/>
                <w:szCs w:val="20"/>
                <w:lang w:eastAsia="sl-SI"/>
              </w:rPr>
              <w:t> </w:t>
            </w:r>
          </w:p>
        </w:tc>
        <w:tc>
          <w:tcPr>
            <w:tcW w:w="122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-7.992</w:t>
            </w:r>
          </w:p>
        </w:tc>
        <w:tc>
          <w:tcPr>
            <w:tcW w:w="1623"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-7.992</w:t>
            </w:r>
          </w:p>
        </w:tc>
        <w:tc>
          <w:tcPr>
            <w:tcW w:w="1234"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0</w:t>
            </w:r>
          </w:p>
        </w:tc>
        <w:tc>
          <w:tcPr>
            <w:tcW w:w="124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-6.073</w:t>
            </w:r>
          </w:p>
        </w:tc>
        <w:tc>
          <w:tcPr>
            <w:tcW w:w="118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-6.073</w:t>
            </w:r>
          </w:p>
        </w:tc>
      </w:tr>
      <w:tr w:rsidR="008C4777" w:rsidRPr="00442121" w:rsidTr="008C4777">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2026</w:t>
            </w:r>
          </w:p>
        </w:tc>
        <w:tc>
          <w:tcPr>
            <w:tcW w:w="560" w:type="dxa"/>
            <w:tcBorders>
              <w:top w:val="nil"/>
              <w:left w:val="nil"/>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8</w:t>
            </w:r>
          </w:p>
        </w:tc>
        <w:tc>
          <w:tcPr>
            <w:tcW w:w="1119" w:type="dxa"/>
            <w:tcBorders>
              <w:top w:val="nil"/>
              <w:left w:val="nil"/>
              <w:bottom w:val="single" w:sz="4" w:space="0" w:color="auto"/>
              <w:right w:val="single" w:sz="4" w:space="0" w:color="auto"/>
            </w:tcBorders>
            <w:shd w:val="clear" w:color="auto" w:fill="auto"/>
            <w:vAlign w:val="bottom"/>
            <w:hideMark/>
          </w:tcPr>
          <w:p w:rsidR="008C4777" w:rsidRPr="00E60218" w:rsidRDefault="008C4777" w:rsidP="008C4777">
            <w:pPr>
              <w:spacing w:line="240" w:lineRule="auto"/>
              <w:jc w:val="right"/>
              <w:rPr>
                <w:rFonts w:cs="Arial"/>
                <w:szCs w:val="18"/>
                <w:lang w:eastAsia="sl-SI"/>
              </w:rPr>
            </w:pPr>
            <w:r w:rsidRPr="00E60218">
              <w:rPr>
                <w:rFonts w:cs="Arial"/>
                <w:szCs w:val="18"/>
                <w:lang w:eastAsia="sl-SI"/>
              </w:rPr>
              <w:t>0</w:t>
            </w:r>
          </w:p>
        </w:tc>
        <w:tc>
          <w:tcPr>
            <w:tcW w:w="1274" w:type="dxa"/>
            <w:tcBorders>
              <w:top w:val="nil"/>
              <w:left w:val="nil"/>
              <w:bottom w:val="single" w:sz="4" w:space="0" w:color="auto"/>
              <w:right w:val="single" w:sz="4" w:space="0" w:color="auto"/>
            </w:tcBorders>
            <w:shd w:val="clear" w:color="auto" w:fill="auto"/>
            <w:vAlign w:val="center"/>
            <w:hideMark/>
          </w:tcPr>
          <w:p w:rsidR="008C4777" w:rsidRPr="009D17AA" w:rsidRDefault="008C4777" w:rsidP="008C4777">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15.873</w:t>
            </w:r>
          </w:p>
        </w:tc>
        <w:tc>
          <w:tcPr>
            <w:tcW w:w="1493" w:type="dxa"/>
            <w:tcBorders>
              <w:top w:val="nil"/>
              <w:left w:val="nil"/>
              <w:bottom w:val="single" w:sz="4" w:space="0" w:color="auto"/>
              <w:right w:val="single" w:sz="4" w:space="0" w:color="auto"/>
            </w:tcBorders>
            <w:shd w:val="clear" w:color="auto" w:fill="auto"/>
            <w:hideMark/>
          </w:tcPr>
          <w:p w:rsidR="008C4777" w:rsidRPr="00E60218" w:rsidRDefault="008C4777" w:rsidP="008C4777">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7.730</w:t>
            </w:r>
          </w:p>
        </w:tc>
        <w:tc>
          <w:tcPr>
            <w:tcW w:w="1231"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Pr>
                <w:rFonts w:cs="Arial"/>
                <w:szCs w:val="20"/>
                <w:lang w:eastAsia="sl-SI"/>
              </w:rPr>
              <w:t>0</w:t>
            </w:r>
            <w:r w:rsidRPr="00442121">
              <w:rPr>
                <w:rFonts w:cs="Arial"/>
                <w:szCs w:val="20"/>
                <w:lang w:eastAsia="sl-SI"/>
              </w:rPr>
              <w:t> </w:t>
            </w:r>
          </w:p>
        </w:tc>
        <w:tc>
          <w:tcPr>
            <w:tcW w:w="122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-8.143</w:t>
            </w:r>
          </w:p>
        </w:tc>
        <w:tc>
          <w:tcPr>
            <w:tcW w:w="1623"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-8.143</w:t>
            </w:r>
          </w:p>
        </w:tc>
        <w:tc>
          <w:tcPr>
            <w:tcW w:w="1234"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0</w:t>
            </w:r>
          </w:p>
        </w:tc>
        <w:tc>
          <w:tcPr>
            <w:tcW w:w="124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-5.950</w:t>
            </w:r>
          </w:p>
        </w:tc>
        <w:tc>
          <w:tcPr>
            <w:tcW w:w="118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-5.950</w:t>
            </w:r>
          </w:p>
        </w:tc>
      </w:tr>
      <w:tr w:rsidR="008C4777" w:rsidRPr="00442121" w:rsidTr="008C4777">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2027</w:t>
            </w:r>
          </w:p>
        </w:tc>
        <w:tc>
          <w:tcPr>
            <w:tcW w:w="560" w:type="dxa"/>
            <w:tcBorders>
              <w:top w:val="nil"/>
              <w:left w:val="nil"/>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9</w:t>
            </w:r>
          </w:p>
        </w:tc>
        <w:tc>
          <w:tcPr>
            <w:tcW w:w="1119" w:type="dxa"/>
            <w:tcBorders>
              <w:top w:val="nil"/>
              <w:left w:val="nil"/>
              <w:bottom w:val="single" w:sz="4" w:space="0" w:color="auto"/>
              <w:right w:val="single" w:sz="4" w:space="0" w:color="auto"/>
            </w:tcBorders>
            <w:shd w:val="clear" w:color="auto" w:fill="auto"/>
            <w:vAlign w:val="bottom"/>
            <w:hideMark/>
          </w:tcPr>
          <w:p w:rsidR="008C4777" w:rsidRPr="00E60218" w:rsidRDefault="008C4777" w:rsidP="008C4777">
            <w:pPr>
              <w:spacing w:line="240" w:lineRule="auto"/>
              <w:jc w:val="right"/>
              <w:rPr>
                <w:rFonts w:cs="Arial"/>
                <w:szCs w:val="18"/>
                <w:lang w:eastAsia="sl-SI"/>
              </w:rPr>
            </w:pPr>
            <w:r w:rsidRPr="00E60218">
              <w:rPr>
                <w:rFonts w:cs="Arial"/>
                <w:szCs w:val="18"/>
                <w:lang w:eastAsia="sl-SI"/>
              </w:rPr>
              <w:t>0</w:t>
            </w:r>
          </w:p>
        </w:tc>
        <w:tc>
          <w:tcPr>
            <w:tcW w:w="1274" w:type="dxa"/>
            <w:tcBorders>
              <w:top w:val="nil"/>
              <w:left w:val="nil"/>
              <w:bottom w:val="single" w:sz="4" w:space="0" w:color="auto"/>
              <w:right w:val="single" w:sz="4" w:space="0" w:color="auto"/>
            </w:tcBorders>
            <w:shd w:val="clear" w:color="auto" w:fill="auto"/>
            <w:vAlign w:val="center"/>
            <w:hideMark/>
          </w:tcPr>
          <w:p w:rsidR="008C4777" w:rsidRPr="009D17AA" w:rsidRDefault="008C4777" w:rsidP="008C4777">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16.175</w:t>
            </w:r>
          </w:p>
        </w:tc>
        <w:tc>
          <w:tcPr>
            <w:tcW w:w="1493" w:type="dxa"/>
            <w:tcBorders>
              <w:top w:val="nil"/>
              <w:left w:val="nil"/>
              <w:bottom w:val="single" w:sz="4" w:space="0" w:color="auto"/>
              <w:right w:val="single" w:sz="4" w:space="0" w:color="auto"/>
            </w:tcBorders>
            <w:shd w:val="clear" w:color="auto" w:fill="auto"/>
            <w:hideMark/>
          </w:tcPr>
          <w:p w:rsidR="008C4777" w:rsidRPr="00E60218" w:rsidRDefault="008C4777" w:rsidP="008C4777">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7.877</w:t>
            </w:r>
          </w:p>
        </w:tc>
        <w:tc>
          <w:tcPr>
            <w:tcW w:w="1231"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Pr>
                <w:rFonts w:cs="Arial"/>
                <w:szCs w:val="20"/>
                <w:lang w:eastAsia="sl-SI"/>
              </w:rPr>
              <w:t>0</w:t>
            </w:r>
            <w:r w:rsidRPr="00442121">
              <w:rPr>
                <w:rFonts w:cs="Arial"/>
                <w:szCs w:val="20"/>
                <w:lang w:eastAsia="sl-SI"/>
              </w:rPr>
              <w:t> </w:t>
            </w:r>
          </w:p>
        </w:tc>
        <w:tc>
          <w:tcPr>
            <w:tcW w:w="122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-8.298</w:t>
            </w:r>
          </w:p>
        </w:tc>
        <w:tc>
          <w:tcPr>
            <w:tcW w:w="1623"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-8.298</w:t>
            </w:r>
          </w:p>
        </w:tc>
        <w:tc>
          <w:tcPr>
            <w:tcW w:w="1234"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0</w:t>
            </w:r>
          </w:p>
        </w:tc>
        <w:tc>
          <w:tcPr>
            <w:tcW w:w="124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-5.830</w:t>
            </w:r>
          </w:p>
        </w:tc>
        <w:tc>
          <w:tcPr>
            <w:tcW w:w="118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-5.830</w:t>
            </w:r>
          </w:p>
        </w:tc>
      </w:tr>
      <w:tr w:rsidR="008C4777" w:rsidRPr="00442121" w:rsidTr="008C4777">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2028</w:t>
            </w:r>
          </w:p>
        </w:tc>
        <w:tc>
          <w:tcPr>
            <w:tcW w:w="560" w:type="dxa"/>
            <w:tcBorders>
              <w:top w:val="nil"/>
              <w:left w:val="nil"/>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10</w:t>
            </w:r>
          </w:p>
        </w:tc>
        <w:tc>
          <w:tcPr>
            <w:tcW w:w="1119" w:type="dxa"/>
            <w:tcBorders>
              <w:top w:val="nil"/>
              <w:left w:val="nil"/>
              <w:bottom w:val="single" w:sz="4" w:space="0" w:color="auto"/>
              <w:right w:val="single" w:sz="4" w:space="0" w:color="auto"/>
            </w:tcBorders>
            <w:shd w:val="clear" w:color="auto" w:fill="auto"/>
            <w:vAlign w:val="bottom"/>
            <w:hideMark/>
          </w:tcPr>
          <w:p w:rsidR="008C4777" w:rsidRPr="00E60218" w:rsidRDefault="008C4777" w:rsidP="008C4777">
            <w:pPr>
              <w:spacing w:line="240" w:lineRule="auto"/>
              <w:jc w:val="right"/>
              <w:rPr>
                <w:rFonts w:cs="Arial"/>
                <w:szCs w:val="18"/>
                <w:lang w:eastAsia="sl-SI"/>
              </w:rPr>
            </w:pPr>
            <w:r w:rsidRPr="00E60218">
              <w:rPr>
                <w:rFonts w:cs="Arial"/>
                <w:szCs w:val="18"/>
                <w:lang w:eastAsia="sl-SI"/>
              </w:rPr>
              <w:t>0</w:t>
            </w:r>
          </w:p>
        </w:tc>
        <w:tc>
          <w:tcPr>
            <w:tcW w:w="1274" w:type="dxa"/>
            <w:tcBorders>
              <w:top w:val="nil"/>
              <w:left w:val="nil"/>
              <w:bottom w:val="single" w:sz="4" w:space="0" w:color="auto"/>
              <w:right w:val="single" w:sz="4" w:space="0" w:color="auto"/>
            </w:tcBorders>
            <w:shd w:val="clear" w:color="auto" w:fill="auto"/>
            <w:vAlign w:val="center"/>
            <w:hideMark/>
          </w:tcPr>
          <w:p w:rsidR="008C4777" w:rsidRPr="009D17AA" w:rsidRDefault="008C4777" w:rsidP="008C4777">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16.483</w:t>
            </w:r>
          </w:p>
        </w:tc>
        <w:tc>
          <w:tcPr>
            <w:tcW w:w="1493" w:type="dxa"/>
            <w:tcBorders>
              <w:top w:val="nil"/>
              <w:left w:val="nil"/>
              <w:bottom w:val="single" w:sz="4" w:space="0" w:color="auto"/>
              <w:right w:val="single" w:sz="4" w:space="0" w:color="auto"/>
            </w:tcBorders>
            <w:shd w:val="clear" w:color="auto" w:fill="auto"/>
            <w:hideMark/>
          </w:tcPr>
          <w:p w:rsidR="008C4777" w:rsidRPr="00E60218" w:rsidRDefault="008C4777" w:rsidP="008C4777">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8.027</w:t>
            </w:r>
          </w:p>
        </w:tc>
        <w:tc>
          <w:tcPr>
            <w:tcW w:w="1231"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Pr>
                <w:rFonts w:cs="Arial"/>
                <w:szCs w:val="20"/>
                <w:lang w:eastAsia="sl-SI"/>
              </w:rPr>
              <w:t>0</w:t>
            </w:r>
            <w:r w:rsidRPr="00442121">
              <w:rPr>
                <w:rFonts w:cs="Arial"/>
                <w:szCs w:val="20"/>
                <w:lang w:eastAsia="sl-SI"/>
              </w:rPr>
              <w:t> </w:t>
            </w:r>
          </w:p>
        </w:tc>
        <w:tc>
          <w:tcPr>
            <w:tcW w:w="122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-8.456</w:t>
            </w:r>
          </w:p>
        </w:tc>
        <w:tc>
          <w:tcPr>
            <w:tcW w:w="1623"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-8.456</w:t>
            </w:r>
          </w:p>
        </w:tc>
        <w:tc>
          <w:tcPr>
            <w:tcW w:w="1234"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0</w:t>
            </w:r>
          </w:p>
        </w:tc>
        <w:tc>
          <w:tcPr>
            <w:tcW w:w="124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-5.713</w:t>
            </w:r>
          </w:p>
        </w:tc>
        <w:tc>
          <w:tcPr>
            <w:tcW w:w="118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-5.713</w:t>
            </w:r>
          </w:p>
        </w:tc>
      </w:tr>
      <w:tr w:rsidR="008C4777" w:rsidRPr="00442121" w:rsidTr="008C4777">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2029</w:t>
            </w:r>
          </w:p>
        </w:tc>
        <w:tc>
          <w:tcPr>
            <w:tcW w:w="560" w:type="dxa"/>
            <w:tcBorders>
              <w:top w:val="nil"/>
              <w:left w:val="nil"/>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11</w:t>
            </w:r>
          </w:p>
        </w:tc>
        <w:tc>
          <w:tcPr>
            <w:tcW w:w="1119" w:type="dxa"/>
            <w:tcBorders>
              <w:top w:val="nil"/>
              <w:left w:val="nil"/>
              <w:bottom w:val="single" w:sz="4" w:space="0" w:color="auto"/>
              <w:right w:val="single" w:sz="4" w:space="0" w:color="auto"/>
            </w:tcBorders>
            <w:shd w:val="clear" w:color="auto" w:fill="auto"/>
            <w:vAlign w:val="bottom"/>
            <w:hideMark/>
          </w:tcPr>
          <w:p w:rsidR="008C4777" w:rsidRPr="00E60218" w:rsidRDefault="008C4777" w:rsidP="008C4777">
            <w:pPr>
              <w:spacing w:line="240" w:lineRule="auto"/>
              <w:jc w:val="right"/>
              <w:rPr>
                <w:rFonts w:cs="Arial"/>
                <w:szCs w:val="18"/>
                <w:lang w:eastAsia="sl-SI"/>
              </w:rPr>
            </w:pPr>
            <w:r w:rsidRPr="00E60218">
              <w:rPr>
                <w:rFonts w:cs="Arial"/>
                <w:szCs w:val="18"/>
                <w:lang w:eastAsia="sl-SI"/>
              </w:rPr>
              <w:t>0</w:t>
            </w:r>
          </w:p>
        </w:tc>
        <w:tc>
          <w:tcPr>
            <w:tcW w:w="1274" w:type="dxa"/>
            <w:tcBorders>
              <w:top w:val="nil"/>
              <w:left w:val="nil"/>
              <w:bottom w:val="single" w:sz="4" w:space="0" w:color="auto"/>
              <w:right w:val="single" w:sz="4" w:space="0" w:color="auto"/>
            </w:tcBorders>
            <w:shd w:val="clear" w:color="auto" w:fill="auto"/>
            <w:vAlign w:val="center"/>
            <w:hideMark/>
          </w:tcPr>
          <w:p w:rsidR="008C4777" w:rsidRPr="009D17AA" w:rsidRDefault="008C4777" w:rsidP="008C4777">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16.796</w:t>
            </w:r>
          </w:p>
        </w:tc>
        <w:tc>
          <w:tcPr>
            <w:tcW w:w="1493" w:type="dxa"/>
            <w:tcBorders>
              <w:top w:val="nil"/>
              <w:left w:val="nil"/>
              <w:bottom w:val="single" w:sz="4" w:space="0" w:color="auto"/>
              <w:right w:val="single" w:sz="4" w:space="0" w:color="auto"/>
            </w:tcBorders>
            <w:shd w:val="clear" w:color="auto" w:fill="auto"/>
            <w:hideMark/>
          </w:tcPr>
          <w:p w:rsidR="008C4777" w:rsidRPr="00E60218" w:rsidRDefault="008C4777" w:rsidP="008C4777">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8.179</w:t>
            </w:r>
          </w:p>
        </w:tc>
        <w:tc>
          <w:tcPr>
            <w:tcW w:w="1231"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Pr>
                <w:rFonts w:cs="Arial"/>
                <w:szCs w:val="20"/>
                <w:lang w:eastAsia="sl-SI"/>
              </w:rPr>
              <w:t>0</w:t>
            </w:r>
            <w:r w:rsidRPr="00442121">
              <w:rPr>
                <w:rFonts w:cs="Arial"/>
                <w:szCs w:val="20"/>
                <w:lang w:eastAsia="sl-SI"/>
              </w:rPr>
              <w:t> </w:t>
            </w:r>
          </w:p>
        </w:tc>
        <w:tc>
          <w:tcPr>
            <w:tcW w:w="122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-8.617</w:t>
            </w:r>
          </w:p>
        </w:tc>
        <w:tc>
          <w:tcPr>
            <w:tcW w:w="1623"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-8.617</w:t>
            </w:r>
          </w:p>
        </w:tc>
        <w:tc>
          <w:tcPr>
            <w:tcW w:w="1234"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0</w:t>
            </w:r>
          </w:p>
        </w:tc>
        <w:tc>
          <w:tcPr>
            <w:tcW w:w="124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-5.597</w:t>
            </w:r>
          </w:p>
        </w:tc>
        <w:tc>
          <w:tcPr>
            <w:tcW w:w="118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-5.597</w:t>
            </w:r>
          </w:p>
        </w:tc>
      </w:tr>
      <w:tr w:rsidR="008C4777" w:rsidRPr="00442121" w:rsidTr="008C4777">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2030</w:t>
            </w:r>
          </w:p>
        </w:tc>
        <w:tc>
          <w:tcPr>
            <w:tcW w:w="560" w:type="dxa"/>
            <w:tcBorders>
              <w:top w:val="nil"/>
              <w:left w:val="nil"/>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12</w:t>
            </w:r>
          </w:p>
        </w:tc>
        <w:tc>
          <w:tcPr>
            <w:tcW w:w="1119" w:type="dxa"/>
            <w:tcBorders>
              <w:top w:val="nil"/>
              <w:left w:val="nil"/>
              <w:bottom w:val="single" w:sz="4" w:space="0" w:color="auto"/>
              <w:right w:val="single" w:sz="4" w:space="0" w:color="auto"/>
            </w:tcBorders>
            <w:shd w:val="clear" w:color="auto" w:fill="auto"/>
            <w:vAlign w:val="bottom"/>
            <w:hideMark/>
          </w:tcPr>
          <w:p w:rsidR="008C4777" w:rsidRPr="00E60218" w:rsidRDefault="008C4777" w:rsidP="008C4777">
            <w:pPr>
              <w:spacing w:line="240" w:lineRule="auto"/>
              <w:jc w:val="right"/>
              <w:rPr>
                <w:rFonts w:cs="Arial"/>
                <w:szCs w:val="18"/>
                <w:lang w:eastAsia="sl-SI"/>
              </w:rPr>
            </w:pPr>
            <w:r w:rsidRPr="00E60218">
              <w:rPr>
                <w:rFonts w:cs="Arial"/>
                <w:szCs w:val="18"/>
                <w:lang w:eastAsia="sl-SI"/>
              </w:rPr>
              <w:t>0</w:t>
            </w:r>
          </w:p>
        </w:tc>
        <w:tc>
          <w:tcPr>
            <w:tcW w:w="1274" w:type="dxa"/>
            <w:tcBorders>
              <w:top w:val="nil"/>
              <w:left w:val="nil"/>
              <w:bottom w:val="single" w:sz="4" w:space="0" w:color="auto"/>
              <w:right w:val="single" w:sz="4" w:space="0" w:color="auto"/>
            </w:tcBorders>
            <w:shd w:val="clear" w:color="auto" w:fill="auto"/>
            <w:vAlign w:val="center"/>
            <w:hideMark/>
          </w:tcPr>
          <w:p w:rsidR="008C4777" w:rsidRPr="009D17AA" w:rsidRDefault="008C4777" w:rsidP="008C4777">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17.115</w:t>
            </w:r>
          </w:p>
        </w:tc>
        <w:tc>
          <w:tcPr>
            <w:tcW w:w="1493" w:type="dxa"/>
            <w:tcBorders>
              <w:top w:val="nil"/>
              <w:left w:val="nil"/>
              <w:bottom w:val="single" w:sz="4" w:space="0" w:color="auto"/>
              <w:right w:val="single" w:sz="4" w:space="0" w:color="auto"/>
            </w:tcBorders>
            <w:shd w:val="clear" w:color="auto" w:fill="auto"/>
            <w:hideMark/>
          </w:tcPr>
          <w:p w:rsidR="008C4777" w:rsidRPr="00E60218" w:rsidRDefault="008C4777" w:rsidP="008C4777">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8.335</w:t>
            </w:r>
          </w:p>
        </w:tc>
        <w:tc>
          <w:tcPr>
            <w:tcW w:w="1231"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Pr>
                <w:rFonts w:cs="Arial"/>
                <w:szCs w:val="20"/>
                <w:lang w:eastAsia="sl-SI"/>
              </w:rPr>
              <w:t>0</w:t>
            </w:r>
            <w:r w:rsidRPr="00442121">
              <w:rPr>
                <w:rFonts w:cs="Arial"/>
                <w:szCs w:val="20"/>
                <w:lang w:eastAsia="sl-SI"/>
              </w:rPr>
              <w:t> </w:t>
            </w:r>
          </w:p>
        </w:tc>
        <w:tc>
          <w:tcPr>
            <w:tcW w:w="122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-8.780</w:t>
            </w:r>
          </w:p>
        </w:tc>
        <w:tc>
          <w:tcPr>
            <w:tcW w:w="1623"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-8.780</w:t>
            </w:r>
          </w:p>
        </w:tc>
        <w:tc>
          <w:tcPr>
            <w:tcW w:w="1234"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0</w:t>
            </w:r>
          </w:p>
        </w:tc>
        <w:tc>
          <w:tcPr>
            <w:tcW w:w="124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-5.484</w:t>
            </w:r>
          </w:p>
        </w:tc>
        <w:tc>
          <w:tcPr>
            <w:tcW w:w="118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-5.484</w:t>
            </w:r>
          </w:p>
        </w:tc>
      </w:tr>
      <w:tr w:rsidR="008C4777" w:rsidRPr="00442121" w:rsidTr="008C4777">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2031</w:t>
            </w:r>
          </w:p>
        </w:tc>
        <w:tc>
          <w:tcPr>
            <w:tcW w:w="560" w:type="dxa"/>
            <w:tcBorders>
              <w:top w:val="nil"/>
              <w:left w:val="nil"/>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13</w:t>
            </w:r>
          </w:p>
        </w:tc>
        <w:tc>
          <w:tcPr>
            <w:tcW w:w="1119" w:type="dxa"/>
            <w:tcBorders>
              <w:top w:val="nil"/>
              <w:left w:val="nil"/>
              <w:bottom w:val="single" w:sz="4" w:space="0" w:color="auto"/>
              <w:right w:val="single" w:sz="4" w:space="0" w:color="auto"/>
            </w:tcBorders>
            <w:shd w:val="clear" w:color="auto" w:fill="auto"/>
            <w:vAlign w:val="bottom"/>
            <w:hideMark/>
          </w:tcPr>
          <w:p w:rsidR="008C4777" w:rsidRPr="00E60218" w:rsidRDefault="008C4777" w:rsidP="008C4777">
            <w:pPr>
              <w:spacing w:line="240" w:lineRule="auto"/>
              <w:jc w:val="right"/>
              <w:rPr>
                <w:rFonts w:cs="Arial"/>
                <w:szCs w:val="18"/>
                <w:lang w:eastAsia="sl-SI"/>
              </w:rPr>
            </w:pPr>
            <w:r w:rsidRPr="00E60218">
              <w:rPr>
                <w:rFonts w:cs="Arial"/>
                <w:szCs w:val="18"/>
                <w:lang w:eastAsia="sl-SI"/>
              </w:rPr>
              <w:t>0</w:t>
            </w:r>
          </w:p>
        </w:tc>
        <w:tc>
          <w:tcPr>
            <w:tcW w:w="1274" w:type="dxa"/>
            <w:tcBorders>
              <w:top w:val="nil"/>
              <w:left w:val="nil"/>
              <w:bottom w:val="single" w:sz="4" w:space="0" w:color="auto"/>
              <w:right w:val="single" w:sz="4" w:space="0" w:color="auto"/>
            </w:tcBorders>
            <w:shd w:val="clear" w:color="auto" w:fill="auto"/>
            <w:vAlign w:val="center"/>
            <w:hideMark/>
          </w:tcPr>
          <w:p w:rsidR="008C4777" w:rsidRPr="009D17AA" w:rsidRDefault="008C4777" w:rsidP="008C4777">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17.441</w:t>
            </w:r>
          </w:p>
        </w:tc>
        <w:tc>
          <w:tcPr>
            <w:tcW w:w="1493" w:type="dxa"/>
            <w:tcBorders>
              <w:top w:val="nil"/>
              <w:left w:val="nil"/>
              <w:bottom w:val="single" w:sz="4" w:space="0" w:color="auto"/>
              <w:right w:val="single" w:sz="4" w:space="0" w:color="auto"/>
            </w:tcBorders>
            <w:shd w:val="clear" w:color="auto" w:fill="auto"/>
            <w:hideMark/>
          </w:tcPr>
          <w:p w:rsidR="008C4777" w:rsidRPr="00E60218" w:rsidRDefault="008C4777" w:rsidP="008C4777">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8.493</w:t>
            </w:r>
          </w:p>
        </w:tc>
        <w:tc>
          <w:tcPr>
            <w:tcW w:w="1231"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Pr>
                <w:rFonts w:cs="Arial"/>
                <w:szCs w:val="20"/>
                <w:lang w:eastAsia="sl-SI"/>
              </w:rPr>
              <w:t>0</w:t>
            </w:r>
            <w:r w:rsidRPr="00442121">
              <w:rPr>
                <w:rFonts w:cs="Arial"/>
                <w:szCs w:val="20"/>
                <w:lang w:eastAsia="sl-SI"/>
              </w:rPr>
              <w:t> </w:t>
            </w:r>
          </w:p>
        </w:tc>
        <w:tc>
          <w:tcPr>
            <w:tcW w:w="122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-8.948</w:t>
            </w:r>
          </w:p>
        </w:tc>
        <w:tc>
          <w:tcPr>
            <w:tcW w:w="1623"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-8.948</w:t>
            </w:r>
          </w:p>
        </w:tc>
        <w:tc>
          <w:tcPr>
            <w:tcW w:w="1234"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0</w:t>
            </w:r>
          </w:p>
        </w:tc>
        <w:tc>
          <w:tcPr>
            <w:tcW w:w="124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-5.374</w:t>
            </w:r>
          </w:p>
        </w:tc>
        <w:tc>
          <w:tcPr>
            <w:tcW w:w="118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-5.374</w:t>
            </w:r>
          </w:p>
        </w:tc>
      </w:tr>
      <w:tr w:rsidR="008C4777" w:rsidRPr="00442121" w:rsidTr="008C4777">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2032</w:t>
            </w:r>
          </w:p>
        </w:tc>
        <w:tc>
          <w:tcPr>
            <w:tcW w:w="560" w:type="dxa"/>
            <w:tcBorders>
              <w:top w:val="nil"/>
              <w:left w:val="nil"/>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14</w:t>
            </w:r>
          </w:p>
        </w:tc>
        <w:tc>
          <w:tcPr>
            <w:tcW w:w="1119" w:type="dxa"/>
            <w:tcBorders>
              <w:top w:val="nil"/>
              <w:left w:val="nil"/>
              <w:bottom w:val="single" w:sz="4" w:space="0" w:color="auto"/>
              <w:right w:val="single" w:sz="4" w:space="0" w:color="auto"/>
            </w:tcBorders>
            <w:shd w:val="clear" w:color="auto" w:fill="auto"/>
            <w:vAlign w:val="bottom"/>
            <w:hideMark/>
          </w:tcPr>
          <w:p w:rsidR="008C4777" w:rsidRPr="00E60218" w:rsidRDefault="008C4777" w:rsidP="008C4777">
            <w:pPr>
              <w:spacing w:line="240" w:lineRule="auto"/>
              <w:jc w:val="right"/>
              <w:rPr>
                <w:rFonts w:cs="Arial"/>
                <w:szCs w:val="18"/>
                <w:lang w:eastAsia="sl-SI"/>
              </w:rPr>
            </w:pPr>
            <w:r w:rsidRPr="00E60218">
              <w:rPr>
                <w:rFonts w:cs="Arial"/>
                <w:szCs w:val="18"/>
                <w:lang w:eastAsia="sl-SI"/>
              </w:rPr>
              <w:t>0</w:t>
            </w:r>
          </w:p>
        </w:tc>
        <w:tc>
          <w:tcPr>
            <w:tcW w:w="1274" w:type="dxa"/>
            <w:tcBorders>
              <w:top w:val="nil"/>
              <w:left w:val="nil"/>
              <w:bottom w:val="single" w:sz="4" w:space="0" w:color="auto"/>
              <w:right w:val="single" w:sz="4" w:space="0" w:color="auto"/>
            </w:tcBorders>
            <w:shd w:val="clear" w:color="auto" w:fill="auto"/>
            <w:vAlign w:val="center"/>
            <w:hideMark/>
          </w:tcPr>
          <w:p w:rsidR="008C4777" w:rsidRPr="009D17AA" w:rsidRDefault="008C4777" w:rsidP="008C4777">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17.771</w:t>
            </w:r>
          </w:p>
        </w:tc>
        <w:tc>
          <w:tcPr>
            <w:tcW w:w="1493" w:type="dxa"/>
            <w:tcBorders>
              <w:top w:val="nil"/>
              <w:left w:val="nil"/>
              <w:bottom w:val="single" w:sz="4" w:space="0" w:color="auto"/>
              <w:right w:val="single" w:sz="4" w:space="0" w:color="auto"/>
            </w:tcBorders>
            <w:shd w:val="clear" w:color="auto" w:fill="auto"/>
            <w:hideMark/>
          </w:tcPr>
          <w:p w:rsidR="008C4777" w:rsidRPr="00E60218" w:rsidRDefault="008C4777" w:rsidP="008C4777">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8.654</w:t>
            </w:r>
          </w:p>
        </w:tc>
        <w:tc>
          <w:tcPr>
            <w:tcW w:w="1231"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Pr>
                <w:rFonts w:cs="Arial"/>
                <w:szCs w:val="20"/>
                <w:lang w:eastAsia="sl-SI"/>
              </w:rPr>
              <w:t>0</w:t>
            </w:r>
            <w:r w:rsidRPr="00442121">
              <w:rPr>
                <w:rFonts w:cs="Arial"/>
                <w:szCs w:val="20"/>
                <w:lang w:eastAsia="sl-SI"/>
              </w:rPr>
              <w:t> </w:t>
            </w:r>
          </w:p>
        </w:tc>
        <w:tc>
          <w:tcPr>
            <w:tcW w:w="122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-9.117</w:t>
            </w:r>
          </w:p>
        </w:tc>
        <w:tc>
          <w:tcPr>
            <w:tcW w:w="1623"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-9.117</w:t>
            </w:r>
          </w:p>
        </w:tc>
        <w:tc>
          <w:tcPr>
            <w:tcW w:w="1234"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0</w:t>
            </w:r>
          </w:p>
        </w:tc>
        <w:tc>
          <w:tcPr>
            <w:tcW w:w="124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-5.265</w:t>
            </w:r>
          </w:p>
        </w:tc>
        <w:tc>
          <w:tcPr>
            <w:tcW w:w="118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-5.265</w:t>
            </w:r>
          </w:p>
        </w:tc>
      </w:tr>
      <w:tr w:rsidR="008C4777" w:rsidRPr="00442121" w:rsidTr="008C4777">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2033</w:t>
            </w:r>
          </w:p>
        </w:tc>
        <w:tc>
          <w:tcPr>
            <w:tcW w:w="560" w:type="dxa"/>
            <w:tcBorders>
              <w:top w:val="nil"/>
              <w:left w:val="nil"/>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15</w:t>
            </w:r>
          </w:p>
        </w:tc>
        <w:tc>
          <w:tcPr>
            <w:tcW w:w="1119" w:type="dxa"/>
            <w:tcBorders>
              <w:top w:val="nil"/>
              <w:left w:val="nil"/>
              <w:bottom w:val="single" w:sz="4" w:space="0" w:color="auto"/>
              <w:right w:val="single" w:sz="4" w:space="0" w:color="auto"/>
            </w:tcBorders>
            <w:shd w:val="clear" w:color="auto" w:fill="auto"/>
            <w:vAlign w:val="bottom"/>
            <w:hideMark/>
          </w:tcPr>
          <w:p w:rsidR="008C4777" w:rsidRPr="00E60218" w:rsidRDefault="008C4777" w:rsidP="008C4777">
            <w:pPr>
              <w:spacing w:line="240" w:lineRule="auto"/>
              <w:jc w:val="right"/>
              <w:rPr>
                <w:rFonts w:cs="Arial"/>
                <w:szCs w:val="18"/>
                <w:lang w:eastAsia="sl-SI"/>
              </w:rPr>
            </w:pPr>
            <w:r w:rsidRPr="00E60218">
              <w:rPr>
                <w:rFonts w:cs="Arial"/>
                <w:szCs w:val="18"/>
                <w:lang w:eastAsia="sl-SI"/>
              </w:rPr>
              <w:t>0</w:t>
            </w:r>
          </w:p>
        </w:tc>
        <w:tc>
          <w:tcPr>
            <w:tcW w:w="1274" w:type="dxa"/>
            <w:tcBorders>
              <w:top w:val="nil"/>
              <w:left w:val="nil"/>
              <w:bottom w:val="single" w:sz="4" w:space="0" w:color="auto"/>
              <w:right w:val="single" w:sz="4" w:space="0" w:color="auto"/>
            </w:tcBorders>
            <w:shd w:val="clear" w:color="auto" w:fill="auto"/>
            <w:vAlign w:val="center"/>
            <w:hideMark/>
          </w:tcPr>
          <w:p w:rsidR="008C4777" w:rsidRPr="009D17AA" w:rsidRDefault="008C4777" w:rsidP="008C4777">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18.109</w:t>
            </w:r>
          </w:p>
        </w:tc>
        <w:tc>
          <w:tcPr>
            <w:tcW w:w="1493" w:type="dxa"/>
            <w:tcBorders>
              <w:top w:val="nil"/>
              <w:left w:val="nil"/>
              <w:bottom w:val="single" w:sz="4" w:space="0" w:color="auto"/>
              <w:right w:val="single" w:sz="4" w:space="0" w:color="auto"/>
            </w:tcBorders>
            <w:shd w:val="clear" w:color="auto" w:fill="auto"/>
            <w:hideMark/>
          </w:tcPr>
          <w:p w:rsidR="008C4777" w:rsidRPr="00E60218" w:rsidRDefault="008C4777" w:rsidP="008C4777">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8.819</w:t>
            </w:r>
          </w:p>
        </w:tc>
        <w:tc>
          <w:tcPr>
            <w:tcW w:w="1231"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Pr>
                <w:rFonts w:cs="Arial"/>
                <w:szCs w:val="20"/>
                <w:lang w:eastAsia="sl-SI"/>
              </w:rPr>
              <w:t>0</w:t>
            </w:r>
            <w:r w:rsidRPr="00442121">
              <w:rPr>
                <w:rFonts w:cs="Arial"/>
                <w:szCs w:val="20"/>
                <w:lang w:eastAsia="sl-SI"/>
              </w:rPr>
              <w:t> </w:t>
            </w:r>
          </w:p>
        </w:tc>
        <w:tc>
          <w:tcPr>
            <w:tcW w:w="122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-9.290</w:t>
            </w:r>
          </w:p>
        </w:tc>
        <w:tc>
          <w:tcPr>
            <w:tcW w:w="1623"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-9.290</w:t>
            </w:r>
          </w:p>
        </w:tc>
        <w:tc>
          <w:tcPr>
            <w:tcW w:w="1234"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0</w:t>
            </w:r>
          </w:p>
        </w:tc>
        <w:tc>
          <w:tcPr>
            <w:tcW w:w="124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-5.158</w:t>
            </w:r>
          </w:p>
        </w:tc>
        <w:tc>
          <w:tcPr>
            <w:tcW w:w="118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-5.158</w:t>
            </w:r>
          </w:p>
        </w:tc>
      </w:tr>
      <w:tr w:rsidR="008C4777" w:rsidRPr="00442121" w:rsidTr="008C4777">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2034</w:t>
            </w:r>
          </w:p>
        </w:tc>
        <w:tc>
          <w:tcPr>
            <w:tcW w:w="560" w:type="dxa"/>
            <w:tcBorders>
              <w:top w:val="nil"/>
              <w:left w:val="nil"/>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16</w:t>
            </w:r>
          </w:p>
        </w:tc>
        <w:tc>
          <w:tcPr>
            <w:tcW w:w="1119" w:type="dxa"/>
            <w:tcBorders>
              <w:top w:val="nil"/>
              <w:left w:val="nil"/>
              <w:bottom w:val="single" w:sz="4" w:space="0" w:color="auto"/>
              <w:right w:val="single" w:sz="4" w:space="0" w:color="auto"/>
            </w:tcBorders>
            <w:shd w:val="clear" w:color="auto" w:fill="auto"/>
            <w:vAlign w:val="bottom"/>
            <w:hideMark/>
          </w:tcPr>
          <w:p w:rsidR="008C4777" w:rsidRPr="00E60218" w:rsidRDefault="008C4777" w:rsidP="008C4777">
            <w:pPr>
              <w:spacing w:line="240" w:lineRule="auto"/>
              <w:jc w:val="right"/>
              <w:rPr>
                <w:rFonts w:cs="Arial"/>
                <w:szCs w:val="18"/>
                <w:lang w:eastAsia="sl-SI"/>
              </w:rPr>
            </w:pPr>
            <w:r w:rsidRPr="00E60218">
              <w:rPr>
                <w:rFonts w:cs="Arial"/>
                <w:szCs w:val="18"/>
                <w:lang w:eastAsia="sl-SI"/>
              </w:rPr>
              <w:t>0</w:t>
            </w:r>
          </w:p>
        </w:tc>
        <w:tc>
          <w:tcPr>
            <w:tcW w:w="1274" w:type="dxa"/>
            <w:tcBorders>
              <w:top w:val="nil"/>
              <w:left w:val="nil"/>
              <w:bottom w:val="single" w:sz="4" w:space="0" w:color="auto"/>
              <w:right w:val="single" w:sz="4" w:space="0" w:color="auto"/>
            </w:tcBorders>
            <w:shd w:val="clear" w:color="auto" w:fill="auto"/>
            <w:vAlign w:val="center"/>
            <w:hideMark/>
          </w:tcPr>
          <w:p w:rsidR="008C4777" w:rsidRPr="009D17AA" w:rsidRDefault="008C4777" w:rsidP="008C4777">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18.454</w:t>
            </w:r>
          </w:p>
        </w:tc>
        <w:tc>
          <w:tcPr>
            <w:tcW w:w="1493" w:type="dxa"/>
            <w:tcBorders>
              <w:top w:val="nil"/>
              <w:left w:val="nil"/>
              <w:bottom w:val="single" w:sz="4" w:space="0" w:color="auto"/>
              <w:right w:val="single" w:sz="4" w:space="0" w:color="auto"/>
            </w:tcBorders>
            <w:shd w:val="clear" w:color="auto" w:fill="auto"/>
            <w:hideMark/>
          </w:tcPr>
          <w:p w:rsidR="008C4777" w:rsidRPr="00E60218" w:rsidRDefault="008C4777" w:rsidP="008C4777">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8.986</w:t>
            </w:r>
          </w:p>
        </w:tc>
        <w:tc>
          <w:tcPr>
            <w:tcW w:w="1231"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Pr>
                <w:rFonts w:cs="Arial"/>
                <w:szCs w:val="20"/>
                <w:lang w:eastAsia="sl-SI"/>
              </w:rPr>
              <w:t>0</w:t>
            </w:r>
            <w:r w:rsidRPr="00442121">
              <w:rPr>
                <w:rFonts w:cs="Arial"/>
                <w:szCs w:val="20"/>
                <w:lang w:eastAsia="sl-SI"/>
              </w:rPr>
              <w:t> </w:t>
            </w:r>
          </w:p>
        </w:tc>
        <w:tc>
          <w:tcPr>
            <w:tcW w:w="122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-9.468</w:t>
            </w:r>
          </w:p>
        </w:tc>
        <w:tc>
          <w:tcPr>
            <w:tcW w:w="1623"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-9.468</w:t>
            </w:r>
          </w:p>
        </w:tc>
        <w:tc>
          <w:tcPr>
            <w:tcW w:w="1234"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0</w:t>
            </w:r>
          </w:p>
        </w:tc>
        <w:tc>
          <w:tcPr>
            <w:tcW w:w="124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-5.055</w:t>
            </w:r>
          </w:p>
        </w:tc>
        <w:tc>
          <w:tcPr>
            <w:tcW w:w="118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-5.055</w:t>
            </w:r>
          </w:p>
        </w:tc>
      </w:tr>
      <w:tr w:rsidR="008C4777" w:rsidRPr="00442121" w:rsidTr="008C4777">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2035</w:t>
            </w:r>
          </w:p>
        </w:tc>
        <w:tc>
          <w:tcPr>
            <w:tcW w:w="560" w:type="dxa"/>
            <w:tcBorders>
              <w:top w:val="nil"/>
              <w:left w:val="nil"/>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17</w:t>
            </w:r>
          </w:p>
        </w:tc>
        <w:tc>
          <w:tcPr>
            <w:tcW w:w="1119" w:type="dxa"/>
            <w:tcBorders>
              <w:top w:val="nil"/>
              <w:left w:val="nil"/>
              <w:bottom w:val="single" w:sz="4" w:space="0" w:color="auto"/>
              <w:right w:val="single" w:sz="4" w:space="0" w:color="auto"/>
            </w:tcBorders>
            <w:shd w:val="clear" w:color="auto" w:fill="auto"/>
            <w:vAlign w:val="bottom"/>
            <w:hideMark/>
          </w:tcPr>
          <w:p w:rsidR="008C4777" w:rsidRPr="00E60218" w:rsidRDefault="008C4777" w:rsidP="008C4777">
            <w:pPr>
              <w:spacing w:line="240" w:lineRule="auto"/>
              <w:jc w:val="right"/>
              <w:rPr>
                <w:rFonts w:cs="Arial"/>
                <w:szCs w:val="18"/>
                <w:lang w:eastAsia="sl-SI"/>
              </w:rPr>
            </w:pPr>
            <w:r w:rsidRPr="00E60218">
              <w:rPr>
                <w:rFonts w:cs="Arial"/>
                <w:szCs w:val="18"/>
                <w:lang w:eastAsia="sl-SI"/>
              </w:rPr>
              <w:t>0</w:t>
            </w:r>
          </w:p>
        </w:tc>
        <w:tc>
          <w:tcPr>
            <w:tcW w:w="1274" w:type="dxa"/>
            <w:tcBorders>
              <w:top w:val="nil"/>
              <w:left w:val="nil"/>
              <w:bottom w:val="single" w:sz="4" w:space="0" w:color="auto"/>
              <w:right w:val="single" w:sz="4" w:space="0" w:color="auto"/>
            </w:tcBorders>
            <w:shd w:val="clear" w:color="auto" w:fill="auto"/>
            <w:vAlign w:val="center"/>
            <w:hideMark/>
          </w:tcPr>
          <w:p w:rsidR="008C4777" w:rsidRPr="009D17AA" w:rsidRDefault="008C4777" w:rsidP="008C4777">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18.804</w:t>
            </w:r>
          </w:p>
        </w:tc>
        <w:tc>
          <w:tcPr>
            <w:tcW w:w="1493" w:type="dxa"/>
            <w:tcBorders>
              <w:top w:val="nil"/>
              <w:left w:val="nil"/>
              <w:bottom w:val="single" w:sz="4" w:space="0" w:color="auto"/>
              <w:right w:val="single" w:sz="4" w:space="0" w:color="auto"/>
            </w:tcBorders>
            <w:shd w:val="clear" w:color="auto" w:fill="auto"/>
            <w:hideMark/>
          </w:tcPr>
          <w:p w:rsidR="008C4777" w:rsidRPr="00E60218" w:rsidRDefault="008C4777" w:rsidP="008C4777">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9.157</w:t>
            </w:r>
          </w:p>
        </w:tc>
        <w:tc>
          <w:tcPr>
            <w:tcW w:w="1231"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Pr>
                <w:rFonts w:cs="Arial"/>
                <w:szCs w:val="20"/>
                <w:lang w:eastAsia="sl-SI"/>
              </w:rPr>
              <w:t>0</w:t>
            </w:r>
            <w:r w:rsidRPr="00442121">
              <w:rPr>
                <w:rFonts w:cs="Arial"/>
                <w:szCs w:val="20"/>
                <w:lang w:eastAsia="sl-SI"/>
              </w:rPr>
              <w:t> </w:t>
            </w:r>
          </w:p>
        </w:tc>
        <w:tc>
          <w:tcPr>
            <w:tcW w:w="122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-9.647</w:t>
            </w:r>
          </w:p>
        </w:tc>
        <w:tc>
          <w:tcPr>
            <w:tcW w:w="1623"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-9.647</w:t>
            </w:r>
          </w:p>
        </w:tc>
        <w:tc>
          <w:tcPr>
            <w:tcW w:w="1234"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0</w:t>
            </w:r>
          </w:p>
        </w:tc>
        <w:tc>
          <w:tcPr>
            <w:tcW w:w="124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-4.952</w:t>
            </w:r>
          </w:p>
        </w:tc>
        <w:tc>
          <w:tcPr>
            <w:tcW w:w="118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-4.952</w:t>
            </w:r>
          </w:p>
        </w:tc>
      </w:tr>
      <w:tr w:rsidR="008C4777" w:rsidRPr="00442121" w:rsidTr="008C4777">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2036</w:t>
            </w:r>
          </w:p>
        </w:tc>
        <w:tc>
          <w:tcPr>
            <w:tcW w:w="560" w:type="dxa"/>
            <w:tcBorders>
              <w:top w:val="nil"/>
              <w:left w:val="nil"/>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18</w:t>
            </w:r>
          </w:p>
        </w:tc>
        <w:tc>
          <w:tcPr>
            <w:tcW w:w="1119" w:type="dxa"/>
            <w:tcBorders>
              <w:top w:val="nil"/>
              <w:left w:val="nil"/>
              <w:bottom w:val="single" w:sz="4" w:space="0" w:color="auto"/>
              <w:right w:val="single" w:sz="4" w:space="0" w:color="auto"/>
            </w:tcBorders>
            <w:shd w:val="clear" w:color="auto" w:fill="auto"/>
            <w:vAlign w:val="bottom"/>
            <w:hideMark/>
          </w:tcPr>
          <w:p w:rsidR="008C4777" w:rsidRPr="00E60218" w:rsidRDefault="008C4777" w:rsidP="008C4777">
            <w:pPr>
              <w:spacing w:line="240" w:lineRule="auto"/>
              <w:jc w:val="right"/>
              <w:rPr>
                <w:rFonts w:cs="Arial"/>
                <w:szCs w:val="18"/>
                <w:lang w:eastAsia="sl-SI"/>
              </w:rPr>
            </w:pPr>
            <w:r w:rsidRPr="00E60218">
              <w:rPr>
                <w:rFonts w:cs="Arial"/>
                <w:szCs w:val="18"/>
                <w:lang w:eastAsia="sl-SI"/>
              </w:rPr>
              <w:t>0</w:t>
            </w:r>
          </w:p>
        </w:tc>
        <w:tc>
          <w:tcPr>
            <w:tcW w:w="1274" w:type="dxa"/>
            <w:tcBorders>
              <w:top w:val="nil"/>
              <w:left w:val="nil"/>
              <w:bottom w:val="single" w:sz="4" w:space="0" w:color="auto"/>
              <w:right w:val="single" w:sz="4" w:space="0" w:color="auto"/>
            </w:tcBorders>
            <w:shd w:val="clear" w:color="auto" w:fill="auto"/>
            <w:vAlign w:val="center"/>
            <w:hideMark/>
          </w:tcPr>
          <w:p w:rsidR="008C4777" w:rsidRPr="009D17AA" w:rsidRDefault="008C4777" w:rsidP="008C4777">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19.161</w:t>
            </w:r>
          </w:p>
        </w:tc>
        <w:tc>
          <w:tcPr>
            <w:tcW w:w="1493" w:type="dxa"/>
            <w:tcBorders>
              <w:top w:val="nil"/>
              <w:left w:val="nil"/>
              <w:bottom w:val="single" w:sz="4" w:space="0" w:color="auto"/>
              <w:right w:val="single" w:sz="4" w:space="0" w:color="auto"/>
            </w:tcBorders>
            <w:shd w:val="clear" w:color="auto" w:fill="auto"/>
            <w:hideMark/>
          </w:tcPr>
          <w:p w:rsidR="008C4777" w:rsidRPr="00E60218" w:rsidRDefault="008C4777" w:rsidP="008C4777">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9.331</w:t>
            </w:r>
          </w:p>
        </w:tc>
        <w:tc>
          <w:tcPr>
            <w:tcW w:w="1231"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Pr>
                <w:rFonts w:cs="Arial"/>
                <w:szCs w:val="20"/>
                <w:lang w:eastAsia="sl-SI"/>
              </w:rPr>
              <w:t>0</w:t>
            </w:r>
            <w:r w:rsidRPr="00442121">
              <w:rPr>
                <w:rFonts w:cs="Arial"/>
                <w:szCs w:val="20"/>
                <w:lang w:eastAsia="sl-SI"/>
              </w:rPr>
              <w:t> </w:t>
            </w:r>
          </w:p>
        </w:tc>
        <w:tc>
          <w:tcPr>
            <w:tcW w:w="122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-9.830</w:t>
            </w:r>
          </w:p>
        </w:tc>
        <w:tc>
          <w:tcPr>
            <w:tcW w:w="1623"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-9.830</w:t>
            </w:r>
          </w:p>
        </w:tc>
        <w:tc>
          <w:tcPr>
            <w:tcW w:w="1234"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0</w:t>
            </w:r>
          </w:p>
        </w:tc>
        <w:tc>
          <w:tcPr>
            <w:tcW w:w="124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-4.852</w:t>
            </w:r>
          </w:p>
        </w:tc>
        <w:tc>
          <w:tcPr>
            <w:tcW w:w="118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-4.852</w:t>
            </w:r>
          </w:p>
        </w:tc>
      </w:tr>
      <w:tr w:rsidR="008C4777" w:rsidRPr="00442121" w:rsidTr="008C4777">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2037</w:t>
            </w:r>
          </w:p>
        </w:tc>
        <w:tc>
          <w:tcPr>
            <w:tcW w:w="560" w:type="dxa"/>
            <w:tcBorders>
              <w:top w:val="nil"/>
              <w:left w:val="nil"/>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19</w:t>
            </w:r>
          </w:p>
        </w:tc>
        <w:tc>
          <w:tcPr>
            <w:tcW w:w="1119" w:type="dxa"/>
            <w:tcBorders>
              <w:top w:val="nil"/>
              <w:left w:val="nil"/>
              <w:bottom w:val="single" w:sz="4" w:space="0" w:color="auto"/>
              <w:right w:val="single" w:sz="4" w:space="0" w:color="auto"/>
            </w:tcBorders>
            <w:shd w:val="clear" w:color="auto" w:fill="auto"/>
            <w:vAlign w:val="bottom"/>
            <w:hideMark/>
          </w:tcPr>
          <w:p w:rsidR="008C4777" w:rsidRPr="00E60218" w:rsidRDefault="008C4777" w:rsidP="008C4777">
            <w:pPr>
              <w:spacing w:line="240" w:lineRule="auto"/>
              <w:jc w:val="right"/>
              <w:rPr>
                <w:rFonts w:cs="Arial"/>
                <w:szCs w:val="18"/>
                <w:lang w:eastAsia="sl-SI"/>
              </w:rPr>
            </w:pPr>
            <w:r w:rsidRPr="00E60218">
              <w:rPr>
                <w:rFonts w:cs="Arial"/>
                <w:szCs w:val="18"/>
                <w:lang w:eastAsia="sl-SI"/>
              </w:rPr>
              <w:t>0</w:t>
            </w:r>
          </w:p>
        </w:tc>
        <w:tc>
          <w:tcPr>
            <w:tcW w:w="1274" w:type="dxa"/>
            <w:tcBorders>
              <w:top w:val="nil"/>
              <w:left w:val="nil"/>
              <w:bottom w:val="single" w:sz="4" w:space="0" w:color="auto"/>
              <w:right w:val="single" w:sz="4" w:space="0" w:color="auto"/>
            </w:tcBorders>
            <w:shd w:val="clear" w:color="auto" w:fill="auto"/>
            <w:vAlign w:val="center"/>
            <w:hideMark/>
          </w:tcPr>
          <w:p w:rsidR="008C4777" w:rsidRPr="009D17AA" w:rsidRDefault="008C4777" w:rsidP="008C4777">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19.525</w:t>
            </w:r>
          </w:p>
        </w:tc>
        <w:tc>
          <w:tcPr>
            <w:tcW w:w="1493" w:type="dxa"/>
            <w:tcBorders>
              <w:top w:val="nil"/>
              <w:left w:val="nil"/>
              <w:bottom w:val="single" w:sz="4" w:space="0" w:color="auto"/>
              <w:right w:val="single" w:sz="4" w:space="0" w:color="auto"/>
            </w:tcBorders>
            <w:shd w:val="clear" w:color="auto" w:fill="auto"/>
            <w:hideMark/>
          </w:tcPr>
          <w:p w:rsidR="008C4777" w:rsidRPr="00E60218" w:rsidRDefault="008C4777" w:rsidP="008C4777">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9.509</w:t>
            </w:r>
          </w:p>
        </w:tc>
        <w:tc>
          <w:tcPr>
            <w:tcW w:w="1231"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Pr>
                <w:rFonts w:cs="Arial"/>
                <w:szCs w:val="20"/>
                <w:lang w:eastAsia="sl-SI"/>
              </w:rPr>
              <w:t>0</w:t>
            </w:r>
            <w:r w:rsidRPr="00442121">
              <w:rPr>
                <w:rFonts w:cs="Arial"/>
                <w:szCs w:val="20"/>
                <w:lang w:eastAsia="sl-SI"/>
              </w:rPr>
              <w:t> </w:t>
            </w:r>
          </w:p>
        </w:tc>
        <w:tc>
          <w:tcPr>
            <w:tcW w:w="122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-10.016</w:t>
            </w:r>
          </w:p>
        </w:tc>
        <w:tc>
          <w:tcPr>
            <w:tcW w:w="1623"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-10.016</w:t>
            </w:r>
          </w:p>
        </w:tc>
        <w:tc>
          <w:tcPr>
            <w:tcW w:w="1234"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0</w:t>
            </w:r>
          </w:p>
        </w:tc>
        <w:tc>
          <w:tcPr>
            <w:tcW w:w="124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-4.754</w:t>
            </w:r>
          </w:p>
        </w:tc>
        <w:tc>
          <w:tcPr>
            <w:tcW w:w="118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-4.754</w:t>
            </w:r>
          </w:p>
        </w:tc>
      </w:tr>
      <w:tr w:rsidR="008C4777" w:rsidRPr="00442121" w:rsidTr="008C4777">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lastRenderedPageBreak/>
              <w:t>2038</w:t>
            </w:r>
          </w:p>
        </w:tc>
        <w:tc>
          <w:tcPr>
            <w:tcW w:w="560" w:type="dxa"/>
            <w:tcBorders>
              <w:top w:val="nil"/>
              <w:left w:val="nil"/>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20</w:t>
            </w:r>
          </w:p>
        </w:tc>
        <w:tc>
          <w:tcPr>
            <w:tcW w:w="1119" w:type="dxa"/>
            <w:tcBorders>
              <w:top w:val="nil"/>
              <w:left w:val="nil"/>
              <w:bottom w:val="single" w:sz="4" w:space="0" w:color="auto"/>
              <w:right w:val="single" w:sz="4" w:space="0" w:color="auto"/>
            </w:tcBorders>
            <w:shd w:val="clear" w:color="auto" w:fill="auto"/>
            <w:vAlign w:val="bottom"/>
            <w:hideMark/>
          </w:tcPr>
          <w:p w:rsidR="008C4777" w:rsidRPr="00E60218" w:rsidRDefault="008C4777" w:rsidP="008C4777">
            <w:pPr>
              <w:spacing w:line="240" w:lineRule="auto"/>
              <w:jc w:val="right"/>
              <w:rPr>
                <w:rFonts w:cs="Arial"/>
                <w:szCs w:val="18"/>
                <w:lang w:eastAsia="sl-SI"/>
              </w:rPr>
            </w:pPr>
            <w:r w:rsidRPr="00E60218">
              <w:rPr>
                <w:rFonts w:cs="Arial"/>
                <w:szCs w:val="18"/>
                <w:lang w:eastAsia="sl-SI"/>
              </w:rPr>
              <w:t>0</w:t>
            </w:r>
          </w:p>
        </w:tc>
        <w:tc>
          <w:tcPr>
            <w:tcW w:w="1274" w:type="dxa"/>
            <w:tcBorders>
              <w:top w:val="nil"/>
              <w:left w:val="nil"/>
              <w:bottom w:val="single" w:sz="4" w:space="0" w:color="auto"/>
              <w:right w:val="single" w:sz="4" w:space="0" w:color="auto"/>
            </w:tcBorders>
            <w:shd w:val="clear" w:color="auto" w:fill="auto"/>
            <w:vAlign w:val="center"/>
            <w:hideMark/>
          </w:tcPr>
          <w:p w:rsidR="008C4777" w:rsidRPr="009D17AA" w:rsidRDefault="008C4777" w:rsidP="008C4777">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19.897</w:t>
            </w:r>
          </w:p>
        </w:tc>
        <w:tc>
          <w:tcPr>
            <w:tcW w:w="1493" w:type="dxa"/>
            <w:tcBorders>
              <w:top w:val="nil"/>
              <w:left w:val="nil"/>
              <w:bottom w:val="single" w:sz="4" w:space="0" w:color="auto"/>
              <w:right w:val="single" w:sz="4" w:space="0" w:color="auto"/>
            </w:tcBorders>
            <w:shd w:val="clear" w:color="auto" w:fill="auto"/>
            <w:hideMark/>
          </w:tcPr>
          <w:p w:rsidR="008C4777" w:rsidRPr="00E60218" w:rsidRDefault="008C4777" w:rsidP="008C4777">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9.689</w:t>
            </w:r>
          </w:p>
        </w:tc>
        <w:tc>
          <w:tcPr>
            <w:tcW w:w="1231"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Pr>
                <w:rFonts w:cs="Arial"/>
                <w:szCs w:val="20"/>
                <w:lang w:eastAsia="sl-SI"/>
              </w:rPr>
              <w:t>0</w:t>
            </w:r>
            <w:r w:rsidRPr="00442121">
              <w:rPr>
                <w:rFonts w:cs="Arial"/>
                <w:szCs w:val="20"/>
                <w:lang w:eastAsia="sl-SI"/>
              </w:rPr>
              <w:t> </w:t>
            </w:r>
          </w:p>
        </w:tc>
        <w:tc>
          <w:tcPr>
            <w:tcW w:w="122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-10.208</w:t>
            </w:r>
          </w:p>
        </w:tc>
        <w:tc>
          <w:tcPr>
            <w:tcW w:w="1623"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-10.208</w:t>
            </w:r>
          </w:p>
        </w:tc>
        <w:tc>
          <w:tcPr>
            <w:tcW w:w="1234"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0</w:t>
            </w:r>
          </w:p>
        </w:tc>
        <w:tc>
          <w:tcPr>
            <w:tcW w:w="124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-4.659</w:t>
            </w:r>
          </w:p>
        </w:tc>
        <w:tc>
          <w:tcPr>
            <w:tcW w:w="118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-4.659</w:t>
            </w:r>
          </w:p>
        </w:tc>
      </w:tr>
      <w:tr w:rsidR="008C4777" w:rsidRPr="00442121" w:rsidTr="008C4777">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2039</w:t>
            </w:r>
          </w:p>
        </w:tc>
        <w:tc>
          <w:tcPr>
            <w:tcW w:w="560" w:type="dxa"/>
            <w:tcBorders>
              <w:top w:val="nil"/>
              <w:left w:val="nil"/>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21</w:t>
            </w:r>
          </w:p>
        </w:tc>
        <w:tc>
          <w:tcPr>
            <w:tcW w:w="1119" w:type="dxa"/>
            <w:tcBorders>
              <w:top w:val="nil"/>
              <w:left w:val="nil"/>
              <w:bottom w:val="single" w:sz="4" w:space="0" w:color="auto"/>
              <w:right w:val="single" w:sz="4" w:space="0" w:color="auto"/>
            </w:tcBorders>
            <w:shd w:val="clear" w:color="auto" w:fill="auto"/>
            <w:vAlign w:val="bottom"/>
            <w:hideMark/>
          </w:tcPr>
          <w:p w:rsidR="008C4777" w:rsidRPr="00E60218" w:rsidRDefault="008C4777" w:rsidP="008C4777">
            <w:pPr>
              <w:spacing w:line="240" w:lineRule="auto"/>
              <w:jc w:val="right"/>
              <w:rPr>
                <w:rFonts w:cs="Arial"/>
                <w:szCs w:val="18"/>
                <w:lang w:eastAsia="sl-SI"/>
              </w:rPr>
            </w:pPr>
            <w:r w:rsidRPr="00E60218">
              <w:rPr>
                <w:rFonts w:cs="Arial"/>
                <w:szCs w:val="18"/>
                <w:lang w:eastAsia="sl-SI"/>
              </w:rPr>
              <w:t>0</w:t>
            </w:r>
          </w:p>
        </w:tc>
        <w:tc>
          <w:tcPr>
            <w:tcW w:w="1274" w:type="dxa"/>
            <w:tcBorders>
              <w:top w:val="nil"/>
              <w:left w:val="nil"/>
              <w:bottom w:val="single" w:sz="4" w:space="0" w:color="auto"/>
              <w:right w:val="single" w:sz="4" w:space="0" w:color="auto"/>
            </w:tcBorders>
            <w:shd w:val="clear" w:color="auto" w:fill="auto"/>
            <w:vAlign w:val="center"/>
            <w:hideMark/>
          </w:tcPr>
          <w:p w:rsidR="008C4777" w:rsidRPr="009D17AA" w:rsidRDefault="008C4777" w:rsidP="008C4777">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20.275</w:t>
            </w:r>
          </w:p>
        </w:tc>
        <w:tc>
          <w:tcPr>
            <w:tcW w:w="1493" w:type="dxa"/>
            <w:tcBorders>
              <w:top w:val="nil"/>
              <w:left w:val="nil"/>
              <w:bottom w:val="single" w:sz="4" w:space="0" w:color="auto"/>
              <w:right w:val="single" w:sz="4" w:space="0" w:color="auto"/>
            </w:tcBorders>
            <w:shd w:val="clear" w:color="auto" w:fill="auto"/>
            <w:hideMark/>
          </w:tcPr>
          <w:p w:rsidR="008C4777" w:rsidRPr="00E60218" w:rsidRDefault="008C4777" w:rsidP="008C4777">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9.873</w:t>
            </w:r>
          </w:p>
        </w:tc>
        <w:tc>
          <w:tcPr>
            <w:tcW w:w="1231"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Pr>
                <w:rFonts w:cs="Arial"/>
                <w:szCs w:val="20"/>
                <w:lang w:eastAsia="sl-SI"/>
              </w:rPr>
              <w:t>0</w:t>
            </w:r>
            <w:r w:rsidRPr="00442121">
              <w:rPr>
                <w:rFonts w:cs="Arial"/>
                <w:szCs w:val="20"/>
                <w:lang w:eastAsia="sl-SI"/>
              </w:rPr>
              <w:t> </w:t>
            </w:r>
          </w:p>
        </w:tc>
        <w:tc>
          <w:tcPr>
            <w:tcW w:w="122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-10.402</w:t>
            </w:r>
          </w:p>
        </w:tc>
        <w:tc>
          <w:tcPr>
            <w:tcW w:w="1623"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-10.402</w:t>
            </w:r>
          </w:p>
        </w:tc>
        <w:tc>
          <w:tcPr>
            <w:tcW w:w="1234"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0</w:t>
            </w:r>
          </w:p>
        </w:tc>
        <w:tc>
          <w:tcPr>
            <w:tcW w:w="124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-4.565</w:t>
            </w:r>
          </w:p>
        </w:tc>
        <w:tc>
          <w:tcPr>
            <w:tcW w:w="118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-4.565</w:t>
            </w:r>
          </w:p>
        </w:tc>
      </w:tr>
      <w:tr w:rsidR="008C4777" w:rsidRPr="00442121" w:rsidTr="008C4777">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2040</w:t>
            </w:r>
          </w:p>
        </w:tc>
        <w:tc>
          <w:tcPr>
            <w:tcW w:w="560" w:type="dxa"/>
            <w:tcBorders>
              <w:top w:val="nil"/>
              <w:left w:val="nil"/>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22</w:t>
            </w:r>
          </w:p>
        </w:tc>
        <w:tc>
          <w:tcPr>
            <w:tcW w:w="1119" w:type="dxa"/>
            <w:tcBorders>
              <w:top w:val="nil"/>
              <w:left w:val="nil"/>
              <w:bottom w:val="single" w:sz="4" w:space="0" w:color="auto"/>
              <w:right w:val="single" w:sz="4" w:space="0" w:color="auto"/>
            </w:tcBorders>
            <w:shd w:val="clear" w:color="auto" w:fill="auto"/>
            <w:vAlign w:val="bottom"/>
            <w:hideMark/>
          </w:tcPr>
          <w:p w:rsidR="008C4777" w:rsidRPr="00E60218" w:rsidRDefault="008C4777" w:rsidP="008C4777">
            <w:pPr>
              <w:spacing w:line="240" w:lineRule="auto"/>
              <w:jc w:val="right"/>
              <w:rPr>
                <w:rFonts w:cs="Arial"/>
                <w:szCs w:val="18"/>
                <w:lang w:eastAsia="sl-SI"/>
              </w:rPr>
            </w:pPr>
            <w:r w:rsidRPr="00E60218">
              <w:rPr>
                <w:rFonts w:cs="Arial"/>
                <w:szCs w:val="18"/>
                <w:lang w:eastAsia="sl-SI"/>
              </w:rPr>
              <w:t>0</w:t>
            </w:r>
          </w:p>
        </w:tc>
        <w:tc>
          <w:tcPr>
            <w:tcW w:w="1274" w:type="dxa"/>
            <w:tcBorders>
              <w:top w:val="nil"/>
              <w:left w:val="nil"/>
              <w:bottom w:val="single" w:sz="4" w:space="0" w:color="auto"/>
              <w:right w:val="single" w:sz="4" w:space="0" w:color="auto"/>
            </w:tcBorders>
            <w:shd w:val="clear" w:color="auto" w:fill="auto"/>
            <w:vAlign w:val="center"/>
            <w:hideMark/>
          </w:tcPr>
          <w:p w:rsidR="008C4777" w:rsidRPr="009D17AA" w:rsidRDefault="008C4777" w:rsidP="008C4777">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20.659</w:t>
            </w:r>
          </w:p>
        </w:tc>
        <w:tc>
          <w:tcPr>
            <w:tcW w:w="1493" w:type="dxa"/>
            <w:tcBorders>
              <w:top w:val="nil"/>
              <w:left w:val="nil"/>
              <w:bottom w:val="single" w:sz="4" w:space="0" w:color="auto"/>
              <w:right w:val="single" w:sz="4" w:space="0" w:color="auto"/>
            </w:tcBorders>
            <w:shd w:val="clear" w:color="auto" w:fill="auto"/>
            <w:hideMark/>
          </w:tcPr>
          <w:p w:rsidR="008C4777" w:rsidRPr="00E60218" w:rsidRDefault="008C4777" w:rsidP="008C4777">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10.061</w:t>
            </w:r>
          </w:p>
        </w:tc>
        <w:tc>
          <w:tcPr>
            <w:tcW w:w="1231"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Pr>
                <w:rFonts w:cs="Arial"/>
                <w:szCs w:val="20"/>
                <w:lang w:eastAsia="sl-SI"/>
              </w:rPr>
              <w:t>0</w:t>
            </w:r>
            <w:r w:rsidRPr="00442121">
              <w:rPr>
                <w:rFonts w:cs="Arial"/>
                <w:szCs w:val="20"/>
                <w:lang w:eastAsia="sl-SI"/>
              </w:rPr>
              <w:t> </w:t>
            </w:r>
          </w:p>
        </w:tc>
        <w:tc>
          <w:tcPr>
            <w:tcW w:w="122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-10.598</w:t>
            </w:r>
          </w:p>
        </w:tc>
        <w:tc>
          <w:tcPr>
            <w:tcW w:w="1623"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-10.598</w:t>
            </w:r>
          </w:p>
        </w:tc>
        <w:tc>
          <w:tcPr>
            <w:tcW w:w="1234"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0</w:t>
            </w:r>
          </w:p>
        </w:tc>
        <w:tc>
          <w:tcPr>
            <w:tcW w:w="124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-4.472</w:t>
            </w:r>
          </w:p>
        </w:tc>
        <w:tc>
          <w:tcPr>
            <w:tcW w:w="118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-4.472</w:t>
            </w:r>
          </w:p>
        </w:tc>
      </w:tr>
      <w:tr w:rsidR="008C4777" w:rsidRPr="00442121" w:rsidTr="008C4777">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2041</w:t>
            </w:r>
          </w:p>
        </w:tc>
        <w:tc>
          <w:tcPr>
            <w:tcW w:w="560" w:type="dxa"/>
            <w:tcBorders>
              <w:top w:val="nil"/>
              <w:left w:val="nil"/>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23</w:t>
            </w:r>
          </w:p>
        </w:tc>
        <w:tc>
          <w:tcPr>
            <w:tcW w:w="1119" w:type="dxa"/>
            <w:tcBorders>
              <w:top w:val="nil"/>
              <w:left w:val="nil"/>
              <w:bottom w:val="single" w:sz="4" w:space="0" w:color="auto"/>
              <w:right w:val="single" w:sz="4" w:space="0" w:color="auto"/>
            </w:tcBorders>
            <w:shd w:val="clear" w:color="auto" w:fill="auto"/>
            <w:vAlign w:val="bottom"/>
            <w:hideMark/>
          </w:tcPr>
          <w:p w:rsidR="008C4777" w:rsidRPr="00E60218" w:rsidRDefault="008C4777" w:rsidP="008C4777">
            <w:pPr>
              <w:spacing w:line="240" w:lineRule="auto"/>
              <w:jc w:val="right"/>
              <w:rPr>
                <w:rFonts w:cs="Arial"/>
                <w:szCs w:val="18"/>
                <w:lang w:eastAsia="sl-SI"/>
              </w:rPr>
            </w:pPr>
            <w:r w:rsidRPr="00E60218">
              <w:rPr>
                <w:rFonts w:cs="Arial"/>
                <w:szCs w:val="18"/>
                <w:lang w:eastAsia="sl-SI"/>
              </w:rPr>
              <w:t>0</w:t>
            </w:r>
          </w:p>
        </w:tc>
        <w:tc>
          <w:tcPr>
            <w:tcW w:w="1274" w:type="dxa"/>
            <w:tcBorders>
              <w:top w:val="nil"/>
              <w:left w:val="nil"/>
              <w:bottom w:val="single" w:sz="4" w:space="0" w:color="auto"/>
              <w:right w:val="single" w:sz="4" w:space="0" w:color="auto"/>
            </w:tcBorders>
            <w:shd w:val="clear" w:color="auto" w:fill="auto"/>
            <w:vAlign w:val="center"/>
            <w:hideMark/>
          </w:tcPr>
          <w:p w:rsidR="008C4777" w:rsidRPr="009D17AA" w:rsidRDefault="008C4777" w:rsidP="008C4777">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21.053</w:t>
            </w:r>
          </w:p>
        </w:tc>
        <w:tc>
          <w:tcPr>
            <w:tcW w:w="1493" w:type="dxa"/>
            <w:tcBorders>
              <w:top w:val="nil"/>
              <w:left w:val="nil"/>
              <w:bottom w:val="single" w:sz="4" w:space="0" w:color="auto"/>
              <w:right w:val="single" w:sz="4" w:space="0" w:color="auto"/>
            </w:tcBorders>
            <w:shd w:val="clear" w:color="auto" w:fill="auto"/>
            <w:hideMark/>
          </w:tcPr>
          <w:p w:rsidR="008C4777" w:rsidRPr="00E60218" w:rsidRDefault="008C4777" w:rsidP="008C4777">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10.252</w:t>
            </w:r>
          </w:p>
        </w:tc>
        <w:tc>
          <w:tcPr>
            <w:tcW w:w="1231"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Pr>
                <w:rFonts w:cs="Arial"/>
                <w:szCs w:val="20"/>
                <w:lang w:eastAsia="sl-SI"/>
              </w:rPr>
              <w:t>0</w:t>
            </w:r>
            <w:r w:rsidRPr="00442121">
              <w:rPr>
                <w:rFonts w:cs="Arial"/>
                <w:szCs w:val="20"/>
                <w:lang w:eastAsia="sl-SI"/>
              </w:rPr>
              <w:t> </w:t>
            </w:r>
          </w:p>
        </w:tc>
        <w:tc>
          <w:tcPr>
            <w:tcW w:w="122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-10.801</w:t>
            </w:r>
          </w:p>
        </w:tc>
        <w:tc>
          <w:tcPr>
            <w:tcW w:w="1623"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-10.801</w:t>
            </w:r>
          </w:p>
        </w:tc>
        <w:tc>
          <w:tcPr>
            <w:tcW w:w="1234"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0</w:t>
            </w:r>
          </w:p>
        </w:tc>
        <w:tc>
          <w:tcPr>
            <w:tcW w:w="124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-4.382</w:t>
            </w:r>
          </w:p>
        </w:tc>
        <w:tc>
          <w:tcPr>
            <w:tcW w:w="118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-4.382</w:t>
            </w:r>
          </w:p>
        </w:tc>
      </w:tr>
      <w:tr w:rsidR="008C4777" w:rsidRPr="00442121" w:rsidTr="008C4777">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2042</w:t>
            </w:r>
          </w:p>
        </w:tc>
        <w:tc>
          <w:tcPr>
            <w:tcW w:w="560" w:type="dxa"/>
            <w:tcBorders>
              <w:top w:val="nil"/>
              <w:left w:val="nil"/>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24</w:t>
            </w:r>
          </w:p>
        </w:tc>
        <w:tc>
          <w:tcPr>
            <w:tcW w:w="1119" w:type="dxa"/>
            <w:tcBorders>
              <w:top w:val="nil"/>
              <w:left w:val="nil"/>
              <w:bottom w:val="single" w:sz="4" w:space="0" w:color="auto"/>
              <w:right w:val="single" w:sz="4" w:space="0" w:color="auto"/>
            </w:tcBorders>
            <w:shd w:val="clear" w:color="auto" w:fill="auto"/>
            <w:vAlign w:val="bottom"/>
            <w:hideMark/>
          </w:tcPr>
          <w:p w:rsidR="008C4777" w:rsidRPr="00E60218" w:rsidRDefault="008C4777" w:rsidP="008C4777">
            <w:pPr>
              <w:spacing w:line="240" w:lineRule="auto"/>
              <w:jc w:val="right"/>
              <w:rPr>
                <w:rFonts w:cs="Arial"/>
                <w:szCs w:val="18"/>
                <w:lang w:eastAsia="sl-SI"/>
              </w:rPr>
            </w:pPr>
            <w:r w:rsidRPr="00E60218">
              <w:rPr>
                <w:rFonts w:cs="Arial"/>
                <w:szCs w:val="18"/>
                <w:lang w:eastAsia="sl-SI"/>
              </w:rPr>
              <w:t>0</w:t>
            </w:r>
          </w:p>
        </w:tc>
        <w:tc>
          <w:tcPr>
            <w:tcW w:w="1274" w:type="dxa"/>
            <w:tcBorders>
              <w:top w:val="nil"/>
              <w:left w:val="nil"/>
              <w:bottom w:val="single" w:sz="4" w:space="0" w:color="auto"/>
              <w:right w:val="single" w:sz="4" w:space="0" w:color="auto"/>
            </w:tcBorders>
            <w:shd w:val="clear" w:color="auto" w:fill="auto"/>
            <w:vAlign w:val="center"/>
            <w:hideMark/>
          </w:tcPr>
          <w:p w:rsidR="008C4777" w:rsidRPr="009D17AA" w:rsidRDefault="008C4777" w:rsidP="008C4777">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21.451</w:t>
            </w:r>
          </w:p>
        </w:tc>
        <w:tc>
          <w:tcPr>
            <w:tcW w:w="1493" w:type="dxa"/>
            <w:tcBorders>
              <w:top w:val="nil"/>
              <w:left w:val="nil"/>
              <w:bottom w:val="single" w:sz="4" w:space="0" w:color="auto"/>
              <w:right w:val="single" w:sz="4" w:space="0" w:color="auto"/>
            </w:tcBorders>
            <w:shd w:val="clear" w:color="auto" w:fill="auto"/>
            <w:hideMark/>
          </w:tcPr>
          <w:p w:rsidR="008C4777" w:rsidRPr="00E60218" w:rsidRDefault="008C4777" w:rsidP="008C4777">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10.447</w:t>
            </w:r>
          </w:p>
        </w:tc>
        <w:tc>
          <w:tcPr>
            <w:tcW w:w="1231"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Pr>
                <w:rFonts w:cs="Arial"/>
                <w:szCs w:val="20"/>
                <w:lang w:eastAsia="sl-SI"/>
              </w:rPr>
              <w:t>0</w:t>
            </w:r>
            <w:r w:rsidRPr="00442121">
              <w:rPr>
                <w:rFonts w:cs="Arial"/>
                <w:szCs w:val="20"/>
                <w:lang w:eastAsia="sl-SI"/>
              </w:rPr>
              <w:t> </w:t>
            </w:r>
          </w:p>
        </w:tc>
        <w:tc>
          <w:tcPr>
            <w:tcW w:w="122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-11.004</w:t>
            </w:r>
          </w:p>
        </w:tc>
        <w:tc>
          <w:tcPr>
            <w:tcW w:w="1623"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-11.004</w:t>
            </w:r>
          </w:p>
        </w:tc>
        <w:tc>
          <w:tcPr>
            <w:tcW w:w="1234"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0</w:t>
            </w:r>
          </w:p>
        </w:tc>
        <w:tc>
          <w:tcPr>
            <w:tcW w:w="124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-4.293</w:t>
            </w:r>
          </w:p>
        </w:tc>
        <w:tc>
          <w:tcPr>
            <w:tcW w:w="118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-4.293</w:t>
            </w:r>
          </w:p>
        </w:tc>
      </w:tr>
      <w:tr w:rsidR="008C4777" w:rsidRPr="00442121" w:rsidTr="008C4777">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2043</w:t>
            </w:r>
          </w:p>
        </w:tc>
        <w:tc>
          <w:tcPr>
            <w:tcW w:w="560" w:type="dxa"/>
            <w:tcBorders>
              <w:top w:val="nil"/>
              <w:left w:val="nil"/>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25</w:t>
            </w:r>
          </w:p>
        </w:tc>
        <w:tc>
          <w:tcPr>
            <w:tcW w:w="1119" w:type="dxa"/>
            <w:tcBorders>
              <w:top w:val="nil"/>
              <w:left w:val="nil"/>
              <w:bottom w:val="single" w:sz="4" w:space="0" w:color="auto"/>
              <w:right w:val="single" w:sz="4" w:space="0" w:color="auto"/>
            </w:tcBorders>
            <w:shd w:val="clear" w:color="auto" w:fill="auto"/>
            <w:vAlign w:val="bottom"/>
            <w:hideMark/>
          </w:tcPr>
          <w:p w:rsidR="008C4777" w:rsidRPr="00E60218" w:rsidRDefault="008C4777" w:rsidP="008C4777">
            <w:pPr>
              <w:spacing w:line="240" w:lineRule="auto"/>
              <w:jc w:val="right"/>
              <w:rPr>
                <w:rFonts w:cs="Arial"/>
                <w:szCs w:val="18"/>
                <w:lang w:eastAsia="sl-SI"/>
              </w:rPr>
            </w:pPr>
            <w:r w:rsidRPr="00E60218">
              <w:rPr>
                <w:rFonts w:cs="Arial"/>
                <w:szCs w:val="18"/>
                <w:lang w:eastAsia="sl-SI"/>
              </w:rPr>
              <w:t>0</w:t>
            </w:r>
          </w:p>
        </w:tc>
        <w:tc>
          <w:tcPr>
            <w:tcW w:w="1274" w:type="dxa"/>
            <w:tcBorders>
              <w:top w:val="nil"/>
              <w:left w:val="nil"/>
              <w:bottom w:val="single" w:sz="4" w:space="0" w:color="auto"/>
              <w:right w:val="single" w:sz="4" w:space="0" w:color="auto"/>
            </w:tcBorders>
            <w:shd w:val="clear" w:color="auto" w:fill="auto"/>
            <w:vAlign w:val="center"/>
            <w:hideMark/>
          </w:tcPr>
          <w:p w:rsidR="008C4777" w:rsidRPr="009D17AA" w:rsidRDefault="008C4777" w:rsidP="008C4777">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21.859</w:t>
            </w:r>
          </w:p>
        </w:tc>
        <w:tc>
          <w:tcPr>
            <w:tcW w:w="1493" w:type="dxa"/>
            <w:tcBorders>
              <w:top w:val="nil"/>
              <w:left w:val="nil"/>
              <w:bottom w:val="single" w:sz="4" w:space="0" w:color="auto"/>
              <w:right w:val="single" w:sz="4" w:space="0" w:color="auto"/>
            </w:tcBorders>
            <w:shd w:val="clear" w:color="auto" w:fill="auto"/>
            <w:hideMark/>
          </w:tcPr>
          <w:p w:rsidR="008C4777" w:rsidRPr="00E60218" w:rsidRDefault="008C4777" w:rsidP="008C4777">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10.645</w:t>
            </w:r>
          </w:p>
        </w:tc>
        <w:tc>
          <w:tcPr>
            <w:tcW w:w="1231"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Pr>
                <w:rFonts w:cs="Arial"/>
                <w:szCs w:val="20"/>
                <w:lang w:eastAsia="sl-SI"/>
              </w:rPr>
              <w:t>0</w:t>
            </w:r>
            <w:r w:rsidRPr="00442121">
              <w:rPr>
                <w:rFonts w:cs="Arial"/>
                <w:szCs w:val="20"/>
                <w:lang w:eastAsia="sl-SI"/>
              </w:rPr>
              <w:t> </w:t>
            </w:r>
          </w:p>
        </w:tc>
        <w:tc>
          <w:tcPr>
            <w:tcW w:w="122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-11.214</w:t>
            </w:r>
          </w:p>
        </w:tc>
        <w:tc>
          <w:tcPr>
            <w:tcW w:w="1623"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-11.214</w:t>
            </w:r>
          </w:p>
        </w:tc>
        <w:tc>
          <w:tcPr>
            <w:tcW w:w="1234"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0</w:t>
            </w:r>
          </w:p>
        </w:tc>
        <w:tc>
          <w:tcPr>
            <w:tcW w:w="124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-4.206</w:t>
            </w:r>
          </w:p>
        </w:tc>
        <w:tc>
          <w:tcPr>
            <w:tcW w:w="118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-4.206</w:t>
            </w:r>
          </w:p>
        </w:tc>
      </w:tr>
      <w:tr w:rsidR="008C4777" w:rsidRPr="00442121" w:rsidTr="008C4777">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2044</w:t>
            </w:r>
          </w:p>
        </w:tc>
        <w:tc>
          <w:tcPr>
            <w:tcW w:w="560" w:type="dxa"/>
            <w:tcBorders>
              <w:top w:val="nil"/>
              <w:left w:val="nil"/>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26</w:t>
            </w:r>
          </w:p>
        </w:tc>
        <w:tc>
          <w:tcPr>
            <w:tcW w:w="1119" w:type="dxa"/>
            <w:tcBorders>
              <w:top w:val="nil"/>
              <w:left w:val="nil"/>
              <w:bottom w:val="single" w:sz="4" w:space="0" w:color="auto"/>
              <w:right w:val="single" w:sz="4" w:space="0" w:color="auto"/>
            </w:tcBorders>
            <w:shd w:val="clear" w:color="auto" w:fill="auto"/>
            <w:vAlign w:val="bottom"/>
            <w:hideMark/>
          </w:tcPr>
          <w:p w:rsidR="008C4777" w:rsidRPr="00E60218" w:rsidRDefault="008C4777" w:rsidP="008C4777">
            <w:pPr>
              <w:spacing w:line="240" w:lineRule="auto"/>
              <w:jc w:val="right"/>
              <w:rPr>
                <w:rFonts w:cs="Arial"/>
                <w:szCs w:val="18"/>
                <w:lang w:eastAsia="sl-SI"/>
              </w:rPr>
            </w:pPr>
            <w:r w:rsidRPr="00E60218">
              <w:rPr>
                <w:rFonts w:cs="Arial"/>
                <w:szCs w:val="18"/>
                <w:lang w:eastAsia="sl-SI"/>
              </w:rPr>
              <w:t>0</w:t>
            </w:r>
          </w:p>
        </w:tc>
        <w:tc>
          <w:tcPr>
            <w:tcW w:w="1274" w:type="dxa"/>
            <w:tcBorders>
              <w:top w:val="nil"/>
              <w:left w:val="nil"/>
              <w:bottom w:val="single" w:sz="4" w:space="0" w:color="auto"/>
              <w:right w:val="single" w:sz="4" w:space="0" w:color="auto"/>
            </w:tcBorders>
            <w:shd w:val="clear" w:color="auto" w:fill="auto"/>
            <w:vAlign w:val="center"/>
            <w:hideMark/>
          </w:tcPr>
          <w:p w:rsidR="008C4777" w:rsidRPr="009D17AA" w:rsidRDefault="008C4777" w:rsidP="008C4777">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22.275</w:t>
            </w:r>
          </w:p>
        </w:tc>
        <w:tc>
          <w:tcPr>
            <w:tcW w:w="1493" w:type="dxa"/>
            <w:tcBorders>
              <w:top w:val="nil"/>
              <w:left w:val="nil"/>
              <w:bottom w:val="single" w:sz="4" w:space="0" w:color="auto"/>
              <w:right w:val="single" w:sz="4" w:space="0" w:color="auto"/>
            </w:tcBorders>
            <w:shd w:val="clear" w:color="auto" w:fill="auto"/>
            <w:hideMark/>
          </w:tcPr>
          <w:p w:rsidR="008C4777" w:rsidRPr="00E60218" w:rsidRDefault="008C4777" w:rsidP="008C4777">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10.848</w:t>
            </w:r>
          </w:p>
        </w:tc>
        <w:tc>
          <w:tcPr>
            <w:tcW w:w="1231"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Pr>
                <w:rFonts w:cs="Arial"/>
                <w:szCs w:val="20"/>
                <w:lang w:eastAsia="sl-SI"/>
              </w:rPr>
              <w:t>0</w:t>
            </w:r>
            <w:r w:rsidRPr="00442121">
              <w:rPr>
                <w:rFonts w:cs="Arial"/>
                <w:szCs w:val="20"/>
                <w:lang w:eastAsia="sl-SI"/>
              </w:rPr>
              <w:t> </w:t>
            </w:r>
          </w:p>
        </w:tc>
        <w:tc>
          <w:tcPr>
            <w:tcW w:w="122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-11.427</w:t>
            </w:r>
          </w:p>
        </w:tc>
        <w:tc>
          <w:tcPr>
            <w:tcW w:w="1623"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-11.427</w:t>
            </w:r>
          </w:p>
        </w:tc>
        <w:tc>
          <w:tcPr>
            <w:tcW w:w="1234"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0</w:t>
            </w:r>
          </w:p>
        </w:tc>
        <w:tc>
          <w:tcPr>
            <w:tcW w:w="124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-4.122</w:t>
            </w:r>
          </w:p>
        </w:tc>
        <w:tc>
          <w:tcPr>
            <w:tcW w:w="118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-4.122</w:t>
            </w:r>
          </w:p>
        </w:tc>
      </w:tr>
      <w:tr w:rsidR="008C4777" w:rsidRPr="00442121" w:rsidTr="008C4777">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2045</w:t>
            </w:r>
          </w:p>
        </w:tc>
        <w:tc>
          <w:tcPr>
            <w:tcW w:w="560" w:type="dxa"/>
            <w:tcBorders>
              <w:top w:val="nil"/>
              <w:left w:val="nil"/>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27</w:t>
            </w:r>
          </w:p>
        </w:tc>
        <w:tc>
          <w:tcPr>
            <w:tcW w:w="1119" w:type="dxa"/>
            <w:tcBorders>
              <w:top w:val="nil"/>
              <w:left w:val="nil"/>
              <w:bottom w:val="single" w:sz="4" w:space="0" w:color="auto"/>
              <w:right w:val="single" w:sz="4" w:space="0" w:color="auto"/>
            </w:tcBorders>
            <w:shd w:val="clear" w:color="auto" w:fill="auto"/>
            <w:vAlign w:val="bottom"/>
            <w:hideMark/>
          </w:tcPr>
          <w:p w:rsidR="008C4777" w:rsidRPr="00E60218" w:rsidRDefault="008C4777" w:rsidP="008C4777">
            <w:pPr>
              <w:spacing w:line="240" w:lineRule="auto"/>
              <w:jc w:val="right"/>
              <w:rPr>
                <w:rFonts w:cs="Arial"/>
                <w:szCs w:val="18"/>
                <w:lang w:eastAsia="sl-SI"/>
              </w:rPr>
            </w:pPr>
            <w:r w:rsidRPr="00E60218">
              <w:rPr>
                <w:rFonts w:cs="Arial"/>
                <w:szCs w:val="18"/>
                <w:lang w:eastAsia="sl-SI"/>
              </w:rPr>
              <w:t>0</w:t>
            </w:r>
          </w:p>
        </w:tc>
        <w:tc>
          <w:tcPr>
            <w:tcW w:w="1274" w:type="dxa"/>
            <w:tcBorders>
              <w:top w:val="nil"/>
              <w:left w:val="nil"/>
              <w:bottom w:val="single" w:sz="4" w:space="0" w:color="auto"/>
              <w:right w:val="single" w:sz="4" w:space="0" w:color="auto"/>
            </w:tcBorders>
            <w:shd w:val="clear" w:color="auto" w:fill="auto"/>
            <w:vAlign w:val="center"/>
            <w:hideMark/>
          </w:tcPr>
          <w:p w:rsidR="008C4777" w:rsidRPr="009D17AA" w:rsidRDefault="008C4777" w:rsidP="008C4777">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22.698</w:t>
            </w:r>
          </w:p>
        </w:tc>
        <w:tc>
          <w:tcPr>
            <w:tcW w:w="1493" w:type="dxa"/>
            <w:tcBorders>
              <w:top w:val="nil"/>
              <w:left w:val="nil"/>
              <w:bottom w:val="single" w:sz="4" w:space="0" w:color="auto"/>
              <w:right w:val="single" w:sz="4" w:space="0" w:color="auto"/>
            </w:tcBorders>
            <w:shd w:val="clear" w:color="auto" w:fill="auto"/>
            <w:hideMark/>
          </w:tcPr>
          <w:p w:rsidR="008C4777" w:rsidRPr="00E60218" w:rsidRDefault="008C4777" w:rsidP="008C4777">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11.054</w:t>
            </w:r>
          </w:p>
        </w:tc>
        <w:tc>
          <w:tcPr>
            <w:tcW w:w="1231"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Pr>
                <w:rFonts w:cs="Arial"/>
                <w:szCs w:val="20"/>
                <w:lang w:eastAsia="sl-SI"/>
              </w:rPr>
              <w:t>0</w:t>
            </w:r>
            <w:r w:rsidRPr="00442121">
              <w:rPr>
                <w:rFonts w:cs="Arial"/>
                <w:szCs w:val="20"/>
                <w:lang w:eastAsia="sl-SI"/>
              </w:rPr>
              <w:t> </w:t>
            </w:r>
          </w:p>
        </w:tc>
        <w:tc>
          <w:tcPr>
            <w:tcW w:w="122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-11.644</w:t>
            </w:r>
          </w:p>
        </w:tc>
        <w:tc>
          <w:tcPr>
            <w:tcW w:w="1623"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-11.644</w:t>
            </w:r>
          </w:p>
        </w:tc>
        <w:tc>
          <w:tcPr>
            <w:tcW w:w="1234"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0</w:t>
            </w:r>
          </w:p>
        </w:tc>
        <w:tc>
          <w:tcPr>
            <w:tcW w:w="124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-4.038</w:t>
            </w:r>
          </w:p>
        </w:tc>
        <w:tc>
          <w:tcPr>
            <w:tcW w:w="118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-4.038</w:t>
            </w:r>
          </w:p>
        </w:tc>
      </w:tr>
      <w:tr w:rsidR="008C4777" w:rsidRPr="00442121" w:rsidTr="008C4777">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2046</w:t>
            </w:r>
          </w:p>
        </w:tc>
        <w:tc>
          <w:tcPr>
            <w:tcW w:w="560" w:type="dxa"/>
            <w:tcBorders>
              <w:top w:val="nil"/>
              <w:left w:val="nil"/>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28</w:t>
            </w:r>
          </w:p>
        </w:tc>
        <w:tc>
          <w:tcPr>
            <w:tcW w:w="1119" w:type="dxa"/>
            <w:tcBorders>
              <w:top w:val="nil"/>
              <w:left w:val="nil"/>
              <w:bottom w:val="single" w:sz="4" w:space="0" w:color="auto"/>
              <w:right w:val="single" w:sz="4" w:space="0" w:color="auto"/>
            </w:tcBorders>
            <w:shd w:val="clear" w:color="auto" w:fill="auto"/>
            <w:vAlign w:val="bottom"/>
            <w:hideMark/>
          </w:tcPr>
          <w:p w:rsidR="008C4777" w:rsidRPr="00E60218" w:rsidRDefault="008C4777" w:rsidP="008C4777">
            <w:pPr>
              <w:spacing w:line="240" w:lineRule="auto"/>
              <w:jc w:val="right"/>
              <w:rPr>
                <w:rFonts w:cs="Arial"/>
                <w:szCs w:val="18"/>
                <w:lang w:eastAsia="sl-SI"/>
              </w:rPr>
            </w:pPr>
            <w:r w:rsidRPr="00E60218">
              <w:rPr>
                <w:rFonts w:cs="Arial"/>
                <w:szCs w:val="18"/>
                <w:lang w:eastAsia="sl-SI"/>
              </w:rPr>
              <w:t>0</w:t>
            </w:r>
          </w:p>
        </w:tc>
        <w:tc>
          <w:tcPr>
            <w:tcW w:w="1274" w:type="dxa"/>
            <w:tcBorders>
              <w:top w:val="nil"/>
              <w:left w:val="nil"/>
              <w:bottom w:val="single" w:sz="4" w:space="0" w:color="auto"/>
              <w:right w:val="single" w:sz="4" w:space="0" w:color="auto"/>
            </w:tcBorders>
            <w:shd w:val="clear" w:color="auto" w:fill="auto"/>
            <w:vAlign w:val="center"/>
            <w:hideMark/>
          </w:tcPr>
          <w:p w:rsidR="008C4777" w:rsidRPr="009D17AA" w:rsidRDefault="008C4777" w:rsidP="008C4777">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23.129</w:t>
            </w:r>
          </w:p>
        </w:tc>
        <w:tc>
          <w:tcPr>
            <w:tcW w:w="1493" w:type="dxa"/>
            <w:tcBorders>
              <w:top w:val="nil"/>
              <w:left w:val="nil"/>
              <w:bottom w:val="single" w:sz="4" w:space="0" w:color="auto"/>
              <w:right w:val="single" w:sz="4" w:space="0" w:color="auto"/>
            </w:tcBorders>
            <w:shd w:val="clear" w:color="auto" w:fill="auto"/>
            <w:hideMark/>
          </w:tcPr>
          <w:p w:rsidR="008C4777" w:rsidRPr="00E60218" w:rsidRDefault="008C4777" w:rsidP="008C4777">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11.264</w:t>
            </w:r>
          </w:p>
        </w:tc>
        <w:tc>
          <w:tcPr>
            <w:tcW w:w="1231"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Pr>
                <w:rFonts w:cs="Arial"/>
                <w:szCs w:val="20"/>
                <w:lang w:eastAsia="sl-SI"/>
              </w:rPr>
              <w:t>0</w:t>
            </w:r>
            <w:r w:rsidRPr="00442121">
              <w:rPr>
                <w:rFonts w:cs="Arial"/>
                <w:szCs w:val="20"/>
                <w:lang w:eastAsia="sl-SI"/>
              </w:rPr>
              <w:t> </w:t>
            </w:r>
          </w:p>
        </w:tc>
        <w:tc>
          <w:tcPr>
            <w:tcW w:w="122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-11.865</w:t>
            </w:r>
          </w:p>
        </w:tc>
        <w:tc>
          <w:tcPr>
            <w:tcW w:w="1623"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-11.865</w:t>
            </w:r>
          </w:p>
        </w:tc>
        <w:tc>
          <w:tcPr>
            <w:tcW w:w="1234"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0</w:t>
            </w:r>
          </w:p>
        </w:tc>
        <w:tc>
          <w:tcPr>
            <w:tcW w:w="124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-3.957</w:t>
            </w:r>
          </w:p>
        </w:tc>
        <w:tc>
          <w:tcPr>
            <w:tcW w:w="118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-3.957</w:t>
            </w:r>
          </w:p>
        </w:tc>
      </w:tr>
      <w:tr w:rsidR="008C4777" w:rsidRPr="00442121" w:rsidTr="008C4777">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2047</w:t>
            </w:r>
          </w:p>
        </w:tc>
        <w:tc>
          <w:tcPr>
            <w:tcW w:w="560" w:type="dxa"/>
            <w:tcBorders>
              <w:top w:val="nil"/>
              <w:left w:val="nil"/>
              <w:bottom w:val="single" w:sz="4" w:space="0" w:color="auto"/>
              <w:right w:val="single" w:sz="4" w:space="0" w:color="auto"/>
            </w:tcBorders>
            <w:shd w:val="clear" w:color="auto" w:fill="auto"/>
            <w:noWrap/>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29</w:t>
            </w:r>
          </w:p>
        </w:tc>
        <w:tc>
          <w:tcPr>
            <w:tcW w:w="1119" w:type="dxa"/>
            <w:tcBorders>
              <w:top w:val="nil"/>
              <w:left w:val="nil"/>
              <w:bottom w:val="single" w:sz="4" w:space="0" w:color="auto"/>
              <w:right w:val="single" w:sz="4" w:space="0" w:color="auto"/>
            </w:tcBorders>
            <w:shd w:val="clear" w:color="auto" w:fill="auto"/>
            <w:vAlign w:val="bottom"/>
            <w:hideMark/>
          </w:tcPr>
          <w:p w:rsidR="008C4777" w:rsidRPr="00E60218" w:rsidRDefault="008C4777" w:rsidP="008C4777">
            <w:pPr>
              <w:spacing w:line="240" w:lineRule="auto"/>
              <w:jc w:val="right"/>
              <w:rPr>
                <w:rFonts w:cs="Arial"/>
                <w:szCs w:val="18"/>
                <w:lang w:eastAsia="sl-SI"/>
              </w:rPr>
            </w:pPr>
            <w:r w:rsidRPr="00E60218">
              <w:rPr>
                <w:rFonts w:cs="Arial"/>
                <w:szCs w:val="18"/>
                <w:lang w:eastAsia="sl-SI"/>
              </w:rPr>
              <w:t>0</w:t>
            </w:r>
          </w:p>
        </w:tc>
        <w:tc>
          <w:tcPr>
            <w:tcW w:w="1274" w:type="dxa"/>
            <w:tcBorders>
              <w:top w:val="nil"/>
              <w:left w:val="nil"/>
              <w:bottom w:val="single" w:sz="4" w:space="0" w:color="auto"/>
              <w:right w:val="single" w:sz="4" w:space="0" w:color="auto"/>
            </w:tcBorders>
            <w:shd w:val="clear" w:color="auto" w:fill="auto"/>
            <w:vAlign w:val="center"/>
            <w:hideMark/>
          </w:tcPr>
          <w:p w:rsidR="008C4777" w:rsidRPr="009D17AA" w:rsidRDefault="008C4777" w:rsidP="008C4777">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23.569</w:t>
            </w:r>
          </w:p>
        </w:tc>
        <w:tc>
          <w:tcPr>
            <w:tcW w:w="1493" w:type="dxa"/>
            <w:tcBorders>
              <w:top w:val="nil"/>
              <w:left w:val="nil"/>
              <w:bottom w:val="single" w:sz="4" w:space="0" w:color="auto"/>
              <w:right w:val="single" w:sz="4" w:space="0" w:color="auto"/>
            </w:tcBorders>
            <w:shd w:val="clear" w:color="auto" w:fill="auto"/>
            <w:hideMark/>
          </w:tcPr>
          <w:p w:rsidR="008C4777" w:rsidRPr="00E60218" w:rsidRDefault="008C4777" w:rsidP="008C4777">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11.478</w:t>
            </w:r>
          </w:p>
        </w:tc>
        <w:tc>
          <w:tcPr>
            <w:tcW w:w="1231"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Pr>
                <w:rFonts w:cs="Arial"/>
                <w:szCs w:val="20"/>
                <w:lang w:eastAsia="sl-SI"/>
              </w:rPr>
              <w:t>0</w:t>
            </w:r>
            <w:r w:rsidRPr="00442121">
              <w:rPr>
                <w:rFonts w:cs="Arial"/>
                <w:szCs w:val="20"/>
                <w:lang w:eastAsia="sl-SI"/>
              </w:rPr>
              <w:t> </w:t>
            </w:r>
          </w:p>
        </w:tc>
        <w:tc>
          <w:tcPr>
            <w:tcW w:w="122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-12.091</w:t>
            </w:r>
          </w:p>
        </w:tc>
        <w:tc>
          <w:tcPr>
            <w:tcW w:w="1623"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-12.091</w:t>
            </w:r>
          </w:p>
        </w:tc>
        <w:tc>
          <w:tcPr>
            <w:tcW w:w="1234" w:type="dxa"/>
            <w:tcBorders>
              <w:top w:val="nil"/>
              <w:left w:val="nil"/>
              <w:bottom w:val="single" w:sz="4" w:space="0" w:color="auto"/>
              <w:right w:val="single" w:sz="4" w:space="0" w:color="auto"/>
            </w:tcBorders>
            <w:shd w:val="clear" w:color="auto" w:fill="auto"/>
            <w:vAlign w:val="bottom"/>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0</w:t>
            </w:r>
          </w:p>
        </w:tc>
        <w:tc>
          <w:tcPr>
            <w:tcW w:w="124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-3.877</w:t>
            </w:r>
          </w:p>
        </w:tc>
        <w:tc>
          <w:tcPr>
            <w:tcW w:w="118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-3.877</w:t>
            </w:r>
          </w:p>
        </w:tc>
      </w:tr>
      <w:tr w:rsidR="008C4777" w:rsidRPr="00442121" w:rsidTr="008C4777">
        <w:trPr>
          <w:trHeight w:val="27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2048</w:t>
            </w:r>
          </w:p>
        </w:tc>
        <w:tc>
          <w:tcPr>
            <w:tcW w:w="560" w:type="dxa"/>
            <w:tcBorders>
              <w:top w:val="nil"/>
              <w:left w:val="nil"/>
              <w:bottom w:val="single" w:sz="4" w:space="0" w:color="auto"/>
              <w:right w:val="single" w:sz="4" w:space="0" w:color="auto"/>
            </w:tcBorders>
            <w:shd w:val="clear" w:color="auto" w:fill="auto"/>
            <w:noWrap/>
            <w:vAlign w:val="center"/>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30</w:t>
            </w:r>
          </w:p>
        </w:tc>
        <w:tc>
          <w:tcPr>
            <w:tcW w:w="1119" w:type="dxa"/>
            <w:tcBorders>
              <w:top w:val="nil"/>
              <w:left w:val="nil"/>
              <w:bottom w:val="single" w:sz="4" w:space="0" w:color="auto"/>
              <w:right w:val="single" w:sz="4" w:space="0" w:color="auto"/>
            </w:tcBorders>
            <w:shd w:val="clear" w:color="auto" w:fill="auto"/>
            <w:vAlign w:val="center"/>
            <w:hideMark/>
          </w:tcPr>
          <w:p w:rsidR="008C4777" w:rsidRPr="00E60218" w:rsidRDefault="008C4777" w:rsidP="008C4777">
            <w:pPr>
              <w:spacing w:line="240" w:lineRule="auto"/>
              <w:jc w:val="right"/>
              <w:rPr>
                <w:rFonts w:cs="Arial"/>
                <w:szCs w:val="18"/>
                <w:lang w:eastAsia="sl-SI"/>
              </w:rPr>
            </w:pPr>
            <w:r w:rsidRPr="00E60218">
              <w:rPr>
                <w:rFonts w:cs="Arial"/>
                <w:szCs w:val="18"/>
                <w:lang w:eastAsia="sl-SI"/>
              </w:rPr>
              <w:t>0</w:t>
            </w:r>
          </w:p>
        </w:tc>
        <w:tc>
          <w:tcPr>
            <w:tcW w:w="1274" w:type="dxa"/>
            <w:tcBorders>
              <w:top w:val="nil"/>
              <w:left w:val="nil"/>
              <w:bottom w:val="single" w:sz="4" w:space="0" w:color="auto"/>
              <w:right w:val="single" w:sz="4" w:space="0" w:color="auto"/>
            </w:tcBorders>
            <w:shd w:val="clear" w:color="auto" w:fill="auto"/>
            <w:vAlign w:val="center"/>
            <w:hideMark/>
          </w:tcPr>
          <w:p w:rsidR="008C4777" w:rsidRPr="009D17AA" w:rsidRDefault="008C4777" w:rsidP="008C4777">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24.016</w:t>
            </w:r>
          </w:p>
        </w:tc>
        <w:tc>
          <w:tcPr>
            <w:tcW w:w="1493" w:type="dxa"/>
            <w:tcBorders>
              <w:top w:val="nil"/>
              <w:left w:val="nil"/>
              <w:bottom w:val="single" w:sz="4" w:space="0" w:color="auto"/>
              <w:right w:val="single" w:sz="4" w:space="0" w:color="auto"/>
            </w:tcBorders>
            <w:shd w:val="clear" w:color="auto" w:fill="auto"/>
            <w:vAlign w:val="center"/>
            <w:hideMark/>
          </w:tcPr>
          <w:p w:rsidR="008C4777" w:rsidRPr="00E60218" w:rsidRDefault="008C4777" w:rsidP="008C4777">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11.696</w:t>
            </w:r>
          </w:p>
        </w:tc>
        <w:tc>
          <w:tcPr>
            <w:tcW w:w="1231" w:type="dxa"/>
            <w:tcBorders>
              <w:top w:val="nil"/>
              <w:left w:val="nil"/>
              <w:bottom w:val="single" w:sz="4" w:space="0" w:color="auto"/>
              <w:right w:val="single" w:sz="4" w:space="0" w:color="auto"/>
            </w:tcBorders>
            <w:shd w:val="clear" w:color="auto" w:fill="auto"/>
            <w:vAlign w:val="center"/>
            <w:hideMark/>
          </w:tcPr>
          <w:p w:rsidR="008C4777" w:rsidRPr="00442121" w:rsidRDefault="008C4777" w:rsidP="008C4777">
            <w:pPr>
              <w:spacing w:line="240" w:lineRule="auto"/>
              <w:jc w:val="right"/>
              <w:rPr>
                <w:rFonts w:cs="Arial"/>
                <w:szCs w:val="20"/>
                <w:lang w:eastAsia="sl-SI"/>
              </w:rPr>
            </w:pPr>
            <w:r>
              <w:rPr>
                <w:rFonts w:cs="Arial"/>
                <w:szCs w:val="20"/>
                <w:lang w:eastAsia="sl-SI"/>
              </w:rPr>
              <w:t>155</w:t>
            </w:r>
            <w:r w:rsidRPr="00442121">
              <w:rPr>
                <w:rFonts w:cs="Arial"/>
                <w:szCs w:val="20"/>
                <w:lang w:eastAsia="sl-SI"/>
              </w:rPr>
              <w:t>.</w:t>
            </w:r>
            <w:r>
              <w:rPr>
                <w:rFonts w:cs="Arial"/>
                <w:szCs w:val="20"/>
                <w:lang w:eastAsia="sl-SI"/>
              </w:rPr>
              <w:t>135</w:t>
            </w:r>
          </w:p>
        </w:tc>
        <w:tc>
          <w:tcPr>
            <w:tcW w:w="122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142.815</w:t>
            </w:r>
          </w:p>
        </w:tc>
        <w:tc>
          <w:tcPr>
            <w:tcW w:w="1623"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142.815</w:t>
            </w:r>
          </w:p>
        </w:tc>
        <w:tc>
          <w:tcPr>
            <w:tcW w:w="1234" w:type="dxa"/>
            <w:tcBorders>
              <w:top w:val="nil"/>
              <w:left w:val="nil"/>
              <w:bottom w:val="single" w:sz="4" w:space="0" w:color="auto"/>
              <w:right w:val="single" w:sz="4" w:space="0" w:color="auto"/>
            </w:tcBorders>
            <w:shd w:val="clear" w:color="auto" w:fill="auto"/>
            <w:vAlign w:val="center"/>
            <w:hideMark/>
          </w:tcPr>
          <w:p w:rsidR="008C4777" w:rsidRPr="00442121" w:rsidRDefault="008C4777" w:rsidP="008C4777">
            <w:pPr>
              <w:spacing w:line="240" w:lineRule="auto"/>
              <w:jc w:val="right"/>
              <w:rPr>
                <w:rFonts w:cs="Arial"/>
                <w:szCs w:val="20"/>
                <w:lang w:eastAsia="sl-SI"/>
              </w:rPr>
            </w:pPr>
            <w:r w:rsidRPr="00442121">
              <w:rPr>
                <w:rFonts w:cs="Arial"/>
                <w:szCs w:val="20"/>
                <w:lang w:eastAsia="sl-SI"/>
              </w:rPr>
              <w:t>0</w:t>
            </w:r>
          </w:p>
        </w:tc>
        <w:tc>
          <w:tcPr>
            <w:tcW w:w="124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44.032</w:t>
            </w:r>
          </w:p>
        </w:tc>
        <w:tc>
          <w:tcPr>
            <w:tcW w:w="1180"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44.032</w:t>
            </w:r>
          </w:p>
        </w:tc>
      </w:tr>
      <w:tr w:rsidR="005A09D9" w:rsidRPr="00442121" w:rsidTr="008C4777">
        <w:trPr>
          <w:trHeight w:val="276"/>
        </w:trPr>
        <w:tc>
          <w:tcPr>
            <w:tcW w:w="1520" w:type="dxa"/>
            <w:gridSpan w:val="2"/>
            <w:tcBorders>
              <w:top w:val="single" w:sz="8" w:space="0" w:color="auto"/>
              <w:left w:val="single" w:sz="8" w:space="0" w:color="auto"/>
              <w:bottom w:val="single" w:sz="8" w:space="0" w:color="auto"/>
              <w:right w:val="single" w:sz="8" w:space="0" w:color="000000"/>
            </w:tcBorders>
            <w:shd w:val="clear" w:color="auto" w:fill="92D050"/>
            <w:noWrap/>
            <w:vAlign w:val="bottom"/>
            <w:hideMark/>
          </w:tcPr>
          <w:p w:rsidR="005A09D9" w:rsidRPr="00442121" w:rsidRDefault="005A09D9" w:rsidP="005A09D9">
            <w:pPr>
              <w:spacing w:line="240" w:lineRule="auto"/>
              <w:jc w:val="left"/>
              <w:rPr>
                <w:rFonts w:cs="Arial"/>
                <w:b/>
                <w:bCs/>
                <w:szCs w:val="20"/>
                <w:lang w:eastAsia="sl-SI"/>
              </w:rPr>
            </w:pPr>
            <w:r w:rsidRPr="00442121">
              <w:rPr>
                <w:rFonts w:cs="Arial"/>
                <w:b/>
                <w:bCs/>
                <w:szCs w:val="20"/>
                <w:lang w:eastAsia="sl-SI"/>
              </w:rPr>
              <w:t>Skupaj </w:t>
            </w:r>
          </w:p>
        </w:tc>
        <w:tc>
          <w:tcPr>
            <w:tcW w:w="1119" w:type="dxa"/>
            <w:tcBorders>
              <w:top w:val="single" w:sz="8" w:space="0" w:color="auto"/>
              <w:left w:val="nil"/>
              <w:bottom w:val="single" w:sz="8" w:space="0" w:color="auto"/>
              <w:right w:val="single" w:sz="8" w:space="0" w:color="auto"/>
            </w:tcBorders>
            <w:shd w:val="clear" w:color="auto" w:fill="92D050"/>
            <w:vAlign w:val="center"/>
            <w:hideMark/>
          </w:tcPr>
          <w:p w:rsidR="005A09D9" w:rsidRDefault="005A09D9" w:rsidP="005A09D9">
            <w:pPr>
              <w:autoSpaceDE w:val="0"/>
              <w:autoSpaceDN w:val="0"/>
              <w:adjustRightInd w:val="0"/>
              <w:spacing w:line="240" w:lineRule="auto"/>
              <w:jc w:val="right"/>
              <w:rPr>
                <w:rFonts w:cs="Arial"/>
                <w:b/>
                <w:bCs/>
                <w:color w:val="000000"/>
                <w:szCs w:val="20"/>
                <w:lang w:eastAsia="sl-SI"/>
              </w:rPr>
            </w:pPr>
            <w:r>
              <w:rPr>
                <w:rFonts w:cs="Arial"/>
                <w:b/>
                <w:bCs/>
                <w:color w:val="000000"/>
                <w:szCs w:val="20"/>
                <w:lang w:eastAsia="sl-SI"/>
              </w:rPr>
              <w:t>969.595</w:t>
            </w:r>
          </w:p>
        </w:tc>
        <w:tc>
          <w:tcPr>
            <w:tcW w:w="1274" w:type="dxa"/>
            <w:tcBorders>
              <w:top w:val="single" w:sz="8" w:space="0" w:color="auto"/>
              <w:left w:val="nil"/>
              <w:bottom w:val="single" w:sz="8" w:space="0" w:color="auto"/>
              <w:right w:val="single" w:sz="8" w:space="0" w:color="auto"/>
            </w:tcBorders>
            <w:shd w:val="clear" w:color="auto" w:fill="92D050"/>
            <w:vAlign w:val="center"/>
            <w:hideMark/>
          </w:tcPr>
          <w:p w:rsidR="005A09D9" w:rsidRDefault="008C4777" w:rsidP="00E147B1">
            <w:pPr>
              <w:autoSpaceDE w:val="0"/>
              <w:autoSpaceDN w:val="0"/>
              <w:adjustRightInd w:val="0"/>
              <w:spacing w:line="240" w:lineRule="auto"/>
              <w:jc w:val="right"/>
              <w:rPr>
                <w:rFonts w:cs="Arial"/>
                <w:b/>
                <w:bCs/>
                <w:color w:val="000000"/>
                <w:szCs w:val="20"/>
                <w:lang w:eastAsia="sl-SI"/>
              </w:rPr>
            </w:pPr>
            <w:r>
              <w:rPr>
                <w:rFonts w:cs="Arial"/>
                <w:b/>
                <w:bCs/>
                <w:color w:val="000000"/>
                <w:szCs w:val="20"/>
                <w:lang w:eastAsia="sl-SI"/>
              </w:rPr>
              <w:t>533.62</w:t>
            </w:r>
            <w:r w:rsidR="00E147B1">
              <w:rPr>
                <w:rFonts w:cs="Arial"/>
                <w:b/>
                <w:bCs/>
                <w:color w:val="000000"/>
                <w:szCs w:val="20"/>
                <w:lang w:eastAsia="sl-SI"/>
              </w:rPr>
              <w:t>6</w:t>
            </w:r>
          </w:p>
        </w:tc>
        <w:tc>
          <w:tcPr>
            <w:tcW w:w="1493" w:type="dxa"/>
            <w:tcBorders>
              <w:top w:val="single" w:sz="8" w:space="0" w:color="auto"/>
              <w:left w:val="nil"/>
              <w:bottom w:val="single" w:sz="8" w:space="0" w:color="auto"/>
              <w:right w:val="single" w:sz="8" w:space="0" w:color="auto"/>
            </w:tcBorders>
            <w:shd w:val="clear" w:color="auto" w:fill="92D050"/>
            <w:vAlign w:val="center"/>
            <w:hideMark/>
          </w:tcPr>
          <w:p w:rsidR="005A09D9" w:rsidRDefault="00E70945" w:rsidP="005A09D9">
            <w:pPr>
              <w:autoSpaceDE w:val="0"/>
              <w:autoSpaceDN w:val="0"/>
              <w:adjustRightInd w:val="0"/>
              <w:spacing w:line="240" w:lineRule="auto"/>
              <w:jc w:val="right"/>
              <w:rPr>
                <w:rFonts w:cs="Arial"/>
                <w:b/>
                <w:bCs/>
                <w:color w:val="000000"/>
                <w:szCs w:val="20"/>
                <w:lang w:eastAsia="sl-SI"/>
              </w:rPr>
            </w:pPr>
            <w:r>
              <w:rPr>
                <w:rFonts w:cs="Arial"/>
                <w:b/>
                <w:bCs/>
                <w:color w:val="000000"/>
                <w:szCs w:val="20"/>
                <w:lang w:eastAsia="sl-SI"/>
              </w:rPr>
              <w:t>326.497</w:t>
            </w:r>
          </w:p>
        </w:tc>
        <w:tc>
          <w:tcPr>
            <w:tcW w:w="1231" w:type="dxa"/>
            <w:tcBorders>
              <w:top w:val="single" w:sz="8" w:space="0" w:color="auto"/>
              <w:left w:val="nil"/>
              <w:bottom w:val="single" w:sz="8" w:space="0" w:color="auto"/>
              <w:right w:val="single" w:sz="8" w:space="0" w:color="auto"/>
            </w:tcBorders>
            <w:shd w:val="clear" w:color="auto" w:fill="92D050"/>
            <w:vAlign w:val="center"/>
            <w:hideMark/>
          </w:tcPr>
          <w:p w:rsidR="005A09D9" w:rsidRDefault="005A09D9" w:rsidP="005A09D9">
            <w:pPr>
              <w:autoSpaceDE w:val="0"/>
              <w:autoSpaceDN w:val="0"/>
              <w:adjustRightInd w:val="0"/>
              <w:spacing w:line="240" w:lineRule="auto"/>
              <w:jc w:val="right"/>
              <w:rPr>
                <w:rFonts w:cs="Arial"/>
                <w:b/>
                <w:bCs/>
                <w:color w:val="000000"/>
                <w:szCs w:val="20"/>
                <w:lang w:eastAsia="sl-SI"/>
              </w:rPr>
            </w:pPr>
            <w:r>
              <w:rPr>
                <w:rFonts w:cs="Arial"/>
                <w:b/>
                <w:bCs/>
                <w:color w:val="000000"/>
                <w:szCs w:val="20"/>
                <w:lang w:eastAsia="sl-SI"/>
              </w:rPr>
              <w:t>155.135</w:t>
            </w:r>
          </w:p>
        </w:tc>
        <w:tc>
          <w:tcPr>
            <w:tcW w:w="1226" w:type="dxa"/>
            <w:tcBorders>
              <w:top w:val="single" w:sz="8" w:space="0" w:color="auto"/>
              <w:left w:val="nil"/>
              <w:bottom w:val="single" w:sz="8" w:space="0" w:color="auto"/>
              <w:right w:val="single" w:sz="8" w:space="0" w:color="auto"/>
            </w:tcBorders>
            <w:shd w:val="clear" w:color="auto" w:fill="92D050"/>
            <w:vAlign w:val="center"/>
            <w:hideMark/>
          </w:tcPr>
          <w:p w:rsidR="005A09D9" w:rsidRDefault="008C4777" w:rsidP="005A09D9">
            <w:pPr>
              <w:autoSpaceDE w:val="0"/>
              <w:autoSpaceDN w:val="0"/>
              <w:adjustRightInd w:val="0"/>
              <w:spacing w:line="240" w:lineRule="auto"/>
              <w:jc w:val="right"/>
              <w:rPr>
                <w:rFonts w:cs="Arial"/>
                <w:b/>
                <w:bCs/>
                <w:color w:val="000000"/>
                <w:szCs w:val="20"/>
                <w:lang w:eastAsia="sl-SI"/>
              </w:rPr>
            </w:pPr>
            <w:r>
              <w:rPr>
                <w:rFonts w:cs="Arial"/>
                <w:b/>
                <w:bCs/>
                <w:color w:val="000000"/>
                <w:szCs w:val="20"/>
                <w:lang w:eastAsia="sl-SI"/>
              </w:rPr>
              <w:t>-51.995</w:t>
            </w:r>
          </w:p>
        </w:tc>
        <w:tc>
          <w:tcPr>
            <w:tcW w:w="1623" w:type="dxa"/>
            <w:tcBorders>
              <w:top w:val="single" w:sz="8" w:space="0" w:color="auto"/>
              <w:left w:val="nil"/>
              <w:bottom w:val="single" w:sz="8" w:space="0" w:color="auto"/>
              <w:right w:val="single" w:sz="8" w:space="0" w:color="auto"/>
            </w:tcBorders>
            <w:shd w:val="clear" w:color="auto" w:fill="92D050"/>
            <w:vAlign w:val="center"/>
            <w:hideMark/>
          </w:tcPr>
          <w:p w:rsidR="005A09D9" w:rsidRDefault="008C4777" w:rsidP="005A09D9">
            <w:pPr>
              <w:autoSpaceDE w:val="0"/>
              <w:autoSpaceDN w:val="0"/>
              <w:adjustRightInd w:val="0"/>
              <w:spacing w:line="240" w:lineRule="auto"/>
              <w:jc w:val="right"/>
              <w:rPr>
                <w:rFonts w:cs="Arial"/>
                <w:b/>
                <w:bCs/>
                <w:color w:val="000000"/>
                <w:szCs w:val="20"/>
                <w:lang w:eastAsia="sl-SI"/>
              </w:rPr>
            </w:pPr>
            <w:r>
              <w:rPr>
                <w:rFonts w:cs="Arial"/>
                <w:b/>
                <w:bCs/>
                <w:color w:val="000000"/>
                <w:szCs w:val="20"/>
                <w:lang w:eastAsia="sl-SI"/>
              </w:rPr>
              <w:t>-1.021.590</w:t>
            </w:r>
          </w:p>
        </w:tc>
        <w:tc>
          <w:tcPr>
            <w:tcW w:w="1234" w:type="dxa"/>
            <w:tcBorders>
              <w:top w:val="single" w:sz="8" w:space="0" w:color="auto"/>
              <w:left w:val="nil"/>
              <w:bottom w:val="single" w:sz="8" w:space="0" w:color="auto"/>
              <w:right w:val="single" w:sz="8" w:space="0" w:color="auto"/>
            </w:tcBorders>
            <w:shd w:val="clear" w:color="auto" w:fill="92D050"/>
            <w:vAlign w:val="center"/>
            <w:hideMark/>
          </w:tcPr>
          <w:p w:rsidR="005A09D9" w:rsidRDefault="005A09D9" w:rsidP="005A09D9">
            <w:pPr>
              <w:autoSpaceDE w:val="0"/>
              <w:autoSpaceDN w:val="0"/>
              <w:adjustRightInd w:val="0"/>
              <w:spacing w:line="240" w:lineRule="auto"/>
              <w:jc w:val="right"/>
              <w:rPr>
                <w:rFonts w:cs="Arial"/>
                <w:b/>
                <w:bCs/>
                <w:color w:val="000000"/>
                <w:szCs w:val="20"/>
                <w:lang w:eastAsia="sl-SI"/>
              </w:rPr>
            </w:pPr>
            <w:r>
              <w:rPr>
                <w:rFonts w:cs="Arial"/>
                <w:b/>
                <w:bCs/>
                <w:color w:val="000000"/>
                <w:szCs w:val="20"/>
                <w:lang w:eastAsia="sl-SI"/>
              </w:rPr>
              <w:t>915.808</w:t>
            </w:r>
          </w:p>
        </w:tc>
        <w:tc>
          <w:tcPr>
            <w:tcW w:w="1240" w:type="dxa"/>
            <w:tcBorders>
              <w:top w:val="single" w:sz="8" w:space="0" w:color="auto"/>
              <w:left w:val="nil"/>
              <w:bottom w:val="single" w:sz="8" w:space="0" w:color="auto"/>
              <w:right w:val="single" w:sz="8" w:space="0" w:color="auto"/>
            </w:tcBorders>
            <w:shd w:val="clear" w:color="auto" w:fill="92D050"/>
            <w:vAlign w:val="center"/>
            <w:hideMark/>
          </w:tcPr>
          <w:p w:rsidR="005A09D9" w:rsidRDefault="008C4777" w:rsidP="005A09D9">
            <w:pPr>
              <w:autoSpaceDE w:val="0"/>
              <w:autoSpaceDN w:val="0"/>
              <w:adjustRightInd w:val="0"/>
              <w:spacing w:line="240" w:lineRule="auto"/>
              <w:jc w:val="right"/>
              <w:rPr>
                <w:rFonts w:cs="Arial"/>
                <w:b/>
                <w:bCs/>
                <w:color w:val="000000"/>
                <w:szCs w:val="20"/>
                <w:lang w:eastAsia="sl-SI"/>
              </w:rPr>
            </w:pPr>
            <w:r>
              <w:rPr>
                <w:rFonts w:cs="Arial"/>
                <w:b/>
                <w:bCs/>
                <w:color w:val="000000"/>
                <w:szCs w:val="20"/>
                <w:lang w:eastAsia="sl-SI"/>
              </w:rPr>
              <w:t>-35.411</w:t>
            </w:r>
          </w:p>
        </w:tc>
        <w:tc>
          <w:tcPr>
            <w:tcW w:w="1180" w:type="dxa"/>
            <w:tcBorders>
              <w:top w:val="single" w:sz="8" w:space="0" w:color="auto"/>
              <w:left w:val="nil"/>
              <w:bottom w:val="single" w:sz="8" w:space="0" w:color="auto"/>
              <w:right w:val="single" w:sz="8" w:space="0" w:color="auto"/>
            </w:tcBorders>
            <w:shd w:val="clear" w:color="auto" w:fill="92D050"/>
            <w:vAlign w:val="center"/>
            <w:hideMark/>
          </w:tcPr>
          <w:p w:rsidR="005A09D9" w:rsidRDefault="008C4777" w:rsidP="005A09D9">
            <w:pPr>
              <w:autoSpaceDE w:val="0"/>
              <w:autoSpaceDN w:val="0"/>
              <w:adjustRightInd w:val="0"/>
              <w:spacing w:line="240" w:lineRule="auto"/>
              <w:jc w:val="right"/>
              <w:rPr>
                <w:rFonts w:cs="Arial"/>
                <w:b/>
                <w:bCs/>
                <w:color w:val="000000"/>
                <w:szCs w:val="20"/>
                <w:lang w:eastAsia="sl-SI"/>
              </w:rPr>
            </w:pPr>
            <w:r>
              <w:rPr>
                <w:rFonts w:cs="Arial"/>
                <w:b/>
                <w:bCs/>
                <w:color w:val="000000"/>
                <w:szCs w:val="20"/>
                <w:lang w:eastAsia="sl-SI"/>
              </w:rPr>
              <w:t>-951.218</w:t>
            </w:r>
          </w:p>
        </w:tc>
      </w:tr>
      <w:tr w:rsidR="005A09D9" w:rsidRPr="00442121" w:rsidTr="008C4777">
        <w:trPr>
          <w:trHeight w:val="276"/>
        </w:trPr>
        <w:tc>
          <w:tcPr>
            <w:tcW w:w="1520" w:type="dxa"/>
            <w:gridSpan w:val="2"/>
            <w:tcBorders>
              <w:top w:val="nil"/>
              <w:left w:val="single" w:sz="8" w:space="0" w:color="auto"/>
              <w:bottom w:val="single" w:sz="8" w:space="0" w:color="auto"/>
              <w:right w:val="single" w:sz="8" w:space="0" w:color="000000"/>
            </w:tcBorders>
            <w:shd w:val="clear" w:color="auto" w:fill="auto"/>
            <w:vAlign w:val="bottom"/>
            <w:hideMark/>
          </w:tcPr>
          <w:p w:rsidR="005A09D9" w:rsidRPr="00442121" w:rsidRDefault="005A09D9" w:rsidP="005A09D9">
            <w:pPr>
              <w:spacing w:line="240" w:lineRule="auto"/>
              <w:jc w:val="left"/>
              <w:rPr>
                <w:rFonts w:cs="Arial"/>
                <w:szCs w:val="20"/>
                <w:lang w:eastAsia="sl-SI"/>
              </w:rPr>
            </w:pPr>
            <w:r w:rsidRPr="00442121">
              <w:rPr>
                <w:rFonts w:cs="Arial"/>
                <w:szCs w:val="20"/>
                <w:lang w:eastAsia="sl-SI"/>
              </w:rPr>
              <w:t xml:space="preserve">Skupaj </w:t>
            </w:r>
            <w:r w:rsidRPr="00442121">
              <w:rPr>
                <w:rFonts w:cs="Arial"/>
                <w:szCs w:val="20"/>
                <w:lang w:eastAsia="sl-SI"/>
              </w:rPr>
              <w:br/>
              <w:t>diskontirano</w:t>
            </w:r>
          </w:p>
        </w:tc>
        <w:tc>
          <w:tcPr>
            <w:tcW w:w="1119" w:type="dxa"/>
            <w:tcBorders>
              <w:top w:val="nil"/>
              <w:left w:val="nil"/>
              <w:bottom w:val="single" w:sz="8" w:space="0" w:color="auto"/>
              <w:right w:val="single" w:sz="8" w:space="0" w:color="auto"/>
            </w:tcBorders>
            <w:shd w:val="clear" w:color="auto" w:fill="auto"/>
            <w:vAlign w:val="center"/>
            <w:hideMark/>
          </w:tcPr>
          <w:p w:rsidR="005A09D9" w:rsidRDefault="005A09D9" w:rsidP="005A09D9">
            <w:pPr>
              <w:autoSpaceDE w:val="0"/>
              <w:autoSpaceDN w:val="0"/>
              <w:adjustRightInd w:val="0"/>
              <w:spacing w:line="240" w:lineRule="auto"/>
              <w:jc w:val="right"/>
              <w:rPr>
                <w:rFonts w:cs="Arial"/>
                <w:color w:val="000000"/>
                <w:szCs w:val="20"/>
                <w:lang w:eastAsia="sl-SI"/>
              </w:rPr>
            </w:pPr>
            <w:r>
              <w:rPr>
                <w:rFonts w:cs="Arial"/>
                <w:color w:val="000000"/>
                <w:szCs w:val="20"/>
                <w:lang w:eastAsia="sl-SI"/>
              </w:rPr>
              <w:t>915.808</w:t>
            </w:r>
          </w:p>
        </w:tc>
        <w:tc>
          <w:tcPr>
            <w:tcW w:w="1274" w:type="dxa"/>
            <w:tcBorders>
              <w:top w:val="nil"/>
              <w:left w:val="nil"/>
              <w:bottom w:val="single" w:sz="8" w:space="0" w:color="auto"/>
              <w:right w:val="single" w:sz="8" w:space="0" w:color="auto"/>
            </w:tcBorders>
            <w:shd w:val="clear" w:color="auto" w:fill="auto"/>
            <w:vAlign w:val="center"/>
            <w:hideMark/>
          </w:tcPr>
          <w:p w:rsidR="005A09D9" w:rsidRDefault="008C4777" w:rsidP="005A09D9">
            <w:pPr>
              <w:autoSpaceDE w:val="0"/>
              <w:autoSpaceDN w:val="0"/>
              <w:adjustRightInd w:val="0"/>
              <w:spacing w:line="240" w:lineRule="auto"/>
              <w:jc w:val="right"/>
              <w:rPr>
                <w:rFonts w:cs="Arial"/>
                <w:color w:val="000000"/>
                <w:szCs w:val="20"/>
                <w:lang w:eastAsia="sl-SI"/>
              </w:rPr>
            </w:pPr>
            <w:r>
              <w:rPr>
                <w:rFonts w:cs="Arial"/>
                <w:color w:val="000000"/>
                <w:szCs w:val="20"/>
                <w:lang w:eastAsia="sl-SI"/>
              </w:rPr>
              <w:t>282.337</w:t>
            </w:r>
          </w:p>
        </w:tc>
        <w:tc>
          <w:tcPr>
            <w:tcW w:w="1493" w:type="dxa"/>
            <w:tcBorders>
              <w:top w:val="nil"/>
              <w:left w:val="nil"/>
              <w:bottom w:val="single" w:sz="8" w:space="0" w:color="auto"/>
              <w:right w:val="single" w:sz="8" w:space="0" w:color="auto"/>
            </w:tcBorders>
            <w:shd w:val="clear" w:color="auto" w:fill="auto"/>
            <w:vAlign w:val="center"/>
            <w:hideMark/>
          </w:tcPr>
          <w:p w:rsidR="005A09D9" w:rsidRDefault="00E70945" w:rsidP="005A09D9">
            <w:pPr>
              <w:autoSpaceDE w:val="0"/>
              <w:autoSpaceDN w:val="0"/>
              <w:adjustRightInd w:val="0"/>
              <w:spacing w:line="240" w:lineRule="auto"/>
              <w:jc w:val="right"/>
              <w:rPr>
                <w:rFonts w:cs="Arial"/>
                <w:color w:val="000000"/>
                <w:szCs w:val="20"/>
                <w:lang w:eastAsia="sl-SI"/>
              </w:rPr>
            </w:pPr>
            <w:r>
              <w:rPr>
                <w:rFonts w:cs="Arial"/>
                <w:color w:val="000000"/>
                <w:szCs w:val="20"/>
                <w:lang w:eastAsia="sl-SI"/>
              </w:rPr>
              <w:t>199.095</w:t>
            </w:r>
          </w:p>
        </w:tc>
        <w:tc>
          <w:tcPr>
            <w:tcW w:w="1231" w:type="dxa"/>
            <w:tcBorders>
              <w:top w:val="nil"/>
              <w:left w:val="nil"/>
              <w:bottom w:val="single" w:sz="8" w:space="0" w:color="auto"/>
              <w:right w:val="single" w:sz="8" w:space="0" w:color="auto"/>
            </w:tcBorders>
            <w:shd w:val="clear" w:color="auto" w:fill="auto"/>
            <w:vAlign w:val="center"/>
            <w:hideMark/>
          </w:tcPr>
          <w:p w:rsidR="005A09D9" w:rsidRDefault="005A09D9" w:rsidP="005A09D9">
            <w:pPr>
              <w:autoSpaceDE w:val="0"/>
              <w:autoSpaceDN w:val="0"/>
              <w:adjustRightInd w:val="0"/>
              <w:spacing w:line="240" w:lineRule="auto"/>
              <w:jc w:val="right"/>
              <w:rPr>
                <w:rFonts w:cs="Arial"/>
                <w:color w:val="000000"/>
                <w:szCs w:val="20"/>
                <w:lang w:eastAsia="sl-SI"/>
              </w:rPr>
            </w:pPr>
            <w:r>
              <w:rPr>
                <w:rFonts w:cs="Arial"/>
                <w:color w:val="000000"/>
                <w:szCs w:val="20"/>
                <w:lang w:eastAsia="sl-SI"/>
              </w:rPr>
              <w:t>47.831</w:t>
            </w:r>
          </w:p>
        </w:tc>
        <w:tc>
          <w:tcPr>
            <w:tcW w:w="1226" w:type="dxa"/>
            <w:tcBorders>
              <w:top w:val="nil"/>
              <w:left w:val="nil"/>
              <w:bottom w:val="single" w:sz="8" w:space="0" w:color="auto"/>
              <w:right w:val="single" w:sz="8" w:space="0" w:color="auto"/>
            </w:tcBorders>
            <w:shd w:val="clear" w:color="auto" w:fill="auto"/>
            <w:vAlign w:val="center"/>
            <w:hideMark/>
          </w:tcPr>
          <w:p w:rsidR="005A09D9" w:rsidRDefault="008C4777" w:rsidP="005A09D9">
            <w:pPr>
              <w:autoSpaceDE w:val="0"/>
              <w:autoSpaceDN w:val="0"/>
              <w:adjustRightInd w:val="0"/>
              <w:spacing w:line="240" w:lineRule="auto"/>
              <w:jc w:val="right"/>
              <w:rPr>
                <w:rFonts w:cs="Arial"/>
                <w:color w:val="000000"/>
                <w:szCs w:val="20"/>
                <w:lang w:eastAsia="sl-SI"/>
              </w:rPr>
            </w:pPr>
            <w:r>
              <w:rPr>
                <w:rFonts w:cs="Arial"/>
                <w:color w:val="000000"/>
                <w:szCs w:val="20"/>
                <w:lang w:eastAsia="sl-SI"/>
              </w:rPr>
              <w:t>-35.411</w:t>
            </w:r>
          </w:p>
        </w:tc>
        <w:tc>
          <w:tcPr>
            <w:tcW w:w="1623" w:type="dxa"/>
            <w:tcBorders>
              <w:top w:val="nil"/>
              <w:left w:val="nil"/>
              <w:bottom w:val="single" w:sz="8" w:space="0" w:color="auto"/>
              <w:right w:val="single" w:sz="8" w:space="0" w:color="auto"/>
            </w:tcBorders>
            <w:shd w:val="clear" w:color="auto" w:fill="auto"/>
            <w:vAlign w:val="center"/>
            <w:hideMark/>
          </w:tcPr>
          <w:p w:rsidR="005A09D9" w:rsidRDefault="008C4777" w:rsidP="005A09D9">
            <w:pPr>
              <w:autoSpaceDE w:val="0"/>
              <w:autoSpaceDN w:val="0"/>
              <w:adjustRightInd w:val="0"/>
              <w:spacing w:line="240" w:lineRule="auto"/>
              <w:jc w:val="right"/>
              <w:rPr>
                <w:rFonts w:cs="Arial"/>
                <w:color w:val="000000"/>
                <w:szCs w:val="20"/>
                <w:lang w:eastAsia="sl-SI"/>
              </w:rPr>
            </w:pPr>
            <w:r>
              <w:rPr>
                <w:rFonts w:cs="Arial"/>
                <w:color w:val="000000"/>
                <w:szCs w:val="20"/>
                <w:lang w:eastAsia="sl-SI"/>
              </w:rPr>
              <w:t>-951.218</w:t>
            </w:r>
          </w:p>
        </w:tc>
        <w:tc>
          <w:tcPr>
            <w:tcW w:w="3654" w:type="dxa"/>
            <w:gridSpan w:val="3"/>
            <w:tcBorders>
              <w:top w:val="nil"/>
              <w:left w:val="nil"/>
              <w:bottom w:val="nil"/>
              <w:right w:val="nil"/>
            </w:tcBorders>
            <w:shd w:val="clear" w:color="auto" w:fill="auto"/>
            <w:vAlign w:val="bottom"/>
            <w:hideMark/>
          </w:tcPr>
          <w:p w:rsidR="005A09D9" w:rsidRPr="00442121" w:rsidRDefault="005A09D9" w:rsidP="005A09D9">
            <w:pPr>
              <w:spacing w:line="240" w:lineRule="auto"/>
              <w:jc w:val="right"/>
              <w:rPr>
                <w:rFonts w:cs="Arial"/>
                <w:color w:val="000000"/>
                <w:szCs w:val="20"/>
                <w:lang w:eastAsia="sl-SI"/>
              </w:rPr>
            </w:pPr>
            <w:r w:rsidRPr="00442121">
              <w:rPr>
                <w:rFonts w:cs="Arial"/>
                <w:color w:val="000000"/>
                <w:szCs w:val="20"/>
                <w:lang w:eastAsia="sl-SI"/>
              </w:rPr>
              <w:t> </w:t>
            </w:r>
          </w:p>
        </w:tc>
      </w:tr>
    </w:tbl>
    <w:p w:rsidR="00442121" w:rsidRDefault="00442121" w:rsidP="00442121"/>
    <w:p w:rsidR="00442121" w:rsidRDefault="00442121" w:rsidP="00442121"/>
    <w:p w:rsidR="00F004C1" w:rsidRDefault="00F004C1" w:rsidP="00F004C1">
      <w:pPr>
        <w:spacing w:line="276" w:lineRule="auto"/>
        <w:rPr>
          <w:rFonts w:cs="Arial"/>
          <w:szCs w:val="20"/>
        </w:rPr>
      </w:pPr>
      <w:r>
        <w:rPr>
          <w:rFonts w:cs="Arial"/>
          <w:szCs w:val="20"/>
        </w:rPr>
        <w:t>Obrazložitev:</w:t>
      </w:r>
    </w:p>
    <w:p w:rsidR="00F004C1" w:rsidRDefault="00F004C1" w:rsidP="00386781">
      <w:pPr>
        <w:numPr>
          <w:ilvl w:val="0"/>
          <w:numId w:val="13"/>
        </w:numPr>
        <w:spacing w:line="276" w:lineRule="auto"/>
        <w:rPr>
          <w:rFonts w:cs="Arial"/>
          <w:szCs w:val="20"/>
        </w:rPr>
      </w:pPr>
      <w:r>
        <w:rPr>
          <w:rFonts w:cs="Arial"/>
          <w:szCs w:val="20"/>
        </w:rPr>
        <w:t>Obračun amortizacije je načrtovan v skladu s slovenskimi računovodskimi standardi. Amortizacija je vključena v kalkulacijo celotne investicije. Pri tem smo upoštevali nabavno vrednost osnovnih sredstev, kot maksimalni znesek za obračun amortizacije v celotnem načrtovanem obdobju. Upoštevali smo 3% amortizacijsko stopnjo.</w:t>
      </w:r>
    </w:p>
    <w:p w:rsidR="00F004C1" w:rsidRPr="00E62320" w:rsidRDefault="00F004C1" w:rsidP="00386781">
      <w:pPr>
        <w:numPr>
          <w:ilvl w:val="0"/>
          <w:numId w:val="13"/>
        </w:numPr>
        <w:spacing w:line="276" w:lineRule="auto"/>
        <w:rPr>
          <w:rFonts w:cs="Arial"/>
          <w:b/>
          <w:szCs w:val="20"/>
        </w:rPr>
      </w:pPr>
      <w:r>
        <w:rPr>
          <w:rFonts w:cs="Arial"/>
          <w:szCs w:val="20"/>
        </w:rPr>
        <w:t xml:space="preserve">Ostanek vrednosti - pri investicijskem projektu imamo poleg periodičnih donosov preostanka vrednosti ob koncu življenjske dobe. V naših izračunih smo upoštevali ostanek vrednosti, ki še ni amortiziran na ekonomsko dobo investicije </w:t>
      </w:r>
      <w:r w:rsidR="00745113">
        <w:rPr>
          <w:rFonts w:cs="Arial"/>
          <w:szCs w:val="20"/>
        </w:rPr>
        <w:t>3</w:t>
      </w:r>
      <w:r>
        <w:rPr>
          <w:rFonts w:cs="Arial"/>
          <w:szCs w:val="20"/>
        </w:rPr>
        <w:t xml:space="preserve">0 let in znaša </w:t>
      </w:r>
      <w:r w:rsidR="00745222">
        <w:t>155</w:t>
      </w:r>
      <w:r w:rsidR="00B9137F" w:rsidRPr="008136B1">
        <w:t>.</w:t>
      </w:r>
      <w:r w:rsidR="00745222">
        <w:t>135</w:t>
      </w:r>
      <w:r w:rsidR="00B9137F" w:rsidRPr="008136B1">
        <w:t xml:space="preserve"> EUR</w:t>
      </w:r>
      <w:r w:rsidR="00B9137F">
        <w:rPr>
          <w:rFonts w:cs="Arial"/>
          <w:szCs w:val="20"/>
        </w:rPr>
        <w:t>.</w:t>
      </w:r>
    </w:p>
    <w:p w:rsidR="00E62320" w:rsidRDefault="00E62320" w:rsidP="00386781">
      <w:pPr>
        <w:numPr>
          <w:ilvl w:val="0"/>
          <w:numId w:val="13"/>
        </w:numPr>
        <w:spacing w:line="276" w:lineRule="auto"/>
        <w:rPr>
          <w:rFonts w:cs="Arial"/>
          <w:b/>
          <w:szCs w:val="20"/>
        </w:rPr>
      </w:pPr>
      <w:r>
        <w:rPr>
          <w:rFonts w:cs="Arial"/>
          <w:szCs w:val="20"/>
        </w:rPr>
        <w:t xml:space="preserve">Upoštevana je bila pričakovana rast cen v višini 1,9 %. </w:t>
      </w:r>
    </w:p>
    <w:p w:rsidR="00F004C1" w:rsidRDefault="00F004C1" w:rsidP="00386781">
      <w:pPr>
        <w:numPr>
          <w:ilvl w:val="0"/>
          <w:numId w:val="13"/>
        </w:numPr>
        <w:spacing w:line="276" w:lineRule="auto"/>
        <w:rPr>
          <w:rFonts w:cs="Arial"/>
          <w:szCs w:val="20"/>
        </w:rPr>
      </w:pPr>
      <w:r>
        <w:rPr>
          <w:rFonts w:cs="Arial"/>
          <w:szCs w:val="20"/>
        </w:rPr>
        <w:t xml:space="preserve">Glede na vrsto investicije smo upoštevali </w:t>
      </w:r>
      <w:r w:rsidR="00745113">
        <w:rPr>
          <w:rFonts w:cs="Arial"/>
          <w:szCs w:val="20"/>
        </w:rPr>
        <w:t xml:space="preserve">4 </w:t>
      </w:r>
      <w:r>
        <w:rPr>
          <w:rFonts w:cs="Arial"/>
          <w:szCs w:val="20"/>
        </w:rPr>
        <w:t>% stopnjo za diskontiranje</w:t>
      </w:r>
      <w:r w:rsidR="00B9137F">
        <w:rPr>
          <w:rFonts w:cs="Arial"/>
          <w:szCs w:val="20"/>
        </w:rPr>
        <w:t>.</w:t>
      </w:r>
    </w:p>
    <w:p w:rsidR="00F004C1" w:rsidRDefault="00F004C1" w:rsidP="00B9137F">
      <w:pPr>
        <w:numPr>
          <w:ilvl w:val="0"/>
          <w:numId w:val="13"/>
        </w:numPr>
        <w:spacing w:line="276" w:lineRule="auto"/>
        <w:rPr>
          <w:rFonts w:cs="Arial"/>
          <w:szCs w:val="20"/>
        </w:rPr>
      </w:pPr>
      <w:r>
        <w:rPr>
          <w:rFonts w:cs="Arial"/>
          <w:szCs w:val="20"/>
        </w:rPr>
        <w:t>Denarni tok je v fi</w:t>
      </w:r>
      <w:r w:rsidR="00B9137F">
        <w:rPr>
          <w:rFonts w:cs="Arial"/>
          <w:szCs w:val="20"/>
        </w:rPr>
        <w:t>nančni analizi negativen.</w:t>
      </w:r>
    </w:p>
    <w:p w:rsidR="005E54A1" w:rsidRPr="00B9137F" w:rsidRDefault="005E54A1" w:rsidP="00B9137F">
      <w:pPr>
        <w:numPr>
          <w:ilvl w:val="0"/>
          <w:numId w:val="13"/>
        </w:numPr>
        <w:spacing w:line="276" w:lineRule="auto"/>
        <w:rPr>
          <w:rFonts w:cs="Arial"/>
          <w:szCs w:val="20"/>
        </w:rPr>
        <w:sectPr w:rsidR="005E54A1" w:rsidRPr="00B9137F">
          <w:pgSz w:w="16838" w:h="11906" w:orient="landscape"/>
          <w:pgMar w:top="1418" w:right="1418" w:bottom="1418" w:left="1418" w:header="709" w:footer="709" w:gutter="0"/>
          <w:cols w:space="708"/>
        </w:sectPr>
      </w:pPr>
    </w:p>
    <w:p w:rsidR="00F004C1" w:rsidRDefault="00F004C1" w:rsidP="00386781">
      <w:pPr>
        <w:pStyle w:val="Naslov3"/>
        <w:numPr>
          <w:ilvl w:val="2"/>
          <w:numId w:val="11"/>
        </w:numPr>
        <w:spacing w:line="276" w:lineRule="auto"/>
        <w:rPr>
          <w:rFonts w:cs="Arial"/>
        </w:rPr>
      </w:pPr>
      <w:bookmarkStart w:id="150" w:name="_Toc442967212"/>
      <w:bookmarkStart w:id="151" w:name="_Toc232943959"/>
      <w:bookmarkStart w:id="152" w:name="_Toc515863798"/>
      <w:r>
        <w:lastRenderedPageBreak/>
        <w:t>Neto sedanja vrednost in interna stopnja donosa pri finančni analizi</w:t>
      </w:r>
      <w:bookmarkEnd w:id="150"/>
      <w:bookmarkEnd w:id="151"/>
      <w:bookmarkEnd w:id="152"/>
    </w:p>
    <w:p w:rsidR="00F004C1" w:rsidRDefault="00F004C1" w:rsidP="00F004C1">
      <w:pPr>
        <w:spacing w:line="276" w:lineRule="auto"/>
        <w:rPr>
          <w:rFonts w:cs="Arial"/>
          <w:szCs w:val="20"/>
        </w:rPr>
      </w:pPr>
    </w:p>
    <w:p w:rsidR="00F004C1" w:rsidRPr="00842ADA" w:rsidRDefault="00F004C1" w:rsidP="00F004C1">
      <w:pPr>
        <w:pStyle w:val="Telobesedila"/>
        <w:spacing w:line="276" w:lineRule="auto"/>
        <w:jc w:val="both"/>
        <w:rPr>
          <w:rFonts w:ascii="Arial" w:hAnsi="Arial" w:cs="Arial"/>
          <w:iCs/>
          <w:sz w:val="20"/>
          <w:szCs w:val="20"/>
        </w:rPr>
      </w:pPr>
      <w:r w:rsidRPr="00842ADA">
        <w:rPr>
          <w:rFonts w:ascii="Arial" w:hAnsi="Arial" w:cs="Arial"/>
          <w:iCs/>
          <w:sz w:val="20"/>
          <w:szCs w:val="20"/>
        </w:rPr>
        <w:t>Aproksimativni izračun neto sedanje vrednosti na podlagi podatkov iz zgornje preglednice in še z nekaterimi vhodnimi podatki je sledeč:</w:t>
      </w:r>
    </w:p>
    <w:p w:rsidR="00F004C1" w:rsidRPr="00842ADA" w:rsidRDefault="00F004C1" w:rsidP="00386781">
      <w:pPr>
        <w:numPr>
          <w:ilvl w:val="0"/>
          <w:numId w:val="14"/>
        </w:numPr>
        <w:spacing w:line="276" w:lineRule="auto"/>
        <w:rPr>
          <w:rFonts w:cs="Arial"/>
          <w:iCs/>
          <w:szCs w:val="20"/>
        </w:rPr>
      </w:pPr>
      <w:r w:rsidRPr="00842ADA">
        <w:rPr>
          <w:rFonts w:cs="Arial"/>
          <w:iCs/>
          <w:szCs w:val="20"/>
        </w:rPr>
        <w:t xml:space="preserve">vrednost investicije = </w:t>
      </w:r>
      <w:r w:rsidR="007939BD">
        <w:t>969</w:t>
      </w:r>
      <w:r w:rsidR="00DC27E2" w:rsidRPr="009509CC">
        <w:t>.</w:t>
      </w:r>
      <w:r w:rsidR="007939BD">
        <w:t>594,83</w:t>
      </w:r>
      <w:r w:rsidR="00DC27E2" w:rsidRPr="009509CC">
        <w:t xml:space="preserve"> </w:t>
      </w:r>
      <w:r w:rsidRPr="00842ADA">
        <w:rPr>
          <w:rFonts w:cs="Arial"/>
          <w:iCs/>
          <w:szCs w:val="20"/>
        </w:rPr>
        <w:t>€ ,</w:t>
      </w:r>
    </w:p>
    <w:p w:rsidR="00F004C1" w:rsidRPr="00842ADA" w:rsidRDefault="00F004C1" w:rsidP="00386781">
      <w:pPr>
        <w:pStyle w:val="Telobesedila"/>
        <w:numPr>
          <w:ilvl w:val="0"/>
          <w:numId w:val="15"/>
        </w:numPr>
        <w:spacing w:after="60" w:line="276" w:lineRule="auto"/>
        <w:ind w:left="714" w:hanging="357"/>
        <w:jc w:val="both"/>
        <w:rPr>
          <w:rFonts w:ascii="Arial" w:hAnsi="Arial" w:cs="Arial"/>
          <w:iCs/>
          <w:sz w:val="20"/>
          <w:szCs w:val="20"/>
        </w:rPr>
      </w:pPr>
      <w:r w:rsidRPr="00842ADA">
        <w:rPr>
          <w:rFonts w:ascii="Arial" w:hAnsi="Arial" w:cs="Arial"/>
          <w:iCs/>
          <w:sz w:val="20"/>
          <w:szCs w:val="20"/>
        </w:rPr>
        <w:t xml:space="preserve">ekonomska doba investicije </w:t>
      </w:r>
      <w:r w:rsidRPr="00842ADA">
        <w:rPr>
          <w:rFonts w:ascii="Arial" w:hAnsi="Arial" w:cs="Arial"/>
          <w:i/>
          <w:iCs/>
          <w:sz w:val="20"/>
          <w:szCs w:val="20"/>
        </w:rPr>
        <w:t>i</w:t>
      </w:r>
      <w:r w:rsidRPr="00842ADA">
        <w:rPr>
          <w:rFonts w:ascii="Arial" w:hAnsi="Arial" w:cs="Arial"/>
          <w:iCs/>
          <w:sz w:val="20"/>
          <w:szCs w:val="20"/>
        </w:rPr>
        <w:t xml:space="preserve"> = </w:t>
      </w:r>
      <w:r w:rsidR="005C2A64" w:rsidRPr="00842ADA">
        <w:rPr>
          <w:rFonts w:ascii="Arial" w:hAnsi="Arial" w:cs="Arial"/>
          <w:iCs/>
          <w:sz w:val="20"/>
          <w:szCs w:val="20"/>
        </w:rPr>
        <w:t>3</w:t>
      </w:r>
      <w:r w:rsidRPr="00842ADA">
        <w:rPr>
          <w:rFonts w:ascii="Arial" w:hAnsi="Arial" w:cs="Arial"/>
          <w:iCs/>
          <w:sz w:val="20"/>
          <w:szCs w:val="20"/>
        </w:rPr>
        <w:t xml:space="preserve">0 let, </w:t>
      </w:r>
    </w:p>
    <w:p w:rsidR="00F004C1" w:rsidRDefault="00F004C1" w:rsidP="00386781">
      <w:pPr>
        <w:pStyle w:val="Telobesedila"/>
        <w:numPr>
          <w:ilvl w:val="0"/>
          <w:numId w:val="15"/>
        </w:numPr>
        <w:spacing w:after="0" w:line="276" w:lineRule="auto"/>
        <w:jc w:val="both"/>
        <w:rPr>
          <w:rFonts w:ascii="Arial" w:hAnsi="Arial" w:cs="Arial"/>
          <w:iCs/>
          <w:szCs w:val="20"/>
        </w:rPr>
      </w:pPr>
      <w:r w:rsidRPr="00842ADA">
        <w:rPr>
          <w:rFonts w:ascii="Arial" w:hAnsi="Arial" w:cs="Arial"/>
          <w:iCs/>
          <w:sz w:val="20"/>
          <w:szCs w:val="20"/>
        </w:rPr>
        <w:t xml:space="preserve">diskontna stopnja </w:t>
      </w:r>
      <w:r w:rsidRPr="00842ADA">
        <w:rPr>
          <w:rFonts w:ascii="Arial" w:hAnsi="Arial" w:cs="Arial"/>
          <w:i/>
          <w:iCs/>
          <w:sz w:val="20"/>
          <w:szCs w:val="20"/>
        </w:rPr>
        <w:t>p</w:t>
      </w:r>
      <w:r w:rsidR="005C2A64" w:rsidRPr="00842ADA">
        <w:rPr>
          <w:rFonts w:ascii="Arial" w:hAnsi="Arial" w:cs="Arial"/>
          <w:iCs/>
          <w:sz w:val="20"/>
          <w:szCs w:val="20"/>
        </w:rPr>
        <w:t xml:space="preserve"> =  4 </w:t>
      </w:r>
      <w:r w:rsidRPr="00842ADA">
        <w:rPr>
          <w:rFonts w:ascii="Arial" w:hAnsi="Arial" w:cs="Arial"/>
          <w:iCs/>
          <w:sz w:val="20"/>
          <w:szCs w:val="20"/>
        </w:rPr>
        <w:t>%.</w:t>
      </w:r>
      <w:r w:rsidR="00FB22CF">
        <w:rPr>
          <w:noProof/>
          <w:lang w:eastAsia="sl-SI"/>
        </w:rPr>
        <w:drawing>
          <wp:anchor distT="0" distB="0" distL="114300" distR="114300" simplePos="0" relativeHeight="251666432" behindDoc="0" locked="0" layoutInCell="1" allowOverlap="1">
            <wp:simplePos x="0" y="0"/>
            <wp:positionH relativeFrom="column">
              <wp:posOffset>2057400</wp:posOffset>
            </wp:positionH>
            <wp:positionV relativeFrom="paragraph">
              <wp:posOffset>223520</wp:posOffset>
            </wp:positionV>
            <wp:extent cx="1590675" cy="495300"/>
            <wp:effectExtent l="0" t="0" r="0" b="0"/>
            <wp:wrapNone/>
            <wp:docPr id="343" name="Slika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495300"/>
                    </a:xfrm>
                    <a:prstGeom prst="rect">
                      <a:avLst/>
                    </a:prstGeom>
                    <a:noFill/>
                  </pic:spPr>
                </pic:pic>
              </a:graphicData>
            </a:graphic>
          </wp:anchor>
        </w:drawing>
      </w:r>
    </w:p>
    <w:tbl>
      <w:tblPr>
        <w:tblW w:w="4618" w:type="dxa"/>
        <w:jc w:val="center"/>
        <w:tblCellMar>
          <w:left w:w="70" w:type="dxa"/>
          <w:right w:w="70" w:type="dxa"/>
        </w:tblCellMar>
        <w:tblLook w:val="04A0"/>
      </w:tblPr>
      <w:tblGrid>
        <w:gridCol w:w="1100"/>
        <w:gridCol w:w="948"/>
        <w:gridCol w:w="873"/>
        <w:gridCol w:w="374"/>
        <w:gridCol w:w="1323"/>
      </w:tblGrid>
      <w:tr w:rsidR="00F004C1" w:rsidRPr="00343A78" w:rsidTr="006B7E43">
        <w:trPr>
          <w:trHeight w:val="255"/>
          <w:jc w:val="center"/>
        </w:trPr>
        <w:tc>
          <w:tcPr>
            <w:tcW w:w="1100" w:type="dxa"/>
            <w:vMerge w:val="restart"/>
            <w:shd w:val="clear" w:color="auto" w:fill="auto"/>
            <w:noWrap/>
            <w:vAlign w:val="bottom"/>
          </w:tcPr>
          <w:p w:rsidR="00F004C1" w:rsidRPr="00343A78" w:rsidRDefault="00F004C1" w:rsidP="00343A78">
            <w:pPr>
              <w:spacing w:line="276" w:lineRule="auto"/>
              <w:jc w:val="left"/>
              <w:rPr>
                <w:rFonts w:cs="Arial"/>
                <w:szCs w:val="20"/>
              </w:rPr>
            </w:pPr>
          </w:p>
          <w:tbl>
            <w:tblPr>
              <w:tblW w:w="0" w:type="auto"/>
              <w:tblCellSpacing w:w="0" w:type="dxa"/>
              <w:tblCellMar>
                <w:left w:w="0" w:type="dxa"/>
                <w:right w:w="0" w:type="dxa"/>
              </w:tblCellMar>
              <w:tblLook w:val="04A0"/>
            </w:tblPr>
            <w:tblGrid>
              <w:gridCol w:w="960"/>
            </w:tblGrid>
            <w:tr w:rsidR="00F004C1" w:rsidRPr="00343A78" w:rsidTr="00343A78">
              <w:trPr>
                <w:trHeight w:val="264"/>
                <w:tblCellSpacing w:w="0" w:type="dxa"/>
              </w:trPr>
              <w:tc>
                <w:tcPr>
                  <w:tcW w:w="960" w:type="dxa"/>
                  <w:vMerge w:val="restart"/>
                  <w:shd w:val="clear" w:color="auto" w:fill="auto"/>
                  <w:noWrap/>
                  <w:vAlign w:val="center"/>
                  <w:hideMark/>
                </w:tcPr>
                <w:p w:rsidR="00F004C1" w:rsidRPr="00343A78" w:rsidRDefault="00F004C1" w:rsidP="00343A78">
                  <w:pPr>
                    <w:spacing w:line="276" w:lineRule="auto"/>
                    <w:rPr>
                      <w:rFonts w:cs="Arial"/>
                      <w:b/>
                      <w:bCs/>
                      <w:szCs w:val="20"/>
                    </w:rPr>
                  </w:pPr>
                  <w:r w:rsidRPr="00343A78">
                    <w:rPr>
                      <w:rFonts w:cs="Arial"/>
                      <w:b/>
                      <w:bCs/>
                      <w:szCs w:val="20"/>
                    </w:rPr>
                    <w:t xml:space="preserve">FNSV = </w:t>
                  </w:r>
                </w:p>
              </w:tc>
            </w:tr>
            <w:tr w:rsidR="00F004C1" w:rsidRPr="00343A78" w:rsidTr="00343A78">
              <w:trPr>
                <w:trHeight w:val="264"/>
                <w:tblCellSpacing w:w="0" w:type="dxa"/>
              </w:trPr>
              <w:tc>
                <w:tcPr>
                  <w:tcW w:w="0" w:type="auto"/>
                  <w:vMerge/>
                  <w:shd w:val="clear" w:color="auto" w:fill="auto"/>
                  <w:vAlign w:val="center"/>
                  <w:hideMark/>
                </w:tcPr>
                <w:p w:rsidR="00F004C1" w:rsidRPr="00343A78" w:rsidRDefault="00F004C1" w:rsidP="00343A78">
                  <w:pPr>
                    <w:spacing w:line="240" w:lineRule="auto"/>
                    <w:jc w:val="left"/>
                    <w:rPr>
                      <w:rFonts w:cs="Arial"/>
                      <w:b/>
                      <w:bCs/>
                      <w:szCs w:val="20"/>
                    </w:rPr>
                  </w:pPr>
                </w:p>
              </w:tc>
            </w:tr>
          </w:tbl>
          <w:p w:rsidR="00F004C1" w:rsidRPr="00343A78" w:rsidRDefault="00F004C1" w:rsidP="00343A78">
            <w:pPr>
              <w:spacing w:line="276" w:lineRule="auto"/>
              <w:jc w:val="left"/>
              <w:rPr>
                <w:rFonts w:cs="Arial"/>
                <w:szCs w:val="20"/>
              </w:rPr>
            </w:pPr>
          </w:p>
        </w:tc>
        <w:tc>
          <w:tcPr>
            <w:tcW w:w="948" w:type="dxa"/>
            <w:shd w:val="clear" w:color="auto" w:fill="auto"/>
            <w:vAlign w:val="bottom"/>
          </w:tcPr>
          <w:p w:rsidR="00F004C1" w:rsidRPr="00343A78" w:rsidRDefault="00F004C1" w:rsidP="00343A78">
            <w:pPr>
              <w:spacing w:line="276" w:lineRule="auto"/>
              <w:jc w:val="right"/>
              <w:rPr>
                <w:rFonts w:cs="Arial"/>
                <w:szCs w:val="20"/>
              </w:rPr>
            </w:pPr>
          </w:p>
        </w:tc>
        <w:tc>
          <w:tcPr>
            <w:tcW w:w="873" w:type="dxa"/>
            <w:shd w:val="clear" w:color="auto" w:fill="auto"/>
            <w:vAlign w:val="bottom"/>
          </w:tcPr>
          <w:p w:rsidR="00F004C1" w:rsidRPr="00343A78" w:rsidRDefault="00F004C1" w:rsidP="00343A78">
            <w:pPr>
              <w:spacing w:line="276" w:lineRule="auto"/>
              <w:jc w:val="right"/>
              <w:rPr>
                <w:rFonts w:cs="Arial"/>
                <w:szCs w:val="20"/>
              </w:rPr>
            </w:pPr>
          </w:p>
        </w:tc>
        <w:tc>
          <w:tcPr>
            <w:tcW w:w="374" w:type="dxa"/>
            <w:vMerge w:val="restart"/>
            <w:shd w:val="clear" w:color="auto" w:fill="auto"/>
            <w:noWrap/>
            <w:vAlign w:val="center"/>
            <w:hideMark/>
          </w:tcPr>
          <w:p w:rsidR="00F004C1" w:rsidRPr="00343A78" w:rsidRDefault="00F004C1" w:rsidP="00343A78">
            <w:pPr>
              <w:spacing w:line="276" w:lineRule="auto"/>
              <w:rPr>
                <w:rFonts w:cs="Arial"/>
                <w:b/>
                <w:bCs/>
                <w:szCs w:val="20"/>
              </w:rPr>
            </w:pPr>
            <w:r w:rsidRPr="00343A78">
              <w:rPr>
                <w:rFonts w:cs="Arial"/>
                <w:b/>
                <w:bCs/>
                <w:szCs w:val="20"/>
              </w:rPr>
              <w:t>=</w:t>
            </w:r>
          </w:p>
        </w:tc>
        <w:tc>
          <w:tcPr>
            <w:tcW w:w="1323" w:type="dxa"/>
            <w:vMerge w:val="restart"/>
            <w:shd w:val="clear" w:color="auto" w:fill="92D050"/>
            <w:vAlign w:val="center"/>
            <w:hideMark/>
          </w:tcPr>
          <w:p w:rsidR="00F004C1" w:rsidRPr="00343A78" w:rsidRDefault="00F004C1" w:rsidP="008C4777">
            <w:pPr>
              <w:spacing w:line="276" w:lineRule="auto"/>
              <w:jc w:val="center"/>
              <w:rPr>
                <w:rFonts w:cs="Arial"/>
                <w:b/>
                <w:bCs/>
                <w:szCs w:val="20"/>
              </w:rPr>
            </w:pPr>
            <w:r w:rsidRPr="00343A78">
              <w:rPr>
                <w:rFonts w:cs="Arial"/>
                <w:b/>
                <w:bCs/>
                <w:szCs w:val="20"/>
              </w:rPr>
              <w:t>-</w:t>
            </w:r>
            <w:r w:rsidR="008C4777">
              <w:rPr>
                <w:rFonts w:cs="Arial"/>
                <w:b/>
                <w:bCs/>
                <w:szCs w:val="20"/>
              </w:rPr>
              <w:t>951.218</w:t>
            </w:r>
          </w:p>
        </w:tc>
      </w:tr>
      <w:tr w:rsidR="00F004C1" w:rsidRPr="00343A78" w:rsidTr="006B7E43">
        <w:trPr>
          <w:trHeight w:val="255"/>
          <w:jc w:val="center"/>
        </w:trPr>
        <w:tc>
          <w:tcPr>
            <w:tcW w:w="0" w:type="auto"/>
            <w:vMerge/>
            <w:shd w:val="clear" w:color="auto" w:fill="auto"/>
            <w:vAlign w:val="center"/>
            <w:hideMark/>
          </w:tcPr>
          <w:p w:rsidR="00F004C1" w:rsidRPr="00343A78" w:rsidRDefault="00F004C1" w:rsidP="00343A78">
            <w:pPr>
              <w:spacing w:line="240" w:lineRule="auto"/>
              <w:jc w:val="left"/>
              <w:rPr>
                <w:rFonts w:cs="Arial"/>
                <w:szCs w:val="20"/>
              </w:rPr>
            </w:pPr>
          </w:p>
        </w:tc>
        <w:tc>
          <w:tcPr>
            <w:tcW w:w="948" w:type="dxa"/>
            <w:shd w:val="clear" w:color="auto" w:fill="auto"/>
            <w:noWrap/>
            <w:vAlign w:val="bottom"/>
          </w:tcPr>
          <w:p w:rsidR="00F004C1" w:rsidRPr="00343A78" w:rsidRDefault="00F004C1" w:rsidP="00343A78">
            <w:pPr>
              <w:spacing w:line="276" w:lineRule="auto"/>
              <w:jc w:val="left"/>
              <w:rPr>
                <w:rFonts w:cs="Arial"/>
                <w:szCs w:val="20"/>
              </w:rPr>
            </w:pPr>
          </w:p>
        </w:tc>
        <w:tc>
          <w:tcPr>
            <w:tcW w:w="873" w:type="dxa"/>
            <w:shd w:val="clear" w:color="auto" w:fill="auto"/>
            <w:vAlign w:val="bottom"/>
          </w:tcPr>
          <w:p w:rsidR="00F004C1" w:rsidRPr="00343A78" w:rsidRDefault="00F004C1" w:rsidP="00343A78">
            <w:pPr>
              <w:spacing w:line="276" w:lineRule="auto"/>
              <w:jc w:val="right"/>
              <w:rPr>
                <w:rFonts w:cs="Arial"/>
                <w:szCs w:val="20"/>
              </w:rPr>
            </w:pPr>
          </w:p>
        </w:tc>
        <w:tc>
          <w:tcPr>
            <w:tcW w:w="0" w:type="auto"/>
            <w:vMerge/>
            <w:shd w:val="clear" w:color="auto" w:fill="auto"/>
            <w:vAlign w:val="center"/>
            <w:hideMark/>
          </w:tcPr>
          <w:p w:rsidR="00F004C1" w:rsidRPr="00343A78" w:rsidRDefault="00F004C1" w:rsidP="00343A78">
            <w:pPr>
              <w:spacing w:line="240" w:lineRule="auto"/>
              <w:jc w:val="left"/>
              <w:rPr>
                <w:rFonts w:cs="Arial"/>
                <w:b/>
                <w:bCs/>
                <w:szCs w:val="20"/>
              </w:rPr>
            </w:pPr>
          </w:p>
        </w:tc>
        <w:tc>
          <w:tcPr>
            <w:tcW w:w="0" w:type="auto"/>
            <w:vMerge/>
            <w:shd w:val="clear" w:color="auto" w:fill="92D050"/>
            <w:vAlign w:val="center"/>
            <w:hideMark/>
          </w:tcPr>
          <w:p w:rsidR="00F004C1" w:rsidRPr="00343A78" w:rsidRDefault="00F004C1" w:rsidP="00343A78">
            <w:pPr>
              <w:spacing w:line="240" w:lineRule="auto"/>
              <w:jc w:val="left"/>
              <w:rPr>
                <w:rFonts w:cs="Arial"/>
                <w:b/>
                <w:bCs/>
                <w:szCs w:val="20"/>
              </w:rPr>
            </w:pPr>
          </w:p>
        </w:tc>
      </w:tr>
      <w:tr w:rsidR="00F004C1" w:rsidRPr="00343A78" w:rsidTr="00343A78">
        <w:trPr>
          <w:gridAfter w:val="1"/>
          <w:wAfter w:w="1323" w:type="dxa"/>
          <w:trHeight w:val="255"/>
          <w:jc w:val="center"/>
        </w:trPr>
        <w:tc>
          <w:tcPr>
            <w:tcW w:w="1100" w:type="dxa"/>
            <w:shd w:val="clear" w:color="auto" w:fill="auto"/>
            <w:vAlign w:val="bottom"/>
          </w:tcPr>
          <w:p w:rsidR="00F004C1" w:rsidRPr="00343A78" w:rsidRDefault="00F004C1" w:rsidP="00343A78">
            <w:pPr>
              <w:spacing w:line="276" w:lineRule="auto"/>
              <w:jc w:val="right"/>
              <w:rPr>
                <w:rFonts w:cs="Arial"/>
                <w:szCs w:val="20"/>
              </w:rPr>
            </w:pPr>
          </w:p>
        </w:tc>
        <w:tc>
          <w:tcPr>
            <w:tcW w:w="948" w:type="dxa"/>
            <w:shd w:val="clear" w:color="auto" w:fill="auto"/>
            <w:vAlign w:val="bottom"/>
          </w:tcPr>
          <w:p w:rsidR="00F004C1" w:rsidRPr="00343A78" w:rsidRDefault="00F004C1" w:rsidP="00343A78">
            <w:pPr>
              <w:spacing w:line="276" w:lineRule="auto"/>
              <w:jc w:val="right"/>
              <w:rPr>
                <w:rFonts w:cs="Arial"/>
                <w:szCs w:val="20"/>
              </w:rPr>
            </w:pPr>
          </w:p>
        </w:tc>
        <w:tc>
          <w:tcPr>
            <w:tcW w:w="873" w:type="dxa"/>
            <w:shd w:val="clear" w:color="auto" w:fill="auto"/>
            <w:vAlign w:val="bottom"/>
          </w:tcPr>
          <w:p w:rsidR="00F004C1" w:rsidRPr="00343A78" w:rsidRDefault="00F004C1" w:rsidP="00343A78">
            <w:pPr>
              <w:spacing w:line="276" w:lineRule="auto"/>
              <w:jc w:val="right"/>
              <w:rPr>
                <w:rFonts w:cs="Arial"/>
                <w:szCs w:val="20"/>
              </w:rPr>
            </w:pPr>
          </w:p>
        </w:tc>
        <w:tc>
          <w:tcPr>
            <w:tcW w:w="374" w:type="dxa"/>
            <w:shd w:val="clear" w:color="auto" w:fill="auto"/>
            <w:vAlign w:val="bottom"/>
          </w:tcPr>
          <w:p w:rsidR="00F004C1" w:rsidRPr="00343A78" w:rsidRDefault="00F004C1" w:rsidP="00343A78">
            <w:pPr>
              <w:spacing w:line="276" w:lineRule="auto"/>
              <w:jc w:val="right"/>
              <w:rPr>
                <w:rFonts w:cs="Arial"/>
                <w:szCs w:val="20"/>
              </w:rPr>
            </w:pPr>
          </w:p>
        </w:tc>
      </w:tr>
    </w:tbl>
    <w:p w:rsidR="00F004C1" w:rsidRDefault="00F004C1" w:rsidP="00F004C1">
      <w:pPr>
        <w:spacing w:line="276" w:lineRule="auto"/>
        <w:rPr>
          <w:rFonts w:cs="Arial"/>
          <w:szCs w:val="20"/>
        </w:rPr>
      </w:pPr>
      <w:r>
        <w:rPr>
          <w:rFonts w:cs="Arial"/>
          <w:szCs w:val="20"/>
        </w:rPr>
        <w:t xml:space="preserve">Kot pričakovano je neto finančna sedanja vrednost investicije negativna in znaša – </w:t>
      </w:r>
      <w:r w:rsidR="008C4777">
        <w:rPr>
          <w:rFonts w:cs="Arial"/>
          <w:szCs w:val="20"/>
        </w:rPr>
        <w:t>951.218</w:t>
      </w:r>
      <w:r>
        <w:rPr>
          <w:rFonts w:cs="Arial"/>
          <w:szCs w:val="20"/>
        </w:rPr>
        <w:t xml:space="preserve"> €, finančna stopnja donosnosti pa je prav tako negativna. </w:t>
      </w:r>
    </w:p>
    <w:p w:rsidR="00F004C1" w:rsidRDefault="00F004C1" w:rsidP="00F004C1">
      <w:pPr>
        <w:spacing w:line="276" w:lineRule="auto"/>
        <w:rPr>
          <w:rFonts w:cs="Arial"/>
          <w:szCs w:val="20"/>
        </w:rPr>
      </w:pPr>
    </w:p>
    <w:tbl>
      <w:tblPr>
        <w:tblW w:w="3857" w:type="dxa"/>
        <w:tblInd w:w="70" w:type="dxa"/>
        <w:tblCellMar>
          <w:left w:w="70" w:type="dxa"/>
          <w:right w:w="70" w:type="dxa"/>
        </w:tblCellMar>
        <w:tblLook w:val="04A0"/>
      </w:tblPr>
      <w:tblGrid>
        <w:gridCol w:w="1020"/>
        <w:gridCol w:w="1080"/>
        <w:gridCol w:w="161"/>
        <w:gridCol w:w="516"/>
        <w:gridCol w:w="564"/>
        <w:gridCol w:w="516"/>
      </w:tblGrid>
      <w:tr w:rsidR="00F004C1" w:rsidRPr="00343A78" w:rsidTr="00343A78">
        <w:trPr>
          <w:trHeight w:val="255"/>
        </w:trPr>
        <w:tc>
          <w:tcPr>
            <w:tcW w:w="3857" w:type="dxa"/>
            <w:gridSpan w:val="6"/>
            <w:shd w:val="clear" w:color="auto" w:fill="auto"/>
            <w:noWrap/>
            <w:vAlign w:val="bottom"/>
            <w:hideMark/>
          </w:tcPr>
          <w:p w:rsidR="00F004C1" w:rsidRPr="00343A78" w:rsidRDefault="00F004C1" w:rsidP="00343A78">
            <w:pPr>
              <w:spacing w:line="276" w:lineRule="auto"/>
              <w:jc w:val="left"/>
              <w:rPr>
                <w:rFonts w:cs="Arial"/>
                <w:bCs/>
                <w:szCs w:val="20"/>
              </w:rPr>
            </w:pPr>
            <w:r w:rsidRPr="00343A78">
              <w:rPr>
                <w:rFonts w:cs="Arial"/>
                <w:bCs/>
                <w:szCs w:val="20"/>
              </w:rPr>
              <w:t>Finančna interna stopnja donosnosti</w:t>
            </w:r>
          </w:p>
        </w:tc>
      </w:tr>
      <w:tr w:rsidR="00F004C1" w:rsidRPr="00343A78" w:rsidTr="00343A78">
        <w:trPr>
          <w:trHeight w:val="255"/>
        </w:trPr>
        <w:tc>
          <w:tcPr>
            <w:tcW w:w="1020" w:type="dxa"/>
            <w:shd w:val="clear" w:color="auto" w:fill="auto"/>
            <w:noWrap/>
            <w:vAlign w:val="bottom"/>
          </w:tcPr>
          <w:p w:rsidR="00F004C1" w:rsidRPr="00343A78" w:rsidRDefault="00F004C1" w:rsidP="00343A78">
            <w:pPr>
              <w:spacing w:line="276" w:lineRule="auto"/>
              <w:jc w:val="right"/>
              <w:rPr>
                <w:rFonts w:cs="Arial"/>
                <w:szCs w:val="20"/>
              </w:rPr>
            </w:pPr>
          </w:p>
        </w:tc>
        <w:tc>
          <w:tcPr>
            <w:tcW w:w="1080" w:type="dxa"/>
            <w:shd w:val="clear" w:color="auto" w:fill="auto"/>
            <w:vAlign w:val="bottom"/>
          </w:tcPr>
          <w:p w:rsidR="00F004C1" w:rsidRPr="00343A78" w:rsidRDefault="00F004C1" w:rsidP="00343A78">
            <w:pPr>
              <w:spacing w:line="276" w:lineRule="auto"/>
              <w:jc w:val="right"/>
              <w:rPr>
                <w:rFonts w:cs="Arial"/>
                <w:szCs w:val="20"/>
              </w:rPr>
            </w:pPr>
          </w:p>
        </w:tc>
        <w:tc>
          <w:tcPr>
            <w:tcW w:w="1241" w:type="dxa"/>
            <w:gridSpan w:val="3"/>
            <w:shd w:val="clear" w:color="auto" w:fill="auto"/>
            <w:vAlign w:val="bottom"/>
          </w:tcPr>
          <w:p w:rsidR="00F004C1" w:rsidRPr="00343A78" w:rsidRDefault="00F004C1" w:rsidP="00343A78">
            <w:pPr>
              <w:spacing w:line="276" w:lineRule="auto"/>
              <w:jc w:val="right"/>
              <w:rPr>
                <w:rFonts w:cs="Arial"/>
                <w:szCs w:val="20"/>
              </w:rPr>
            </w:pPr>
          </w:p>
        </w:tc>
        <w:tc>
          <w:tcPr>
            <w:tcW w:w="516" w:type="dxa"/>
            <w:shd w:val="clear" w:color="auto" w:fill="auto"/>
            <w:vAlign w:val="bottom"/>
          </w:tcPr>
          <w:p w:rsidR="00F004C1" w:rsidRPr="00343A78" w:rsidRDefault="00F004C1" w:rsidP="00343A78">
            <w:pPr>
              <w:spacing w:line="276" w:lineRule="auto"/>
              <w:jc w:val="right"/>
              <w:rPr>
                <w:rFonts w:cs="Arial"/>
                <w:szCs w:val="20"/>
              </w:rPr>
            </w:pPr>
          </w:p>
        </w:tc>
      </w:tr>
      <w:tr w:rsidR="00F004C1" w:rsidRPr="00343A78" w:rsidTr="006B7E43">
        <w:trPr>
          <w:trHeight w:val="405"/>
        </w:trPr>
        <w:tc>
          <w:tcPr>
            <w:tcW w:w="1020" w:type="dxa"/>
            <w:shd w:val="clear" w:color="auto" w:fill="auto"/>
            <w:noWrap/>
            <w:vAlign w:val="bottom"/>
          </w:tcPr>
          <w:p w:rsidR="00F004C1" w:rsidRPr="00343A78" w:rsidRDefault="00F004C1" w:rsidP="00343A78">
            <w:pPr>
              <w:spacing w:line="276" w:lineRule="auto"/>
              <w:jc w:val="left"/>
              <w:rPr>
                <w:rFonts w:cs="Arial"/>
                <w:szCs w:val="20"/>
              </w:rPr>
            </w:pPr>
          </w:p>
        </w:tc>
        <w:tc>
          <w:tcPr>
            <w:tcW w:w="1080" w:type="dxa"/>
            <w:shd w:val="clear" w:color="auto" w:fill="auto"/>
            <w:noWrap/>
            <w:vAlign w:val="center"/>
            <w:hideMark/>
          </w:tcPr>
          <w:p w:rsidR="00F004C1" w:rsidRPr="00343A78" w:rsidRDefault="00F004C1" w:rsidP="00343A78">
            <w:pPr>
              <w:spacing w:line="276" w:lineRule="auto"/>
              <w:jc w:val="right"/>
              <w:rPr>
                <w:rFonts w:cs="Arial"/>
                <w:b/>
                <w:bCs/>
                <w:szCs w:val="20"/>
              </w:rPr>
            </w:pPr>
            <w:r w:rsidRPr="00343A78">
              <w:rPr>
                <w:rFonts w:cs="Arial"/>
                <w:b/>
                <w:bCs/>
                <w:szCs w:val="20"/>
              </w:rPr>
              <w:t>FIRR=</w:t>
            </w:r>
          </w:p>
        </w:tc>
        <w:tc>
          <w:tcPr>
            <w:tcW w:w="1241" w:type="dxa"/>
            <w:gridSpan w:val="3"/>
            <w:shd w:val="clear" w:color="auto" w:fill="92D050"/>
            <w:vAlign w:val="center"/>
            <w:hideMark/>
          </w:tcPr>
          <w:p w:rsidR="00F004C1" w:rsidRPr="00343A78" w:rsidRDefault="00CB6C4A" w:rsidP="00343A78">
            <w:pPr>
              <w:spacing w:line="276" w:lineRule="auto"/>
              <w:jc w:val="right"/>
              <w:rPr>
                <w:rFonts w:cs="Arial"/>
                <w:b/>
                <w:bCs/>
                <w:szCs w:val="20"/>
              </w:rPr>
            </w:pPr>
            <w:r>
              <w:rPr>
                <w:rFonts w:cs="Arial"/>
                <w:b/>
                <w:bCs/>
                <w:szCs w:val="20"/>
              </w:rPr>
              <w:t>negativna</w:t>
            </w:r>
          </w:p>
        </w:tc>
        <w:tc>
          <w:tcPr>
            <w:tcW w:w="516" w:type="dxa"/>
            <w:shd w:val="clear" w:color="auto" w:fill="auto"/>
            <w:vAlign w:val="bottom"/>
          </w:tcPr>
          <w:p w:rsidR="00F004C1" w:rsidRPr="00343A78" w:rsidRDefault="00F004C1" w:rsidP="00343A78">
            <w:pPr>
              <w:spacing w:line="276" w:lineRule="auto"/>
              <w:jc w:val="right"/>
              <w:rPr>
                <w:rFonts w:cs="Arial"/>
                <w:szCs w:val="20"/>
              </w:rPr>
            </w:pPr>
          </w:p>
        </w:tc>
      </w:tr>
      <w:tr w:rsidR="00F004C1" w:rsidRPr="00343A78" w:rsidTr="00343A78">
        <w:trPr>
          <w:trHeight w:val="255"/>
        </w:trPr>
        <w:tc>
          <w:tcPr>
            <w:tcW w:w="1020" w:type="dxa"/>
            <w:shd w:val="clear" w:color="auto" w:fill="auto"/>
            <w:noWrap/>
            <w:vAlign w:val="bottom"/>
          </w:tcPr>
          <w:p w:rsidR="00F004C1" w:rsidRPr="00343A78" w:rsidRDefault="00F004C1" w:rsidP="00343A78">
            <w:pPr>
              <w:spacing w:line="276" w:lineRule="auto"/>
              <w:jc w:val="left"/>
              <w:rPr>
                <w:rFonts w:cs="Arial"/>
                <w:szCs w:val="20"/>
              </w:rPr>
            </w:pPr>
          </w:p>
        </w:tc>
        <w:tc>
          <w:tcPr>
            <w:tcW w:w="1080" w:type="dxa"/>
            <w:shd w:val="clear" w:color="auto" w:fill="auto"/>
            <w:noWrap/>
            <w:vAlign w:val="center"/>
          </w:tcPr>
          <w:p w:rsidR="00F004C1" w:rsidRPr="00343A78" w:rsidRDefault="00F004C1" w:rsidP="00343A78">
            <w:pPr>
              <w:spacing w:line="276" w:lineRule="auto"/>
              <w:jc w:val="right"/>
              <w:rPr>
                <w:rFonts w:cs="Arial"/>
                <w:bCs/>
                <w:szCs w:val="20"/>
              </w:rPr>
            </w:pPr>
          </w:p>
        </w:tc>
        <w:tc>
          <w:tcPr>
            <w:tcW w:w="1241" w:type="dxa"/>
            <w:gridSpan w:val="3"/>
            <w:shd w:val="clear" w:color="auto" w:fill="auto"/>
            <w:vAlign w:val="center"/>
          </w:tcPr>
          <w:p w:rsidR="00F004C1" w:rsidRPr="00343A78" w:rsidRDefault="00F004C1" w:rsidP="00343A78">
            <w:pPr>
              <w:spacing w:line="276" w:lineRule="auto"/>
              <w:jc w:val="right"/>
              <w:rPr>
                <w:rFonts w:cs="Arial"/>
                <w:bCs/>
                <w:szCs w:val="20"/>
              </w:rPr>
            </w:pPr>
          </w:p>
        </w:tc>
        <w:tc>
          <w:tcPr>
            <w:tcW w:w="516" w:type="dxa"/>
            <w:shd w:val="clear" w:color="auto" w:fill="auto"/>
            <w:vAlign w:val="bottom"/>
          </w:tcPr>
          <w:p w:rsidR="00F004C1" w:rsidRPr="00343A78" w:rsidRDefault="00F004C1" w:rsidP="00343A78">
            <w:pPr>
              <w:spacing w:line="276" w:lineRule="auto"/>
              <w:jc w:val="right"/>
              <w:rPr>
                <w:rFonts w:cs="Arial"/>
                <w:szCs w:val="20"/>
              </w:rPr>
            </w:pPr>
          </w:p>
        </w:tc>
      </w:tr>
      <w:tr w:rsidR="00F004C1" w:rsidRPr="00343A78" w:rsidTr="00343A78">
        <w:trPr>
          <w:trHeight w:val="255"/>
        </w:trPr>
        <w:tc>
          <w:tcPr>
            <w:tcW w:w="3857" w:type="dxa"/>
            <w:gridSpan w:val="6"/>
            <w:shd w:val="clear" w:color="auto" w:fill="auto"/>
            <w:noWrap/>
            <w:vAlign w:val="bottom"/>
            <w:hideMark/>
          </w:tcPr>
          <w:p w:rsidR="00F004C1" w:rsidRPr="00343A78" w:rsidRDefault="00F004C1" w:rsidP="00343A78">
            <w:pPr>
              <w:spacing w:line="276" w:lineRule="auto"/>
              <w:jc w:val="left"/>
              <w:rPr>
                <w:rFonts w:cs="Arial"/>
                <w:bCs/>
                <w:szCs w:val="20"/>
              </w:rPr>
            </w:pPr>
            <w:r w:rsidRPr="00343A78">
              <w:rPr>
                <w:rFonts w:cs="Arial"/>
                <w:bCs/>
                <w:szCs w:val="20"/>
              </w:rPr>
              <w:t>Relativna neto sedanja vrednost</w:t>
            </w:r>
          </w:p>
        </w:tc>
      </w:tr>
      <w:tr w:rsidR="00F004C1" w:rsidRPr="00343A78" w:rsidTr="00343A78">
        <w:trPr>
          <w:trHeight w:val="255"/>
        </w:trPr>
        <w:tc>
          <w:tcPr>
            <w:tcW w:w="1020" w:type="dxa"/>
            <w:shd w:val="clear" w:color="auto" w:fill="auto"/>
            <w:noWrap/>
            <w:vAlign w:val="bottom"/>
          </w:tcPr>
          <w:p w:rsidR="00F004C1" w:rsidRPr="00343A78" w:rsidRDefault="00F004C1" w:rsidP="00343A78">
            <w:pPr>
              <w:spacing w:line="276" w:lineRule="auto"/>
              <w:jc w:val="right"/>
              <w:rPr>
                <w:rFonts w:cs="Arial"/>
                <w:szCs w:val="20"/>
              </w:rPr>
            </w:pPr>
          </w:p>
        </w:tc>
        <w:tc>
          <w:tcPr>
            <w:tcW w:w="1080" w:type="dxa"/>
            <w:shd w:val="clear" w:color="auto" w:fill="auto"/>
            <w:vAlign w:val="bottom"/>
          </w:tcPr>
          <w:p w:rsidR="00F004C1" w:rsidRPr="00343A78" w:rsidRDefault="00F004C1" w:rsidP="00343A78">
            <w:pPr>
              <w:spacing w:line="276" w:lineRule="auto"/>
              <w:jc w:val="right"/>
              <w:rPr>
                <w:rFonts w:cs="Arial"/>
                <w:szCs w:val="20"/>
              </w:rPr>
            </w:pPr>
          </w:p>
        </w:tc>
        <w:tc>
          <w:tcPr>
            <w:tcW w:w="1241" w:type="dxa"/>
            <w:gridSpan w:val="3"/>
            <w:shd w:val="clear" w:color="auto" w:fill="auto"/>
            <w:vAlign w:val="bottom"/>
          </w:tcPr>
          <w:p w:rsidR="00F004C1" w:rsidRPr="00343A78" w:rsidRDefault="00F004C1" w:rsidP="00343A78">
            <w:pPr>
              <w:spacing w:line="276" w:lineRule="auto"/>
              <w:jc w:val="right"/>
              <w:rPr>
                <w:rFonts w:cs="Arial"/>
                <w:szCs w:val="20"/>
              </w:rPr>
            </w:pPr>
          </w:p>
        </w:tc>
        <w:tc>
          <w:tcPr>
            <w:tcW w:w="516" w:type="dxa"/>
            <w:shd w:val="clear" w:color="auto" w:fill="auto"/>
            <w:vAlign w:val="bottom"/>
          </w:tcPr>
          <w:p w:rsidR="00F004C1" w:rsidRPr="00343A78" w:rsidRDefault="00F004C1" w:rsidP="00343A78">
            <w:pPr>
              <w:spacing w:line="276" w:lineRule="auto"/>
              <w:jc w:val="right"/>
              <w:rPr>
                <w:rFonts w:cs="Arial"/>
                <w:szCs w:val="20"/>
              </w:rPr>
            </w:pPr>
          </w:p>
        </w:tc>
      </w:tr>
      <w:tr w:rsidR="00F004C1" w:rsidRPr="00343A78" w:rsidTr="006B7E43">
        <w:trPr>
          <w:trHeight w:val="255"/>
        </w:trPr>
        <w:tc>
          <w:tcPr>
            <w:tcW w:w="1020" w:type="dxa"/>
            <w:shd w:val="clear" w:color="auto" w:fill="auto"/>
            <w:noWrap/>
            <w:vAlign w:val="bottom"/>
            <w:hideMark/>
          </w:tcPr>
          <w:p w:rsidR="00F004C1" w:rsidRPr="00343A78" w:rsidRDefault="00F004C1" w:rsidP="00343A78">
            <w:pPr>
              <w:spacing w:line="276" w:lineRule="auto"/>
              <w:jc w:val="right"/>
              <w:rPr>
                <w:rFonts w:cs="Arial"/>
                <w:b/>
                <w:bCs/>
                <w:szCs w:val="20"/>
              </w:rPr>
            </w:pPr>
            <w:r w:rsidRPr="00343A78">
              <w:rPr>
                <w:rFonts w:cs="Arial"/>
                <w:b/>
                <w:bCs/>
                <w:szCs w:val="20"/>
              </w:rPr>
              <w:t>RNSV=</w:t>
            </w:r>
          </w:p>
        </w:tc>
        <w:tc>
          <w:tcPr>
            <w:tcW w:w="1080" w:type="dxa"/>
            <w:shd w:val="clear" w:color="auto" w:fill="92D050"/>
            <w:vAlign w:val="bottom"/>
            <w:hideMark/>
          </w:tcPr>
          <w:p w:rsidR="00F004C1" w:rsidRPr="00343A78" w:rsidRDefault="00F004C1" w:rsidP="008E01FB">
            <w:pPr>
              <w:spacing w:line="276" w:lineRule="auto"/>
              <w:jc w:val="right"/>
              <w:rPr>
                <w:rFonts w:cs="Arial"/>
                <w:b/>
                <w:szCs w:val="20"/>
              </w:rPr>
            </w:pPr>
            <w:r w:rsidRPr="00343A78">
              <w:rPr>
                <w:rFonts w:cs="Arial"/>
                <w:b/>
                <w:szCs w:val="20"/>
              </w:rPr>
              <w:t>-</w:t>
            </w:r>
            <w:r w:rsidR="008C4777">
              <w:rPr>
                <w:rFonts w:cs="Arial"/>
                <w:b/>
                <w:szCs w:val="20"/>
              </w:rPr>
              <w:t>1,0</w:t>
            </w:r>
            <w:r w:rsidR="008E01FB">
              <w:rPr>
                <w:rFonts w:cs="Arial"/>
                <w:b/>
                <w:szCs w:val="20"/>
              </w:rPr>
              <w:t>39</w:t>
            </w:r>
          </w:p>
        </w:tc>
        <w:tc>
          <w:tcPr>
            <w:tcW w:w="1241" w:type="dxa"/>
            <w:gridSpan w:val="3"/>
            <w:shd w:val="clear" w:color="auto" w:fill="auto"/>
            <w:vAlign w:val="bottom"/>
          </w:tcPr>
          <w:p w:rsidR="00F004C1" w:rsidRPr="00343A78" w:rsidRDefault="00F004C1" w:rsidP="00343A78">
            <w:pPr>
              <w:spacing w:line="276" w:lineRule="auto"/>
              <w:jc w:val="right"/>
              <w:rPr>
                <w:rFonts w:cs="Arial"/>
                <w:szCs w:val="20"/>
              </w:rPr>
            </w:pPr>
          </w:p>
        </w:tc>
        <w:tc>
          <w:tcPr>
            <w:tcW w:w="516" w:type="dxa"/>
            <w:shd w:val="clear" w:color="auto" w:fill="auto"/>
            <w:vAlign w:val="bottom"/>
          </w:tcPr>
          <w:p w:rsidR="00F004C1" w:rsidRPr="00343A78" w:rsidRDefault="00F004C1" w:rsidP="00343A78">
            <w:pPr>
              <w:spacing w:line="276" w:lineRule="auto"/>
              <w:jc w:val="right"/>
              <w:rPr>
                <w:rFonts w:cs="Arial"/>
                <w:szCs w:val="20"/>
              </w:rPr>
            </w:pPr>
          </w:p>
        </w:tc>
      </w:tr>
      <w:tr w:rsidR="00F004C1" w:rsidRPr="00343A78" w:rsidTr="00343A78">
        <w:trPr>
          <w:gridAfter w:val="2"/>
          <w:wAfter w:w="1080" w:type="dxa"/>
          <w:trHeight w:val="255"/>
        </w:trPr>
        <w:tc>
          <w:tcPr>
            <w:tcW w:w="1020" w:type="dxa"/>
            <w:shd w:val="clear" w:color="auto" w:fill="auto"/>
            <w:noWrap/>
            <w:vAlign w:val="bottom"/>
          </w:tcPr>
          <w:p w:rsidR="00F004C1" w:rsidRPr="00343A78" w:rsidRDefault="00F004C1" w:rsidP="00343A78">
            <w:pPr>
              <w:spacing w:line="276" w:lineRule="auto"/>
              <w:jc w:val="right"/>
              <w:rPr>
                <w:rFonts w:cs="Arial"/>
                <w:bCs/>
                <w:szCs w:val="20"/>
              </w:rPr>
            </w:pPr>
          </w:p>
        </w:tc>
        <w:tc>
          <w:tcPr>
            <w:tcW w:w="1241" w:type="dxa"/>
            <w:gridSpan w:val="2"/>
            <w:shd w:val="clear" w:color="auto" w:fill="auto"/>
            <w:vAlign w:val="bottom"/>
          </w:tcPr>
          <w:p w:rsidR="00F004C1" w:rsidRPr="00343A78" w:rsidRDefault="00F004C1" w:rsidP="00343A78">
            <w:pPr>
              <w:spacing w:line="276" w:lineRule="auto"/>
              <w:jc w:val="right"/>
              <w:rPr>
                <w:rFonts w:cs="Arial"/>
                <w:szCs w:val="20"/>
              </w:rPr>
            </w:pPr>
          </w:p>
        </w:tc>
        <w:tc>
          <w:tcPr>
            <w:tcW w:w="516" w:type="dxa"/>
            <w:shd w:val="clear" w:color="auto" w:fill="auto"/>
            <w:vAlign w:val="bottom"/>
          </w:tcPr>
          <w:p w:rsidR="00F004C1" w:rsidRPr="00343A78" w:rsidRDefault="00F004C1" w:rsidP="00343A78">
            <w:pPr>
              <w:spacing w:line="276" w:lineRule="auto"/>
              <w:jc w:val="right"/>
              <w:rPr>
                <w:rFonts w:cs="Arial"/>
                <w:szCs w:val="20"/>
              </w:rPr>
            </w:pPr>
          </w:p>
        </w:tc>
      </w:tr>
    </w:tbl>
    <w:p w:rsidR="00F004C1" w:rsidRDefault="00F004C1" w:rsidP="00F004C1">
      <w:pPr>
        <w:spacing w:line="276" w:lineRule="auto"/>
        <w:rPr>
          <w:rFonts w:cs="Arial"/>
          <w:szCs w:val="20"/>
        </w:rPr>
      </w:pPr>
      <w:r>
        <w:rPr>
          <w:rFonts w:cs="Arial"/>
          <w:szCs w:val="20"/>
        </w:rPr>
        <w:t>Obrazložitev:</w:t>
      </w:r>
    </w:p>
    <w:p w:rsidR="00F004C1" w:rsidRDefault="00F004C1" w:rsidP="00386781">
      <w:pPr>
        <w:numPr>
          <w:ilvl w:val="0"/>
          <w:numId w:val="16"/>
        </w:numPr>
        <w:spacing w:line="276" w:lineRule="auto"/>
        <w:rPr>
          <w:rFonts w:cs="Arial"/>
          <w:szCs w:val="20"/>
        </w:rPr>
      </w:pPr>
      <w:r>
        <w:rPr>
          <w:rFonts w:cs="Arial"/>
          <w:szCs w:val="20"/>
        </w:rPr>
        <w:t>Finančna neto sedanja vrednost ima oznaka FNSV,</w:t>
      </w:r>
    </w:p>
    <w:p w:rsidR="00F004C1" w:rsidRDefault="00F004C1" w:rsidP="00386781">
      <w:pPr>
        <w:numPr>
          <w:ilvl w:val="0"/>
          <w:numId w:val="16"/>
        </w:numPr>
        <w:spacing w:line="276" w:lineRule="auto"/>
        <w:rPr>
          <w:rFonts w:cs="Arial"/>
          <w:szCs w:val="20"/>
        </w:rPr>
      </w:pPr>
      <w:r>
        <w:rPr>
          <w:rFonts w:cs="Arial"/>
          <w:szCs w:val="20"/>
        </w:rPr>
        <w:t>V osnovnem izračunu je FNSV negativna in znaša</w:t>
      </w:r>
      <w:r>
        <w:rPr>
          <w:rFonts w:cs="Arial"/>
          <w:b/>
          <w:szCs w:val="20"/>
        </w:rPr>
        <w:t xml:space="preserve"> – </w:t>
      </w:r>
      <w:r w:rsidR="008C4777">
        <w:rPr>
          <w:rFonts w:cs="Arial"/>
          <w:b/>
          <w:szCs w:val="20"/>
        </w:rPr>
        <w:t>951.218</w:t>
      </w:r>
      <w:r w:rsidR="007939BD">
        <w:rPr>
          <w:rFonts w:cs="Arial"/>
          <w:b/>
          <w:szCs w:val="20"/>
        </w:rPr>
        <w:t xml:space="preserve"> </w:t>
      </w:r>
      <w:r>
        <w:rPr>
          <w:rFonts w:cs="Arial"/>
          <w:b/>
          <w:szCs w:val="20"/>
        </w:rPr>
        <w:t>EUR</w:t>
      </w:r>
      <w:r>
        <w:rPr>
          <w:rFonts w:cs="Arial"/>
          <w:szCs w:val="20"/>
        </w:rPr>
        <w:t>,</w:t>
      </w:r>
    </w:p>
    <w:p w:rsidR="00F004C1" w:rsidRDefault="00F004C1" w:rsidP="00386781">
      <w:pPr>
        <w:numPr>
          <w:ilvl w:val="0"/>
          <w:numId w:val="16"/>
        </w:numPr>
        <w:spacing w:line="276" w:lineRule="auto"/>
        <w:rPr>
          <w:rFonts w:cs="Arial"/>
          <w:szCs w:val="20"/>
        </w:rPr>
      </w:pPr>
      <w:r>
        <w:rPr>
          <w:rFonts w:cs="Arial"/>
          <w:szCs w:val="20"/>
        </w:rPr>
        <w:t xml:space="preserve">Eno od najpogosteje uporabljenih meril za presojanje smiselnosti investicijskega projekta je njegova neto sedanja vrednost ali čista sedanja vrednost. Višina neto sedanje vrednosti je neposredno odvisna od uporabljene obrestne mere kot cene kapitala oziroma od uporabljenega pripadajočega diskontnega faktorja 1+i, s katerim reduciramo bodoče finančne tokove na začetni trenutek. V našem konkretnem zgledu smo vzeli obrestno mero </w:t>
      </w:r>
      <w:r w:rsidR="007939BD">
        <w:rPr>
          <w:rFonts w:cs="Arial"/>
          <w:szCs w:val="20"/>
        </w:rPr>
        <w:t>4</w:t>
      </w:r>
      <w:r>
        <w:rPr>
          <w:rFonts w:cs="Arial"/>
          <w:szCs w:val="20"/>
        </w:rPr>
        <w:t xml:space="preserve"> % letno. (</w:t>
      </w:r>
      <w:r>
        <w:rPr>
          <w:rFonts w:cs="Arial"/>
          <w:bCs/>
          <w:szCs w:val="20"/>
        </w:rPr>
        <w:t>Diskontna stopnja</w:t>
      </w:r>
      <w:r>
        <w:rPr>
          <w:rFonts w:cs="Arial"/>
          <w:szCs w:val="20"/>
        </w:rPr>
        <w:t xml:space="preserve"> je letna odstotna mera, po kateri se sedanja vrednost denarne enote v naslednjih letih zmanjšuje s časom),</w:t>
      </w:r>
    </w:p>
    <w:p w:rsidR="00F004C1" w:rsidRDefault="00F004C1" w:rsidP="00386781">
      <w:pPr>
        <w:numPr>
          <w:ilvl w:val="0"/>
          <w:numId w:val="16"/>
        </w:numPr>
        <w:spacing w:line="276" w:lineRule="auto"/>
        <w:rPr>
          <w:rFonts w:cs="Arial"/>
          <w:szCs w:val="20"/>
        </w:rPr>
      </w:pPr>
      <w:r>
        <w:rPr>
          <w:rFonts w:cs="Arial"/>
          <w:szCs w:val="20"/>
        </w:rPr>
        <w:t>Finančna interna stopnja donosa ima oznako FIRR,</w:t>
      </w:r>
    </w:p>
    <w:p w:rsidR="00F004C1" w:rsidRDefault="00F004C1" w:rsidP="00386781">
      <w:pPr>
        <w:numPr>
          <w:ilvl w:val="0"/>
          <w:numId w:val="16"/>
        </w:numPr>
        <w:spacing w:line="276" w:lineRule="auto"/>
        <w:rPr>
          <w:rFonts w:cs="Arial"/>
          <w:szCs w:val="20"/>
        </w:rPr>
      </w:pPr>
      <w:r>
        <w:rPr>
          <w:rFonts w:cs="Arial"/>
          <w:szCs w:val="20"/>
        </w:rPr>
        <w:t xml:space="preserve">Upoštevajoč investicijsko vrednost, prihodke in stroške poslovanja smo za izračun FIRR v nadaljevanju uporabili ekonomsko dobo trajanja projekta </w:t>
      </w:r>
      <w:r w:rsidR="005C2A64">
        <w:rPr>
          <w:rFonts w:cs="Arial"/>
          <w:szCs w:val="20"/>
        </w:rPr>
        <w:t>3</w:t>
      </w:r>
      <w:r>
        <w:rPr>
          <w:rFonts w:cs="Arial"/>
          <w:szCs w:val="20"/>
        </w:rPr>
        <w:t>0 let,</w:t>
      </w:r>
    </w:p>
    <w:p w:rsidR="00F004C1" w:rsidRDefault="00F004C1" w:rsidP="00386781">
      <w:pPr>
        <w:numPr>
          <w:ilvl w:val="0"/>
          <w:numId w:val="16"/>
        </w:numPr>
        <w:spacing w:line="276" w:lineRule="auto"/>
        <w:rPr>
          <w:rFonts w:cs="Arial"/>
          <w:b/>
          <w:szCs w:val="20"/>
        </w:rPr>
      </w:pPr>
      <w:r>
        <w:rPr>
          <w:rFonts w:cs="Arial"/>
          <w:szCs w:val="20"/>
        </w:rPr>
        <w:t xml:space="preserve">Pri uporabljeni diskontni stopnji, ki je po stalnih cenah </w:t>
      </w:r>
      <w:r w:rsidR="005C2A64">
        <w:rPr>
          <w:rFonts w:cs="Arial"/>
          <w:szCs w:val="20"/>
        </w:rPr>
        <w:t xml:space="preserve">4 </w:t>
      </w:r>
      <w:r>
        <w:rPr>
          <w:rFonts w:cs="Arial"/>
          <w:szCs w:val="20"/>
        </w:rPr>
        <w:t xml:space="preserve">% iščemo v nadaljevanju projekta  pozitivno neto sedanja vrednost in interno stopnjo donosnosti višjo od uporabljene individualne diskontne stopnje </w:t>
      </w:r>
      <w:r w:rsidR="005C2A64">
        <w:rPr>
          <w:rFonts w:cs="Arial"/>
          <w:szCs w:val="20"/>
        </w:rPr>
        <w:t xml:space="preserve">4 </w:t>
      </w:r>
      <w:r>
        <w:rPr>
          <w:rFonts w:cs="Arial"/>
          <w:szCs w:val="20"/>
        </w:rPr>
        <w:t>%, s čimer bo investicija v tem primeru upravičena in ekonomsko smiselna.</w:t>
      </w:r>
    </w:p>
    <w:p w:rsidR="00F004C1" w:rsidRDefault="00F004C1" w:rsidP="00F004C1">
      <w:pPr>
        <w:spacing w:line="276" w:lineRule="auto"/>
        <w:rPr>
          <w:rFonts w:cs="Arial"/>
          <w:b/>
          <w:color w:val="FF0000"/>
          <w:szCs w:val="20"/>
        </w:rPr>
      </w:pPr>
    </w:p>
    <w:p w:rsidR="00F004C1" w:rsidRDefault="00F004C1" w:rsidP="00F004C1">
      <w:pPr>
        <w:spacing w:line="276" w:lineRule="auto"/>
        <w:rPr>
          <w:rFonts w:cs="Arial"/>
          <w:b/>
          <w:color w:val="FF0000"/>
          <w:szCs w:val="20"/>
        </w:rPr>
      </w:pPr>
    </w:p>
    <w:p w:rsidR="00F004C1" w:rsidRDefault="00F004C1" w:rsidP="00F004C1">
      <w:pPr>
        <w:spacing w:line="276" w:lineRule="auto"/>
        <w:rPr>
          <w:rFonts w:cs="Arial"/>
          <w:szCs w:val="20"/>
          <w:u w:val="single"/>
        </w:rPr>
      </w:pPr>
      <w:r>
        <w:rPr>
          <w:rFonts w:cs="Arial"/>
          <w:color w:val="FF0000"/>
          <w:szCs w:val="20"/>
          <w:u w:val="single"/>
        </w:rPr>
        <w:br w:type="page"/>
      </w:r>
      <w:r>
        <w:rPr>
          <w:rFonts w:cs="Arial"/>
          <w:szCs w:val="20"/>
          <w:u w:val="single"/>
        </w:rPr>
        <w:lastRenderedPageBreak/>
        <w:t>IZRAČ</w:t>
      </w:r>
      <w:r w:rsidR="0066134C">
        <w:rPr>
          <w:rFonts w:cs="Arial"/>
          <w:szCs w:val="20"/>
          <w:u w:val="single"/>
        </w:rPr>
        <w:t>UN NAJVIŠJEGA ZNESKA SUBVENCIJE</w:t>
      </w:r>
    </w:p>
    <w:p w:rsidR="00F004C1" w:rsidRDefault="00F004C1" w:rsidP="00F004C1">
      <w:pPr>
        <w:spacing w:line="276" w:lineRule="auto"/>
        <w:rPr>
          <w:rFonts w:cs="Arial"/>
          <w:szCs w:val="20"/>
          <w:u w:val="single"/>
        </w:rPr>
      </w:pPr>
    </w:p>
    <w:p w:rsidR="00F004C1" w:rsidRDefault="00F004C1" w:rsidP="00F004C1">
      <w:pPr>
        <w:pStyle w:val="Napis"/>
        <w:rPr>
          <w:rFonts w:cs="Arial"/>
        </w:rPr>
      </w:pPr>
      <w:bookmarkStart w:id="153" w:name="_Toc442967244"/>
      <w:bookmarkStart w:id="154" w:name="_Toc515863829"/>
      <w:r>
        <w:t xml:space="preserve">Tabela </w:t>
      </w:r>
      <w:r w:rsidR="00297EA6">
        <w:fldChar w:fldCharType="begin"/>
      </w:r>
      <w:r w:rsidR="00E17E6C">
        <w:instrText xml:space="preserve"> STYLEREF 1 \s </w:instrText>
      </w:r>
      <w:r w:rsidR="00297EA6">
        <w:fldChar w:fldCharType="separate"/>
      </w:r>
      <w:r w:rsidR="00723B56">
        <w:rPr>
          <w:noProof/>
        </w:rPr>
        <w:t>8</w:t>
      </w:r>
      <w:r w:rsidR="00297EA6">
        <w:rPr>
          <w:noProof/>
        </w:rPr>
        <w:fldChar w:fldCharType="end"/>
      </w:r>
      <w:r w:rsidR="002659F7">
        <w:noBreakHyphen/>
      </w:r>
      <w:r w:rsidR="00297EA6">
        <w:fldChar w:fldCharType="begin"/>
      </w:r>
      <w:r w:rsidR="00E17E6C">
        <w:instrText xml:space="preserve"> SEQ Tabela \* ARABIC \s 1 </w:instrText>
      </w:r>
      <w:r w:rsidR="00297EA6">
        <w:fldChar w:fldCharType="separate"/>
      </w:r>
      <w:r w:rsidR="00723B56">
        <w:rPr>
          <w:noProof/>
        </w:rPr>
        <w:t>3</w:t>
      </w:r>
      <w:r w:rsidR="00297EA6">
        <w:rPr>
          <w:noProof/>
        </w:rPr>
        <w:fldChar w:fldCharType="end"/>
      </w:r>
      <w:r>
        <w:rPr>
          <w:rFonts w:cs="Arial"/>
          <w:b w:val="0"/>
        </w:rPr>
        <w:t xml:space="preserve">: </w:t>
      </w:r>
      <w:r>
        <w:rPr>
          <w:rFonts w:cs="Arial"/>
        </w:rPr>
        <w:t>Izračun najvišjega zneska sofinanciranja</w:t>
      </w:r>
      <w:bookmarkEnd w:id="153"/>
      <w:bookmarkEnd w:id="154"/>
    </w:p>
    <w:tbl>
      <w:tblPr>
        <w:tblW w:w="6465" w:type="dxa"/>
        <w:tblInd w:w="98" w:type="dxa"/>
        <w:tblLayout w:type="fixed"/>
        <w:tblLook w:val="04A0"/>
      </w:tblPr>
      <w:tblGrid>
        <w:gridCol w:w="3253"/>
        <w:gridCol w:w="1509"/>
        <w:gridCol w:w="1703"/>
      </w:tblGrid>
      <w:tr w:rsidR="00F004C1" w:rsidRPr="00343A78" w:rsidTr="009B1F4E">
        <w:trPr>
          <w:trHeight w:val="600"/>
        </w:trPr>
        <w:tc>
          <w:tcPr>
            <w:tcW w:w="3253" w:type="dxa"/>
            <w:tcBorders>
              <w:top w:val="single" w:sz="8" w:space="0" w:color="auto"/>
              <w:left w:val="single" w:sz="8" w:space="0" w:color="auto"/>
              <w:bottom w:val="single" w:sz="4" w:space="0" w:color="auto"/>
              <w:right w:val="single" w:sz="4" w:space="0" w:color="000000"/>
            </w:tcBorders>
            <w:shd w:val="clear" w:color="auto" w:fill="92D050"/>
            <w:noWrap/>
            <w:vAlign w:val="bottom"/>
            <w:hideMark/>
          </w:tcPr>
          <w:p w:rsidR="00F004C1" w:rsidRPr="00343A78" w:rsidRDefault="00F004C1" w:rsidP="00343A78">
            <w:pPr>
              <w:spacing w:line="276" w:lineRule="auto"/>
              <w:jc w:val="left"/>
              <w:rPr>
                <w:rFonts w:cs="Arial"/>
                <w:szCs w:val="20"/>
              </w:rPr>
            </w:pPr>
            <w:r w:rsidRPr="00343A78">
              <w:rPr>
                <w:rFonts w:cs="Arial"/>
                <w:szCs w:val="20"/>
              </w:rPr>
              <w:t> </w:t>
            </w:r>
          </w:p>
        </w:tc>
        <w:tc>
          <w:tcPr>
            <w:tcW w:w="1509" w:type="dxa"/>
            <w:tcBorders>
              <w:top w:val="single" w:sz="8" w:space="0" w:color="auto"/>
              <w:left w:val="nil"/>
              <w:bottom w:val="single" w:sz="4" w:space="0" w:color="auto"/>
              <w:right w:val="single" w:sz="4" w:space="0" w:color="auto"/>
            </w:tcBorders>
            <w:shd w:val="clear" w:color="auto" w:fill="92D050"/>
            <w:vAlign w:val="bottom"/>
            <w:hideMark/>
          </w:tcPr>
          <w:p w:rsidR="00F004C1" w:rsidRPr="00343A78" w:rsidRDefault="00F004C1" w:rsidP="00343A78">
            <w:pPr>
              <w:spacing w:line="276" w:lineRule="auto"/>
              <w:jc w:val="center"/>
              <w:rPr>
                <w:rFonts w:cs="Arial"/>
                <w:szCs w:val="20"/>
              </w:rPr>
            </w:pPr>
            <w:r w:rsidRPr="00343A78">
              <w:rPr>
                <w:rFonts w:cs="Arial"/>
                <w:szCs w:val="20"/>
              </w:rPr>
              <w:t>Diskontirane</w:t>
            </w:r>
            <w:r w:rsidRPr="00343A78">
              <w:rPr>
                <w:rFonts w:cs="Arial"/>
                <w:szCs w:val="20"/>
              </w:rPr>
              <w:br/>
              <w:t>vrednosti</w:t>
            </w:r>
          </w:p>
        </w:tc>
        <w:tc>
          <w:tcPr>
            <w:tcW w:w="1703" w:type="dxa"/>
            <w:tcBorders>
              <w:top w:val="single" w:sz="8" w:space="0" w:color="auto"/>
              <w:left w:val="nil"/>
              <w:bottom w:val="single" w:sz="4" w:space="0" w:color="auto"/>
              <w:right w:val="single" w:sz="8" w:space="0" w:color="auto"/>
            </w:tcBorders>
            <w:shd w:val="clear" w:color="auto" w:fill="92D050"/>
            <w:vAlign w:val="bottom"/>
            <w:hideMark/>
          </w:tcPr>
          <w:p w:rsidR="00F004C1" w:rsidRPr="00343A78" w:rsidRDefault="00F004C1" w:rsidP="00343A78">
            <w:pPr>
              <w:spacing w:line="276" w:lineRule="auto"/>
              <w:jc w:val="center"/>
              <w:rPr>
                <w:rFonts w:cs="Arial"/>
                <w:szCs w:val="20"/>
              </w:rPr>
            </w:pPr>
            <w:proofErr w:type="spellStart"/>
            <w:r w:rsidRPr="00343A78">
              <w:rPr>
                <w:rFonts w:cs="Arial"/>
                <w:szCs w:val="20"/>
              </w:rPr>
              <w:t>Nediskontirane</w:t>
            </w:r>
            <w:proofErr w:type="spellEnd"/>
            <w:r w:rsidRPr="00343A78">
              <w:rPr>
                <w:rFonts w:cs="Arial"/>
                <w:szCs w:val="20"/>
              </w:rPr>
              <w:br/>
              <w:t>vrednosti</w:t>
            </w:r>
          </w:p>
        </w:tc>
      </w:tr>
      <w:tr w:rsidR="00F004C1" w:rsidRPr="00343A78" w:rsidTr="009B1F4E">
        <w:trPr>
          <w:trHeight w:val="255"/>
        </w:trPr>
        <w:tc>
          <w:tcPr>
            <w:tcW w:w="3253"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F004C1" w:rsidRPr="00343A78" w:rsidRDefault="00F004C1" w:rsidP="00343A78">
            <w:pPr>
              <w:spacing w:line="276" w:lineRule="auto"/>
              <w:jc w:val="left"/>
              <w:rPr>
                <w:rFonts w:cs="Arial"/>
                <w:szCs w:val="20"/>
              </w:rPr>
            </w:pPr>
            <w:r w:rsidRPr="00343A78">
              <w:rPr>
                <w:rFonts w:cs="Arial"/>
                <w:szCs w:val="20"/>
              </w:rPr>
              <w:t>Skupni investicijski stroški</w:t>
            </w:r>
          </w:p>
        </w:tc>
        <w:tc>
          <w:tcPr>
            <w:tcW w:w="1509" w:type="dxa"/>
            <w:tcBorders>
              <w:top w:val="nil"/>
              <w:left w:val="nil"/>
              <w:bottom w:val="single" w:sz="4" w:space="0" w:color="auto"/>
              <w:right w:val="single" w:sz="4" w:space="0" w:color="auto"/>
            </w:tcBorders>
            <w:shd w:val="clear" w:color="auto" w:fill="auto"/>
            <w:noWrap/>
            <w:vAlign w:val="bottom"/>
            <w:hideMark/>
          </w:tcPr>
          <w:p w:rsidR="00F004C1" w:rsidRPr="00343A78" w:rsidRDefault="00F004C1">
            <w:pPr>
              <w:rPr>
                <w:rFonts w:cs="Arial"/>
                <w:szCs w:val="20"/>
              </w:rPr>
            </w:pPr>
            <w:r w:rsidRPr="00343A78">
              <w:rPr>
                <w:rFonts w:cs="Arial"/>
                <w:szCs w:val="20"/>
              </w:rPr>
              <w:t> </w:t>
            </w:r>
          </w:p>
        </w:tc>
        <w:tc>
          <w:tcPr>
            <w:tcW w:w="1703" w:type="dxa"/>
            <w:tcBorders>
              <w:top w:val="nil"/>
              <w:left w:val="nil"/>
              <w:bottom w:val="single" w:sz="4" w:space="0" w:color="auto"/>
              <w:right w:val="single" w:sz="8" w:space="0" w:color="auto"/>
            </w:tcBorders>
            <w:shd w:val="clear" w:color="auto" w:fill="auto"/>
            <w:noWrap/>
            <w:vAlign w:val="bottom"/>
            <w:hideMark/>
          </w:tcPr>
          <w:p w:rsidR="00F004C1" w:rsidRPr="00343A78" w:rsidRDefault="009B1F4E" w:rsidP="00CB393E">
            <w:pPr>
              <w:jc w:val="right"/>
              <w:rPr>
                <w:rFonts w:cs="Arial"/>
                <w:szCs w:val="20"/>
              </w:rPr>
            </w:pPr>
            <w:r>
              <w:rPr>
                <w:rFonts w:cs="Arial"/>
                <w:szCs w:val="20"/>
              </w:rPr>
              <w:t>969.595</w:t>
            </w:r>
          </w:p>
        </w:tc>
      </w:tr>
      <w:tr w:rsidR="00F004C1" w:rsidRPr="00343A78" w:rsidTr="009B1F4E">
        <w:trPr>
          <w:trHeight w:val="255"/>
        </w:trPr>
        <w:tc>
          <w:tcPr>
            <w:tcW w:w="3253"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F004C1" w:rsidRPr="00343A78" w:rsidRDefault="00F004C1" w:rsidP="00343A78">
            <w:pPr>
              <w:spacing w:line="276" w:lineRule="auto"/>
              <w:jc w:val="left"/>
              <w:rPr>
                <w:rFonts w:cs="Arial"/>
                <w:szCs w:val="20"/>
              </w:rPr>
            </w:pPr>
            <w:r w:rsidRPr="00343A78">
              <w:rPr>
                <w:rFonts w:cs="Arial"/>
                <w:szCs w:val="20"/>
              </w:rPr>
              <w:t>Od tega upravičeni stroški (EC)</w:t>
            </w:r>
          </w:p>
        </w:tc>
        <w:tc>
          <w:tcPr>
            <w:tcW w:w="1509" w:type="dxa"/>
            <w:tcBorders>
              <w:top w:val="nil"/>
              <w:left w:val="nil"/>
              <w:bottom w:val="single" w:sz="4" w:space="0" w:color="auto"/>
              <w:right w:val="single" w:sz="4" w:space="0" w:color="auto"/>
            </w:tcBorders>
            <w:shd w:val="clear" w:color="auto" w:fill="auto"/>
            <w:noWrap/>
            <w:vAlign w:val="bottom"/>
            <w:hideMark/>
          </w:tcPr>
          <w:p w:rsidR="00F004C1" w:rsidRPr="00343A78" w:rsidRDefault="00F004C1">
            <w:pPr>
              <w:rPr>
                <w:rFonts w:cs="Arial"/>
                <w:szCs w:val="20"/>
              </w:rPr>
            </w:pPr>
            <w:r w:rsidRPr="00343A78">
              <w:rPr>
                <w:rFonts w:cs="Arial"/>
                <w:szCs w:val="20"/>
              </w:rPr>
              <w:t> </w:t>
            </w:r>
          </w:p>
        </w:tc>
        <w:tc>
          <w:tcPr>
            <w:tcW w:w="1703" w:type="dxa"/>
            <w:tcBorders>
              <w:top w:val="single" w:sz="4" w:space="0" w:color="auto"/>
              <w:left w:val="nil"/>
              <w:bottom w:val="single" w:sz="4" w:space="0" w:color="auto"/>
              <w:right w:val="single" w:sz="8" w:space="0" w:color="auto"/>
            </w:tcBorders>
            <w:shd w:val="clear" w:color="auto" w:fill="FFFFCC"/>
            <w:noWrap/>
            <w:vAlign w:val="bottom"/>
            <w:hideMark/>
          </w:tcPr>
          <w:p w:rsidR="00F004C1" w:rsidRPr="00343A78" w:rsidRDefault="00DA7E60" w:rsidP="00CB393E">
            <w:pPr>
              <w:jc w:val="right"/>
              <w:rPr>
                <w:rFonts w:cs="Arial"/>
                <w:szCs w:val="20"/>
              </w:rPr>
            </w:pPr>
            <w:r>
              <w:rPr>
                <w:rFonts w:cs="Arial"/>
                <w:szCs w:val="20"/>
              </w:rPr>
              <w:t>996.678</w:t>
            </w:r>
          </w:p>
        </w:tc>
      </w:tr>
      <w:tr w:rsidR="009B1F4E" w:rsidRPr="00343A78" w:rsidTr="009B1F4E">
        <w:trPr>
          <w:trHeight w:val="255"/>
        </w:trPr>
        <w:tc>
          <w:tcPr>
            <w:tcW w:w="3253"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9B1F4E" w:rsidRPr="00343A78" w:rsidRDefault="009B1F4E" w:rsidP="009B1F4E">
            <w:pPr>
              <w:spacing w:line="276" w:lineRule="auto"/>
              <w:jc w:val="left"/>
              <w:rPr>
                <w:rFonts w:cs="Arial"/>
                <w:szCs w:val="20"/>
              </w:rPr>
            </w:pPr>
            <w:r w:rsidRPr="00343A78">
              <w:rPr>
                <w:rFonts w:cs="Arial"/>
                <w:szCs w:val="20"/>
              </w:rPr>
              <w:t>Diskontirani inv. stroški (DIC)</w:t>
            </w:r>
          </w:p>
        </w:tc>
        <w:tc>
          <w:tcPr>
            <w:tcW w:w="1509" w:type="dxa"/>
            <w:tcBorders>
              <w:top w:val="nil"/>
              <w:left w:val="nil"/>
              <w:bottom w:val="single" w:sz="4" w:space="0" w:color="auto"/>
              <w:right w:val="single" w:sz="4" w:space="0" w:color="auto"/>
            </w:tcBorders>
            <w:shd w:val="clear" w:color="auto" w:fill="auto"/>
            <w:noWrap/>
            <w:hideMark/>
          </w:tcPr>
          <w:p w:rsidR="009B1F4E" w:rsidRPr="00AD685D" w:rsidRDefault="009B1F4E" w:rsidP="009B1F4E">
            <w:pPr>
              <w:jc w:val="right"/>
            </w:pPr>
            <w:r w:rsidRPr="00AD685D">
              <w:t>915.807,74</w:t>
            </w:r>
          </w:p>
        </w:tc>
        <w:tc>
          <w:tcPr>
            <w:tcW w:w="1703" w:type="dxa"/>
            <w:tcBorders>
              <w:top w:val="nil"/>
              <w:left w:val="nil"/>
              <w:bottom w:val="single" w:sz="4" w:space="0" w:color="auto"/>
              <w:right w:val="single" w:sz="8" w:space="0" w:color="auto"/>
            </w:tcBorders>
            <w:shd w:val="clear" w:color="auto" w:fill="auto"/>
            <w:noWrap/>
            <w:vAlign w:val="bottom"/>
            <w:hideMark/>
          </w:tcPr>
          <w:p w:rsidR="009B1F4E" w:rsidRPr="00343A78" w:rsidRDefault="009B1F4E" w:rsidP="009B1F4E">
            <w:pPr>
              <w:rPr>
                <w:rFonts w:cs="Arial"/>
                <w:szCs w:val="20"/>
              </w:rPr>
            </w:pPr>
            <w:r w:rsidRPr="00343A78">
              <w:rPr>
                <w:rFonts w:cs="Arial"/>
                <w:szCs w:val="20"/>
              </w:rPr>
              <w:t> </w:t>
            </w:r>
          </w:p>
        </w:tc>
      </w:tr>
      <w:tr w:rsidR="009B1F4E" w:rsidRPr="00343A78" w:rsidTr="009B1F4E">
        <w:trPr>
          <w:trHeight w:val="270"/>
        </w:trPr>
        <w:tc>
          <w:tcPr>
            <w:tcW w:w="3253" w:type="dxa"/>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9B1F4E" w:rsidRPr="00343A78" w:rsidRDefault="009B1F4E" w:rsidP="009B1F4E">
            <w:pPr>
              <w:spacing w:line="276" w:lineRule="auto"/>
              <w:jc w:val="left"/>
              <w:rPr>
                <w:rFonts w:cs="Arial"/>
                <w:szCs w:val="20"/>
              </w:rPr>
            </w:pPr>
            <w:r w:rsidRPr="00343A78">
              <w:rPr>
                <w:rFonts w:cs="Arial"/>
                <w:szCs w:val="20"/>
              </w:rPr>
              <w:t>Diskontirani neto prihodki (DNR)</w:t>
            </w:r>
          </w:p>
        </w:tc>
        <w:tc>
          <w:tcPr>
            <w:tcW w:w="1509" w:type="dxa"/>
            <w:tcBorders>
              <w:top w:val="nil"/>
              <w:left w:val="nil"/>
              <w:bottom w:val="single" w:sz="8" w:space="0" w:color="auto"/>
              <w:right w:val="single" w:sz="4" w:space="0" w:color="auto"/>
            </w:tcBorders>
            <w:shd w:val="clear" w:color="auto" w:fill="auto"/>
            <w:noWrap/>
            <w:hideMark/>
          </w:tcPr>
          <w:p w:rsidR="009B1F4E" w:rsidRDefault="009B1F4E" w:rsidP="008C4777">
            <w:pPr>
              <w:jc w:val="right"/>
            </w:pPr>
            <w:r w:rsidRPr="00AD685D">
              <w:t>-</w:t>
            </w:r>
            <w:r w:rsidR="008C4777">
              <w:t>35.410.55</w:t>
            </w:r>
          </w:p>
        </w:tc>
        <w:tc>
          <w:tcPr>
            <w:tcW w:w="1703" w:type="dxa"/>
            <w:tcBorders>
              <w:top w:val="nil"/>
              <w:left w:val="nil"/>
              <w:bottom w:val="single" w:sz="8" w:space="0" w:color="auto"/>
              <w:right w:val="single" w:sz="8" w:space="0" w:color="auto"/>
            </w:tcBorders>
            <w:shd w:val="clear" w:color="auto" w:fill="auto"/>
            <w:noWrap/>
            <w:vAlign w:val="bottom"/>
            <w:hideMark/>
          </w:tcPr>
          <w:p w:rsidR="009B1F4E" w:rsidRPr="00343A78" w:rsidRDefault="009B1F4E" w:rsidP="009B1F4E">
            <w:pPr>
              <w:rPr>
                <w:rFonts w:cs="Arial"/>
                <w:szCs w:val="20"/>
              </w:rPr>
            </w:pPr>
            <w:r w:rsidRPr="00343A78">
              <w:rPr>
                <w:rFonts w:cs="Arial"/>
                <w:szCs w:val="20"/>
              </w:rPr>
              <w:t> </w:t>
            </w:r>
          </w:p>
        </w:tc>
      </w:tr>
    </w:tbl>
    <w:p w:rsidR="00F004C1" w:rsidRDefault="00F004C1" w:rsidP="00F004C1">
      <w:pPr>
        <w:spacing w:line="276" w:lineRule="auto"/>
        <w:rPr>
          <w:rFonts w:cs="Arial"/>
          <w:szCs w:val="20"/>
        </w:rPr>
      </w:pPr>
    </w:p>
    <w:tbl>
      <w:tblPr>
        <w:tblW w:w="8430" w:type="dxa"/>
        <w:tblInd w:w="98" w:type="dxa"/>
        <w:tblLook w:val="04A0"/>
      </w:tblPr>
      <w:tblGrid>
        <w:gridCol w:w="668"/>
        <w:gridCol w:w="536"/>
        <w:gridCol w:w="1456"/>
        <w:gridCol w:w="1436"/>
        <w:gridCol w:w="774"/>
        <w:gridCol w:w="1420"/>
        <w:gridCol w:w="740"/>
        <w:gridCol w:w="1400"/>
      </w:tblGrid>
      <w:tr w:rsidR="00F004C1" w:rsidRPr="00343A78" w:rsidTr="009605DA">
        <w:trPr>
          <w:trHeight w:val="270"/>
        </w:trPr>
        <w:tc>
          <w:tcPr>
            <w:tcW w:w="668" w:type="dxa"/>
            <w:tcBorders>
              <w:top w:val="nil"/>
              <w:left w:val="nil"/>
              <w:bottom w:val="single" w:sz="8" w:space="0" w:color="auto"/>
              <w:right w:val="nil"/>
            </w:tcBorders>
            <w:shd w:val="clear" w:color="auto" w:fill="FFFFFF"/>
            <w:noWrap/>
            <w:vAlign w:val="bottom"/>
            <w:hideMark/>
          </w:tcPr>
          <w:p w:rsidR="00F004C1" w:rsidRPr="00343A78" w:rsidRDefault="00F004C1" w:rsidP="00343A78">
            <w:pPr>
              <w:spacing w:line="276" w:lineRule="auto"/>
              <w:jc w:val="left"/>
              <w:rPr>
                <w:rFonts w:cs="Arial"/>
                <w:szCs w:val="20"/>
              </w:rPr>
            </w:pPr>
            <w:r w:rsidRPr="00343A78">
              <w:rPr>
                <w:rFonts w:cs="Arial"/>
                <w:szCs w:val="20"/>
              </w:rPr>
              <w:t> </w:t>
            </w:r>
          </w:p>
        </w:tc>
        <w:tc>
          <w:tcPr>
            <w:tcW w:w="536" w:type="dxa"/>
            <w:tcBorders>
              <w:top w:val="nil"/>
              <w:left w:val="nil"/>
              <w:bottom w:val="single" w:sz="8" w:space="0" w:color="auto"/>
              <w:right w:val="nil"/>
            </w:tcBorders>
            <w:shd w:val="clear" w:color="auto" w:fill="FFFFFF"/>
            <w:noWrap/>
            <w:vAlign w:val="bottom"/>
            <w:hideMark/>
          </w:tcPr>
          <w:p w:rsidR="00F004C1" w:rsidRPr="00343A78" w:rsidRDefault="00F004C1" w:rsidP="00343A78">
            <w:pPr>
              <w:spacing w:line="276" w:lineRule="auto"/>
              <w:jc w:val="left"/>
              <w:rPr>
                <w:rFonts w:cs="Arial"/>
                <w:szCs w:val="20"/>
              </w:rPr>
            </w:pPr>
            <w:r w:rsidRPr="00343A78">
              <w:rPr>
                <w:rFonts w:cs="Arial"/>
                <w:szCs w:val="20"/>
              </w:rPr>
              <w:t> </w:t>
            </w:r>
          </w:p>
        </w:tc>
        <w:tc>
          <w:tcPr>
            <w:tcW w:w="1456" w:type="dxa"/>
            <w:tcBorders>
              <w:top w:val="nil"/>
              <w:left w:val="nil"/>
              <w:bottom w:val="single" w:sz="8" w:space="0" w:color="auto"/>
              <w:right w:val="nil"/>
            </w:tcBorders>
            <w:shd w:val="clear" w:color="auto" w:fill="FFFFFF"/>
            <w:noWrap/>
            <w:vAlign w:val="bottom"/>
            <w:hideMark/>
          </w:tcPr>
          <w:p w:rsidR="00F004C1" w:rsidRPr="00343A78" w:rsidRDefault="00F004C1" w:rsidP="00343A78">
            <w:pPr>
              <w:spacing w:line="276" w:lineRule="auto"/>
              <w:jc w:val="left"/>
              <w:rPr>
                <w:rFonts w:cs="Arial"/>
                <w:szCs w:val="20"/>
              </w:rPr>
            </w:pPr>
            <w:r w:rsidRPr="00343A78">
              <w:rPr>
                <w:rFonts w:cs="Arial"/>
                <w:szCs w:val="20"/>
              </w:rPr>
              <w:t> </w:t>
            </w:r>
          </w:p>
        </w:tc>
        <w:tc>
          <w:tcPr>
            <w:tcW w:w="1436" w:type="dxa"/>
            <w:tcBorders>
              <w:top w:val="nil"/>
              <w:left w:val="nil"/>
              <w:bottom w:val="single" w:sz="8" w:space="0" w:color="auto"/>
              <w:right w:val="nil"/>
            </w:tcBorders>
            <w:shd w:val="clear" w:color="auto" w:fill="FFFFFF"/>
            <w:noWrap/>
            <w:vAlign w:val="bottom"/>
            <w:hideMark/>
          </w:tcPr>
          <w:p w:rsidR="00F004C1" w:rsidRPr="00343A78" w:rsidRDefault="00F004C1" w:rsidP="00343A78">
            <w:pPr>
              <w:spacing w:line="276" w:lineRule="auto"/>
              <w:jc w:val="left"/>
              <w:rPr>
                <w:rFonts w:cs="Arial"/>
                <w:szCs w:val="20"/>
              </w:rPr>
            </w:pPr>
            <w:r w:rsidRPr="00343A78">
              <w:rPr>
                <w:rFonts w:cs="Arial"/>
                <w:szCs w:val="20"/>
              </w:rPr>
              <w:t> </w:t>
            </w:r>
          </w:p>
        </w:tc>
        <w:tc>
          <w:tcPr>
            <w:tcW w:w="774" w:type="dxa"/>
            <w:tcBorders>
              <w:top w:val="nil"/>
              <w:left w:val="nil"/>
              <w:bottom w:val="single" w:sz="8" w:space="0" w:color="auto"/>
              <w:right w:val="nil"/>
            </w:tcBorders>
            <w:shd w:val="clear" w:color="auto" w:fill="FFFFFF"/>
            <w:noWrap/>
            <w:vAlign w:val="bottom"/>
            <w:hideMark/>
          </w:tcPr>
          <w:p w:rsidR="00F004C1" w:rsidRPr="00343A78" w:rsidRDefault="00F004C1" w:rsidP="00343A78">
            <w:pPr>
              <w:spacing w:line="276" w:lineRule="auto"/>
              <w:jc w:val="left"/>
              <w:rPr>
                <w:rFonts w:cs="Arial"/>
                <w:szCs w:val="20"/>
              </w:rPr>
            </w:pPr>
            <w:r w:rsidRPr="00343A78">
              <w:rPr>
                <w:rFonts w:cs="Arial"/>
                <w:szCs w:val="20"/>
              </w:rPr>
              <w:t> </w:t>
            </w:r>
          </w:p>
        </w:tc>
        <w:tc>
          <w:tcPr>
            <w:tcW w:w="1420" w:type="dxa"/>
            <w:tcBorders>
              <w:top w:val="single" w:sz="8" w:space="0" w:color="auto"/>
              <w:left w:val="single" w:sz="8" w:space="0" w:color="auto"/>
              <w:bottom w:val="single" w:sz="8" w:space="0" w:color="auto"/>
              <w:right w:val="nil"/>
            </w:tcBorders>
            <w:shd w:val="clear" w:color="auto" w:fill="92D050"/>
            <w:noWrap/>
            <w:vAlign w:val="center"/>
            <w:hideMark/>
          </w:tcPr>
          <w:p w:rsidR="00F004C1" w:rsidRPr="00343A78" w:rsidRDefault="00F004C1" w:rsidP="00343A78">
            <w:pPr>
              <w:spacing w:line="276" w:lineRule="auto"/>
              <w:jc w:val="center"/>
              <w:rPr>
                <w:rFonts w:cs="Arial"/>
                <w:szCs w:val="20"/>
              </w:rPr>
            </w:pPr>
            <w:r w:rsidRPr="00343A78">
              <w:rPr>
                <w:rFonts w:cs="Arial"/>
                <w:szCs w:val="20"/>
              </w:rPr>
              <w:t>DNR&gt;0</w:t>
            </w:r>
          </w:p>
        </w:tc>
        <w:tc>
          <w:tcPr>
            <w:tcW w:w="740" w:type="dxa"/>
            <w:tcBorders>
              <w:top w:val="single" w:sz="8" w:space="0" w:color="auto"/>
              <w:left w:val="single" w:sz="4" w:space="0" w:color="auto"/>
              <w:bottom w:val="single" w:sz="8" w:space="0" w:color="auto"/>
              <w:right w:val="nil"/>
            </w:tcBorders>
            <w:shd w:val="clear" w:color="auto" w:fill="auto"/>
            <w:noWrap/>
            <w:vAlign w:val="bottom"/>
          </w:tcPr>
          <w:p w:rsidR="00F004C1" w:rsidRPr="00343A78" w:rsidRDefault="00F004C1" w:rsidP="00343A78">
            <w:pPr>
              <w:spacing w:line="276" w:lineRule="auto"/>
              <w:jc w:val="center"/>
              <w:rPr>
                <w:rFonts w:cs="Arial"/>
                <w:szCs w:val="20"/>
              </w:rPr>
            </w:pPr>
          </w:p>
        </w:tc>
        <w:tc>
          <w:tcPr>
            <w:tcW w:w="1400" w:type="dxa"/>
            <w:tcBorders>
              <w:top w:val="single" w:sz="8" w:space="0" w:color="auto"/>
              <w:left w:val="single" w:sz="8" w:space="0" w:color="auto"/>
              <w:bottom w:val="single" w:sz="8" w:space="0" w:color="auto"/>
              <w:right w:val="single" w:sz="8" w:space="0" w:color="auto"/>
            </w:tcBorders>
            <w:shd w:val="clear" w:color="auto" w:fill="92D050"/>
            <w:noWrap/>
            <w:vAlign w:val="center"/>
            <w:hideMark/>
          </w:tcPr>
          <w:p w:rsidR="00F004C1" w:rsidRPr="00343A78" w:rsidRDefault="00F004C1" w:rsidP="00343A78">
            <w:pPr>
              <w:spacing w:line="276" w:lineRule="auto"/>
              <w:jc w:val="center"/>
              <w:rPr>
                <w:rFonts w:cs="Arial"/>
                <w:b/>
                <w:szCs w:val="20"/>
              </w:rPr>
            </w:pPr>
            <w:r w:rsidRPr="00343A78">
              <w:rPr>
                <w:rFonts w:cs="Arial"/>
                <w:b/>
                <w:szCs w:val="20"/>
              </w:rPr>
              <w:t>DNR&lt;0</w:t>
            </w:r>
          </w:p>
        </w:tc>
      </w:tr>
      <w:tr w:rsidR="00F004C1" w:rsidRPr="00343A78" w:rsidTr="00343A78">
        <w:trPr>
          <w:trHeight w:val="270"/>
        </w:trPr>
        <w:tc>
          <w:tcPr>
            <w:tcW w:w="668" w:type="dxa"/>
            <w:tcBorders>
              <w:top w:val="nil"/>
              <w:left w:val="single" w:sz="8" w:space="0" w:color="auto"/>
              <w:bottom w:val="single" w:sz="8" w:space="0" w:color="auto"/>
              <w:right w:val="nil"/>
            </w:tcBorders>
            <w:shd w:val="clear" w:color="auto" w:fill="FFFFFF"/>
            <w:noWrap/>
            <w:vAlign w:val="bottom"/>
            <w:hideMark/>
          </w:tcPr>
          <w:p w:rsidR="00F004C1" w:rsidRPr="00343A78" w:rsidRDefault="00F004C1" w:rsidP="00343A78">
            <w:pPr>
              <w:spacing w:line="276" w:lineRule="auto"/>
              <w:jc w:val="left"/>
              <w:rPr>
                <w:rFonts w:cs="Arial"/>
                <w:szCs w:val="20"/>
              </w:rPr>
            </w:pPr>
            <w:r w:rsidRPr="00343A78">
              <w:rPr>
                <w:rFonts w:cs="Arial"/>
                <w:szCs w:val="20"/>
              </w:rPr>
              <w:t>1 a</w:t>
            </w:r>
          </w:p>
        </w:tc>
        <w:tc>
          <w:tcPr>
            <w:tcW w:w="4202" w:type="dxa"/>
            <w:gridSpan w:val="4"/>
            <w:tcBorders>
              <w:top w:val="nil"/>
              <w:left w:val="nil"/>
              <w:bottom w:val="single" w:sz="8" w:space="0" w:color="auto"/>
              <w:right w:val="nil"/>
            </w:tcBorders>
            <w:shd w:val="clear" w:color="auto" w:fill="FFFFFF"/>
            <w:noWrap/>
            <w:vAlign w:val="bottom"/>
            <w:hideMark/>
          </w:tcPr>
          <w:p w:rsidR="00F004C1" w:rsidRPr="00343A78" w:rsidRDefault="00F004C1" w:rsidP="00343A78">
            <w:pPr>
              <w:spacing w:line="276" w:lineRule="auto"/>
              <w:jc w:val="left"/>
              <w:rPr>
                <w:rFonts w:cs="Arial"/>
                <w:szCs w:val="20"/>
              </w:rPr>
            </w:pPr>
            <w:r w:rsidRPr="00343A78">
              <w:rPr>
                <w:rFonts w:cs="Arial"/>
                <w:szCs w:val="20"/>
              </w:rPr>
              <w:t>Upravičeni izdatki (EE=DIC-DNR):</w:t>
            </w:r>
          </w:p>
        </w:tc>
        <w:tc>
          <w:tcPr>
            <w:tcW w:w="1420" w:type="dxa"/>
            <w:tcBorders>
              <w:top w:val="nil"/>
              <w:left w:val="single" w:sz="8" w:space="0" w:color="auto"/>
              <w:bottom w:val="single" w:sz="8" w:space="0" w:color="auto"/>
              <w:right w:val="nil"/>
            </w:tcBorders>
            <w:shd w:val="clear" w:color="auto" w:fill="FFFFFF"/>
            <w:noWrap/>
            <w:vAlign w:val="bottom"/>
            <w:hideMark/>
          </w:tcPr>
          <w:p w:rsidR="00F004C1" w:rsidRPr="00343A78" w:rsidRDefault="008C4777" w:rsidP="00E12D9B">
            <w:pPr>
              <w:jc w:val="center"/>
              <w:rPr>
                <w:rFonts w:cs="Arial"/>
                <w:szCs w:val="20"/>
              </w:rPr>
            </w:pPr>
            <w:r>
              <w:rPr>
                <w:rFonts w:cs="Arial"/>
                <w:szCs w:val="20"/>
              </w:rPr>
              <w:t>951.807,74</w:t>
            </w:r>
          </w:p>
        </w:tc>
        <w:tc>
          <w:tcPr>
            <w:tcW w:w="740" w:type="dxa"/>
            <w:tcBorders>
              <w:top w:val="nil"/>
              <w:left w:val="single" w:sz="4" w:space="0" w:color="auto"/>
              <w:bottom w:val="single" w:sz="8" w:space="0" w:color="auto"/>
              <w:right w:val="single" w:sz="4" w:space="0" w:color="auto"/>
            </w:tcBorders>
            <w:shd w:val="clear" w:color="auto" w:fill="auto"/>
            <w:noWrap/>
            <w:vAlign w:val="bottom"/>
          </w:tcPr>
          <w:p w:rsidR="00F004C1" w:rsidRPr="00343A78" w:rsidRDefault="00F004C1" w:rsidP="00343A78">
            <w:pPr>
              <w:jc w:val="center"/>
              <w:rPr>
                <w:rFonts w:cs="Arial"/>
                <w:szCs w:val="20"/>
              </w:rPr>
            </w:pPr>
          </w:p>
        </w:tc>
        <w:tc>
          <w:tcPr>
            <w:tcW w:w="1400" w:type="dxa"/>
            <w:tcBorders>
              <w:top w:val="nil"/>
              <w:left w:val="nil"/>
              <w:bottom w:val="single" w:sz="8" w:space="0" w:color="auto"/>
              <w:right w:val="single" w:sz="8" w:space="0" w:color="auto"/>
            </w:tcBorders>
            <w:shd w:val="clear" w:color="auto" w:fill="auto"/>
            <w:noWrap/>
            <w:vAlign w:val="bottom"/>
            <w:hideMark/>
          </w:tcPr>
          <w:p w:rsidR="00F004C1" w:rsidRPr="00CA2ADA" w:rsidRDefault="00DA7E60" w:rsidP="00343A78">
            <w:pPr>
              <w:jc w:val="center"/>
              <w:rPr>
                <w:rFonts w:cs="Arial"/>
                <w:b/>
                <w:szCs w:val="20"/>
              </w:rPr>
            </w:pPr>
            <w:r>
              <w:rPr>
                <w:rFonts w:cs="Arial"/>
                <w:b/>
                <w:szCs w:val="20"/>
              </w:rPr>
              <w:t>915.807,74</w:t>
            </w:r>
          </w:p>
        </w:tc>
      </w:tr>
      <w:tr w:rsidR="00F004C1" w:rsidRPr="00343A78" w:rsidTr="00343A78">
        <w:trPr>
          <w:trHeight w:val="270"/>
        </w:trPr>
        <w:tc>
          <w:tcPr>
            <w:tcW w:w="668" w:type="dxa"/>
            <w:tcBorders>
              <w:top w:val="nil"/>
              <w:left w:val="single" w:sz="8" w:space="0" w:color="auto"/>
              <w:bottom w:val="nil"/>
              <w:right w:val="nil"/>
            </w:tcBorders>
            <w:shd w:val="clear" w:color="auto" w:fill="FFFFFF"/>
            <w:noWrap/>
            <w:vAlign w:val="bottom"/>
            <w:hideMark/>
          </w:tcPr>
          <w:p w:rsidR="00F004C1" w:rsidRPr="00343A78" w:rsidRDefault="00F004C1" w:rsidP="00343A78">
            <w:pPr>
              <w:spacing w:line="276" w:lineRule="auto"/>
              <w:jc w:val="left"/>
              <w:rPr>
                <w:rFonts w:cs="Arial"/>
                <w:szCs w:val="20"/>
              </w:rPr>
            </w:pPr>
            <w:r w:rsidRPr="00343A78">
              <w:rPr>
                <w:rFonts w:cs="Arial"/>
                <w:szCs w:val="20"/>
              </w:rPr>
              <w:t>1 b</w:t>
            </w:r>
          </w:p>
        </w:tc>
        <w:tc>
          <w:tcPr>
            <w:tcW w:w="4202" w:type="dxa"/>
            <w:gridSpan w:val="4"/>
            <w:shd w:val="clear" w:color="auto" w:fill="FFFFFF"/>
            <w:noWrap/>
            <w:vAlign w:val="bottom"/>
            <w:hideMark/>
          </w:tcPr>
          <w:p w:rsidR="00F004C1" w:rsidRPr="00343A78" w:rsidRDefault="00F004C1" w:rsidP="00343A78">
            <w:pPr>
              <w:spacing w:line="276" w:lineRule="auto"/>
              <w:jc w:val="left"/>
              <w:rPr>
                <w:rFonts w:cs="Arial"/>
                <w:szCs w:val="20"/>
              </w:rPr>
            </w:pPr>
            <w:r w:rsidRPr="00343A78">
              <w:rPr>
                <w:rFonts w:cs="Arial"/>
                <w:szCs w:val="20"/>
              </w:rPr>
              <w:t>Finančna vrzel (R=EE/DIC):</w:t>
            </w:r>
          </w:p>
        </w:tc>
        <w:tc>
          <w:tcPr>
            <w:tcW w:w="1420" w:type="dxa"/>
            <w:tcBorders>
              <w:top w:val="nil"/>
              <w:left w:val="single" w:sz="8" w:space="0" w:color="auto"/>
              <w:bottom w:val="nil"/>
              <w:right w:val="nil"/>
            </w:tcBorders>
            <w:shd w:val="clear" w:color="auto" w:fill="FFFFFF"/>
            <w:noWrap/>
            <w:vAlign w:val="bottom"/>
            <w:hideMark/>
          </w:tcPr>
          <w:p w:rsidR="00F004C1" w:rsidRPr="00343A78" w:rsidRDefault="008C4777" w:rsidP="00343A78">
            <w:pPr>
              <w:jc w:val="center"/>
              <w:rPr>
                <w:rFonts w:cs="Arial"/>
                <w:szCs w:val="20"/>
              </w:rPr>
            </w:pPr>
            <w:r>
              <w:rPr>
                <w:rFonts w:cs="Arial"/>
                <w:szCs w:val="20"/>
              </w:rPr>
              <w:t>103,87</w:t>
            </w:r>
          </w:p>
        </w:tc>
        <w:tc>
          <w:tcPr>
            <w:tcW w:w="740" w:type="dxa"/>
            <w:tcBorders>
              <w:top w:val="nil"/>
              <w:left w:val="single" w:sz="4" w:space="0" w:color="auto"/>
              <w:bottom w:val="nil"/>
              <w:right w:val="single" w:sz="4" w:space="0" w:color="auto"/>
            </w:tcBorders>
            <w:shd w:val="clear" w:color="auto" w:fill="auto"/>
            <w:noWrap/>
            <w:vAlign w:val="bottom"/>
            <w:hideMark/>
          </w:tcPr>
          <w:p w:rsidR="00F004C1" w:rsidRPr="00343A78" w:rsidRDefault="00F004C1" w:rsidP="00343A78">
            <w:pPr>
              <w:jc w:val="center"/>
              <w:rPr>
                <w:rFonts w:cs="Arial"/>
                <w:szCs w:val="20"/>
              </w:rPr>
            </w:pPr>
            <w:r w:rsidRPr="00343A78">
              <w:rPr>
                <w:rFonts w:cs="Arial"/>
                <w:szCs w:val="20"/>
              </w:rPr>
              <w:t>%</w:t>
            </w:r>
          </w:p>
        </w:tc>
        <w:tc>
          <w:tcPr>
            <w:tcW w:w="1400" w:type="dxa"/>
            <w:tcBorders>
              <w:top w:val="nil"/>
              <w:left w:val="nil"/>
              <w:bottom w:val="nil"/>
              <w:right w:val="single" w:sz="8" w:space="0" w:color="auto"/>
            </w:tcBorders>
            <w:shd w:val="clear" w:color="auto" w:fill="auto"/>
            <w:noWrap/>
            <w:vAlign w:val="bottom"/>
            <w:hideMark/>
          </w:tcPr>
          <w:p w:rsidR="00F004C1" w:rsidRPr="00CA2ADA" w:rsidRDefault="00F004C1" w:rsidP="00343A78">
            <w:pPr>
              <w:jc w:val="center"/>
              <w:rPr>
                <w:rFonts w:cs="Arial"/>
                <w:b/>
                <w:szCs w:val="20"/>
              </w:rPr>
            </w:pPr>
            <w:r w:rsidRPr="00CA2ADA">
              <w:rPr>
                <w:rFonts w:cs="Arial"/>
                <w:b/>
                <w:szCs w:val="20"/>
              </w:rPr>
              <w:t>100,00</w:t>
            </w:r>
          </w:p>
        </w:tc>
      </w:tr>
      <w:tr w:rsidR="00F004C1" w:rsidRPr="00343A78" w:rsidTr="00343A78">
        <w:trPr>
          <w:trHeight w:val="270"/>
        </w:trPr>
        <w:tc>
          <w:tcPr>
            <w:tcW w:w="668" w:type="dxa"/>
            <w:tcBorders>
              <w:top w:val="single" w:sz="8" w:space="0" w:color="auto"/>
              <w:left w:val="single" w:sz="8" w:space="0" w:color="auto"/>
              <w:bottom w:val="single" w:sz="8" w:space="0" w:color="auto"/>
              <w:right w:val="nil"/>
            </w:tcBorders>
            <w:shd w:val="clear" w:color="auto" w:fill="FFFFFF"/>
            <w:noWrap/>
            <w:vAlign w:val="bottom"/>
            <w:hideMark/>
          </w:tcPr>
          <w:p w:rsidR="00F004C1" w:rsidRPr="00343A78" w:rsidRDefault="00F004C1" w:rsidP="00343A78">
            <w:pPr>
              <w:spacing w:line="276" w:lineRule="auto"/>
              <w:jc w:val="left"/>
              <w:rPr>
                <w:rFonts w:cs="Arial"/>
                <w:szCs w:val="20"/>
              </w:rPr>
            </w:pPr>
            <w:r w:rsidRPr="00343A78">
              <w:rPr>
                <w:rFonts w:cs="Arial"/>
                <w:szCs w:val="20"/>
              </w:rPr>
              <w:t>2</w:t>
            </w:r>
          </w:p>
        </w:tc>
        <w:tc>
          <w:tcPr>
            <w:tcW w:w="4202" w:type="dxa"/>
            <w:gridSpan w:val="4"/>
            <w:tcBorders>
              <w:top w:val="single" w:sz="8" w:space="0" w:color="auto"/>
              <w:left w:val="nil"/>
              <w:bottom w:val="single" w:sz="8" w:space="0" w:color="auto"/>
              <w:right w:val="nil"/>
            </w:tcBorders>
            <w:shd w:val="clear" w:color="auto" w:fill="FFFFFF"/>
            <w:noWrap/>
            <w:vAlign w:val="bottom"/>
            <w:hideMark/>
          </w:tcPr>
          <w:p w:rsidR="00F004C1" w:rsidRPr="00343A78" w:rsidRDefault="00F004C1" w:rsidP="00343A78">
            <w:pPr>
              <w:spacing w:line="276" w:lineRule="auto"/>
              <w:jc w:val="left"/>
              <w:rPr>
                <w:rFonts w:cs="Arial"/>
                <w:szCs w:val="20"/>
              </w:rPr>
            </w:pPr>
            <w:r w:rsidRPr="00343A78">
              <w:rPr>
                <w:rFonts w:cs="Arial"/>
                <w:szCs w:val="20"/>
              </w:rPr>
              <w:t>Izračun pripadajočega zneska (DA=EC*R):</w:t>
            </w:r>
          </w:p>
        </w:tc>
        <w:tc>
          <w:tcPr>
            <w:tcW w:w="1420" w:type="dxa"/>
            <w:tcBorders>
              <w:top w:val="single" w:sz="8" w:space="0" w:color="auto"/>
              <w:left w:val="single" w:sz="8" w:space="0" w:color="auto"/>
              <w:bottom w:val="single" w:sz="8" w:space="0" w:color="auto"/>
              <w:right w:val="nil"/>
            </w:tcBorders>
            <w:shd w:val="clear" w:color="auto" w:fill="FFFFFF"/>
            <w:noWrap/>
            <w:vAlign w:val="bottom"/>
            <w:hideMark/>
          </w:tcPr>
          <w:p w:rsidR="00F004C1" w:rsidRPr="00343A78" w:rsidRDefault="00DA7E60" w:rsidP="008C4777">
            <w:pPr>
              <w:jc w:val="center"/>
              <w:rPr>
                <w:rFonts w:cs="Arial"/>
                <w:szCs w:val="20"/>
              </w:rPr>
            </w:pPr>
            <w:r>
              <w:rPr>
                <w:rFonts w:cs="Arial"/>
                <w:szCs w:val="20"/>
              </w:rPr>
              <w:t>1.</w:t>
            </w:r>
            <w:r w:rsidR="008C4777">
              <w:rPr>
                <w:rFonts w:cs="Arial"/>
                <w:szCs w:val="20"/>
              </w:rPr>
              <w:t>035.215,48</w:t>
            </w:r>
          </w:p>
        </w:tc>
        <w:tc>
          <w:tcPr>
            <w:tcW w:w="740" w:type="dxa"/>
            <w:tcBorders>
              <w:top w:val="single" w:sz="8" w:space="0" w:color="auto"/>
              <w:left w:val="single" w:sz="4" w:space="0" w:color="auto"/>
              <w:bottom w:val="single" w:sz="8" w:space="0" w:color="auto"/>
              <w:right w:val="single" w:sz="4" w:space="0" w:color="auto"/>
            </w:tcBorders>
            <w:shd w:val="clear" w:color="auto" w:fill="auto"/>
            <w:noWrap/>
            <w:vAlign w:val="bottom"/>
          </w:tcPr>
          <w:p w:rsidR="00F004C1" w:rsidRPr="00343A78" w:rsidRDefault="00F004C1" w:rsidP="00343A78">
            <w:pPr>
              <w:jc w:val="center"/>
              <w:rPr>
                <w:rFonts w:cs="Arial"/>
                <w:szCs w:val="20"/>
              </w:rPr>
            </w:pPr>
          </w:p>
        </w:tc>
        <w:tc>
          <w:tcPr>
            <w:tcW w:w="1400" w:type="dxa"/>
            <w:tcBorders>
              <w:top w:val="single" w:sz="8" w:space="0" w:color="auto"/>
              <w:left w:val="nil"/>
              <w:bottom w:val="single" w:sz="8" w:space="0" w:color="auto"/>
              <w:right w:val="single" w:sz="8" w:space="0" w:color="auto"/>
            </w:tcBorders>
            <w:shd w:val="clear" w:color="auto" w:fill="auto"/>
            <w:noWrap/>
            <w:vAlign w:val="bottom"/>
            <w:hideMark/>
          </w:tcPr>
          <w:p w:rsidR="00F004C1" w:rsidRPr="00CA2ADA" w:rsidRDefault="00DA7E60" w:rsidP="0063067D">
            <w:pPr>
              <w:jc w:val="center"/>
              <w:rPr>
                <w:rFonts w:cs="Arial"/>
                <w:b/>
                <w:szCs w:val="20"/>
              </w:rPr>
            </w:pPr>
            <w:r>
              <w:rPr>
                <w:rFonts w:cs="Arial"/>
                <w:b/>
                <w:szCs w:val="20"/>
              </w:rPr>
              <w:t>996.678,00</w:t>
            </w:r>
          </w:p>
        </w:tc>
      </w:tr>
      <w:tr w:rsidR="00F004C1" w:rsidRPr="00343A78" w:rsidTr="00343A78">
        <w:trPr>
          <w:trHeight w:val="270"/>
        </w:trPr>
        <w:tc>
          <w:tcPr>
            <w:tcW w:w="668" w:type="dxa"/>
            <w:tcBorders>
              <w:top w:val="nil"/>
              <w:left w:val="single" w:sz="8" w:space="0" w:color="auto"/>
              <w:bottom w:val="single" w:sz="8" w:space="0" w:color="auto"/>
              <w:right w:val="nil"/>
            </w:tcBorders>
            <w:shd w:val="clear" w:color="auto" w:fill="FFFFFF"/>
            <w:noWrap/>
            <w:vAlign w:val="bottom"/>
            <w:hideMark/>
          </w:tcPr>
          <w:p w:rsidR="00F004C1" w:rsidRPr="00343A78" w:rsidRDefault="00F004C1" w:rsidP="00343A78">
            <w:pPr>
              <w:spacing w:line="276" w:lineRule="auto"/>
              <w:jc w:val="left"/>
              <w:rPr>
                <w:rFonts w:cs="Arial"/>
                <w:szCs w:val="20"/>
              </w:rPr>
            </w:pPr>
            <w:r w:rsidRPr="00343A78">
              <w:rPr>
                <w:rFonts w:cs="Arial"/>
                <w:szCs w:val="20"/>
              </w:rPr>
              <w:t>3 a</w:t>
            </w:r>
          </w:p>
        </w:tc>
        <w:tc>
          <w:tcPr>
            <w:tcW w:w="4202" w:type="dxa"/>
            <w:gridSpan w:val="4"/>
            <w:tcBorders>
              <w:top w:val="single" w:sz="8" w:space="0" w:color="auto"/>
              <w:left w:val="nil"/>
              <w:bottom w:val="single" w:sz="8" w:space="0" w:color="auto"/>
              <w:right w:val="nil"/>
            </w:tcBorders>
            <w:shd w:val="clear" w:color="auto" w:fill="FFFFFF"/>
            <w:noWrap/>
            <w:vAlign w:val="bottom"/>
            <w:hideMark/>
          </w:tcPr>
          <w:p w:rsidR="00F004C1" w:rsidRPr="00343A78" w:rsidRDefault="00F004C1" w:rsidP="00CA2ADA">
            <w:pPr>
              <w:spacing w:line="276" w:lineRule="auto"/>
              <w:jc w:val="left"/>
              <w:rPr>
                <w:rFonts w:cs="Arial"/>
                <w:szCs w:val="20"/>
              </w:rPr>
            </w:pPr>
            <w:r w:rsidRPr="00343A78">
              <w:rPr>
                <w:rFonts w:cs="Arial"/>
                <w:szCs w:val="20"/>
              </w:rPr>
              <w:t>Najvišja stopnja sofinanciranja (</w:t>
            </w:r>
            <w:proofErr w:type="spellStart"/>
            <w:r w:rsidRPr="00343A78">
              <w:rPr>
                <w:rFonts w:cs="Arial"/>
                <w:szCs w:val="20"/>
              </w:rPr>
              <w:t>CRpa</w:t>
            </w:r>
            <w:proofErr w:type="spellEnd"/>
            <w:r w:rsidRPr="00343A78">
              <w:rPr>
                <w:rFonts w:cs="Arial"/>
                <w:szCs w:val="20"/>
              </w:rPr>
              <w:t>):</w:t>
            </w:r>
          </w:p>
        </w:tc>
        <w:tc>
          <w:tcPr>
            <w:tcW w:w="1420" w:type="dxa"/>
            <w:tcBorders>
              <w:top w:val="single" w:sz="8" w:space="0" w:color="auto"/>
              <w:left w:val="single" w:sz="8" w:space="0" w:color="auto"/>
              <w:bottom w:val="single" w:sz="8" w:space="0" w:color="auto"/>
              <w:right w:val="nil"/>
            </w:tcBorders>
            <w:shd w:val="clear" w:color="auto" w:fill="auto"/>
            <w:noWrap/>
            <w:vAlign w:val="bottom"/>
            <w:hideMark/>
          </w:tcPr>
          <w:p w:rsidR="00F004C1" w:rsidRPr="00343A78" w:rsidRDefault="00E12D9B" w:rsidP="00343A78">
            <w:pPr>
              <w:jc w:val="center"/>
              <w:rPr>
                <w:rFonts w:cs="Arial"/>
                <w:szCs w:val="20"/>
              </w:rPr>
            </w:pPr>
            <w:r>
              <w:rPr>
                <w:rFonts w:cs="Arial"/>
                <w:szCs w:val="20"/>
              </w:rPr>
              <w:t>85</w:t>
            </w:r>
            <w:r w:rsidR="00F004C1" w:rsidRPr="00343A78">
              <w:rPr>
                <w:rFonts w:cs="Arial"/>
                <w:szCs w:val="20"/>
              </w:rPr>
              <w:t>,00</w:t>
            </w:r>
          </w:p>
        </w:tc>
        <w:tc>
          <w:tcPr>
            <w:tcW w:w="740" w:type="dxa"/>
            <w:tcBorders>
              <w:top w:val="nil"/>
              <w:left w:val="single" w:sz="4" w:space="0" w:color="auto"/>
              <w:bottom w:val="single" w:sz="8" w:space="0" w:color="auto"/>
              <w:right w:val="single" w:sz="4" w:space="0" w:color="auto"/>
            </w:tcBorders>
            <w:shd w:val="clear" w:color="auto" w:fill="auto"/>
            <w:noWrap/>
            <w:vAlign w:val="bottom"/>
          </w:tcPr>
          <w:p w:rsidR="00F004C1" w:rsidRPr="00343A78" w:rsidRDefault="00F004C1" w:rsidP="00343A78">
            <w:pPr>
              <w:jc w:val="center"/>
              <w:rPr>
                <w:rFonts w:cs="Arial"/>
                <w:szCs w:val="20"/>
              </w:rPr>
            </w:pPr>
          </w:p>
        </w:tc>
        <w:tc>
          <w:tcPr>
            <w:tcW w:w="1400" w:type="dxa"/>
            <w:tcBorders>
              <w:top w:val="single" w:sz="8" w:space="0" w:color="auto"/>
              <w:left w:val="nil"/>
              <w:bottom w:val="single" w:sz="8" w:space="0" w:color="auto"/>
              <w:right w:val="single" w:sz="8" w:space="0" w:color="auto"/>
            </w:tcBorders>
            <w:shd w:val="clear" w:color="auto" w:fill="auto"/>
            <w:noWrap/>
            <w:vAlign w:val="bottom"/>
            <w:hideMark/>
          </w:tcPr>
          <w:p w:rsidR="00F004C1" w:rsidRPr="00CA2ADA" w:rsidRDefault="00E12D9B" w:rsidP="00343A78">
            <w:pPr>
              <w:jc w:val="center"/>
              <w:rPr>
                <w:rFonts w:cs="Arial"/>
                <w:b/>
                <w:szCs w:val="20"/>
              </w:rPr>
            </w:pPr>
            <w:r>
              <w:rPr>
                <w:rFonts w:cs="Arial"/>
                <w:b/>
                <w:szCs w:val="20"/>
              </w:rPr>
              <w:t>85</w:t>
            </w:r>
            <w:r w:rsidR="00F004C1" w:rsidRPr="00CA2ADA">
              <w:rPr>
                <w:rFonts w:cs="Arial"/>
                <w:b/>
                <w:szCs w:val="20"/>
              </w:rPr>
              <w:t>,00</w:t>
            </w:r>
          </w:p>
        </w:tc>
      </w:tr>
      <w:tr w:rsidR="00F004C1" w:rsidRPr="00343A78" w:rsidTr="00343A78">
        <w:trPr>
          <w:trHeight w:val="270"/>
        </w:trPr>
        <w:tc>
          <w:tcPr>
            <w:tcW w:w="668" w:type="dxa"/>
            <w:tcBorders>
              <w:top w:val="single" w:sz="8" w:space="0" w:color="auto"/>
              <w:left w:val="single" w:sz="8" w:space="0" w:color="auto"/>
              <w:bottom w:val="single" w:sz="8" w:space="0" w:color="auto"/>
              <w:right w:val="nil"/>
            </w:tcBorders>
            <w:shd w:val="clear" w:color="auto" w:fill="FD9477"/>
            <w:noWrap/>
            <w:vAlign w:val="center"/>
            <w:hideMark/>
          </w:tcPr>
          <w:p w:rsidR="00F004C1" w:rsidRPr="00343A78" w:rsidRDefault="00F004C1" w:rsidP="00343A78">
            <w:pPr>
              <w:spacing w:line="276" w:lineRule="auto"/>
              <w:jc w:val="left"/>
              <w:rPr>
                <w:rFonts w:cs="Arial"/>
                <w:szCs w:val="20"/>
              </w:rPr>
            </w:pPr>
            <w:r w:rsidRPr="00343A78">
              <w:rPr>
                <w:rFonts w:cs="Arial"/>
                <w:szCs w:val="20"/>
              </w:rPr>
              <w:t>3 b</w:t>
            </w:r>
          </w:p>
        </w:tc>
        <w:tc>
          <w:tcPr>
            <w:tcW w:w="4202" w:type="dxa"/>
            <w:gridSpan w:val="4"/>
            <w:tcBorders>
              <w:top w:val="single" w:sz="8" w:space="0" w:color="auto"/>
              <w:left w:val="nil"/>
              <w:bottom w:val="single" w:sz="8" w:space="0" w:color="auto"/>
              <w:right w:val="nil"/>
            </w:tcBorders>
            <w:shd w:val="clear" w:color="auto" w:fill="FD9477"/>
            <w:noWrap/>
            <w:vAlign w:val="center"/>
            <w:hideMark/>
          </w:tcPr>
          <w:p w:rsidR="00F004C1" w:rsidRPr="00343A78" w:rsidRDefault="00F004C1" w:rsidP="00CA2ADA">
            <w:pPr>
              <w:spacing w:line="276" w:lineRule="auto"/>
              <w:jc w:val="left"/>
              <w:rPr>
                <w:rFonts w:cs="Arial"/>
                <w:szCs w:val="20"/>
              </w:rPr>
            </w:pPr>
            <w:r w:rsidRPr="00343A78">
              <w:rPr>
                <w:rFonts w:cs="Arial"/>
                <w:szCs w:val="20"/>
              </w:rPr>
              <w:t>Izračun najvišjega (DA*</w:t>
            </w:r>
            <w:proofErr w:type="spellStart"/>
            <w:r w:rsidRPr="00343A78">
              <w:rPr>
                <w:rFonts w:cs="Arial"/>
                <w:szCs w:val="20"/>
              </w:rPr>
              <w:t>Crpa</w:t>
            </w:r>
            <w:proofErr w:type="spellEnd"/>
            <w:r w:rsidRPr="00343A78">
              <w:rPr>
                <w:rFonts w:cs="Arial"/>
                <w:szCs w:val="20"/>
              </w:rPr>
              <w:t>):</w:t>
            </w:r>
          </w:p>
        </w:tc>
        <w:tc>
          <w:tcPr>
            <w:tcW w:w="1420" w:type="dxa"/>
            <w:tcBorders>
              <w:top w:val="single" w:sz="8" w:space="0" w:color="auto"/>
              <w:left w:val="single" w:sz="8" w:space="0" w:color="auto"/>
              <w:bottom w:val="single" w:sz="8" w:space="0" w:color="auto"/>
              <w:right w:val="nil"/>
            </w:tcBorders>
            <w:shd w:val="clear" w:color="auto" w:fill="FD9477"/>
            <w:noWrap/>
            <w:vAlign w:val="bottom"/>
            <w:hideMark/>
          </w:tcPr>
          <w:p w:rsidR="00F004C1" w:rsidRPr="00343A78" w:rsidRDefault="008C4777" w:rsidP="0063067D">
            <w:pPr>
              <w:jc w:val="center"/>
              <w:rPr>
                <w:rFonts w:cs="Arial"/>
                <w:szCs w:val="20"/>
              </w:rPr>
            </w:pPr>
            <w:r>
              <w:rPr>
                <w:rFonts w:cs="Arial"/>
                <w:szCs w:val="20"/>
              </w:rPr>
              <w:t>879.933,16</w:t>
            </w:r>
          </w:p>
        </w:tc>
        <w:tc>
          <w:tcPr>
            <w:tcW w:w="740" w:type="dxa"/>
            <w:tcBorders>
              <w:top w:val="single" w:sz="8" w:space="0" w:color="auto"/>
              <w:left w:val="single" w:sz="4" w:space="0" w:color="auto"/>
              <w:bottom w:val="single" w:sz="8" w:space="0" w:color="auto"/>
              <w:right w:val="single" w:sz="4" w:space="0" w:color="auto"/>
            </w:tcBorders>
            <w:shd w:val="clear" w:color="auto" w:fill="FD9477"/>
            <w:noWrap/>
            <w:vAlign w:val="bottom"/>
          </w:tcPr>
          <w:p w:rsidR="00F004C1" w:rsidRPr="00343A78" w:rsidRDefault="00F004C1" w:rsidP="00343A78">
            <w:pPr>
              <w:jc w:val="center"/>
              <w:rPr>
                <w:rFonts w:cs="Arial"/>
                <w:szCs w:val="20"/>
              </w:rPr>
            </w:pPr>
          </w:p>
        </w:tc>
        <w:tc>
          <w:tcPr>
            <w:tcW w:w="1400" w:type="dxa"/>
            <w:tcBorders>
              <w:top w:val="single" w:sz="8" w:space="0" w:color="auto"/>
              <w:left w:val="nil"/>
              <w:bottom w:val="single" w:sz="8" w:space="0" w:color="auto"/>
              <w:right w:val="single" w:sz="8" w:space="0" w:color="auto"/>
            </w:tcBorders>
            <w:shd w:val="clear" w:color="auto" w:fill="FD9477"/>
            <w:noWrap/>
            <w:vAlign w:val="bottom"/>
            <w:hideMark/>
          </w:tcPr>
          <w:p w:rsidR="00F004C1" w:rsidRPr="00CA2ADA" w:rsidRDefault="00DA7E60" w:rsidP="0063067D">
            <w:pPr>
              <w:jc w:val="center"/>
              <w:rPr>
                <w:rFonts w:cs="Arial"/>
                <w:b/>
                <w:szCs w:val="20"/>
              </w:rPr>
            </w:pPr>
            <w:r>
              <w:rPr>
                <w:rFonts w:cs="Arial"/>
                <w:b/>
                <w:szCs w:val="20"/>
              </w:rPr>
              <w:t>847.176,30</w:t>
            </w:r>
          </w:p>
        </w:tc>
      </w:tr>
    </w:tbl>
    <w:p w:rsidR="00F004C1" w:rsidRDefault="00F004C1" w:rsidP="00F004C1">
      <w:pPr>
        <w:spacing w:line="276" w:lineRule="auto"/>
        <w:rPr>
          <w:rFonts w:cs="Arial"/>
          <w:szCs w:val="20"/>
        </w:rPr>
      </w:pPr>
    </w:p>
    <w:p w:rsidR="00F004C1" w:rsidRDefault="00F004C1" w:rsidP="00F004C1">
      <w:pPr>
        <w:spacing w:line="276" w:lineRule="auto"/>
        <w:rPr>
          <w:rFonts w:cs="Arial"/>
          <w:szCs w:val="20"/>
        </w:rPr>
      </w:pPr>
      <w:r>
        <w:rPr>
          <w:rFonts w:cs="Arial"/>
          <w:szCs w:val="20"/>
        </w:rPr>
        <w:t>Obrazložitev:</w:t>
      </w:r>
    </w:p>
    <w:p w:rsidR="00F004C1" w:rsidRDefault="00F004C1" w:rsidP="00386781">
      <w:pPr>
        <w:numPr>
          <w:ilvl w:val="0"/>
          <w:numId w:val="17"/>
        </w:numPr>
        <w:spacing w:line="276" w:lineRule="auto"/>
        <w:jc w:val="left"/>
        <w:rPr>
          <w:rFonts w:cs="Arial"/>
          <w:szCs w:val="20"/>
        </w:rPr>
      </w:pPr>
      <w:r>
        <w:rPr>
          <w:rFonts w:cs="Arial"/>
          <w:szCs w:val="20"/>
        </w:rPr>
        <w:t xml:space="preserve">Upravičeni stroški po </w:t>
      </w:r>
      <w:r w:rsidR="008C4777">
        <w:rPr>
          <w:rFonts w:cs="Arial"/>
          <w:szCs w:val="20"/>
        </w:rPr>
        <w:t>tekočih</w:t>
      </w:r>
      <w:r>
        <w:rPr>
          <w:rFonts w:cs="Arial"/>
          <w:szCs w:val="20"/>
        </w:rPr>
        <w:t xml:space="preserve"> cenah znašajo </w:t>
      </w:r>
      <w:r w:rsidR="000702BC">
        <w:rPr>
          <w:rFonts w:cs="Arial"/>
          <w:b/>
          <w:szCs w:val="20"/>
        </w:rPr>
        <w:t>9</w:t>
      </w:r>
      <w:r w:rsidR="008C4777">
        <w:rPr>
          <w:rFonts w:cs="Arial"/>
          <w:b/>
          <w:szCs w:val="20"/>
        </w:rPr>
        <w:t>96</w:t>
      </w:r>
      <w:r w:rsidR="00E12D9B">
        <w:rPr>
          <w:rFonts w:cs="Arial"/>
          <w:b/>
          <w:szCs w:val="20"/>
        </w:rPr>
        <w:t>.</w:t>
      </w:r>
      <w:r w:rsidR="008C4777">
        <w:rPr>
          <w:rFonts w:cs="Arial"/>
          <w:b/>
          <w:szCs w:val="20"/>
        </w:rPr>
        <w:t>678</w:t>
      </w:r>
      <w:r>
        <w:rPr>
          <w:rFonts w:cs="Arial"/>
          <w:b/>
          <w:szCs w:val="20"/>
        </w:rPr>
        <w:t xml:space="preserve"> EUR</w:t>
      </w:r>
      <w:r w:rsidR="00E12D9B">
        <w:rPr>
          <w:rFonts w:cs="Arial"/>
          <w:b/>
          <w:szCs w:val="20"/>
        </w:rPr>
        <w:t>.</w:t>
      </w:r>
    </w:p>
    <w:p w:rsidR="00F004C1" w:rsidRDefault="00F004C1" w:rsidP="00386781">
      <w:pPr>
        <w:numPr>
          <w:ilvl w:val="0"/>
          <w:numId w:val="17"/>
        </w:numPr>
        <w:spacing w:line="276" w:lineRule="auto"/>
        <w:jc w:val="left"/>
        <w:rPr>
          <w:rFonts w:cs="Arial"/>
          <w:szCs w:val="20"/>
        </w:rPr>
      </w:pPr>
      <w:r>
        <w:rPr>
          <w:rFonts w:cs="Arial"/>
          <w:szCs w:val="20"/>
        </w:rPr>
        <w:t xml:space="preserve">Najvišja stopnja financiranja znaša </w:t>
      </w:r>
      <w:r w:rsidR="00E12D9B">
        <w:rPr>
          <w:rFonts w:cs="Arial"/>
          <w:szCs w:val="20"/>
        </w:rPr>
        <w:t xml:space="preserve">85 </w:t>
      </w:r>
      <w:r>
        <w:rPr>
          <w:rFonts w:cs="Arial"/>
          <w:szCs w:val="20"/>
        </w:rPr>
        <w:t>% upravičenih stroškov</w:t>
      </w:r>
      <w:r w:rsidR="00E12D9B">
        <w:rPr>
          <w:rFonts w:cs="Arial"/>
          <w:szCs w:val="20"/>
        </w:rPr>
        <w:t>.</w:t>
      </w:r>
    </w:p>
    <w:p w:rsidR="00F004C1" w:rsidRDefault="00F004C1" w:rsidP="00386781">
      <w:pPr>
        <w:numPr>
          <w:ilvl w:val="0"/>
          <w:numId w:val="17"/>
        </w:numPr>
        <w:spacing w:line="276" w:lineRule="auto"/>
        <w:jc w:val="left"/>
        <w:rPr>
          <w:rFonts w:cs="Arial"/>
          <w:szCs w:val="20"/>
        </w:rPr>
      </w:pPr>
      <w:r>
        <w:rPr>
          <w:rFonts w:cs="Arial"/>
          <w:szCs w:val="20"/>
        </w:rPr>
        <w:t>DNR je manjši od 0 (nič)</w:t>
      </w:r>
      <w:r w:rsidR="00E12D9B">
        <w:rPr>
          <w:rFonts w:cs="Arial"/>
          <w:szCs w:val="20"/>
        </w:rPr>
        <w:t>.</w:t>
      </w:r>
    </w:p>
    <w:p w:rsidR="00F004C1" w:rsidRDefault="00F004C1" w:rsidP="00386781">
      <w:pPr>
        <w:numPr>
          <w:ilvl w:val="0"/>
          <w:numId w:val="17"/>
        </w:numPr>
        <w:spacing w:line="276" w:lineRule="auto"/>
        <w:rPr>
          <w:rFonts w:cs="Arial"/>
          <w:szCs w:val="20"/>
        </w:rPr>
      </w:pPr>
      <w:r>
        <w:rPr>
          <w:rFonts w:cs="Arial"/>
          <w:szCs w:val="20"/>
        </w:rPr>
        <w:t xml:space="preserve">Glede na vse upoštevane prihodke iz naslova investicije in višino upravičenih izdatkov, finančno vrzel in DNR smo prišli do maksimalne subvencije </w:t>
      </w:r>
      <w:r w:rsidR="00E12D9B">
        <w:rPr>
          <w:rFonts w:cs="Arial"/>
          <w:b/>
          <w:szCs w:val="20"/>
        </w:rPr>
        <w:t>8</w:t>
      </w:r>
      <w:r w:rsidR="00DA7E60">
        <w:rPr>
          <w:rFonts w:cs="Arial"/>
          <w:b/>
          <w:szCs w:val="20"/>
        </w:rPr>
        <w:t>47</w:t>
      </w:r>
      <w:r>
        <w:rPr>
          <w:rFonts w:cs="Arial"/>
          <w:b/>
          <w:szCs w:val="20"/>
        </w:rPr>
        <w:t>.</w:t>
      </w:r>
      <w:r w:rsidR="00DA7E60">
        <w:rPr>
          <w:rFonts w:cs="Arial"/>
          <w:b/>
          <w:szCs w:val="20"/>
        </w:rPr>
        <w:t xml:space="preserve">176,30 </w:t>
      </w:r>
      <w:r>
        <w:rPr>
          <w:rFonts w:cs="Arial"/>
          <w:b/>
          <w:szCs w:val="20"/>
        </w:rPr>
        <w:t>EUR</w:t>
      </w:r>
      <w:r w:rsidR="00E12D9B">
        <w:rPr>
          <w:rFonts w:cs="Arial"/>
          <w:b/>
          <w:szCs w:val="20"/>
        </w:rPr>
        <w:t>.</w:t>
      </w:r>
    </w:p>
    <w:p w:rsidR="00F004C1" w:rsidRDefault="00F004C1" w:rsidP="00F004C1">
      <w:pPr>
        <w:spacing w:line="276" w:lineRule="auto"/>
        <w:rPr>
          <w:rFonts w:cs="Arial"/>
          <w:szCs w:val="20"/>
        </w:rPr>
      </w:pPr>
    </w:p>
    <w:p w:rsidR="00F004C1" w:rsidRDefault="00F004C1" w:rsidP="00F004C1">
      <w:pPr>
        <w:spacing w:line="276" w:lineRule="auto"/>
        <w:rPr>
          <w:rFonts w:cs="Arial"/>
          <w:szCs w:val="20"/>
        </w:rPr>
      </w:pPr>
      <w:r>
        <w:rPr>
          <w:rFonts w:cs="Arial"/>
          <w:szCs w:val="20"/>
        </w:rPr>
        <w:t>Izračun upravičenosti investicije z vidika subvencije smo izračunali v skladu z Dokumentom 4, kjer smo ustvarjene prihodke na projektu prikazali v investicijskem dokumentu, ki  upošteva določila 55. člena Uredbe 1083/2006 ter iz tega izhajajoče obveze za pripravo analize stroškov in koristi skladno z Delovnim dokumentom št. 4.</w:t>
      </w:r>
    </w:p>
    <w:p w:rsidR="00F004C1" w:rsidRDefault="00F004C1" w:rsidP="00F004C1">
      <w:pPr>
        <w:spacing w:line="276" w:lineRule="auto"/>
        <w:rPr>
          <w:rFonts w:cs="Arial"/>
          <w:color w:val="FF0000"/>
          <w:szCs w:val="20"/>
          <w:highlight w:val="green"/>
        </w:rPr>
      </w:pPr>
    </w:p>
    <w:p w:rsidR="00F004C1" w:rsidRDefault="00F004C1" w:rsidP="00F004C1">
      <w:pPr>
        <w:spacing w:line="276" w:lineRule="auto"/>
        <w:rPr>
          <w:rFonts w:cs="Arial"/>
          <w:b/>
          <w:i/>
          <w:szCs w:val="20"/>
          <w:u w:val="single"/>
        </w:rPr>
      </w:pPr>
      <w:r>
        <w:rPr>
          <w:rFonts w:cs="Arial"/>
          <w:b/>
          <w:i/>
          <w:color w:val="FF0000"/>
          <w:szCs w:val="20"/>
          <w:u w:val="single"/>
        </w:rPr>
        <w:br w:type="page"/>
      </w:r>
      <w:r>
        <w:rPr>
          <w:rFonts w:cs="Arial"/>
          <w:b/>
          <w:i/>
          <w:szCs w:val="20"/>
          <w:u w:val="single"/>
        </w:rPr>
        <w:lastRenderedPageBreak/>
        <w:t>IZRAČUN FINANČNE VRZELI</w:t>
      </w:r>
    </w:p>
    <w:p w:rsidR="00F004C1" w:rsidRDefault="00F004C1" w:rsidP="00F004C1">
      <w:pPr>
        <w:spacing w:line="276" w:lineRule="auto"/>
        <w:rPr>
          <w:rFonts w:cs="Arial"/>
          <w:color w:val="FF0000"/>
          <w:szCs w:val="20"/>
          <w:highlight w:val="green"/>
        </w:rPr>
      </w:pPr>
    </w:p>
    <w:p w:rsidR="00F004C1" w:rsidRDefault="00F004C1" w:rsidP="00F004C1">
      <w:pPr>
        <w:spacing w:line="276" w:lineRule="auto"/>
        <w:rPr>
          <w:rFonts w:cs="Arial"/>
          <w:szCs w:val="20"/>
        </w:rPr>
      </w:pPr>
      <w:r>
        <w:rPr>
          <w:rFonts w:cs="Arial"/>
          <w:szCs w:val="20"/>
        </w:rPr>
        <w:t xml:space="preserve">Za izračun finančne vrzeli smo upoštevali upravičene stroške investicije (EE), ki znašajo </w:t>
      </w:r>
      <w:r w:rsidR="00DA7E60">
        <w:t>996.678</w:t>
      </w:r>
      <w:r w:rsidR="009B1F4E">
        <w:t xml:space="preserve"> </w:t>
      </w:r>
      <w:r w:rsidR="00CB393E">
        <w:t xml:space="preserve">EUR </w:t>
      </w:r>
      <w:r>
        <w:rPr>
          <w:rFonts w:cs="Arial"/>
          <w:szCs w:val="20"/>
        </w:rPr>
        <w:t xml:space="preserve">in jih razdelili z diskontiranimi investicijskimi stroški (DIC), ki znašajo </w:t>
      </w:r>
      <w:r w:rsidR="00DA7E60">
        <w:rPr>
          <w:rFonts w:cs="Arial"/>
          <w:szCs w:val="20"/>
        </w:rPr>
        <w:t>915.808</w:t>
      </w:r>
      <w:r w:rsidR="00CB393E">
        <w:rPr>
          <w:rFonts w:cs="Arial"/>
          <w:szCs w:val="20"/>
        </w:rPr>
        <w:t xml:space="preserve"> </w:t>
      </w:r>
      <w:r w:rsidR="00DA7E60">
        <w:rPr>
          <w:rFonts w:cs="Arial"/>
          <w:szCs w:val="20"/>
        </w:rPr>
        <w:t xml:space="preserve">EUR </w:t>
      </w:r>
      <w:r>
        <w:rPr>
          <w:rFonts w:cs="Arial"/>
          <w:szCs w:val="20"/>
        </w:rPr>
        <w:t>in tako izračunali, da znaša finančna vrzel 100%.</w:t>
      </w:r>
    </w:p>
    <w:p w:rsidR="00F004C1" w:rsidRDefault="00F004C1" w:rsidP="00F004C1">
      <w:pPr>
        <w:spacing w:line="276" w:lineRule="auto"/>
        <w:rPr>
          <w:rFonts w:eastAsia="Batang" w:cs="Arial"/>
          <w:i/>
          <w:color w:val="FF0000"/>
          <w:szCs w:val="20"/>
          <w:u w:val="single"/>
        </w:rPr>
      </w:pPr>
    </w:p>
    <w:p w:rsidR="00634552" w:rsidRDefault="00634552" w:rsidP="00F004C1">
      <w:pPr>
        <w:spacing w:line="276" w:lineRule="auto"/>
        <w:rPr>
          <w:rFonts w:eastAsia="Batang" w:cs="Arial"/>
          <w:i/>
          <w:color w:val="FF0000"/>
          <w:szCs w:val="20"/>
          <w:u w:val="single"/>
        </w:rPr>
      </w:pPr>
    </w:p>
    <w:p w:rsidR="00F004C1" w:rsidRDefault="00F004C1" w:rsidP="00F004C1">
      <w:pPr>
        <w:spacing w:line="276" w:lineRule="auto"/>
        <w:rPr>
          <w:rFonts w:eastAsia="Batang" w:cs="Arial"/>
          <w:i/>
          <w:szCs w:val="20"/>
          <w:u w:val="single"/>
        </w:rPr>
      </w:pPr>
      <w:r>
        <w:rPr>
          <w:rFonts w:eastAsia="Batang" w:cs="Arial"/>
          <w:i/>
          <w:szCs w:val="20"/>
          <w:u w:val="single"/>
        </w:rPr>
        <w:t>KORAKI Z</w:t>
      </w:r>
      <w:r w:rsidR="00777CA1">
        <w:rPr>
          <w:rFonts w:eastAsia="Batang" w:cs="Arial"/>
          <w:i/>
          <w:szCs w:val="20"/>
          <w:u w:val="single"/>
        </w:rPr>
        <w:t>A DOLOČITEV ZNESKA SUBVENCIJE</w:t>
      </w:r>
    </w:p>
    <w:p w:rsidR="00F004C1" w:rsidRDefault="00F004C1" w:rsidP="00F004C1">
      <w:pPr>
        <w:spacing w:line="276" w:lineRule="auto"/>
        <w:rPr>
          <w:rFonts w:eastAsia="Batang" w:cs="Arial"/>
          <w:i/>
          <w:szCs w:val="20"/>
          <w:u w:val="single"/>
        </w:rPr>
      </w:pPr>
    </w:p>
    <w:p w:rsidR="00F004C1" w:rsidRDefault="00F004C1" w:rsidP="00386781">
      <w:pPr>
        <w:numPr>
          <w:ilvl w:val="0"/>
          <w:numId w:val="18"/>
        </w:numPr>
        <w:spacing w:line="276" w:lineRule="auto"/>
        <w:rPr>
          <w:rFonts w:eastAsia="Batang" w:cs="Arial"/>
          <w:szCs w:val="20"/>
          <w:u w:val="single"/>
        </w:rPr>
      </w:pPr>
      <w:r>
        <w:rPr>
          <w:rFonts w:eastAsia="Batang" w:cs="Arial"/>
          <w:szCs w:val="20"/>
        </w:rPr>
        <w:t xml:space="preserve">korak: </w:t>
      </w:r>
      <w:r>
        <w:rPr>
          <w:rFonts w:eastAsia="Batang" w:cs="Arial"/>
          <w:szCs w:val="20"/>
          <w:u w:val="single"/>
        </w:rPr>
        <w:t>Izračun stopnje primanjkljaja v financiranju (R):</w:t>
      </w:r>
    </w:p>
    <w:p w:rsidR="00F004C1" w:rsidRDefault="00F004C1" w:rsidP="00F004C1">
      <w:pPr>
        <w:spacing w:line="276" w:lineRule="auto"/>
        <w:ind w:left="720"/>
        <w:rPr>
          <w:rFonts w:eastAsia="Batang" w:cs="Arial"/>
          <w:szCs w:val="20"/>
          <w:u w:val="single"/>
        </w:rPr>
      </w:pPr>
    </w:p>
    <w:p w:rsidR="00F004C1" w:rsidRDefault="00F004C1" w:rsidP="00F004C1">
      <w:pPr>
        <w:spacing w:line="276" w:lineRule="auto"/>
        <w:ind w:left="360"/>
        <w:jc w:val="center"/>
        <w:rPr>
          <w:rFonts w:eastAsia="Batang" w:cs="Arial"/>
          <w:b/>
          <w:szCs w:val="20"/>
        </w:rPr>
      </w:pPr>
      <w:r>
        <w:rPr>
          <w:rFonts w:eastAsia="Batang" w:cs="Arial"/>
          <w:b/>
          <w:szCs w:val="20"/>
        </w:rPr>
        <w:t>R=</w:t>
      </w:r>
      <w:proofErr w:type="spellStart"/>
      <w:r>
        <w:rPr>
          <w:rFonts w:eastAsia="Batang" w:cs="Arial"/>
          <w:b/>
          <w:szCs w:val="20"/>
        </w:rPr>
        <w:t>maks.EE/DIC</w:t>
      </w:r>
      <w:proofErr w:type="spellEnd"/>
    </w:p>
    <w:p w:rsidR="00F004C1" w:rsidRDefault="00F004C1" w:rsidP="00F004C1">
      <w:pPr>
        <w:spacing w:line="276" w:lineRule="auto"/>
        <w:ind w:left="2484" w:firstLine="348"/>
        <w:rPr>
          <w:rFonts w:eastAsia="Batang" w:cs="Arial"/>
          <w:b/>
          <w:szCs w:val="20"/>
        </w:rPr>
      </w:pPr>
      <w:r w:rsidRPr="00CB393E">
        <w:rPr>
          <w:rFonts w:eastAsia="Batang" w:cs="Arial"/>
          <w:b/>
          <w:szCs w:val="20"/>
        </w:rPr>
        <w:t>(</w:t>
      </w:r>
      <w:r w:rsidR="00DA7E60">
        <w:rPr>
          <w:b/>
        </w:rPr>
        <w:t xml:space="preserve">915.808 </w:t>
      </w:r>
      <w:r w:rsidRPr="00CB393E">
        <w:rPr>
          <w:rFonts w:cs="Arial"/>
          <w:b/>
          <w:szCs w:val="20"/>
        </w:rPr>
        <w:t xml:space="preserve">/ </w:t>
      </w:r>
      <w:r w:rsidR="00DA7E60">
        <w:rPr>
          <w:b/>
        </w:rPr>
        <w:t>915.808</w:t>
      </w:r>
      <w:r w:rsidRPr="00CB393E">
        <w:rPr>
          <w:rFonts w:eastAsia="Batang" w:cs="Arial"/>
          <w:b/>
          <w:szCs w:val="20"/>
        </w:rPr>
        <w:t>)</w:t>
      </w:r>
      <w:r>
        <w:rPr>
          <w:rFonts w:eastAsia="Batang" w:cs="Arial"/>
          <w:b/>
          <w:szCs w:val="20"/>
        </w:rPr>
        <w:t xml:space="preserve"> * 100 = 100</w:t>
      </w:r>
      <w:r w:rsidR="00245C97">
        <w:rPr>
          <w:rFonts w:eastAsia="Batang" w:cs="Arial"/>
          <w:b/>
          <w:szCs w:val="20"/>
        </w:rPr>
        <w:t>,00</w:t>
      </w:r>
      <w:r>
        <w:rPr>
          <w:rFonts w:eastAsia="Batang" w:cs="Arial"/>
          <w:b/>
          <w:szCs w:val="20"/>
        </w:rPr>
        <w:t>%</w:t>
      </w:r>
    </w:p>
    <w:p w:rsidR="00F004C1" w:rsidRDefault="00F004C1" w:rsidP="00F004C1">
      <w:pPr>
        <w:spacing w:line="276" w:lineRule="auto"/>
        <w:ind w:left="360"/>
        <w:rPr>
          <w:rFonts w:eastAsia="Batang" w:cs="Arial"/>
          <w:b/>
          <w:szCs w:val="20"/>
        </w:rPr>
      </w:pPr>
    </w:p>
    <w:p w:rsidR="00F004C1" w:rsidRDefault="00F004C1" w:rsidP="00F004C1">
      <w:pPr>
        <w:spacing w:line="276" w:lineRule="auto"/>
        <w:ind w:left="360"/>
        <w:rPr>
          <w:rFonts w:eastAsia="Batang" w:cs="Arial"/>
          <w:szCs w:val="20"/>
        </w:rPr>
      </w:pPr>
      <w:r>
        <w:rPr>
          <w:rFonts w:eastAsia="Batang" w:cs="Arial"/>
          <w:szCs w:val="20"/>
        </w:rPr>
        <w:t xml:space="preserve">Pri čemer so: </w:t>
      </w:r>
    </w:p>
    <w:p w:rsidR="00F004C1" w:rsidRDefault="00F004C1" w:rsidP="00386781">
      <w:pPr>
        <w:numPr>
          <w:ilvl w:val="0"/>
          <w:numId w:val="19"/>
        </w:numPr>
        <w:spacing w:line="276" w:lineRule="auto"/>
        <w:rPr>
          <w:rFonts w:eastAsia="Batang" w:cs="Arial"/>
          <w:szCs w:val="20"/>
        </w:rPr>
      </w:pPr>
      <w:proofErr w:type="spellStart"/>
      <w:r>
        <w:rPr>
          <w:rFonts w:eastAsia="Batang" w:cs="Arial"/>
          <w:szCs w:val="20"/>
        </w:rPr>
        <w:t>maks</w:t>
      </w:r>
      <w:proofErr w:type="spellEnd"/>
      <w:r>
        <w:rPr>
          <w:rFonts w:eastAsia="Batang" w:cs="Arial"/>
          <w:szCs w:val="20"/>
        </w:rPr>
        <w:t xml:space="preserve">. EE </w:t>
      </w:r>
      <w:r>
        <w:rPr>
          <w:rFonts w:eastAsia="Batang" w:cs="Arial"/>
          <w:i/>
          <w:szCs w:val="20"/>
        </w:rPr>
        <w:t>najvišji upravičeni stroški</w:t>
      </w:r>
      <w:r>
        <w:rPr>
          <w:rFonts w:eastAsia="Batang" w:cs="Arial"/>
          <w:szCs w:val="20"/>
        </w:rPr>
        <w:t xml:space="preserve"> = DIC-DNR</w:t>
      </w:r>
    </w:p>
    <w:p w:rsidR="00F004C1" w:rsidRDefault="00F004C1" w:rsidP="00386781">
      <w:pPr>
        <w:numPr>
          <w:ilvl w:val="0"/>
          <w:numId w:val="19"/>
        </w:numPr>
        <w:spacing w:line="276" w:lineRule="auto"/>
        <w:rPr>
          <w:rFonts w:eastAsia="Batang" w:cs="Arial"/>
          <w:szCs w:val="20"/>
        </w:rPr>
      </w:pPr>
      <w:r>
        <w:rPr>
          <w:rFonts w:eastAsia="Batang" w:cs="Arial"/>
          <w:szCs w:val="20"/>
        </w:rPr>
        <w:t>DIC (</w:t>
      </w:r>
      <w:r>
        <w:rPr>
          <w:rFonts w:eastAsia="Batang" w:cs="Arial"/>
          <w:i/>
          <w:szCs w:val="20"/>
        </w:rPr>
        <w:t>diskontirani stroški naložbe)</w:t>
      </w:r>
      <w:r>
        <w:rPr>
          <w:rFonts w:eastAsia="Batang" w:cs="Arial"/>
          <w:szCs w:val="20"/>
        </w:rPr>
        <w:t>,</w:t>
      </w:r>
    </w:p>
    <w:p w:rsidR="00F004C1" w:rsidRDefault="00F004C1" w:rsidP="00386781">
      <w:pPr>
        <w:numPr>
          <w:ilvl w:val="0"/>
          <w:numId w:val="19"/>
        </w:numPr>
        <w:spacing w:line="276" w:lineRule="auto"/>
        <w:rPr>
          <w:rFonts w:eastAsia="Batang" w:cs="Arial"/>
          <w:szCs w:val="20"/>
        </w:rPr>
      </w:pPr>
      <w:r>
        <w:rPr>
          <w:rFonts w:eastAsia="Batang" w:cs="Arial"/>
          <w:szCs w:val="20"/>
        </w:rPr>
        <w:t>DNR (</w:t>
      </w:r>
      <w:r>
        <w:rPr>
          <w:rFonts w:eastAsia="Batang" w:cs="Arial"/>
          <w:i/>
          <w:szCs w:val="20"/>
        </w:rPr>
        <w:t>diskontirani neto prihodki)</w:t>
      </w:r>
      <w:r>
        <w:rPr>
          <w:rFonts w:eastAsia="Batang" w:cs="Arial"/>
          <w:szCs w:val="20"/>
        </w:rPr>
        <w:t xml:space="preserve"> = diskontirani prihodki - diskontirani operativni stroški + diskontirana preostala vrednost</w:t>
      </w:r>
    </w:p>
    <w:p w:rsidR="00F004C1" w:rsidRDefault="00F004C1" w:rsidP="00F004C1">
      <w:pPr>
        <w:spacing w:line="276" w:lineRule="auto"/>
        <w:ind w:left="360"/>
        <w:rPr>
          <w:rFonts w:eastAsia="Batang" w:cs="Arial"/>
          <w:szCs w:val="20"/>
        </w:rPr>
      </w:pPr>
    </w:p>
    <w:p w:rsidR="00F004C1" w:rsidRDefault="00F004C1" w:rsidP="00386781">
      <w:pPr>
        <w:numPr>
          <w:ilvl w:val="0"/>
          <w:numId w:val="18"/>
        </w:numPr>
        <w:spacing w:line="276" w:lineRule="auto"/>
        <w:rPr>
          <w:rFonts w:eastAsia="Batang" w:cs="Arial"/>
          <w:szCs w:val="20"/>
        </w:rPr>
      </w:pPr>
      <w:r>
        <w:rPr>
          <w:rFonts w:eastAsia="Batang" w:cs="Arial"/>
          <w:szCs w:val="20"/>
        </w:rPr>
        <w:t xml:space="preserve">korak: </w:t>
      </w:r>
      <w:r>
        <w:rPr>
          <w:rFonts w:eastAsia="Batang" w:cs="Arial"/>
          <w:szCs w:val="20"/>
          <w:u w:val="single"/>
        </w:rPr>
        <w:t>Izračun zneska (DA) »</w:t>
      </w:r>
      <w:proofErr w:type="spellStart"/>
      <w:r>
        <w:rPr>
          <w:rFonts w:eastAsia="Batang" w:cs="Arial"/>
          <w:szCs w:val="20"/>
          <w:u w:val="single"/>
        </w:rPr>
        <w:t>decision</w:t>
      </w:r>
      <w:proofErr w:type="spellEnd"/>
      <w:r w:rsidR="00DA7E60">
        <w:rPr>
          <w:rFonts w:eastAsia="Batang" w:cs="Arial"/>
          <w:szCs w:val="20"/>
          <w:u w:val="single"/>
        </w:rPr>
        <w:t xml:space="preserve"> </w:t>
      </w:r>
      <w:proofErr w:type="spellStart"/>
      <w:r>
        <w:rPr>
          <w:rFonts w:eastAsia="Batang" w:cs="Arial"/>
          <w:szCs w:val="20"/>
          <w:u w:val="single"/>
        </w:rPr>
        <w:t>amount</w:t>
      </w:r>
      <w:proofErr w:type="spellEnd"/>
      <w:r>
        <w:rPr>
          <w:rFonts w:eastAsia="Batang" w:cs="Arial"/>
          <w:szCs w:val="20"/>
          <w:u w:val="single"/>
        </w:rPr>
        <w:t xml:space="preserve">« na podlagi določitve Komisije, </w:t>
      </w:r>
      <w:r>
        <w:rPr>
          <w:rFonts w:eastAsia="Batang" w:cs="Arial"/>
          <w:szCs w:val="20"/>
        </w:rPr>
        <w:t>tj. »zneska, za katerega se uporablja stopnja sofinanciranja za prednostno os«</w:t>
      </w:r>
    </w:p>
    <w:p w:rsidR="00F004C1" w:rsidRDefault="00F004C1" w:rsidP="00F004C1">
      <w:pPr>
        <w:spacing w:line="276" w:lineRule="auto"/>
        <w:ind w:left="360"/>
        <w:jc w:val="center"/>
        <w:rPr>
          <w:rFonts w:eastAsia="Batang" w:cs="Arial"/>
          <w:b/>
          <w:szCs w:val="20"/>
        </w:rPr>
      </w:pPr>
    </w:p>
    <w:p w:rsidR="00F004C1" w:rsidRDefault="00F004C1" w:rsidP="00F004C1">
      <w:pPr>
        <w:spacing w:line="276" w:lineRule="auto"/>
        <w:ind w:left="360"/>
        <w:jc w:val="center"/>
        <w:rPr>
          <w:rFonts w:eastAsia="Batang" w:cs="Arial"/>
          <w:b/>
          <w:szCs w:val="20"/>
        </w:rPr>
      </w:pPr>
      <w:r>
        <w:rPr>
          <w:rFonts w:eastAsia="Batang" w:cs="Arial"/>
          <w:b/>
          <w:szCs w:val="20"/>
        </w:rPr>
        <w:t>DA=EC*R</w:t>
      </w:r>
    </w:p>
    <w:p w:rsidR="00F004C1" w:rsidRDefault="00F004C1" w:rsidP="00F004C1">
      <w:pPr>
        <w:spacing w:line="276" w:lineRule="auto"/>
        <w:ind w:left="360"/>
        <w:jc w:val="center"/>
        <w:rPr>
          <w:rFonts w:eastAsia="Batang" w:cs="Arial"/>
          <w:b/>
          <w:szCs w:val="20"/>
        </w:rPr>
      </w:pPr>
      <w:r>
        <w:rPr>
          <w:rFonts w:eastAsia="Batang" w:cs="Arial"/>
          <w:b/>
          <w:szCs w:val="20"/>
        </w:rPr>
        <w:t xml:space="preserve">DA = </w:t>
      </w:r>
      <w:r w:rsidR="00DA7E60">
        <w:rPr>
          <w:rFonts w:cs="Arial"/>
          <w:b/>
          <w:szCs w:val="20"/>
        </w:rPr>
        <w:t>996.678</w:t>
      </w:r>
      <w:r w:rsidR="00CB393E">
        <w:rPr>
          <w:rFonts w:cs="Arial"/>
          <w:b/>
          <w:szCs w:val="20"/>
        </w:rPr>
        <w:t xml:space="preserve"> </w:t>
      </w:r>
      <w:r>
        <w:rPr>
          <w:rFonts w:eastAsia="Batang" w:cs="Arial"/>
          <w:b/>
          <w:szCs w:val="20"/>
        </w:rPr>
        <w:t xml:space="preserve">* 100% = </w:t>
      </w:r>
      <w:r w:rsidR="00DA7E60">
        <w:rPr>
          <w:rFonts w:cs="Arial"/>
          <w:b/>
          <w:szCs w:val="20"/>
        </w:rPr>
        <w:t>996.678</w:t>
      </w:r>
    </w:p>
    <w:p w:rsidR="00F004C1" w:rsidRDefault="00F004C1" w:rsidP="00F004C1">
      <w:pPr>
        <w:spacing w:line="276" w:lineRule="auto"/>
        <w:ind w:left="360"/>
        <w:rPr>
          <w:rFonts w:eastAsia="Batang" w:cs="Arial"/>
          <w:szCs w:val="20"/>
        </w:rPr>
      </w:pPr>
      <w:r>
        <w:rPr>
          <w:rFonts w:eastAsia="Batang" w:cs="Arial"/>
          <w:szCs w:val="20"/>
        </w:rPr>
        <w:t xml:space="preserve">Pri čemer so: </w:t>
      </w:r>
    </w:p>
    <w:p w:rsidR="00F004C1" w:rsidRDefault="00F004C1" w:rsidP="00386781">
      <w:pPr>
        <w:numPr>
          <w:ilvl w:val="0"/>
          <w:numId w:val="20"/>
        </w:numPr>
        <w:spacing w:line="276" w:lineRule="auto"/>
        <w:rPr>
          <w:rFonts w:eastAsia="Batang" w:cs="Arial"/>
          <w:szCs w:val="20"/>
        </w:rPr>
      </w:pPr>
      <w:r>
        <w:rPr>
          <w:rFonts w:eastAsia="Batang" w:cs="Arial"/>
          <w:szCs w:val="20"/>
        </w:rPr>
        <w:t>EC upravičeni stroški.</w:t>
      </w:r>
    </w:p>
    <w:p w:rsidR="00F004C1" w:rsidRDefault="00F004C1" w:rsidP="00F004C1">
      <w:pPr>
        <w:spacing w:line="276" w:lineRule="auto"/>
        <w:ind w:left="360"/>
        <w:rPr>
          <w:rFonts w:eastAsia="Batang" w:cs="Arial"/>
          <w:szCs w:val="20"/>
        </w:rPr>
      </w:pPr>
    </w:p>
    <w:p w:rsidR="00F004C1" w:rsidRDefault="00F004C1" w:rsidP="00386781">
      <w:pPr>
        <w:numPr>
          <w:ilvl w:val="0"/>
          <w:numId w:val="18"/>
        </w:numPr>
        <w:spacing w:line="276" w:lineRule="auto"/>
        <w:rPr>
          <w:rFonts w:eastAsia="Batang" w:cs="Arial"/>
          <w:szCs w:val="20"/>
          <w:u w:val="single"/>
        </w:rPr>
      </w:pPr>
      <w:r>
        <w:rPr>
          <w:rFonts w:eastAsia="Batang" w:cs="Arial"/>
          <w:szCs w:val="20"/>
        </w:rPr>
        <w:t xml:space="preserve">korak: </w:t>
      </w:r>
      <w:r>
        <w:rPr>
          <w:rFonts w:eastAsia="Batang" w:cs="Arial"/>
          <w:szCs w:val="20"/>
          <w:u w:val="single"/>
        </w:rPr>
        <w:t xml:space="preserve">Izračun najvišjega zneska </w:t>
      </w:r>
      <w:r w:rsidR="00165E49">
        <w:rPr>
          <w:rFonts w:eastAsia="Batang" w:cs="Arial"/>
          <w:szCs w:val="20"/>
          <w:u w:val="single"/>
        </w:rPr>
        <w:t>sofinanciranja</w:t>
      </w:r>
      <w:r>
        <w:rPr>
          <w:rFonts w:eastAsia="Batang" w:cs="Arial"/>
          <w:szCs w:val="20"/>
          <w:u w:val="single"/>
        </w:rPr>
        <w:t>:</w:t>
      </w:r>
    </w:p>
    <w:p w:rsidR="00F004C1" w:rsidRDefault="00F004C1" w:rsidP="00F004C1">
      <w:pPr>
        <w:spacing w:line="276" w:lineRule="auto"/>
        <w:ind w:left="360"/>
        <w:rPr>
          <w:rFonts w:eastAsia="Batang" w:cs="Arial"/>
          <w:szCs w:val="20"/>
          <w:highlight w:val="green"/>
          <w:u w:val="single"/>
        </w:rPr>
      </w:pPr>
    </w:p>
    <w:p w:rsidR="00F004C1" w:rsidRDefault="004D4A56" w:rsidP="00F004C1">
      <w:pPr>
        <w:spacing w:line="276" w:lineRule="auto"/>
        <w:ind w:left="360"/>
        <w:jc w:val="center"/>
        <w:rPr>
          <w:rFonts w:eastAsia="Batang" w:cs="Arial"/>
          <w:b/>
          <w:szCs w:val="20"/>
        </w:rPr>
      </w:pPr>
      <w:r>
        <w:rPr>
          <w:rFonts w:eastAsia="Batang" w:cs="Arial"/>
          <w:b/>
          <w:szCs w:val="20"/>
        </w:rPr>
        <w:t xml:space="preserve">donacija </w:t>
      </w:r>
      <w:r w:rsidR="00F004C1">
        <w:rPr>
          <w:rFonts w:eastAsia="Batang" w:cs="Arial"/>
          <w:b/>
          <w:szCs w:val="20"/>
        </w:rPr>
        <w:t>=DA*</w:t>
      </w:r>
      <w:proofErr w:type="spellStart"/>
      <w:r w:rsidR="00F004C1">
        <w:rPr>
          <w:rFonts w:eastAsia="Batang" w:cs="Arial"/>
          <w:b/>
          <w:szCs w:val="20"/>
        </w:rPr>
        <w:t>maks.CRpa</w:t>
      </w:r>
      <w:proofErr w:type="spellEnd"/>
    </w:p>
    <w:p w:rsidR="00F004C1" w:rsidRDefault="004D4A56" w:rsidP="00F004C1">
      <w:pPr>
        <w:spacing w:line="276" w:lineRule="auto"/>
        <w:ind w:left="360"/>
        <w:jc w:val="center"/>
        <w:rPr>
          <w:rFonts w:eastAsia="Batang" w:cs="Arial"/>
          <w:b/>
          <w:szCs w:val="20"/>
        </w:rPr>
      </w:pPr>
      <w:r>
        <w:rPr>
          <w:rFonts w:eastAsia="Batang" w:cs="Arial"/>
          <w:b/>
          <w:szCs w:val="20"/>
        </w:rPr>
        <w:t xml:space="preserve">donacija </w:t>
      </w:r>
      <w:r w:rsidR="00F004C1">
        <w:rPr>
          <w:rFonts w:eastAsia="Batang" w:cs="Arial"/>
          <w:b/>
          <w:szCs w:val="20"/>
        </w:rPr>
        <w:t xml:space="preserve">= </w:t>
      </w:r>
      <w:r w:rsidR="00DA7E60">
        <w:rPr>
          <w:rFonts w:cs="Arial"/>
          <w:b/>
          <w:szCs w:val="20"/>
        </w:rPr>
        <w:t>996.678</w:t>
      </w:r>
      <w:r w:rsidR="00CB393E">
        <w:rPr>
          <w:rFonts w:cs="Arial"/>
          <w:b/>
          <w:szCs w:val="20"/>
        </w:rPr>
        <w:t xml:space="preserve"> </w:t>
      </w:r>
      <w:r w:rsidR="00F004C1">
        <w:rPr>
          <w:rFonts w:cs="Arial"/>
          <w:b/>
          <w:szCs w:val="20"/>
        </w:rPr>
        <w:t xml:space="preserve">* </w:t>
      </w:r>
      <w:r w:rsidR="00CB393E">
        <w:rPr>
          <w:rFonts w:cs="Arial"/>
          <w:b/>
          <w:szCs w:val="20"/>
        </w:rPr>
        <w:t>85</w:t>
      </w:r>
      <w:r w:rsidR="00F004C1">
        <w:rPr>
          <w:rFonts w:cs="Arial"/>
          <w:b/>
          <w:szCs w:val="20"/>
        </w:rPr>
        <w:t xml:space="preserve">% </w:t>
      </w:r>
      <w:r w:rsidR="00F004C1">
        <w:rPr>
          <w:rFonts w:eastAsia="Batang" w:cs="Arial"/>
          <w:b/>
          <w:szCs w:val="20"/>
        </w:rPr>
        <w:t xml:space="preserve">= </w:t>
      </w:r>
      <w:r w:rsidR="00DA7E60">
        <w:rPr>
          <w:rFonts w:cs="Arial"/>
          <w:b/>
          <w:szCs w:val="20"/>
        </w:rPr>
        <w:t>847.176</w:t>
      </w:r>
    </w:p>
    <w:p w:rsidR="00F004C1" w:rsidRDefault="00F004C1" w:rsidP="00F004C1">
      <w:pPr>
        <w:spacing w:line="276" w:lineRule="auto"/>
        <w:ind w:left="360"/>
        <w:rPr>
          <w:rFonts w:eastAsia="Batang" w:cs="Arial"/>
          <w:szCs w:val="20"/>
        </w:rPr>
      </w:pPr>
      <w:r>
        <w:rPr>
          <w:rFonts w:eastAsia="Batang" w:cs="Arial"/>
          <w:szCs w:val="20"/>
        </w:rPr>
        <w:t xml:space="preserve">Pri čemer je: </w:t>
      </w:r>
    </w:p>
    <w:p w:rsidR="00F004C1" w:rsidRDefault="00F004C1" w:rsidP="00386781">
      <w:pPr>
        <w:numPr>
          <w:ilvl w:val="0"/>
          <w:numId w:val="20"/>
        </w:numPr>
        <w:spacing w:line="276" w:lineRule="auto"/>
        <w:rPr>
          <w:rFonts w:eastAsia="Batang" w:cs="Arial"/>
          <w:szCs w:val="20"/>
        </w:rPr>
      </w:pPr>
      <w:proofErr w:type="spellStart"/>
      <w:r>
        <w:rPr>
          <w:rFonts w:eastAsia="Batang" w:cs="Arial"/>
          <w:szCs w:val="20"/>
        </w:rPr>
        <w:t>maks</w:t>
      </w:r>
      <w:proofErr w:type="spellEnd"/>
      <w:r>
        <w:rPr>
          <w:rFonts w:eastAsia="Batang" w:cs="Arial"/>
          <w:szCs w:val="20"/>
        </w:rPr>
        <w:t>. CR najvišja stopnja sofinanciranja, ki je določena za prednostno os v odločitvi Komisije o sprejetju operativnega programa.</w:t>
      </w:r>
    </w:p>
    <w:p w:rsidR="00F004C1" w:rsidRDefault="00F004C1" w:rsidP="00F004C1">
      <w:pPr>
        <w:spacing w:line="276" w:lineRule="auto"/>
        <w:rPr>
          <w:rFonts w:eastAsia="Batang" w:cs="Arial"/>
          <w:color w:val="FF0000"/>
          <w:szCs w:val="20"/>
          <w:highlight w:val="green"/>
          <w:u w:val="single"/>
        </w:rPr>
      </w:pPr>
    </w:p>
    <w:p w:rsidR="00F004C1" w:rsidRDefault="00F004C1" w:rsidP="00F004C1">
      <w:pPr>
        <w:spacing w:line="276" w:lineRule="auto"/>
        <w:rPr>
          <w:rFonts w:eastAsia="Batang" w:cs="Arial"/>
          <w:color w:val="FF0000"/>
          <w:szCs w:val="20"/>
          <w:highlight w:val="green"/>
          <w:u w:val="single"/>
        </w:rPr>
      </w:pPr>
    </w:p>
    <w:p w:rsidR="00F004C1" w:rsidRDefault="00F004C1" w:rsidP="00F004C1">
      <w:pPr>
        <w:spacing w:line="276" w:lineRule="auto"/>
        <w:rPr>
          <w:rFonts w:eastAsia="Batang" w:cs="Arial"/>
          <w:szCs w:val="20"/>
        </w:rPr>
      </w:pPr>
      <w:r>
        <w:rPr>
          <w:rFonts w:eastAsia="Batang" w:cs="Arial"/>
          <w:szCs w:val="20"/>
          <w:u w:val="single"/>
        </w:rPr>
        <w:t>Finančna vrzel (R) je 100,00%,</w:t>
      </w:r>
      <w:r>
        <w:rPr>
          <w:rFonts w:eastAsia="Batang" w:cs="Arial"/>
          <w:szCs w:val="20"/>
        </w:rPr>
        <w:t xml:space="preserve"> upravičeni izdatki </w:t>
      </w:r>
      <w:r>
        <w:rPr>
          <w:rFonts w:eastAsia="Batang" w:cs="Arial"/>
          <w:szCs w:val="20"/>
          <w:u w:val="single"/>
        </w:rPr>
        <w:t xml:space="preserve">(EE) znašajo </w:t>
      </w:r>
      <w:r w:rsidR="00DA7E60">
        <w:rPr>
          <w:rFonts w:eastAsia="Batang" w:cs="Arial"/>
          <w:szCs w:val="20"/>
          <w:u w:val="single"/>
        </w:rPr>
        <w:t>996.678</w:t>
      </w:r>
      <w:r w:rsidR="00CB393E">
        <w:rPr>
          <w:rFonts w:eastAsia="Batang" w:cs="Arial"/>
          <w:szCs w:val="20"/>
          <w:u w:val="single"/>
        </w:rPr>
        <w:t xml:space="preserve"> </w:t>
      </w:r>
      <w:r>
        <w:rPr>
          <w:rFonts w:eastAsia="Batang" w:cs="Arial"/>
          <w:szCs w:val="20"/>
          <w:u w:val="single"/>
        </w:rPr>
        <w:t>EUR</w:t>
      </w:r>
      <w:r>
        <w:rPr>
          <w:rFonts w:eastAsia="Batang" w:cs="Arial"/>
          <w:szCs w:val="20"/>
        </w:rPr>
        <w:t xml:space="preserve">, diskontirani investicijski stroški </w:t>
      </w:r>
      <w:r>
        <w:rPr>
          <w:rFonts w:eastAsia="Batang" w:cs="Arial"/>
          <w:szCs w:val="20"/>
          <w:u w:val="single"/>
        </w:rPr>
        <w:t xml:space="preserve">(DIC) pa </w:t>
      </w:r>
      <w:r w:rsidR="00DA7E60">
        <w:rPr>
          <w:rFonts w:eastAsia="Batang" w:cs="Arial"/>
          <w:szCs w:val="20"/>
          <w:u w:val="single"/>
        </w:rPr>
        <w:t xml:space="preserve">915.808 </w:t>
      </w:r>
      <w:r>
        <w:rPr>
          <w:rFonts w:eastAsia="Batang" w:cs="Arial"/>
          <w:szCs w:val="20"/>
          <w:u w:val="single"/>
        </w:rPr>
        <w:t>EUR</w:t>
      </w:r>
      <w:r>
        <w:rPr>
          <w:rFonts w:eastAsia="Batang" w:cs="Arial"/>
          <w:szCs w:val="20"/>
        </w:rPr>
        <w:t xml:space="preserve">.  </w:t>
      </w:r>
    </w:p>
    <w:p w:rsidR="00F004C1" w:rsidRDefault="00F004C1" w:rsidP="00F004C1">
      <w:pPr>
        <w:spacing w:line="276" w:lineRule="auto"/>
        <w:rPr>
          <w:rFonts w:eastAsia="Batang" w:cs="Arial"/>
          <w:szCs w:val="20"/>
          <w:highlight w:val="green"/>
        </w:rPr>
      </w:pPr>
    </w:p>
    <w:p w:rsidR="00F004C1" w:rsidRPr="00CB393E" w:rsidRDefault="000F3F40" w:rsidP="00F004C1">
      <w:pPr>
        <w:spacing w:line="276" w:lineRule="auto"/>
        <w:rPr>
          <w:rFonts w:eastAsia="Batang" w:cs="Arial"/>
          <w:szCs w:val="20"/>
        </w:rPr>
      </w:pPr>
      <w:r w:rsidRPr="00CB393E">
        <w:rPr>
          <w:rFonts w:eastAsia="Batang" w:cs="Arial"/>
          <w:szCs w:val="20"/>
        </w:rPr>
        <w:t>Na podlagi tega</w:t>
      </w:r>
      <w:r w:rsidR="00F004C1" w:rsidRPr="00CB393E">
        <w:rPr>
          <w:rFonts w:eastAsia="Batang" w:cs="Arial"/>
          <w:szCs w:val="20"/>
        </w:rPr>
        <w:t xml:space="preserve"> znaša znesek </w:t>
      </w:r>
      <w:r w:rsidR="00F004C1" w:rsidRPr="00CB393E">
        <w:rPr>
          <w:rFonts w:eastAsia="Batang" w:cs="Arial"/>
          <w:szCs w:val="20"/>
          <w:u w:val="single"/>
        </w:rPr>
        <w:t xml:space="preserve">DA </w:t>
      </w:r>
      <w:r w:rsidR="00DA7E60">
        <w:rPr>
          <w:rFonts w:eastAsia="Batang" w:cs="Arial"/>
          <w:szCs w:val="20"/>
          <w:u w:val="single"/>
        </w:rPr>
        <w:t>996.678</w:t>
      </w:r>
      <w:r w:rsidR="00CB393E" w:rsidRPr="00CB393E">
        <w:rPr>
          <w:rFonts w:eastAsia="Batang" w:cs="Arial"/>
          <w:szCs w:val="20"/>
          <w:u w:val="single"/>
        </w:rPr>
        <w:t xml:space="preserve"> </w:t>
      </w:r>
      <w:r w:rsidR="00F004C1" w:rsidRPr="00CB393E">
        <w:rPr>
          <w:rFonts w:eastAsia="Batang" w:cs="Arial"/>
          <w:szCs w:val="20"/>
          <w:u w:val="single"/>
        </w:rPr>
        <w:t>EUR</w:t>
      </w:r>
      <w:r w:rsidR="00F004C1" w:rsidRPr="00CB393E">
        <w:rPr>
          <w:rFonts w:eastAsia="Batang" w:cs="Arial"/>
          <w:szCs w:val="20"/>
        </w:rPr>
        <w:t xml:space="preserve"> in </w:t>
      </w:r>
      <w:r w:rsidR="00F004C1" w:rsidRPr="00CB393E">
        <w:rPr>
          <w:rFonts w:eastAsia="Batang" w:cs="Arial"/>
          <w:szCs w:val="20"/>
          <w:u w:val="single"/>
        </w:rPr>
        <w:t xml:space="preserve">najvišji znesek sofinanciranja </w:t>
      </w:r>
      <w:r w:rsidR="00DA7E60">
        <w:rPr>
          <w:rFonts w:cs="Arial"/>
          <w:b/>
          <w:szCs w:val="20"/>
          <w:u w:val="single"/>
        </w:rPr>
        <w:t>847.</w:t>
      </w:r>
      <w:r w:rsidR="00DA7E60" w:rsidRPr="008C4777">
        <w:rPr>
          <w:rFonts w:cs="Arial"/>
          <w:b/>
          <w:szCs w:val="20"/>
          <w:u w:val="single"/>
        </w:rPr>
        <w:t>176</w:t>
      </w:r>
      <w:r w:rsidR="00CB393E" w:rsidRPr="008C4777">
        <w:rPr>
          <w:rFonts w:cs="Arial"/>
          <w:b/>
          <w:szCs w:val="20"/>
          <w:u w:val="single"/>
        </w:rPr>
        <w:t xml:space="preserve"> </w:t>
      </w:r>
      <w:r w:rsidR="00F004C1" w:rsidRPr="008C4777">
        <w:rPr>
          <w:rFonts w:eastAsia="Batang" w:cs="Arial"/>
          <w:b/>
          <w:szCs w:val="20"/>
          <w:u w:val="single"/>
        </w:rPr>
        <w:t>EUR</w:t>
      </w:r>
      <w:r w:rsidR="00F004C1" w:rsidRPr="00CB393E">
        <w:rPr>
          <w:rFonts w:eastAsia="Batang" w:cs="Arial"/>
          <w:szCs w:val="20"/>
          <w:u w:val="single"/>
        </w:rPr>
        <w:t>.</w:t>
      </w:r>
      <w:r w:rsidR="00CB393E" w:rsidRPr="00CB393E">
        <w:rPr>
          <w:rFonts w:eastAsia="Batang" w:cs="Arial"/>
          <w:szCs w:val="20"/>
        </w:rPr>
        <w:t xml:space="preserve"> V skladu z izračunom najvišje vrednosti sofinanciranja je projekt upravičen do sofinanciranja v višini </w:t>
      </w:r>
      <w:r w:rsidR="00DA7E60">
        <w:rPr>
          <w:rFonts w:eastAsia="Batang" w:cs="Arial"/>
          <w:b/>
          <w:szCs w:val="20"/>
          <w:u w:val="single"/>
        </w:rPr>
        <w:t xml:space="preserve">847.176 </w:t>
      </w:r>
      <w:r w:rsidR="00CB393E">
        <w:rPr>
          <w:rFonts w:eastAsia="Batang" w:cs="Arial"/>
          <w:b/>
          <w:szCs w:val="20"/>
          <w:u w:val="single"/>
        </w:rPr>
        <w:t xml:space="preserve"> </w:t>
      </w:r>
      <w:r w:rsidR="00CB393E" w:rsidRPr="00CB393E">
        <w:rPr>
          <w:rFonts w:eastAsia="Batang" w:cs="Arial"/>
          <w:b/>
          <w:szCs w:val="20"/>
          <w:u w:val="single"/>
        </w:rPr>
        <w:t>EUR</w:t>
      </w:r>
      <w:r w:rsidR="00CB393E">
        <w:rPr>
          <w:rFonts w:eastAsia="Batang" w:cs="Arial"/>
          <w:b/>
          <w:szCs w:val="20"/>
          <w:u w:val="single"/>
        </w:rPr>
        <w:t xml:space="preserve"> nepovratnih sredstev</w:t>
      </w:r>
      <w:r w:rsidR="00CB393E" w:rsidRPr="00CB393E">
        <w:rPr>
          <w:rFonts w:eastAsia="Batang" w:cs="Arial"/>
          <w:szCs w:val="20"/>
        </w:rPr>
        <w:t>, kar je v skladu z deležem sofinanciranja</w:t>
      </w:r>
      <w:r w:rsidR="00CB393E">
        <w:rPr>
          <w:rFonts w:eastAsia="Batang" w:cs="Arial"/>
          <w:szCs w:val="20"/>
        </w:rPr>
        <w:t>.</w:t>
      </w:r>
    </w:p>
    <w:p w:rsidR="00F004C1" w:rsidRDefault="00F004C1" w:rsidP="00F004C1">
      <w:pPr>
        <w:spacing w:line="276" w:lineRule="auto"/>
        <w:rPr>
          <w:rFonts w:eastAsia="Batang" w:cs="Arial"/>
          <w:szCs w:val="20"/>
        </w:rPr>
      </w:pPr>
    </w:p>
    <w:p w:rsidR="00F004C1" w:rsidRDefault="00F004C1" w:rsidP="00F004C1">
      <w:pPr>
        <w:spacing w:line="276" w:lineRule="auto"/>
        <w:rPr>
          <w:rFonts w:eastAsia="Batang" w:cs="Arial"/>
          <w:color w:val="FF0000"/>
          <w:szCs w:val="20"/>
        </w:rPr>
      </w:pPr>
    </w:p>
    <w:p w:rsidR="00F004C1" w:rsidRDefault="00F004C1" w:rsidP="00F004C1">
      <w:pPr>
        <w:spacing w:line="276" w:lineRule="auto"/>
        <w:rPr>
          <w:rFonts w:eastAsia="Batang" w:cs="Arial"/>
          <w:color w:val="FF0000"/>
          <w:szCs w:val="20"/>
        </w:rPr>
      </w:pPr>
    </w:p>
    <w:p w:rsidR="00F004C1" w:rsidRDefault="00F004C1" w:rsidP="00F004C1">
      <w:pPr>
        <w:spacing w:line="276" w:lineRule="auto"/>
        <w:jc w:val="left"/>
        <w:rPr>
          <w:rFonts w:eastAsia="Batang" w:cs="Arial"/>
          <w:color w:val="FF0000"/>
          <w:szCs w:val="20"/>
        </w:rPr>
        <w:sectPr w:rsidR="00F004C1">
          <w:pgSz w:w="11906" w:h="16838"/>
          <w:pgMar w:top="1702" w:right="1418" w:bottom="1418" w:left="1418" w:header="709" w:footer="709" w:gutter="0"/>
          <w:cols w:space="708"/>
        </w:sectPr>
      </w:pPr>
    </w:p>
    <w:p w:rsidR="00F004C1" w:rsidRDefault="00F004C1" w:rsidP="00386781">
      <w:pPr>
        <w:pStyle w:val="Naslov2"/>
        <w:numPr>
          <w:ilvl w:val="1"/>
          <w:numId w:val="11"/>
        </w:numPr>
        <w:spacing w:line="276" w:lineRule="auto"/>
        <w:rPr>
          <w:rFonts w:cs="Arial"/>
        </w:rPr>
      </w:pPr>
      <w:bookmarkStart w:id="155" w:name="_Toc442967213"/>
      <w:bookmarkStart w:id="156" w:name="_Toc232943960"/>
      <w:bookmarkStart w:id="157" w:name="_Toc515863799"/>
      <w:r>
        <w:lastRenderedPageBreak/>
        <w:t>Ekonomska analiza</w:t>
      </w:r>
      <w:bookmarkEnd w:id="155"/>
      <w:bookmarkEnd w:id="156"/>
      <w:bookmarkEnd w:id="157"/>
    </w:p>
    <w:p w:rsidR="00F004C1" w:rsidRDefault="00F004C1" w:rsidP="00386781">
      <w:pPr>
        <w:pStyle w:val="Naslov3"/>
        <w:numPr>
          <w:ilvl w:val="2"/>
          <w:numId w:val="11"/>
        </w:numPr>
        <w:spacing w:line="320" w:lineRule="atLeast"/>
      </w:pPr>
      <w:bookmarkStart w:id="158" w:name="_Toc442967214"/>
      <w:bookmarkStart w:id="159" w:name="_Toc515863800"/>
      <w:r>
        <w:t>Druge koristi – javno dobro</w:t>
      </w:r>
      <w:bookmarkEnd w:id="158"/>
      <w:bookmarkEnd w:id="159"/>
    </w:p>
    <w:p w:rsidR="00F004C1" w:rsidRDefault="00F004C1" w:rsidP="00F004C1"/>
    <w:p w:rsidR="00F004C1" w:rsidRDefault="00F004C1" w:rsidP="00F004C1">
      <w:pPr>
        <w:spacing w:line="276" w:lineRule="auto"/>
        <w:rPr>
          <w:rFonts w:cs="Arial"/>
          <w:szCs w:val="20"/>
        </w:rPr>
      </w:pPr>
      <w:r>
        <w:rPr>
          <w:rFonts w:cs="Arial"/>
          <w:szCs w:val="20"/>
        </w:rPr>
        <w:t xml:space="preserve">Ekonomska analiza utemeljuje upravičenost projekta s širšega družbenega, razvojno-gospodarskega in socialnega vidika. Za izračun ekonomske analize vključimo učinke investicije na družbeno koristnost oz. javno dobro. V tem primeru lahko opredelimo več vplivov na javno dobro in ga ovrednotimo kot prikazuje tabela </w:t>
      </w:r>
      <w:r w:rsidR="005E54A1">
        <w:rPr>
          <w:rFonts w:cs="Arial"/>
          <w:szCs w:val="20"/>
        </w:rPr>
        <w:t>8-4</w:t>
      </w:r>
      <w:r>
        <w:rPr>
          <w:rFonts w:cs="Arial"/>
          <w:szCs w:val="20"/>
        </w:rPr>
        <w:t>.</w:t>
      </w:r>
    </w:p>
    <w:p w:rsidR="00F004C1" w:rsidRDefault="00F004C1" w:rsidP="00F004C1">
      <w:pPr>
        <w:spacing w:line="276" w:lineRule="auto"/>
        <w:rPr>
          <w:rFonts w:cs="Arial"/>
          <w:i/>
          <w:color w:val="FF0000"/>
          <w:szCs w:val="20"/>
          <w:u w:val="single"/>
        </w:rPr>
      </w:pPr>
    </w:p>
    <w:p w:rsidR="00F004C1" w:rsidRDefault="00F004C1" w:rsidP="00F004C1">
      <w:pPr>
        <w:pStyle w:val="Napis"/>
        <w:tabs>
          <w:tab w:val="left" w:pos="5991"/>
        </w:tabs>
        <w:rPr>
          <w:rFonts w:cs="Arial"/>
        </w:rPr>
      </w:pPr>
      <w:bookmarkStart w:id="160" w:name="_Toc442967245"/>
      <w:bookmarkStart w:id="161" w:name="_Toc515863830"/>
      <w:r>
        <w:t xml:space="preserve">Tabela </w:t>
      </w:r>
      <w:r w:rsidR="00297EA6">
        <w:fldChar w:fldCharType="begin"/>
      </w:r>
      <w:r w:rsidR="00E17E6C">
        <w:instrText xml:space="preserve"> STYLEREF 1 \s </w:instrText>
      </w:r>
      <w:r w:rsidR="00297EA6">
        <w:fldChar w:fldCharType="separate"/>
      </w:r>
      <w:r w:rsidR="00723B56">
        <w:rPr>
          <w:noProof/>
        </w:rPr>
        <w:t>8</w:t>
      </w:r>
      <w:r w:rsidR="00297EA6">
        <w:rPr>
          <w:noProof/>
        </w:rPr>
        <w:fldChar w:fldCharType="end"/>
      </w:r>
      <w:r w:rsidR="002659F7">
        <w:noBreakHyphen/>
      </w:r>
      <w:r w:rsidR="00297EA6">
        <w:fldChar w:fldCharType="begin"/>
      </w:r>
      <w:r w:rsidR="00E17E6C">
        <w:instrText xml:space="preserve"> SEQ Tabela \* ARABIC \s 1 </w:instrText>
      </w:r>
      <w:r w:rsidR="00297EA6">
        <w:fldChar w:fldCharType="separate"/>
      </w:r>
      <w:r w:rsidR="00723B56">
        <w:rPr>
          <w:noProof/>
        </w:rPr>
        <w:t>4</w:t>
      </w:r>
      <w:r w:rsidR="00297EA6">
        <w:rPr>
          <w:noProof/>
        </w:rPr>
        <w:fldChar w:fldCharType="end"/>
      </w:r>
      <w:r>
        <w:rPr>
          <w:rFonts w:cs="Arial"/>
          <w:b w:val="0"/>
        </w:rPr>
        <w:t>:</w:t>
      </w:r>
      <w:r>
        <w:rPr>
          <w:rFonts w:cs="Arial"/>
        </w:rPr>
        <w:t xml:space="preserve"> Projekcija prihodkov – javno dobro</w:t>
      </w:r>
      <w:bookmarkEnd w:id="160"/>
      <w:bookmarkEnd w:id="161"/>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11"/>
        <w:gridCol w:w="1275"/>
        <w:gridCol w:w="1134"/>
        <w:gridCol w:w="2268"/>
        <w:gridCol w:w="1560"/>
        <w:gridCol w:w="1842"/>
        <w:gridCol w:w="15"/>
      </w:tblGrid>
      <w:tr w:rsidR="00F004C1" w:rsidRPr="00343A78" w:rsidTr="00807555">
        <w:trPr>
          <w:jc w:val="center"/>
        </w:trPr>
        <w:tc>
          <w:tcPr>
            <w:tcW w:w="1011" w:type="dxa"/>
            <w:vMerge w:val="restart"/>
            <w:tcBorders>
              <w:top w:val="single" w:sz="4" w:space="0" w:color="auto"/>
              <w:left w:val="single" w:sz="4" w:space="0" w:color="auto"/>
              <w:bottom w:val="single" w:sz="4" w:space="0" w:color="auto"/>
              <w:right w:val="double" w:sz="4" w:space="0" w:color="auto"/>
            </w:tcBorders>
            <w:shd w:val="clear" w:color="auto" w:fill="auto"/>
            <w:vAlign w:val="center"/>
            <w:hideMark/>
          </w:tcPr>
          <w:p w:rsidR="00F004C1" w:rsidRPr="00343A78" w:rsidRDefault="00F004C1" w:rsidP="00343A78">
            <w:pPr>
              <w:spacing w:line="276" w:lineRule="auto"/>
              <w:jc w:val="center"/>
              <w:rPr>
                <w:rFonts w:cs="Arial"/>
                <w:szCs w:val="20"/>
              </w:rPr>
            </w:pPr>
            <w:r w:rsidRPr="00343A78">
              <w:rPr>
                <w:rFonts w:cs="Arial"/>
                <w:szCs w:val="20"/>
              </w:rPr>
              <w:t>Leto</w:t>
            </w:r>
          </w:p>
        </w:tc>
        <w:tc>
          <w:tcPr>
            <w:tcW w:w="8094" w:type="dxa"/>
            <w:gridSpan w:val="6"/>
            <w:tcBorders>
              <w:top w:val="single" w:sz="4" w:space="0" w:color="auto"/>
              <w:left w:val="single" w:sz="4" w:space="0" w:color="auto"/>
              <w:bottom w:val="single" w:sz="4" w:space="0" w:color="auto"/>
              <w:right w:val="single" w:sz="4" w:space="0" w:color="auto"/>
            </w:tcBorders>
            <w:shd w:val="clear" w:color="auto" w:fill="FD9477"/>
            <w:hideMark/>
          </w:tcPr>
          <w:p w:rsidR="00F004C1" w:rsidRPr="00343A78" w:rsidRDefault="00F004C1" w:rsidP="00343A78">
            <w:pPr>
              <w:spacing w:line="276" w:lineRule="auto"/>
              <w:jc w:val="center"/>
              <w:rPr>
                <w:rFonts w:cs="Arial"/>
                <w:b/>
                <w:szCs w:val="20"/>
              </w:rPr>
            </w:pPr>
            <w:r w:rsidRPr="00343A78">
              <w:rPr>
                <w:rFonts w:cs="Arial"/>
                <w:b/>
                <w:szCs w:val="20"/>
              </w:rPr>
              <w:t>Prihodki – javno dobro</w:t>
            </w:r>
          </w:p>
        </w:tc>
      </w:tr>
      <w:tr w:rsidR="00AC1D4D" w:rsidRPr="00343A78" w:rsidTr="00807555">
        <w:trPr>
          <w:gridAfter w:val="1"/>
          <w:wAfter w:w="15" w:type="dxa"/>
          <w:jc w:val="center"/>
        </w:trPr>
        <w:tc>
          <w:tcPr>
            <w:tcW w:w="1011" w:type="dxa"/>
            <w:vMerge/>
            <w:tcBorders>
              <w:top w:val="single" w:sz="4" w:space="0" w:color="auto"/>
              <w:left w:val="single" w:sz="4" w:space="0" w:color="auto"/>
              <w:bottom w:val="single" w:sz="4" w:space="0" w:color="auto"/>
              <w:right w:val="double" w:sz="4" w:space="0" w:color="auto"/>
            </w:tcBorders>
            <w:shd w:val="clear" w:color="auto" w:fill="auto"/>
            <w:vAlign w:val="center"/>
            <w:hideMark/>
          </w:tcPr>
          <w:p w:rsidR="00AC1D4D" w:rsidRPr="00343A78" w:rsidRDefault="00AC1D4D" w:rsidP="00343A78">
            <w:pPr>
              <w:spacing w:line="240" w:lineRule="auto"/>
              <w:jc w:val="left"/>
              <w:rPr>
                <w:rFonts w:cs="Arial"/>
                <w:szCs w:val="20"/>
              </w:rPr>
            </w:pPr>
          </w:p>
        </w:tc>
        <w:tc>
          <w:tcPr>
            <w:tcW w:w="1275" w:type="dxa"/>
            <w:tcBorders>
              <w:top w:val="single" w:sz="4" w:space="0" w:color="auto"/>
              <w:left w:val="single" w:sz="4" w:space="0" w:color="auto"/>
              <w:right w:val="single" w:sz="4" w:space="0" w:color="auto"/>
            </w:tcBorders>
            <w:shd w:val="clear" w:color="auto" w:fill="92D050"/>
            <w:vAlign w:val="center"/>
            <w:hideMark/>
          </w:tcPr>
          <w:p w:rsidR="00AC1D4D" w:rsidRDefault="00AC1D4D" w:rsidP="00AC1D4D">
            <w:pPr>
              <w:spacing w:line="240" w:lineRule="auto"/>
              <w:jc w:val="center"/>
            </w:pPr>
            <w:r>
              <w:rPr>
                <w:b/>
              </w:rPr>
              <w:t>Prihranek čiste vode</w:t>
            </w:r>
          </w:p>
        </w:tc>
        <w:tc>
          <w:tcPr>
            <w:tcW w:w="1134" w:type="dxa"/>
            <w:tcBorders>
              <w:top w:val="single" w:sz="4" w:space="0" w:color="auto"/>
              <w:left w:val="single" w:sz="4" w:space="0" w:color="auto"/>
              <w:right w:val="single" w:sz="4" w:space="0" w:color="auto"/>
            </w:tcBorders>
            <w:shd w:val="clear" w:color="auto" w:fill="92D050"/>
            <w:vAlign w:val="center"/>
          </w:tcPr>
          <w:p w:rsidR="00AC1D4D" w:rsidRPr="00343A78" w:rsidRDefault="00AC1D4D" w:rsidP="00AC1D4D">
            <w:pPr>
              <w:jc w:val="center"/>
              <w:rPr>
                <w:b/>
              </w:rPr>
            </w:pPr>
            <w:r>
              <w:rPr>
                <w:b/>
              </w:rPr>
              <w:t>Čistilne akcije</w:t>
            </w:r>
          </w:p>
        </w:tc>
        <w:tc>
          <w:tcPr>
            <w:tcW w:w="2268"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1D4D" w:rsidRPr="00343A78" w:rsidRDefault="00AC1D4D" w:rsidP="00AC1D4D">
            <w:pPr>
              <w:spacing w:line="240" w:lineRule="auto"/>
              <w:jc w:val="center"/>
              <w:rPr>
                <w:b/>
              </w:rPr>
            </w:pPr>
            <w:r>
              <w:rPr>
                <w:b/>
              </w:rPr>
              <w:t>Manjše obremenjevanje cestne infrastrukture</w:t>
            </w:r>
          </w:p>
        </w:tc>
        <w:tc>
          <w:tcPr>
            <w:tcW w:w="156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1D4D" w:rsidRPr="00343A78" w:rsidRDefault="00AC1D4D" w:rsidP="00AC1D4D">
            <w:pPr>
              <w:spacing w:line="240" w:lineRule="auto"/>
              <w:jc w:val="center"/>
              <w:rPr>
                <w:b/>
              </w:rPr>
            </w:pPr>
            <w:r>
              <w:rPr>
                <w:b/>
              </w:rPr>
              <w:t>Priseljevanje</w:t>
            </w:r>
          </w:p>
        </w:tc>
        <w:tc>
          <w:tcPr>
            <w:tcW w:w="184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1D4D" w:rsidRPr="00343A78" w:rsidRDefault="00AC1D4D" w:rsidP="00AC1D4D">
            <w:pPr>
              <w:spacing w:line="240" w:lineRule="auto"/>
              <w:jc w:val="center"/>
              <w:rPr>
                <w:b/>
                <w:szCs w:val="20"/>
              </w:rPr>
            </w:pPr>
            <w:r>
              <w:rPr>
                <w:b/>
                <w:szCs w:val="20"/>
              </w:rPr>
              <w:t>S</w:t>
            </w:r>
            <w:r w:rsidRPr="00343A78">
              <w:rPr>
                <w:b/>
                <w:szCs w:val="20"/>
              </w:rPr>
              <w:t>kupaj</w:t>
            </w:r>
          </w:p>
        </w:tc>
      </w:tr>
      <w:tr w:rsidR="00AC1D4D" w:rsidRPr="00343A78" w:rsidTr="00807555">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hideMark/>
          </w:tcPr>
          <w:p w:rsidR="00AC1D4D" w:rsidRPr="00343A78" w:rsidRDefault="00AC1D4D" w:rsidP="00807555">
            <w:pPr>
              <w:jc w:val="center"/>
              <w:rPr>
                <w:rFonts w:cs="Arial"/>
                <w:szCs w:val="20"/>
              </w:rPr>
            </w:pPr>
            <w:r w:rsidRPr="00343A78">
              <w:rPr>
                <w:rFonts w:cs="Arial"/>
                <w:szCs w:val="20"/>
              </w:rPr>
              <w:t>2018</w:t>
            </w:r>
          </w:p>
        </w:tc>
        <w:tc>
          <w:tcPr>
            <w:tcW w:w="1275" w:type="dxa"/>
            <w:tcBorders>
              <w:left w:val="single" w:sz="4" w:space="0" w:color="auto"/>
              <w:right w:val="single" w:sz="4" w:space="0" w:color="auto"/>
            </w:tcBorders>
            <w:shd w:val="clear" w:color="auto" w:fill="auto"/>
            <w:vAlign w:val="bottom"/>
            <w:hideMark/>
          </w:tcPr>
          <w:p w:rsidR="00AC1D4D" w:rsidRPr="00343A78" w:rsidRDefault="009C5FC5" w:rsidP="00F07BC5">
            <w:pPr>
              <w:jc w:val="center"/>
              <w:rPr>
                <w:rFonts w:cs="Arial"/>
                <w:szCs w:val="20"/>
              </w:rPr>
            </w:pPr>
            <w:r>
              <w:rPr>
                <w:rFonts w:cs="Arial"/>
                <w:szCs w:val="20"/>
              </w:rPr>
              <w:t>0</w:t>
            </w:r>
          </w:p>
        </w:tc>
        <w:tc>
          <w:tcPr>
            <w:tcW w:w="1134" w:type="dxa"/>
            <w:tcBorders>
              <w:left w:val="single" w:sz="4" w:space="0" w:color="auto"/>
              <w:right w:val="single" w:sz="4" w:space="0" w:color="auto"/>
            </w:tcBorders>
            <w:shd w:val="clear" w:color="auto" w:fill="auto"/>
            <w:vAlign w:val="bottom"/>
          </w:tcPr>
          <w:p w:rsidR="00AC1D4D" w:rsidRPr="00343A78" w:rsidRDefault="00391516" w:rsidP="00F07BC5">
            <w:pPr>
              <w:jc w:val="center"/>
              <w:rPr>
                <w:rFonts w:cs="Arial"/>
                <w:szCs w:val="20"/>
              </w:rPr>
            </w:pPr>
            <w:r>
              <w:rPr>
                <w:rFonts w:cs="Arial"/>
                <w:szCs w:val="20"/>
              </w:rPr>
              <w:t>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C1D4D" w:rsidRPr="00343A78" w:rsidRDefault="00AC1D4D" w:rsidP="00F07BC5">
            <w:pPr>
              <w:jc w:val="center"/>
              <w:rPr>
                <w:rFonts w:cs="Arial"/>
                <w:szCs w:val="20"/>
              </w:rPr>
            </w:pPr>
            <w:r>
              <w:rPr>
                <w:rFonts w:cs="Arial"/>
                <w:szCs w:val="20"/>
              </w:rPr>
              <w:t>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C1D4D" w:rsidRPr="00343A78" w:rsidRDefault="00AC1D4D" w:rsidP="00F07BC5">
            <w:pPr>
              <w:jc w:val="center"/>
              <w:rPr>
                <w:rFonts w:cs="Arial"/>
                <w:szCs w:val="20"/>
              </w:rPr>
            </w:pPr>
            <w:r>
              <w:rPr>
                <w:rFonts w:cs="Arial"/>
                <w:szCs w:val="20"/>
              </w:rPr>
              <w:t>0</w:t>
            </w:r>
          </w:p>
        </w:tc>
        <w:tc>
          <w:tcPr>
            <w:tcW w:w="1842"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C1D4D" w:rsidRPr="00343A78" w:rsidRDefault="00113919" w:rsidP="00F07BC5">
            <w:pPr>
              <w:jc w:val="center"/>
              <w:rPr>
                <w:rFonts w:cs="Arial"/>
                <w:b/>
                <w:szCs w:val="20"/>
              </w:rPr>
            </w:pPr>
            <w:r>
              <w:rPr>
                <w:rFonts w:cs="Arial"/>
                <w:b/>
                <w:szCs w:val="20"/>
              </w:rPr>
              <w:t>0</w:t>
            </w:r>
          </w:p>
        </w:tc>
      </w:tr>
      <w:tr w:rsidR="00AC1D4D" w:rsidRPr="00343A78" w:rsidTr="00807555">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hideMark/>
          </w:tcPr>
          <w:p w:rsidR="00AC1D4D" w:rsidRPr="00343A78" w:rsidRDefault="00AC1D4D" w:rsidP="00807555">
            <w:pPr>
              <w:jc w:val="center"/>
              <w:rPr>
                <w:rFonts w:cs="Arial"/>
                <w:szCs w:val="20"/>
              </w:rPr>
            </w:pPr>
            <w:r w:rsidRPr="00343A78">
              <w:rPr>
                <w:rFonts w:cs="Arial"/>
                <w:szCs w:val="20"/>
              </w:rPr>
              <w:t>2019</w:t>
            </w:r>
          </w:p>
        </w:tc>
        <w:tc>
          <w:tcPr>
            <w:tcW w:w="1275" w:type="dxa"/>
            <w:tcBorders>
              <w:left w:val="single" w:sz="4" w:space="0" w:color="auto"/>
              <w:right w:val="single" w:sz="4" w:space="0" w:color="auto"/>
            </w:tcBorders>
            <w:shd w:val="clear" w:color="auto" w:fill="auto"/>
            <w:vAlign w:val="bottom"/>
            <w:hideMark/>
          </w:tcPr>
          <w:p w:rsidR="00AC1D4D" w:rsidRPr="00343A78" w:rsidRDefault="009C5FC5" w:rsidP="00F07BC5">
            <w:pPr>
              <w:jc w:val="center"/>
              <w:rPr>
                <w:rFonts w:cs="Arial"/>
                <w:szCs w:val="20"/>
              </w:rPr>
            </w:pPr>
            <w:r>
              <w:rPr>
                <w:rFonts w:cs="Arial"/>
                <w:szCs w:val="20"/>
              </w:rPr>
              <w:t>0</w:t>
            </w:r>
          </w:p>
        </w:tc>
        <w:tc>
          <w:tcPr>
            <w:tcW w:w="1134" w:type="dxa"/>
            <w:tcBorders>
              <w:left w:val="single" w:sz="4" w:space="0" w:color="auto"/>
              <w:right w:val="single" w:sz="4" w:space="0" w:color="auto"/>
            </w:tcBorders>
            <w:shd w:val="clear" w:color="auto" w:fill="auto"/>
            <w:vAlign w:val="bottom"/>
          </w:tcPr>
          <w:p w:rsidR="00AC1D4D" w:rsidRPr="00343A78" w:rsidRDefault="00391516" w:rsidP="00F07BC5">
            <w:pPr>
              <w:jc w:val="center"/>
              <w:rPr>
                <w:rFonts w:cs="Arial"/>
                <w:szCs w:val="20"/>
              </w:rPr>
            </w:pPr>
            <w:r>
              <w:rPr>
                <w:rFonts w:cs="Arial"/>
                <w:szCs w:val="20"/>
              </w:rPr>
              <w:t>0</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AC1D4D" w:rsidRDefault="00391516" w:rsidP="00F07BC5">
            <w:pPr>
              <w:jc w:val="center"/>
            </w:pPr>
            <w:r>
              <w:rPr>
                <w:rFonts w:cs="Arial"/>
                <w:szCs w:val="20"/>
              </w:rPr>
              <w:t>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C1D4D" w:rsidRPr="00343A78" w:rsidRDefault="00391516" w:rsidP="00F07BC5">
            <w:pPr>
              <w:jc w:val="center"/>
              <w:rPr>
                <w:rFonts w:cs="Arial"/>
                <w:szCs w:val="20"/>
              </w:rPr>
            </w:pPr>
            <w:r>
              <w:rPr>
                <w:rFonts w:cs="Arial"/>
                <w:szCs w:val="20"/>
              </w:rPr>
              <w:t>0</w:t>
            </w:r>
          </w:p>
        </w:tc>
        <w:tc>
          <w:tcPr>
            <w:tcW w:w="1842"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C1D4D" w:rsidRPr="00343A78" w:rsidRDefault="00113919" w:rsidP="00F07BC5">
            <w:pPr>
              <w:jc w:val="center"/>
              <w:rPr>
                <w:rFonts w:cs="Arial"/>
                <w:b/>
                <w:szCs w:val="20"/>
              </w:rPr>
            </w:pPr>
            <w:r>
              <w:rPr>
                <w:rFonts w:cs="Arial"/>
                <w:b/>
                <w:szCs w:val="20"/>
              </w:rPr>
              <w:t>0</w:t>
            </w:r>
          </w:p>
        </w:tc>
      </w:tr>
      <w:tr w:rsidR="00AC1D4D" w:rsidRPr="00343A78" w:rsidTr="00807555">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hideMark/>
          </w:tcPr>
          <w:p w:rsidR="00AC1D4D" w:rsidRPr="00343A78" w:rsidRDefault="00AC1D4D" w:rsidP="00807555">
            <w:pPr>
              <w:jc w:val="center"/>
              <w:rPr>
                <w:rFonts w:cs="Arial"/>
                <w:szCs w:val="20"/>
              </w:rPr>
            </w:pPr>
            <w:r w:rsidRPr="00343A78">
              <w:rPr>
                <w:rFonts w:cs="Arial"/>
                <w:szCs w:val="20"/>
              </w:rPr>
              <w:t>2020</w:t>
            </w:r>
          </w:p>
        </w:tc>
        <w:tc>
          <w:tcPr>
            <w:tcW w:w="1275" w:type="dxa"/>
            <w:tcBorders>
              <w:left w:val="single" w:sz="4" w:space="0" w:color="auto"/>
              <w:right w:val="single" w:sz="4" w:space="0" w:color="auto"/>
            </w:tcBorders>
            <w:shd w:val="clear" w:color="auto" w:fill="auto"/>
            <w:hideMark/>
          </w:tcPr>
          <w:p w:rsidR="00AC1D4D" w:rsidRDefault="009C5FC5" w:rsidP="00F07BC5">
            <w:pPr>
              <w:jc w:val="center"/>
            </w:pPr>
            <w:r>
              <w:t>0</w:t>
            </w:r>
          </w:p>
        </w:tc>
        <w:tc>
          <w:tcPr>
            <w:tcW w:w="1134" w:type="dxa"/>
            <w:tcBorders>
              <w:left w:val="single" w:sz="4" w:space="0" w:color="auto"/>
              <w:right w:val="single" w:sz="4" w:space="0" w:color="auto"/>
            </w:tcBorders>
            <w:shd w:val="clear" w:color="auto" w:fill="auto"/>
          </w:tcPr>
          <w:p w:rsidR="00AC1D4D" w:rsidRDefault="00391516" w:rsidP="00F07BC5">
            <w:pPr>
              <w:jc w:val="center"/>
            </w:pPr>
            <w:r>
              <w:t>0</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AC1D4D" w:rsidRDefault="00391516" w:rsidP="00F07BC5">
            <w:pPr>
              <w:jc w:val="center"/>
            </w:pPr>
            <w:r>
              <w:rPr>
                <w:rFonts w:cs="Arial"/>
                <w:szCs w:val="20"/>
              </w:rPr>
              <w:t>0</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AC1D4D" w:rsidRDefault="00391516" w:rsidP="00F07BC5">
            <w:pPr>
              <w:jc w:val="center"/>
            </w:pPr>
            <w:r>
              <w:rPr>
                <w:rFonts w:cs="Arial"/>
                <w:szCs w:val="20"/>
              </w:rPr>
              <w:t>0</w:t>
            </w:r>
          </w:p>
        </w:tc>
        <w:tc>
          <w:tcPr>
            <w:tcW w:w="1842"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AC1D4D" w:rsidRPr="00343A78" w:rsidRDefault="00113919" w:rsidP="00F07BC5">
            <w:pPr>
              <w:jc w:val="center"/>
              <w:rPr>
                <w:rFonts w:cs="Arial"/>
                <w:b/>
                <w:szCs w:val="20"/>
              </w:rPr>
            </w:pPr>
            <w:r>
              <w:rPr>
                <w:rFonts w:cs="Arial"/>
                <w:b/>
                <w:szCs w:val="20"/>
              </w:rPr>
              <w:t>0</w:t>
            </w:r>
          </w:p>
        </w:tc>
      </w:tr>
      <w:tr w:rsidR="00D968EA" w:rsidRPr="00343A78" w:rsidTr="00807555">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hideMark/>
          </w:tcPr>
          <w:p w:rsidR="00D968EA" w:rsidRPr="00343A78" w:rsidRDefault="00D968EA" w:rsidP="007F4EED">
            <w:pPr>
              <w:jc w:val="center"/>
              <w:rPr>
                <w:rFonts w:cs="Arial"/>
                <w:szCs w:val="20"/>
              </w:rPr>
            </w:pPr>
            <w:r w:rsidRPr="00343A78">
              <w:rPr>
                <w:rFonts w:cs="Arial"/>
                <w:szCs w:val="20"/>
              </w:rPr>
              <w:t>2021</w:t>
            </w:r>
          </w:p>
        </w:tc>
        <w:tc>
          <w:tcPr>
            <w:tcW w:w="1275" w:type="dxa"/>
            <w:tcBorders>
              <w:left w:val="single" w:sz="4" w:space="0" w:color="auto"/>
              <w:right w:val="single" w:sz="4" w:space="0" w:color="auto"/>
            </w:tcBorders>
            <w:shd w:val="clear" w:color="auto" w:fill="auto"/>
            <w:hideMark/>
          </w:tcPr>
          <w:p w:rsidR="00D968EA" w:rsidRPr="00000722" w:rsidRDefault="00D968EA" w:rsidP="00D968EA">
            <w:pPr>
              <w:jc w:val="center"/>
            </w:pPr>
            <w:r w:rsidRPr="00000722">
              <w:t>71.438</w:t>
            </w:r>
          </w:p>
        </w:tc>
        <w:tc>
          <w:tcPr>
            <w:tcW w:w="1134" w:type="dxa"/>
            <w:tcBorders>
              <w:left w:val="single" w:sz="4" w:space="0" w:color="auto"/>
              <w:right w:val="single" w:sz="4" w:space="0" w:color="auto"/>
            </w:tcBorders>
            <w:shd w:val="clear" w:color="auto" w:fill="auto"/>
          </w:tcPr>
          <w:p w:rsidR="00D968EA" w:rsidRDefault="00D968EA" w:rsidP="00F07BC5">
            <w:pPr>
              <w:jc w:val="center"/>
            </w:pPr>
            <w:r>
              <w:t>1.600</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D968EA" w:rsidRDefault="00D968EA" w:rsidP="00F07BC5">
            <w:pPr>
              <w:jc w:val="center"/>
            </w:pPr>
            <w:r>
              <w:rPr>
                <w:rFonts w:cs="Arial"/>
                <w:szCs w:val="20"/>
              </w:rPr>
              <w:t>9.000</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D968EA" w:rsidRDefault="00D968EA" w:rsidP="00F07BC5">
            <w:pPr>
              <w:jc w:val="center"/>
            </w:pPr>
            <w:r>
              <w:rPr>
                <w:rFonts w:cs="Arial"/>
                <w:szCs w:val="20"/>
              </w:rPr>
              <w:t>1.800</w:t>
            </w:r>
          </w:p>
        </w:tc>
        <w:tc>
          <w:tcPr>
            <w:tcW w:w="1842" w:type="dxa"/>
            <w:tcBorders>
              <w:top w:val="single" w:sz="4" w:space="0" w:color="auto"/>
              <w:left w:val="single" w:sz="4" w:space="0" w:color="auto"/>
              <w:bottom w:val="single" w:sz="4" w:space="0" w:color="auto"/>
              <w:right w:val="single" w:sz="4" w:space="0" w:color="auto"/>
            </w:tcBorders>
            <w:shd w:val="clear" w:color="auto" w:fill="FFFFCC"/>
            <w:hideMark/>
          </w:tcPr>
          <w:p w:rsidR="00D968EA" w:rsidRPr="00D968EA" w:rsidRDefault="00D968EA" w:rsidP="00D968EA">
            <w:pPr>
              <w:jc w:val="center"/>
              <w:rPr>
                <w:b/>
              </w:rPr>
            </w:pPr>
            <w:r w:rsidRPr="00D968EA">
              <w:rPr>
                <w:b/>
              </w:rPr>
              <w:t>83.838</w:t>
            </w:r>
          </w:p>
        </w:tc>
      </w:tr>
      <w:tr w:rsidR="00D968EA" w:rsidRPr="00343A78" w:rsidTr="00807555">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hideMark/>
          </w:tcPr>
          <w:p w:rsidR="00D968EA" w:rsidRPr="00343A78" w:rsidRDefault="00D968EA" w:rsidP="00807555">
            <w:pPr>
              <w:jc w:val="center"/>
              <w:rPr>
                <w:rFonts w:cs="Arial"/>
                <w:szCs w:val="20"/>
              </w:rPr>
            </w:pPr>
            <w:r w:rsidRPr="00343A78">
              <w:rPr>
                <w:rFonts w:cs="Arial"/>
                <w:szCs w:val="20"/>
              </w:rPr>
              <w:t>2022</w:t>
            </w:r>
          </w:p>
        </w:tc>
        <w:tc>
          <w:tcPr>
            <w:tcW w:w="1275" w:type="dxa"/>
            <w:tcBorders>
              <w:left w:val="single" w:sz="4" w:space="0" w:color="auto"/>
              <w:right w:val="single" w:sz="4" w:space="0" w:color="auto"/>
            </w:tcBorders>
            <w:shd w:val="clear" w:color="auto" w:fill="auto"/>
            <w:hideMark/>
          </w:tcPr>
          <w:p w:rsidR="00D968EA" w:rsidRPr="00000722" w:rsidRDefault="00D968EA" w:rsidP="00D968EA">
            <w:pPr>
              <w:jc w:val="center"/>
            </w:pPr>
            <w:r w:rsidRPr="00000722">
              <w:t>72.795</w:t>
            </w:r>
          </w:p>
        </w:tc>
        <w:tc>
          <w:tcPr>
            <w:tcW w:w="1134" w:type="dxa"/>
            <w:tcBorders>
              <w:left w:val="single" w:sz="4" w:space="0" w:color="auto"/>
              <w:right w:val="single" w:sz="4" w:space="0" w:color="auto"/>
            </w:tcBorders>
            <w:shd w:val="clear" w:color="auto" w:fill="auto"/>
          </w:tcPr>
          <w:p w:rsidR="00D968EA" w:rsidRPr="00181B2F" w:rsidRDefault="00D968EA" w:rsidP="00113919">
            <w:pPr>
              <w:jc w:val="center"/>
            </w:pPr>
            <w:r w:rsidRPr="00181B2F">
              <w:t>1.630</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D968EA" w:rsidRPr="00AF45DD" w:rsidRDefault="00D968EA" w:rsidP="00113919">
            <w:pPr>
              <w:jc w:val="center"/>
            </w:pPr>
            <w:r w:rsidRPr="00AF45DD">
              <w:t>9.171</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D968EA" w:rsidRDefault="00D968EA" w:rsidP="00F07BC5">
            <w:pPr>
              <w:jc w:val="center"/>
            </w:pPr>
            <w:r>
              <w:rPr>
                <w:rFonts w:cs="Arial"/>
                <w:szCs w:val="20"/>
              </w:rPr>
              <w:t>1.800</w:t>
            </w:r>
          </w:p>
        </w:tc>
        <w:tc>
          <w:tcPr>
            <w:tcW w:w="1842" w:type="dxa"/>
            <w:tcBorders>
              <w:top w:val="single" w:sz="4" w:space="0" w:color="auto"/>
              <w:left w:val="single" w:sz="4" w:space="0" w:color="auto"/>
              <w:bottom w:val="single" w:sz="4" w:space="0" w:color="auto"/>
              <w:right w:val="single" w:sz="4" w:space="0" w:color="auto"/>
            </w:tcBorders>
            <w:shd w:val="clear" w:color="auto" w:fill="FFFFCC"/>
            <w:hideMark/>
          </w:tcPr>
          <w:p w:rsidR="00D968EA" w:rsidRPr="00D968EA" w:rsidRDefault="00D968EA" w:rsidP="00D968EA">
            <w:pPr>
              <w:jc w:val="center"/>
              <w:rPr>
                <w:b/>
              </w:rPr>
            </w:pPr>
            <w:r w:rsidRPr="00D968EA">
              <w:rPr>
                <w:b/>
              </w:rPr>
              <w:t>85.396</w:t>
            </w:r>
          </w:p>
        </w:tc>
      </w:tr>
      <w:tr w:rsidR="00D968EA" w:rsidRPr="00343A78" w:rsidTr="00807555">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hideMark/>
          </w:tcPr>
          <w:p w:rsidR="00D968EA" w:rsidRPr="00343A78" w:rsidRDefault="00D968EA" w:rsidP="00807555">
            <w:pPr>
              <w:jc w:val="center"/>
              <w:rPr>
                <w:rFonts w:cs="Arial"/>
                <w:szCs w:val="20"/>
              </w:rPr>
            </w:pPr>
            <w:r w:rsidRPr="00343A78">
              <w:rPr>
                <w:rFonts w:cs="Arial"/>
                <w:szCs w:val="20"/>
              </w:rPr>
              <w:t>2023</w:t>
            </w:r>
          </w:p>
        </w:tc>
        <w:tc>
          <w:tcPr>
            <w:tcW w:w="1275" w:type="dxa"/>
            <w:tcBorders>
              <w:left w:val="single" w:sz="4" w:space="0" w:color="auto"/>
              <w:right w:val="single" w:sz="4" w:space="0" w:color="auto"/>
            </w:tcBorders>
            <w:shd w:val="clear" w:color="auto" w:fill="auto"/>
            <w:hideMark/>
          </w:tcPr>
          <w:p w:rsidR="00D968EA" w:rsidRPr="00000722" w:rsidRDefault="00D968EA" w:rsidP="00D968EA">
            <w:pPr>
              <w:jc w:val="center"/>
            </w:pPr>
            <w:r w:rsidRPr="00000722">
              <w:t>74.178</w:t>
            </w:r>
          </w:p>
        </w:tc>
        <w:tc>
          <w:tcPr>
            <w:tcW w:w="1134" w:type="dxa"/>
            <w:tcBorders>
              <w:left w:val="single" w:sz="4" w:space="0" w:color="auto"/>
              <w:right w:val="single" w:sz="4" w:space="0" w:color="auto"/>
            </w:tcBorders>
            <w:shd w:val="clear" w:color="auto" w:fill="auto"/>
          </w:tcPr>
          <w:p w:rsidR="00D968EA" w:rsidRPr="00181B2F" w:rsidRDefault="00D968EA" w:rsidP="00113919">
            <w:pPr>
              <w:jc w:val="center"/>
            </w:pPr>
            <w:r w:rsidRPr="00181B2F">
              <w:t>1.661</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D968EA" w:rsidRPr="00AF45DD" w:rsidRDefault="00D968EA" w:rsidP="00113919">
            <w:pPr>
              <w:jc w:val="center"/>
            </w:pPr>
            <w:r w:rsidRPr="00AF45DD">
              <w:t>9.345</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D968EA" w:rsidRDefault="00D968EA" w:rsidP="00F07BC5">
            <w:pPr>
              <w:jc w:val="center"/>
            </w:pPr>
            <w:r>
              <w:rPr>
                <w:rFonts w:cs="Arial"/>
                <w:szCs w:val="20"/>
              </w:rPr>
              <w:t>1.800</w:t>
            </w:r>
          </w:p>
        </w:tc>
        <w:tc>
          <w:tcPr>
            <w:tcW w:w="1842" w:type="dxa"/>
            <w:tcBorders>
              <w:top w:val="single" w:sz="4" w:space="0" w:color="auto"/>
              <w:left w:val="single" w:sz="4" w:space="0" w:color="auto"/>
              <w:bottom w:val="single" w:sz="4" w:space="0" w:color="auto"/>
              <w:right w:val="single" w:sz="4" w:space="0" w:color="auto"/>
            </w:tcBorders>
            <w:shd w:val="clear" w:color="auto" w:fill="FFFFCC"/>
            <w:hideMark/>
          </w:tcPr>
          <w:p w:rsidR="00D968EA" w:rsidRPr="00D968EA" w:rsidRDefault="00D968EA" w:rsidP="00D968EA">
            <w:pPr>
              <w:jc w:val="center"/>
              <w:rPr>
                <w:b/>
              </w:rPr>
            </w:pPr>
            <w:r w:rsidRPr="00D968EA">
              <w:rPr>
                <w:b/>
              </w:rPr>
              <w:t>86.984</w:t>
            </w:r>
          </w:p>
        </w:tc>
      </w:tr>
      <w:tr w:rsidR="00D968EA" w:rsidRPr="00343A78" w:rsidTr="00807555">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hideMark/>
          </w:tcPr>
          <w:p w:rsidR="00D968EA" w:rsidRPr="00343A78" w:rsidRDefault="00D968EA" w:rsidP="00807555">
            <w:pPr>
              <w:jc w:val="center"/>
              <w:rPr>
                <w:rFonts w:cs="Arial"/>
                <w:szCs w:val="20"/>
              </w:rPr>
            </w:pPr>
            <w:r w:rsidRPr="00343A78">
              <w:rPr>
                <w:rFonts w:cs="Arial"/>
                <w:szCs w:val="20"/>
              </w:rPr>
              <w:t>2024</w:t>
            </w:r>
          </w:p>
        </w:tc>
        <w:tc>
          <w:tcPr>
            <w:tcW w:w="1275" w:type="dxa"/>
            <w:tcBorders>
              <w:left w:val="single" w:sz="4" w:space="0" w:color="auto"/>
              <w:right w:val="single" w:sz="4" w:space="0" w:color="auto"/>
            </w:tcBorders>
            <w:shd w:val="clear" w:color="auto" w:fill="auto"/>
            <w:hideMark/>
          </w:tcPr>
          <w:p w:rsidR="00D968EA" w:rsidRPr="00000722" w:rsidRDefault="00D968EA" w:rsidP="00D968EA">
            <w:pPr>
              <w:jc w:val="center"/>
            </w:pPr>
            <w:r w:rsidRPr="00000722">
              <w:t>75.588</w:t>
            </w:r>
          </w:p>
        </w:tc>
        <w:tc>
          <w:tcPr>
            <w:tcW w:w="1134" w:type="dxa"/>
            <w:tcBorders>
              <w:left w:val="single" w:sz="4" w:space="0" w:color="auto"/>
              <w:right w:val="single" w:sz="4" w:space="0" w:color="auto"/>
            </w:tcBorders>
            <w:shd w:val="clear" w:color="auto" w:fill="auto"/>
          </w:tcPr>
          <w:p w:rsidR="00D968EA" w:rsidRPr="00181B2F" w:rsidRDefault="00D968EA" w:rsidP="00113919">
            <w:pPr>
              <w:jc w:val="center"/>
            </w:pPr>
            <w:r w:rsidRPr="00181B2F">
              <w:t>1.693</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D968EA" w:rsidRPr="00AF45DD" w:rsidRDefault="00D968EA" w:rsidP="00113919">
            <w:pPr>
              <w:jc w:val="center"/>
            </w:pPr>
            <w:r w:rsidRPr="00AF45DD">
              <w:t>9.523</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D968EA" w:rsidRDefault="00D968EA" w:rsidP="00F07BC5">
            <w:pPr>
              <w:jc w:val="center"/>
            </w:pPr>
            <w:r>
              <w:rPr>
                <w:rFonts w:cs="Arial"/>
                <w:szCs w:val="20"/>
              </w:rPr>
              <w:t>1.800</w:t>
            </w:r>
          </w:p>
        </w:tc>
        <w:tc>
          <w:tcPr>
            <w:tcW w:w="1842" w:type="dxa"/>
            <w:tcBorders>
              <w:top w:val="single" w:sz="4" w:space="0" w:color="auto"/>
              <w:left w:val="single" w:sz="4" w:space="0" w:color="auto"/>
              <w:bottom w:val="single" w:sz="4" w:space="0" w:color="auto"/>
              <w:right w:val="single" w:sz="4" w:space="0" w:color="auto"/>
            </w:tcBorders>
            <w:shd w:val="clear" w:color="auto" w:fill="FFFFCC"/>
            <w:hideMark/>
          </w:tcPr>
          <w:p w:rsidR="00D968EA" w:rsidRPr="00D968EA" w:rsidRDefault="00D968EA" w:rsidP="00D968EA">
            <w:pPr>
              <w:jc w:val="center"/>
              <w:rPr>
                <w:b/>
              </w:rPr>
            </w:pPr>
            <w:r w:rsidRPr="00D968EA">
              <w:rPr>
                <w:b/>
              </w:rPr>
              <w:t>88.604</w:t>
            </w:r>
          </w:p>
        </w:tc>
      </w:tr>
      <w:tr w:rsidR="00D968EA" w:rsidRPr="00343A78" w:rsidTr="00807555">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hideMark/>
          </w:tcPr>
          <w:p w:rsidR="00D968EA" w:rsidRPr="00343A78" w:rsidRDefault="00D968EA" w:rsidP="00807555">
            <w:pPr>
              <w:jc w:val="center"/>
              <w:rPr>
                <w:rFonts w:cs="Arial"/>
                <w:szCs w:val="20"/>
              </w:rPr>
            </w:pPr>
            <w:r w:rsidRPr="00343A78">
              <w:rPr>
                <w:rFonts w:cs="Arial"/>
                <w:szCs w:val="20"/>
              </w:rPr>
              <w:t>2025</w:t>
            </w:r>
          </w:p>
        </w:tc>
        <w:tc>
          <w:tcPr>
            <w:tcW w:w="1275" w:type="dxa"/>
            <w:tcBorders>
              <w:left w:val="single" w:sz="4" w:space="0" w:color="auto"/>
              <w:right w:val="single" w:sz="4" w:space="0" w:color="auto"/>
            </w:tcBorders>
            <w:shd w:val="clear" w:color="auto" w:fill="auto"/>
            <w:hideMark/>
          </w:tcPr>
          <w:p w:rsidR="00D968EA" w:rsidRPr="00000722" w:rsidRDefault="00D968EA" w:rsidP="00D968EA">
            <w:pPr>
              <w:jc w:val="center"/>
            </w:pPr>
            <w:r w:rsidRPr="00000722">
              <w:t>77.024</w:t>
            </w:r>
          </w:p>
        </w:tc>
        <w:tc>
          <w:tcPr>
            <w:tcW w:w="1134" w:type="dxa"/>
            <w:tcBorders>
              <w:left w:val="single" w:sz="4" w:space="0" w:color="auto"/>
              <w:right w:val="single" w:sz="4" w:space="0" w:color="auto"/>
            </w:tcBorders>
            <w:shd w:val="clear" w:color="auto" w:fill="auto"/>
          </w:tcPr>
          <w:p w:rsidR="00D968EA" w:rsidRPr="00181B2F" w:rsidRDefault="00D968EA" w:rsidP="00113919">
            <w:pPr>
              <w:jc w:val="center"/>
            </w:pPr>
            <w:r w:rsidRPr="00181B2F">
              <w:t>1.725</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D968EA" w:rsidRPr="00AF45DD" w:rsidRDefault="00D968EA" w:rsidP="00113919">
            <w:pPr>
              <w:jc w:val="center"/>
            </w:pPr>
            <w:r w:rsidRPr="00AF45DD">
              <w:t>9.704</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D968EA" w:rsidRDefault="00D968EA" w:rsidP="00391516">
            <w:pPr>
              <w:jc w:val="center"/>
            </w:pPr>
            <w:r>
              <w:rPr>
                <w:rFonts w:cs="Arial"/>
                <w:szCs w:val="20"/>
              </w:rPr>
              <w:t>3</w:t>
            </w:r>
            <w:r w:rsidRPr="00AA03A6">
              <w:rPr>
                <w:rFonts w:cs="Arial"/>
                <w:szCs w:val="20"/>
              </w:rPr>
              <w:t>.</w:t>
            </w:r>
            <w:r>
              <w:rPr>
                <w:rFonts w:cs="Arial"/>
                <w:szCs w:val="20"/>
              </w:rPr>
              <w:t>600</w:t>
            </w:r>
          </w:p>
        </w:tc>
        <w:tc>
          <w:tcPr>
            <w:tcW w:w="1842" w:type="dxa"/>
            <w:tcBorders>
              <w:top w:val="single" w:sz="4" w:space="0" w:color="auto"/>
              <w:left w:val="single" w:sz="4" w:space="0" w:color="auto"/>
              <w:bottom w:val="single" w:sz="4" w:space="0" w:color="auto"/>
              <w:right w:val="single" w:sz="4" w:space="0" w:color="auto"/>
            </w:tcBorders>
            <w:shd w:val="clear" w:color="auto" w:fill="FFFFCC"/>
            <w:hideMark/>
          </w:tcPr>
          <w:p w:rsidR="00D968EA" w:rsidRPr="00D968EA" w:rsidRDefault="00D968EA" w:rsidP="00D968EA">
            <w:pPr>
              <w:jc w:val="center"/>
              <w:rPr>
                <w:b/>
              </w:rPr>
            </w:pPr>
            <w:r w:rsidRPr="00D968EA">
              <w:rPr>
                <w:b/>
              </w:rPr>
              <w:t>92.053</w:t>
            </w:r>
          </w:p>
        </w:tc>
      </w:tr>
      <w:tr w:rsidR="00D968EA" w:rsidRPr="00343A78" w:rsidTr="00807555">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hideMark/>
          </w:tcPr>
          <w:p w:rsidR="00D968EA" w:rsidRPr="00343A78" w:rsidRDefault="00D968EA" w:rsidP="00807555">
            <w:pPr>
              <w:jc w:val="center"/>
              <w:rPr>
                <w:rFonts w:cs="Arial"/>
                <w:szCs w:val="20"/>
              </w:rPr>
            </w:pPr>
            <w:r w:rsidRPr="00343A78">
              <w:rPr>
                <w:rFonts w:cs="Arial"/>
                <w:szCs w:val="20"/>
              </w:rPr>
              <w:t>2026</w:t>
            </w:r>
          </w:p>
        </w:tc>
        <w:tc>
          <w:tcPr>
            <w:tcW w:w="1275" w:type="dxa"/>
            <w:tcBorders>
              <w:left w:val="single" w:sz="4" w:space="0" w:color="auto"/>
              <w:right w:val="single" w:sz="4" w:space="0" w:color="auto"/>
            </w:tcBorders>
            <w:shd w:val="clear" w:color="auto" w:fill="auto"/>
            <w:hideMark/>
          </w:tcPr>
          <w:p w:rsidR="00D968EA" w:rsidRPr="00000722" w:rsidRDefault="00D968EA" w:rsidP="00D968EA">
            <w:pPr>
              <w:jc w:val="center"/>
            </w:pPr>
            <w:r w:rsidRPr="00000722">
              <w:t>78.487</w:t>
            </w:r>
          </w:p>
        </w:tc>
        <w:tc>
          <w:tcPr>
            <w:tcW w:w="1134" w:type="dxa"/>
            <w:tcBorders>
              <w:left w:val="single" w:sz="4" w:space="0" w:color="auto"/>
              <w:right w:val="single" w:sz="4" w:space="0" w:color="auto"/>
            </w:tcBorders>
            <w:shd w:val="clear" w:color="auto" w:fill="auto"/>
          </w:tcPr>
          <w:p w:rsidR="00D968EA" w:rsidRPr="00181B2F" w:rsidRDefault="00D968EA" w:rsidP="00113919">
            <w:pPr>
              <w:jc w:val="center"/>
            </w:pPr>
            <w:r w:rsidRPr="00181B2F">
              <w:t>1.758</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D968EA" w:rsidRPr="00AF45DD" w:rsidRDefault="00D968EA" w:rsidP="00113919">
            <w:pPr>
              <w:jc w:val="center"/>
            </w:pPr>
            <w:r w:rsidRPr="00AF45DD">
              <w:t>9.888</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D968EA" w:rsidRDefault="00D968EA" w:rsidP="002857B6">
            <w:pPr>
              <w:jc w:val="center"/>
            </w:pPr>
            <w:r>
              <w:rPr>
                <w:rFonts w:cs="Arial"/>
                <w:szCs w:val="20"/>
              </w:rPr>
              <w:t>3</w:t>
            </w:r>
            <w:r w:rsidRPr="00AA03A6">
              <w:rPr>
                <w:rFonts w:cs="Arial"/>
                <w:szCs w:val="20"/>
              </w:rPr>
              <w:t>.</w:t>
            </w:r>
            <w:r>
              <w:rPr>
                <w:rFonts w:cs="Arial"/>
                <w:szCs w:val="20"/>
              </w:rPr>
              <w:t>600</w:t>
            </w:r>
          </w:p>
        </w:tc>
        <w:tc>
          <w:tcPr>
            <w:tcW w:w="1842" w:type="dxa"/>
            <w:tcBorders>
              <w:top w:val="single" w:sz="4" w:space="0" w:color="auto"/>
              <w:left w:val="single" w:sz="4" w:space="0" w:color="auto"/>
              <w:bottom w:val="single" w:sz="4" w:space="0" w:color="auto"/>
              <w:right w:val="single" w:sz="4" w:space="0" w:color="auto"/>
            </w:tcBorders>
            <w:shd w:val="clear" w:color="auto" w:fill="FFFFCC"/>
            <w:hideMark/>
          </w:tcPr>
          <w:p w:rsidR="00D968EA" w:rsidRPr="00D968EA" w:rsidRDefault="00D968EA" w:rsidP="00D968EA">
            <w:pPr>
              <w:jc w:val="center"/>
              <w:rPr>
                <w:b/>
              </w:rPr>
            </w:pPr>
            <w:r w:rsidRPr="00D968EA">
              <w:rPr>
                <w:b/>
              </w:rPr>
              <w:t>93.733</w:t>
            </w:r>
          </w:p>
        </w:tc>
      </w:tr>
      <w:tr w:rsidR="00D968EA" w:rsidRPr="00343A78" w:rsidTr="00807555">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hideMark/>
          </w:tcPr>
          <w:p w:rsidR="00D968EA" w:rsidRPr="00343A78" w:rsidRDefault="00D968EA" w:rsidP="00807555">
            <w:pPr>
              <w:jc w:val="center"/>
              <w:rPr>
                <w:rFonts w:cs="Arial"/>
                <w:szCs w:val="20"/>
              </w:rPr>
            </w:pPr>
            <w:r w:rsidRPr="00343A78">
              <w:rPr>
                <w:rFonts w:cs="Arial"/>
                <w:szCs w:val="20"/>
              </w:rPr>
              <w:t>2027</w:t>
            </w:r>
          </w:p>
        </w:tc>
        <w:tc>
          <w:tcPr>
            <w:tcW w:w="1275" w:type="dxa"/>
            <w:tcBorders>
              <w:left w:val="single" w:sz="4" w:space="0" w:color="auto"/>
              <w:right w:val="single" w:sz="4" w:space="0" w:color="auto"/>
            </w:tcBorders>
            <w:shd w:val="clear" w:color="auto" w:fill="auto"/>
            <w:hideMark/>
          </w:tcPr>
          <w:p w:rsidR="00D968EA" w:rsidRPr="00000722" w:rsidRDefault="00D968EA" w:rsidP="00D968EA">
            <w:pPr>
              <w:jc w:val="center"/>
            </w:pPr>
            <w:r w:rsidRPr="00000722">
              <w:t>79.979</w:t>
            </w:r>
          </w:p>
        </w:tc>
        <w:tc>
          <w:tcPr>
            <w:tcW w:w="1134" w:type="dxa"/>
            <w:tcBorders>
              <w:left w:val="single" w:sz="4" w:space="0" w:color="auto"/>
              <w:right w:val="single" w:sz="4" w:space="0" w:color="auto"/>
            </w:tcBorders>
            <w:shd w:val="clear" w:color="auto" w:fill="auto"/>
          </w:tcPr>
          <w:p w:rsidR="00D968EA" w:rsidRPr="00181B2F" w:rsidRDefault="00D968EA" w:rsidP="00113919">
            <w:pPr>
              <w:jc w:val="center"/>
            </w:pPr>
            <w:r w:rsidRPr="00181B2F">
              <w:t>1.791</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D968EA" w:rsidRPr="00AF45DD" w:rsidRDefault="00D968EA" w:rsidP="00113919">
            <w:pPr>
              <w:jc w:val="center"/>
            </w:pPr>
            <w:r w:rsidRPr="00AF45DD">
              <w:t>10.076</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D968EA" w:rsidRDefault="00D968EA" w:rsidP="002857B6">
            <w:pPr>
              <w:jc w:val="center"/>
            </w:pPr>
            <w:r>
              <w:rPr>
                <w:rFonts w:cs="Arial"/>
                <w:szCs w:val="20"/>
              </w:rPr>
              <w:t>3</w:t>
            </w:r>
            <w:r w:rsidRPr="00AA03A6">
              <w:rPr>
                <w:rFonts w:cs="Arial"/>
                <w:szCs w:val="20"/>
              </w:rPr>
              <w:t>.</w:t>
            </w:r>
            <w:r>
              <w:rPr>
                <w:rFonts w:cs="Arial"/>
                <w:szCs w:val="20"/>
              </w:rPr>
              <w:t>600</w:t>
            </w:r>
          </w:p>
        </w:tc>
        <w:tc>
          <w:tcPr>
            <w:tcW w:w="1842" w:type="dxa"/>
            <w:tcBorders>
              <w:top w:val="single" w:sz="4" w:space="0" w:color="auto"/>
              <w:left w:val="single" w:sz="4" w:space="0" w:color="auto"/>
              <w:bottom w:val="single" w:sz="4" w:space="0" w:color="auto"/>
              <w:right w:val="single" w:sz="4" w:space="0" w:color="auto"/>
            </w:tcBorders>
            <w:shd w:val="clear" w:color="auto" w:fill="FFFFCC"/>
            <w:hideMark/>
          </w:tcPr>
          <w:p w:rsidR="00D968EA" w:rsidRPr="00D968EA" w:rsidRDefault="00D968EA" w:rsidP="00D968EA">
            <w:pPr>
              <w:jc w:val="center"/>
              <w:rPr>
                <w:b/>
              </w:rPr>
            </w:pPr>
            <w:r w:rsidRPr="00D968EA">
              <w:rPr>
                <w:b/>
              </w:rPr>
              <w:t>95.446</w:t>
            </w:r>
          </w:p>
        </w:tc>
      </w:tr>
      <w:tr w:rsidR="00D968EA" w:rsidRPr="00343A78" w:rsidTr="00807555">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hideMark/>
          </w:tcPr>
          <w:p w:rsidR="00D968EA" w:rsidRPr="00343A78" w:rsidRDefault="00D968EA" w:rsidP="00807555">
            <w:pPr>
              <w:jc w:val="center"/>
              <w:rPr>
                <w:rFonts w:cs="Arial"/>
                <w:szCs w:val="20"/>
              </w:rPr>
            </w:pPr>
            <w:r w:rsidRPr="00343A78">
              <w:rPr>
                <w:rFonts w:cs="Arial"/>
                <w:szCs w:val="20"/>
              </w:rPr>
              <w:t>2028</w:t>
            </w:r>
          </w:p>
        </w:tc>
        <w:tc>
          <w:tcPr>
            <w:tcW w:w="1275" w:type="dxa"/>
            <w:tcBorders>
              <w:left w:val="single" w:sz="4" w:space="0" w:color="auto"/>
              <w:right w:val="single" w:sz="4" w:space="0" w:color="auto"/>
            </w:tcBorders>
            <w:shd w:val="clear" w:color="auto" w:fill="auto"/>
            <w:hideMark/>
          </w:tcPr>
          <w:p w:rsidR="00D968EA" w:rsidRPr="00000722" w:rsidRDefault="00D968EA" w:rsidP="00D968EA">
            <w:pPr>
              <w:jc w:val="center"/>
            </w:pPr>
            <w:r w:rsidRPr="00000722">
              <w:t>81.498</w:t>
            </w:r>
          </w:p>
        </w:tc>
        <w:tc>
          <w:tcPr>
            <w:tcW w:w="1134" w:type="dxa"/>
            <w:tcBorders>
              <w:left w:val="single" w:sz="4" w:space="0" w:color="auto"/>
              <w:right w:val="single" w:sz="4" w:space="0" w:color="auto"/>
            </w:tcBorders>
            <w:shd w:val="clear" w:color="auto" w:fill="auto"/>
          </w:tcPr>
          <w:p w:rsidR="00D968EA" w:rsidRPr="00181B2F" w:rsidRDefault="00D968EA" w:rsidP="00113919">
            <w:pPr>
              <w:jc w:val="center"/>
            </w:pPr>
            <w:r w:rsidRPr="00181B2F">
              <w:t>1.825</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D968EA" w:rsidRPr="00AF45DD" w:rsidRDefault="00D968EA" w:rsidP="00113919">
            <w:pPr>
              <w:jc w:val="center"/>
            </w:pPr>
            <w:r w:rsidRPr="00AF45DD">
              <w:t>10.267</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D968EA" w:rsidRDefault="00D968EA" w:rsidP="002857B6">
            <w:pPr>
              <w:jc w:val="center"/>
            </w:pPr>
            <w:r>
              <w:rPr>
                <w:rFonts w:cs="Arial"/>
                <w:szCs w:val="20"/>
              </w:rPr>
              <w:t>3</w:t>
            </w:r>
            <w:r w:rsidRPr="00AA03A6">
              <w:rPr>
                <w:rFonts w:cs="Arial"/>
                <w:szCs w:val="20"/>
              </w:rPr>
              <w:t>.</w:t>
            </w:r>
            <w:r>
              <w:rPr>
                <w:rFonts w:cs="Arial"/>
                <w:szCs w:val="20"/>
              </w:rPr>
              <w:t>600</w:t>
            </w:r>
          </w:p>
        </w:tc>
        <w:tc>
          <w:tcPr>
            <w:tcW w:w="1842" w:type="dxa"/>
            <w:tcBorders>
              <w:top w:val="single" w:sz="4" w:space="0" w:color="auto"/>
              <w:left w:val="single" w:sz="4" w:space="0" w:color="auto"/>
              <w:bottom w:val="single" w:sz="4" w:space="0" w:color="auto"/>
              <w:right w:val="single" w:sz="4" w:space="0" w:color="auto"/>
            </w:tcBorders>
            <w:shd w:val="clear" w:color="auto" w:fill="FFFFCC"/>
            <w:hideMark/>
          </w:tcPr>
          <w:p w:rsidR="00D968EA" w:rsidRPr="00D968EA" w:rsidRDefault="00D968EA" w:rsidP="00D968EA">
            <w:pPr>
              <w:jc w:val="center"/>
              <w:rPr>
                <w:b/>
              </w:rPr>
            </w:pPr>
            <w:r w:rsidRPr="00D968EA">
              <w:rPr>
                <w:b/>
              </w:rPr>
              <w:t>97.190</w:t>
            </w:r>
          </w:p>
        </w:tc>
      </w:tr>
      <w:tr w:rsidR="00D968EA" w:rsidRPr="00343A78" w:rsidTr="00807555">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hideMark/>
          </w:tcPr>
          <w:p w:rsidR="00D968EA" w:rsidRPr="00343A78" w:rsidRDefault="00D968EA" w:rsidP="00807555">
            <w:pPr>
              <w:jc w:val="center"/>
              <w:rPr>
                <w:rFonts w:cs="Arial"/>
                <w:szCs w:val="20"/>
              </w:rPr>
            </w:pPr>
            <w:r w:rsidRPr="00343A78">
              <w:rPr>
                <w:rFonts w:cs="Arial"/>
                <w:szCs w:val="20"/>
              </w:rPr>
              <w:t>2029</w:t>
            </w:r>
          </w:p>
        </w:tc>
        <w:tc>
          <w:tcPr>
            <w:tcW w:w="1275" w:type="dxa"/>
            <w:tcBorders>
              <w:left w:val="single" w:sz="4" w:space="0" w:color="auto"/>
              <w:right w:val="single" w:sz="4" w:space="0" w:color="auto"/>
            </w:tcBorders>
            <w:shd w:val="clear" w:color="auto" w:fill="auto"/>
            <w:hideMark/>
          </w:tcPr>
          <w:p w:rsidR="00D968EA" w:rsidRPr="00000722" w:rsidRDefault="00D968EA" w:rsidP="00D968EA">
            <w:pPr>
              <w:jc w:val="center"/>
            </w:pPr>
            <w:r w:rsidRPr="00000722">
              <w:t>83.047</w:t>
            </w:r>
          </w:p>
        </w:tc>
        <w:tc>
          <w:tcPr>
            <w:tcW w:w="1134" w:type="dxa"/>
            <w:tcBorders>
              <w:left w:val="single" w:sz="4" w:space="0" w:color="auto"/>
              <w:right w:val="single" w:sz="4" w:space="0" w:color="auto"/>
            </w:tcBorders>
            <w:shd w:val="clear" w:color="auto" w:fill="auto"/>
          </w:tcPr>
          <w:p w:rsidR="00D968EA" w:rsidRPr="00181B2F" w:rsidRDefault="00D968EA" w:rsidP="00113919">
            <w:pPr>
              <w:jc w:val="center"/>
            </w:pPr>
            <w:r w:rsidRPr="00181B2F">
              <w:t>1.860</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D968EA" w:rsidRPr="00AF45DD" w:rsidRDefault="00D968EA" w:rsidP="00113919">
            <w:pPr>
              <w:jc w:val="center"/>
            </w:pPr>
            <w:r w:rsidRPr="00AF45DD">
              <w:t>10.463</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D968EA" w:rsidRDefault="00D968EA" w:rsidP="002857B6">
            <w:pPr>
              <w:jc w:val="center"/>
            </w:pPr>
            <w:r>
              <w:rPr>
                <w:rFonts w:cs="Arial"/>
                <w:szCs w:val="20"/>
              </w:rPr>
              <w:t>3</w:t>
            </w:r>
            <w:r w:rsidRPr="00AA03A6">
              <w:rPr>
                <w:rFonts w:cs="Arial"/>
                <w:szCs w:val="20"/>
              </w:rPr>
              <w:t>.</w:t>
            </w:r>
            <w:r>
              <w:rPr>
                <w:rFonts w:cs="Arial"/>
                <w:szCs w:val="20"/>
              </w:rPr>
              <w:t>600</w:t>
            </w:r>
          </w:p>
        </w:tc>
        <w:tc>
          <w:tcPr>
            <w:tcW w:w="1842" w:type="dxa"/>
            <w:tcBorders>
              <w:top w:val="single" w:sz="4" w:space="0" w:color="auto"/>
              <w:left w:val="single" w:sz="4" w:space="0" w:color="auto"/>
              <w:bottom w:val="single" w:sz="4" w:space="0" w:color="auto"/>
              <w:right w:val="single" w:sz="4" w:space="0" w:color="auto"/>
            </w:tcBorders>
            <w:shd w:val="clear" w:color="auto" w:fill="FFFFCC"/>
            <w:hideMark/>
          </w:tcPr>
          <w:p w:rsidR="00D968EA" w:rsidRPr="00D968EA" w:rsidRDefault="00D968EA" w:rsidP="00D968EA">
            <w:pPr>
              <w:jc w:val="center"/>
              <w:rPr>
                <w:b/>
              </w:rPr>
            </w:pPr>
            <w:r w:rsidRPr="00D968EA">
              <w:rPr>
                <w:b/>
              </w:rPr>
              <w:t>98.970</w:t>
            </w:r>
          </w:p>
        </w:tc>
      </w:tr>
      <w:tr w:rsidR="00D968EA" w:rsidRPr="00343A78" w:rsidTr="00807555">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hideMark/>
          </w:tcPr>
          <w:p w:rsidR="00D968EA" w:rsidRPr="00343A78" w:rsidRDefault="00D968EA" w:rsidP="00807555">
            <w:pPr>
              <w:jc w:val="center"/>
              <w:rPr>
                <w:rFonts w:cs="Arial"/>
                <w:szCs w:val="20"/>
              </w:rPr>
            </w:pPr>
            <w:r w:rsidRPr="00343A78">
              <w:rPr>
                <w:rFonts w:cs="Arial"/>
                <w:szCs w:val="20"/>
              </w:rPr>
              <w:t>2030</w:t>
            </w:r>
          </w:p>
        </w:tc>
        <w:tc>
          <w:tcPr>
            <w:tcW w:w="1275" w:type="dxa"/>
            <w:tcBorders>
              <w:left w:val="single" w:sz="4" w:space="0" w:color="auto"/>
              <w:right w:val="single" w:sz="4" w:space="0" w:color="auto"/>
            </w:tcBorders>
            <w:shd w:val="clear" w:color="auto" w:fill="auto"/>
            <w:hideMark/>
          </w:tcPr>
          <w:p w:rsidR="00D968EA" w:rsidRPr="00000722" w:rsidRDefault="00D968EA" w:rsidP="00D968EA">
            <w:pPr>
              <w:jc w:val="center"/>
            </w:pPr>
            <w:r w:rsidRPr="00000722">
              <w:t>84.625</w:t>
            </w:r>
          </w:p>
        </w:tc>
        <w:tc>
          <w:tcPr>
            <w:tcW w:w="1134" w:type="dxa"/>
            <w:tcBorders>
              <w:left w:val="single" w:sz="4" w:space="0" w:color="auto"/>
              <w:right w:val="single" w:sz="4" w:space="0" w:color="auto"/>
            </w:tcBorders>
            <w:shd w:val="clear" w:color="auto" w:fill="auto"/>
          </w:tcPr>
          <w:p w:rsidR="00D968EA" w:rsidRPr="00181B2F" w:rsidRDefault="00D968EA" w:rsidP="00113919">
            <w:pPr>
              <w:jc w:val="center"/>
            </w:pPr>
            <w:r w:rsidRPr="00181B2F">
              <w:t>1.895</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D968EA" w:rsidRPr="00AF45DD" w:rsidRDefault="00D968EA" w:rsidP="00113919">
            <w:pPr>
              <w:jc w:val="center"/>
            </w:pPr>
            <w:r w:rsidRPr="00AF45DD">
              <w:t>10.661</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D968EA" w:rsidRDefault="00D968EA" w:rsidP="002857B6">
            <w:pPr>
              <w:jc w:val="center"/>
            </w:pPr>
            <w:r>
              <w:rPr>
                <w:rFonts w:cs="Arial"/>
                <w:szCs w:val="20"/>
              </w:rPr>
              <w:t>3</w:t>
            </w:r>
            <w:r w:rsidRPr="00AA03A6">
              <w:rPr>
                <w:rFonts w:cs="Arial"/>
                <w:szCs w:val="20"/>
              </w:rPr>
              <w:t>.</w:t>
            </w:r>
            <w:r>
              <w:rPr>
                <w:rFonts w:cs="Arial"/>
                <w:szCs w:val="20"/>
              </w:rPr>
              <w:t>600</w:t>
            </w:r>
          </w:p>
        </w:tc>
        <w:tc>
          <w:tcPr>
            <w:tcW w:w="1842" w:type="dxa"/>
            <w:tcBorders>
              <w:top w:val="single" w:sz="4" w:space="0" w:color="auto"/>
              <w:left w:val="single" w:sz="4" w:space="0" w:color="auto"/>
              <w:bottom w:val="single" w:sz="4" w:space="0" w:color="auto"/>
              <w:right w:val="single" w:sz="4" w:space="0" w:color="auto"/>
            </w:tcBorders>
            <w:shd w:val="clear" w:color="auto" w:fill="FFFFCC"/>
            <w:hideMark/>
          </w:tcPr>
          <w:p w:rsidR="00D968EA" w:rsidRPr="00D968EA" w:rsidRDefault="00D968EA" w:rsidP="00D968EA">
            <w:pPr>
              <w:jc w:val="center"/>
              <w:rPr>
                <w:b/>
              </w:rPr>
            </w:pPr>
            <w:r w:rsidRPr="00D968EA">
              <w:rPr>
                <w:b/>
              </w:rPr>
              <w:t>100.781</w:t>
            </w:r>
          </w:p>
        </w:tc>
      </w:tr>
      <w:tr w:rsidR="00D968EA" w:rsidRPr="00343A78" w:rsidTr="00807555">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hideMark/>
          </w:tcPr>
          <w:p w:rsidR="00D968EA" w:rsidRPr="00343A78" w:rsidRDefault="00D968EA" w:rsidP="00807555">
            <w:pPr>
              <w:jc w:val="center"/>
              <w:rPr>
                <w:rFonts w:cs="Arial"/>
                <w:szCs w:val="20"/>
              </w:rPr>
            </w:pPr>
            <w:r w:rsidRPr="00343A78">
              <w:rPr>
                <w:rFonts w:cs="Arial"/>
                <w:szCs w:val="20"/>
              </w:rPr>
              <w:t>2031</w:t>
            </w:r>
          </w:p>
        </w:tc>
        <w:tc>
          <w:tcPr>
            <w:tcW w:w="1275" w:type="dxa"/>
            <w:tcBorders>
              <w:left w:val="single" w:sz="4" w:space="0" w:color="auto"/>
              <w:right w:val="single" w:sz="4" w:space="0" w:color="auto"/>
            </w:tcBorders>
            <w:shd w:val="clear" w:color="auto" w:fill="auto"/>
            <w:hideMark/>
          </w:tcPr>
          <w:p w:rsidR="00D968EA" w:rsidRPr="00000722" w:rsidRDefault="00D968EA" w:rsidP="00D968EA">
            <w:pPr>
              <w:jc w:val="center"/>
            </w:pPr>
            <w:r w:rsidRPr="00000722">
              <w:t>86.233</w:t>
            </w:r>
          </w:p>
        </w:tc>
        <w:tc>
          <w:tcPr>
            <w:tcW w:w="1134" w:type="dxa"/>
            <w:tcBorders>
              <w:left w:val="single" w:sz="4" w:space="0" w:color="auto"/>
              <w:right w:val="single" w:sz="4" w:space="0" w:color="auto"/>
            </w:tcBorders>
            <w:shd w:val="clear" w:color="auto" w:fill="auto"/>
          </w:tcPr>
          <w:p w:rsidR="00D968EA" w:rsidRPr="00181B2F" w:rsidRDefault="00D968EA" w:rsidP="00113919">
            <w:pPr>
              <w:jc w:val="center"/>
            </w:pPr>
            <w:r w:rsidRPr="00181B2F">
              <w:t>1.931</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D968EA" w:rsidRPr="00AF45DD" w:rsidRDefault="00D968EA" w:rsidP="00113919">
            <w:pPr>
              <w:jc w:val="center"/>
            </w:pPr>
            <w:r w:rsidRPr="00AF45DD">
              <w:t>10.864</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D968EA" w:rsidRDefault="00D968EA" w:rsidP="002857B6">
            <w:pPr>
              <w:jc w:val="center"/>
            </w:pPr>
            <w:r>
              <w:rPr>
                <w:rFonts w:cs="Arial"/>
                <w:szCs w:val="20"/>
              </w:rPr>
              <w:t>5.400</w:t>
            </w:r>
          </w:p>
        </w:tc>
        <w:tc>
          <w:tcPr>
            <w:tcW w:w="1842" w:type="dxa"/>
            <w:tcBorders>
              <w:top w:val="single" w:sz="4" w:space="0" w:color="auto"/>
              <w:left w:val="single" w:sz="4" w:space="0" w:color="auto"/>
              <w:bottom w:val="single" w:sz="4" w:space="0" w:color="auto"/>
              <w:right w:val="single" w:sz="4" w:space="0" w:color="auto"/>
            </w:tcBorders>
            <w:shd w:val="clear" w:color="auto" w:fill="FFFFCC"/>
            <w:hideMark/>
          </w:tcPr>
          <w:p w:rsidR="00D968EA" w:rsidRPr="00D968EA" w:rsidRDefault="00D968EA" w:rsidP="00D968EA">
            <w:pPr>
              <w:jc w:val="center"/>
              <w:rPr>
                <w:b/>
              </w:rPr>
            </w:pPr>
            <w:r w:rsidRPr="00D968EA">
              <w:rPr>
                <w:b/>
              </w:rPr>
              <w:t>104.428</w:t>
            </w:r>
          </w:p>
        </w:tc>
      </w:tr>
      <w:tr w:rsidR="00D968EA" w:rsidRPr="00343A78" w:rsidTr="00807555">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hideMark/>
          </w:tcPr>
          <w:p w:rsidR="00D968EA" w:rsidRPr="00343A78" w:rsidRDefault="00D968EA" w:rsidP="00807555">
            <w:pPr>
              <w:jc w:val="center"/>
              <w:rPr>
                <w:rFonts w:cs="Arial"/>
                <w:szCs w:val="20"/>
              </w:rPr>
            </w:pPr>
            <w:r w:rsidRPr="00343A78">
              <w:rPr>
                <w:rFonts w:cs="Arial"/>
                <w:szCs w:val="20"/>
              </w:rPr>
              <w:t>2032</w:t>
            </w:r>
          </w:p>
        </w:tc>
        <w:tc>
          <w:tcPr>
            <w:tcW w:w="1275" w:type="dxa"/>
            <w:tcBorders>
              <w:left w:val="single" w:sz="4" w:space="0" w:color="auto"/>
              <w:right w:val="single" w:sz="4" w:space="0" w:color="auto"/>
            </w:tcBorders>
            <w:shd w:val="clear" w:color="auto" w:fill="auto"/>
            <w:hideMark/>
          </w:tcPr>
          <w:p w:rsidR="00D968EA" w:rsidRPr="00000722" w:rsidRDefault="00D968EA" w:rsidP="00D968EA">
            <w:pPr>
              <w:jc w:val="center"/>
            </w:pPr>
            <w:r w:rsidRPr="00000722">
              <w:t>87.871</w:t>
            </w:r>
          </w:p>
        </w:tc>
        <w:tc>
          <w:tcPr>
            <w:tcW w:w="1134" w:type="dxa"/>
            <w:tcBorders>
              <w:left w:val="single" w:sz="4" w:space="0" w:color="auto"/>
              <w:right w:val="single" w:sz="4" w:space="0" w:color="auto"/>
            </w:tcBorders>
            <w:shd w:val="clear" w:color="auto" w:fill="auto"/>
          </w:tcPr>
          <w:p w:rsidR="00D968EA" w:rsidRPr="00181B2F" w:rsidRDefault="00D968EA" w:rsidP="00113919">
            <w:pPr>
              <w:jc w:val="center"/>
            </w:pPr>
            <w:r w:rsidRPr="00181B2F">
              <w:t>1.968</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D968EA" w:rsidRPr="00AF45DD" w:rsidRDefault="00D968EA" w:rsidP="00113919">
            <w:pPr>
              <w:jc w:val="center"/>
            </w:pPr>
            <w:r w:rsidRPr="00AF45DD">
              <w:t>11.070</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D968EA" w:rsidRDefault="00D968EA" w:rsidP="00391516">
            <w:pPr>
              <w:jc w:val="center"/>
            </w:pPr>
            <w:r>
              <w:rPr>
                <w:rFonts w:cs="Arial"/>
                <w:szCs w:val="20"/>
              </w:rPr>
              <w:t>5.400</w:t>
            </w:r>
          </w:p>
        </w:tc>
        <w:tc>
          <w:tcPr>
            <w:tcW w:w="1842" w:type="dxa"/>
            <w:tcBorders>
              <w:top w:val="single" w:sz="4" w:space="0" w:color="auto"/>
              <w:left w:val="single" w:sz="4" w:space="0" w:color="auto"/>
              <w:bottom w:val="single" w:sz="4" w:space="0" w:color="auto"/>
              <w:right w:val="single" w:sz="4" w:space="0" w:color="auto"/>
            </w:tcBorders>
            <w:shd w:val="clear" w:color="auto" w:fill="FFFFCC"/>
            <w:hideMark/>
          </w:tcPr>
          <w:p w:rsidR="00D968EA" w:rsidRPr="00D968EA" w:rsidRDefault="00D968EA" w:rsidP="00D968EA">
            <w:pPr>
              <w:jc w:val="center"/>
              <w:rPr>
                <w:b/>
              </w:rPr>
            </w:pPr>
            <w:r w:rsidRPr="00D968EA">
              <w:rPr>
                <w:b/>
              </w:rPr>
              <w:t>106.309</w:t>
            </w:r>
          </w:p>
        </w:tc>
      </w:tr>
      <w:tr w:rsidR="00D968EA" w:rsidRPr="00343A78" w:rsidTr="00807555">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hideMark/>
          </w:tcPr>
          <w:p w:rsidR="00D968EA" w:rsidRPr="00343A78" w:rsidRDefault="00D968EA" w:rsidP="00807555">
            <w:pPr>
              <w:jc w:val="center"/>
              <w:rPr>
                <w:rFonts w:cs="Arial"/>
                <w:szCs w:val="20"/>
              </w:rPr>
            </w:pPr>
            <w:r w:rsidRPr="00343A78">
              <w:rPr>
                <w:rFonts w:cs="Arial"/>
                <w:szCs w:val="20"/>
              </w:rPr>
              <w:t>2033</w:t>
            </w:r>
          </w:p>
        </w:tc>
        <w:tc>
          <w:tcPr>
            <w:tcW w:w="1275" w:type="dxa"/>
            <w:tcBorders>
              <w:left w:val="single" w:sz="4" w:space="0" w:color="auto"/>
              <w:right w:val="single" w:sz="4" w:space="0" w:color="auto"/>
            </w:tcBorders>
            <w:shd w:val="clear" w:color="auto" w:fill="auto"/>
            <w:hideMark/>
          </w:tcPr>
          <w:p w:rsidR="00D968EA" w:rsidRPr="00000722" w:rsidRDefault="00D968EA" w:rsidP="00D968EA">
            <w:pPr>
              <w:jc w:val="center"/>
            </w:pPr>
            <w:r w:rsidRPr="00000722">
              <w:t>89.540</w:t>
            </w:r>
          </w:p>
        </w:tc>
        <w:tc>
          <w:tcPr>
            <w:tcW w:w="1134" w:type="dxa"/>
            <w:tcBorders>
              <w:left w:val="single" w:sz="4" w:space="0" w:color="auto"/>
              <w:right w:val="single" w:sz="4" w:space="0" w:color="auto"/>
            </w:tcBorders>
            <w:shd w:val="clear" w:color="auto" w:fill="auto"/>
          </w:tcPr>
          <w:p w:rsidR="00D968EA" w:rsidRPr="00181B2F" w:rsidRDefault="00D968EA" w:rsidP="00113919">
            <w:pPr>
              <w:jc w:val="center"/>
            </w:pPr>
            <w:r w:rsidRPr="00181B2F">
              <w:t>2.005</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D968EA" w:rsidRPr="00AF45DD" w:rsidRDefault="00D968EA" w:rsidP="00113919">
            <w:pPr>
              <w:jc w:val="center"/>
            </w:pPr>
            <w:r w:rsidRPr="00AF45DD">
              <w:t>11.281</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D968EA" w:rsidRDefault="00D968EA" w:rsidP="002857B6">
            <w:pPr>
              <w:jc w:val="center"/>
            </w:pPr>
            <w:r>
              <w:rPr>
                <w:rFonts w:cs="Arial"/>
                <w:szCs w:val="20"/>
              </w:rPr>
              <w:t>5.400</w:t>
            </w:r>
          </w:p>
        </w:tc>
        <w:tc>
          <w:tcPr>
            <w:tcW w:w="1842" w:type="dxa"/>
            <w:tcBorders>
              <w:top w:val="single" w:sz="4" w:space="0" w:color="auto"/>
              <w:left w:val="single" w:sz="4" w:space="0" w:color="auto"/>
              <w:bottom w:val="single" w:sz="4" w:space="0" w:color="auto"/>
              <w:right w:val="single" w:sz="4" w:space="0" w:color="auto"/>
            </w:tcBorders>
            <w:shd w:val="clear" w:color="auto" w:fill="FFFFCC"/>
            <w:hideMark/>
          </w:tcPr>
          <w:p w:rsidR="00D968EA" w:rsidRPr="00D968EA" w:rsidRDefault="00D968EA" w:rsidP="00D968EA">
            <w:pPr>
              <w:jc w:val="center"/>
              <w:rPr>
                <w:b/>
              </w:rPr>
            </w:pPr>
            <w:r w:rsidRPr="00D968EA">
              <w:rPr>
                <w:b/>
              </w:rPr>
              <w:t>108.226</w:t>
            </w:r>
          </w:p>
        </w:tc>
      </w:tr>
      <w:tr w:rsidR="00D968EA" w:rsidRPr="00343A78" w:rsidTr="00807555">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hideMark/>
          </w:tcPr>
          <w:p w:rsidR="00D968EA" w:rsidRPr="00343A78" w:rsidRDefault="00D968EA" w:rsidP="00807555">
            <w:pPr>
              <w:jc w:val="center"/>
              <w:rPr>
                <w:rFonts w:cs="Arial"/>
                <w:szCs w:val="20"/>
              </w:rPr>
            </w:pPr>
            <w:r w:rsidRPr="00343A78">
              <w:rPr>
                <w:rFonts w:cs="Arial"/>
                <w:szCs w:val="20"/>
              </w:rPr>
              <w:t>2034</w:t>
            </w:r>
          </w:p>
        </w:tc>
        <w:tc>
          <w:tcPr>
            <w:tcW w:w="1275" w:type="dxa"/>
            <w:tcBorders>
              <w:left w:val="single" w:sz="4" w:space="0" w:color="auto"/>
              <w:right w:val="single" w:sz="4" w:space="0" w:color="auto"/>
            </w:tcBorders>
            <w:shd w:val="clear" w:color="auto" w:fill="auto"/>
            <w:hideMark/>
          </w:tcPr>
          <w:p w:rsidR="00D968EA" w:rsidRPr="00000722" w:rsidRDefault="00D968EA" w:rsidP="00D968EA">
            <w:pPr>
              <w:jc w:val="center"/>
            </w:pPr>
            <w:r w:rsidRPr="00000722">
              <w:t>91.242</w:t>
            </w:r>
          </w:p>
        </w:tc>
        <w:tc>
          <w:tcPr>
            <w:tcW w:w="1134" w:type="dxa"/>
            <w:tcBorders>
              <w:left w:val="single" w:sz="4" w:space="0" w:color="auto"/>
              <w:right w:val="single" w:sz="4" w:space="0" w:color="auto"/>
            </w:tcBorders>
            <w:shd w:val="clear" w:color="auto" w:fill="auto"/>
          </w:tcPr>
          <w:p w:rsidR="00D968EA" w:rsidRPr="00181B2F" w:rsidRDefault="00D968EA" w:rsidP="00113919">
            <w:pPr>
              <w:jc w:val="center"/>
            </w:pPr>
            <w:r w:rsidRPr="00181B2F">
              <w:t>2.044</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D968EA" w:rsidRPr="00AF45DD" w:rsidRDefault="00D968EA" w:rsidP="00113919">
            <w:pPr>
              <w:jc w:val="center"/>
            </w:pPr>
            <w:r w:rsidRPr="00AF45DD">
              <w:t>11.495</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D968EA" w:rsidRDefault="00D968EA" w:rsidP="002857B6">
            <w:pPr>
              <w:jc w:val="center"/>
            </w:pPr>
            <w:r>
              <w:rPr>
                <w:rFonts w:cs="Arial"/>
                <w:szCs w:val="20"/>
              </w:rPr>
              <w:t>5.400</w:t>
            </w:r>
          </w:p>
        </w:tc>
        <w:tc>
          <w:tcPr>
            <w:tcW w:w="1842" w:type="dxa"/>
            <w:tcBorders>
              <w:top w:val="single" w:sz="4" w:space="0" w:color="auto"/>
              <w:left w:val="single" w:sz="4" w:space="0" w:color="auto"/>
              <w:bottom w:val="single" w:sz="4" w:space="0" w:color="auto"/>
              <w:right w:val="single" w:sz="4" w:space="0" w:color="auto"/>
            </w:tcBorders>
            <w:shd w:val="clear" w:color="auto" w:fill="FFFFCC"/>
            <w:hideMark/>
          </w:tcPr>
          <w:p w:rsidR="00D968EA" w:rsidRPr="00D968EA" w:rsidRDefault="00D968EA" w:rsidP="00D968EA">
            <w:pPr>
              <w:jc w:val="center"/>
              <w:rPr>
                <w:b/>
              </w:rPr>
            </w:pPr>
            <w:r w:rsidRPr="00D968EA">
              <w:rPr>
                <w:b/>
              </w:rPr>
              <w:t>110.181</w:t>
            </w:r>
          </w:p>
        </w:tc>
      </w:tr>
      <w:tr w:rsidR="00D968EA" w:rsidRPr="00343A78" w:rsidTr="00807555">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hideMark/>
          </w:tcPr>
          <w:p w:rsidR="00D968EA" w:rsidRPr="00343A78" w:rsidRDefault="00D968EA" w:rsidP="00807555">
            <w:pPr>
              <w:jc w:val="center"/>
              <w:rPr>
                <w:rFonts w:cs="Arial"/>
                <w:szCs w:val="20"/>
              </w:rPr>
            </w:pPr>
            <w:r w:rsidRPr="00343A78">
              <w:rPr>
                <w:rFonts w:cs="Arial"/>
                <w:szCs w:val="20"/>
              </w:rPr>
              <w:t>2035</w:t>
            </w:r>
          </w:p>
        </w:tc>
        <w:tc>
          <w:tcPr>
            <w:tcW w:w="1275" w:type="dxa"/>
            <w:tcBorders>
              <w:left w:val="single" w:sz="4" w:space="0" w:color="auto"/>
              <w:right w:val="single" w:sz="4" w:space="0" w:color="auto"/>
            </w:tcBorders>
            <w:shd w:val="clear" w:color="auto" w:fill="auto"/>
            <w:hideMark/>
          </w:tcPr>
          <w:p w:rsidR="00D968EA" w:rsidRPr="00000722" w:rsidRDefault="00D968EA" w:rsidP="00D968EA">
            <w:pPr>
              <w:jc w:val="center"/>
            </w:pPr>
            <w:r w:rsidRPr="00000722">
              <w:t>92.975</w:t>
            </w:r>
          </w:p>
        </w:tc>
        <w:tc>
          <w:tcPr>
            <w:tcW w:w="1134" w:type="dxa"/>
            <w:tcBorders>
              <w:left w:val="single" w:sz="4" w:space="0" w:color="auto"/>
              <w:right w:val="single" w:sz="4" w:space="0" w:color="auto"/>
            </w:tcBorders>
            <w:shd w:val="clear" w:color="auto" w:fill="auto"/>
          </w:tcPr>
          <w:p w:rsidR="00D968EA" w:rsidRPr="00181B2F" w:rsidRDefault="00D968EA" w:rsidP="00113919">
            <w:pPr>
              <w:jc w:val="center"/>
            </w:pPr>
            <w:r w:rsidRPr="00181B2F">
              <w:t>2.082</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D968EA" w:rsidRPr="00AF45DD" w:rsidRDefault="00D968EA" w:rsidP="00113919">
            <w:pPr>
              <w:jc w:val="center"/>
            </w:pPr>
            <w:r w:rsidRPr="00AF45DD">
              <w:t>11.713</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D968EA" w:rsidRDefault="00D968EA" w:rsidP="002857B6">
            <w:pPr>
              <w:jc w:val="center"/>
            </w:pPr>
            <w:r>
              <w:rPr>
                <w:rFonts w:cs="Arial"/>
                <w:szCs w:val="20"/>
              </w:rPr>
              <w:t>5.400</w:t>
            </w:r>
          </w:p>
        </w:tc>
        <w:tc>
          <w:tcPr>
            <w:tcW w:w="1842" w:type="dxa"/>
            <w:tcBorders>
              <w:top w:val="single" w:sz="4" w:space="0" w:color="auto"/>
              <w:left w:val="single" w:sz="4" w:space="0" w:color="auto"/>
              <w:bottom w:val="single" w:sz="4" w:space="0" w:color="auto"/>
              <w:right w:val="single" w:sz="4" w:space="0" w:color="auto"/>
            </w:tcBorders>
            <w:shd w:val="clear" w:color="auto" w:fill="FFFFCC"/>
            <w:hideMark/>
          </w:tcPr>
          <w:p w:rsidR="00D968EA" w:rsidRPr="00D968EA" w:rsidRDefault="00D968EA" w:rsidP="00D968EA">
            <w:pPr>
              <w:jc w:val="center"/>
              <w:rPr>
                <w:b/>
              </w:rPr>
            </w:pPr>
            <w:r w:rsidRPr="00D968EA">
              <w:rPr>
                <w:b/>
              </w:rPr>
              <w:t>112.170</w:t>
            </w:r>
          </w:p>
        </w:tc>
      </w:tr>
      <w:tr w:rsidR="00D968EA" w:rsidRPr="00343A78" w:rsidTr="00807555">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tcPr>
          <w:p w:rsidR="00D968EA" w:rsidRPr="00343A78" w:rsidRDefault="00D968EA" w:rsidP="00807555">
            <w:pPr>
              <w:jc w:val="center"/>
              <w:rPr>
                <w:rFonts w:cs="Arial"/>
                <w:szCs w:val="20"/>
              </w:rPr>
            </w:pPr>
            <w:r>
              <w:rPr>
                <w:rFonts w:cs="Arial"/>
                <w:szCs w:val="20"/>
              </w:rPr>
              <w:t>2036</w:t>
            </w:r>
          </w:p>
        </w:tc>
        <w:tc>
          <w:tcPr>
            <w:tcW w:w="1275" w:type="dxa"/>
            <w:tcBorders>
              <w:left w:val="single" w:sz="4" w:space="0" w:color="auto"/>
              <w:right w:val="single" w:sz="4" w:space="0" w:color="auto"/>
            </w:tcBorders>
            <w:shd w:val="clear" w:color="auto" w:fill="auto"/>
          </w:tcPr>
          <w:p w:rsidR="00D968EA" w:rsidRPr="00000722" w:rsidRDefault="00D968EA" w:rsidP="00D968EA">
            <w:pPr>
              <w:jc w:val="center"/>
            </w:pPr>
            <w:r w:rsidRPr="00000722">
              <w:t>94.742</w:t>
            </w:r>
          </w:p>
        </w:tc>
        <w:tc>
          <w:tcPr>
            <w:tcW w:w="1134" w:type="dxa"/>
            <w:tcBorders>
              <w:left w:val="single" w:sz="4" w:space="0" w:color="auto"/>
              <w:right w:val="single" w:sz="4" w:space="0" w:color="auto"/>
            </w:tcBorders>
            <w:shd w:val="clear" w:color="auto" w:fill="auto"/>
          </w:tcPr>
          <w:p w:rsidR="00D968EA" w:rsidRPr="00181B2F" w:rsidRDefault="00D968EA" w:rsidP="00113919">
            <w:pPr>
              <w:jc w:val="center"/>
            </w:pPr>
            <w:r w:rsidRPr="00181B2F">
              <w:t>2.122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968EA" w:rsidRPr="00AF45DD" w:rsidRDefault="00D968EA" w:rsidP="00113919">
            <w:pPr>
              <w:jc w:val="center"/>
            </w:pPr>
            <w:r w:rsidRPr="00AF45DD">
              <w:t>11.936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968EA" w:rsidRDefault="00D968EA" w:rsidP="002857B6">
            <w:pPr>
              <w:jc w:val="center"/>
            </w:pPr>
            <w:r>
              <w:rPr>
                <w:rFonts w:cs="Arial"/>
                <w:szCs w:val="20"/>
              </w:rPr>
              <w:t>5.400</w:t>
            </w:r>
          </w:p>
        </w:tc>
        <w:tc>
          <w:tcPr>
            <w:tcW w:w="1842" w:type="dxa"/>
            <w:tcBorders>
              <w:top w:val="single" w:sz="4" w:space="0" w:color="auto"/>
              <w:left w:val="single" w:sz="4" w:space="0" w:color="auto"/>
              <w:bottom w:val="single" w:sz="4" w:space="0" w:color="auto"/>
              <w:right w:val="single" w:sz="4" w:space="0" w:color="auto"/>
            </w:tcBorders>
            <w:shd w:val="clear" w:color="auto" w:fill="FFFFCC"/>
          </w:tcPr>
          <w:p w:rsidR="00D968EA" w:rsidRPr="00D968EA" w:rsidRDefault="00D968EA" w:rsidP="00D968EA">
            <w:pPr>
              <w:jc w:val="center"/>
              <w:rPr>
                <w:b/>
              </w:rPr>
            </w:pPr>
            <w:r w:rsidRPr="00D968EA">
              <w:rPr>
                <w:b/>
              </w:rPr>
              <w:t>114.200</w:t>
            </w:r>
          </w:p>
        </w:tc>
      </w:tr>
      <w:tr w:rsidR="00D968EA" w:rsidRPr="00343A78" w:rsidTr="00807555">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tcPr>
          <w:p w:rsidR="00D968EA" w:rsidRPr="00343A78" w:rsidRDefault="00D968EA" w:rsidP="00807555">
            <w:pPr>
              <w:jc w:val="center"/>
              <w:rPr>
                <w:rFonts w:cs="Arial"/>
                <w:szCs w:val="20"/>
              </w:rPr>
            </w:pPr>
            <w:r>
              <w:rPr>
                <w:rFonts w:cs="Arial"/>
                <w:szCs w:val="20"/>
              </w:rPr>
              <w:t>2037</w:t>
            </w:r>
          </w:p>
        </w:tc>
        <w:tc>
          <w:tcPr>
            <w:tcW w:w="1275" w:type="dxa"/>
            <w:tcBorders>
              <w:left w:val="single" w:sz="4" w:space="0" w:color="auto"/>
              <w:right w:val="single" w:sz="4" w:space="0" w:color="auto"/>
            </w:tcBorders>
            <w:shd w:val="clear" w:color="auto" w:fill="auto"/>
          </w:tcPr>
          <w:p w:rsidR="00D968EA" w:rsidRPr="00000722" w:rsidRDefault="00D968EA" w:rsidP="00D968EA">
            <w:pPr>
              <w:jc w:val="center"/>
            </w:pPr>
            <w:r w:rsidRPr="00000722">
              <w:t>96.542</w:t>
            </w:r>
          </w:p>
        </w:tc>
        <w:tc>
          <w:tcPr>
            <w:tcW w:w="1134" w:type="dxa"/>
            <w:tcBorders>
              <w:left w:val="single" w:sz="4" w:space="0" w:color="auto"/>
              <w:right w:val="single" w:sz="4" w:space="0" w:color="auto"/>
            </w:tcBorders>
            <w:shd w:val="clear" w:color="auto" w:fill="auto"/>
          </w:tcPr>
          <w:p w:rsidR="00D968EA" w:rsidRPr="00181B2F" w:rsidRDefault="00D968EA" w:rsidP="00113919">
            <w:pPr>
              <w:jc w:val="center"/>
            </w:pPr>
            <w:r w:rsidRPr="00181B2F">
              <w:t>2.162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968EA" w:rsidRPr="00AF45DD" w:rsidRDefault="00D968EA" w:rsidP="00113919">
            <w:pPr>
              <w:jc w:val="center"/>
            </w:pPr>
            <w:r w:rsidRPr="00AF45DD">
              <w:t>12.163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968EA" w:rsidRDefault="00D968EA" w:rsidP="002857B6">
            <w:pPr>
              <w:jc w:val="center"/>
            </w:pPr>
            <w:r>
              <w:rPr>
                <w:rFonts w:cs="Arial"/>
                <w:szCs w:val="20"/>
              </w:rPr>
              <w:t>7.200</w:t>
            </w:r>
          </w:p>
        </w:tc>
        <w:tc>
          <w:tcPr>
            <w:tcW w:w="1842" w:type="dxa"/>
            <w:tcBorders>
              <w:top w:val="single" w:sz="4" w:space="0" w:color="auto"/>
              <w:left w:val="single" w:sz="4" w:space="0" w:color="auto"/>
              <w:bottom w:val="single" w:sz="4" w:space="0" w:color="auto"/>
              <w:right w:val="single" w:sz="4" w:space="0" w:color="auto"/>
            </w:tcBorders>
            <w:shd w:val="clear" w:color="auto" w:fill="FFFFCC"/>
          </w:tcPr>
          <w:p w:rsidR="00D968EA" w:rsidRPr="00D968EA" w:rsidRDefault="00D968EA" w:rsidP="00D968EA">
            <w:pPr>
              <w:jc w:val="center"/>
              <w:rPr>
                <w:b/>
              </w:rPr>
            </w:pPr>
            <w:r w:rsidRPr="00D968EA">
              <w:rPr>
                <w:b/>
              </w:rPr>
              <w:t>118.067</w:t>
            </w:r>
          </w:p>
        </w:tc>
      </w:tr>
      <w:tr w:rsidR="00D968EA" w:rsidRPr="00343A78" w:rsidTr="00807555">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tcPr>
          <w:p w:rsidR="00D968EA" w:rsidRPr="00343A78" w:rsidRDefault="00D968EA" w:rsidP="00807555">
            <w:pPr>
              <w:jc w:val="center"/>
              <w:rPr>
                <w:rFonts w:cs="Arial"/>
                <w:szCs w:val="20"/>
              </w:rPr>
            </w:pPr>
            <w:r>
              <w:rPr>
                <w:rFonts w:cs="Arial"/>
                <w:szCs w:val="20"/>
              </w:rPr>
              <w:t>2038</w:t>
            </w:r>
          </w:p>
        </w:tc>
        <w:tc>
          <w:tcPr>
            <w:tcW w:w="1275" w:type="dxa"/>
            <w:tcBorders>
              <w:left w:val="single" w:sz="4" w:space="0" w:color="auto"/>
              <w:right w:val="single" w:sz="4" w:space="0" w:color="auto"/>
            </w:tcBorders>
            <w:shd w:val="clear" w:color="auto" w:fill="auto"/>
          </w:tcPr>
          <w:p w:rsidR="00D968EA" w:rsidRPr="00000722" w:rsidRDefault="00D968EA" w:rsidP="00D968EA">
            <w:pPr>
              <w:jc w:val="center"/>
            </w:pPr>
            <w:r w:rsidRPr="00000722">
              <w:t>98.376</w:t>
            </w:r>
          </w:p>
        </w:tc>
        <w:tc>
          <w:tcPr>
            <w:tcW w:w="1134" w:type="dxa"/>
            <w:tcBorders>
              <w:left w:val="single" w:sz="4" w:space="0" w:color="auto"/>
              <w:right w:val="single" w:sz="4" w:space="0" w:color="auto"/>
            </w:tcBorders>
            <w:shd w:val="clear" w:color="auto" w:fill="auto"/>
          </w:tcPr>
          <w:p w:rsidR="00D968EA" w:rsidRPr="00181B2F" w:rsidRDefault="00D968EA" w:rsidP="00113919">
            <w:pPr>
              <w:jc w:val="center"/>
            </w:pPr>
            <w:r w:rsidRPr="00181B2F">
              <w:t>2.203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968EA" w:rsidRPr="00AF45DD" w:rsidRDefault="00D968EA" w:rsidP="00113919">
            <w:pPr>
              <w:jc w:val="center"/>
            </w:pPr>
            <w:r w:rsidRPr="00AF45DD">
              <w:t>12.394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968EA" w:rsidRDefault="00D968EA" w:rsidP="002857B6">
            <w:pPr>
              <w:jc w:val="center"/>
            </w:pPr>
            <w:r>
              <w:rPr>
                <w:rFonts w:cs="Arial"/>
                <w:szCs w:val="20"/>
              </w:rPr>
              <w:t>7.200</w:t>
            </w:r>
          </w:p>
        </w:tc>
        <w:tc>
          <w:tcPr>
            <w:tcW w:w="1842" w:type="dxa"/>
            <w:tcBorders>
              <w:top w:val="single" w:sz="4" w:space="0" w:color="auto"/>
              <w:left w:val="single" w:sz="4" w:space="0" w:color="auto"/>
              <w:bottom w:val="single" w:sz="4" w:space="0" w:color="auto"/>
              <w:right w:val="single" w:sz="4" w:space="0" w:color="auto"/>
            </w:tcBorders>
            <w:shd w:val="clear" w:color="auto" w:fill="FFFFCC"/>
          </w:tcPr>
          <w:p w:rsidR="00D968EA" w:rsidRPr="00D968EA" w:rsidRDefault="00D968EA" w:rsidP="00D968EA">
            <w:pPr>
              <w:jc w:val="center"/>
              <w:rPr>
                <w:b/>
              </w:rPr>
            </w:pPr>
            <w:r w:rsidRPr="00D968EA">
              <w:rPr>
                <w:b/>
              </w:rPr>
              <w:t>120.173</w:t>
            </w:r>
          </w:p>
        </w:tc>
      </w:tr>
      <w:tr w:rsidR="00D968EA" w:rsidRPr="00343A78" w:rsidTr="00807555">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tcPr>
          <w:p w:rsidR="00D968EA" w:rsidRPr="00343A78" w:rsidRDefault="00D968EA" w:rsidP="00807555">
            <w:pPr>
              <w:jc w:val="center"/>
              <w:rPr>
                <w:rFonts w:cs="Arial"/>
                <w:szCs w:val="20"/>
              </w:rPr>
            </w:pPr>
            <w:r>
              <w:rPr>
                <w:rFonts w:cs="Arial"/>
                <w:szCs w:val="20"/>
              </w:rPr>
              <w:t>2039</w:t>
            </w:r>
          </w:p>
        </w:tc>
        <w:tc>
          <w:tcPr>
            <w:tcW w:w="1275" w:type="dxa"/>
            <w:tcBorders>
              <w:left w:val="single" w:sz="4" w:space="0" w:color="auto"/>
              <w:right w:val="single" w:sz="4" w:space="0" w:color="auto"/>
            </w:tcBorders>
            <w:shd w:val="clear" w:color="auto" w:fill="auto"/>
          </w:tcPr>
          <w:p w:rsidR="00D968EA" w:rsidRPr="00000722" w:rsidRDefault="00D968EA" w:rsidP="00D968EA">
            <w:pPr>
              <w:jc w:val="center"/>
            </w:pPr>
            <w:r w:rsidRPr="00000722">
              <w:t>100.245</w:t>
            </w:r>
          </w:p>
        </w:tc>
        <w:tc>
          <w:tcPr>
            <w:tcW w:w="1134" w:type="dxa"/>
            <w:tcBorders>
              <w:left w:val="single" w:sz="4" w:space="0" w:color="auto"/>
              <w:right w:val="single" w:sz="4" w:space="0" w:color="auto"/>
            </w:tcBorders>
            <w:shd w:val="clear" w:color="auto" w:fill="auto"/>
          </w:tcPr>
          <w:p w:rsidR="00D968EA" w:rsidRPr="00181B2F" w:rsidRDefault="00D968EA" w:rsidP="00113919">
            <w:pPr>
              <w:jc w:val="center"/>
            </w:pPr>
            <w:r w:rsidRPr="00181B2F">
              <w:t>2.245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968EA" w:rsidRPr="00AF45DD" w:rsidRDefault="00D968EA" w:rsidP="00113919">
            <w:pPr>
              <w:jc w:val="center"/>
            </w:pPr>
            <w:r w:rsidRPr="00AF45DD">
              <w:t>12.629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968EA" w:rsidRDefault="00D968EA" w:rsidP="00391516">
            <w:pPr>
              <w:jc w:val="center"/>
            </w:pPr>
            <w:r>
              <w:rPr>
                <w:rFonts w:cs="Arial"/>
                <w:szCs w:val="20"/>
              </w:rPr>
              <w:t>7.200</w:t>
            </w:r>
          </w:p>
        </w:tc>
        <w:tc>
          <w:tcPr>
            <w:tcW w:w="1842" w:type="dxa"/>
            <w:tcBorders>
              <w:top w:val="single" w:sz="4" w:space="0" w:color="auto"/>
              <w:left w:val="single" w:sz="4" w:space="0" w:color="auto"/>
              <w:bottom w:val="single" w:sz="4" w:space="0" w:color="auto"/>
              <w:right w:val="single" w:sz="4" w:space="0" w:color="auto"/>
            </w:tcBorders>
            <w:shd w:val="clear" w:color="auto" w:fill="FFFFCC"/>
          </w:tcPr>
          <w:p w:rsidR="00D968EA" w:rsidRPr="00D968EA" w:rsidRDefault="00D968EA" w:rsidP="00D968EA">
            <w:pPr>
              <w:jc w:val="center"/>
              <w:rPr>
                <w:b/>
              </w:rPr>
            </w:pPr>
            <w:r w:rsidRPr="00D968EA">
              <w:rPr>
                <w:b/>
              </w:rPr>
              <w:t>122.319</w:t>
            </w:r>
          </w:p>
        </w:tc>
      </w:tr>
      <w:tr w:rsidR="00D968EA" w:rsidRPr="00343A78" w:rsidTr="00807555">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tcPr>
          <w:p w:rsidR="00D968EA" w:rsidRPr="00343A78" w:rsidRDefault="00D968EA" w:rsidP="00807555">
            <w:pPr>
              <w:jc w:val="center"/>
              <w:rPr>
                <w:rFonts w:cs="Arial"/>
                <w:szCs w:val="20"/>
              </w:rPr>
            </w:pPr>
            <w:r>
              <w:rPr>
                <w:rFonts w:cs="Arial"/>
                <w:szCs w:val="20"/>
              </w:rPr>
              <w:t>2040</w:t>
            </w:r>
          </w:p>
        </w:tc>
        <w:tc>
          <w:tcPr>
            <w:tcW w:w="1275" w:type="dxa"/>
            <w:tcBorders>
              <w:left w:val="single" w:sz="4" w:space="0" w:color="auto"/>
              <w:right w:val="single" w:sz="4" w:space="0" w:color="auto"/>
            </w:tcBorders>
            <w:shd w:val="clear" w:color="auto" w:fill="auto"/>
          </w:tcPr>
          <w:p w:rsidR="00D968EA" w:rsidRPr="00000722" w:rsidRDefault="00D968EA" w:rsidP="00D968EA">
            <w:pPr>
              <w:jc w:val="center"/>
            </w:pPr>
            <w:r w:rsidRPr="00000722">
              <w:t>102.150</w:t>
            </w:r>
          </w:p>
        </w:tc>
        <w:tc>
          <w:tcPr>
            <w:tcW w:w="1134" w:type="dxa"/>
            <w:tcBorders>
              <w:left w:val="single" w:sz="4" w:space="0" w:color="auto"/>
              <w:right w:val="single" w:sz="4" w:space="0" w:color="auto"/>
            </w:tcBorders>
            <w:shd w:val="clear" w:color="auto" w:fill="auto"/>
          </w:tcPr>
          <w:p w:rsidR="00D968EA" w:rsidRPr="00181B2F" w:rsidRDefault="00D968EA" w:rsidP="00113919">
            <w:pPr>
              <w:jc w:val="center"/>
            </w:pPr>
            <w:r w:rsidRPr="00181B2F">
              <w:t>2.288</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968EA" w:rsidRPr="00AF45DD" w:rsidRDefault="00D968EA" w:rsidP="00113919">
            <w:pPr>
              <w:jc w:val="center"/>
            </w:pPr>
            <w:r w:rsidRPr="00AF45DD">
              <w:t>12.869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968EA" w:rsidRDefault="00D968EA" w:rsidP="002857B6">
            <w:pPr>
              <w:jc w:val="center"/>
            </w:pPr>
            <w:r>
              <w:rPr>
                <w:rFonts w:cs="Arial"/>
                <w:szCs w:val="20"/>
              </w:rPr>
              <w:t>7.200</w:t>
            </w:r>
          </w:p>
        </w:tc>
        <w:tc>
          <w:tcPr>
            <w:tcW w:w="1842" w:type="dxa"/>
            <w:tcBorders>
              <w:top w:val="single" w:sz="4" w:space="0" w:color="auto"/>
              <w:left w:val="single" w:sz="4" w:space="0" w:color="auto"/>
              <w:bottom w:val="single" w:sz="4" w:space="0" w:color="auto"/>
              <w:right w:val="single" w:sz="4" w:space="0" w:color="auto"/>
            </w:tcBorders>
            <w:shd w:val="clear" w:color="auto" w:fill="FFFFCC"/>
          </w:tcPr>
          <w:p w:rsidR="00D968EA" w:rsidRPr="00D968EA" w:rsidRDefault="00D968EA" w:rsidP="00D968EA">
            <w:pPr>
              <w:jc w:val="center"/>
              <w:rPr>
                <w:b/>
              </w:rPr>
            </w:pPr>
            <w:r w:rsidRPr="00D968EA">
              <w:rPr>
                <w:b/>
              </w:rPr>
              <w:t>124.507</w:t>
            </w:r>
          </w:p>
        </w:tc>
      </w:tr>
      <w:tr w:rsidR="00D968EA" w:rsidRPr="00343A78" w:rsidTr="00807555">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tcPr>
          <w:p w:rsidR="00D968EA" w:rsidRPr="00343A78" w:rsidRDefault="00D968EA" w:rsidP="00807555">
            <w:pPr>
              <w:jc w:val="center"/>
              <w:rPr>
                <w:rFonts w:cs="Arial"/>
                <w:szCs w:val="20"/>
              </w:rPr>
            </w:pPr>
            <w:r>
              <w:rPr>
                <w:rFonts w:cs="Arial"/>
                <w:szCs w:val="20"/>
              </w:rPr>
              <w:t>2041</w:t>
            </w:r>
          </w:p>
        </w:tc>
        <w:tc>
          <w:tcPr>
            <w:tcW w:w="1275" w:type="dxa"/>
            <w:tcBorders>
              <w:left w:val="single" w:sz="4" w:space="0" w:color="auto"/>
              <w:right w:val="single" w:sz="4" w:space="0" w:color="auto"/>
            </w:tcBorders>
            <w:shd w:val="clear" w:color="auto" w:fill="auto"/>
          </w:tcPr>
          <w:p w:rsidR="00D968EA" w:rsidRPr="00000722" w:rsidRDefault="00D968EA" w:rsidP="00D968EA">
            <w:pPr>
              <w:jc w:val="center"/>
            </w:pPr>
            <w:r w:rsidRPr="00000722">
              <w:t>104.091</w:t>
            </w:r>
          </w:p>
        </w:tc>
        <w:tc>
          <w:tcPr>
            <w:tcW w:w="1134" w:type="dxa"/>
            <w:tcBorders>
              <w:left w:val="single" w:sz="4" w:space="0" w:color="auto"/>
              <w:right w:val="single" w:sz="4" w:space="0" w:color="auto"/>
            </w:tcBorders>
            <w:shd w:val="clear" w:color="auto" w:fill="auto"/>
          </w:tcPr>
          <w:p w:rsidR="00D968EA" w:rsidRPr="00181B2F" w:rsidRDefault="00D968EA" w:rsidP="00113919">
            <w:pPr>
              <w:jc w:val="center"/>
            </w:pPr>
            <w:r w:rsidRPr="00181B2F">
              <w:t>2.331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968EA" w:rsidRPr="00AF45DD" w:rsidRDefault="00D968EA" w:rsidP="00113919">
            <w:pPr>
              <w:jc w:val="center"/>
            </w:pPr>
            <w:r w:rsidRPr="00AF45DD">
              <w:t>13.114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968EA" w:rsidRDefault="00D968EA" w:rsidP="002857B6">
            <w:pPr>
              <w:jc w:val="center"/>
            </w:pPr>
            <w:r>
              <w:rPr>
                <w:rFonts w:cs="Arial"/>
                <w:szCs w:val="20"/>
              </w:rPr>
              <w:t>7.200</w:t>
            </w:r>
          </w:p>
        </w:tc>
        <w:tc>
          <w:tcPr>
            <w:tcW w:w="1842" w:type="dxa"/>
            <w:tcBorders>
              <w:top w:val="single" w:sz="4" w:space="0" w:color="auto"/>
              <w:left w:val="single" w:sz="4" w:space="0" w:color="auto"/>
              <w:bottom w:val="single" w:sz="4" w:space="0" w:color="auto"/>
              <w:right w:val="single" w:sz="4" w:space="0" w:color="auto"/>
            </w:tcBorders>
            <w:shd w:val="clear" w:color="auto" w:fill="FFFFCC"/>
          </w:tcPr>
          <w:p w:rsidR="00D968EA" w:rsidRPr="00D968EA" w:rsidRDefault="00D968EA" w:rsidP="00D968EA">
            <w:pPr>
              <w:jc w:val="center"/>
              <w:rPr>
                <w:b/>
              </w:rPr>
            </w:pPr>
            <w:r w:rsidRPr="00D968EA">
              <w:rPr>
                <w:b/>
              </w:rPr>
              <w:t>126.736</w:t>
            </w:r>
          </w:p>
        </w:tc>
      </w:tr>
      <w:tr w:rsidR="00D968EA" w:rsidRPr="00343A78" w:rsidTr="00807555">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tcPr>
          <w:p w:rsidR="00D968EA" w:rsidRPr="00343A78" w:rsidRDefault="00D968EA" w:rsidP="00807555">
            <w:pPr>
              <w:jc w:val="center"/>
              <w:rPr>
                <w:rFonts w:cs="Arial"/>
                <w:szCs w:val="20"/>
              </w:rPr>
            </w:pPr>
            <w:r>
              <w:rPr>
                <w:rFonts w:cs="Arial"/>
                <w:szCs w:val="20"/>
              </w:rPr>
              <w:t>2042</w:t>
            </w:r>
          </w:p>
        </w:tc>
        <w:tc>
          <w:tcPr>
            <w:tcW w:w="1275" w:type="dxa"/>
            <w:tcBorders>
              <w:left w:val="single" w:sz="4" w:space="0" w:color="auto"/>
              <w:right w:val="single" w:sz="4" w:space="0" w:color="auto"/>
            </w:tcBorders>
            <w:shd w:val="clear" w:color="auto" w:fill="auto"/>
          </w:tcPr>
          <w:p w:rsidR="00D968EA" w:rsidRPr="00000722" w:rsidRDefault="00D968EA" w:rsidP="00D968EA">
            <w:pPr>
              <w:jc w:val="center"/>
            </w:pPr>
            <w:r w:rsidRPr="00000722">
              <w:t>106.069</w:t>
            </w:r>
          </w:p>
        </w:tc>
        <w:tc>
          <w:tcPr>
            <w:tcW w:w="1134" w:type="dxa"/>
            <w:tcBorders>
              <w:left w:val="single" w:sz="4" w:space="0" w:color="auto"/>
              <w:right w:val="single" w:sz="4" w:space="0" w:color="auto"/>
            </w:tcBorders>
            <w:shd w:val="clear" w:color="auto" w:fill="auto"/>
          </w:tcPr>
          <w:p w:rsidR="00D968EA" w:rsidRPr="00181B2F" w:rsidRDefault="00D968EA" w:rsidP="00113919">
            <w:pPr>
              <w:jc w:val="center"/>
            </w:pPr>
            <w:r w:rsidRPr="00181B2F">
              <w:t>2.376</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968EA" w:rsidRPr="00AF45DD" w:rsidRDefault="00D968EA" w:rsidP="00113919">
            <w:pPr>
              <w:jc w:val="center"/>
            </w:pPr>
            <w:r w:rsidRPr="00AF45DD">
              <w:t>13.363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968EA" w:rsidRDefault="00D968EA" w:rsidP="002857B6">
            <w:pPr>
              <w:jc w:val="center"/>
            </w:pPr>
            <w:r>
              <w:rPr>
                <w:rFonts w:cs="Arial"/>
                <w:szCs w:val="20"/>
              </w:rPr>
              <w:t>7.200</w:t>
            </w:r>
          </w:p>
        </w:tc>
        <w:tc>
          <w:tcPr>
            <w:tcW w:w="1842" w:type="dxa"/>
            <w:tcBorders>
              <w:top w:val="single" w:sz="4" w:space="0" w:color="auto"/>
              <w:left w:val="single" w:sz="4" w:space="0" w:color="auto"/>
              <w:bottom w:val="single" w:sz="4" w:space="0" w:color="auto"/>
              <w:right w:val="single" w:sz="4" w:space="0" w:color="auto"/>
            </w:tcBorders>
            <w:shd w:val="clear" w:color="auto" w:fill="FFFFCC"/>
          </w:tcPr>
          <w:p w:rsidR="00D968EA" w:rsidRPr="00D968EA" w:rsidRDefault="00D968EA" w:rsidP="00D968EA">
            <w:pPr>
              <w:jc w:val="center"/>
              <w:rPr>
                <w:b/>
              </w:rPr>
            </w:pPr>
            <w:r w:rsidRPr="00D968EA">
              <w:rPr>
                <w:b/>
              </w:rPr>
              <w:t>129.008</w:t>
            </w:r>
          </w:p>
        </w:tc>
      </w:tr>
      <w:tr w:rsidR="00D968EA" w:rsidRPr="00343A78" w:rsidTr="00807555">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tcPr>
          <w:p w:rsidR="00D968EA" w:rsidRPr="00343A78" w:rsidRDefault="00D968EA" w:rsidP="00807555">
            <w:pPr>
              <w:jc w:val="center"/>
              <w:rPr>
                <w:rFonts w:cs="Arial"/>
                <w:szCs w:val="20"/>
              </w:rPr>
            </w:pPr>
            <w:r>
              <w:rPr>
                <w:rFonts w:cs="Arial"/>
                <w:szCs w:val="20"/>
              </w:rPr>
              <w:t>2043</w:t>
            </w:r>
          </w:p>
        </w:tc>
        <w:tc>
          <w:tcPr>
            <w:tcW w:w="1275" w:type="dxa"/>
            <w:tcBorders>
              <w:left w:val="single" w:sz="4" w:space="0" w:color="auto"/>
              <w:right w:val="single" w:sz="4" w:space="0" w:color="auto"/>
            </w:tcBorders>
            <w:shd w:val="clear" w:color="auto" w:fill="auto"/>
          </w:tcPr>
          <w:p w:rsidR="00D968EA" w:rsidRPr="00000722" w:rsidRDefault="00D968EA" w:rsidP="00D968EA">
            <w:pPr>
              <w:jc w:val="center"/>
            </w:pPr>
            <w:r w:rsidRPr="00000722">
              <w:t>108.084</w:t>
            </w:r>
          </w:p>
        </w:tc>
        <w:tc>
          <w:tcPr>
            <w:tcW w:w="1134" w:type="dxa"/>
            <w:tcBorders>
              <w:left w:val="single" w:sz="4" w:space="0" w:color="auto"/>
              <w:right w:val="single" w:sz="4" w:space="0" w:color="auto"/>
            </w:tcBorders>
            <w:shd w:val="clear" w:color="auto" w:fill="auto"/>
          </w:tcPr>
          <w:p w:rsidR="00D968EA" w:rsidRPr="00181B2F" w:rsidRDefault="00D968EA" w:rsidP="00113919">
            <w:pPr>
              <w:jc w:val="center"/>
            </w:pPr>
            <w:r w:rsidRPr="00181B2F">
              <w:t>2.421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968EA" w:rsidRPr="00AF45DD" w:rsidRDefault="00D968EA" w:rsidP="00113919">
            <w:pPr>
              <w:jc w:val="center"/>
            </w:pPr>
            <w:r w:rsidRPr="00AF45DD">
              <w:t>13.617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968EA" w:rsidRDefault="00D968EA" w:rsidP="00F07BC5">
            <w:pPr>
              <w:jc w:val="center"/>
            </w:pPr>
            <w:r>
              <w:rPr>
                <w:rFonts w:cs="Arial"/>
                <w:szCs w:val="20"/>
              </w:rPr>
              <w:t>9.000</w:t>
            </w:r>
          </w:p>
        </w:tc>
        <w:tc>
          <w:tcPr>
            <w:tcW w:w="1842" w:type="dxa"/>
            <w:tcBorders>
              <w:top w:val="single" w:sz="4" w:space="0" w:color="auto"/>
              <w:left w:val="single" w:sz="4" w:space="0" w:color="auto"/>
              <w:bottom w:val="single" w:sz="4" w:space="0" w:color="auto"/>
              <w:right w:val="single" w:sz="4" w:space="0" w:color="auto"/>
            </w:tcBorders>
            <w:shd w:val="clear" w:color="auto" w:fill="FFFFCC"/>
          </w:tcPr>
          <w:p w:rsidR="00D968EA" w:rsidRPr="00D968EA" w:rsidRDefault="00D968EA" w:rsidP="00D968EA">
            <w:pPr>
              <w:jc w:val="center"/>
              <w:rPr>
                <w:b/>
              </w:rPr>
            </w:pPr>
            <w:r w:rsidRPr="00D968EA">
              <w:rPr>
                <w:b/>
              </w:rPr>
              <w:t>133.122</w:t>
            </w:r>
          </w:p>
        </w:tc>
      </w:tr>
      <w:tr w:rsidR="00D968EA" w:rsidRPr="00343A78" w:rsidTr="00807555">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tcPr>
          <w:p w:rsidR="00D968EA" w:rsidRPr="00343A78" w:rsidRDefault="00D968EA" w:rsidP="00807555">
            <w:pPr>
              <w:jc w:val="center"/>
              <w:rPr>
                <w:rFonts w:cs="Arial"/>
                <w:szCs w:val="20"/>
              </w:rPr>
            </w:pPr>
            <w:r>
              <w:rPr>
                <w:rFonts w:cs="Arial"/>
                <w:szCs w:val="20"/>
              </w:rPr>
              <w:t>2044</w:t>
            </w:r>
          </w:p>
        </w:tc>
        <w:tc>
          <w:tcPr>
            <w:tcW w:w="1275" w:type="dxa"/>
            <w:tcBorders>
              <w:left w:val="single" w:sz="4" w:space="0" w:color="auto"/>
              <w:right w:val="single" w:sz="4" w:space="0" w:color="auto"/>
            </w:tcBorders>
            <w:shd w:val="clear" w:color="auto" w:fill="auto"/>
          </w:tcPr>
          <w:p w:rsidR="00D968EA" w:rsidRPr="00000722" w:rsidRDefault="00D968EA" w:rsidP="00D968EA">
            <w:pPr>
              <w:jc w:val="center"/>
            </w:pPr>
            <w:r w:rsidRPr="00000722">
              <w:t>110.138</w:t>
            </w:r>
          </w:p>
        </w:tc>
        <w:tc>
          <w:tcPr>
            <w:tcW w:w="1134" w:type="dxa"/>
            <w:tcBorders>
              <w:left w:val="single" w:sz="4" w:space="0" w:color="auto"/>
              <w:right w:val="single" w:sz="4" w:space="0" w:color="auto"/>
            </w:tcBorders>
            <w:shd w:val="clear" w:color="auto" w:fill="auto"/>
          </w:tcPr>
          <w:p w:rsidR="00D968EA" w:rsidRPr="00181B2F" w:rsidRDefault="00D968EA" w:rsidP="00113919">
            <w:pPr>
              <w:jc w:val="center"/>
            </w:pPr>
            <w:r w:rsidRPr="00181B2F">
              <w:t>2.467</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968EA" w:rsidRPr="00AF45DD" w:rsidRDefault="00D968EA" w:rsidP="00113919">
            <w:pPr>
              <w:jc w:val="center"/>
            </w:pPr>
            <w:r w:rsidRPr="00AF45DD">
              <w:t>13.876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968EA" w:rsidRDefault="00D968EA" w:rsidP="002857B6">
            <w:pPr>
              <w:jc w:val="center"/>
            </w:pPr>
            <w:r>
              <w:rPr>
                <w:rFonts w:cs="Arial"/>
                <w:szCs w:val="20"/>
              </w:rPr>
              <w:t>9.000</w:t>
            </w:r>
          </w:p>
        </w:tc>
        <w:tc>
          <w:tcPr>
            <w:tcW w:w="1842" w:type="dxa"/>
            <w:tcBorders>
              <w:top w:val="single" w:sz="4" w:space="0" w:color="auto"/>
              <w:left w:val="single" w:sz="4" w:space="0" w:color="auto"/>
              <w:bottom w:val="single" w:sz="4" w:space="0" w:color="auto"/>
              <w:right w:val="single" w:sz="4" w:space="0" w:color="auto"/>
            </w:tcBorders>
            <w:shd w:val="clear" w:color="auto" w:fill="FFFFCC"/>
          </w:tcPr>
          <w:p w:rsidR="00D968EA" w:rsidRPr="00D968EA" w:rsidRDefault="00D968EA" w:rsidP="00D968EA">
            <w:pPr>
              <w:jc w:val="center"/>
              <w:rPr>
                <w:b/>
              </w:rPr>
            </w:pPr>
            <w:r w:rsidRPr="00D968EA">
              <w:rPr>
                <w:b/>
              </w:rPr>
              <w:t>135.481</w:t>
            </w:r>
          </w:p>
        </w:tc>
      </w:tr>
      <w:tr w:rsidR="00D968EA" w:rsidRPr="00343A78" w:rsidTr="00807555">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tcPr>
          <w:p w:rsidR="00D968EA" w:rsidRDefault="00D968EA" w:rsidP="00807555">
            <w:pPr>
              <w:jc w:val="center"/>
              <w:rPr>
                <w:rFonts w:cs="Arial"/>
                <w:szCs w:val="20"/>
              </w:rPr>
            </w:pPr>
            <w:r>
              <w:rPr>
                <w:rFonts w:cs="Arial"/>
                <w:szCs w:val="20"/>
              </w:rPr>
              <w:t>2045</w:t>
            </w:r>
          </w:p>
        </w:tc>
        <w:tc>
          <w:tcPr>
            <w:tcW w:w="1275" w:type="dxa"/>
            <w:tcBorders>
              <w:left w:val="single" w:sz="4" w:space="0" w:color="auto"/>
              <w:right w:val="single" w:sz="4" w:space="0" w:color="auto"/>
            </w:tcBorders>
            <w:shd w:val="clear" w:color="auto" w:fill="auto"/>
          </w:tcPr>
          <w:p w:rsidR="00D968EA" w:rsidRPr="00000722" w:rsidRDefault="00D968EA" w:rsidP="00D968EA">
            <w:pPr>
              <w:jc w:val="center"/>
            </w:pPr>
            <w:r w:rsidRPr="00000722">
              <w:t>112.230</w:t>
            </w:r>
          </w:p>
        </w:tc>
        <w:tc>
          <w:tcPr>
            <w:tcW w:w="1134" w:type="dxa"/>
            <w:tcBorders>
              <w:left w:val="single" w:sz="4" w:space="0" w:color="auto"/>
              <w:right w:val="single" w:sz="4" w:space="0" w:color="auto"/>
            </w:tcBorders>
            <w:shd w:val="clear" w:color="auto" w:fill="auto"/>
          </w:tcPr>
          <w:p w:rsidR="00D968EA" w:rsidRPr="00181B2F" w:rsidRDefault="00D968EA" w:rsidP="00113919">
            <w:pPr>
              <w:jc w:val="center"/>
            </w:pPr>
            <w:r w:rsidRPr="00181B2F">
              <w:t>2.514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968EA" w:rsidRPr="00AF45DD" w:rsidRDefault="00D968EA" w:rsidP="00113919">
            <w:pPr>
              <w:jc w:val="center"/>
            </w:pPr>
            <w:r w:rsidRPr="00AF45DD">
              <w:t>14.139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968EA" w:rsidRDefault="00D968EA" w:rsidP="002857B6">
            <w:pPr>
              <w:jc w:val="center"/>
            </w:pPr>
            <w:r>
              <w:rPr>
                <w:rFonts w:cs="Arial"/>
                <w:szCs w:val="20"/>
              </w:rPr>
              <w:t>9.000</w:t>
            </w:r>
          </w:p>
        </w:tc>
        <w:tc>
          <w:tcPr>
            <w:tcW w:w="1842" w:type="dxa"/>
            <w:tcBorders>
              <w:top w:val="single" w:sz="4" w:space="0" w:color="auto"/>
              <w:left w:val="single" w:sz="4" w:space="0" w:color="auto"/>
              <w:bottom w:val="single" w:sz="4" w:space="0" w:color="auto"/>
              <w:right w:val="single" w:sz="4" w:space="0" w:color="auto"/>
            </w:tcBorders>
            <w:shd w:val="clear" w:color="auto" w:fill="FFFFCC"/>
          </w:tcPr>
          <w:p w:rsidR="00D968EA" w:rsidRPr="00D968EA" w:rsidRDefault="00D968EA" w:rsidP="00D968EA">
            <w:pPr>
              <w:jc w:val="center"/>
              <w:rPr>
                <w:b/>
              </w:rPr>
            </w:pPr>
            <w:r w:rsidRPr="00D968EA">
              <w:rPr>
                <w:b/>
              </w:rPr>
              <w:t>137.883</w:t>
            </w:r>
          </w:p>
        </w:tc>
      </w:tr>
      <w:tr w:rsidR="00D968EA" w:rsidRPr="00343A78" w:rsidTr="00807555">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tcPr>
          <w:p w:rsidR="00D968EA" w:rsidRDefault="00D968EA" w:rsidP="00807555">
            <w:pPr>
              <w:jc w:val="center"/>
              <w:rPr>
                <w:rFonts w:cs="Arial"/>
                <w:szCs w:val="20"/>
              </w:rPr>
            </w:pPr>
            <w:r>
              <w:rPr>
                <w:rFonts w:cs="Arial"/>
                <w:szCs w:val="20"/>
              </w:rPr>
              <w:t>2046</w:t>
            </w:r>
          </w:p>
        </w:tc>
        <w:tc>
          <w:tcPr>
            <w:tcW w:w="1275" w:type="dxa"/>
            <w:tcBorders>
              <w:left w:val="single" w:sz="4" w:space="0" w:color="auto"/>
              <w:right w:val="single" w:sz="4" w:space="0" w:color="auto"/>
            </w:tcBorders>
            <w:shd w:val="clear" w:color="auto" w:fill="auto"/>
          </w:tcPr>
          <w:p w:rsidR="00D968EA" w:rsidRPr="00000722" w:rsidRDefault="00D968EA" w:rsidP="00D968EA">
            <w:pPr>
              <w:jc w:val="center"/>
            </w:pPr>
            <w:r w:rsidRPr="00000722">
              <w:t>114.363</w:t>
            </w:r>
          </w:p>
        </w:tc>
        <w:tc>
          <w:tcPr>
            <w:tcW w:w="1134" w:type="dxa"/>
            <w:tcBorders>
              <w:left w:val="single" w:sz="4" w:space="0" w:color="auto"/>
              <w:right w:val="single" w:sz="4" w:space="0" w:color="auto"/>
            </w:tcBorders>
            <w:shd w:val="clear" w:color="auto" w:fill="auto"/>
          </w:tcPr>
          <w:p w:rsidR="00D968EA" w:rsidRPr="00181B2F" w:rsidRDefault="00D968EA" w:rsidP="00113919">
            <w:pPr>
              <w:jc w:val="center"/>
            </w:pPr>
            <w:r w:rsidRPr="00181B2F">
              <w:t>2.561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968EA" w:rsidRPr="00AF45DD" w:rsidRDefault="00D968EA" w:rsidP="00113919">
            <w:pPr>
              <w:jc w:val="center"/>
            </w:pPr>
            <w:r w:rsidRPr="00AF45DD">
              <w:t>14.408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968EA" w:rsidRDefault="00D968EA" w:rsidP="002857B6">
            <w:pPr>
              <w:jc w:val="center"/>
            </w:pPr>
            <w:r>
              <w:rPr>
                <w:rFonts w:cs="Arial"/>
                <w:szCs w:val="20"/>
              </w:rPr>
              <w:t>9.000</w:t>
            </w:r>
          </w:p>
        </w:tc>
        <w:tc>
          <w:tcPr>
            <w:tcW w:w="1842" w:type="dxa"/>
            <w:tcBorders>
              <w:top w:val="single" w:sz="4" w:space="0" w:color="auto"/>
              <w:left w:val="single" w:sz="4" w:space="0" w:color="auto"/>
              <w:bottom w:val="single" w:sz="4" w:space="0" w:color="auto"/>
              <w:right w:val="single" w:sz="4" w:space="0" w:color="auto"/>
            </w:tcBorders>
            <w:shd w:val="clear" w:color="auto" w:fill="FFFFCC"/>
          </w:tcPr>
          <w:p w:rsidR="00D968EA" w:rsidRPr="00D968EA" w:rsidRDefault="00D968EA" w:rsidP="00D968EA">
            <w:pPr>
              <w:jc w:val="center"/>
              <w:rPr>
                <w:b/>
              </w:rPr>
            </w:pPr>
            <w:r w:rsidRPr="00D968EA">
              <w:rPr>
                <w:b/>
              </w:rPr>
              <w:t>140.332</w:t>
            </w:r>
          </w:p>
        </w:tc>
      </w:tr>
      <w:tr w:rsidR="00D968EA" w:rsidRPr="00343A78" w:rsidTr="00807555">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tcPr>
          <w:p w:rsidR="00D968EA" w:rsidRDefault="00D968EA" w:rsidP="00807555">
            <w:pPr>
              <w:jc w:val="center"/>
              <w:rPr>
                <w:rFonts w:cs="Arial"/>
                <w:szCs w:val="20"/>
              </w:rPr>
            </w:pPr>
            <w:r>
              <w:rPr>
                <w:rFonts w:cs="Arial"/>
                <w:szCs w:val="20"/>
              </w:rPr>
              <w:lastRenderedPageBreak/>
              <w:t>2047</w:t>
            </w:r>
          </w:p>
        </w:tc>
        <w:tc>
          <w:tcPr>
            <w:tcW w:w="1275" w:type="dxa"/>
            <w:tcBorders>
              <w:left w:val="single" w:sz="4" w:space="0" w:color="auto"/>
              <w:right w:val="single" w:sz="4" w:space="0" w:color="auto"/>
            </w:tcBorders>
            <w:shd w:val="clear" w:color="auto" w:fill="auto"/>
          </w:tcPr>
          <w:p w:rsidR="00D968EA" w:rsidRPr="00000722" w:rsidRDefault="00D968EA" w:rsidP="00D968EA">
            <w:pPr>
              <w:jc w:val="center"/>
            </w:pPr>
            <w:r w:rsidRPr="00000722">
              <w:t>116.535</w:t>
            </w:r>
          </w:p>
        </w:tc>
        <w:tc>
          <w:tcPr>
            <w:tcW w:w="1134" w:type="dxa"/>
            <w:tcBorders>
              <w:left w:val="single" w:sz="4" w:space="0" w:color="auto"/>
              <w:right w:val="single" w:sz="4" w:space="0" w:color="auto"/>
            </w:tcBorders>
            <w:shd w:val="clear" w:color="auto" w:fill="auto"/>
          </w:tcPr>
          <w:p w:rsidR="00D968EA" w:rsidRPr="00181B2F" w:rsidRDefault="00D968EA" w:rsidP="00113919">
            <w:pPr>
              <w:jc w:val="center"/>
            </w:pPr>
            <w:r w:rsidRPr="00181B2F">
              <w:t>2.610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968EA" w:rsidRPr="00AF45DD" w:rsidRDefault="00D968EA" w:rsidP="00113919">
            <w:pPr>
              <w:jc w:val="center"/>
            </w:pPr>
            <w:r w:rsidRPr="00AF45DD">
              <w:t>14.682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968EA" w:rsidRDefault="00D968EA" w:rsidP="002857B6">
            <w:pPr>
              <w:jc w:val="center"/>
            </w:pPr>
            <w:r>
              <w:rPr>
                <w:rFonts w:cs="Arial"/>
                <w:szCs w:val="20"/>
              </w:rPr>
              <w:t>9.000</w:t>
            </w:r>
          </w:p>
        </w:tc>
        <w:tc>
          <w:tcPr>
            <w:tcW w:w="1842" w:type="dxa"/>
            <w:tcBorders>
              <w:top w:val="single" w:sz="4" w:space="0" w:color="auto"/>
              <w:left w:val="single" w:sz="4" w:space="0" w:color="auto"/>
              <w:bottom w:val="single" w:sz="4" w:space="0" w:color="auto"/>
              <w:right w:val="single" w:sz="4" w:space="0" w:color="auto"/>
            </w:tcBorders>
            <w:shd w:val="clear" w:color="auto" w:fill="FFFFCC"/>
          </w:tcPr>
          <w:p w:rsidR="00D968EA" w:rsidRPr="00D968EA" w:rsidRDefault="00D968EA" w:rsidP="00D968EA">
            <w:pPr>
              <w:jc w:val="center"/>
              <w:rPr>
                <w:b/>
              </w:rPr>
            </w:pPr>
            <w:r w:rsidRPr="00D968EA">
              <w:rPr>
                <w:b/>
              </w:rPr>
              <w:t>142.827</w:t>
            </w:r>
          </w:p>
        </w:tc>
      </w:tr>
      <w:tr w:rsidR="00D968EA" w:rsidRPr="00343A78" w:rsidTr="00174754">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tcPr>
          <w:p w:rsidR="00D968EA" w:rsidRDefault="00D968EA" w:rsidP="00807555">
            <w:pPr>
              <w:jc w:val="center"/>
              <w:rPr>
                <w:rFonts w:cs="Arial"/>
                <w:szCs w:val="20"/>
              </w:rPr>
            </w:pPr>
            <w:r>
              <w:rPr>
                <w:rFonts w:cs="Arial"/>
                <w:szCs w:val="20"/>
              </w:rPr>
              <w:t>2048</w:t>
            </w:r>
          </w:p>
        </w:tc>
        <w:tc>
          <w:tcPr>
            <w:tcW w:w="1275" w:type="dxa"/>
            <w:tcBorders>
              <w:left w:val="single" w:sz="4" w:space="0" w:color="auto"/>
              <w:bottom w:val="double" w:sz="4" w:space="0" w:color="auto"/>
              <w:right w:val="single" w:sz="4" w:space="0" w:color="auto"/>
            </w:tcBorders>
            <w:shd w:val="clear" w:color="auto" w:fill="auto"/>
          </w:tcPr>
          <w:p w:rsidR="00D968EA" w:rsidRDefault="00D968EA" w:rsidP="00D968EA">
            <w:pPr>
              <w:jc w:val="center"/>
            </w:pPr>
            <w:r w:rsidRPr="00000722">
              <w:t>118.750</w:t>
            </w:r>
          </w:p>
        </w:tc>
        <w:tc>
          <w:tcPr>
            <w:tcW w:w="1134" w:type="dxa"/>
            <w:tcBorders>
              <w:left w:val="single" w:sz="4" w:space="0" w:color="auto"/>
              <w:bottom w:val="double" w:sz="4" w:space="0" w:color="auto"/>
              <w:right w:val="single" w:sz="4" w:space="0" w:color="auto"/>
            </w:tcBorders>
            <w:shd w:val="clear" w:color="auto" w:fill="auto"/>
          </w:tcPr>
          <w:p w:rsidR="00D968EA" w:rsidRDefault="00D968EA" w:rsidP="00113919">
            <w:pPr>
              <w:jc w:val="center"/>
            </w:pPr>
            <w:r w:rsidRPr="00181B2F">
              <w:t>2.660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968EA" w:rsidRDefault="00D968EA" w:rsidP="00113919">
            <w:pPr>
              <w:jc w:val="center"/>
            </w:pPr>
            <w:r w:rsidRPr="00AF45DD">
              <w:t>14.960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968EA" w:rsidRDefault="00D968EA" w:rsidP="002857B6">
            <w:pPr>
              <w:jc w:val="center"/>
            </w:pPr>
            <w:r>
              <w:rPr>
                <w:rFonts w:cs="Arial"/>
                <w:szCs w:val="20"/>
              </w:rPr>
              <w:t>9.000</w:t>
            </w:r>
          </w:p>
        </w:tc>
        <w:tc>
          <w:tcPr>
            <w:tcW w:w="1842" w:type="dxa"/>
            <w:tcBorders>
              <w:top w:val="single" w:sz="4" w:space="0" w:color="auto"/>
              <w:left w:val="single" w:sz="4" w:space="0" w:color="auto"/>
              <w:bottom w:val="single" w:sz="4" w:space="0" w:color="auto"/>
              <w:right w:val="single" w:sz="4" w:space="0" w:color="auto"/>
            </w:tcBorders>
            <w:shd w:val="clear" w:color="auto" w:fill="FFFFCC"/>
          </w:tcPr>
          <w:p w:rsidR="00D968EA" w:rsidRPr="00D968EA" w:rsidRDefault="00D968EA" w:rsidP="00D968EA">
            <w:pPr>
              <w:jc w:val="center"/>
              <w:rPr>
                <w:b/>
              </w:rPr>
            </w:pPr>
            <w:r w:rsidRPr="00D968EA">
              <w:rPr>
                <w:b/>
              </w:rPr>
              <w:t>145.370</w:t>
            </w:r>
          </w:p>
        </w:tc>
      </w:tr>
      <w:tr w:rsidR="00AC1D4D" w:rsidRPr="00343A78" w:rsidTr="00174754">
        <w:trPr>
          <w:gridAfter w:val="1"/>
          <w:wAfter w:w="15" w:type="dxa"/>
          <w:jc w:val="center"/>
        </w:trPr>
        <w:tc>
          <w:tcPr>
            <w:tcW w:w="1011" w:type="dxa"/>
            <w:tcBorders>
              <w:top w:val="double" w:sz="4" w:space="0" w:color="auto"/>
              <w:left w:val="single" w:sz="4" w:space="0" w:color="auto"/>
              <w:bottom w:val="single" w:sz="4" w:space="0" w:color="auto"/>
              <w:right w:val="double" w:sz="4" w:space="0" w:color="auto"/>
            </w:tcBorders>
            <w:shd w:val="clear" w:color="auto" w:fill="92D050"/>
            <w:vAlign w:val="center"/>
          </w:tcPr>
          <w:p w:rsidR="00AC1D4D" w:rsidRPr="00343A78" w:rsidRDefault="00AC1D4D" w:rsidP="00343A78">
            <w:pPr>
              <w:spacing w:line="276" w:lineRule="auto"/>
              <w:rPr>
                <w:rFonts w:cs="Arial"/>
                <w:b/>
                <w:szCs w:val="20"/>
              </w:rPr>
            </w:pPr>
            <w:r>
              <w:rPr>
                <w:rFonts w:cs="Arial"/>
                <w:b/>
                <w:szCs w:val="20"/>
              </w:rPr>
              <w:t>Skupaj</w:t>
            </w:r>
          </w:p>
        </w:tc>
        <w:tc>
          <w:tcPr>
            <w:tcW w:w="1275" w:type="dxa"/>
            <w:tcBorders>
              <w:top w:val="double" w:sz="4" w:space="0" w:color="auto"/>
              <w:left w:val="single" w:sz="4" w:space="0" w:color="auto"/>
              <w:bottom w:val="single" w:sz="4" w:space="0" w:color="auto"/>
              <w:right w:val="single" w:sz="4" w:space="0" w:color="auto"/>
            </w:tcBorders>
            <w:shd w:val="clear" w:color="auto" w:fill="92D050"/>
            <w:vAlign w:val="center"/>
            <w:hideMark/>
          </w:tcPr>
          <w:p w:rsidR="00AC1D4D" w:rsidRPr="00343A78" w:rsidRDefault="00D968EA" w:rsidP="00D968EA">
            <w:pPr>
              <w:jc w:val="center"/>
              <w:rPr>
                <w:b/>
              </w:rPr>
            </w:pPr>
            <w:r>
              <w:rPr>
                <w:b/>
              </w:rPr>
              <w:t>2</w:t>
            </w:r>
            <w:r w:rsidR="00586751">
              <w:rPr>
                <w:b/>
              </w:rPr>
              <w:t>.</w:t>
            </w:r>
            <w:r>
              <w:rPr>
                <w:b/>
              </w:rPr>
              <w:t>608</w:t>
            </w:r>
            <w:r w:rsidR="00586751">
              <w:rPr>
                <w:b/>
              </w:rPr>
              <w:t>.</w:t>
            </w:r>
            <w:r>
              <w:rPr>
                <w:b/>
              </w:rPr>
              <w:t>835</w:t>
            </w:r>
          </w:p>
        </w:tc>
        <w:tc>
          <w:tcPr>
            <w:tcW w:w="1134" w:type="dxa"/>
            <w:tcBorders>
              <w:top w:val="double" w:sz="4" w:space="0" w:color="auto"/>
              <w:left w:val="single" w:sz="4" w:space="0" w:color="auto"/>
              <w:bottom w:val="single" w:sz="4" w:space="0" w:color="auto"/>
              <w:right w:val="single" w:sz="4" w:space="0" w:color="auto"/>
            </w:tcBorders>
            <w:shd w:val="clear" w:color="auto" w:fill="92D050"/>
            <w:vAlign w:val="center"/>
          </w:tcPr>
          <w:p w:rsidR="00AC1D4D" w:rsidRPr="00343A78" w:rsidRDefault="00113919" w:rsidP="00F07BC5">
            <w:pPr>
              <w:jc w:val="center"/>
              <w:rPr>
                <w:b/>
              </w:rPr>
            </w:pPr>
            <w:r>
              <w:rPr>
                <w:b/>
              </w:rPr>
              <w:t>58.428</w:t>
            </w:r>
          </w:p>
        </w:tc>
        <w:tc>
          <w:tcPr>
            <w:tcW w:w="2268" w:type="dxa"/>
            <w:tcBorders>
              <w:top w:val="double" w:sz="4" w:space="0" w:color="auto"/>
              <w:left w:val="single" w:sz="4" w:space="0" w:color="auto"/>
              <w:bottom w:val="single" w:sz="4" w:space="0" w:color="auto"/>
              <w:right w:val="single" w:sz="4" w:space="0" w:color="auto"/>
            </w:tcBorders>
            <w:shd w:val="clear" w:color="auto" w:fill="92D050"/>
            <w:vAlign w:val="center"/>
            <w:hideMark/>
          </w:tcPr>
          <w:p w:rsidR="00AC1D4D" w:rsidRPr="00343A78" w:rsidRDefault="00113919" w:rsidP="00F07BC5">
            <w:pPr>
              <w:jc w:val="center"/>
              <w:rPr>
                <w:b/>
              </w:rPr>
            </w:pPr>
            <w:r>
              <w:rPr>
                <w:b/>
              </w:rPr>
              <w:t>328.671</w:t>
            </w:r>
          </w:p>
        </w:tc>
        <w:tc>
          <w:tcPr>
            <w:tcW w:w="1560" w:type="dxa"/>
            <w:tcBorders>
              <w:top w:val="double" w:sz="4" w:space="0" w:color="auto"/>
              <w:left w:val="single" w:sz="4" w:space="0" w:color="auto"/>
              <w:bottom w:val="single" w:sz="4" w:space="0" w:color="auto"/>
              <w:right w:val="single" w:sz="4" w:space="0" w:color="auto"/>
            </w:tcBorders>
            <w:shd w:val="clear" w:color="auto" w:fill="92D050"/>
            <w:vAlign w:val="center"/>
            <w:hideMark/>
          </w:tcPr>
          <w:p w:rsidR="00AC1D4D" w:rsidRPr="00343A78" w:rsidRDefault="00113919" w:rsidP="00F07BC5">
            <w:pPr>
              <w:jc w:val="center"/>
              <w:rPr>
                <w:b/>
              </w:rPr>
            </w:pPr>
            <w:r>
              <w:rPr>
                <w:b/>
              </w:rPr>
              <w:t>158.400</w:t>
            </w:r>
          </w:p>
        </w:tc>
        <w:tc>
          <w:tcPr>
            <w:tcW w:w="1842" w:type="dxa"/>
            <w:tcBorders>
              <w:top w:val="double" w:sz="4" w:space="0" w:color="auto"/>
              <w:left w:val="single" w:sz="4" w:space="0" w:color="auto"/>
              <w:bottom w:val="single" w:sz="4" w:space="0" w:color="auto"/>
              <w:right w:val="single" w:sz="4" w:space="0" w:color="auto"/>
            </w:tcBorders>
            <w:shd w:val="clear" w:color="auto" w:fill="92D050"/>
            <w:vAlign w:val="center"/>
            <w:hideMark/>
          </w:tcPr>
          <w:p w:rsidR="00AC1D4D" w:rsidRPr="00343A78" w:rsidRDefault="00D968EA" w:rsidP="00D968EA">
            <w:pPr>
              <w:jc w:val="center"/>
              <w:rPr>
                <w:rFonts w:cs="Arial"/>
                <w:b/>
                <w:bCs/>
                <w:szCs w:val="20"/>
              </w:rPr>
            </w:pPr>
            <w:r>
              <w:rPr>
                <w:rFonts w:cs="Arial"/>
                <w:b/>
                <w:bCs/>
                <w:szCs w:val="20"/>
              </w:rPr>
              <w:t>3</w:t>
            </w:r>
            <w:r w:rsidR="00113919">
              <w:rPr>
                <w:rFonts w:cs="Arial"/>
                <w:b/>
                <w:bCs/>
                <w:szCs w:val="20"/>
              </w:rPr>
              <w:t>.</w:t>
            </w:r>
            <w:r>
              <w:rPr>
                <w:rFonts w:cs="Arial"/>
                <w:b/>
                <w:bCs/>
                <w:szCs w:val="20"/>
              </w:rPr>
              <w:t>154</w:t>
            </w:r>
            <w:r w:rsidR="00113919">
              <w:rPr>
                <w:rFonts w:cs="Arial"/>
                <w:b/>
                <w:bCs/>
                <w:szCs w:val="20"/>
              </w:rPr>
              <w:t>.</w:t>
            </w:r>
            <w:r>
              <w:rPr>
                <w:rFonts w:cs="Arial"/>
                <w:b/>
                <w:bCs/>
                <w:szCs w:val="20"/>
              </w:rPr>
              <w:t>334</w:t>
            </w:r>
          </w:p>
        </w:tc>
      </w:tr>
    </w:tbl>
    <w:p w:rsidR="00F004C1" w:rsidRDefault="00F004C1" w:rsidP="00F004C1">
      <w:pPr>
        <w:spacing w:line="276" w:lineRule="auto"/>
        <w:rPr>
          <w:rFonts w:cs="Arial"/>
          <w:color w:val="FF0000"/>
          <w:szCs w:val="20"/>
        </w:rPr>
      </w:pPr>
    </w:p>
    <w:p w:rsidR="00F004C1" w:rsidRDefault="00F004C1" w:rsidP="00F004C1">
      <w:pPr>
        <w:spacing w:line="276" w:lineRule="auto"/>
        <w:rPr>
          <w:rFonts w:cs="Arial"/>
          <w:color w:val="FF0000"/>
          <w:szCs w:val="20"/>
        </w:rPr>
      </w:pPr>
    </w:p>
    <w:p w:rsidR="00F004C1" w:rsidRDefault="00F004C1" w:rsidP="00F004C1">
      <w:pPr>
        <w:spacing w:line="276" w:lineRule="auto"/>
        <w:rPr>
          <w:rFonts w:cs="Arial"/>
          <w:b/>
          <w:szCs w:val="20"/>
        </w:rPr>
      </w:pPr>
      <w:r>
        <w:rPr>
          <w:rFonts w:cs="Arial"/>
          <w:b/>
          <w:szCs w:val="20"/>
        </w:rPr>
        <w:t>OBRAZLOŽITEV:</w:t>
      </w:r>
    </w:p>
    <w:p w:rsidR="00F004C1" w:rsidRDefault="00F004C1" w:rsidP="00F004C1">
      <w:pPr>
        <w:spacing w:line="276" w:lineRule="auto"/>
        <w:rPr>
          <w:rFonts w:cs="Arial"/>
          <w:i/>
          <w:szCs w:val="22"/>
          <w:u w:val="single"/>
        </w:rPr>
      </w:pPr>
    </w:p>
    <w:p w:rsidR="00F004C1" w:rsidRDefault="00F004C1" w:rsidP="00F004C1">
      <w:pPr>
        <w:spacing w:line="276" w:lineRule="auto"/>
        <w:rPr>
          <w:rFonts w:cs="Arial"/>
          <w:i/>
          <w:szCs w:val="22"/>
          <w:u w:val="single"/>
        </w:rPr>
      </w:pPr>
      <w:r>
        <w:rPr>
          <w:rFonts w:cs="Arial"/>
          <w:i/>
          <w:szCs w:val="22"/>
          <w:u w:val="single"/>
        </w:rPr>
        <w:t xml:space="preserve">Javno dobro – </w:t>
      </w:r>
      <w:r w:rsidR="007B1E71">
        <w:rPr>
          <w:rFonts w:cs="Arial"/>
          <w:i/>
          <w:szCs w:val="22"/>
          <w:u w:val="single"/>
        </w:rPr>
        <w:t>Prihranek čiste vode</w:t>
      </w:r>
    </w:p>
    <w:p w:rsidR="00F004C1" w:rsidRDefault="007B1E71" w:rsidP="00F004C1">
      <w:pPr>
        <w:spacing w:line="276" w:lineRule="auto"/>
      </w:pPr>
      <w:r>
        <w:t>V primeru izgradnje</w:t>
      </w:r>
      <w:r w:rsidR="008E0EE2">
        <w:t xml:space="preserve"> sekundarnih odcepov</w:t>
      </w:r>
      <w:r>
        <w:t xml:space="preserve"> kanalizacijskega omrežja bo onesnaženost podtalnice in porečja Drave manjše (1 m</w:t>
      </w:r>
      <w:r w:rsidR="009C5FC5" w:rsidRPr="009C5FC5">
        <w:rPr>
          <w:vertAlign w:val="superscript"/>
        </w:rPr>
        <w:t>3</w:t>
      </w:r>
      <w:r w:rsidRPr="009C5FC5">
        <w:rPr>
          <w:vertAlign w:val="superscript"/>
        </w:rPr>
        <w:t xml:space="preserve"> </w:t>
      </w:r>
      <w:r w:rsidR="00783CFF">
        <w:t>odpadne vode</w:t>
      </w:r>
      <w:r>
        <w:t xml:space="preserve"> onesnaži vsaj </w:t>
      </w:r>
      <w:r w:rsidR="005D5F23">
        <w:t xml:space="preserve">15 </w:t>
      </w:r>
      <w:r>
        <w:t xml:space="preserve">m³ čiste vode, saj se ta voda sedaj izliva v podtalnico in </w:t>
      </w:r>
      <w:r w:rsidR="00691996">
        <w:t>vodotoke</w:t>
      </w:r>
      <w:r>
        <w:t xml:space="preserve">). Izračun letnega prihranka temelji na podlagi dejstva, da se v primeru izgradnje kanalizacijskega sistema in priključitve na čistilno napravo prihrani </w:t>
      </w:r>
      <w:r w:rsidR="00D968EA">
        <w:t>166</w:t>
      </w:r>
      <w:r w:rsidR="00390F97">
        <w:t>.</w:t>
      </w:r>
      <w:r w:rsidR="00D968EA">
        <w:t>500</w:t>
      </w:r>
      <w:r w:rsidR="00390F97">
        <w:t xml:space="preserve"> </w:t>
      </w:r>
      <w:r>
        <w:t xml:space="preserve">m³/leto čiste vode, ki bi jo bilo v nasprotnem primeru potrebno očistiti. </w:t>
      </w:r>
      <w:r w:rsidR="005D5F23">
        <w:t xml:space="preserve">Zaradi </w:t>
      </w:r>
      <w:r w:rsidR="00D968EA">
        <w:t>4</w:t>
      </w:r>
      <w:r w:rsidR="005D5F23">
        <w:t>0 % izgub vode v vodovodnem omrežju in izhlapevanja smo v</w:t>
      </w:r>
      <w:r>
        <w:t xml:space="preserve"> letih 2018 - 2048 upoštevali </w:t>
      </w:r>
      <w:r w:rsidR="00D968EA">
        <w:t>99</w:t>
      </w:r>
      <w:r w:rsidR="009C5FC5">
        <w:t>.</w:t>
      </w:r>
      <w:r w:rsidR="00D968EA">
        <w:t>9</w:t>
      </w:r>
      <w:r w:rsidR="00390F97">
        <w:t>00</w:t>
      </w:r>
      <w:r>
        <w:t xml:space="preserve"> m³/leto prihranka čiste vode</w:t>
      </w:r>
      <w:r w:rsidR="005D5F23">
        <w:t>,</w:t>
      </w:r>
      <w:r>
        <w:t xml:space="preserve"> ki je zaradi izgradnje kanalizacijskega sistema ne bo potrebno čistiti, po ceni 0,7151 EUR na m³.</w:t>
      </w:r>
    </w:p>
    <w:p w:rsidR="007B1E71" w:rsidRDefault="007B1E71" w:rsidP="00F004C1">
      <w:pPr>
        <w:spacing w:line="276" w:lineRule="auto"/>
        <w:rPr>
          <w:rFonts w:cs="Arial"/>
          <w:color w:val="FF0000"/>
          <w:szCs w:val="20"/>
        </w:rPr>
      </w:pPr>
    </w:p>
    <w:p w:rsidR="00C51FBF" w:rsidRDefault="00C51FBF" w:rsidP="00C51FBF">
      <w:pPr>
        <w:spacing w:line="276" w:lineRule="auto"/>
        <w:rPr>
          <w:rFonts w:cs="Arial"/>
          <w:i/>
          <w:szCs w:val="22"/>
          <w:u w:val="single"/>
        </w:rPr>
      </w:pPr>
      <w:r>
        <w:rPr>
          <w:rFonts w:cs="Arial"/>
          <w:i/>
          <w:szCs w:val="22"/>
          <w:u w:val="single"/>
        </w:rPr>
        <w:t>Javno dobro – Čistilne akcije</w:t>
      </w:r>
    </w:p>
    <w:p w:rsidR="00C51FBF" w:rsidRPr="00C51FBF" w:rsidRDefault="00C51FBF" w:rsidP="00C51FBF">
      <w:pPr>
        <w:spacing w:line="276" w:lineRule="auto"/>
        <w:rPr>
          <w:rFonts w:cs="Arial"/>
          <w:szCs w:val="22"/>
        </w:rPr>
      </w:pPr>
      <w:r>
        <w:t>Zaradi čistilne naprave občini ne bo potrebno sofinancirati toliko čistilnih akcij čiščenja porečja Drave in okolja zaradi onesnaženosti odpadnih voda. Strošek 1 akcije znaša minimalno 800 EUR, na letni ravni smo upoštevali, da bo občina prihranila 1.600 EUR oziroma 2 delovni akciji.</w:t>
      </w:r>
    </w:p>
    <w:p w:rsidR="00C51FBF" w:rsidRDefault="00C51FBF" w:rsidP="00F004C1">
      <w:pPr>
        <w:spacing w:line="276" w:lineRule="auto"/>
        <w:rPr>
          <w:rFonts w:cs="Arial"/>
          <w:color w:val="FF0000"/>
          <w:szCs w:val="20"/>
        </w:rPr>
      </w:pPr>
    </w:p>
    <w:p w:rsidR="00CA2FC7" w:rsidRDefault="00CA2FC7" w:rsidP="00CA2FC7">
      <w:pPr>
        <w:spacing w:line="276" w:lineRule="auto"/>
        <w:rPr>
          <w:rFonts w:cs="Arial"/>
          <w:i/>
          <w:szCs w:val="22"/>
          <w:u w:val="single"/>
        </w:rPr>
      </w:pPr>
      <w:r>
        <w:rPr>
          <w:rFonts w:cs="Arial"/>
          <w:i/>
          <w:szCs w:val="22"/>
          <w:u w:val="single"/>
        </w:rPr>
        <w:t>Javno dobro – Manjše obremenjevanje cestne infrastrukture</w:t>
      </w:r>
    </w:p>
    <w:p w:rsidR="00CA2FC7" w:rsidRDefault="00CA2FC7" w:rsidP="00F004C1">
      <w:pPr>
        <w:spacing w:line="276" w:lineRule="auto"/>
        <w:rPr>
          <w:rFonts w:cs="Arial"/>
          <w:color w:val="FF0000"/>
          <w:szCs w:val="20"/>
        </w:rPr>
      </w:pPr>
      <w:r>
        <w:t>Odpadne vode bodo speljane po kanalizacijskem sistemu v čistilno napravo, zaradi česar bomo zmanjšali erozijo, ki uničuje javno in privatno prometno infrastrukturo, prav tako se bo zaradi čistilne naprave zmanjšalo črpanje iz greznic, kar pomeni zmanjšanje števila težkih cistern in traktorjev, ki odvažajo fekalije. Upoštevali smo letne prihranke vzdrževanja in popravil prometne infrastrukture v primerjavi s povprečnim letnim vzdrževanjem in popravil brez čistilne naprave, saj v povprečju strošek letnega vzdrževanja na 1 km cestnega sistema znaša okrog 2.250 EUR, kar nam za škodo, ki jo povzročijo odpadne vode, ki niso speljane v čistilno napravo prihrani vsaj 9.000 EUR stroškov popravil cest in druge prometne infrastrukture.</w:t>
      </w:r>
    </w:p>
    <w:p w:rsidR="00CA2FC7" w:rsidRDefault="00CA2FC7" w:rsidP="00F004C1">
      <w:pPr>
        <w:spacing w:line="276" w:lineRule="auto"/>
        <w:rPr>
          <w:rFonts w:cs="Arial"/>
          <w:color w:val="FF0000"/>
          <w:szCs w:val="20"/>
        </w:rPr>
      </w:pPr>
    </w:p>
    <w:p w:rsidR="00F004C1" w:rsidRDefault="00F004C1" w:rsidP="00F004C1">
      <w:pPr>
        <w:spacing w:line="276" w:lineRule="auto"/>
        <w:rPr>
          <w:rFonts w:cs="Arial"/>
          <w:i/>
          <w:szCs w:val="20"/>
          <w:u w:val="single"/>
        </w:rPr>
      </w:pPr>
      <w:r>
        <w:rPr>
          <w:rFonts w:cs="Arial"/>
          <w:i/>
          <w:szCs w:val="20"/>
          <w:u w:val="single"/>
        </w:rPr>
        <w:t xml:space="preserve">Javno dobro – </w:t>
      </w:r>
      <w:r w:rsidR="00EF17AC">
        <w:rPr>
          <w:rFonts w:cs="Arial"/>
          <w:i/>
          <w:szCs w:val="20"/>
          <w:u w:val="single"/>
        </w:rPr>
        <w:t>Priseljevanje</w:t>
      </w:r>
    </w:p>
    <w:p w:rsidR="00CA2FC7" w:rsidRDefault="00CA2FC7" w:rsidP="00A375C1">
      <w:pPr>
        <w:spacing w:line="276" w:lineRule="auto"/>
      </w:pPr>
      <w:r>
        <w:t>Z realizacijo izgradnje kanalizacijskega omrežja bo občina zagotavljala višji življenjski standard občanov in povečanje priseljevanja v Občino Hajdina. Vpliv na občino pomeni, da bo s povečanjem števila priseljenih pridobila dodatna sredstva iz naslova dohodnine zaposlenih. Vsaka občina po zakonu o občinah dobi 30 % od dohodnine zaposlenega. Predvideli smo, da se bo, zaradi ugodnih bivalnih pogojev na račun kanalizacije in posredno s tem povezanih ostalih koristi, v občino v povprečju priselilo 5 delavno aktivih oseb s sedežem v občini ter si tukaj ustvarilo družino v letih do 2048. Cena 1.800 EUR na aktivnega prebivalca smo dobili na podlagi povprečne bruto plače v obdobju enega leta. Od tega smo upoštevali 50 % davkov in prispevkov, torej 12.000 EUR * 0,5 = 6.000 EUR. Po zakonu občina prejme 30% od dohodnine, kar znaša 6.000 EUR * 0,3= 1.800 EUR po osebi na leto.</w:t>
      </w:r>
    </w:p>
    <w:p w:rsidR="00CA2FC7" w:rsidRDefault="00CA2FC7" w:rsidP="00A375C1">
      <w:pPr>
        <w:spacing w:line="276" w:lineRule="auto"/>
      </w:pPr>
    </w:p>
    <w:p w:rsidR="00EF17AC" w:rsidRDefault="00EF17AC" w:rsidP="00F004C1">
      <w:pPr>
        <w:spacing w:line="276" w:lineRule="auto"/>
        <w:rPr>
          <w:rFonts w:cs="Arial"/>
          <w:szCs w:val="20"/>
        </w:rPr>
      </w:pPr>
    </w:p>
    <w:p w:rsidR="006B47A8" w:rsidRDefault="006B47A8" w:rsidP="006B47A8">
      <w:pPr>
        <w:spacing w:line="276" w:lineRule="auto"/>
        <w:rPr>
          <w:rFonts w:cs="Arial"/>
          <w:szCs w:val="20"/>
        </w:rPr>
        <w:sectPr w:rsidR="006B47A8">
          <w:pgSz w:w="11906" w:h="16838"/>
          <w:pgMar w:top="1418" w:right="1418" w:bottom="1418" w:left="1418" w:header="708" w:footer="708" w:gutter="0"/>
          <w:cols w:space="708"/>
        </w:sectPr>
      </w:pPr>
    </w:p>
    <w:p w:rsidR="00F004C1" w:rsidRDefault="00F004C1" w:rsidP="00F004C1">
      <w:pPr>
        <w:pStyle w:val="Napis"/>
      </w:pPr>
      <w:bookmarkStart w:id="162" w:name="_Toc442967246"/>
      <w:bookmarkStart w:id="163" w:name="_Toc515863831"/>
      <w:r>
        <w:lastRenderedPageBreak/>
        <w:t xml:space="preserve">Tabela </w:t>
      </w:r>
      <w:r w:rsidR="00297EA6">
        <w:fldChar w:fldCharType="begin"/>
      </w:r>
      <w:r w:rsidR="00E17E6C">
        <w:instrText xml:space="preserve"> STYLEREF 1 \s </w:instrText>
      </w:r>
      <w:r w:rsidR="00297EA6">
        <w:fldChar w:fldCharType="separate"/>
      </w:r>
      <w:r w:rsidR="00723B56">
        <w:rPr>
          <w:noProof/>
        </w:rPr>
        <w:t>8</w:t>
      </w:r>
      <w:r w:rsidR="00297EA6">
        <w:rPr>
          <w:noProof/>
        </w:rPr>
        <w:fldChar w:fldCharType="end"/>
      </w:r>
      <w:r w:rsidR="002659F7">
        <w:noBreakHyphen/>
      </w:r>
      <w:r w:rsidR="00297EA6">
        <w:fldChar w:fldCharType="begin"/>
      </w:r>
      <w:r w:rsidR="00E17E6C">
        <w:instrText xml:space="preserve"> SEQ Tabela \* ARABIC \s 1 </w:instrText>
      </w:r>
      <w:r w:rsidR="00297EA6">
        <w:fldChar w:fldCharType="separate"/>
      </w:r>
      <w:r w:rsidR="00723B56">
        <w:rPr>
          <w:noProof/>
        </w:rPr>
        <w:t>5</w:t>
      </w:r>
      <w:r w:rsidR="00297EA6">
        <w:rPr>
          <w:noProof/>
        </w:rPr>
        <w:fldChar w:fldCharType="end"/>
      </w:r>
      <w:r>
        <w:t>: Ekonomska analiza</w:t>
      </w:r>
      <w:bookmarkEnd w:id="162"/>
      <w:bookmarkEnd w:id="163"/>
    </w:p>
    <w:p w:rsidR="000C6FA3" w:rsidRPr="000C6FA3" w:rsidRDefault="000C6FA3" w:rsidP="000C6FA3"/>
    <w:tbl>
      <w:tblPr>
        <w:tblW w:w="13470" w:type="dxa"/>
        <w:tblInd w:w="95" w:type="dxa"/>
        <w:tblLayout w:type="fixed"/>
        <w:tblCellMar>
          <w:left w:w="70" w:type="dxa"/>
          <w:right w:w="70" w:type="dxa"/>
        </w:tblCellMar>
        <w:tblLook w:val="04A0"/>
      </w:tblPr>
      <w:tblGrid>
        <w:gridCol w:w="713"/>
        <w:gridCol w:w="566"/>
        <w:gridCol w:w="1276"/>
        <w:gridCol w:w="1276"/>
        <w:gridCol w:w="1134"/>
        <w:gridCol w:w="1134"/>
        <w:gridCol w:w="1134"/>
        <w:gridCol w:w="1134"/>
        <w:gridCol w:w="1276"/>
        <w:gridCol w:w="1417"/>
        <w:gridCol w:w="1276"/>
        <w:gridCol w:w="1134"/>
      </w:tblGrid>
      <w:tr w:rsidR="00F004C1" w:rsidRPr="00343A78" w:rsidTr="008C4777">
        <w:trPr>
          <w:trHeight w:val="264"/>
        </w:trPr>
        <w:tc>
          <w:tcPr>
            <w:tcW w:w="713" w:type="dxa"/>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F004C1" w:rsidRPr="00343A78" w:rsidRDefault="00F004C1" w:rsidP="00DA6E80">
            <w:pPr>
              <w:spacing w:line="240" w:lineRule="auto"/>
              <w:jc w:val="center"/>
              <w:rPr>
                <w:rFonts w:cs="Arial"/>
                <w:b/>
                <w:bCs/>
                <w:szCs w:val="20"/>
              </w:rPr>
            </w:pPr>
            <w:r w:rsidRPr="00343A78">
              <w:rPr>
                <w:rFonts w:cs="Arial"/>
                <w:b/>
                <w:bCs/>
                <w:szCs w:val="20"/>
              </w:rPr>
              <w:t>Leto</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92D050"/>
            <w:textDirection w:val="btLr"/>
            <w:vAlign w:val="center"/>
            <w:hideMark/>
          </w:tcPr>
          <w:p w:rsidR="00F004C1" w:rsidRPr="00343A78" w:rsidRDefault="00F004C1" w:rsidP="00DA6E80">
            <w:pPr>
              <w:spacing w:line="240" w:lineRule="auto"/>
              <w:jc w:val="center"/>
              <w:rPr>
                <w:rFonts w:cs="Arial"/>
                <w:b/>
                <w:bCs/>
                <w:szCs w:val="20"/>
              </w:rPr>
            </w:pPr>
            <w:r w:rsidRPr="00343A78">
              <w:rPr>
                <w:rFonts w:cs="Arial"/>
                <w:b/>
                <w:bCs/>
                <w:szCs w:val="20"/>
              </w:rPr>
              <w:t>Referenčna leta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F004C1" w:rsidRPr="00343A78" w:rsidRDefault="00F004C1" w:rsidP="00DA6E80">
            <w:pPr>
              <w:spacing w:line="240" w:lineRule="auto"/>
              <w:jc w:val="center"/>
              <w:rPr>
                <w:rFonts w:cs="Arial"/>
                <w:b/>
                <w:bCs/>
                <w:szCs w:val="20"/>
              </w:rPr>
            </w:pPr>
            <w:r w:rsidRPr="00343A78">
              <w:rPr>
                <w:rFonts w:cs="Arial"/>
                <w:b/>
                <w:bCs/>
                <w:szCs w:val="20"/>
              </w:rPr>
              <w:t>Stroški</w:t>
            </w:r>
          </w:p>
          <w:p w:rsidR="00F004C1" w:rsidRPr="00343A78" w:rsidRDefault="00F004C1" w:rsidP="00DA6E80">
            <w:pPr>
              <w:spacing w:line="240" w:lineRule="auto"/>
              <w:jc w:val="center"/>
              <w:rPr>
                <w:rFonts w:cs="Arial"/>
                <w:b/>
                <w:bCs/>
                <w:szCs w:val="20"/>
              </w:rPr>
            </w:pPr>
            <w:r w:rsidRPr="00343A78">
              <w:rPr>
                <w:rFonts w:cs="Arial"/>
                <w:b/>
                <w:bCs/>
                <w:szCs w:val="20"/>
              </w:rPr>
              <w:t>investicije v stalnih</w:t>
            </w:r>
          </w:p>
          <w:p w:rsidR="00F004C1" w:rsidRPr="00343A78" w:rsidRDefault="00F004C1" w:rsidP="00DA6E80">
            <w:pPr>
              <w:spacing w:line="240" w:lineRule="auto"/>
              <w:jc w:val="center"/>
              <w:rPr>
                <w:rFonts w:cs="Arial"/>
                <w:b/>
                <w:bCs/>
                <w:szCs w:val="20"/>
              </w:rPr>
            </w:pPr>
            <w:r w:rsidRPr="00343A78">
              <w:rPr>
                <w:rFonts w:cs="Arial"/>
                <w:b/>
                <w:bCs/>
                <w:szCs w:val="20"/>
              </w:rPr>
              <w:t>cenah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F004C1" w:rsidRPr="00343A78" w:rsidRDefault="00F004C1" w:rsidP="00DA6E80">
            <w:pPr>
              <w:spacing w:line="240" w:lineRule="auto"/>
              <w:jc w:val="center"/>
              <w:rPr>
                <w:rFonts w:cs="Arial"/>
                <w:b/>
                <w:bCs/>
                <w:szCs w:val="20"/>
              </w:rPr>
            </w:pPr>
            <w:r w:rsidRPr="00343A78">
              <w:rPr>
                <w:rFonts w:cs="Arial"/>
                <w:b/>
                <w:bCs/>
                <w:szCs w:val="20"/>
              </w:rPr>
              <w:t>Operativni</w:t>
            </w:r>
          </w:p>
          <w:p w:rsidR="00F004C1" w:rsidRPr="00343A78" w:rsidRDefault="00F004C1" w:rsidP="00DA6E80">
            <w:pPr>
              <w:spacing w:line="240" w:lineRule="auto"/>
              <w:jc w:val="center"/>
              <w:rPr>
                <w:rFonts w:cs="Arial"/>
                <w:b/>
                <w:bCs/>
                <w:szCs w:val="20"/>
              </w:rPr>
            </w:pPr>
            <w:r w:rsidRPr="00343A78">
              <w:rPr>
                <w:rFonts w:cs="Arial"/>
                <w:b/>
                <w:bCs/>
                <w:szCs w:val="20"/>
              </w:rPr>
              <w:t>stroški vzdrževanja</w:t>
            </w:r>
          </w:p>
          <w:p w:rsidR="00F004C1" w:rsidRPr="00343A78" w:rsidRDefault="00F004C1" w:rsidP="00DA6E80">
            <w:pPr>
              <w:spacing w:line="240" w:lineRule="auto"/>
              <w:jc w:val="center"/>
              <w:rPr>
                <w:rFonts w:cs="Arial"/>
                <w:b/>
                <w:bCs/>
                <w:szCs w:val="20"/>
              </w:rPr>
            </w:pPr>
            <w:r w:rsidRPr="00343A78">
              <w:rPr>
                <w:rFonts w:cs="Arial"/>
                <w:b/>
                <w:bCs/>
                <w:szCs w:val="20"/>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F004C1" w:rsidRPr="00343A78" w:rsidRDefault="00F004C1" w:rsidP="00DA6E80">
            <w:pPr>
              <w:spacing w:line="240" w:lineRule="auto"/>
              <w:jc w:val="center"/>
              <w:rPr>
                <w:rFonts w:cs="Arial"/>
                <w:b/>
                <w:bCs/>
                <w:szCs w:val="20"/>
              </w:rPr>
            </w:pPr>
            <w:r w:rsidRPr="00343A78">
              <w:rPr>
                <w:rFonts w:cs="Arial"/>
                <w:b/>
                <w:bCs/>
                <w:szCs w:val="20"/>
              </w:rPr>
              <w:t>Stroški</w:t>
            </w:r>
          </w:p>
          <w:p w:rsidR="00F004C1" w:rsidRPr="00343A78" w:rsidRDefault="00F004C1" w:rsidP="00DA6E80">
            <w:pPr>
              <w:spacing w:line="240" w:lineRule="auto"/>
              <w:jc w:val="center"/>
              <w:rPr>
                <w:rFonts w:cs="Arial"/>
                <w:b/>
                <w:bCs/>
                <w:szCs w:val="20"/>
              </w:rPr>
            </w:pPr>
            <w:r w:rsidRPr="00343A78">
              <w:rPr>
                <w:rFonts w:cs="Arial"/>
                <w:b/>
                <w:bCs/>
                <w:szCs w:val="20"/>
              </w:rPr>
              <w:t>skupaj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F004C1" w:rsidRPr="00343A78" w:rsidRDefault="00F004C1" w:rsidP="00DA6E80">
            <w:pPr>
              <w:spacing w:line="240" w:lineRule="auto"/>
              <w:jc w:val="center"/>
              <w:rPr>
                <w:rFonts w:cs="Arial"/>
                <w:b/>
                <w:bCs/>
                <w:szCs w:val="20"/>
              </w:rPr>
            </w:pPr>
            <w:r w:rsidRPr="00343A78">
              <w:rPr>
                <w:rFonts w:cs="Arial"/>
                <w:b/>
                <w:bCs/>
                <w:szCs w:val="20"/>
              </w:rPr>
              <w:t>Prihodki  (€) - javna korist</w:t>
            </w:r>
          </w:p>
          <w:p w:rsidR="00F004C1" w:rsidRPr="00343A78" w:rsidRDefault="00F004C1" w:rsidP="00DA6E80">
            <w:pPr>
              <w:spacing w:line="240" w:lineRule="auto"/>
              <w:jc w:val="center"/>
              <w:rPr>
                <w:rFonts w:cs="Arial"/>
                <w:b/>
                <w:bCs/>
                <w:szCs w:val="20"/>
              </w:rPr>
            </w:pPr>
            <w:r w:rsidRPr="00343A78">
              <w:rPr>
                <w:rFonts w:cs="Arial"/>
                <w:b/>
                <w:bCs/>
                <w:szCs w:val="20"/>
              </w:rPr>
              <w:t>in splošni</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F004C1" w:rsidRPr="00343A78" w:rsidRDefault="00F004C1" w:rsidP="00DA6E80">
            <w:pPr>
              <w:spacing w:line="240" w:lineRule="auto"/>
              <w:jc w:val="center"/>
              <w:rPr>
                <w:rFonts w:cs="Arial"/>
                <w:b/>
                <w:bCs/>
                <w:szCs w:val="20"/>
              </w:rPr>
            </w:pPr>
            <w:r w:rsidRPr="00343A78">
              <w:rPr>
                <w:rFonts w:cs="Arial"/>
                <w:b/>
                <w:bCs/>
                <w:szCs w:val="20"/>
              </w:rPr>
              <w:t>Ostanek</w:t>
            </w:r>
          </w:p>
          <w:p w:rsidR="00F004C1" w:rsidRPr="00343A78" w:rsidRDefault="00F004C1" w:rsidP="00DA6E80">
            <w:pPr>
              <w:spacing w:line="240" w:lineRule="auto"/>
              <w:jc w:val="center"/>
              <w:rPr>
                <w:rFonts w:cs="Arial"/>
                <w:b/>
                <w:bCs/>
                <w:szCs w:val="20"/>
              </w:rPr>
            </w:pPr>
            <w:r w:rsidRPr="00343A78">
              <w:rPr>
                <w:rFonts w:cs="Arial"/>
                <w:b/>
                <w:bCs/>
                <w:szCs w:val="20"/>
              </w:rPr>
              <w:t>vrednosti</w:t>
            </w:r>
          </w:p>
          <w:p w:rsidR="00F004C1" w:rsidRPr="00343A78" w:rsidRDefault="00F004C1" w:rsidP="00DA6E80">
            <w:pPr>
              <w:spacing w:line="240" w:lineRule="auto"/>
              <w:jc w:val="center"/>
              <w:rPr>
                <w:rFonts w:cs="Arial"/>
                <w:b/>
                <w:bCs/>
                <w:szCs w:val="20"/>
              </w:rPr>
            </w:pPr>
            <w:r w:rsidRPr="00343A78">
              <w:rPr>
                <w:rFonts w:cs="Arial"/>
                <w:b/>
                <w:bCs/>
                <w:szCs w:val="20"/>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F004C1" w:rsidRPr="00343A78" w:rsidRDefault="00F004C1" w:rsidP="00DA6E80">
            <w:pPr>
              <w:spacing w:line="240" w:lineRule="auto"/>
              <w:jc w:val="center"/>
              <w:rPr>
                <w:rFonts w:cs="Arial"/>
                <w:b/>
                <w:bCs/>
                <w:szCs w:val="20"/>
              </w:rPr>
            </w:pPr>
            <w:r w:rsidRPr="00343A78">
              <w:rPr>
                <w:rFonts w:cs="Arial"/>
                <w:b/>
                <w:bCs/>
                <w:szCs w:val="20"/>
              </w:rPr>
              <w:t>NETO</w:t>
            </w:r>
          </w:p>
          <w:p w:rsidR="00F004C1" w:rsidRPr="00343A78" w:rsidRDefault="00F004C1" w:rsidP="00DA6E80">
            <w:pPr>
              <w:spacing w:line="240" w:lineRule="auto"/>
              <w:jc w:val="center"/>
              <w:rPr>
                <w:rFonts w:cs="Arial"/>
                <w:b/>
                <w:bCs/>
                <w:szCs w:val="20"/>
              </w:rPr>
            </w:pPr>
            <w:r w:rsidRPr="00343A78">
              <w:rPr>
                <w:rFonts w:cs="Arial"/>
                <w:b/>
                <w:bCs/>
                <w:szCs w:val="20"/>
              </w:rPr>
              <w:t>prihodki</w:t>
            </w:r>
          </w:p>
          <w:p w:rsidR="00F004C1" w:rsidRPr="00343A78" w:rsidRDefault="00F004C1" w:rsidP="00DA6E80">
            <w:pPr>
              <w:spacing w:line="240" w:lineRule="auto"/>
              <w:jc w:val="center"/>
              <w:rPr>
                <w:rFonts w:cs="Arial"/>
                <w:b/>
                <w:bCs/>
                <w:szCs w:val="20"/>
              </w:rPr>
            </w:pPr>
            <w:r w:rsidRPr="00343A78">
              <w:rPr>
                <w:rFonts w:cs="Arial"/>
                <w:b/>
                <w:bCs/>
                <w:szCs w:val="20"/>
              </w:rPr>
              <w: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F004C1" w:rsidRPr="00343A78" w:rsidRDefault="00F004C1" w:rsidP="00DA6E80">
            <w:pPr>
              <w:spacing w:line="240" w:lineRule="auto"/>
              <w:jc w:val="center"/>
              <w:rPr>
                <w:rFonts w:cs="Arial"/>
                <w:b/>
                <w:bCs/>
                <w:szCs w:val="20"/>
              </w:rPr>
            </w:pPr>
            <w:r w:rsidRPr="00343A78">
              <w:rPr>
                <w:rFonts w:cs="Arial"/>
                <w:b/>
                <w:bCs/>
                <w:szCs w:val="20"/>
              </w:rPr>
              <w:t>NETO</w:t>
            </w:r>
          </w:p>
          <w:p w:rsidR="00F004C1" w:rsidRPr="00343A78" w:rsidRDefault="00F004C1" w:rsidP="00DA6E80">
            <w:pPr>
              <w:spacing w:line="240" w:lineRule="auto"/>
              <w:jc w:val="center"/>
              <w:rPr>
                <w:rFonts w:cs="Arial"/>
                <w:b/>
                <w:bCs/>
                <w:szCs w:val="20"/>
              </w:rPr>
            </w:pPr>
            <w:r w:rsidRPr="00343A78">
              <w:rPr>
                <w:rFonts w:cs="Arial"/>
                <w:b/>
                <w:bCs/>
                <w:szCs w:val="20"/>
              </w:rPr>
              <w:t>denarni</w:t>
            </w:r>
          </w:p>
          <w:p w:rsidR="00F004C1" w:rsidRPr="00343A78" w:rsidRDefault="00F004C1" w:rsidP="00DA6E80">
            <w:pPr>
              <w:spacing w:line="240" w:lineRule="auto"/>
              <w:jc w:val="center"/>
              <w:rPr>
                <w:rFonts w:cs="Arial"/>
                <w:b/>
                <w:bCs/>
                <w:szCs w:val="20"/>
              </w:rPr>
            </w:pPr>
            <w:r w:rsidRPr="00343A78">
              <w:rPr>
                <w:rFonts w:cs="Arial"/>
                <w:b/>
                <w:bCs/>
                <w:szCs w:val="20"/>
              </w:rPr>
              <w:t>tok (€)</w:t>
            </w:r>
          </w:p>
        </w:tc>
        <w:tc>
          <w:tcPr>
            <w:tcW w:w="3827" w:type="dxa"/>
            <w:gridSpan w:val="3"/>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F004C1" w:rsidRPr="00343A78" w:rsidRDefault="00F004C1" w:rsidP="00DA6E80">
            <w:pPr>
              <w:spacing w:line="240" w:lineRule="auto"/>
              <w:jc w:val="center"/>
              <w:rPr>
                <w:rFonts w:cs="Arial"/>
                <w:b/>
                <w:bCs/>
                <w:szCs w:val="20"/>
              </w:rPr>
            </w:pPr>
            <w:r w:rsidRPr="00343A78">
              <w:rPr>
                <w:rFonts w:cs="Arial"/>
                <w:b/>
                <w:bCs/>
                <w:szCs w:val="20"/>
              </w:rPr>
              <w:t xml:space="preserve">Diskontirano </w:t>
            </w:r>
            <w:r w:rsidR="00D03502">
              <w:rPr>
                <w:rFonts w:cs="Arial"/>
                <w:b/>
                <w:bCs/>
                <w:szCs w:val="20"/>
              </w:rPr>
              <w:t>4</w:t>
            </w:r>
            <w:r w:rsidRPr="00343A78">
              <w:rPr>
                <w:rFonts w:cs="Arial"/>
                <w:b/>
                <w:bCs/>
                <w:szCs w:val="20"/>
              </w:rPr>
              <w:t>%</w:t>
            </w:r>
          </w:p>
        </w:tc>
      </w:tr>
      <w:tr w:rsidR="00F004C1" w:rsidRPr="00343A78" w:rsidTr="008C4777">
        <w:trPr>
          <w:trHeight w:val="264"/>
        </w:trPr>
        <w:tc>
          <w:tcPr>
            <w:tcW w:w="7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04C1" w:rsidRPr="00343A78" w:rsidRDefault="00F004C1" w:rsidP="00343A78">
            <w:pPr>
              <w:spacing w:line="240" w:lineRule="auto"/>
              <w:jc w:val="left"/>
              <w:rPr>
                <w:rFonts w:cs="Arial"/>
                <w:b/>
                <w:bCs/>
                <w:szCs w:val="20"/>
              </w:rPr>
            </w:pPr>
          </w:p>
        </w:tc>
        <w:tc>
          <w:tcPr>
            <w:tcW w:w="5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04C1" w:rsidRPr="00343A78" w:rsidRDefault="00F004C1" w:rsidP="00DA6E80">
            <w:pPr>
              <w:spacing w:line="240" w:lineRule="auto"/>
              <w:jc w:val="center"/>
              <w:rPr>
                <w:rFonts w:cs="Arial"/>
                <w:b/>
                <w:bCs/>
                <w:szCs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04C1" w:rsidRPr="00343A78" w:rsidRDefault="00F004C1" w:rsidP="00DA6E80">
            <w:pPr>
              <w:spacing w:line="240" w:lineRule="auto"/>
              <w:jc w:val="center"/>
              <w:rPr>
                <w:rFonts w:cs="Arial"/>
                <w:b/>
                <w:bCs/>
                <w:szCs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04C1" w:rsidRPr="00343A78" w:rsidRDefault="00F004C1" w:rsidP="00DA6E80">
            <w:pPr>
              <w:spacing w:line="240" w:lineRule="auto"/>
              <w:jc w:val="center"/>
              <w:rPr>
                <w:rFonts w:cs="Arial"/>
                <w:b/>
                <w:bCs/>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04C1" w:rsidRPr="00343A78" w:rsidRDefault="00F004C1" w:rsidP="00DA6E80">
            <w:pPr>
              <w:spacing w:line="240" w:lineRule="auto"/>
              <w:jc w:val="center"/>
              <w:rPr>
                <w:rFonts w:cs="Arial"/>
                <w:b/>
                <w:bCs/>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04C1" w:rsidRPr="00343A78" w:rsidRDefault="00F004C1" w:rsidP="00DA6E80">
            <w:pPr>
              <w:spacing w:line="240" w:lineRule="auto"/>
              <w:jc w:val="center"/>
              <w:rPr>
                <w:rFonts w:cs="Arial"/>
                <w:b/>
                <w:bCs/>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04C1" w:rsidRPr="00343A78" w:rsidRDefault="00F004C1" w:rsidP="00DA6E80">
            <w:pPr>
              <w:spacing w:line="240" w:lineRule="auto"/>
              <w:jc w:val="center"/>
              <w:rPr>
                <w:rFonts w:cs="Arial"/>
                <w:b/>
                <w:bCs/>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04C1" w:rsidRPr="00343A78" w:rsidRDefault="00F004C1" w:rsidP="00DA6E80">
            <w:pPr>
              <w:spacing w:line="240" w:lineRule="auto"/>
              <w:jc w:val="center"/>
              <w:rPr>
                <w:rFonts w:cs="Arial"/>
                <w:b/>
                <w:bCs/>
                <w:szCs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04C1" w:rsidRPr="00343A78" w:rsidRDefault="00F004C1" w:rsidP="00DA6E80">
            <w:pPr>
              <w:spacing w:line="240" w:lineRule="auto"/>
              <w:jc w:val="center"/>
              <w:rPr>
                <w:rFonts w:cs="Arial"/>
                <w:b/>
                <w:bCs/>
                <w:szCs w:val="20"/>
              </w:rPr>
            </w:pPr>
          </w:p>
        </w:tc>
        <w:tc>
          <w:tcPr>
            <w:tcW w:w="3827" w:type="dxa"/>
            <w:gridSpan w:val="3"/>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F004C1" w:rsidRPr="00343A78" w:rsidRDefault="00F004C1" w:rsidP="00DA6E80">
            <w:pPr>
              <w:spacing w:line="240" w:lineRule="auto"/>
              <w:jc w:val="center"/>
              <w:rPr>
                <w:rFonts w:cs="Arial"/>
                <w:b/>
                <w:bCs/>
                <w:szCs w:val="20"/>
              </w:rPr>
            </w:pPr>
          </w:p>
        </w:tc>
      </w:tr>
      <w:tr w:rsidR="00F004C1" w:rsidRPr="00343A78" w:rsidTr="008C4777">
        <w:trPr>
          <w:trHeight w:val="550"/>
        </w:trPr>
        <w:tc>
          <w:tcPr>
            <w:tcW w:w="7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04C1" w:rsidRPr="00343A78" w:rsidRDefault="00F004C1" w:rsidP="00343A78">
            <w:pPr>
              <w:spacing w:line="240" w:lineRule="auto"/>
              <w:jc w:val="left"/>
              <w:rPr>
                <w:rFonts w:cs="Arial"/>
                <w:b/>
                <w:bCs/>
                <w:szCs w:val="20"/>
              </w:rPr>
            </w:pPr>
          </w:p>
        </w:tc>
        <w:tc>
          <w:tcPr>
            <w:tcW w:w="5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04C1" w:rsidRPr="00343A78" w:rsidRDefault="00F004C1" w:rsidP="00DA6E80">
            <w:pPr>
              <w:spacing w:line="240" w:lineRule="auto"/>
              <w:jc w:val="center"/>
              <w:rPr>
                <w:rFonts w:cs="Arial"/>
                <w:b/>
                <w:bCs/>
                <w:szCs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04C1" w:rsidRPr="00343A78" w:rsidRDefault="00F004C1" w:rsidP="00DA6E80">
            <w:pPr>
              <w:spacing w:line="240" w:lineRule="auto"/>
              <w:jc w:val="center"/>
              <w:rPr>
                <w:rFonts w:cs="Arial"/>
                <w:b/>
                <w:bCs/>
                <w:szCs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04C1" w:rsidRPr="00343A78" w:rsidRDefault="00F004C1" w:rsidP="00DA6E80">
            <w:pPr>
              <w:spacing w:line="240" w:lineRule="auto"/>
              <w:jc w:val="center"/>
              <w:rPr>
                <w:rFonts w:cs="Arial"/>
                <w:b/>
                <w:bCs/>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04C1" w:rsidRPr="00343A78" w:rsidRDefault="00F004C1" w:rsidP="00DA6E80">
            <w:pPr>
              <w:spacing w:line="240" w:lineRule="auto"/>
              <w:jc w:val="center"/>
              <w:rPr>
                <w:rFonts w:cs="Arial"/>
                <w:b/>
                <w:bCs/>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04C1" w:rsidRPr="00343A78" w:rsidRDefault="00F004C1" w:rsidP="00DA6E80">
            <w:pPr>
              <w:spacing w:line="240" w:lineRule="auto"/>
              <w:jc w:val="center"/>
              <w:rPr>
                <w:rFonts w:cs="Arial"/>
                <w:b/>
                <w:bCs/>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04C1" w:rsidRPr="00343A78" w:rsidRDefault="00F004C1" w:rsidP="00DA6E80">
            <w:pPr>
              <w:spacing w:line="240" w:lineRule="auto"/>
              <w:jc w:val="center"/>
              <w:rPr>
                <w:rFonts w:cs="Arial"/>
                <w:b/>
                <w:bCs/>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04C1" w:rsidRPr="00343A78" w:rsidRDefault="00F004C1" w:rsidP="00DA6E80">
            <w:pPr>
              <w:spacing w:line="240" w:lineRule="auto"/>
              <w:jc w:val="center"/>
              <w:rPr>
                <w:rFonts w:cs="Arial"/>
                <w:b/>
                <w:bCs/>
                <w:szCs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04C1" w:rsidRPr="00343A78" w:rsidRDefault="00F004C1" w:rsidP="00DA6E80">
            <w:pPr>
              <w:spacing w:line="240" w:lineRule="auto"/>
              <w:jc w:val="center"/>
              <w:rPr>
                <w:rFonts w:cs="Arial"/>
                <w:b/>
                <w:bCs/>
                <w:szCs w:val="20"/>
              </w:rPr>
            </w:pPr>
          </w:p>
        </w:tc>
        <w:tc>
          <w:tcPr>
            <w:tcW w:w="1417" w:type="dxa"/>
            <w:tcBorders>
              <w:top w:val="nil"/>
              <w:left w:val="nil"/>
              <w:bottom w:val="single" w:sz="4" w:space="0" w:color="auto"/>
              <w:right w:val="single" w:sz="4" w:space="0" w:color="auto"/>
            </w:tcBorders>
            <w:shd w:val="clear" w:color="auto" w:fill="FFFFCC"/>
            <w:vAlign w:val="center"/>
            <w:hideMark/>
          </w:tcPr>
          <w:p w:rsidR="00F004C1" w:rsidRPr="00343A78" w:rsidRDefault="00F004C1" w:rsidP="00DA6E80">
            <w:pPr>
              <w:spacing w:line="240" w:lineRule="auto"/>
              <w:jc w:val="center"/>
              <w:rPr>
                <w:rFonts w:cs="Arial"/>
                <w:b/>
                <w:bCs/>
                <w:szCs w:val="20"/>
              </w:rPr>
            </w:pPr>
            <w:r w:rsidRPr="00343A78">
              <w:rPr>
                <w:rFonts w:cs="Arial"/>
                <w:b/>
                <w:bCs/>
                <w:szCs w:val="20"/>
              </w:rPr>
              <w:t>Stroški</w:t>
            </w:r>
          </w:p>
          <w:p w:rsidR="00F004C1" w:rsidRPr="00343A78" w:rsidRDefault="00F004C1" w:rsidP="00DA6E80">
            <w:pPr>
              <w:spacing w:line="240" w:lineRule="auto"/>
              <w:jc w:val="center"/>
              <w:rPr>
                <w:rFonts w:cs="Arial"/>
                <w:b/>
                <w:bCs/>
                <w:szCs w:val="20"/>
              </w:rPr>
            </w:pPr>
            <w:r w:rsidRPr="00343A78">
              <w:rPr>
                <w:rFonts w:cs="Arial"/>
                <w:b/>
                <w:bCs/>
                <w:szCs w:val="20"/>
              </w:rPr>
              <w:t>investicije</w:t>
            </w:r>
          </w:p>
        </w:tc>
        <w:tc>
          <w:tcPr>
            <w:tcW w:w="1276" w:type="dxa"/>
            <w:tcBorders>
              <w:top w:val="nil"/>
              <w:left w:val="nil"/>
              <w:bottom w:val="single" w:sz="4" w:space="0" w:color="auto"/>
              <w:right w:val="single" w:sz="4" w:space="0" w:color="auto"/>
            </w:tcBorders>
            <w:shd w:val="clear" w:color="auto" w:fill="FFFFCC"/>
            <w:vAlign w:val="center"/>
            <w:hideMark/>
          </w:tcPr>
          <w:p w:rsidR="00F004C1" w:rsidRPr="00343A78" w:rsidRDefault="00F004C1" w:rsidP="00DA6E80">
            <w:pPr>
              <w:spacing w:line="240" w:lineRule="auto"/>
              <w:jc w:val="center"/>
              <w:rPr>
                <w:rFonts w:cs="Arial"/>
                <w:b/>
                <w:bCs/>
                <w:szCs w:val="20"/>
              </w:rPr>
            </w:pPr>
            <w:r w:rsidRPr="00343A78">
              <w:rPr>
                <w:rFonts w:cs="Arial"/>
                <w:b/>
                <w:bCs/>
                <w:szCs w:val="20"/>
              </w:rPr>
              <w:t xml:space="preserve">NETO </w:t>
            </w:r>
            <w:r w:rsidRPr="00343A78">
              <w:rPr>
                <w:rFonts w:cs="Arial"/>
                <w:b/>
                <w:bCs/>
                <w:szCs w:val="20"/>
              </w:rPr>
              <w:br/>
              <w:t>prihodki</w:t>
            </w:r>
          </w:p>
        </w:tc>
        <w:tc>
          <w:tcPr>
            <w:tcW w:w="1134" w:type="dxa"/>
            <w:tcBorders>
              <w:top w:val="nil"/>
              <w:left w:val="nil"/>
              <w:bottom w:val="single" w:sz="4" w:space="0" w:color="auto"/>
              <w:right w:val="single" w:sz="4" w:space="0" w:color="auto"/>
            </w:tcBorders>
            <w:shd w:val="clear" w:color="auto" w:fill="FFFFCC"/>
            <w:vAlign w:val="center"/>
            <w:hideMark/>
          </w:tcPr>
          <w:p w:rsidR="00F004C1" w:rsidRPr="00343A78" w:rsidRDefault="00F004C1" w:rsidP="00DA6E80">
            <w:pPr>
              <w:spacing w:line="240" w:lineRule="auto"/>
              <w:jc w:val="center"/>
              <w:rPr>
                <w:rFonts w:cs="Arial"/>
                <w:b/>
                <w:bCs/>
                <w:szCs w:val="20"/>
              </w:rPr>
            </w:pPr>
            <w:r w:rsidRPr="00343A78">
              <w:rPr>
                <w:rFonts w:cs="Arial"/>
                <w:b/>
                <w:bCs/>
                <w:szCs w:val="20"/>
              </w:rPr>
              <w:t xml:space="preserve">NETO </w:t>
            </w:r>
            <w:r w:rsidRPr="00343A78">
              <w:rPr>
                <w:rFonts w:cs="Arial"/>
                <w:b/>
                <w:bCs/>
                <w:szCs w:val="20"/>
              </w:rPr>
              <w:br/>
              <w:t>denarni tok</w:t>
            </w:r>
          </w:p>
        </w:tc>
      </w:tr>
      <w:tr w:rsidR="00F004C1" w:rsidRPr="00343A78" w:rsidTr="008C4777">
        <w:trPr>
          <w:trHeight w:val="207"/>
        </w:trPr>
        <w:tc>
          <w:tcPr>
            <w:tcW w:w="7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04C1" w:rsidRPr="00343A78" w:rsidRDefault="00F004C1" w:rsidP="00343A78">
            <w:pPr>
              <w:spacing w:line="240" w:lineRule="auto"/>
              <w:jc w:val="left"/>
              <w:rPr>
                <w:rFonts w:cs="Arial"/>
                <w:b/>
                <w:bCs/>
                <w:szCs w:val="20"/>
              </w:rPr>
            </w:pPr>
          </w:p>
        </w:tc>
        <w:tc>
          <w:tcPr>
            <w:tcW w:w="5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04C1" w:rsidRPr="00343A78" w:rsidRDefault="00F004C1" w:rsidP="00343A78">
            <w:pPr>
              <w:spacing w:line="240" w:lineRule="auto"/>
              <w:jc w:val="left"/>
              <w:rPr>
                <w:rFonts w:cs="Arial"/>
                <w:b/>
                <w:bCs/>
                <w:szCs w:val="20"/>
              </w:rPr>
            </w:pPr>
          </w:p>
        </w:tc>
        <w:tc>
          <w:tcPr>
            <w:tcW w:w="1276" w:type="dxa"/>
            <w:tcBorders>
              <w:top w:val="nil"/>
              <w:left w:val="nil"/>
              <w:bottom w:val="single" w:sz="4" w:space="0" w:color="auto"/>
              <w:right w:val="single" w:sz="4" w:space="0" w:color="auto"/>
            </w:tcBorders>
            <w:shd w:val="clear" w:color="auto" w:fill="FD9477"/>
            <w:vAlign w:val="center"/>
            <w:hideMark/>
          </w:tcPr>
          <w:p w:rsidR="00F004C1" w:rsidRPr="00343A78" w:rsidRDefault="00F004C1" w:rsidP="00343A78">
            <w:pPr>
              <w:spacing w:line="240" w:lineRule="auto"/>
              <w:jc w:val="center"/>
              <w:rPr>
                <w:rFonts w:cs="Arial"/>
                <w:b/>
                <w:bCs/>
                <w:szCs w:val="20"/>
              </w:rPr>
            </w:pPr>
            <w:r w:rsidRPr="00343A78">
              <w:rPr>
                <w:rFonts w:cs="Arial"/>
                <w:b/>
                <w:bCs/>
                <w:szCs w:val="20"/>
              </w:rPr>
              <w:t>A</w:t>
            </w:r>
          </w:p>
        </w:tc>
        <w:tc>
          <w:tcPr>
            <w:tcW w:w="1276" w:type="dxa"/>
            <w:tcBorders>
              <w:top w:val="nil"/>
              <w:left w:val="nil"/>
              <w:bottom w:val="single" w:sz="4" w:space="0" w:color="auto"/>
              <w:right w:val="single" w:sz="4" w:space="0" w:color="auto"/>
            </w:tcBorders>
            <w:shd w:val="clear" w:color="auto" w:fill="FD9477"/>
            <w:vAlign w:val="center"/>
            <w:hideMark/>
          </w:tcPr>
          <w:p w:rsidR="00F004C1" w:rsidRPr="00343A78" w:rsidRDefault="00F004C1" w:rsidP="00343A78">
            <w:pPr>
              <w:spacing w:line="240" w:lineRule="auto"/>
              <w:jc w:val="center"/>
              <w:rPr>
                <w:rFonts w:cs="Arial"/>
                <w:b/>
                <w:bCs/>
                <w:szCs w:val="20"/>
              </w:rPr>
            </w:pPr>
            <w:r w:rsidRPr="00343A78">
              <w:rPr>
                <w:rFonts w:cs="Arial"/>
                <w:b/>
                <w:bCs/>
                <w:szCs w:val="20"/>
              </w:rPr>
              <w:t>B</w:t>
            </w:r>
          </w:p>
        </w:tc>
        <w:tc>
          <w:tcPr>
            <w:tcW w:w="1134" w:type="dxa"/>
            <w:tcBorders>
              <w:top w:val="nil"/>
              <w:left w:val="nil"/>
              <w:bottom w:val="single" w:sz="4" w:space="0" w:color="auto"/>
              <w:right w:val="single" w:sz="4" w:space="0" w:color="auto"/>
            </w:tcBorders>
            <w:shd w:val="clear" w:color="auto" w:fill="FD9477"/>
            <w:vAlign w:val="center"/>
            <w:hideMark/>
          </w:tcPr>
          <w:p w:rsidR="00F004C1" w:rsidRPr="00343A78" w:rsidRDefault="00F004C1" w:rsidP="00343A78">
            <w:pPr>
              <w:spacing w:line="240" w:lineRule="auto"/>
              <w:jc w:val="center"/>
              <w:rPr>
                <w:rFonts w:cs="Arial"/>
                <w:b/>
                <w:bCs/>
                <w:szCs w:val="20"/>
              </w:rPr>
            </w:pPr>
            <w:r w:rsidRPr="00343A78">
              <w:rPr>
                <w:rFonts w:cs="Arial"/>
                <w:b/>
                <w:bCs/>
                <w:szCs w:val="20"/>
              </w:rPr>
              <w:t>A+B</w:t>
            </w:r>
          </w:p>
        </w:tc>
        <w:tc>
          <w:tcPr>
            <w:tcW w:w="1134" w:type="dxa"/>
            <w:tcBorders>
              <w:top w:val="nil"/>
              <w:left w:val="nil"/>
              <w:bottom w:val="single" w:sz="4" w:space="0" w:color="auto"/>
              <w:right w:val="single" w:sz="4" w:space="0" w:color="auto"/>
            </w:tcBorders>
            <w:shd w:val="clear" w:color="auto" w:fill="FD9477"/>
            <w:vAlign w:val="center"/>
            <w:hideMark/>
          </w:tcPr>
          <w:p w:rsidR="00F004C1" w:rsidRPr="00343A78" w:rsidRDefault="00F004C1" w:rsidP="00343A78">
            <w:pPr>
              <w:spacing w:line="240" w:lineRule="auto"/>
              <w:jc w:val="center"/>
              <w:rPr>
                <w:rFonts w:cs="Arial"/>
                <w:b/>
                <w:bCs/>
                <w:szCs w:val="20"/>
              </w:rPr>
            </w:pPr>
            <w:r w:rsidRPr="00343A78">
              <w:rPr>
                <w:rFonts w:cs="Arial"/>
                <w:b/>
                <w:bCs/>
                <w:szCs w:val="20"/>
              </w:rPr>
              <w:t>C</w:t>
            </w:r>
          </w:p>
        </w:tc>
        <w:tc>
          <w:tcPr>
            <w:tcW w:w="1134" w:type="dxa"/>
            <w:tcBorders>
              <w:top w:val="nil"/>
              <w:left w:val="nil"/>
              <w:bottom w:val="single" w:sz="4" w:space="0" w:color="auto"/>
              <w:right w:val="single" w:sz="4" w:space="0" w:color="auto"/>
            </w:tcBorders>
            <w:shd w:val="clear" w:color="auto" w:fill="FD9477"/>
            <w:vAlign w:val="center"/>
            <w:hideMark/>
          </w:tcPr>
          <w:p w:rsidR="00F004C1" w:rsidRPr="00343A78" w:rsidRDefault="00F004C1" w:rsidP="00343A78">
            <w:pPr>
              <w:spacing w:line="240" w:lineRule="auto"/>
              <w:jc w:val="center"/>
              <w:rPr>
                <w:rFonts w:cs="Arial"/>
                <w:b/>
                <w:bCs/>
                <w:szCs w:val="20"/>
              </w:rPr>
            </w:pPr>
            <w:r w:rsidRPr="00343A78">
              <w:rPr>
                <w:rFonts w:cs="Arial"/>
                <w:b/>
                <w:bCs/>
                <w:szCs w:val="20"/>
              </w:rPr>
              <w:t>E</w:t>
            </w:r>
          </w:p>
        </w:tc>
        <w:tc>
          <w:tcPr>
            <w:tcW w:w="1134" w:type="dxa"/>
            <w:tcBorders>
              <w:top w:val="nil"/>
              <w:left w:val="nil"/>
              <w:bottom w:val="single" w:sz="4" w:space="0" w:color="auto"/>
              <w:right w:val="single" w:sz="4" w:space="0" w:color="auto"/>
            </w:tcBorders>
            <w:shd w:val="clear" w:color="auto" w:fill="FD9477"/>
            <w:vAlign w:val="center"/>
            <w:hideMark/>
          </w:tcPr>
          <w:p w:rsidR="00F004C1" w:rsidRPr="00343A78" w:rsidRDefault="00F004C1" w:rsidP="00343A78">
            <w:pPr>
              <w:spacing w:line="240" w:lineRule="auto"/>
              <w:jc w:val="center"/>
              <w:rPr>
                <w:rFonts w:cs="Arial"/>
                <w:b/>
                <w:bCs/>
                <w:szCs w:val="20"/>
              </w:rPr>
            </w:pPr>
            <w:r w:rsidRPr="00343A78">
              <w:rPr>
                <w:rFonts w:cs="Arial"/>
                <w:b/>
                <w:bCs/>
                <w:szCs w:val="20"/>
              </w:rPr>
              <w:t>C-B+E</w:t>
            </w:r>
          </w:p>
        </w:tc>
        <w:tc>
          <w:tcPr>
            <w:tcW w:w="1276" w:type="dxa"/>
            <w:tcBorders>
              <w:top w:val="nil"/>
              <w:left w:val="nil"/>
              <w:bottom w:val="single" w:sz="4" w:space="0" w:color="auto"/>
              <w:right w:val="single" w:sz="4" w:space="0" w:color="auto"/>
            </w:tcBorders>
            <w:shd w:val="clear" w:color="auto" w:fill="FD9477"/>
            <w:vAlign w:val="center"/>
            <w:hideMark/>
          </w:tcPr>
          <w:p w:rsidR="00F004C1" w:rsidRPr="00343A78" w:rsidRDefault="00F004C1" w:rsidP="00343A78">
            <w:pPr>
              <w:spacing w:line="240" w:lineRule="auto"/>
              <w:jc w:val="center"/>
              <w:rPr>
                <w:rFonts w:cs="Arial"/>
                <w:b/>
                <w:bCs/>
                <w:szCs w:val="20"/>
              </w:rPr>
            </w:pPr>
            <w:r w:rsidRPr="00343A78">
              <w:rPr>
                <w:rFonts w:cs="Arial"/>
                <w:b/>
                <w:bCs/>
                <w:szCs w:val="20"/>
              </w:rPr>
              <w:t>C-B+E-A</w:t>
            </w:r>
          </w:p>
        </w:tc>
        <w:tc>
          <w:tcPr>
            <w:tcW w:w="1417" w:type="dxa"/>
            <w:tcBorders>
              <w:top w:val="nil"/>
              <w:left w:val="nil"/>
              <w:bottom w:val="single" w:sz="4" w:space="0" w:color="auto"/>
              <w:right w:val="single" w:sz="4" w:space="0" w:color="auto"/>
            </w:tcBorders>
            <w:shd w:val="clear" w:color="auto" w:fill="FD9477"/>
            <w:vAlign w:val="center"/>
            <w:hideMark/>
          </w:tcPr>
          <w:p w:rsidR="00F004C1" w:rsidRPr="00343A78" w:rsidRDefault="00F004C1" w:rsidP="00343A78">
            <w:pPr>
              <w:spacing w:line="240" w:lineRule="auto"/>
              <w:jc w:val="center"/>
              <w:rPr>
                <w:rFonts w:cs="Arial"/>
                <w:b/>
                <w:bCs/>
                <w:szCs w:val="20"/>
              </w:rPr>
            </w:pPr>
            <w:r w:rsidRPr="00343A78">
              <w:rPr>
                <w:rFonts w:cs="Arial"/>
                <w:b/>
                <w:bCs/>
                <w:szCs w:val="20"/>
              </w:rPr>
              <w:t>A</w:t>
            </w:r>
          </w:p>
        </w:tc>
        <w:tc>
          <w:tcPr>
            <w:tcW w:w="1276" w:type="dxa"/>
            <w:tcBorders>
              <w:top w:val="nil"/>
              <w:left w:val="nil"/>
              <w:bottom w:val="single" w:sz="4" w:space="0" w:color="auto"/>
              <w:right w:val="single" w:sz="4" w:space="0" w:color="auto"/>
            </w:tcBorders>
            <w:shd w:val="clear" w:color="auto" w:fill="FD9477"/>
            <w:noWrap/>
            <w:vAlign w:val="center"/>
            <w:hideMark/>
          </w:tcPr>
          <w:p w:rsidR="00F004C1" w:rsidRPr="00343A78" w:rsidRDefault="00F004C1" w:rsidP="00343A78">
            <w:pPr>
              <w:spacing w:line="240" w:lineRule="auto"/>
              <w:jc w:val="center"/>
              <w:rPr>
                <w:rFonts w:cs="Arial"/>
                <w:b/>
                <w:bCs/>
                <w:szCs w:val="20"/>
              </w:rPr>
            </w:pPr>
            <w:r w:rsidRPr="00343A78">
              <w:rPr>
                <w:rFonts w:cs="Arial"/>
                <w:b/>
                <w:bCs/>
                <w:szCs w:val="20"/>
              </w:rPr>
              <w:t>C-B+E</w:t>
            </w:r>
          </w:p>
        </w:tc>
        <w:tc>
          <w:tcPr>
            <w:tcW w:w="1134" w:type="dxa"/>
            <w:tcBorders>
              <w:top w:val="nil"/>
              <w:left w:val="nil"/>
              <w:bottom w:val="single" w:sz="4" w:space="0" w:color="auto"/>
              <w:right w:val="single" w:sz="4" w:space="0" w:color="auto"/>
            </w:tcBorders>
            <w:shd w:val="clear" w:color="auto" w:fill="FD9477"/>
            <w:noWrap/>
            <w:vAlign w:val="center"/>
            <w:hideMark/>
          </w:tcPr>
          <w:p w:rsidR="00F004C1" w:rsidRPr="00343A78" w:rsidRDefault="00F004C1" w:rsidP="00343A78">
            <w:pPr>
              <w:spacing w:line="240" w:lineRule="auto"/>
              <w:jc w:val="center"/>
              <w:rPr>
                <w:rFonts w:cs="Arial"/>
                <w:b/>
                <w:bCs/>
                <w:szCs w:val="20"/>
              </w:rPr>
            </w:pPr>
            <w:r w:rsidRPr="00343A78">
              <w:rPr>
                <w:rFonts w:cs="Arial"/>
                <w:b/>
                <w:bCs/>
                <w:szCs w:val="20"/>
              </w:rPr>
              <w:t>C-B+E-A</w:t>
            </w:r>
          </w:p>
        </w:tc>
      </w:tr>
      <w:tr w:rsidR="008C4777" w:rsidRPr="00343A78" w:rsidTr="008C4777">
        <w:trPr>
          <w:trHeight w:val="255"/>
        </w:trPr>
        <w:tc>
          <w:tcPr>
            <w:tcW w:w="713" w:type="dxa"/>
            <w:tcBorders>
              <w:top w:val="nil"/>
              <w:left w:val="single" w:sz="4" w:space="0" w:color="auto"/>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2018</w:t>
            </w:r>
          </w:p>
        </w:tc>
        <w:tc>
          <w:tcPr>
            <w:tcW w:w="566" w:type="dxa"/>
            <w:tcBorders>
              <w:top w:val="nil"/>
              <w:left w:val="nil"/>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vAlign w:val="center"/>
            <w:hideMark/>
          </w:tcPr>
          <w:p w:rsidR="008C4777" w:rsidRPr="002B04A8" w:rsidRDefault="008C4777" w:rsidP="008C4777">
            <w:pPr>
              <w:autoSpaceDE w:val="0"/>
              <w:autoSpaceDN w:val="0"/>
              <w:adjustRightInd w:val="0"/>
              <w:spacing w:line="240" w:lineRule="auto"/>
              <w:jc w:val="right"/>
              <w:rPr>
                <w:rFonts w:cs="Arial"/>
                <w:color w:val="000000"/>
                <w:szCs w:val="20"/>
                <w:lang w:eastAsia="sl-SI"/>
              </w:rPr>
            </w:pPr>
            <w:r w:rsidRPr="002B04A8">
              <w:rPr>
                <w:rFonts w:cs="Arial"/>
                <w:color w:val="000000"/>
                <w:szCs w:val="20"/>
                <w:lang w:eastAsia="sl-SI"/>
              </w:rPr>
              <w:t>22.280</w:t>
            </w:r>
          </w:p>
        </w:tc>
        <w:tc>
          <w:tcPr>
            <w:tcW w:w="1276" w:type="dxa"/>
            <w:tcBorders>
              <w:top w:val="nil"/>
              <w:left w:val="nil"/>
              <w:bottom w:val="single" w:sz="4" w:space="0" w:color="auto"/>
              <w:right w:val="single" w:sz="4" w:space="0" w:color="auto"/>
            </w:tcBorders>
            <w:shd w:val="clear" w:color="auto" w:fill="auto"/>
            <w:vAlign w:val="center"/>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22.280</w:t>
            </w:r>
          </w:p>
        </w:tc>
        <w:tc>
          <w:tcPr>
            <w:tcW w:w="1134" w:type="dxa"/>
            <w:tcBorders>
              <w:top w:val="nil"/>
              <w:left w:val="nil"/>
              <w:bottom w:val="single" w:sz="4" w:space="0" w:color="auto"/>
              <w:right w:val="single" w:sz="4" w:space="0" w:color="auto"/>
            </w:tcBorders>
            <w:shd w:val="clear" w:color="auto" w:fill="auto"/>
            <w:vAlign w:val="center"/>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34" w:type="dxa"/>
            <w:tcBorders>
              <w:top w:val="nil"/>
              <w:left w:val="nil"/>
              <w:bottom w:val="single" w:sz="4" w:space="0" w:color="auto"/>
              <w:right w:val="single" w:sz="4" w:space="0" w:color="auto"/>
            </w:tcBorders>
            <w:shd w:val="clear" w:color="auto" w:fill="auto"/>
            <w:vAlign w:val="center"/>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-22.280</w:t>
            </w:r>
          </w:p>
        </w:tc>
        <w:tc>
          <w:tcPr>
            <w:tcW w:w="1417"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22.280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-22.280</w:t>
            </w:r>
          </w:p>
        </w:tc>
      </w:tr>
      <w:tr w:rsidR="008C4777" w:rsidRPr="00343A78" w:rsidTr="008C4777">
        <w:trPr>
          <w:trHeight w:val="255"/>
        </w:trPr>
        <w:tc>
          <w:tcPr>
            <w:tcW w:w="713" w:type="dxa"/>
            <w:tcBorders>
              <w:top w:val="nil"/>
              <w:left w:val="single" w:sz="4" w:space="0" w:color="auto"/>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2019</w:t>
            </w:r>
          </w:p>
        </w:tc>
        <w:tc>
          <w:tcPr>
            <w:tcW w:w="566" w:type="dxa"/>
            <w:tcBorders>
              <w:top w:val="nil"/>
              <w:left w:val="nil"/>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478.115</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478.115</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34" w:type="dxa"/>
            <w:tcBorders>
              <w:top w:val="nil"/>
              <w:left w:val="nil"/>
              <w:bottom w:val="single" w:sz="4" w:space="0" w:color="auto"/>
              <w:right w:val="single" w:sz="4" w:space="0" w:color="auto"/>
            </w:tcBorders>
            <w:shd w:val="clear" w:color="auto" w:fill="auto"/>
            <w:vAlign w:val="center"/>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-478.115</w:t>
            </w:r>
          </w:p>
        </w:tc>
        <w:tc>
          <w:tcPr>
            <w:tcW w:w="1417"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459.726</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-459.726</w:t>
            </w:r>
          </w:p>
        </w:tc>
      </w:tr>
      <w:tr w:rsidR="008C4777" w:rsidRPr="00343A78" w:rsidTr="008C4777">
        <w:trPr>
          <w:trHeight w:val="255"/>
        </w:trPr>
        <w:tc>
          <w:tcPr>
            <w:tcW w:w="713" w:type="dxa"/>
            <w:tcBorders>
              <w:top w:val="nil"/>
              <w:left w:val="single" w:sz="4" w:space="0" w:color="auto"/>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2020</w:t>
            </w:r>
          </w:p>
        </w:tc>
        <w:tc>
          <w:tcPr>
            <w:tcW w:w="566" w:type="dxa"/>
            <w:tcBorders>
              <w:top w:val="nil"/>
              <w:left w:val="nil"/>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469.200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6.000</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475.200</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69.500</w:t>
            </w:r>
          </w:p>
        </w:tc>
        <w:tc>
          <w:tcPr>
            <w:tcW w:w="1134" w:type="dxa"/>
            <w:tcBorders>
              <w:top w:val="nil"/>
              <w:left w:val="nil"/>
              <w:bottom w:val="single" w:sz="4" w:space="0" w:color="auto"/>
              <w:right w:val="single" w:sz="4" w:space="0" w:color="auto"/>
            </w:tcBorders>
            <w:shd w:val="clear" w:color="auto" w:fill="auto"/>
            <w:vAlign w:val="center"/>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63.500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-405.700</w:t>
            </w:r>
          </w:p>
        </w:tc>
        <w:tc>
          <w:tcPr>
            <w:tcW w:w="1417"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433.802</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58.709</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-375.092</w:t>
            </w:r>
          </w:p>
        </w:tc>
      </w:tr>
      <w:tr w:rsidR="008C4777" w:rsidRPr="00343A78" w:rsidTr="008C4777">
        <w:trPr>
          <w:trHeight w:val="255"/>
        </w:trPr>
        <w:tc>
          <w:tcPr>
            <w:tcW w:w="713" w:type="dxa"/>
            <w:tcBorders>
              <w:top w:val="nil"/>
              <w:left w:val="single" w:sz="4" w:space="0" w:color="auto"/>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2021</w:t>
            </w:r>
          </w:p>
        </w:tc>
        <w:tc>
          <w:tcPr>
            <w:tcW w:w="566" w:type="dxa"/>
            <w:tcBorders>
              <w:top w:val="nil"/>
              <w:left w:val="nil"/>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3</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14.448</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14.448</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90.874</w:t>
            </w:r>
          </w:p>
        </w:tc>
        <w:tc>
          <w:tcPr>
            <w:tcW w:w="1134" w:type="dxa"/>
            <w:tcBorders>
              <w:top w:val="nil"/>
              <w:left w:val="nil"/>
              <w:bottom w:val="single" w:sz="4" w:space="0" w:color="auto"/>
              <w:right w:val="single" w:sz="4" w:space="0" w:color="auto"/>
            </w:tcBorders>
            <w:shd w:val="clear" w:color="auto" w:fill="auto"/>
            <w:vAlign w:val="center"/>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76.426</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76.426</w:t>
            </w:r>
          </w:p>
        </w:tc>
        <w:tc>
          <w:tcPr>
            <w:tcW w:w="1417"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67.942</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67.942</w:t>
            </w:r>
          </w:p>
        </w:tc>
      </w:tr>
      <w:tr w:rsidR="008C4777" w:rsidRPr="00343A78" w:rsidTr="008C4777">
        <w:trPr>
          <w:trHeight w:val="255"/>
        </w:trPr>
        <w:tc>
          <w:tcPr>
            <w:tcW w:w="713" w:type="dxa"/>
            <w:tcBorders>
              <w:top w:val="nil"/>
              <w:left w:val="single" w:sz="4" w:space="0" w:color="auto"/>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2022</w:t>
            </w:r>
          </w:p>
        </w:tc>
        <w:tc>
          <w:tcPr>
            <w:tcW w:w="566" w:type="dxa"/>
            <w:tcBorders>
              <w:top w:val="nil"/>
              <w:left w:val="nil"/>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4</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14.723</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14.723</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92.566</w:t>
            </w:r>
          </w:p>
        </w:tc>
        <w:tc>
          <w:tcPr>
            <w:tcW w:w="1134" w:type="dxa"/>
            <w:tcBorders>
              <w:top w:val="nil"/>
              <w:left w:val="nil"/>
              <w:bottom w:val="single" w:sz="4" w:space="0" w:color="auto"/>
              <w:right w:val="single" w:sz="4" w:space="0" w:color="auto"/>
            </w:tcBorders>
            <w:shd w:val="clear" w:color="auto" w:fill="auto"/>
            <w:vAlign w:val="center"/>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77.843</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77.843</w:t>
            </w:r>
          </w:p>
        </w:tc>
        <w:tc>
          <w:tcPr>
            <w:tcW w:w="1417"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66.541</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66.541</w:t>
            </w:r>
          </w:p>
        </w:tc>
      </w:tr>
      <w:tr w:rsidR="008C4777" w:rsidRPr="00343A78" w:rsidTr="008C4777">
        <w:trPr>
          <w:trHeight w:val="255"/>
        </w:trPr>
        <w:tc>
          <w:tcPr>
            <w:tcW w:w="713" w:type="dxa"/>
            <w:tcBorders>
              <w:top w:val="nil"/>
              <w:left w:val="single" w:sz="4" w:space="0" w:color="auto"/>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2023</w:t>
            </w:r>
          </w:p>
        </w:tc>
        <w:tc>
          <w:tcPr>
            <w:tcW w:w="566" w:type="dxa"/>
            <w:tcBorders>
              <w:top w:val="nil"/>
              <w:left w:val="nil"/>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5</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15.002</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15.002</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94.290</w:t>
            </w:r>
          </w:p>
        </w:tc>
        <w:tc>
          <w:tcPr>
            <w:tcW w:w="1134" w:type="dxa"/>
            <w:tcBorders>
              <w:top w:val="nil"/>
              <w:left w:val="nil"/>
              <w:bottom w:val="single" w:sz="4" w:space="0" w:color="auto"/>
              <w:right w:val="single" w:sz="4" w:space="0" w:color="auto"/>
            </w:tcBorders>
            <w:shd w:val="clear" w:color="auto" w:fill="auto"/>
            <w:vAlign w:val="center"/>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79.288</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79.288</w:t>
            </w:r>
          </w:p>
        </w:tc>
        <w:tc>
          <w:tcPr>
            <w:tcW w:w="1417"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65.169</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65.169</w:t>
            </w:r>
          </w:p>
        </w:tc>
      </w:tr>
      <w:tr w:rsidR="008C4777" w:rsidRPr="00343A78" w:rsidTr="008C4777">
        <w:trPr>
          <w:trHeight w:val="255"/>
        </w:trPr>
        <w:tc>
          <w:tcPr>
            <w:tcW w:w="713" w:type="dxa"/>
            <w:tcBorders>
              <w:top w:val="nil"/>
              <w:left w:val="single" w:sz="4" w:space="0" w:color="auto"/>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2024</w:t>
            </w:r>
          </w:p>
        </w:tc>
        <w:tc>
          <w:tcPr>
            <w:tcW w:w="566" w:type="dxa"/>
            <w:tcBorders>
              <w:top w:val="nil"/>
              <w:left w:val="nil"/>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6</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15.288</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15.288</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96.049</w:t>
            </w:r>
          </w:p>
        </w:tc>
        <w:tc>
          <w:tcPr>
            <w:tcW w:w="1134" w:type="dxa"/>
            <w:tcBorders>
              <w:top w:val="nil"/>
              <w:left w:val="nil"/>
              <w:bottom w:val="single" w:sz="4" w:space="0" w:color="auto"/>
              <w:right w:val="single" w:sz="4" w:space="0" w:color="auto"/>
            </w:tcBorders>
            <w:shd w:val="clear" w:color="auto" w:fill="auto"/>
            <w:vAlign w:val="center"/>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80.761</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80.761</w:t>
            </w:r>
          </w:p>
        </w:tc>
        <w:tc>
          <w:tcPr>
            <w:tcW w:w="1417"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63.826</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63.826</w:t>
            </w:r>
          </w:p>
        </w:tc>
      </w:tr>
      <w:tr w:rsidR="008C4777" w:rsidRPr="00343A78" w:rsidTr="008C4777">
        <w:trPr>
          <w:trHeight w:val="255"/>
        </w:trPr>
        <w:tc>
          <w:tcPr>
            <w:tcW w:w="713" w:type="dxa"/>
            <w:tcBorders>
              <w:top w:val="nil"/>
              <w:left w:val="single" w:sz="4" w:space="0" w:color="auto"/>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2025</w:t>
            </w:r>
          </w:p>
        </w:tc>
        <w:tc>
          <w:tcPr>
            <w:tcW w:w="566" w:type="dxa"/>
            <w:tcBorders>
              <w:top w:val="nil"/>
              <w:left w:val="nil"/>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7</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15.578</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15.578</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99.639</w:t>
            </w:r>
          </w:p>
        </w:tc>
        <w:tc>
          <w:tcPr>
            <w:tcW w:w="1134" w:type="dxa"/>
            <w:tcBorders>
              <w:top w:val="nil"/>
              <w:left w:val="nil"/>
              <w:bottom w:val="single" w:sz="4" w:space="0" w:color="auto"/>
              <w:right w:val="single" w:sz="4" w:space="0" w:color="auto"/>
            </w:tcBorders>
            <w:shd w:val="clear" w:color="auto" w:fill="auto"/>
            <w:vAlign w:val="center"/>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84.061</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84.061</w:t>
            </w:r>
          </w:p>
        </w:tc>
        <w:tc>
          <w:tcPr>
            <w:tcW w:w="1417"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63.880</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63.880</w:t>
            </w:r>
          </w:p>
        </w:tc>
      </w:tr>
      <w:tr w:rsidR="008C4777" w:rsidRPr="00343A78" w:rsidTr="008C4777">
        <w:trPr>
          <w:trHeight w:val="255"/>
        </w:trPr>
        <w:tc>
          <w:tcPr>
            <w:tcW w:w="713" w:type="dxa"/>
            <w:tcBorders>
              <w:top w:val="nil"/>
              <w:left w:val="single" w:sz="4" w:space="0" w:color="auto"/>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2026</w:t>
            </w:r>
          </w:p>
        </w:tc>
        <w:tc>
          <w:tcPr>
            <w:tcW w:w="566" w:type="dxa"/>
            <w:tcBorders>
              <w:top w:val="nil"/>
              <w:left w:val="nil"/>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8</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15.873</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15.873</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101.464</w:t>
            </w:r>
          </w:p>
        </w:tc>
        <w:tc>
          <w:tcPr>
            <w:tcW w:w="1134" w:type="dxa"/>
            <w:tcBorders>
              <w:top w:val="nil"/>
              <w:left w:val="nil"/>
              <w:bottom w:val="single" w:sz="4" w:space="0" w:color="auto"/>
              <w:right w:val="single" w:sz="4" w:space="0" w:color="auto"/>
            </w:tcBorders>
            <w:shd w:val="clear" w:color="auto" w:fill="auto"/>
            <w:vAlign w:val="center"/>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85.591</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85.591</w:t>
            </w:r>
          </w:p>
        </w:tc>
        <w:tc>
          <w:tcPr>
            <w:tcW w:w="1417"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62.540</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62.540</w:t>
            </w:r>
          </w:p>
        </w:tc>
      </w:tr>
      <w:tr w:rsidR="008C4777" w:rsidRPr="00343A78" w:rsidTr="008C4777">
        <w:trPr>
          <w:trHeight w:val="255"/>
        </w:trPr>
        <w:tc>
          <w:tcPr>
            <w:tcW w:w="713" w:type="dxa"/>
            <w:tcBorders>
              <w:top w:val="nil"/>
              <w:left w:val="single" w:sz="4" w:space="0" w:color="auto"/>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2027</w:t>
            </w:r>
          </w:p>
        </w:tc>
        <w:tc>
          <w:tcPr>
            <w:tcW w:w="566" w:type="dxa"/>
            <w:tcBorders>
              <w:top w:val="nil"/>
              <w:left w:val="nil"/>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9</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16.175</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16.175</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103.323</w:t>
            </w:r>
          </w:p>
        </w:tc>
        <w:tc>
          <w:tcPr>
            <w:tcW w:w="1134" w:type="dxa"/>
            <w:tcBorders>
              <w:top w:val="nil"/>
              <w:left w:val="nil"/>
              <w:bottom w:val="single" w:sz="4" w:space="0" w:color="auto"/>
              <w:right w:val="single" w:sz="4" w:space="0" w:color="auto"/>
            </w:tcBorders>
            <w:shd w:val="clear" w:color="auto" w:fill="auto"/>
            <w:vAlign w:val="center"/>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87.148</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87.148</w:t>
            </w:r>
          </w:p>
        </w:tc>
        <w:tc>
          <w:tcPr>
            <w:tcW w:w="1417"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61.229</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61.229</w:t>
            </w:r>
          </w:p>
        </w:tc>
      </w:tr>
      <w:tr w:rsidR="008C4777" w:rsidRPr="00343A78" w:rsidTr="008C4777">
        <w:trPr>
          <w:trHeight w:val="255"/>
        </w:trPr>
        <w:tc>
          <w:tcPr>
            <w:tcW w:w="713" w:type="dxa"/>
            <w:tcBorders>
              <w:top w:val="nil"/>
              <w:left w:val="single" w:sz="4" w:space="0" w:color="auto"/>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2028</w:t>
            </w:r>
          </w:p>
        </w:tc>
        <w:tc>
          <w:tcPr>
            <w:tcW w:w="566" w:type="dxa"/>
            <w:tcBorders>
              <w:top w:val="nil"/>
              <w:left w:val="nil"/>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16.483</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16.483</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105.217</w:t>
            </w:r>
          </w:p>
        </w:tc>
        <w:tc>
          <w:tcPr>
            <w:tcW w:w="1134" w:type="dxa"/>
            <w:tcBorders>
              <w:top w:val="nil"/>
              <w:left w:val="nil"/>
              <w:bottom w:val="single" w:sz="4" w:space="0" w:color="auto"/>
              <w:right w:val="single" w:sz="4" w:space="0" w:color="auto"/>
            </w:tcBorders>
            <w:shd w:val="clear" w:color="auto" w:fill="auto"/>
            <w:vAlign w:val="center"/>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88.734</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88.734</w:t>
            </w:r>
          </w:p>
        </w:tc>
        <w:tc>
          <w:tcPr>
            <w:tcW w:w="1417"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59.946</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59.946</w:t>
            </w:r>
          </w:p>
        </w:tc>
      </w:tr>
      <w:tr w:rsidR="008C4777" w:rsidRPr="00343A78" w:rsidTr="008C4777">
        <w:trPr>
          <w:trHeight w:val="255"/>
        </w:trPr>
        <w:tc>
          <w:tcPr>
            <w:tcW w:w="713" w:type="dxa"/>
            <w:tcBorders>
              <w:top w:val="nil"/>
              <w:left w:val="single" w:sz="4" w:space="0" w:color="auto"/>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2029</w:t>
            </w:r>
          </w:p>
        </w:tc>
        <w:tc>
          <w:tcPr>
            <w:tcW w:w="566" w:type="dxa"/>
            <w:tcBorders>
              <w:top w:val="nil"/>
              <w:left w:val="nil"/>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11</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16.796</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16.796</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107.149</w:t>
            </w:r>
          </w:p>
        </w:tc>
        <w:tc>
          <w:tcPr>
            <w:tcW w:w="1134" w:type="dxa"/>
            <w:tcBorders>
              <w:top w:val="nil"/>
              <w:left w:val="nil"/>
              <w:bottom w:val="single" w:sz="4" w:space="0" w:color="auto"/>
              <w:right w:val="single" w:sz="4" w:space="0" w:color="auto"/>
            </w:tcBorders>
            <w:shd w:val="clear" w:color="auto" w:fill="auto"/>
            <w:vAlign w:val="center"/>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90.353</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90.353</w:t>
            </w:r>
          </w:p>
        </w:tc>
        <w:tc>
          <w:tcPr>
            <w:tcW w:w="1417"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58.692</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58.692</w:t>
            </w:r>
          </w:p>
        </w:tc>
      </w:tr>
      <w:tr w:rsidR="008C4777" w:rsidRPr="00343A78" w:rsidTr="008C4777">
        <w:trPr>
          <w:trHeight w:val="255"/>
        </w:trPr>
        <w:tc>
          <w:tcPr>
            <w:tcW w:w="713" w:type="dxa"/>
            <w:tcBorders>
              <w:top w:val="nil"/>
              <w:left w:val="single" w:sz="4" w:space="0" w:color="auto"/>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2030</w:t>
            </w:r>
          </w:p>
        </w:tc>
        <w:tc>
          <w:tcPr>
            <w:tcW w:w="566" w:type="dxa"/>
            <w:tcBorders>
              <w:top w:val="nil"/>
              <w:left w:val="nil"/>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12</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17.115</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17.115</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109.115</w:t>
            </w:r>
          </w:p>
        </w:tc>
        <w:tc>
          <w:tcPr>
            <w:tcW w:w="1134" w:type="dxa"/>
            <w:tcBorders>
              <w:top w:val="nil"/>
              <w:left w:val="nil"/>
              <w:bottom w:val="single" w:sz="4" w:space="0" w:color="auto"/>
              <w:right w:val="single" w:sz="4" w:space="0" w:color="auto"/>
            </w:tcBorders>
            <w:shd w:val="clear" w:color="auto" w:fill="auto"/>
            <w:vAlign w:val="center"/>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92.000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92.000</w:t>
            </w:r>
          </w:p>
        </w:tc>
        <w:tc>
          <w:tcPr>
            <w:tcW w:w="1417"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57.463</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57.463</w:t>
            </w:r>
          </w:p>
        </w:tc>
      </w:tr>
      <w:tr w:rsidR="008C4777" w:rsidRPr="00343A78" w:rsidTr="008C4777">
        <w:trPr>
          <w:trHeight w:val="255"/>
        </w:trPr>
        <w:tc>
          <w:tcPr>
            <w:tcW w:w="713" w:type="dxa"/>
            <w:tcBorders>
              <w:top w:val="nil"/>
              <w:left w:val="single" w:sz="4" w:space="0" w:color="auto"/>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2031</w:t>
            </w:r>
          </w:p>
        </w:tc>
        <w:tc>
          <w:tcPr>
            <w:tcW w:w="566" w:type="dxa"/>
            <w:tcBorders>
              <w:top w:val="nil"/>
              <w:left w:val="nil"/>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13</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17.441</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17.441</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112.921</w:t>
            </w:r>
          </w:p>
        </w:tc>
        <w:tc>
          <w:tcPr>
            <w:tcW w:w="1134" w:type="dxa"/>
            <w:tcBorders>
              <w:top w:val="nil"/>
              <w:left w:val="nil"/>
              <w:bottom w:val="single" w:sz="4" w:space="0" w:color="auto"/>
              <w:right w:val="single" w:sz="4" w:space="0" w:color="auto"/>
            </w:tcBorders>
            <w:shd w:val="clear" w:color="auto" w:fill="auto"/>
            <w:vAlign w:val="center"/>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95.480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95.480</w:t>
            </w:r>
          </w:p>
        </w:tc>
        <w:tc>
          <w:tcPr>
            <w:tcW w:w="1417"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57.343</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57.343</w:t>
            </w:r>
          </w:p>
        </w:tc>
      </w:tr>
      <w:tr w:rsidR="008C4777" w:rsidRPr="00343A78" w:rsidTr="008C4777">
        <w:trPr>
          <w:trHeight w:val="255"/>
        </w:trPr>
        <w:tc>
          <w:tcPr>
            <w:tcW w:w="713" w:type="dxa"/>
            <w:tcBorders>
              <w:top w:val="nil"/>
              <w:left w:val="single" w:sz="4" w:space="0" w:color="auto"/>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2032</w:t>
            </w:r>
          </w:p>
        </w:tc>
        <w:tc>
          <w:tcPr>
            <w:tcW w:w="566" w:type="dxa"/>
            <w:tcBorders>
              <w:top w:val="nil"/>
              <w:left w:val="nil"/>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14</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17.771</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17.771</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114.963</w:t>
            </w:r>
          </w:p>
        </w:tc>
        <w:tc>
          <w:tcPr>
            <w:tcW w:w="1134" w:type="dxa"/>
            <w:tcBorders>
              <w:top w:val="nil"/>
              <w:left w:val="nil"/>
              <w:bottom w:val="single" w:sz="4" w:space="0" w:color="auto"/>
              <w:right w:val="single" w:sz="4" w:space="0" w:color="auto"/>
            </w:tcBorders>
            <w:shd w:val="clear" w:color="auto" w:fill="auto"/>
            <w:vAlign w:val="center"/>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97.192</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97.192</w:t>
            </w:r>
          </w:p>
        </w:tc>
        <w:tc>
          <w:tcPr>
            <w:tcW w:w="1417"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56.126</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56.126</w:t>
            </w:r>
          </w:p>
        </w:tc>
      </w:tr>
      <w:tr w:rsidR="008C4777" w:rsidRPr="00343A78" w:rsidTr="008C4777">
        <w:trPr>
          <w:trHeight w:val="255"/>
        </w:trPr>
        <w:tc>
          <w:tcPr>
            <w:tcW w:w="713" w:type="dxa"/>
            <w:tcBorders>
              <w:top w:val="nil"/>
              <w:left w:val="single" w:sz="4" w:space="0" w:color="auto"/>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2033</w:t>
            </w:r>
          </w:p>
        </w:tc>
        <w:tc>
          <w:tcPr>
            <w:tcW w:w="566" w:type="dxa"/>
            <w:tcBorders>
              <w:top w:val="nil"/>
              <w:left w:val="nil"/>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15</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18.109</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18.109</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117.045</w:t>
            </w:r>
          </w:p>
        </w:tc>
        <w:tc>
          <w:tcPr>
            <w:tcW w:w="1134" w:type="dxa"/>
            <w:tcBorders>
              <w:top w:val="nil"/>
              <w:left w:val="nil"/>
              <w:bottom w:val="single" w:sz="4" w:space="0" w:color="auto"/>
              <w:right w:val="single" w:sz="4" w:space="0" w:color="auto"/>
            </w:tcBorders>
            <w:shd w:val="clear" w:color="auto" w:fill="auto"/>
            <w:vAlign w:val="center"/>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98.936</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98.936</w:t>
            </w:r>
          </w:p>
        </w:tc>
        <w:tc>
          <w:tcPr>
            <w:tcW w:w="1417"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54.936</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54.936</w:t>
            </w:r>
          </w:p>
        </w:tc>
      </w:tr>
      <w:tr w:rsidR="008C4777" w:rsidRPr="00343A78" w:rsidTr="008C4777">
        <w:trPr>
          <w:trHeight w:val="255"/>
        </w:trPr>
        <w:tc>
          <w:tcPr>
            <w:tcW w:w="713" w:type="dxa"/>
            <w:tcBorders>
              <w:top w:val="nil"/>
              <w:left w:val="single" w:sz="4" w:space="0" w:color="auto"/>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2034</w:t>
            </w:r>
          </w:p>
        </w:tc>
        <w:tc>
          <w:tcPr>
            <w:tcW w:w="566" w:type="dxa"/>
            <w:tcBorders>
              <w:top w:val="nil"/>
              <w:left w:val="nil"/>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16</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18.454</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18.454</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119.167</w:t>
            </w:r>
          </w:p>
        </w:tc>
        <w:tc>
          <w:tcPr>
            <w:tcW w:w="1134" w:type="dxa"/>
            <w:tcBorders>
              <w:top w:val="nil"/>
              <w:left w:val="nil"/>
              <w:bottom w:val="single" w:sz="4" w:space="0" w:color="auto"/>
              <w:right w:val="single" w:sz="4" w:space="0" w:color="auto"/>
            </w:tcBorders>
            <w:shd w:val="clear" w:color="auto" w:fill="auto"/>
            <w:vAlign w:val="center"/>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100.713</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100.713</w:t>
            </w:r>
          </w:p>
        </w:tc>
        <w:tc>
          <w:tcPr>
            <w:tcW w:w="1417"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53.772</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53.772</w:t>
            </w:r>
          </w:p>
        </w:tc>
      </w:tr>
      <w:tr w:rsidR="008C4777" w:rsidRPr="00343A78" w:rsidTr="008C4777">
        <w:trPr>
          <w:trHeight w:val="255"/>
        </w:trPr>
        <w:tc>
          <w:tcPr>
            <w:tcW w:w="713" w:type="dxa"/>
            <w:tcBorders>
              <w:top w:val="nil"/>
              <w:left w:val="single" w:sz="4" w:space="0" w:color="auto"/>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2035</w:t>
            </w:r>
          </w:p>
        </w:tc>
        <w:tc>
          <w:tcPr>
            <w:tcW w:w="566" w:type="dxa"/>
            <w:tcBorders>
              <w:top w:val="nil"/>
              <w:left w:val="nil"/>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17</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18.804</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18.804</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121.328</w:t>
            </w:r>
          </w:p>
        </w:tc>
        <w:tc>
          <w:tcPr>
            <w:tcW w:w="1134" w:type="dxa"/>
            <w:tcBorders>
              <w:top w:val="nil"/>
              <w:left w:val="nil"/>
              <w:bottom w:val="single" w:sz="4" w:space="0" w:color="auto"/>
              <w:right w:val="single" w:sz="4" w:space="0" w:color="auto"/>
            </w:tcBorders>
            <w:shd w:val="clear" w:color="auto" w:fill="auto"/>
            <w:vAlign w:val="center"/>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102.524</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102.524</w:t>
            </w:r>
          </w:p>
        </w:tc>
        <w:tc>
          <w:tcPr>
            <w:tcW w:w="1417"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52.633</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52.633</w:t>
            </w:r>
          </w:p>
        </w:tc>
      </w:tr>
      <w:tr w:rsidR="008C4777" w:rsidRPr="00343A78" w:rsidTr="008C4777">
        <w:trPr>
          <w:trHeight w:val="255"/>
        </w:trPr>
        <w:tc>
          <w:tcPr>
            <w:tcW w:w="713" w:type="dxa"/>
            <w:tcBorders>
              <w:top w:val="nil"/>
              <w:left w:val="single" w:sz="4" w:space="0" w:color="auto"/>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2036</w:t>
            </w:r>
          </w:p>
        </w:tc>
        <w:tc>
          <w:tcPr>
            <w:tcW w:w="566" w:type="dxa"/>
            <w:tcBorders>
              <w:top w:val="nil"/>
              <w:left w:val="nil"/>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18</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19.161</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19.161</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123.531</w:t>
            </w:r>
          </w:p>
        </w:tc>
        <w:tc>
          <w:tcPr>
            <w:tcW w:w="1134" w:type="dxa"/>
            <w:tcBorders>
              <w:top w:val="nil"/>
              <w:left w:val="nil"/>
              <w:bottom w:val="single" w:sz="4" w:space="0" w:color="auto"/>
              <w:right w:val="single" w:sz="4" w:space="0" w:color="auto"/>
            </w:tcBorders>
            <w:shd w:val="clear" w:color="auto" w:fill="auto"/>
            <w:vAlign w:val="center"/>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104.370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104.370</w:t>
            </w:r>
          </w:p>
        </w:tc>
        <w:tc>
          <w:tcPr>
            <w:tcW w:w="1417"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51.520</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51.520</w:t>
            </w:r>
          </w:p>
        </w:tc>
      </w:tr>
      <w:tr w:rsidR="008C4777" w:rsidRPr="00343A78" w:rsidTr="008C4777">
        <w:trPr>
          <w:trHeight w:val="255"/>
        </w:trPr>
        <w:tc>
          <w:tcPr>
            <w:tcW w:w="713" w:type="dxa"/>
            <w:tcBorders>
              <w:top w:val="nil"/>
              <w:left w:val="single" w:sz="4" w:space="0" w:color="auto"/>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2037</w:t>
            </w:r>
          </w:p>
        </w:tc>
        <w:tc>
          <w:tcPr>
            <w:tcW w:w="566" w:type="dxa"/>
            <w:tcBorders>
              <w:top w:val="nil"/>
              <w:left w:val="nil"/>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19</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19.525</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19.525</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127.576</w:t>
            </w:r>
          </w:p>
        </w:tc>
        <w:tc>
          <w:tcPr>
            <w:tcW w:w="1134" w:type="dxa"/>
            <w:tcBorders>
              <w:top w:val="nil"/>
              <w:left w:val="nil"/>
              <w:bottom w:val="single" w:sz="4" w:space="0" w:color="auto"/>
              <w:right w:val="single" w:sz="4" w:space="0" w:color="auto"/>
            </w:tcBorders>
            <w:shd w:val="clear" w:color="auto" w:fill="auto"/>
            <w:vAlign w:val="center"/>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108.051</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108.051</w:t>
            </w:r>
          </w:p>
        </w:tc>
        <w:tc>
          <w:tcPr>
            <w:tcW w:w="1417"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51.285</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51.285</w:t>
            </w:r>
          </w:p>
        </w:tc>
      </w:tr>
      <w:tr w:rsidR="008C4777" w:rsidRPr="00343A78" w:rsidTr="008C4777">
        <w:trPr>
          <w:trHeight w:val="255"/>
        </w:trPr>
        <w:tc>
          <w:tcPr>
            <w:tcW w:w="713" w:type="dxa"/>
            <w:tcBorders>
              <w:top w:val="nil"/>
              <w:left w:val="single" w:sz="4" w:space="0" w:color="auto"/>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2038</w:t>
            </w:r>
          </w:p>
        </w:tc>
        <w:tc>
          <w:tcPr>
            <w:tcW w:w="566" w:type="dxa"/>
            <w:tcBorders>
              <w:top w:val="nil"/>
              <w:left w:val="nil"/>
              <w:bottom w:val="single" w:sz="4" w:space="0" w:color="auto"/>
              <w:right w:val="single" w:sz="4" w:space="0" w:color="auto"/>
            </w:tcBorders>
            <w:shd w:val="clear" w:color="auto" w:fill="auto"/>
            <w:noWrap/>
            <w:hideMark/>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19.897</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19.897</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129.862</w:t>
            </w:r>
          </w:p>
        </w:tc>
        <w:tc>
          <w:tcPr>
            <w:tcW w:w="1134" w:type="dxa"/>
            <w:tcBorders>
              <w:top w:val="nil"/>
              <w:left w:val="nil"/>
              <w:bottom w:val="single" w:sz="4" w:space="0" w:color="auto"/>
              <w:right w:val="single" w:sz="4" w:space="0" w:color="auto"/>
            </w:tcBorders>
            <w:shd w:val="clear" w:color="auto" w:fill="auto"/>
            <w:vAlign w:val="center"/>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109.965</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109.965</w:t>
            </w:r>
          </w:p>
        </w:tc>
        <w:tc>
          <w:tcPr>
            <w:tcW w:w="1417"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50.187</w:t>
            </w:r>
          </w:p>
        </w:tc>
        <w:tc>
          <w:tcPr>
            <w:tcW w:w="1134" w:type="dxa"/>
            <w:tcBorders>
              <w:top w:val="nil"/>
              <w:left w:val="nil"/>
              <w:bottom w:val="single" w:sz="4" w:space="0" w:color="auto"/>
              <w:right w:val="single" w:sz="4" w:space="0" w:color="auto"/>
            </w:tcBorders>
            <w:shd w:val="clear" w:color="auto" w:fill="auto"/>
            <w:hideMark/>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50.187</w:t>
            </w:r>
          </w:p>
        </w:tc>
      </w:tr>
      <w:tr w:rsidR="008C4777" w:rsidRPr="00343A78" w:rsidTr="008C4777">
        <w:trPr>
          <w:trHeight w:val="255"/>
        </w:trPr>
        <w:tc>
          <w:tcPr>
            <w:tcW w:w="713" w:type="dxa"/>
            <w:tcBorders>
              <w:top w:val="nil"/>
              <w:left w:val="single" w:sz="4" w:space="0" w:color="auto"/>
              <w:bottom w:val="single" w:sz="4" w:space="0" w:color="auto"/>
              <w:right w:val="single" w:sz="4" w:space="0" w:color="auto"/>
            </w:tcBorders>
            <w:shd w:val="clear" w:color="auto" w:fill="auto"/>
            <w:noWrap/>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2039</w:t>
            </w:r>
          </w:p>
        </w:tc>
        <w:tc>
          <w:tcPr>
            <w:tcW w:w="566" w:type="dxa"/>
            <w:tcBorders>
              <w:top w:val="nil"/>
              <w:left w:val="nil"/>
              <w:bottom w:val="single" w:sz="4" w:space="0" w:color="auto"/>
              <w:right w:val="single" w:sz="4" w:space="0" w:color="auto"/>
            </w:tcBorders>
            <w:shd w:val="clear" w:color="auto" w:fill="auto"/>
            <w:noWrap/>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21</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20.275</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20.275</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132.193</w:t>
            </w:r>
          </w:p>
        </w:tc>
        <w:tc>
          <w:tcPr>
            <w:tcW w:w="1134" w:type="dxa"/>
            <w:tcBorders>
              <w:top w:val="nil"/>
              <w:left w:val="nil"/>
              <w:bottom w:val="single" w:sz="4" w:space="0" w:color="auto"/>
              <w:right w:val="single" w:sz="4" w:space="0" w:color="auto"/>
            </w:tcBorders>
            <w:shd w:val="clear" w:color="auto" w:fill="auto"/>
            <w:vAlign w:val="center"/>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111.918</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111.918</w:t>
            </w:r>
          </w:p>
        </w:tc>
        <w:tc>
          <w:tcPr>
            <w:tcW w:w="1417"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49.113</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49.113</w:t>
            </w:r>
          </w:p>
        </w:tc>
      </w:tr>
      <w:tr w:rsidR="008C4777" w:rsidRPr="00343A78" w:rsidTr="008C4777">
        <w:trPr>
          <w:trHeight w:val="255"/>
        </w:trPr>
        <w:tc>
          <w:tcPr>
            <w:tcW w:w="713" w:type="dxa"/>
            <w:tcBorders>
              <w:top w:val="nil"/>
              <w:left w:val="single" w:sz="4" w:space="0" w:color="auto"/>
              <w:bottom w:val="single" w:sz="4" w:space="0" w:color="auto"/>
              <w:right w:val="single" w:sz="4" w:space="0" w:color="auto"/>
            </w:tcBorders>
            <w:shd w:val="clear" w:color="auto" w:fill="auto"/>
            <w:noWrap/>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2040</w:t>
            </w:r>
          </w:p>
        </w:tc>
        <w:tc>
          <w:tcPr>
            <w:tcW w:w="566" w:type="dxa"/>
            <w:tcBorders>
              <w:top w:val="nil"/>
              <w:left w:val="nil"/>
              <w:bottom w:val="single" w:sz="4" w:space="0" w:color="auto"/>
              <w:right w:val="single" w:sz="4" w:space="0" w:color="auto"/>
            </w:tcBorders>
            <w:shd w:val="clear" w:color="auto" w:fill="auto"/>
            <w:noWrap/>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22</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20.659</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20.659</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134.568</w:t>
            </w:r>
          </w:p>
        </w:tc>
        <w:tc>
          <w:tcPr>
            <w:tcW w:w="1134" w:type="dxa"/>
            <w:tcBorders>
              <w:top w:val="nil"/>
              <w:left w:val="nil"/>
              <w:bottom w:val="single" w:sz="4" w:space="0" w:color="auto"/>
              <w:right w:val="single" w:sz="4" w:space="0" w:color="auto"/>
            </w:tcBorders>
            <w:shd w:val="clear" w:color="auto" w:fill="auto"/>
            <w:vAlign w:val="center"/>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113.909</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113.909</w:t>
            </w:r>
          </w:p>
        </w:tc>
        <w:tc>
          <w:tcPr>
            <w:tcW w:w="1417"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48.065</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48.065</w:t>
            </w:r>
          </w:p>
        </w:tc>
      </w:tr>
      <w:tr w:rsidR="008C4777" w:rsidRPr="00343A78" w:rsidTr="008C4777">
        <w:trPr>
          <w:trHeight w:val="255"/>
        </w:trPr>
        <w:tc>
          <w:tcPr>
            <w:tcW w:w="713" w:type="dxa"/>
            <w:tcBorders>
              <w:top w:val="nil"/>
              <w:left w:val="single" w:sz="4" w:space="0" w:color="auto"/>
              <w:bottom w:val="single" w:sz="4" w:space="0" w:color="auto"/>
              <w:right w:val="single" w:sz="4" w:space="0" w:color="auto"/>
            </w:tcBorders>
            <w:shd w:val="clear" w:color="auto" w:fill="auto"/>
            <w:noWrap/>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2041</w:t>
            </w:r>
          </w:p>
        </w:tc>
        <w:tc>
          <w:tcPr>
            <w:tcW w:w="566" w:type="dxa"/>
            <w:tcBorders>
              <w:top w:val="nil"/>
              <w:left w:val="nil"/>
              <w:bottom w:val="single" w:sz="4" w:space="0" w:color="auto"/>
              <w:right w:val="single" w:sz="4" w:space="0" w:color="auto"/>
            </w:tcBorders>
            <w:shd w:val="clear" w:color="auto" w:fill="auto"/>
            <w:noWrap/>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23</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21.053</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21.053</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136.988</w:t>
            </w:r>
          </w:p>
        </w:tc>
        <w:tc>
          <w:tcPr>
            <w:tcW w:w="1134" w:type="dxa"/>
            <w:tcBorders>
              <w:top w:val="nil"/>
              <w:left w:val="nil"/>
              <w:bottom w:val="single" w:sz="4" w:space="0" w:color="auto"/>
              <w:right w:val="single" w:sz="4" w:space="0" w:color="auto"/>
            </w:tcBorders>
            <w:shd w:val="clear" w:color="auto" w:fill="auto"/>
            <w:vAlign w:val="center"/>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115.935</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115.935</w:t>
            </w:r>
          </w:p>
        </w:tc>
        <w:tc>
          <w:tcPr>
            <w:tcW w:w="1417"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47.038</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47.038</w:t>
            </w:r>
          </w:p>
        </w:tc>
      </w:tr>
      <w:tr w:rsidR="008C4777" w:rsidRPr="00343A78" w:rsidTr="008C4777">
        <w:trPr>
          <w:trHeight w:val="255"/>
        </w:trPr>
        <w:tc>
          <w:tcPr>
            <w:tcW w:w="713" w:type="dxa"/>
            <w:tcBorders>
              <w:top w:val="nil"/>
              <w:left w:val="single" w:sz="4" w:space="0" w:color="auto"/>
              <w:bottom w:val="single" w:sz="4" w:space="0" w:color="auto"/>
              <w:right w:val="single" w:sz="4" w:space="0" w:color="auto"/>
            </w:tcBorders>
            <w:shd w:val="clear" w:color="auto" w:fill="auto"/>
            <w:noWrap/>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2042</w:t>
            </w:r>
          </w:p>
        </w:tc>
        <w:tc>
          <w:tcPr>
            <w:tcW w:w="566" w:type="dxa"/>
            <w:tcBorders>
              <w:top w:val="nil"/>
              <w:left w:val="nil"/>
              <w:bottom w:val="single" w:sz="4" w:space="0" w:color="auto"/>
              <w:right w:val="single" w:sz="4" w:space="0" w:color="auto"/>
            </w:tcBorders>
            <w:shd w:val="clear" w:color="auto" w:fill="auto"/>
            <w:noWrap/>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24</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21.451</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21.451</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139.454</w:t>
            </w:r>
          </w:p>
        </w:tc>
        <w:tc>
          <w:tcPr>
            <w:tcW w:w="1134" w:type="dxa"/>
            <w:tcBorders>
              <w:top w:val="nil"/>
              <w:left w:val="nil"/>
              <w:bottom w:val="single" w:sz="4" w:space="0" w:color="auto"/>
              <w:right w:val="single" w:sz="4" w:space="0" w:color="auto"/>
            </w:tcBorders>
            <w:shd w:val="clear" w:color="auto" w:fill="auto"/>
            <w:vAlign w:val="center"/>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118.003</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118.003</w:t>
            </w:r>
          </w:p>
        </w:tc>
        <w:tc>
          <w:tcPr>
            <w:tcW w:w="1417"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46.036</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46.036</w:t>
            </w:r>
          </w:p>
        </w:tc>
      </w:tr>
      <w:tr w:rsidR="008C4777" w:rsidRPr="00343A78" w:rsidTr="008C4777">
        <w:trPr>
          <w:trHeight w:val="255"/>
        </w:trPr>
        <w:tc>
          <w:tcPr>
            <w:tcW w:w="713" w:type="dxa"/>
            <w:tcBorders>
              <w:top w:val="nil"/>
              <w:left w:val="single" w:sz="4" w:space="0" w:color="auto"/>
              <w:bottom w:val="single" w:sz="4" w:space="0" w:color="auto"/>
              <w:right w:val="single" w:sz="4" w:space="0" w:color="auto"/>
            </w:tcBorders>
            <w:shd w:val="clear" w:color="auto" w:fill="auto"/>
            <w:noWrap/>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lastRenderedPageBreak/>
              <w:t>2043</w:t>
            </w:r>
          </w:p>
        </w:tc>
        <w:tc>
          <w:tcPr>
            <w:tcW w:w="566" w:type="dxa"/>
            <w:tcBorders>
              <w:top w:val="nil"/>
              <w:left w:val="nil"/>
              <w:bottom w:val="single" w:sz="4" w:space="0" w:color="auto"/>
              <w:right w:val="single" w:sz="4" w:space="0" w:color="auto"/>
            </w:tcBorders>
            <w:shd w:val="clear" w:color="auto" w:fill="auto"/>
            <w:noWrap/>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25</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21.859</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21.859</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143.767</w:t>
            </w:r>
          </w:p>
        </w:tc>
        <w:tc>
          <w:tcPr>
            <w:tcW w:w="1134" w:type="dxa"/>
            <w:tcBorders>
              <w:top w:val="nil"/>
              <w:left w:val="nil"/>
              <w:bottom w:val="single" w:sz="4" w:space="0" w:color="auto"/>
              <w:right w:val="single" w:sz="4" w:space="0" w:color="auto"/>
            </w:tcBorders>
            <w:shd w:val="clear" w:color="auto" w:fill="auto"/>
            <w:vAlign w:val="center"/>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121.908</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121.908</w:t>
            </w:r>
          </w:p>
        </w:tc>
        <w:tc>
          <w:tcPr>
            <w:tcW w:w="1417"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45.730</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45.730</w:t>
            </w:r>
          </w:p>
        </w:tc>
      </w:tr>
      <w:tr w:rsidR="008C4777" w:rsidRPr="00343A78" w:rsidTr="008C4777">
        <w:trPr>
          <w:trHeight w:val="255"/>
        </w:trPr>
        <w:tc>
          <w:tcPr>
            <w:tcW w:w="713" w:type="dxa"/>
            <w:tcBorders>
              <w:top w:val="nil"/>
              <w:left w:val="single" w:sz="4" w:space="0" w:color="auto"/>
              <w:bottom w:val="single" w:sz="4" w:space="0" w:color="auto"/>
              <w:right w:val="single" w:sz="4" w:space="0" w:color="auto"/>
            </w:tcBorders>
            <w:shd w:val="clear" w:color="auto" w:fill="auto"/>
            <w:noWrap/>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2044</w:t>
            </w:r>
          </w:p>
        </w:tc>
        <w:tc>
          <w:tcPr>
            <w:tcW w:w="566" w:type="dxa"/>
            <w:tcBorders>
              <w:top w:val="nil"/>
              <w:left w:val="nil"/>
              <w:bottom w:val="single" w:sz="4" w:space="0" w:color="auto"/>
              <w:right w:val="single" w:sz="4" w:space="0" w:color="auto"/>
            </w:tcBorders>
            <w:shd w:val="clear" w:color="auto" w:fill="auto"/>
            <w:noWrap/>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26</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22.275</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22.275</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146.328</w:t>
            </w:r>
          </w:p>
        </w:tc>
        <w:tc>
          <w:tcPr>
            <w:tcW w:w="1134" w:type="dxa"/>
            <w:tcBorders>
              <w:top w:val="nil"/>
              <w:left w:val="nil"/>
              <w:bottom w:val="single" w:sz="4" w:space="0" w:color="auto"/>
              <w:right w:val="single" w:sz="4" w:space="0" w:color="auto"/>
            </w:tcBorders>
            <w:shd w:val="clear" w:color="auto" w:fill="auto"/>
            <w:vAlign w:val="center"/>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124.053</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124.053</w:t>
            </w:r>
          </w:p>
        </w:tc>
        <w:tc>
          <w:tcPr>
            <w:tcW w:w="1417"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44.745</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44.745</w:t>
            </w:r>
          </w:p>
        </w:tc>
      </w:tr>
      <w:tr w:rsidR="008C4777" w:rsidRPr="00343A78" w:rsidTr="008C4777">
        <w:trPr>
          <w:trHeight w:val="255"/>
        </w:trPr>
        <w:tc>
          <w:tcPr>
            <w:tcW w:w="713" w:type="dxa"/>
            <w:tcBorders>
              <w:top w:val="nil"/>
              <w:left w:val="single" w:sz="4" w:space="0" w:color="auto"/>
              <w:bottom w:val="single" w:sz="4" w:space="0" w:color="auto"/>
              <w:right w:val="single" w:sz="4" w:space="0" w:color="auto"/>
            </w:tcBorders>
            <w:shd w:val="clear" w:color="auto" w:fill="auto"/>
            <w:noWrap/>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2045</w:t>
            </w:r>
          </w:p>
        </w:tc>
        <w:tc>
          <w:tcPr>
            <w:tcW w:w="566" w:type="dxa"/>
            <w:tcBorders>
              <w:top w:val="nil"/>
              <w:left w:val="nil"/>
              <w:bottom w:val="single" w:sz="4" w:space="0" w:color="auto"/>
              <w:right w:val="single" w:sz="4" w:space="0" w:color="auto"/>
            </w:tcBorders>
            <w:shd w:val="clear" w:color="auto" w:fill="auto"/>
            <w:noWrap/>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27</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22.698</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22.698</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148.937</w:t>
            </w:r>
          </w:p>
        </w:tc>
        <w:tc>
          <w:tcPr>
            <w:tcW w:w="1134" w:type="dxa"/>
            <w:tcBorders>
              <w:top w:val="nil"/>
              <w:left w:val="nil"/>
              <w:bottom w:val="single" w:sz="4" w:space="0" w:color="auto"/>
              <w:right w:val="single" w:sz="4" w:space="0" w:color="auto"/>
            </w:tcBorders>
            <w:shd w:val="clear" w:color="auto" w:fill="auto"/>
            <w:vAlign w:val="center"/>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126.239</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126.239</w:t>
            </w:r>
          </w:p>
        </w:tc>
        <w:tc>
          <w:tcPr>
            <w:tcW w:w="1417"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43.782</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43.782</w:t>
            </w:r>
          </w:p>
        </w:tc>
      </w:tr>
      <w:tr w:rsidR="008C4777" w:rsidRPr="00343A78" w:rsidTr="008C4777">
        <w:trPr>
          <w:trHeight w:val="255"/>
        </w:trPr>
        <w:tc>
          <w:tcPr>
            <w:tcW w:w="713" w:type="dxa"/>
            <w:tcBorders>
              <w:top w:val="nil"/>
              <w:left w:val="single" w:sz="4" w:space="0" w:color="auto"/>
              <w:bottom w:val="single" w:sz="4" w:space="0" w:color="auto"/>
              <w:right w:val="single" w:sz="4" w:space="0" w:color="auto"/>
            </w:tcBorders>
            <w:shd w:val="clear" w:color="auto" w:fill="auto"/>
            <w:noWrap/>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2046</w:t>
            </w:r>
          </w:p>
        </w:tc>
        <w:tc>
          <w:tcPr>
            <w:tcW w:w="566" w:type="dxa"/>
            <w:tcBorders>
              <w:top w:val="nil"/>
              <w:left w:val="nil"/>
              <w:bottom w:val="single" w:sz="4" w:space="0" w:color="auto"/>
              <w:right w:val="single" w:sz="4" w:space="0" w:color="auto"/>
            </w:tcBorders>
            <w:shd w:val="clear" w:color="auto" w:fill="auto"/>
            <w:noWrap/>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28</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23.129</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23.129</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151.595</w:t>
            </w:r>
          </w:p>
        </w:tc>
        <w:tc>
          <w:tcPr>
            <w:tcW w:w="1134" w:type="dxa"/>
            <w:tcBorders>
              <w:top w:val="nil"/>
              <w:left w:val="nil"/>
              <w:bottom w:val="single" w:sz="4" w:space="0" w:color="auto"/>
              <w:right w:val="single" w:sz="4" w:space="0" w:color="auto"/>
            </w:tcBorders>
            <w:shd w:val="clear" w:color="auto" w:fill="auto"/>
            <w:vAlign w:val="center"/>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128.466</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128.466</w:t>
            </w:r>
          </w:p>
        </w:tc>
        <w:tc>
          <w:tcPr>
            <w:tcW w:w="1417"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42.841</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42.841</w:t>
            </w:r>
          </w:p>
        </w:tc>
      </w:tr>
      <w:tr w:rsidR="008C4777" w:rsidRPr="00343A78" w:rsidTr="008C4777">
        <w:trPr>
          <w:trHeight w:val="255"/>
        </w:trPr>
        <w:tc>
          <w:tcPr>
            <w:tcW w:w="713" w:type="dxa"/>
            <w:tcBorders>
              <w:top w:val="nil"/>
              <w:left w:val="single" w:sz="4" w:space="0" w:color="auto"/>
              <w:bottom w:val="single" w:sz="4" w:space="0" w:color="auto"/>
              <w:right w:val="single" w:sz="4" w:space="0" w:color="auto"/>
            </w:tcBorders>
            <w:shd w:val="clear" w:color="auto" w:fill="auto"/>
            <w:noWrap/>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2047</w:t>
            </w:r>
          </w:p>
        </w:tc>
        <w:tc>
          <w:tcPr>
            <w:tcW w:w="566" w:type="dxa"/>
            <w:tcBorders>
              <w:top w:val="nil"/>
              <w:left w:val="nil"/>
              <w:bottom w:val="single" w:sz="4" w:space="0" w:color="auto"/>
              <w:right w:val="single" w:sz="4" w:space="0" w:color="auto"/>
            </w:tcBorders>
            <w:shd w:val="clear" w:color="auto" w:fill="auto"/>
            <w:noWrap/>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29</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23.569</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23.569</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154.305</w:t>
            </w:r>
          </w:p>
        </w:tc>
        <w:tc>
          <w:tcPr>
            <w:tcW w:w="1134" w:type="dxa"/>
            <w:tcBorders>
              <w:top w:val="nil"/>
              <w:left w:val="nil"/>
              <w:bottom w:val="single" w:sz="4" w:space="0" w:color="auto"/>
              <w:right w:val="single" w:sz="4" w:space="0" w:color="auto"/>
            </w:tcBorders>
            <w:shd w:val="clear" w:color="auto" w:fill="auto"/>
            <w:vAlign w:val="center"/>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130.736</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130.736</w:t>
            </w:r>
          </w:p>
        </w:tc>
        <w:tc>
          <w:tcPr>
            <w:tcW w:w="1417"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41.921</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41.921</w:t>
            </w:r>
          </w:p>
        </w:tc>
      </w:tr>
      <w:tr w:rsidR="008C4777" w:rsidRPr="00343A78" w:rsidTr="008C4777">
        <w:trPr>
          <w:trHeight w:val="255"/>
        </w:trPr>
        <w:tc>
          <w:tcPr>
            <w:tcW w:w="713" w:type="dxa"/>
            <w:tcBorders>
              <w:top w:val="nil"/>
              <w:left w:val="single" w:sz="4" w:space="0" w:color="auto"/>
              <w:bottom w:val="single" w:sz="4" w:space="0" w:color="auto"/>
              <w:right w:val="single" w:sz="4" w:space="0" w:color="auto"/>
            </w:tcBorders>
            <w:shd w:val="clear" w:color="auto" w:fill="auto"/>
            <w:noWrap/>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2048</w:t>
            </w:r>
          </w:p>
        </w:tc>
        <w:tc>
          <w:tcPr>
            <w:tcW w:w="566" w:type="dxa"/>
            <w:tcBorders>
              <w:top w:val="nil"/>
              <w:left w:val="nil"/>
              <w:bottom w:val="single" w:sz="4" w:space="0" w:color="auto"/>
              <w:right w:val="single" w:sz="4" w:space="0" w:color="auto"/>
            </w:tcBorders>
            <w:shd w:val="clear" w:color="auto" w:fill="auto"/>
            <w:noWrap/>
          </w:tcPr>
          <w:p w:rsidR="008C4777" w:rsidRDefault="008C4777" w:rsidP="008C4777">
            <w:pPr>
              <w:autoSpaceDE w:val="0"/>
              <w:autoSpaceDN w:val="0"/>
              <w:adjustRightInd w:val="0"/>
              <w:spacing w:line="240" w:lineRule="auto"/>
              <w:jc w:val="center"/>
              <w:rPr>
                <w:rFonts w:cs="Arial"/>
                <w:color w:val="000000"/>
                <w:szCs w:val="20"/>
                <w:lang w:eastAsia="sl-SI"/>
              </w:rPr>
            </w:pPr>
            <w:r>
              <w:rPr>
                <w:rFonts w:cs="Arial"/>
                <w:color w:val="000000"/>
                <w:szCs w:val="20"/>
                <w:lang w:eastAsia="sl-SI"/>
              </w:rPr>
              <w:t>30</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24.016</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24.016</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157.065</w:t>
            </w:r>
          </w:p>
        </w:tc>
        <w:tc>
          <w:tcPr>
            <w:tcW w:w="1134" w:type="dxa"/>
            <w:tcBorders>
              <w:top w:val="nil"/>
              <w:left w:val="nil"/>
              <w:bottom w:val="single" w:sz="4" w:space="0" w:color="auto"/>
              <w:right w:val="single" w:sz="4" w:space="0" w:color="auto"/>
            </w:tcBorders>
            <w:shd w:val="clear" w:color="auto" w:fill="auto"/>
            <w:vAlign w:val="center"/>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155.135</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288.184</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288.184</w:t>
            </w:r>
          </w:p>
        </w:tc>
        <w:tc>
          <w:tcPr>
            <w:tcW w:w="1417"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88.853</w:t>
            </w:r>
          </w:p>
        </w:tc>
        <w:tc>
          <w:tcPr>
            <w:tcW w:w="1134" w:type="dxa"/>
            <w:tcBorders>
              <w:top w:val="nil"/>
              <w:left w:val="nil"/>
              <w:bottom w:val="single" w:sz="4" w:space="0" w:color="auto"/>
              <w:right w:val="single" w:sz="4" w:space="0" w:color="auto"/>
            </w:tcBorders>
            <w:shd w:val="clear" w:color="auto" w:fill="auto"/>
          </w:tcPr>
          <w:p w:rsidR="008C4777" w:rsidRDefault="008C4777" w:rsidP="008C4777">
            <w:pPr>
              <w:autoSpaceDE w:val="0"/>
              <w:autoSpaceDN w:val="0"/>
              <w:adjustRightInd w:val="0"/>
              <w:spacing w:line="240" w:lineRule="auto"/>
              <w:jc w:val="right"/>
              <w:rPr>
                <w:rFonts w:cs="Arial"/>
                <w:color w:val="000000"/>
                <w:szCs w:val="20"/>
                <w:lang w:eastAsia="sl-SI"/>
              </w:rPr>
            </w:pPr>
            <w:r>
              <w:rPr>
                <w:rFonts w:cs="Arial"/>
                <w:color w:val="000000"/>
                <w:szCs w:val="20"/>
                <w:lang w:eastAsia="sl-SI"/>
              </w:rPr>
              <w:t>88.853</w:t>
            </w:r>
          </w:p>
        </w:tc>
      </w:tr>
      <w:tr w:rsidR="001C039D" w:rsidRPr="00343A78" w:rsidTr="008C4777">
        <w:trPr>
          <w:trHeight w:val="270"/>
        </w:trPr>
        <w:tc>
          <w:tcPr>
            <w:tcW w:w="1279" w:type="dxa"/>
            <w:gridSpan w:val="2"/>
            <w:tcBorders>
              <w:top w:val="single" w:sz="8" w:space="0" w:color="auto"/>
              <w:left w:val="single" w:sz="8" w:space="0" w:color="auto"/>
              <w:bottom w:val="single" w:sz="8" w:space="0" w:color="auto"/>
              <w:right w:val="single" w:sz="8" w:space="0" w:color="000000"/>
            </w:tcBorders>
            <w:shd w:val="clear" w:color="auto" w:fill="92D050"/>
            <w:noWrap/>
            <w:hideMark/>
          </w:tcPr>
          <w:p w:rsidR="001C039D" w:rsidRPr="00343A78" w:rsidRDefault="001C039D" w:rsidP="00F07BC5">
            <w:pPr>
              <w:spacing w:line="240" w:lineRule="auto"/>
              <w:jc w:val="center"/>
              <w:rPr>
                <w:b/>
              </w:rPr>
            </w:pPr>
            <w:r w:rsidRPr="00343A78">
              <w:rPr>
                <w:b/>
              </w:rPr>
              <w:t>Skupaj</w:t>
            </w:r>
          </w:p>
        </w:tc>
        <w:tc>
          <w:tcPr>
            <w:tcW w:w="1276" w:type="dxa"/>
            <w:tcBorders>
              <w:top w:val="single" w:sz="8" w:space="0" w:color="auto"/>
              <w:left w:val="nil"/>
              <w:bottom w:val="single" w:sz="8" w:space="0" w:color="auto"/>
              <w:right w:val="single" w:sz="8" w:space="0" w:color="auto"/>
            </w:tcBorders>
            <w:shd w:val="clear" w:color="auto" w:fill="92D050"/>
            <w:vAlign w:val="center"/>
            <w:hideMark/>
          </w:tcPr>
          <w:p w:rsidR="001C039D" w:rsidRDefault="002B04A8" w:rsidP="002857B6">
            <w:pPr>
              <w:autoSpaceDE w:val="0"/>
              <w:autoSpaceDN w:val="0"/>
              <w:adjustRightInd w:val="0"/>
              <w:spacing w:line="240" w:lineRule="auto"/>
              <w:jc w:val="right"/>
              <w:rPr>
                <w:rFonts w:cs="Arial"/>
                <w:b/>
                <w:bCs/>
                <w:color w:val="000000"/>
                <w:szCs w:val="20"/>
                <w:lang w:eastAsia="sl-SI"/>
              </w:rPr>
            </w:pPr>
            <w:r>
              <w:rPr>
                <w:rFonts w:cs="Arial"/>
                <w:b/>
                <w:bCs/>
                <w:color w:val="000000"/>
                <w:szCs w:val="20"/>
                <w:lang w:eastAsia="sl-SI"/>
              </w:rPr>
              <w:t>969.595</w:t>
            </w:r>
          </w:p>
        </w:tc>
        <w:tc>
          <w:tcPr>
            <w:tcW w:w="1276" w:type="dxa"/>
            <w:tcBorders>
              <w:top w:val="single" w:sz="8" w:space="0" w:color="auto"/>
              <w:left w:val="nil"/>
              <w:bottom w:val="single" w:sz="8" w:space="0" w:color="auto"/>
              <w:right w:val="single" w:sz="8" w:space="0" w:color="auto"/>
            </w:tcBorders>
            <w:shd w:val="clear" w:color="auto" w:fill="92D050"/>
            <w:vAlign w:val="center"/>
            <w:hideMark/>
          </w:tcPr>
          <w:p w:rsidR="001C039D" w:rsidRDefault="008C4777" w:rsidP="00E147B1">
            <w:pPr>
              <w:autoSpaceDE w:val="0"/>
              <w:autoSpaceDN w:val="0"/>
              <w:adjustRightInd w:val="0"/>
              <w:spacing w:line="240" w:lineRule="auto"/>
              <w:jc w:val="right"/>
              <w:rPr>
                <w:rFonts w:cs="Arial"/>
                <w:b/>
                <w:bCs/>
                <w:color w:val="000000"/>
                <w:szCs w:val="20"/>
                <w:lang w:eastAsia="sl-SI"/>
              </w:rPr>
            </w:pPr>
            <w:r>
              <w:rPr>
                <w:rFonts w:cs="Arial"/>
                <w:b/>
                <w:bCs/>
                <w:color w:val="000000"/>
                <w:szCs w:val="20"/>
                <w:lang w:eastAsia="sl-SI"/>
              </w:rPr>
              <w:t>533.62</w:t>
            </w:r>
            <w:r w:rsidR="00E147B1">
              <w:rPr>
                <w:rFonts w:cs="Arial"/>
                <w:b/>
                <w:bCs/>
                <w:color w:val="000000"/>
                <w:szCs w:val="20"/>
                <w:lang w:eastAsia="sl-SI"/>
              </w:rPr>
              <w:t>6</w:t>
            </w:r>
          </w:p>
        </w:tc>
        <w:tc>
          <w:tcPr>
            <w:tcW w:w="1134" w:type="dxa"/>
            <w:tcBorders>
              <w:top w:val="single" w:sz="8" w:space="0" w:color="auto"/>
              <w:left w:val="nil"/>
              <w:bottom w:val="single" w:sz="8" w:space="0" w:color="auto"/>
              <w:right w:val="single" w:sz="8" w:space="0" w:color="auto"/>
            </w:tcBorders>
            <w:shd w:val="clear" w:color="auto" w:fill="92D050"/>
            <w:vAlign w:val="center"/>
            <w:hideMark/>
          </w:tcPr>
          <w:p w:rsidR="001C039D" w:rsidRDefault="008C4777" w:rsidP="002857B6">
            <w:pPr>
              <w:autoSpaceDE w:val="0"/>
              <w:autoSpaceDN w:val="0"/>
              <w:adjustRightInd w:val="0"/>
              <w:spacing w:line="240" w:lineRule="auto"/>
              <w:jc w:val="right"/>
              <w:rPr>
                <w:rFonts w:cs="Arial"/>
                <w:b/>
                <w:bCs/>
                <w:color w:val="000000"/>
                <w:szCs w:val="20"/>
                <w:lang w:eastAsia="sl-SI"/>
              </w:rPr>
            </w:pPr>
            <w:r>
              <w:rPr>
                <w:rFonts w:cs="Arial"/>
                <w:b/>
                <w:bCs/>
                <w:color w:val="000000"/>
                <w:szCs w:val="20"/>
                <w:lang w:eastAsia="sl-SI"/>
              </w:rPr>
              <w:t>1.503.222</w:t>
            </w:r>
          </w:p>
        </w:tc>
        <w:tc>
          <w:tcPr>
            <w:tcW w:w="1134" w:type="dxa"/>
            <w:tcBorders>
              <w:top w:val="single" w:sz="8" w:space="0" w:color="auto"/>
              <w:left w:val="nil"/>
              <w:bottom w:val="single" w:sz="8" w:space="0" w:color="auto"/>
              <w:right w:val="single" w:sz="8" w:space="0" w:color="auto"/>
            </w:tcBorders>
            <w:shd w:val="clear" w:color="auto" w:fill="92D050"/>
            <w:vAlign w:val="center"/>
            <w:hideMark/>
          </w:tcPr>
          <w:p w:rsidR="001C039D" w:rsidRDefault="002027B5" w:rsidP="002027B5">
            <w:pPr>
              <w:autoSpaceDE w:val="0"/>
              <w:autoSpaceDN w:val="0"/>
              <w:adjustRightInd w:val="0"/>
              <w:spacing w:line="240" w:lineRule="auto"/>
              <w:jc w:val="right"/>
              <w:rPr>
                <w:rFonts w:cs="Arial"/>
                <w:b/>
                <w:bCs/>
                <w:color w:val="000000"/>
                <w:szCs w:val="20"/>
                <w:lang w:eastAsia="sl-SI"/>
              </w:rPr>
            </w:pPr>
            <w:r>
              <w:rPr>
                <w:rFonts w:cs="Arial"/>
                <w:b/>
                <w:bCs/>
                <w:color w:val="000000"/>
                <w:szCs w:val="20"/>
                <w:lang w:eastAsia="sl-SI"/>
              </w:rPr>
              <w:t>3</w:t>
            </w:r>
            <w:r w:rsidR="006B060D">
              <w:rPr>
                <w:rFonts w:cs="Arial"/>
                <w:b/>
                <w:bCs/>
                <w:color w:val="000000"/>
                <w:szCs w:val="20"/>
                <w:lang w:eastAsia="sl-SI"/>
              </w:rPr>
              <w:t>.</w:t>
            </w:r>
            <w:r>
              <w:rPr>
                <w:rFonts w:cs="Arial"/>
                <w:b/>
                <w:bCs/>
                <w:color w:val="000000"/>
                <w:szCs w:val="20"/>
                <w:lang w:eastAsia="sl-SI"/>
              </w:rPr>
              <w:t>480</w:t>
            </w:r>
            <w:r w:rsidR="006B060D">
              <w:rPr>
                <w:rFonts w:cs="Arial"/>
                <w:b/>
                <w:bCs/>
                <w:color w:val="000000"/>
                <w:szCs w:val="20"/>
                <w:lang w:eastAsia="sl-SI"/>
              </w:rPr>
              <w:t>.</w:t>
            </w:r>
            <w:r>
              <w:rPr>
                <w:rFonts w:cs="Arial"/>
                <w:b/>
                <w:bCs/>
                <w:color w:val="000000"/>
                <w:szCs w:val="20"/>
                <w:lang w:eastAsia="sl-SI"/>
              </w:rPr>
              <w:t>781</w:t>
            </w:r>
          </w:p>
        </w:tc>
        <w:tc>
          <w:tcPr>
            <w:tcW w:w="1134" w:type="dxa"/>
            <w:tcBorders>
              <w:top w:val="single" w:sz="8" w:space="0" w:color="auto"/>
              <w:left w:val="nil"/>
              <w:bottom w:val="single" w:sz="8" w:space="0" w:color="auto"/>
              <w:right w:val="single" w:sz="8" w:space="0" w:color="auto"/>
            </w:tcBorders>
            <w:shd w:val="clear" w:color="auto" w:fill="92D050"/>
            <w:vAlign w:val="center"/>
            <w:hideMark/>
          </w:tcPr>
          <w:p w:rsidR="001C039D" w:rsidRDefault="002B04A8" w:rsidP="002857B6">
            <w:pPr>
              <w:autoSpaceDE w:val="0"/>
              <w:autoSpaceDN w:val="0"/>
              <w:adjustRightInd w:val="0"/>
              <w:spacing w:line="240" w:lineRule="auto"/>
              <w:jc w:val="right"/>
              <w:rPr>
                <w:rFonts w:cs="Arial"/>
                <w:b/>
                <w:bCs/>
                <w:color w:val="000000"/>
                <w:szCs w:val="20"/>
                <w:lang w:eastAsia="sl-SI"/>
              </w:rPr>
            </w:pPr>
            <w:r>
              <w:rPr>
                <w:rFonts w:cs="Arial"/>
                <w:b/>
                <w:bCs/>
                <w:color w:val="000000"/>
                <w:szCs w:val="20"/>
                <w:lang w:eastAsia="sl-SI"/>
              </w:rPr>
              <w:t>155.135</w:t>
            </w:r>
          </w:p>
        </w:tc>
        <w:tc>
          <w:tcPr>
            <w:tcW w:w="1134" w:type="dxa"/>
            <w:tcBorders>
              <w:top w:val="single" w:sz="8" w:space="0" w:color="auto"/>
              <w:left w:val="nil"/>
              <w:bottom w:val="single" w:sz="8" w:space="0" w:color="auto"/>
              <w:right w:val="single" w:sz="8" w:space="0" w:color="auto"/>
            </w:tcBorders>
            <w:shd w:val="clear" w:color="auto" w:fill="92D050"/>
            <w:vAlign w:val="center"/>
            <w:hideMark/>
          </w:tcPr>
          <w:p w:rsidR="001C039D" w:rsidRDefault="008C4777" w:rsidP="002027B5">
            <w:pPr>
              <w:autoSpaceDE w:val="0"/>
              <w:autoSpaceDN w:val="0"/>
              <w:adjustRightInd w:val="0"/>
              <w:spacing w:line="240" w:lineRule="auto"/>
              <w:jc w:val="right"/>
              <w:rPr>
                <w:rFonts w:cs="Arial"/>
                <w:b/>
                <w:bCs/>
                <w:color w:val="000000"/>
                <w:szCs w:val="20"/>
                <w:lang w:eastAsia="sl-SI"/>
              </w:rPr>
            </w:pPr>
            <w:r>
              <w:rPr>
                <w:rFonts w:cs="Arial"/>
                <w:b/>
                <w:bCs/>
                <w:color w:val="000000"/>
                <w:szCs w:val="20"/>
                <w:lang w:eastAsia="sl-SI"/>
              </w:rPr>
              <w:t>3.102.289</w:t>
            </w:r>
          </w:p>
        </w:tc>
        <w:tc>
          <w:tcPr>
            <w:tcW w:w="1276" w:type="dxa"/>
            <w:tcBorders>
              <w:top w:val="single" w:sz="8" w:space="0" w:color="auto"/>
              <w:left w:val="nil"/>
              <w:bottom w:val="single" w:sz="8" w:space="0" w:color="auto"/>
              <w:right w:val="single" w:sz="8" w:space="0" w:color="auto"/>
            </w:tcBorders>
            <w:shd w:val="clear" w:color="auto" w:fill="92D050"/>
            <w:vAlign w:val="center"/>
            <w:hideMark/>
          </w:tcPr>
          <w:p w:rsidR="001C039D" w:rsidRDefault="008C4777" w:rsidP="002027B5">
            <w:pPr>
              <w:autoSpaceDE w:val="0"/>
              <w:autoSpaceDN w:val="0"/>
              <w:adjustRightInd w:val="0"/>
              <w:spacing w:line="240" w:lineRule="auto"/>
              <w:jc w:val="right"/>
              <w:rPr>
                <w:rFonts w:cs="Arial"/>
                <w:b/>
                <w:bCs/>
                <w:color w:val="000000"/>
                <w:szCs w:val="20"/>
                <w:lang w:eastAsia="sl-SI"/>
              </w:rPr>
            </w:pPr>
            <w:r>
              <w:rPr>
                <w:rFonts w:cs="Arial"/>
                <w:b/>
                <w:bCs/>
                <w:color w:val="000000"/>
                <w:szCs w:val="20"/>
                <w:lang w:eastAsia="sl-SI"/>
              </w:rPr>
              <w:t>2.132.694</w:t>
            </w:r>
          </w:p>
        </w:tc>
        <w:tc>
          <w:tcPr>
            <w:tcW w:w="1417" w:type="dxa"/>
            <w:tcBorders>
              <w:top w:val="single" w:sz="8" w:space="0" w:color="auto"/>
              <w:left w:val="nil"/>
              <w:bottom w:val="single" w:sz="8" w:space="0" w:color="auto"/>
              <w:right w:val="single" w:sz="8" w:space="0" w:color="auto"/>
            </w:tcBorders>
            <w:shd w:val="clear" w:color="auto" w:fill="92D050"/>
            <w:vAlign w:val="center"/>
            <w:hideMark/>
          </w:tcPr>
          <w:p w:rsidR="001C039D" w:rsidRDefault="002B04A8" w:rsidP="006B060D">
            <w:pPr>
              <w:autoSpaceDE w:val="0"/>
              <w:autoSpaceDN w:val="0"/>
              <w:adjustRightInd w:val="0"/>
              <w:spacing w:line="240" w:lineRule="auto"/>
              <w:jc w:val="right"/>
              <w:rPr>
                <w:rFonts w:cs="Arial"/>
                <w:b/>
                <w:bCs/>
                <w:color w:val="000000"/>
                <w:szCs w:val="20"/>
                <w:lang w:eastAsia="sl-SI"/>
              </w:rPr>
            </w:pPr>
            <w:r>
              <w:rPr>
                <w:rFonts w:cs="Arial"/>
                <w:b/>
                <w:bCs/>
                <w:color w:val="000000"/>
                <w:szCs w:val="20"/>
                <w:lang w:eastAsia="sl-SI"/>
              </w:rPr>
              <w:t>915.808</w:t>
            </w:r>
          </w:p>
        </w:tc>
        <w:tc>
          <w:tcPr>
            <w:tcW w:w="1276" w:type="dxa"/>
            <w:tcBorders>
              <w:top w:val="single" w:sz="8" w:space="0" w:color="auto"/>
              <w:left w:val="nil"/>
              <w:bottom w:val="single" w:sz="8" w:space="0" w:color="auto"/>
              <w:right w:val="single" w:sz="8" w:space="0" w:color="auto"/>
            </w:tcBorders>
            <w:shd w:val="clear" w:color="auto" w:fill="92D050"/>
            <w:vAlign w:val="center"/>
            <w:hideMark/>
          </w:tcPr>
          <w:p w:rsidR="001C039D" w:rsidRDefault="008C4777" w:rsidP="002027B5">
            <w:pPr>
              <w:autoSpaceDE w:val="0"/>
              <w:autoSpaceDN w:val="0"/>
              <w:adjustRightInd w:val="0"/>
              <w:spacing w:line="240" w:lineRule="auto"/>
              <w:jc w:val="right"/>
              <w:rPr>
                <w:rFonts w:cs="Arial"/>
                <w:b/>
                <w:bCs/>
                <w:color w:val="000000"/>
                <w:szCs w:val="20"/>
                <w:lang w:eastAsia="sl-SI"/>
              </w:rPr>
            </w:pPr>
            <w:r>
              <w:rPr>
                <w:rFonts w:cs="Arial"/>
                <w:b/>
                <w:bCs/>
                <w:color w:val="000000"/>
                <w:szCs w:val="20"/>
                <w:lang w:eastAsia="sl-SI"/>
              </w:rPr>
              <w:t>1.611.860</w:t>
            </w:r>
          </w:p>
        </w:tc>
        <w:tc>
          <w:tcPr>
            <w:tcW w:w="1134" w:type="dxa"/>
            <w:tcBorders>
              <w:top w:val="single" w:sz="8" w:space="0" w:color="auto"/>
              <w:left w:val="nil"/>
              <w:bottom w:val="single" w:sz="8" w:space="0" w:color="auto"/>
              <w:right w:val="single" w:sz="8" w:space="0" w:color="auto"/>
            </w:tcBorders>
            <w:shd w:val="clear" w:color="auto" w:fill="92D050"/>
            <w:vAlign w:val="center"/>
            <w:hideMark/>
          </w:tcPr>
          <w:p w:rsidR="001C039D" w:rsidRDefault="008C4777" w:rsidP="002857B6">
            <w:pPr>
              <w:autoSpaceDE w:val="0"/>
              <w:autoSpaceDN w:val="0"/>
              <w:adjustRightInd w:val="0"/>
              <w:spacing w:line="240" w:lineRule="auto"/>
              <w:jc w:val="right"/>
              <w:rPr>
                <w:rFonts w:cs="Arial"/>
                <w:b/>
                <w:bCs/>
                <w:color w:val="000000"/>
                <w:szCs w:val="20"/>
                <w:lang w:eastAsia="sl-SI"/>
              </w:rPr>
            </w:pPr>
            <w:r>
              <w:rPr>
                <w:rFonts w:cs="Arial"/>
                <w:b/>
                <w:bCs/>
                <w:color w:val="000000"/>
                <w:szCs w:val="20"/>
                <w:lang w:eastAsia="sl-SI"/>
              </w:rPr>
              <w:t>696.052</w:t>
            </w:r>
          </w:p>
        </w:tc>
      </w:tr>
      <w:tr w:rsidR="001C039D" w:rsidRPr="00343A78" w:rsidTr="008C4777">
        <w:trPr>
          <w:trHeight w:val="270"/>
        </w:trPr>
        <w:tc>
          <w:tcPr>
            <w:tcW w:w="1279"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1C039D" w:rsidRPr="00343A78" w:rsidRDefault="001C039D" w:rsidP="000C6FA3">
            <w:pPr>
              <w:spacing w:line="240" w:lineRule="auto"/>
              <w:jc w:val="left"/>
              <w:rPr>
                <w:rFonts w:cs="Arial"/>
                <w:szCs w:val="20"/>
              </w:rPr>
            </w:pPr>
            <w:r w:rsidRPr="00343A78">
              <w:rPr>
                <w:rFonts w:cs="Arial"/>
                <w:szCs w:val="20"/>
              </w:rPr>
              <w:t>Skupaj</w:t>
            </w:r>
          </w:p>
          <w:p w:rsidR="001C039D" w:rsidRPr="00343A78" w:rsidRDefault="001C039D" w:rsidP="000C6FA3">
            <w:pPr>
              <w:spacing w:line="240" w:lineRule="auto"/>
              <w:jc w:val="left"/>
              <w:rPr>
                <w:rFonts w:cs="Arial"/>
                <w:szCs w:val="20"/>
              </w:rPr>
            </w:pPr>
            <w:r w:rsidRPr="00343A78">
              <w:rPr>
                <w:rFonts w:cs="Arial"/>
                <w:szCs w:val="20"/>
              </w:rPr>
              <w:t>diskontirano</w:t>
            </w:r>
          </w:p>
        </w:tc>
        <w:tc>
          <w:tcPr>
            <w:tcW w:w="1276" w:type="dxa"/>
            <w:tcBorders>
              <w:top w:val="nil"/>
              <w:left w:val="nil"/>
              <w:bottom w:val="single" w:sz="8" w:space="0" w:color="auto"/>
              <w:right w:val="single" w:sz="8" w:space="0" w:color="auto"/>
            </w:tcBorders>
            <w:shd w:val="clear" w:color="auto" w:fill="auto"/>
            <w:vAlign w:val="center"/>
            <w:hideMark/>
          </w:tcPr>
          <w:p w:rsidR="001C039D" w:rsidRDefault="002B04A8" w:rsidP="002027B5">
            <w:pPr>
              <w:autoSpaceDE w:val="0"/>
              <w:autoSpaceDN w:val="0"/>
              <w:adjustRightInd w:val="0"/>
              <w:spacing w:line="240" w:lineRule="auto"/>
              <w:jc w:val="right"/>
              <w:rPr>
                <w:rFonts w:cs="Arial"/>
                <w:color w:val="000000"/>
                <w:szCs w:val="20"/>
                <w:lang w:eastAsia="sl-SI"/>
              </w:rPr>
            </w:pPr>
            <w:r>
              <w:rPr>
                <w:rFonts w:cs="Arial"/>
                <w:color w:val="000000"/>
                <w:szCs w:val="20"/>
                <w:lang w:eastAsia="sl-SI"/>
              </w:rPr>
              <w:t>915.808</w:t>
            </w:r>
          </w:p>
        </w:tc>
        <w:tc>
          <w:tcPr>
            <w:tcW w:w="1276" w:type="dxa"/>
            <w:tcBorders>
              <w:top w:val="nil"/>
              <w:left w:val="nil"/>
              <w:bottom w:val="single" w:sz="8" w:space="0" w:color="auto"/>
              <w:right w:val="single" w:sz="8" w:space="0" w:color="auto"/>
            </w:tcBorders>
            <w:shd w:val="clear" w:color="auto" w:fill="auto"/>
            <w:vAlign w:val="center"/>
            <w:hideMark/>
          </w:tcPr>
          <w:p w:rsidR="001C039D" w:rsidRDefault="008C4777" w:rsidP="006B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282.337</w:t>
            </w:r>
          </w:p>
        </w:tc>
        <w:tc>
          <w:tcPr>
            <w:tcW w:w="1134" w:type="dxa"/>
            <w:tcBorders>
              <w:top w:val="nil"/>
              <w:left w:val="nil"/>
              <w:bottom w:val="single" w:sz="8" w:space="0" w:color="auto"/>
              <w:right w:val="single" w:sz="8" w:space="0" w:color="auto"/>
            </w:tcBorders>
            <w:shd w:val="clear" w:color="auto" w:fill="auto"/>
            <w:vAlign w:val="center"/>
            <w:hideMark/>
          </w:tcPr>
          <w:p w:rsidR="001C039D" w:rsidRDefault="008C4777" w:rsidP="006B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1.198.145</w:t>
            </w:r>
          </w:p>
        </w:tc>
        <w:tc>
          <w:tcPr>
            <w:tcW w:w="1134" w:type="dxa"/>
            <w:tcBorders>
              <w:top w:val="nil"/>
              <w:left w:val="nil"/>
              <w:bottom w:val="single" w:sz="8" w:space="0" w:color="auto"/>
              <w:right w:val="single" w:sz="8" w:space="0" w:color="auto"/>
            </w:tcBorders>
            <w:shd w:val="clear" w:color="auto" w:fill="auto"/>
            <w:vAlign w:val="center"/>
            <w:hideMark/>
          </w:tcPr>
          <w:p w:rsidR="001C039D" w:rsidRDefault="008C4777" w:rsidP="006B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1.846.366</w:t>
            </w:r>
          </w:p>
        </w:tc>
        <w:tc>
          <w:tcPr>
            <w:tcW w:w="1134" w:type="dxa"/>
            <w:tcBorders>
              <w:top w:val="nil"/>
              <w:left w:val="nil"/>
              <w:bottom w:val="single" w:sz="8" w:space="0" w:color="auto"/>
              <w:right w:val="single" w:sz="8" w:space="0" w:color="auto"/>
            </w:tcBorders>
            <w:shd w:val="clear" w:color="auto" w:fill="auto"/>
            <w:vAlign w:val="center"/>
            <w:hideMark/>
          </w:tcPr>
          <w:p w:rsidR="001C039D" w:rsidRDefault="002B04A8" w:rsidP="006B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47.831</w:t>
            </w:r>
          </w:p>
        </w:tc>
        <w:tc>
          <w:tcPr>
            <w:tcW w:w="1134" w:type="dxa"/>
            <w:tcBorders>
              <w:top w:val="nil"/>
              <w:left w:val="nil"/>
              <w:bottom w:val="single" w:sz="8" w:space="0" w:color="auto"/>
              <w:right w:val="single" w:sz="8" w:space="0" w:color="auto"/>
            </w:tcBorders>
            <w:shd w:val="clear" w:color="auto" w:fill="auto"/>
            <w:vAlign w:val="center"/>
            <w:hideMark/>
          </w:tcPr>
          <w:p w:rsidR="001C039D" w:rsidRDefault="008C4777" w:rsidP="006B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1.611.860</w:t>
            </w:r>
          </w:p>
        </w:tc>
        <w:tc>
          <w:tcPr>
            <w:tcW w:w="1276" w:type="dxa"/>
            <w:tcBorders>
              <w:top w:val="nil"/>
              <w:left w:val="nil"/>
              <w:bottom w:val="single" w:sz="8" w:space="0" w:color="auto"/>
              <w:right w:val="single" w:sz="8" w:space="0" w:color="auto"/>
            </w:tcBorders>
            <w:shd w:val="clear" w:color="auto" w:fill="auto"/>
            <w:vAlign w:val="center"/>
            <w:hideMark/>
          </w:tcPr>
          <w:p w:rsidR="001C039D" w:rsidRDefault="008C4777" w:rsidP="006B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696.052</w:t>
            </w:r>
          </w:p>
        </w:tc>
        <w:tc>
          <w:tcPr>
            <w:tcW w:w="3827" w:type="dxa"/>
            <w:gridSpan w:val="3"/>
            <w:shd w:val="clear" w:color="auto" w:fill="auto"/>
            <w:vAlign w:val="center"/>
            <w:hideMark/>
          </w:tcPr>
          <w:p w:rsidR="001C039D" w:rsidRPr="00343A78" w:rsidRDefault="001C039D" w:rsidP="000C6FA3">
            <w:pPr>
              <w:spacing w:line="240" w:lineRule="auto"/>
              <w:jc w:val="right"/>
              <w:rPr>
                <w:rFonts w:cs="Arial"/>
                <w:szCs w:val="20"/>
              </w:rPr>
            </w:pPr>
            <w:r w:rsidRPr="00343A78">
              <w:rPr>
                <w:rFonts w:cs="Arial"/>
                <w:szCs w:val="20"/>
              </w:rPr>
              <w:t> </w:t>
            </w:r>
          </w:p>
        </w:tc>
      </w:tr>
    </w:tbl>
    <w:p w:rsidR="00F004C1" w:rsidRDefault="00F004C1" w:rsidP="00F004C1"/>
    <w:tbl>
      <w:tblPr>
        <w:tblW w:w="12436" w:type="dxa"/>
        <w:tblInd w:w="70" w:type="dxa"/>
        <w:tblCellMar>
          <w:left w:w="70" w:type="dxa"/>
          <w:right w:w="70" w:type="dxa"/>
        </w:tblCellMar>
        <w:tblLook w:val="04A0"/>
      </w:tblPr>
      <w:tblGrid>
        <w:gridCol w:w="976"/>
        <w:gridCol w:w="1016"/>
        <w:gridCol w:w="1136"/>
        <w:gridCol w:w="1136"/>
        <w:gridCol w:w="1156"/>
        <w:gridCol w:w="1236"/>
        <w:gridCol w:w="1116"/>
        <w:gridCol w:w="1136"/>
        <w:gridCol w:w="1256"/>
        <w:gridCol w:w="1136"/>
        <w:gridCol w:w="1136"/>
      </w:tblGrid>
      <w:tr w:rsidR="00F004C1" w:rsidRPr="00343A78" w:rsidTr="00AB1FB5">
        <w:trPr>
          <w:trHeight w:val="255"/>
        </w:trPr>
        <w:tc>
          <w:tcPr>
            <w:tcW w:w="976" w:type="dxa"/>
            <w:shd w:val="clear" w:color="auto" w:fill="auto"/>
            <w:noWrap/>
            <w:vAlign w:val="center"/>
            <w:hideMark/>
          </w:tcPr>
          <w:p w:rsidR="00F004C1" w:rsidRPr="00343A78" w:rsidRDefault="00F004C1" w:rsidP="00343A78">
            <w:pPr>
              <w:spacing w:line="240" w:lineRule="auto"/>
              <w:jc w:val="center"/>
              <w:rPr>
                <w:rFonts w:cs="Arial"/>
                <w:b/>
                <w:bCs/>
                <w:szCs w:val="20"/>
              </w:rPr>
            </w:pPr>
            <w:r w:rsidRPr="00343A78">
              <w:rPr>
                <w:rFonts w:cs="Arial"/>
                <w:b/>
                <w:bCs/>
                <w:szCs w:val="20"/>
              </w:rPr>
              <w:t>EIRR=</w:t>
            </w:r>
          </w:p>
        </w:tc>
        <w:tc>
          <w:tcPr>
            <w:tcW w:w="1016" w:type="dxa"/>
            <w:shd w:val="clear" w:color="auto" w:fill="92D050"/>
            <w:noWrap/>
            <w:vAlign w:val="center"/>
            <w:hideMark/>
          </w:tcPr>
          <w:p w:rsidR="00F004C1" w:rsidRPr="00343A78" w:rsidRDefault="008C4777" w:rsidP="002B04A8">
            <w:pPr>
              <w:spacing w:line="240" w:lineRule="auto"/>
              <w:jc w:val="center"/>
              <w:rPr>
                <w:rFonts w:cs="Arial"/>
                <w:b/>
                <w:szCs w:val="20"/>
              </w:rPr>
            </w:pPr>
            <w:r>
              <w:rPr>
                <w:rFonts w:cs="Arial"/>
                <w:b/>
                <w:szCs w:val="20"/>
              </w:rPr>
              <w:t>4,749</w:t>
            </w:r>
            <w:r w:rsidR="00F004C1" w:rsidRPr="00343A78">
              <w:rPr>
                <w:rFonts w:cs="Arial"/>
                <w:b/>
                <w:szCs w:val="20"/>
              </w:rPr>
              <w:t>%</w:t>
            </w:r>
          </w:p>
        </w:tc>
        <w:tc>
          <w:tcPr>
            <w:tcW w:w="1136" w:type="dxa"/>
            <w:shd w:val="clear" w:color="auto" w:fill="auto"/>
            <w:noWrap/>
            <w:vAlign w:val="bottom"/>
            <w:hideMark/>
          </w:tcPr>
          <w:p w:rsidR="00F004C1" w:rsidRPr="00343A78" w:rsidRDefault="00F004C1">
            <w:pPr>
              <w:rPr>
                <w:rFonts w:cs="Arial"/>
                <w:b/>
                <w:szCs w:val="20"/>
              </w:rPr>
            </w:pPr>
          </w:p>
        </w:tc>
        <w:tc>
          <w:tcPr>
            <w:tcW w:w="1136" w:type="dxa"/>
            <w:shd w:val="clear" w:color="auto" w:fill="auto"/>
            <w:noWrap/>
            <w:vAlign w:val="center"/>
            <w:hideMark/>
          </w:tcPr>
          <w:p w:rsidR="00F004C1" w:rsidRPr="00343A78" w:rsidRDefault="00F004C1" w:rsidP="00343A78">
            <w:pPr>
              <w:spacing w:line="240" w:lineRule="auto"/>
              <w:jc w:val="center"/>
              <w:rPr>
                <w:rFonts w:cs="Arial"/>
                <w:b/>
                <w:bCs/>
                <w:szCs w:val="20"/>
              </w:rPr>
            </w:pPr>
            <w:r w:rsidRPr="00343A78">
              <w:rPr>
                <w:rFonts w:cs="Arial"/>
                <w:b/>
                <w:bCs/>
                <w:szCs w:val="20"/>
              </w:rPr>
              <w:t>ENSV=</w:t>
            </w:r>
          </w:p>
        </w:tc>
        <w:tc>
          <w:tcPr>
            <w:tcW w:w="1156" w:type="dxa"/>
            <w:shd w:val="clear" w:color="auto" w:fill="92D050"/>
            <w:noWrap/>
            <w:vAlign w:val="center"/>
            <w:hideMark/>
          </w:tcPr>
          <w:p w:rsidR="00F004C1" w:rsidRPr="00343A78" w:rsidRDefault="008C4777" w:rsidP="00A47107">
            <w:pPr>
              <w:spacing w:line="240" w:lineRule="auto"/>
              <w:jc w:val="center"/>
              <w:rPr>
                <w:rFonts w:cs="Arial"/>
                <w:b/>
                <w:bCs/>
                <w:szCs w:val="20"/>
              </w:rPr>
            </w:pPr>
            <w:r>
              <w:rPr>
                <w:rFonts w:cs="Arial"/>
                <w:b/>
                <w:bCs/>
                <w:szCs w:val="20"/>
              </w:rPr>
              <w:t>696.052</w:t>
            </w:r>
          </w:p>
        </w:tc>
        <w:tc>
          <w:tcPr>
            <w:tcW w:w="1236" w:type="dxa"/>
            <w:shd w:val="clear" w:color="auto" w:fill="auto"/>
            <w:noWrap/>
            <w:vAlign w:val="bottom"/>
            <w:hideMark/>
          </w:tcPr>
          <w:p w:rsidR="00F004C1" w:rsidRPr="00343A78" w:rsidRDefault="00F004C1">
            <w:pPr>
              <w:rPr>
                <w:rFonts w:cs="Arial"/>
                <w:b/>
                <w:bCs/>
                <w:szCs w:val="20"/>
              </w:rPr>
            </w:pPr>
          </w:p>
        </w:tc>
        <w:tc>
          <w:tcPr>
            <w:tcW w:w="1116" w:type="dxa"/>
            <w:shd w:val="clear" w:color="auto" w:fill="auto"/>
            <w:noWrap/>
            <w:vAlign w:val="center"/>
            <w:hideMark/>
          </w:tcPr>
          <w:p w:rsidR="00F004C1" w:rsidRPr="00343A78" w:rsidRDefault="00F004C1" w:rsidP="00343A78">
            <w:pPr>
              <w:spacing w:line="240" w:lineRule="auto"/>
              <w:jc w:val="left"/>
              <w:rPr>
                <w:rFonts w:cs="Arial"/>
                <w:b/>
                <w:bCs/>
                <w:szCs w:val="20"/>
              </w:rPr>
            </w:pPr>
            <w:r w:rsidRPr="00343A78">
              <w:rPr>
                <w:rFonts w:cs="Arial"/>
                <w:b/>
                <w:bCs/>
                <w:szCs w:val="20"/>
              </w:rPr>
              <w:t>RNSV=</w:t>
            </w:r>
          </w:p>
        </w:tc>
        <w:tc>
          <w:tcPr>
            <w:tcW w:w="1136" w:type="dxa"/>
            <w:shd w:val="clear" w:color="auto" w:fill="92D050"/>
            <w:noWrap/>
            <w:vAlign w:val="center"/>
            <w:hideMark/>
          </w:tcPr>
          <w:p w:rsidR="00F004C1" w:rsidRPr="00343A78" w:rsidRDefault="002027B5" w:rsidP="008C4777">
            <w:pPr>
              <w:spacing w:line="240" w:lineRule="auto"/>
              <w:jc w:val="right"/>
              <w:rPr>
                <w:rFonts w:cs="Arial"/>
                <w:b/>
                <w:bCs/>
                <w:szCs w:val="20"/>
              </w:rPr>
            </w:pPr>
            <w:r>
              <w:rPr>
                <w:rFonts w:cs="Arial"/>
                <w:b/>
                <w:bCs/>
                <w:szCs w:val="20"/>
              </w:rPr>
              <w:t>0</w:t>
            </w:r>
            <w:r w:rsidR="008C4777">
              <w:rPr>
                <w:rFonts w:cs="Arial"/>
                <w:b/>
                <w:bCs/>
                <w:szCs w:val="20"/>
              </w:rPr>
              <w:t>,760</w:t>
            </w:r>
          </w:p>
        </w:tc>
        <w:tc>
          <w:tcPr>
            <w:tcW w:w="1256" w:type="dxa"/>
            <w:shd w:val="clear" w:color="auto" w:fill="auto"/>
            <w:noWrap/>
            <w:vAlign w:val="bottom"/>
            <w:hideMark/>
          </w:tcPr>
          <w:p w:rsidR="00F004C1" w:rsidRPr="00343A78" w:rsidRDefault="00F004C1">
            <w:pPr>
              <w:rPr>
                <w:rFonts w:cs="Arial"/>
                <w:b/>
                <w:bCs/>
                <w:szCs w:val="20"/>
              </w:rPr>
            </w:pPr>
          </w:p>
        </w:tc>
        <w:tc>
          <w:tcPr>
            <w:tcW w:w="1136" w:type="dxa"/>
            <w:shd w:val="clear" w:color="auto" w:fill="auto"/>
            <w:noWrap/>
            <w:vAlign w:val="bottom"/>
            <w:hideMark/>
          </w:tcPr>
          <w:p w:rsidR="00F004C1" w:rsidRPr="00343A78" w:rsidRDefault="00F004C1" w:rsidP="00343A78">
            <w:pPr>
              <w:spacing w:line="240" w:lineRule="auto"/>
              <w:jc w:val="left"/>
              <w:rPr>
                <w:rFonts w:cs="Arial"/>
                <w:b/>
                <w:bCs/>
                <w:szCs w:val="20"/>
              </w:rPr>
            </w:pPr>
            <w:r w:rsidRPr="00343A78">
              <w:rPr>
                <w:rFonts w:cs="Arial"/>
                <w:b/>
                <w:bCs/>
                <w:szCs w:val="20"/>
              </w:rPr>
              <w:t>DVI=</w:t>
            </w:r>
          </w:p>
        </w:tc>
        <w:tc>
          <w:tcPr>
            <w:tcW w:w="1136" w:type="dxa"/>
            <w:shd w:val="clear" w:color="auto" w:fill="92D050"/>
            <w:noWrap/>
            <w:vAlign w:val="bottom"/>
            <w:hideMark/>
          </w:tcPr>
          <w:p w:rsidR="00F004C1" w:rsidRPr="00343A78" w:rsidRDefault="004333B6" w:rsidP="00343A78">
            <w:pPr>
              <w:spacing w:line="240" w:lineRule="auto"/>
              <w:jc w:val="right"/>
              <w:rPr>
                <w:rFonts w:cs="Arial"/>
                <w:b/>
                <w:bCs/>
                <w:szCs w:val="20"/>
              </w:rPr>
            </w:pPr>
            <w:r>
              <w:rPr>
                <w:rFonts w:cs="Arial"/>
                <w:b/>
                <w:bCs/>
                <w:szCs w:val="20"/>
              </w:rPr>
              <w:t>1</w:t>
            </w:r>
            <w:r w:rsidR="00252A71">
              <w:rPr>
                <w:rFonts w:cs="Arial"/>
                <w:b/>
                <w:bCs/>
                <w:szCs w:val="20"/>
              </w:rPr>
              <w:t>8,08</w:t>
            </w:r>
          </w:p>
        </w:tc>
      </w:tr>
    </w:tbl>
    <w:p w:rsidR="00F614F2" w:rsidRDefault="00F614F2" w:rsidP="00F004C1">
      <w:pPr>
        <w:spacing w:line="240" w:lineRule="auto"/>
        <w:jc w:val="left"/>
        <w:rPr>
          <w:color w:val="FF0000"/>
        </w:rPr>
      </w:pPr>
    </w:p>
    <w:p w:rsidR="00F614F2" w:rsidRDefault="00F614F2" w:rsidP="00F614F2"/>
    <w:p w:rsidR="00F614F2" w:rsidRDefault="00F614F2" w:rsidP="00F614F2">
      <w:pPr>
        <w:spacing w:line="276" w:lineRule="auto"/>
        <w:rPr>
          <w:rFonts w:cs="Arial"/>
          <w:szCs w:val="20"/>
        </w:rPr>
      </w:pPr>
      <w:r>
        <w:rPr>
          <w:rFonts w:cs="Arial"/>
          <w:szCs w:val="20"/>
        </w:rPr>
        <w:t>Obrazložitev:</w:t>
      </w:r>
    </w:p>
    <w:p w:rsidR="00F614F2" w:rsidRDefault="00F614F2" w:rsidP="00386781">
      <w:pPr>
        <w:numPr>
          <w:ilvl w:val="0"/>
          <w:numId w:val="13"/>
        </w:numPr>
        <w:spacing w:line="276" w:lineRule="auto"/>
        <w:rPr>
          <w:rFonts w:cs="Arial"/>
          <w:szCs w:val="20"/>
        </w:rPr>
      </w:pPr>
      <w:r>
        <w:t xml:space="preserve">Obračun amortizacije je načrtovan v skladu s slovenskimi računovodskimi standardi enako kot pri finančni analizi. Upoštevali 3% amortizacijsko stopnjo </w:t>
      </w:r>
      <w:r w:rsidR="002B04A8">
        <w:t>155.135</w:t>
      </w:r>
      <w:r>
        <w:t xml:space="preserve"> EUR</w:t>
      </w:r>
      <w:r>
        <w:rPr>
          <w:rFonts w:cs="Arial"/>
          <w:szCs w:val="20"/>
        </w:rPr>
        <w:t>.</w:t>
      </w:r>
    </w:p>
    <w:p w:rsidR="00F614F2" w:rsidRPr="00F614F2" w:rsidRDefault="00F614F2" w:rsidP="00386781">
      <w:pPr>
        <w:numPr>
          <w:ilvl w:val="0"/>
          <w:numId w:val="13"/>
        </w:numPr>
        <w:spacing w:line="276" w:lineRule="auto"/>
        <w:rPr>
          <w:rFonts w:cs="Arial"/>
          <w:szCs w:val="20"/>
        </w:rPr>
      </w:pPr>
      <w:r>
        <w:t>V investicijo so vključeni učinki »javno dobro«.</w:t>
      </w:r>
    </w:p>
    <w:p w:rsidR="00F614F2" w:rsidRDefault="00F614F2" w:rsidP="00386781">
      <w:pPr>
        <w:numPr>
          <w:ilvl w:val="0"/>
          <w:numId w:val="13"/>
        </w:numPr>
        <w:spacing w:line="276" w:lineRule="auto"/>
        <w:rPr>
          <w:rFonts w:cs="Arial"/>
          <w:szCs w:val="20"/>
        </w:rPr>
      </w:pPr>
      <w:r>
        <w:rPr>
          <w:rFonts w:cs="Arial"/>
          <w:szCs w:val="20"/>
        </w:rPr>
        <w:t>Glede na vrsto investicije smo upoštevali 4 % stopnjo za diskontiranje.</w:t>
      </w:r>
    </w:p>
    <w:p w:rsidR="006B060D" w:rsidRPr="006B060D" w:rsidRDefault="006B060D" w:rsidP="00386781">
      <w:pPr>
        <w:numPr>
          <w:ilvl w:val="0"/>
          <w:numId w:val="13"/>
        </w:numPr>
        <w:spacing w:line="276" w:lineRule="auto"/>
        <w:rPr>
          <w:rFonts w:cs="Arial"/>
          <w:szCs w:val="20"/>
        </w:rPr>
      </w:pPr>
      <w:r w:rsidRPr="006B060D">
        <w:rPr>
          <w:rFonts w:cs="Arial"/>
          <w:szCs w:val="20"/>
        </w:rPr>
        <w:t xml:space="preserve">Upoštevana je bila pričakovana rast cen v višini 1,9 %. </w:t>
      </w:r>
    </w:p>
    <w:p w:rsidR="00F614F2" w:rsidRPr="00F614F2" w:rsidRDefault="00F614F2" w:rsidP="00386781">
      <w:pPr>
        <w:numPr>
          <w:ilvl w:val="0"/>
          <w:numId w:val="13"/>
        </w:numPr>
        <w:spacing w:line="276" w:lineRule="auto"/>
        <w:rPr>
          <w:rFonts w:cs="Arial"/>
          <w:szCs w:val="20"/>
        </w:rPr>
      </w:pPr>
      <w:r>
        <w:t xml:space="preserve">Denarni tok je v ekonomski analizi pozitiven. </w:t>
      </w:r>
    </w:p>
    <w:p w:rsidR="00F614F2" w:rsidRDefault="00F614F2" w:rsidP="00386781">
      <w:pPr>
        <w:numPr>
          <w:ilvl w:val="0"/>
          <w:numId w:val="13"/>
        </w:numPr>
        <w:spacing w:line="276" w:lineRule="auto"/>
        <w:rPr>
          <w:rFonts w:cs="Arial"/>
          <w:szCs w:val="20"/>
        </w:rPr>
      </w:pPr>
      <w:r w:rsidRPr="00F614F2">
        <w:rPr>
          <w:rFonts w:cs="Arial"/>
          <w:szCs w:val="20"/>
        </w:rPr>
        <w:t>Denarni tok je v finančni analizi negativen</w:t>
      </w:r>
      <w:r>
        <w:rPr>
          <w:rFonts w:cs="Arial"/>
          <w:szCs w:val="20"/>
        </w:rPr>
        <w:t>.</w:t>
      </w:r>
    </w:p>
    <w:p w:rsidR="00F614F2" w:rsidRPr="00F614F2" w:rsidRDefault="00F614F2" w:rsidP="00386781">
      <w:pPr>
        <w:numPr>
          <w:ilvl w:val="0"/>
          <w:numId w:val="13"/>
        </w:numPr>
        <w:spacing w:line="276" w:lineRule="auto"/>
        <w:rPr>
          <w:rFonts w:cs="Arial"/>
          <w:szCs w:val="20"/>
        </w:rPr>
      </w:pPr>
      <w:r>
        <w:t xml:space="preserve">Doba vračanja investicije je </w:t>
      </w:r>
      <w:r w:rsidR="004333B6">
        <w:t>1</w:t>
      </w:r>
      <w:r w:rsidR="00252A71">
        <w:t>8,08</w:t>
      </w:r>
      <w:r>
        <w:t xml:space="preserve"> let.</w:t>
      </w:r>
    </w:p>
    <w:p w:rsidR="00F614F2" w:rsidRDefault="00F614F2" w:rsidP="00F614F2"/>
    <w:p w:rsidR="00F614F2" w:rsidRDefault="00F614F2" w:rsidP="00F614F2"/>
    <w:p w:rsidR="00F004C1" w:rsidRPr="00F614F2" w:rsidRDefault="00F004C1" w:rsidP="00F614F2">
      <w:pPr>
        <w:sectPr w:rsidR="00F004C1" w:rsidRPr="00F614F2">
          <w:pgSz w:w="16838" w:h="11906" w:orient="landscape"/>
          <w:pgMar w:top="1418" w:right="1418" w:bottom="1418" w:left="1418" w:header="709" w:footer="709" w:gutter="0"/>
          <w:cols w:space="708"/>
        </w:sectPr>
      </w:pPr>
    </w:p>
    <w:p w:rsidR="00F004C1" w:rsidRDefault="00F004C1" w:rsidP="00386781">
      <w:pPr>
        <w:pStyle w:val="Naslov3"/>
        <w:numPr>
          <w:ilvl w:val="2"/>
          <w:numId w:val="11"/>
        </w:numPr>
        <w:spacing w:line="276" w:lineRule="auto"/>
        <w:rPr>
          <w:rFonts w:cs="Arial"/>
          <w:sz w:val="20"/>
        </w:rPr>
      </w:pPr>
      <w:bookmarkStart w:id="164" w:name="_Toc442967215"/>
      <w:bookmarkStart w:id="165" w:name="_Toc515863801"/>
      <w:r>
        <w:lastRenderedPageBreak/>
        <w:t>Ekonomski kazalniki</w:t>
      </w:r>
      <w:bookmarkEnd w:id="164"/>
      <w:bookmarkEnd w:id="165"/>
    </w:p>
    <w:p w:rsidR="00F004C1" w:rsidRDefault="00F004C1" w:rsidP="00F004C1">
      <w:pPr>
        <w:spacing w:line="276" w:lineRule="auto"/>
        <w:rPr>
          <w:rFonts w:cs="Arial"/>
          <w:szCs w:val="20"/>
        </w:rPr>
      </w:pPr>
    </w:p>
    <w:p w:rsidR="00F004C1" w:rsidRPr="00842ADA" w:rsidRDefault="00F004C1" w:rsidP="00F004C1">
      <w:pPr>
        <w:pStyle w:val="Telobesedila"/>
        <w:spacing w:line="276" w:lineRule="auto"/>
        <w:jc w:val="both"/>
        <w:rPr>
          <w:rFonts w:ascii="Arial" w:hAnsi="Arial" w:cs="Arial"/>
          <w:iCs/>
          <w:sz w:val="20"/>
          <w:szCs w:val="20"/>
        </w:rPr>
      </w:pPr>
      <w:r w:rsidRPr="00842ADA">
        <w:rPr>
          <w:rFonts w:ascii="Arial" w:hAnsi="Arial" w:cs="Arial"/>
          <w:iCs/>
          <w:sz w:val="20"/>
          <w:szCs w:val="20"/>
        </w:rPr>
        <w:t>Aproksimativni izračun neto sedanje vrednosti na podlagi podatkov in še z nekaterimi vhodnimi podatki je sledeč:</w:t>
      </w:r>
    </w:p>
    <w:p w:rsidR="00F004C1" w:rsidRPr="00842ADA" w:rsidRDefault="00F004C1" w:rsidP="00386781">
      <w:pPr>
        <w:numPr>
          <w:ilvl w:val="0"/>
          <w:numId w:val="21"/>
        </w:numPr>
        <w:spacing w:line="276" w:lineRule="auto"/>
        <w:rPr>
          <w:rFonts w:cs="Arial"/>
          <w:iCs/>
          <w:szCs w:val="20"/>
        </w:rPr>
      </w:pPr>
      <w:r w:rsidRPr="00842ADA">
        <w:rPr>
          <w:rFonts w:cs="Arial"/>
          <w:iCs/>
          <w:szCs w:val="20"/>
        </w:rPr>
        <w:t xml:space="preserve">vrednost investicije =  </w:t>
      </w:r>
      <w:r w:rsidR="007735E6">
        <w:t>969.594,83</w:t>
      </w:r>
      <w:r w:rsidR="0070504F" w:rsidRPr="009509CC">
        <w:t xml:space="preserve"> </w:t>
      </w:r>
      <w:r w:rsidR="0070504F" w:rsidRPr="00842ADA">
        <w:rPr>
          <w:rFonts w:cs="Arial"/>
          <w:iCs/>
          <w:szCs w:val="20"/>
        </w:rPr>
        <w:t>€</w:t>
      </w:r>
      <w:r w:rsidR="0070504F">
        <w:rPr>
          <w:rFonts w:cs="Arial"/>
          <w:iCs/>
          <w:szCs w:val="20"/>
        </w:rPr>
        <w:t>,</w:t>
      </w:r>
    </w:p>
    <w:p w:rsidR="00F004C1" w:rsidRPr="00842ADA" w:rsidRDefault="00F004C1" w:rsidP="00386781">
      <w:pPr>
        <w:pStyle w:val="Telobesedila"/>
        <w:numPr>
          <w:ilvl w:val="0"/>
          <w:numId w:val="15"/>
        </w:numPr>
        <w:spacing w:after="60" w:line="276" w:lineRule="auto"/>
        <w:ind w:left="714" w:hanging="357"/>
        <w:jc w:val="both"/>
        <w:rPr>
          <w:rFonts w:ascii="Arial" w:hAnsi="Arial" w:cs="Arial"/>
          <w:iCs/>
          <w:sz w:val="20"/>
          <w:szCs w:val="20"/>
        </w:rPr>
      </w:pPr>
      <w:r w:rsidRPr="00842ADA">
        <w:rPr>
          <w:rFonts w:ascii="Arial" w:hAnsi="Arial" w:cs="Arial"/>
          <w:iCs/>
          <w:sz w:val="20"/>
          <w:szCs w:val="20"/>
        </w:rPr>
        <w:t xml:space="preserve">ekonomska doba investicije </w:t>
      </w:r>
      <w:r w:rsidRPr="00842ADA">
        <w:rPr>
          <w:rFonts w:ascii="Arial" w:hAnsi="Arial" w:cs="Arial"/>
          <w:i/>
          <w:iCs/>
          <w:sz w:val="20"/>
          <w:szCs w:val="20"/>
        </w:rPr>
        <w:t>i</w:t>
      </w:r>
      <w:r w:rsidRPr="00842ADA">
        <w:rPr>
          <w:rFonts w:ascii="Arial" w:hAnsi="Arial" w:cs="Arial"/>
          <w:iCs/>
          <w:sz w:val="20"/>
          <w:szCs w:val="20"/>
        </w:rPr>
        <w:t xml:space="preserve"> = </w:t>
      </w:r>
      <w:r w:rsidR="00B950A7" w:rsidRPr="00842ADA">
        <w:rPr>
          <w:rFonts w:ascii="Arial" w:hAnsi="Arial" w:cs="Arial"/>
          <w:iCs/>
          <w:sz w:val="20"/>
          <w:szCs w:val="20"/>
        </w:rPr>
        <w:t>3</w:t>
      </w:r>
      <w:r w:rsidRPr="00842ADA">
        <w:rPr>
          <w:rFonts w:ascii="Arial" w:hAnsi="Arial" w:cs="Arial"/>
          <w:iCs/>
          <w:sz w:val="20"/>
          <w:szCs w:val="20"/>
        </w:rPr>
        <w:t xml:space="preserve">0 let, </w:t>
      </w:r>
    </w:p>
    <w:p w:rsidR="00F004C1" w:rsidRPr="00842ADA" w:rsidRDefault="00F004C1" w:rsidP="00386781">
      <w:pPr>
        <w:pStyle w:val="Telobesedila"/>
        <w:numPr>
          <w:ilvl w:val="0"/>
          <w:numId w:val="15"/>
        </w:numPr>
        <w:spacing w:after="0" w:line="276" w:lineRule="auto"/>
        <w:jc w:val="both"/>
        <w:rPr>
          <w:rFonts w:ascii="Arial" w:hAnsi="Arial" w:cs="Arial"/>
          <w:iCs/>
          <w:sz w:val="20"/>
          <w:szCs w:val="20"/>
        </w:rPr>
      </w:pPr>
      <w:r w:rsidRPr="00842ADA">
        <w:rPr>
          <w:rFonts w:ascii="Arial" w:hAnsi="Arial" w:cs="Arial"/>
          <w:iCs/>
          <w:sz w:val="20"/>
          <w:szCs w:val="20"/>
        </w:rPr>
        <w:t xml:space="preserve">diskontna stopnja </w:t>
      </w:r>
      <w:r w:rsidRPr="00842ADA">
        <w:rPr>
          <w:rFonts w:ascii="Arial" w:hAnsi="Arial" w:cs="Arial"/>
          <w:i/>
          <w:iCs/>
          <w:sz w:val="20"/>
          <w:szCs w:val="20"/>
        </w:rPr>
        <w:t>p</w:t>
      </w:r>
      <w:r w:rsidRPr="00842ADA">
        <w:rPr>
          <w:rFonts w:ascii="Arial" w:hAnsi="Arial" w:cs="Arial"/>
          <w:iCs/>
          <w:sz w:val="20"/>
          <w:szCs w:val="20"/>
        </w:rPr>
        <w:t xml:space="preserve"> =  </w:t>
      </w:r>
      <w:r w:rsidR="00B950A7" w:rsidRPr="00842ADA">
        <w:rPr>
          <w:rFonts w:ascii="Arial" w:hAnsi="Arial" w:cs="Arial"/>
          <w:iCs/>
          <w:sz w:val="20"/>
          <w:szCs w:val="20"/>
        </w:rPr>
        <w:t xml:space="preserve">4 </w:t>
      </w:r>
      <w:r w:rsidRPr="00842ADA">
        <w:rPr>
          <w:rFonts w:ascii="Arial" w:hAnsi="Arial" w:cs="Arial"/>
          <w:iCs/>
          <w:sz w:val="20"/>
          <w:szCs w:val="20"/>
        </w:rPr>
        <w:t>%.</w:t>
      </w:r>
    </w:p>
    <w:p w:rsidR="00F004C1" w:rsidRDefault="00FB22CF" w:rsidP="00F004C1">
      <w:pPr>
        <w:pStyle w:val="Telobesedila"/>
        <w:spacing w:line="276" w:lineRule="auto"/>
        <w:rPr>
          <w:rFonts w:ascii="Arial" w:hAnsi="Arial" w:cs="Arial"/>
          <w:iCs/>
          <w:szCs w:val="20"/>
        </w:rPr>
      </w:pPr>
      <w:r>
        <w:rPr>
          <w:noProof/>
          <w:lang w:eastAsia="sl-SI"/>
        </w:rPr>
        <w:drawing>
          <wp:anchor distT="0" distB="0" distL="114300" distR="114300" simplePos="0" relativeHeight="251668480" behindDoc="0" locked="0" layoutInCell="1" allowOverlap="1">
            <wp:simplePos x="0" y="0"/>
            <wp:positionH relativeFrom="column">
              <wp:posOffset>2094230</wp:posOffset>
            </wp:positionH>
            <wp:positionV relativeFrom="paragraph">
              <wp:posOffset>165735</wp:posOffset>
            </wp:positionV>
            <wp:extent cx="964565" cy="580390"/>
            <wp:effectExtent l="0" t="0" r="0" b="0"/>
            <wp:wrapNone/>
            <wp:docPr id="344" name="Slika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6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4565" cy="580390"/>
                    </a:xfrm>
                    <a:prstGeom prst="rect">
                      <a:avLst/>
                    </a:prstGeom>
                    <a:noFill/>
                  </pic:spPr>
                </pic:pic>
              </a:graphicData>
            </a:graphic>
          </wp:anchor>
        </w:drawing>
      </w:r>
    </w:p>
    <w:tbl>
      <w:tblPr>
        <w:tblW w:w="4618" w:type="dxa"/>
        <w:jc w:val="center"/>
        <w:tblCellMar>
          <w:left w:w="70" w:type="dxa"/>
          <w:right w:w="70" w:type="dxa"/>
        </w:tblCellMar>
        <w:tblLook w:val="04A0"/>
      </w:tblPr>
      <w:tblGrid>
        <w:gridCol w:w="1100"/>
        <w:gridCol w:w="948"/>
        <w:gridCol w:w="873"/>
        <w:gridCol w:w="374"/>
        <w:gridCol w:w="1323"/>
      </w:tblGrid>
      <w:tr w:rsidR="00F004C1" w:rsidRPr="00343A78" w:rsidTr="00AB1FB5">
        <w:trPr>
          <w:trHeight w:val="255"/>
          <w:jc w:val="center"/>
        </w:trPr>
        <w:tc>
          <w:tcPr>
            <w:tcW w:w="1100" w:type="dxa"/>
            <w:vMerge w:val="restart"/>
            <w:shd w:val="clear" w:color="auto" w:fill="auto"/>
            <w:noWrap/>
            <w:vAlign w:val="bottom"/>
          </w:tcPr>
          <w:p w:rsidR="00F004C1" w:rsidRPr="00343A78" w:rsidRDefault="00F004C1" w:rsidP="00343A78">
            <w:pPr>
              <w:spacing w:line="276" w:lineRule="auto"/>
              <w:jc w:val="left"/>
              <w:rPr>
                <w:rFonts w:cs="Arial"/>
                <w:szCs w:val="20"/>
              </w:rPr>
            </w:pPr>
          </w:p>
          <w:tbl>
            <w:tblPr>
              <w:tblW w:w="0" w:type="auto"/>
              <w:tblCellSpacing w:w="0" w:type="dxa"/>
              <w:tblCellMar>
                <w:left w:w="0" w:type="dxa"/>
                <w:right w:w="0" w:type="dxa"/>
              </w:tblCellMar>
              <w:tblLook w:val="04A0"/>
            </w:tblPr>
            <w:tblGrid>
              <w:gridCol w:w="960"/>
            </w:tblGrid>
            <w:tr w:rsidR="00F004C1" w:rsidRPr="00343A78" w:rsidTr="00343A78">
              <w:trPr>
                <w:trHeight w:val="264"/>
                <w:tblCellSpacing w:w="0" w:type="dxa"/>
              </w:trPr>
              <w:tc>
                <w:tcPr>
                  <w:tcW w:w="960" w:type="dxa"/>
                  <w:vMerge w:val="restart"/>
                  <w:shd w:val="clear" w:color="auto" w:fill="auto"/>
                  <w:noWrap/>
                  <w:vAlign w:val="center"/>
                  <w:hideMark/>
                </w:tcPr>
                <w:p w:rsidR="00F004C1" w:rsidRPr="00343A78" w:rsidRDefault="00F004C1" w:rsidP="00343A78">
                  <w:pPr>
                    <w:spacing w:line="276" w:lineRule="auto"/>
                    <w:rPr>
                      <w:rFonts w:cs="Arial"/>
                      <w:b/>
                      <w:bCs/>
                      <w:szCs w:val="20"/>
                    </w:rPr>
                  </w:pPr>
                  <w:r w:rsidRPr="00343A78">
                    <w:rPr>
                      <w:rFonts w:cs="Arial"/>
                      <w:b/>
                      <w:bCs/>
                      <w:szCs w:val="20"/>
                    </w:rPr>
                    <w:t xml:space="preserve">ENSV = </w:t>
                  </w:r>
                </w:p>
              </w:tc>
            </w:tr>
            <w:tr w:rsidR="00F004C1" w:rsidRPr="00343A78" w:rsidTr="00343A78">
              <w:trPr>
                <w:trHeight w:val="264"/>
                <w:tblCellSpacing w:w="0" w:type="dxa"/>
              </w:trPr>
              <w:tc>
                <w:tcPr>
                  <w:tcW w:w="0" w:type="auto"/>
                  <w:vMerge/>
                  <w:shd w:val="clear" w:color="auto" w:fill="auto"/>
                  <w:vAlign w:val="center"/>
                  <w:hideMark/>
                </w:tcPr>
                <w:p w:rsidR="00F004C1" w:rsidRPr="00343A78" w:rsidRDefault="00F004C1" w:rsidP="00343A78">
                  <w:pPr>
                    <w:spacing w:line="240" w:lineRule="auto"/>
                    <w:jc w:val="left"/>
                    <w:rPr>
                      <w:rFonts w:cs="Arial"/>
                      <w:b/>
                      <w:bCs/>
                      <w:szCs w:val="20"/>
                    </w:rPr>
                  </w:pPr>
                </w:p>
              </w:tc>
            </w:tr>
          </w:tbl>
          <w:p w:rsidR="00F004C1" w:rsidRPr="00343A78" w:rsidRDefault="00F004C1" w:rsidP="00343A78">
            <w:pPr>
              <w:spacing w:line="276" w:lineRule="auto"/>
              <w:jc w:val="left"/>
              <w:rPr>
                <w:rFonts w:cs="Arial"/>
                <w:szCs w:val="20"/>
              </w:rPr>
            </w:pPr>
          </w:p>
        </w:tc>
        <w:tc>
          <w:tcPr>
            <w:tcW w:w="948" w:type="dxa"/>
            <w:shd w:val="clear" w:color="auto" w:fill="auto"/>
            <w:vAlign w:val="bottom"/>
          </w:tcPr>
          <w:p w:rsidR="00F004C1" w:rsidRPr="00343A78" w:rsidRDefault="00F004C1" w:rsidP="00343A78">
            <w:pPr>
              <w:spacing w:line="276" w:lineRule="auto"/>
              <w:jc w:val="right"/>
              <w:rPr>
                <w:rFonts w:cs="Arial"/>
                <w:szCs w:val="20"/>
              </w:rPr>
            </w:pPr>
          </w:p>
        </w:tc>
        <w:tc>
          <w:tcPr>
            <w:tcW w:w="873" w:type="dxa"/>
            <w:shd w:val="clear" w:color="auto" w:fill="auto"/>
            <w:vAlign w:val="bottom"/>
          </w:tcPr>
          <w:p w:rsidR="00F004C1" w:rsidRPr="00343A78" w:rsidRDefault="00F004C1" w:rsidP="00343A78">
            <w:pPr>
              <w:spacing w:line="276" w:lineRule="auto"/>
              <w:jc w:val="right"/>
              <w:rPr>
                <w:rFonts w:cs="Arial"/>
                <w:szCs w:val="20"/>
              </w:rPr>
            </w:pPr>
          </w:p>
        </w:tc>
        <w:tc>
          <w:tcPr>
            <w:tcW w:w="374" w:type="dxa"/>
            <w:vMerge w:val="restart"/>
            <w:shd w:val="clear" w:color="auto" w:fill="auto"/>
            <w:noWrap/>
            <w:vAlign w:val="center"/>
            <w:hideMark/>
          </w:tcPr>
          <w:p w:rsidR="00F004C1" w:rsidRPr="00343A78" w:rsidRDefault="00F004C1" w:rsidP="00343A78">
            <w:pPr>
              <w:spacing w:line="276" w:lineRule="auto"/>
              <w:rPr>
                <w:rFonts w:cs="Arial"/>
                <w:b/>
                <w:bCs/>
                <w:szCs w:val="20"/>
              </w:rPr>
            </w:pPr>
            <w:r w:rsidRPr="00343A78">
              <w:rPr>
                <w:rFonts w:cs="Arial"/>
                <w:b/>
                <w:bCs/>
                <w:szCs w:val="20"/>
              </w:rPr>
              <w:t>=</w:t>
            </w:r>
          </w:p>
        </w:tc>
        <w:tc>
          <w:tcPr>
            <w:tcW w:w="1323" w:type="dxa"/>
            <w:vMerge w:val="restart"/>
            <w:shd w:val="clear" w:color="auto" w:fill="92D050"/>
            <w:vAlign w:val="center"/>
            <w:hideMark/>
          </w:tcPr>
          <w:p w:rsidR="00F004C1" w:rsidRPr="00343A78" w:rsidRDefault="008C4777" w:rsidP="00F418D2">
            <w:pPr>
              <w:spacing w:line="276" w:lineRule="auto"/>
              <w:jc w:val="center"/>
              <w:rPr>
                <w:rFonts w:cs="Arial"/>
                <w:b/>
                <w:bCs/>
                <w:szCs w:val="20"/>
              </w:rPr>
            </w:pPr>
            <w:r>
              <w:rPr>
                <w:rFonts w:cs="Arial"/>
                <w:b/>
                <w:bCs/>
                <w:szCs w:val="20"/>
              </w:rPr>
              <w:t>696.052</w:t>
            </w:r>
          </w:p>
        </w:tc>
      </w:tr>
      <w:tr w:rsidR="00F004C1" w:rsidRPr="00343A78" w:rsidTr="00AB1FB5">
        <w:trPr>
          <w:trHeight w:val="255"/>
          <w:jc w:val="center"/>
        </w:trPr>
        <w:tc>
          <w:tcPr>
            <w:tcW w:w="0" w:type="auto"/>
            <w:vMerge/>
            <w:shd w:val="clear" w:color="auto" w:fill="auto"/>
            <w:vAlign w:val="center"/>
            <w:hideMark/>
          </w:tcPr>
          <w:p w:rsidR="00F004C1" w:rsidRPr="00343A78" w:rsidRDefault="00F004C1" w:rsidP="00343A78">
            <w:pPr>
              <w:spacing w:line="240" w:lineRule="auto"/>
              <w:jc w:val="left"/>
              <w:rPr>
                <w:rFonts w:cs="Arial"/>
                <w:szCs w:val="20"/>
              </w:rPr>
            </w:pPr>
          </w:p>
        </w:tc>
        <w:tc>
          <w:tcPr>
            <w:tcW w:w="948" w:type="dxa"/>
            <w:shd w:val="clear" w:color="auto" w:fill="auto"/>
            <w:noWrap/>
            <w:vAlign w:val="bottom"/>
          </w:tcPr>
          <w:p w:rsidR="00F004C1" w:rsidRPr="00343A78" w:rsidRDefault="00F004C1" w:rsidP="00343A78">
            <w:pPr>
              <w:spacing w:line="276" w:lineRule="auto"/>
              <w:jc w:val="left"/>
              <w:rPr>
                <w:rFonts w:cs="Arial"/>
                <w:szCs w:val="20"/>
              </w:rPr>
            </w:pPr>
          </w:p>
        </w:tc>
        <w:tc>
          <w:tcPr>
            <w:tcW w:w="873" w:type="dxa"/>
            <w:shd w:val="clear" w:color="auto" w:fill="auto"/>
            <w:vAlign w:val="bottom"/>
          </w:tcPr>
          <w:p w:rsidR="00F004C1" w:rsidRPr="00343A78" w:rsidRDefault="00F004C1" w:rsidP="00343A78">
            <w:pPr>
              <w:spacing w:line="276" w:lineRule="auto"/>
              <w:jc w:val="right"/>
              <w:rPr>
                <w:rFonts w:cs="Arial"/>
                <w:szCs w:val="20"/>
              </w:rPr>
            </w:pPr>
          </w:p>
        </w:tc>
        <w:tc>
          <w:tcPr>
            <w:tcW w:w="0" w:type="auto"/>
            <w:vMerge/>
            <w:shd w:val="clear" w:color="auto" w:fill="auto"/>
            <w:vAlign w:val="center"/>
            <w:hideMark/>
          </w:tcPr>
          <w:p w:rsidR="00F004C1" w:rsidRPr="00343A78" w:rsidRDefault="00F004C1" w:rsidP="00343A78">
            <w:pPr>
              <w:spacing w:line="240" w:lineRule="auto"/>
              <w:jc w:val="left"/>
              <w:rPr>
                <w:rFonts w:cs="Arial"/>
                <w:b/>
                <w:bCs/>
                <w:szCs w:val="20"/>
              </w:rPr>
            </w:pPr>
          </w:p>
        </w:tc>
        <w:tc>
          <w:tcPr>
            <w:tcW w:w="0" w:type="auto"/>
            <w:vMerge/>
            <w:shd w:val="clear" w:color="auto" w:fill="92D050"/>
            <w:vAlign w:val="center"/>
            <w:hideMark/>
          </w:tcPr>
          <w:p w:rsidR="00F004C1" w:rsidRPr="00343A78" w:rsidRDefault="00F004C1" w:rsidP="00343A78">
            <w:pPr>
              <w:spacing w:line="240" w:lineRule="auto"/>
              <w:jc w:val="left"/>
              <w:rPr>
                <w:rFonts w:cs="Arial"/>
                <w:b/>
                <w:bCs/>
                <w:szCs w:val="20"/>
              </w:rPr>
            </w:pPr>
          </w:p>
        </w:tc>
      </w:tr>
      <w:tr w:rsidR="00F004C1" w:rsidRPr="00343A78" w:rsidTr="00343A78">
        <w:trPr>
          <w:gridAfter w:val="1"/>
          <w:wAfter w:w="1323" w:type="dxa"/>
          <w:trHeight w:val="255"/>
          <w:jc w:val="center"/>
        </w:trPr>
        <w:tc>
          <w:tcPr>
            <w:tcW w:w="1100" w:type="dxa"/>
            <w:shd w:val="clear" w:color="auto" w:fill="auto"/>
            <w:vAlign w:val="bottom"/>
          </w:tcPr>
          <w:p w:rsidR="00F004C1" w:rsidRPr="00343A78" w:rsidRDefault="00F004C1" w:rsidP="00343A78">
            <w:pPr>
              <w:spacing w:line="276" w:lineRule="auto"/>
              <w:jc w:val="right"/>
              <w:rPr>
                <w:rFonts w:cs="Arial"/>
                <w:szCs w:val="20"/>
              </w:rPr>
            </w:pPr>
          </w:p>
        </w:tc>
        <w:tc>
          <w:tcPr>
            <w:tcW w:w="948" w:type="dxa"/>
            <w:shd w:val="clear" w:color="auto" w:fill="auto"/>
            <w:vAlign w:val="bottom"/>
          </w:tcPr>
          <w:p w:rsidR="00F004C1" w:rsidRPr="00343A78" w:rsidRDefault="00F004C1" w:rsidP="00343A78">
            <w:pPr>
              <w:spacing w:line="276" w:lineRule="auto"/>
              <w:jc w:val="right"/>
              <w:rPr>
                <w:rFonts w:cs="Arial"/>
                <w:szCs w:val="20"/>
              </w:rPr>
            </w:pPr>
          </w:p>
        </w:tc>
        <w:tc>
          <w:tcPr>
            <w:tcW w:w="873" w:type="dxa"/>
            <w:shd w:val="clear" w:color="auto" w:fill="auto"/>
            <w:vAlign w:val="bottom"/>
          </w:tcPr>
          <w:p w:rsidR="00F004C1" w:rsidRPr="00343A78" w:rsidRDefault="00F004C1" w:rsidP="00343A78">
            <w:pPr>
              <w:spacing w:line="276" w:lineRule="auto"/>
              <w:jc w:val="right"/>
              <w:rPr>
                <w:rFonts w:cs="Arial"/>
                <w:szCs w:val="20"/>
              </w:rPr>
            </w:pPr>
          </w:p>
        </w:tc>
        <w:tc>
          <w:tcPr>
            <w:tcW w:w="374" w:type="dxa"/>
            <w:shd w:val="clear" w:color="auto" w:fill="auto"/>
            <w:vAlign w:val="bottom"/>
          </w:tcPr>
          <w:p w:rsidR="00F004C1" w:rsidRPr="00343A78" w:rsidRDefault="00F004C1" w:rsidP="00343A78">
            <w:pPr>
              <w:spacing w:line="276" w:lineRule="auto"/>
              <w:jc w:val="right"/>
              <w:rPr>
                <w:rFonts w:cs="Arial"/>
                <w:szCs w:val="20"/>
              </w:rPr>
            </w:pPr>
          </w:p>
        </w:tc>
      </w:tr>
    </w:tbl>
    <w:p w:rsidR="00F004C1" w:rsidRDefault="00F004C1" w:rsidP="00F004C1">
      <w:pPr>
        <w:spacing w:line="276" w:lineRule="auto"/>
        <w:rPr>
          <w:rFonts w:cs="Arial"/>
          <w:iCs/>
          <w:szCs w:val="20"/>
        </w:rPr>
      </w:pPr>
      <w:r>
        <w:rPr>
          <w:rFonts w:cs="Arial"/>
          <w:szCs w:val="20"/>
        </w:rPr>
        <w:t xml:space="preserve">Neto ekonomska sedanja vrednost investicije je pozitivna in znaša </w:t>
      </w:r>
      <w:r w:rsidR="008C4777">
        <w:rPr>
          <w:rFonts w:cs="Arial"/>
          <w:iCs/>
          <w:szCs w:val="20"/>
        </w:rPr>
        <w:t>696.052</w:t>
      </w:r>
      <w:r w:rsidR="00F418D2">
        <w:rPr>
          <w:rFonts w:cs="Arial"/>
          <w:iCs/>
          <w:szCs w:val="20"/>
        </w:rPr>
        <w:t xml:space="preserve"> </w:t>
      </w:r>
      <w:r>
        <w:rPr>
          <w:rFonts w:cs="Arial"/>
          <w:szCs w:val="20"/>
        </w:rPr>
        <w:t xml:space="preserve">€, ekonomska stopnja donosnosti je prav tako pozitivna. </w:t>
      </w:r>
    </w:p>
    <w:p w:rsidR="00F004C1" w:rsidRDefault="00F004C1" w:rsidP="00F004C1">
      <w:pPr>
        <w:spacing w:line="276" w:lineRule="auto"/>
        <w:rPr>
          <w:rFonts w:cs="Arial"/>
          <w:szCs w:val="20"/>
        </w:rPr>
      </w:pPr>
    </w:p>
    <w:tbl>
      <w:tblPr>
        <w:tblW w:w="3857" w:type="dxa"/>
        <w:tblInd w:w="70" w:type="dxa"/>
        <w:tblCellMar>
          <w:left w:w="70" w:type="dxa"/>
          <w:right w:w="70" w:type="dxa"/>
        </w:tblCellMar>
        <w:tblLook w:val="04A0"/>
      </w:tblPr>
      <w:tblGrid>
        <w:gridCol w:w="1020"/>
        <w:gridCol w:w="1080"/>
        <w:gridCol w:w="1241"/>
        <w:gridCol w:w="516"/>
      </w:tblGrid>
      <w:tr w:rsidR="00F004C1" w:rsidRPr="00343A78" w:rsidTr="00343A78">
        <w:trPr>
          <w:trHeight w:val="255"/>
        </w:trPr>
        <w:tc>
          <w:tcPr>
            <w:tcW w:w="3857" w:type="dxa"/>
            <w:gridSpan w:val="4"/>
            <w:shd w:val="clear" w:color="auto" w:fill="auto"/>
            <w:noWrap/>
            <w:vAlign w:val="bottom"/>
            <w:hideMark/>
          </w:tcPr>
          <w:p w:rsidR="00F004C1" w:rsidRPr="00343A78" w:rsidRDefault="00F004C1" w:rsidP="00343A78">
            <w:pPr>
              <w:spacing w:line="276" w:lineRule="auto"/>
              <w:jc w:val="left"/>
              <w:rPr>
                <w:rFonts w:cs="Arial"/>
                <w:bCs/>
                <w:szCs w:val="20"/>
              </w:rPr>
            </w:pPr>
            <w:r w:rsidRPr="00343A78">
              <w:rPr>
                <w:rFonts w:cs="Arial"/>
                <w:bCs/>
                <w:szCs w:val="20"/>
              </w:rPr>
              <w:t>Ekonomska interna stopnja donosnosti</w:t>
            </w:r>
          </w:p>
        </w:tc>
      </w:tr>
      <w:tr w:rsidR="00F004C1" w:rsidRPr="00343A78" w:rsidTr="00343A78">
        <w:trPr>
          <w:trHeight w:val="255"/>
        </w:trPr>
        <w:tc>
          <w:tcPr>
            <w:tcW w:w="1020" w:type="dxa"/>
            <w:shd w:val="clear" w:color="auto" w:fill="auto"/>
            <w:noWrap/>
            <w:vAlign w:val="bottom"/>
          </w:tcPr>
          <w:p w:rsidR="00F004C1" w:rsidRPr="00343A78" w:rsidRDefault="00F004C1" w:rsidP="00343A78">
            <w:pPr>
              <w:spacing w:line="276" w:lineRule="auto"/>
              <w:jc w:val="right"/>
              <w:rPr>
                <w:rFonts w:cs="Arial"/>
                <w:szCs w:val="20"/>
              </w:rPr>
            </w:pPr>
          </w:p>
        </w:tc>
        <w:tc>
          <w:tcPr>
            <w:tcW w:w="1080" w:type="dxa"/>
            <w:shd w:val="clear" w:color="auto" w:fill="auto"/>
            <w:vAlign w:val="bottom"/>
          </w:tcPr>
          <w:p w:rsidR="00F004C1" w:rsidRPr="00343A78" w:rsidRDefault="00F004C1" w:rsidP="00343A78">
            <w:pPr>
              <w:spacing w:line="276" w:lineRule="auto"/>
              <w:jc w:val="right"/>
              <w:rPr>
                <w:rFonts w:cs="Arial"/>
                <w:szCs w:val="20"/>
              </w:rPr>
            </w:pPr>
          </w:p>
        </w:tc>
        <w:tc>
          <w:tcPr>
            <w:tcW w:w="1241" w:type="dxa"/>
            <w:shd w:val="clear" w:color="auto" w:fill="auto"/>
            <w:vAlign w:val="bottom"/>
          </w:tcPr>
          <w:p w:rsidR="00F004C1" w:rsidRPr="00343A78" w:rsidRDefault="00F004C1" w:rsidP="00343A78">
            <w:pPr>
              <w:spacing w:line="276" w:lineRule="auto"/>
              <w:jc w:val="right"/>
              <w:rPr>
                <w:rFonts w:cs="Arial"/>
                <w:szCs w:val="20"/>
              </w:rPr>
            </w:pPr>
          </w:p>
        </w:tc>
        <w:tc>
          <w:tcPr>
            <w:tcW w:w="516" w:type="dxa"/>
            <w:shd w:val="clear" w:color="auto" w:fill="auto"/>
            <w:vAlign w:val="bottom"/>
          </w:tcPr>
          <w:p w:rsidR="00F004C1" w:rsidRPr="00343A78" w:rsidRDefault="00F004C1" w:rsidP="00343A78">
            <w:pPr>
              <w:spacing w:line="276" w:lineRule="auto"/>
              <w:jc w:val="right"/>
              <w:rPr>
                <w:rFonts w:cs="Arial"/>
                <w:szCs w:val="20"/>
              </w:rPr>
            </w:pPr>
          </w:p>
        </w:tc>
      </w:tr>
      <w:tr w:rsidR="00F004C1" w:rsidRPr="00343A78" w:rsidTr="00AB1FB5">
        <w:trPr>
          <w:trHeight w:val="405"/>
        </w:trPr>
        <w:tc>
          <w:tcPr>
            <w:tcW w:w="1020" w:type="dxa"/>
            <w:shd w:val="clear" w:color="auto" w:fill="auto"/>
            <w:noWrap/>
            <w:vAlign w:val="bottom"/>
          </w:tcPr>
          <w:p w:rsidR="00F004C1" w:rsidRPr="00343A78" w:rsidRDefault="00F004C1" w:rsidP="00343A78">
            <w:pPr>
              <w:spacing w:line="276" w:lineRule="auto"/>
              <w:jc w:val="right"/>
              <w:rPr>
                <w:rFonts w:cs="Arial"/>
                <w:b/>
                <w:bCs/>
                <w:szCs w:val="20"/>
              </w:rPr>
            </w:pPr>
          </w:p>
        </w:tc>
        <w:tc>
          <w:tcPr>
            <w:tcW w:w="1080" w:type="dxa"/>
            <w:shd w:val="clear" w:color="auto" w:fill="auto"/>
            <w:noWrap/>
            <w:vAlign w:val="center"/>
            <w:hideMark/>
          </w:tcPr>
          <w:p w:rsidR="00F004C1" w:rsidRPr="00343A78" w:rsidRDefault="00F004C1" w:rsidP="00343A78">
            <w:pPr>
              <w:spacing w:line="276" w:lineRule="auto"/>
              <w:jc w:val="right"/>
              <w:rPr>
                <w:rFonts w:cs="Arial"/>
                <w:b/>
                <w:bCs/>
                <w:szCs w:val="20"/>
              </w:rPr>
            </w:pPr>
            <w:r w:rsidRPr="00343A78">
              <w:rPr>
                <w:rFonts w:cs="Arial"/>
                <w:b/>
                <w:bCs/>
                <w:szCs w:val="20"/>
              </w:rPr>
              <w:t>EIRR=</w:t>
            </w:r>
          </w:p>
        </w:tc>
        <w:tc>
          <w:tcPr>
            <w:tcW w:w="1241" w:type="dxa"/>
            <w:shd w:val="clear" w:color="auto" w:fill="92D050"/>
            <w:vAlign w:val="center"/>
            <w:hideMark/>
          </w:tcPr>
          <w:p w:rsidR="00F004C1" w:rsidRPr="00343A78" w:rsidRDefault="00616D29" w:rsidP="007735E6">
            <w:pPr>
              <w:spacing w:line="276" w:lineRule="auto"/>
              <w:jc w:val="center"/>
              <w:rPr>
                <w:rFonts w:cs="Arial"/>
                <w:b/>
                <w:bCs/>
                <w:szCs w:val="20"/>
              </w:rPr>
            </w:pPr>
            <w:r>
              <w:rPr>
                <w:rFonts w:cs="Arial"/>
                <w:b/>
                <w:bCs/>
                <w:szCs w:val="20"/>
              </w:rPr>
              <w:t>4,749</w:t>
            </w:r>
            <w:r w:rsidR="00F418D2">
              <w:rPr>
                <w:rFonts w:cs="Arial"/>
                <w:b/>
                <w:bCs/>
                <w:szCs w:val="20"/>
              </w:rPr>
              <w:t xml:space="preserve"> </w:t>
            </w:r>
            <w:r w:rsidR="00F004C1" w:rsidRPr="00343A78">
              <w:rPr>
                <w:rFonts w:cs="Arial"/>
                <w:b/>
                <w:bCs/>
                <w:szCs w:val="20"/>
              </w:rPr>
              <w:t>%</w:t>
            </w:r>
          </w:p>
        </w:tc>
        <w:tc>
          <w:tcPr>
            <w:tcW w:w="516" w:type="dxa"/>
            <w:shd w:val="clear" w:color="auto" w:fill="auto"/>
            <w:vAlign w:val="bottom"/>
          </w:tcPr>
          <w:p w:rsidR="00F004C1" w:rsidRPr="00343A78" w:rsidRDefault="00F004C1" w:rsidP="00343A78">
            <w:pPr>
              <w:spacing w:line="276" w:lineRule="auto"/>
              <w:jc w:val="right"/>
              <w:rPr>
                <w:rFonts w:cs="Arial"/>
                <w:b/>
                <w:bCs/>
                <w:szCs w:val="20"/>
              </w:rPr>
            </w:pPr>
          </w:p>
        </w:tc>
      </w:tr>
      <w:tr w:rsidR="00F004C1" w:rsidRPr="00343A78" w:rsidTr="00343A78">
        <w:trPr>
          <w:trHeight w:val="255"/>
        </w:trPr>
        <w:tc>
          <w:tcPr>
            <w:tcW w:w="1020" w:type="dxa"/>
            <w:shd w:val="clear" w:color="auto" w:fill="auto"/>
            <w:noWrap/>
            <w:vAlign w:val="bottom"/>
          </w:tcPr>
          <w:p w:rsidR="00F004C1" w:rsidRPr="00343A78" w:rsidRDefault="00F004C1" w:rsidP="00343A78">
            <w:pPr>
              <w:spacing w:line="276" w:lineRule="auto"/>
              <w:jc w:val="left"/>
              <w:rPr>
                <w:rFonts w:cs="Arial"/>
                <w:szCs w:val="20"/>
              </w:rPr>
            </w:pPr>
          </w:p>
        </w:tc>
        <w:tc>
          <w:tcPr>
            <w:tcW w:w="1080" w:type="dxa"/>
            <w:shd w:val="clear" w:color="auto" w:fill="auto"/>
            <w:noWrap/>
            <w:vAlign w:val="center"/>
          </w:tcPr>
          <w:p w:rsidR="00F004C1" w:rsidRPr="00343A78" w:rsidRDefault="00F004C1" w:rsidP="00343A78">
            <w:pPr>
              <w:spacing w:line="276" w:lineRule="auto"/>
              <w:jc w:val="right"/>
              <w:rPr>
                <w:rFonts w:cs="Arial"/>
                <w:bCs/>
                <w:szCs w:val="20"/>
              </w:rPr>
            </w:pPr>
          </w:p>
        </w:tc>
        <w:tc>
          <w:tcPr>
            <w:tcW w:w="1241" w:type="dxa"/>
            <w:shd w:val="clear" w:color="auto" w:fill="auto"/>
            <w:vAlign w:val="center"/>
          </w:tcPr>
          <w:p w:rsidR="00F004C1" w:rsidRPr="00343A78" w:rsidRDefault="00F004C1" w:rsidP="00343A78">
            <w:pPr>
              <w:spacing w:line="276" w:lineRule="auto"/>
              <w:jc w:val="right"/>
              <w:rPr>
                <w:rFonts w:cs="Arial"/>
                <w:bCs/>
                <w:szCs w:val="20"/>
              </w:rPr>
            </w:pPr>
          </w:p>
        </w:tc>
        <w:tc>
          <w:tcPr>
            <w:tcW w:w="516" w:type="dxa"/>
            <w:shd w:val="clear" w:color="auto" w:fill="auto"/>
            <w:vAlign w:val="bottom"/>
          </w:tcPr>
          <w:p w:rsidR="00F004C1" w:rsidRPr="00343A78" w:rsidRDefault="00F004C1" w:rsidP="00343A78">
            <w:pPr>
              <w:spacing w:line="276" w:lineRule="auto"/>
              <w:jc w:val="right"/>
              <w:rPr>
                <w:rFonts w:cs="Arial"/>
                <w:szCs w:val="20"/>
              </w:rPr>
            </w:pPr>
          </w:p>
        </w:tc>
      </w:tr>
      <w:tr w:rsidR="00F004C1" w:rsidRPr="00343A78" w:rsidTr="00343A78">
        <w:trPr>
          <w:trHeight w:val="255"/>
        </w:trPr>
        <w:tc>
          <w:tcPr>
            <w:tcW w:w="3857" w:type="dxa"/>
            <w:gridSpan w:val="4"/>
            <w:shd w:val="clear" w:color="auto" w:fill="auto"/>
            <w:noWrap/>
            <w:vAlign w:val="bottom"/>
            <w:hideMark/>
          </w:tcPr>
          <w:p w:rsidR="00F004C1" w:rsidRPr="00343A78" w:rsidRDefault="00F004C1" w:rsidP="00343A78">
            <w:pPr>
              <w:spacing w:line="276" w:lineRule="auto"/>
              <w:jc w:val="left"/>
              <w:rPr>
                <w:rFonts w:cs="Arial"/>
                <w:bCs/>
                <w:szCs w:val="20"/>
              </w:rPr>
            </w:pPr>
            <w:r w:rsidRPr="00343A78">
              <w:rPr>
                <w:rFonts w:cs="Arial"/>
                <w:bCs/>
                <w:szCs w:val="20"/>
              </w:rPr>
              <w:t>Relativna neto sedanja vrednost</w:t>
            </w:r>
          </w:p>
        </w:tc>
      </w:tr>
      <w:tr w:rsidR="00F004C1" w:rsidRPr="00343A78" w:rsidTr="00343A78">
        <w:trPr>
          <w:trHeight w:val="255"/>
        </w:trPr>
        <w:tc>
          <w:tcPr>
            <w:tcW w:w="1020" w:type="dxa"/>
            <w:shd w:val="clear" w:color="auto" w:fill="auto"/>
            <w:noWrap/>
            <w:vAlign w:val="bottom"/>
          </w:tcPr>
          <w:p w:rsidR="00F004C1" w:rsidRPr="00343A78" w:rsidRDefault="00F004C1" w:rsidP="00343A78">
            <w:pPr>
              <w:spacing w:line="276" w:lineRule="auto"/>
              <w:jc w:val="right"/>
              <w:rPr>
                <w:rFonts w:cs="Arial"/>
                <w:szCs w:val="20"/>
              </w:rPr>
            </w:pPr>
          </w:p>
        </w:tc>
        <w:tc>
          <w:tcPr>
            <w:tcW w:w="1080" w:type="dxa"/>
            <w:shd w:val="clear" w:color="auto" w:fill="auto"/>
            <w:vAlign w:val="bottom"/>
          </w:tcPr>
          <w:p w:rsidR="00F004C1" w:rsidRPr="00343A78" w:rsidRDefault="00F004C1" w:rsidP="00343A78">
            <w:pPr>
              <w:spacing w:line="276" w:lineRule="auto"/>
              <w:jc w:val="right"/>
              <w:rPr>
                <w:rFonts w:cs="Arial"/>
                <w:szCs w:val="20"/>
              </w:rPr>
            </w:pPr>
          </w:p>
        </w:tc>
        <w:tc>
          <w:tcPr>
            <w:tcW w:w="1241" w:type="dxa"/>
            <w:shd w:val="clear" w:color="auto" w:fill="auto"/>
            <w:vAlign w:val="bottom"/>
          </w:tcPr>
          <w:p w:rsidR="00F004C1" w:rsidRPr="00343A78" w:rsidRDefault="00F004C1" w:rsidP="00343A78">
            <w:pPr>
              <w:spacing w:line="276" w:lineRule="auto"/>
              <w:jc w:val="right"/>
              <w:rPr>
                <w:rFonts w:cs="Arial"/>
                <w:szCs w:val="20"/>
              </w:rPr>
            </w:pPr>
          </w:p>
        </w:tc>
        <w:tc>
          <w:tcPr>
            <w:tcW w:w="516" w:type="dxa"/>
            <w:shd w:val="clear" w:color="auto" w:fill="auto"/>
            <w:vAlign w:val="bottom"/>
          </w:tcPr>
          <w:p w:rsidR="00F004C1" w:rsidRPr="00343A78" w:rsidRDefault="00F004C1" w:rsidP="00343A78">
            <w:pPr>
              <w:spacing w:line="276" w:lineRule="auto"/>
              <w:jc w:val="right"/>
              <w:rPr>
                <w:rFonts w:cs="Arial"/>
                <w:szCs w:val="20"/>
              </w:rPr>
            </w:pPr>
          </w:p>
        </w:tc>
      </w:tr>
      <w:tr w:rsidR="00F004C1" w:rsidRPr="00343A78" w:rsidTr="00AB1FB5">
        <w:trPr>
          <w:trHeight w:val="255"/>
        </w:trPr>
        <w:tc>
          <w:tcPr>
            <w:tcW w:w="1020" w:type="dxa"/>
            <w:shd w:val="clear" w:color="auto" w:fill="auto"/>
            <w:noWrap/>
            <w:vAlign w:val="bottom"/>
            <w:hideMark/>
          </w:tcPr>
          <w:p w:rsidR="00F004C1" w:rsidRPr="00343A78" w:rsidRDefault="00F004C1" w:rsidP="00343A78">
            <w:pPr>
              <w:spacing w:line="276" w:lineRule="auto"/>
              <w:jc w:val="right"/>
              <w:rPr>
                <w:rFonts w:cs="Arial"/>
                <w:b/>
                <w:bCs/>
                <w:szCs w:val="20"/>
              </w:rPr>
            </w:pPr>
            <w:r w:rsidRPr="00343A78">
              <w:rPr>
                <w:rFonts w:cs="Arial"/>
                <w:b/>
                <w:bCs/>
                <w:szCs w:val="20"/>
              </w:rPr>
              <w:t>RNSV=</w:t>
            </w:r>
          </w:p>
        </w:tc>
        <w:tc>
          <w:tcPr>
            <w:tcW w:w="1080" w:type="dxa"/>
            <w:shd w:val="clear" w:color="auto" w:fill="92D050"/>
            <w:vAlign w:val="bottom"/>
            <w:hideMark/>
          </w:tcPr>
          <w:p w:rsidR="00F004C1" w:rsidRPr="00343A78" w:rsidRDefault="005C7E7D" w:rsidP="00616D29">
            <w:pPr>
              <w:spacing w:line="276" w:lineRule="auto"/>
              <w:jc w:val="right"/>
              <w:rPr>
                <w:rFonts w:cs="Arial"/>
                <w:b/>
                <w:szCs w:val="20"/>
              </w:rPr>
            </w:pPr>
            <w:r>
              <w:rPr>
                <w:rFonts w:cs="Arial"/>
                <w:b/>
                <w:szCs w:val="20"/>
              </w:rPr>
              <w:t>0,</w:t>
            </w:r>
            <w:r w:rsidR="00616D29">
              <w:rPr>
                <w:rFonts w:cs="Arial"/>
                <w:b/>
                <w:szCs w:val="20"/>
              </w:rPr>
              <w:t>76</w:t>
            </w:r>
          </w:p>
        </w:tc>
        <w:tc>
          <w:tcPr>
            <w:tcW w:w="1241" w:type="dxa"/>
            <w:shd w:val="clear" w:color="auto" w:fill="auto"/>
            <w:vAlign w:val="bottom"/>
          </w:tcPr>
          <w:p w:rsidR="00F004C1" w:rsidRPr="00343A78" w:rsidRDefault="00F004C1" w:rsidP="00343A78">
            <w:pPr>
              <w:spacing w:line="276" w:lineRule="auto"/>
              <w:jc w:val="right"/>
              <w:rPr>
                <w:rFonts w:cs="Arial"/>
                <w:szCs w:val="20"/>
              </w:rPr>
            </w:pPr>
          </w:p>
        </w:tc>
        <w:tc>
          <w:tcPr>
            <w:tcW w:w="516" w:type="dxa"/>
            <w:shd w:val="clear" w:color="auto" w:fill="auto"/>
            <w:vAlign w:val="bottom"/>
          </w:tcPr>
          <w:p w:rsidR="00F004C1" w:rsidRPr="00343A78" w:rsidRDefault="00F004C1" w:rsidP="00343A78">
            <w:pPr>
              <w:spacing w:line="276" w:lineRule="auto"/>
              <w:jc w:val="right"/>
              <w:rPr>
                <w:rFonts w:cs="Arial"/>
                <w:szCs w:val="20"/>
              </w:rPr>
            </w:pPr>
          </w:p>
        </w:tc>
      </w:tr>
    </w:tbl>
    <w:p w:rsidR="00F004C1" w:rsidRDefault="00F004C1" w:rsidP="00F004C1">
      <w:pPr>
        <w:spacing w:line="276" w:lineRule="auto"/>
        <w:rPr>
          <w:rFonts w:cs="Arial"/>
          <w:szCs w:val="20"/>
        </w:rPr>
      </w:pPr>
    </w:p>
    <w:p w:rsidR="00F004C1" w:rsidRDefault="00F004C1" w:rsidP="00F004C1">
      <w:pPr>
        <w:spacing w:line="276" w:lineRule="auto"/>
        <w:rPr>
          <w:rFonts w:cs="Arial"/>
          <w:szCs w:val="20"/>
        </w:rPr>
      </w:pPr>
      <w:r>
        <w:rPr>
          <w:rFonts w:cs="Arial"/>
          <w:szCs w:val="20"/>
        </w:rPr>
        <w:t xml:space="preserve"> Doba vračanja investicije</w:t>
      </w:r>
    </w:p>
    <w:p w:rsidR="00F004C1" w:rsidRDefault="00F004C1" w:rsidP="00F004C1">
      <w:pPr>
        <w:spacing w:line="276" w:lineRule="auto"/>
        <w:rPr>
          <w:rFonts w:cs="Arial"/>
          <w:szCs w:val="20"/>
        </w:rPr>
      </w:pPr>
    </w:p>
    <w:tbl>
      <w:tblPr>
        <w:tblW w:w="3857" w:type="dxa"/>
        <w:tblInd w:w="70" w:type="dxa"/>
        <w:tblCellMar>
          <w:left w:w="70" w:type="dxa"/>
          <w:right w:w="70" w:type="dxa"/>
        </w:tblCellMar>
        <w:tblLook w:val="04A0"/>
      </w:tblPr>
      <w:tblGrid>
        <w:gridCol w:w="1020"/>
        <w:gridCol w:w="1080"/>
        <w:gridCol w:w="1241"/>
        <w:gridCol w:w="516"/>
      </w:tblGrid>
      <w:tr w:rsidR="00F004C1" w:rsidRPr="00343A78" w:rsidTr="00AB1FB5">
        <w:trPr>
          <w:trHeight w:val="255"/>
        </w:trPr>
        <w:tc>
          <w:tcPr>
            <w:tcW w:w="1020" w:type="dxa"/>
            <w:shd w:val="clear" w:color="auto" w:fill="auto"/>
            <w:noWrap/>
            <w:vAlign w:val="bottom"/>
            <w:hideMark/>
          </w:tcPr>
          <w:p w:rsidR="00F004C1" w:rsidRPr="00343A78" w:rsidRDefault="00F004C1" w:rsidP="00343A78">
            <w:pPr>
              <w:spacing w:line="276" w:lineRule="auto"/>
              <w:jc w:val="right"/>
              <w:rPr>
                <w:rFonts w:cs="Arial"/>
                <w:b/>
                <w:bCs/>
                <w:szCs w:val="20"/>
              </w:rPr>
            </w:pPr>
            <w:r w:rsidRPr="00343A78">
              <w:rPr>
                <w:rFonts w:cs="Arial"/>
                <w:b/>
                <w:bCs/>
                <w:szCs w:val="20"/>
              </w:rPr>
              <w:t>DVI=</w:t>
            </w:r>
          </w:p>
        </w:tc>
        <w:tc>
          <w:tcPr>
            <w:tcW w:w="1080" w:type="dxa"/>
            <w:shd w:val="clear" w:color="auto" w:fill="92D050"/>
            <w:vAlign w:val="bottom"/>
            <w:hideMark/>
          </w:tcPr>
          <w:p w:rsidR="00F004C1" w:rsidRPr="00343A78" w:rsidRDefault="00252A71" w:rsidP="004333B6">
            <w:pPr>
              <w:spacing w:line="276" w:lineRule="auto"/>
              <w:jc w:val="right"/>
              <w:rPr>
                <w:rFonts w:cs="Arial"/>
                <w:b/>
                <w:szCs w:val="20"/>
              </w:rPr>
            </w:pPr>
            <w:r>
              <w:rPr>
                <w:rFonts w:cs="Arial"/>
                <w:b/>
                <w:szCs w:val="20"/>
              </w:rPr>
              <w:t>18,08</w:t>
            </w:r>
            <w:r w:rsidR="00F004C1" w:rsidRPr="00343A78">
              <w:rPr>
                <w:rFonts w:cs="Arial"/>
                <w:b/>
                <w:szCs w:val="20"/>
              </w:rPr>
              <w:t xml:space="preserve"> let</w:t>
            </w:r>
          </w:p>
        </w:tc>
        <w:tc>
          <w:tcPr>
            <w:tcW w:w="1241" w:type="dxa"/>
            <w:shd w:val="clear" w:color="auto" w:fill="auto"/>
            <w:vAlign w:val="bottom"/>
          </w:tcPr>
          <w:p w:rsidR="00F004C1" w:rsidRPr="00343A78" w:rsidRDefault="00F004C1" w:rsidP="00343A78">
            <w:pPr>
              <w:spacing w:line="276" w:lineRule="auto"/>
              <w:jc w:val="right"/>
              <w:rPr>
                <w:rFonts w:cs="Arial"/>
                <w:szCs w:val="20"/>
              </w:rPr>
            </w:pPr>
          </w:p>
        </w:tc>
        <w:tc>
          <w:tcPr>
            <w:tcW w:w="516" w:type="dxa"/>
            <w:shd w:val="clear" w:color="auto" w:fill="auto"/>
            <w:vAlign w:val="bottom"/>
          </w:tcPr>
          <w:p w:rsidR="00F004C1" w:rsidRPr="00343A78" w:rsidRDefault="00F004C1" w:rsidP="00343A78">
            <w:pPr>
              <w:spacing w:line="276" w:lineRule="auto"/>
              <w:jc w:val="right"/>
              <w:rPr>
                <w:rFonts w:cs="Arial"/>
                <w:szCs w:val="20"/>
              </w:rPr>
            </w:pPr>
          </w:p>
        </w:tc>
      </w:tr>
    </w:tbl>
    <w:p w:rsidR="00F004C1" w:rsidRDefault="00F004C1" w:rsidP="00F004C1">
      <w:pPr>
        <w:spacing w:line="276" w:lineRule="auto"/>
        <w:rPr>
          <w:rFonts w:cs="Arial"/>
          <w:szCs w:val="20"/>
        </w:rPr>
      </w:pPr>
    </w:p>
    <w:p w:rsidR="00EA5267" w:rsidRDefault="00EA5267" w:rsidP="00F004C1">
      <w:pPr>
        <w:spacing w:line="276" w:lineRule="auto"/>
        <w:rPr>
          <w:rFonts w:cs="Arial"/>
          <w:szCs w:val="20"/>
        </w:rPr>
      </w:pPr>
    </w:p>
    <w:p w:rsidR="00EA5267" w:rsidRDefault="00EA5267" w:rsidP="00F004C1">
      <w:pPr>
        <w:spacing w:line="276" w:lineRule="auto"/>
        <w:rPr>
          <w:rFonts w:cs="Arial"/>
          <w:szCs w:val="20"/>
        </w:rPr>
      </w:pPr>
    </w:p>
    <w:p w:rsidR="00F004C1" w:rsidRDefault="00F004C1" w:rsidP="00F004C1">
      <w:pPr>
        <w:spacing w:line="276" w:lineRule="auto"/>
        <w:rPr>
          <w:rFonts w:cs="Arial"/>
          <w:szCs w:val="20"/>
        </w:rPr>
      </w:pPr>
      <w:r>
        <w:rPr>
          <w:rFonts w:cs="Arial"/>
          <w:szCs w:val="20"/>
        </w:rPr>
        <w:t>Obrazložitev:</w:t>
      </w:r>
    </w:p>
    <w:p w:rsidR="00EA5267" w:rsidRDefault="00EA5267" w:rsidP="00F004C1">
      <w:pPr>
        <w:spacing w:line="276" w:lineRule="auto"/>
        <w:rPr>
          <w:rFonts w:cs="Arial"/>
          <w:szCs w:val="20"/>
        </w:rPr>
      </w:pPr>
    </w:p>
    <w:p w:rsidR="00F004C1" w:rsidRDefault="00F004C1" w:rsidP="00386781">
      <w:pPr>
        <w:numPr>
          <w:ilvl w:val="0"/>
          <w:numId w:val="22"/>
        </w:numPr>
        <w:spacing w:line="276" w:lineRule="auto"/>
        <w:rPr>
          <w:rFonts w:cs="Arial"/>
          <w:szCs w:val="20"/>
        </w:rPr>
      </w:pPr>
      <w:r>
        <w:rPr>
          <w:rFonts w:cs="Arial"/>
          <w:szCs w:val="20"/>
        </w:rPr>
        <w:t xml:space="preserve">Ekonomska doba projekta je bila narejena na </w:t>
      </w:r>
      <w:r w:rsidR="00EA5267">
        <w:rPr>
          <w:rFonts w:cs="Arial"/>
          <w:szCs w:val="20"/>
        </w:rPr>
        <w:t>3</w:t>
      </w:r>
      <w:r>
        <w:rPr>
          <w:rFonts w:cs="Arial"/>
          <w:szCs w:val="20"/>
        </w:rPr>
        <w:t>0 let</w:t>
      </w:r>
    </w:p>
    <w:p w:rsidR="00F004C1" w:rsidRDefault="00F004C1" w:rsidP="00386781">
      <w:pPr>
        <w:numPr>
          <w:ilvl w:val="0"/>
          <w:numId w:val="22"/>
        </w:numPr>
        <w:spacing w:line="276" w:lineRule="auto"/>
        <w:rPr>
          <w:rFonts w:cs="Arial"/>
          <w:szCs w:val="20"/>
        </w:rPr>
      </w:pPr>
      <w:r>
        <w:rPr>
          <w:rFonts w:cs="Arial"/>
          <w:szCs w:val="20"/>
        </w:rPr>
        <w:t xml:space="preserve">Neto sedanja vrednost je ob uporabljeni </w:t>
      </w:r>
      <w:r w:rsidR="00EA5267">
        <w:rPr>
          <w:rFonts w:cs="Arial"/>
          <w:szCs w:val="20"/>
        </w:rPr>
        <w:t xml:space="preserve">4 </w:t>
      </w:r>
      <w:r>
        <w:rPr>
          <w:rFonts w:cs="Arial"/>
          <w:szCs w:val="20"/>
        </w:rPr>
        <w:t>% letni obrestni meri (diskontni stopnji) pozitivna</w:t>
      </w:r>
      <w:r w:rsidR="00EA5267">
        <w:rPr>
          <w:rFonts w:cs="Arial"/>
          <w:szCs w:val="20"/>
        </w:rPr>
        <w:t>.</w:t>
      </w:r>
    </w:p>
    <w:p w:rsidR="00F004C1" w:rsidRDefault="00F004C1" w:rsidP="00386781">
      <w:pPr>
        <w:numPr>
          <w:ilvl w:val="0"/>
          <w:numId w:val="22"/>
        </w:numPr>
        <w:spacing w:line="276" w:lineRule="auto"/>
        <w:rPr>
          <w:rFonts w:cs="Arial"/>
          <w:szCs w:val="20"/>
        </w:rPr>
      </w:pPr>
      <w:r>
        <w:rPr>
          <w:rFonts w:cs="Arial"/>
          <w:szCs w:val="20"/>
        </w:rPr>
        <w:t xml:space="preserve">Interna stopnja donosa je pri uporabljeni diskontni stopnji pozitivna in znaša </w:t>
      </w:r>
      <w:r w:rsidR="00616D29">
        <w:rPr>
          <w:rFonts w:cs="Arial"/>
          <w:szCs w:val="20"/>
        </w:rPr>
        <w:t>4,749</w:t>
      </w:r>
      <w:r w:rsidR="005C7E7D">
        <w:rPr>
          <w:rFonts w:cs="Arial"/>
          <w:szCs w:val="20"/>
        </w:rPr>
        <w:t xml:space="preserve"> </w:t>
      </w:r>
      <w:r>
        <w:rPr>
          <w:rFonts w:cs="Arial"/>
          <w:szCs w:val="20"/>
        </w:rPr>
        <w:t>%</w:t>
      </w:r>
      <w:r w:rsidR="00EA5267">
        <w:rPr>
          <w:rFonts w:cs="Arial"/>
          <w:szCs w:val="20"/>
        </w:rPr>
        <w:t>.</w:t>
      </w:r>
    </w:p>
    <w:p w:rsidR="00F004C1" w:rsidRDefault="00F004C1" w:rsidP="00386781">
      <w:pPr>
        <w:numPr>
          <w:ilvl w:val="0"/>
          <w:numId w:val="22"/>
        </w:numPr>
        <w:spacing w:line="276" w:lineRule="auto"/>
        <w:rPr>
          <w:rFonts w:cs="Arial"/>
          <w:szCs w:val="20"/>
        </w:rPr>
      </w:pPr>
      <w:r>
        <w:rPr>
          <w:rFonts w:cs="Arial"/>
          <w:szCs w:val="20"/>
        </w:rPr>
        <w:t xml:space="preserve">Pomeni, da je interna stopnja donosnosti višja od uporabljene individualne diskontne stopnje, s čimer je investicija v tem primeru ekonomsko upravičena in nam pove, da vsaka enota vloženega kapitala ustvari </w:t>
      </w:r>
      <w:r w:rsidR="005C7E7D">
        <w:rPr>
          <w:rFonts w:cs="Arial"/>
          <w:szCs w:val="20"/>
        </w:rPr>
        <w:t>0,0</w:t>
      </w:r>
      <w:r w:rsidR="00616D29">
        <w:rPr>
          <w:rFonts w:cs="Arial"/>
          <w:szCs w:val="20"/>
        </w:rPr>
        <w:t>4749</w:t>
      </w:r>
      <w:r w:rsidR="005C7E7D">
        <w:rPr>
          <w:rFonts w:cs="Arial"/>
          <w:szCs w:val="20"/>
        </w:rPr>
        <w:t xml:space="preserve"> </w:t>
      </w:r>
      <w:r>
        <w:rPr>
          <w:rFonts w:cs="Arial"/>
          <w:szCs w:val="20"/>
        </w:rPr>
        <w:t>enote akumulacije.</w:t>
      </w:r>
    </w:p>
    <w:p w:rsidR="00F004C1" w:rsidRDefault="00F004C1" w:rsidP="00F004C1">
      <w:pPr>
        <w:spacing w:line="276" w:lineRule="auto"/>
        <w:ind w:left="720"/>
        <w:rPr>
          <w:rFonts w:cs="Arial"/>
          <w:szCs w:val="22"/>
        </w:rPr>
      </w:pPr>
    </w:p>
    <w:p w:rsidR="00F004C1" w:rsidRDefault="00F004C1" w:rsidP="00F004C1">
      <w:pPr>
        <w:rPr>
          <w:rFonts w:cs="Arial"/>
          <w:color w:val="FF0000"/>
        </w:rPr>
      </w:pPr>
    </w:p>
    <w:p w:rsidR="00F004C1" w:rsidRDefault="00F004C1" w:rsidP="00F004C1">
      <w:pPr>
        <w:spacing w:line="276" w:lineRule="auto"/>
        <w:ind w:left="360"/>
        <w:rPr>
          <w:rFonts w:cs="Arial"/>
          <w:color w:val="FF0000"/>
          <w:szCs w:val="20"/>
        </w:rPr>
      </w:pPr>
    </w:p>
    <w:p w:rsidR="00F004C1" w:rsidRDefault="00F004C1" w:rsidP="00F004C1">
      <w:pPr>
        <w:spacing w:line="276" w:lineRule="auto"/>
        <w:jc w:val="left"/>
        <w:rPr>
          <w:rFonts w:cs="Arial"/>
          <w:color w:val="FF0000"/>
          <w:szCs w:val="20"/>
        </w:rPr>
        <w:sectPr w:rsidR="00F004C1">
          <w:pgSz w:w="11906" w:h="16838"/>
          <w:pgMar w:top="1813" w:right="1418" w:bottom="1418" w:left="1418" w:header="709" w:footer="709" w:gutter="0"/>
          <w:cols w:space="708"/>
        </w:sectPr>
      </w:pPr>
    </w:p>
    <w:p w:rsidR="00F004C1" w:rsidRDefault="00F004C1" w:rsidP="00386781">
      <w:pPr>
        <w:pStyle w:val="Naslov3"/>
        <w:numPr>
          <w:ilvl w:val="2"/>
          <w:numId w:val="11"/>
        </w:numPr>
        <w:spacing w:line="276" w:lineRule="auto"/>
        <w:rPr>
          <w:rFonts w:cs="Arial"/>
        </w:rPr>
      </w:pPr>
      <w:bookmarkStart w:id="166" w:name="_Toc442967216"/>
      <w:bookmarkStart w:id="167" w:name="_Toc232943964"/>
      <w:bookmarkStart w:id="168" w:name="_Toc515863802"/>
      <w:r>
        <w:lastRenderedPageBreak/>
        <w:t>Izračun ekonomske upravičenosti operacije z jasno opredeljenimi izhodišči</w:t>
      </w:r>
      <w:bookmarkEnd w:id="166"/>
      <w:bookmarkEnd w:id="167"/>
      <w:bookmarkEnd w:id="168"/>
    </w:p>
    <w:p w:rsidR="00F004C1" w:rsidRDefault="00F004C1" w:rsidP="00F004C1">
      <w:pPr>
        <w:spacing w:line="276" w:lineRule="auto"/>
        <w:rPr>
          <w:rFonts w:cs="Arial"/>
          <w:szCs w:val="20"/>
        </w:rPr>
      </w:pPr>
    </w:p>
    <w:p w:rsidR="00F004C1" w:rsidRDefault="00F004C1" w:rsidP="00F004C1">
      <w:pPr>
        <w:spacing w:line="276" w:lineRule="auto"/>
        <w:rPr>
          <w:rFonts w:cs="Arial"/>
          <w:szCs w:val="20"/>
        </w:rPr>
      </w:pPr>
      <w:r>
        <w:rPr>
          <w:rFonts w:cs="Arial"/>
          <w:szCs w:val="20"/>
        </w:rPr>
        <w:t>Pri izračunu neto sedanje vrednosti smo upoštevali naslednje parametre:</w:t>
      </w:r>
    </w:p>
    <w:p w:rsidR="00F004C1" w:rsidRDefault="00F004C1" w:rsidP="00386781">
      <w:pPr>
        <w:numPr>
          <w:ilvl w:val="0"/>
          <w:numId w:val="23"/>
        </w:numPr>
        <w:spacing w:line="276" w:lineRule="auto"/>
        <w:rPr>
          <w:rFonts w:cs="Arial"/>
          <w:szCs w:val="20"/>
        </w:rPr>
      </w:pPr>
      <w:r>
        <w:rPr>
          <w:rFonts w:cs="Arial"/>
          <w:szCs w:val="20"/>
        </w:rPr>
        <w:t xml:space="preserve">vrednost investicije =  </w:t>
      </w:r>
      <w:r w:rsidR="006F3D2D">
        <w:t>969.594,83</w:t>
      </w:r>
      <w:r w:rsidR="00C11980" w:rsidRPr="009509CC">
        <w:t xml:space="preserve"> </w:t>
      </w:r>
      <w:r>
        <w:rPr>
          <w:rFonts w:cs="Arial"/>
          <w:szCs w:val="20"/>
        </w:rPr>
        <w:t>€,</w:t>
      </w:r>
    </w:p>
    <w:p w:rsidR="00F004C1" w:rsidRDefault="00F004C1" w:rsidP="00386781">
      <w:pPr>
        <w:numPr>
          <w:ilvl w:val="0"/>
          <w:numId w:val="23"/>
        </w:numPr>
        <w:spacing w:line="276" w:lineRule="auto"/>
        <w:rPr>
          <w:rFonts w:cs="Arial"/>
          <w:szCs w:val="20"/>
        </w:rPr>
      </w:pPr>
      <w:r>
        <w:rPr>
          <w:rFonts w:cs="Arial"/>
          <w:iCs/>
          <w:szCs w:val="20"/>
        </w:rPr>
        <w:t xml:space="preserve">ekonomska doba investicije </w:t>
      </w:r>
      <w:r>
        <w:rPr>
          <w:rFonts w:cs="Arial"/>
          <w:i/>
          <w:iCs/>
          <w:szCs w:val="20"/>
        </w:rPr>
        <w:t>i</w:t>
      </w:r>
      <w:r>
        <w:rPr>
          <w:rFonts w:cs="Arial"/>
          <w:iCs/>
          <w:szCs w:val="20"/>
        </w:rPr>
        <w:t xml:space="preserve"> = </w:t>
      </w:r>
      <w:r w:rsidR="00DA0DDC">
        <w:rPr>
          <w:rFonts w:cs="Arial"/>
          <w:iCs/>
          <w:szCs w:val="20"/>
        </w:rPr>
        <w:t>3</w:t>
      </w:r>
      <w:r>
        <w:rPr>
          <w:rFonts w:cs="Arial"/>
          <w:iCs/>
          <w:szCs w:val="20"/>
        </w:rPr>
        <w:t>0 let</w:t>
      </w:r>
    </w:p>
    <w:p w:rsidR="00F004C1" w:rsidRDefault="00F004C1" w:rsidP="00386781">
      <w:pPr>
        <w:numPr>
          <w:ilvl w:val="0"/>
          <w:numId w:val="23"/>
        </w:numPr>
        <w:spacing w:line="276" w:lineRule="auto"/>
        <w:rPr>
          <w:rFonts w:cs="Arial"/>
          <w:szCs w:val="20"/>
        </w:rPr>
      </w:pPr>
      <w:r>
        <w:rPr>
          <w:rFonts w:cs="Arial"/>
          <w:szCs w:val="20"/>
        </w:rPr>
        <w:t xml:space="preserve">diskontna stopnja: </w:t>
      </w:r>
      <w:r w:rsidR="00DA0DDC">
        <w:rPr>
          <w:rFonts w:cs="Arial"/>
          <w:szCs w:val="20"/>
        </w:rPr>
        <w:t xml:space="preserve">4 </w:t>
      </w:r>
      <w:r>
        <w:rPr>
          <w:rFonts w:cs="Arial"/>
          <w:szCs w:val="20"/>
        </w:rPr>
        <w:t>%</w:t>
      </w:r>
    </w:p>
    <w:p w:rsidR="00F004C1" w:rsidRDefault="00F004C1" w:rsidP="00F004C1">
      <w:pPr>
        <w:spacing w:line="276" w:lineRule="auto"/>
        <w:rPr>
          <w:rFonts w:cs="Arial"/>
          <w:szCs w:val="20"/>
        </w:rPr>
      </w:pPr>
    </w:p>
    <w:p w:rsidR="00F004C1" w:rsidRDefault="00F004C1" w:rsidP="00F004C1">
      <w:pPr>
        <w:spacing w:line="276" w:lineRule="auto"/>
        <w:rPr>
          <w:rFonts w:cs="Arial"/>
          <w:b/>
          <w:szCs w:val="20"/>
        </w:rPr>
      </w:pPr>
      <w:r>
        <w:rPr>
          <w:rFonts w:cs="Arial"/>
          <w:szCs w:val="20"/>
        </w:rPr>
        <w:t xml:space="preserve">Ekonomska neto sedanja vrednost (ENSV) je pri teh parametrih pozitivna in znaša </w:t>
      </w:r>
      <w:r w:rsidR="00616D29">
        <w:rPr>
          <w:rFonts w:cs="Arial"/>
          <w:b/>
          <w:szCs w:val="20"/>
        </w:rPr>
        <w:t>696.052</w:t>
      </w:r>
      <w:r w:rsidR="000D134E">
        <w:rPr>
          <w:rFonts w:cs="Arial"/>
          <w:b/>
          <w:szCs w:val="20"/>
        </w:rPr>
        <w:t xml:space="preserve"> </w:t>
      </w:r>
      <w:r>
        <w:rPr>
          <w:rFonts w:cs="Arial"/>
          <w:b/>
          <w:szCs w:val="20"/>
        </w:rPr>
        <w:t>EUR</w:t>
      </w:r>
      <w:r>
        <w:rPr>
          <w:rFonts w:cs="Arial"/>
          <w:szCs w:val="20"/>
        </w:rPr>
        <w:t>. S tega vidika je investicija ekonomsko upravičena.</w:t>
      </w:r>
    </w:p>
    <w:p w:rsidR="00F004C1" w:rsidRDefault="00F004C1" w:rsidP="00F004C1">
      <w:pPr>
        <w:spacing w:line="276" w:lineRule="auto"/>
        <w:rPr>
          <w:rFonts w:cs="Arial"/>
          <w:szCs w:val="20"/>
        </w:rPr>
      </w:pPr>
    </w:p>
    <w:p w:rsidR="00F004C1" w:rsidRDefault="00F004C1" w:rsidP="00F004C1">
      <w:pPr>
        <w:spacing w:line="276" w:lineRule="auto"/>
        <w:rPr>
          <w:rFonts w:cs="Arial"/>
          <w:szCs w:val="20"/>
        </w:rPr>
      </w:pPr>
      <w:r>
        <w:rPr>
          <w:rFonts w:cs="Arial"/>
          <w:szCs w:val="20"/>
        </w:rPr>
        <w:t xml:space="preserve">Upoštevajoč investicijsko vrednost, prihodke in stroške poslovanja je </w:t>
      </w:r>
      <w:r>
        <w:rPr>
          <w:rFonts w:cs="Arial"/>
          <w:b/>
          <w:szCs w:val="20"/>
        </w:rPr>
        <w:t>ekonomska doba</w:t>
      </w:r>
      <w:r>
        <w:rPr>
          <w:rFonts w:cs="Arial"/>
          <w:szCs w:val="20"/>
        </w:rPr>
        <w:t xml:space="preserve"> povračila investicijskih stroškov po stalnih cenah izračunana na </w:t>
      </w:r>
      <w:r w:rsidR="007035EA">
        <w:rPr>
          <w:rFonts w:cs="Arial"/>
          <w:b/>
          <w:szCs w:val="20"/>
        </w:rPr>
        <w:t>3</w:t>
      </w:r>
      <w:r>
        <w:rPr>
          <w:rFonts w:cs="Arial"/>
          <w:b/>
          <w:szCs w:val="20"/>
        </w:rPr>
        <w:t>0 let</w:t>
      </w:r>
      <w:r>
        <w:rPr>
          <w:rFonts w:cs="Arial"/>
          <w:szCs w:val="20"/>
        </w:rPr>
        <w:t>.</w:t>
      </w:r>
    </w:p>
    <w:p w:rsidR="00F004C1" w:rsidRDefault="00F004C1" w:rsidP="00F004C1">
      <w:pPr>
        <w:spacing w:line="276" w:lineRule="auto"/>
        <w:rPr>
          <w:rFonts w:cs="Arial"/>
          <w:szCs w:val="20"/>
        </w:rPr>
      </w:pPr>
    </w:p>
    <w:p w:rsidR="00F004C1" w:rsidRDefault="00F004C1" w:rsidP="00F004C1">
      <w:pPr>
        <w:spacing w:line="276" w:lineRule="auto"/>
        <w:rPr>
          <w:rFonts w:cs="Arial"/>
          <w:szCs w:val="20"/>
        </w:rPr>
      </w:pPr>
      <w:r>
        <w:rPr>
          <w:rFonts w:cs="Arial"/>
          <w:szCs w:val="20"/>
        </w:rPr>
        <w:t xml:space="preserve">Pri uporabljeni diskontni stopnji, ki je po stalnih cenah </w:t>
      </w:r>
      <w:r w:rsidR="007035EA">
        <w:rPr>
          <w:rFonts w:cs="Arial"/>
          <w:szCs w:val="20"/>
        </w:rPr>
        <w:t xml:space="preserve">4 </w:t>
      </w:r>
      <w:r>
        <w:rPr>
          <w:rFonts w:cs="Arial"/>
          <w:szCs w:val="20"/>
        </w:rPr>
        <w:t>%</w:t>
      </w:r>
      <w:r w:rsidR="007035EA">
        <w:rPr>
          <w:rFonts w:cs="Arial"/>
          <w:szCs w:val="20"/>
        </w:rPr>
        <w:t>,</w:t>
      </w:r>
      <w:r>
        <w:rPr>
          <w:rFonts w:cs="Arial"/>
          <w:szCs w:val="20"/>
        </w:rPr>
        <w:t xml:space="preserve"> je neto sedanja vrednost pozitivna, kar pomeni, da je interna stopnja donosnosti višja od uporabljene individualne diskontne stopnje, s čimer je investicija v tem primeru upravičena in ekonomsko smiselna. </w:t>
      </w:r>
    </w:p>
    <w:p w:rsidR="00F004C1" w:rsidRDefault="00F004C1" w:rsidP="00F004C1">
      <w:pPr>
        <w:spacing w:line="276" w:lineRule="auto"/>
        <w:rPr>
          <w:rFonts w:cs="Arial"/>
          <w:szCs w:val="20"/>
        </w:rPr>
      </w:pPr>
    </w:p>
    <w:p w:rsidR="00F004C1" w:rsidRDefault="00F004C1" w:rsidP="00F004C1">
      <w:pPr>
        <w:spacing w:line="276" w:lineRule="auto"/>
        <w:rPr>
          <w:rFonts w:cs="Arial"/>
          <w:b/>
          <w:szCs w:val="20"/>
        </w:rPr>
      </w:pPr>
      <w:r>
        <w:rPr>
          <w:rFonts w:cs="Arial"/>
          <w:szCs w:val="20"/>
        </w:rPr>
        <w:t xml:space="preserve">Interna stopnja donosnosti v ekonomski analizi znaša </w:t>
      </w:r>
      <w:r w:rsidR="00616D29">
        <w:rPr>
          <w:rFonts w:cs="Arial"/>
          <w:b/>
          <w:szCs w:val="20"/>
        </w:rPr>
        <w:t>4,749</w:t>
      </w:r>
      <w:r w:rsidR="00C11980">
        <w:rPr>
          <w:rFonts w:cs="Arial"/>
          <w:b/>
          <w:szCs w:val="20"/>
        </w:rPr>
        <w:t xml:space="preserve"> </w:t>
      </w:r>
      <w:r>
        <w:rPr>
          <w:rFonts w:cs="Arial"/>
          <w:b/>
          <w:szCs w:val="20"/>
        </w:rPr>
        <w:t>%,</w:t>
      </w:r>
      <w:r>
        <w:rPr>
          <w:rFonts w:cs="Arial"/>
          <w:szCs w:val="20"/>
        </w:rPr>
        <w:t xml:space="preserve"> kar je več od upoštevane diskontne stopnje </w:t>
      </w:r>
      <w:r w:rsidR="007035EA">
        <w:rPr>
          <w:rFonts w:cs="Arial"/>
          <w:szCs w:val="20"/>
        </w:rPr>
        <w:t xml:space="preserve">4 </w:t>
      </w:r>
      <w:r>
        <w:rPr>
          <w:rFonts w:cs="Arial"/>
          <w:szCs w:val="20"/>
        </w:rPr>
        <w:t xml:space="preserve">%. </w:t>
      </w:r>
    </w:p>
    <w:p w:rsidR="00F004C1" w:rsidRDefault="00F004C1" w:rsidP="00F004C1">
      <w:pPr>
        <w:spacing w:line="276" w:lineRule="auto"/>
        <w:rPr>
          <w:rFonts w:cs="Arial"/>
          <w:szCs w:val="20"/>
          <w:highlight w:val="green"/>
        </w:rPr>
      </w:pPr>
    </w:p>
    <w:p w:rsidR="00F004C1" w:rsidRDefault="00F004C1" w:rsidP="00F004C1">
      <w:pPr>
        <w:spacing w:line="276" w:lineRule="auto"/>
        <w:rPr>
          <w:rFonts w:cs="Arial"/>
          <w:szCs w:val="20"/>
        </w:rPr>
      </w:pPr>
      <w:r>
        <w:rPr>
          <w:rFonts w:cs="Arial"/>
          <w:szCs w:val="20"/>
        </w:rPr>
        <w:t xml:space="preserve">Odločitev </w:t>
      </w:r>
      <w:r>
        <w:rPr>
          <w:rFonts w:cs="Arial"/>
          <w:b/>
          <w:szCs w:val="20"/>
        </w:rPr>
        <w:t>za investicijo</w:t>
      </w:r>
      <w:r>
        <w:rPr>
          <w:rFonts w:cs="Arial"/>
          <w:szCs w:val="20"/>
        </w:rPr>
        <w:t xml:space="preserve"> je ekonomsko upravičeno in sprejemljiva le ob upoštevanju pogojev za pridobitev subvencije.  </w:t>
      </w:r>
    </w:p>
    <w:p w:rsidR="00D12D3F" w:rsidRDefault="00D12D3F" w:rsidP="00F004C1">
      <w:pPr>
        <w:spacing w:line="276" w:lineRule="auto"/>
        <w:rPr>
          <w:rFonts w:cs="Arial"/>
          <w:szCs w:val="20"/>
        </w:rPr>
      </w:pPr>
    </w:p>
    <w:p w:rsidR="00F004C1" w:rsidRDefault="005A2703" w:rsidP="00F004C1">
      <w:pPr>
        <w:spacing w:line="276" w:lineRule="auto"/>
      </w:pPr>
      <w:r>
        <w:t xml:space="preserve">Odločitev </w:t>
      </w:r>
      <w:r w:rsidRPr="005A2703">
        <w:rPr>
          <w:b/>
        </w:rPr>
        <w:t>za investicijo</w:t>
      </w:r>
      <w:r>
        <w:t xml:space="preserve"> je ekonomsko upravičeno in sprejemljiva le ob upoštevanju pogojev za </w:t>
      </w:r>
      <w:r w:rsidR="005E0F1E">
        <w:t xml:space="preserve">pridobitev </w:t>
      </w:r>
      <w:r>
        <w:t xml:space="preserve">razpoložljivih sredstev iz naslova nepovratnih sredstev </w:t>
      </w:r>
      <w:r w:rsidR="00172705">
        <w:t>EU-ESSR in Ministrstva za okolje in prostor,</w:t>
      </w:r>
      <w:r>
        <w:t xml:space="preserve"> ki pripadajo </w:t>
      </w:r>
      <w:r w:rsidR="005E0F1E">
        <w:t>O</w:t>
      </w:r>
      <w:r>
        <w:t xml:space="preserve">bčini Hajdina v višini </w:t>
      </w:r>
      <w:r w:rsidR="00172705">
        <w:t>846</w:t>
      </w:r>
      <w:r>
        <w:t>.</w:t>
      </w:r>
      <w:r w:rsidR="00172705">
        <w:t>836</w:t>
      </w:r>
      <w:r>
        <w:t>,00 EUR</w:t>
      </w:r>
      <w:r w:rsidR="005E0F1E">
        <w:t>,</w:t>
      </w:r>
      <w:r>
        <w:t xml:space="preserve"> kar predstavlja </w:t>
      </w:r>
      <w:r w:rsidR="00172705">
        <w:t>84</w:t>
      </w:r>
      <w:r>
        <w:t>,</w:t>
      </w:r>
      <w:r w:rsidR="00172705">
        <w:t>30</w:t>
      </w:r>
      <w:r>
        <w:t xml:space="preserve"> % vseh stroškov investicije.</w:t>
      </w:r>
    </w:p>
    <w:p w:rsidR="005A2703" w:rsidRDefault="005A2703" w:rsidP="00F004C1">
      <w:pPr>
        <w:spacing w:line="276" w:lineRule="auto"/>
      </w:pPr>
    </w:p>
    <w:p w:rsidR="005A2703" w:rsidRDefault="005A2703" w:rsidP="00F004C1">
      <w:pPr>
        <w:spacing w:line="276" w:lineRule="auto"/>
        <w:rPr>
          <w:rFonts w:cs="Arial"/>
          <w:color w:val="FF0000"/>
          <w:szCs w:val="20"/>
        </w:rPr>
      </w:pPr>
    </w:p>
    <w:p w:rsidR="00F004C1" w:rsidRDefault="00F004C1" w:rsidP="00EF7E50">
      <w:pPr>
        <w:pStyle w:val="Naslov1"/>
      </w:pPr>
      <w:r w:rsidRPr="003D4823">
        <w:rPr>
          <w:rFonts w:cs="Arial"/>
          <w:color w:val="FF0000"/>
        </w:rPr>
        <w:br w:type="page"/>
      </w:r>
      <w:bookmarkStart w:id="169" w:name="_Toc442967221"/>
      <w:bookmarkStart w:id="170" w:name="_Toc232943965"/>
      <w:bookmarkStart w:id="171" w:name="_Toc515863803"/>
      <w:r w:rsidR="004F4B69" w:rsidRPr="00024544">
        <w:rPr>
          <w:rFonts w:cs="Arial"/>
          <w:color w:val="000000"/>
        </w:rPr>
        <w:lastRenderedPageBreak/>
        <w:t>Analiza</w:t>
      </w:r>
      <w:r>
        <w:t xml:space="preserve"> ob</w:t>
      </w:r>
      <w:r w:rsidR="00424B22">
        <w:t>č</w:t>
      </w:r>
      <w:r>
        <w:t>utljivosti in tveganj</w:t>
      </w:r>
      <w:bookmarkEnd w:id="169"/>
      <w:bookmarkEnd w:id="170"/>
      <w:bookmarkEnd w:id="171"/>
    </w:p>
    <w:p w:rsidR="00F004C1" w:rsidRPr="00EF7E50" w:rsidRDefault="00F004C1" w:rsidP="00EF7E50">
      <w:pPr>
        <w:pStyle w:val="Naslov2"/>
      </w:pPr>
      <w:bookmarkStart w:id="172" w:name="_Toc442967222"/>
      <w:bookmarkStart w:id="173" w:name="_Toc515863804"/>
      <w:r w:rsidRPr="00EF7E50">
        <w:t>Analiza občutljivosti za opredelitev kritičnih spremenljivk projekta</w:t>
      </w:r>
      <w:bookmarkEnd w:id="172"/>
      <w:bookmarkEnd w:id="173"/>
    </w:p>
    <w:p w:rsidR="00F004C1" w:rsidRDefault="00F004C1" w:rsidP="00F004C1">
      <w:pPr>
        <w:spacing w:line="276" w:lineRule="auto"/>
        <w:rPr>
          <w:rFonts w:cs="Arial"/>
          <w:szCs w:val="20"/>
        </w:rPr>
      </w:pPr>
    </w:p>
    <w:p w:rsidR="00F004C1" w:rsidRDefault="00F004C1" w:rsidP="00F004C1">
      <w:pPr>
        <w:spacing w:line="276" w:lineRule="auto"/>
        <w:rPr>
          <w:rFonts w:cs="Arial"/>
          <w:szCs w:val="20"/>
        </w:rPr>
      </w:pPr>
      <w:r>
        <w:rPr>
          <w:rFonts w:cs="Arial"/>
          <w:szCs w:val="20"/>
        </w:rPr>
        <w:t>V okviru analize občutljivosti ugotavljamo mogoče spremembe ključnih spremenljivk, ki vplivajo na izvedbo projekta. V okviru tega projekta bomo predpostavili:</w:t>
      </w:r>
    </w:p>
    <w:p w:rsidR="00E959BC" w:rsidRDefault="00E959BC" w:rsidP="00F004C1">
      <w:pPr>
        <w:spacing w:line="276" w:lineRule="auto"/>
        <w:rPr>
          <w:rFonts w:cs="Arial"/>
          <w:szCs w:val="20"/>
        </w:rPr>
      </w:pPr>
    </w:p>
    <w:p w:rsidR="00F004C1" w:rsidRDefault="00F004C1" w:rsidP="00386781">
      <w:pPr>
        <w:numPr>
          <w:ilvl w:val="0"/>
          <w:numId w:val="24"/>
        </w:numPr>
        <w:spacing w:line="276" w:lineRule="auto"/>
        <w:rPr>
          <w:rFonts w:cs="Arial"/>
          <w:szCs w:val="20"/>
        </w:rPr>
      </w:pPr>
      <w:r>
        <w:rPr>
          <w:rFonts w:cs="Arial"/>
          <w:szCs w:val="20"/>
        </w:rPr>
        <w:t>Povečanje investicije za 5</w:t>
      </w:r>
      <w:r w:rsidR="00F54BFA">
        <w:rPr>
          <w:rFonts w:cs="Arial"/>
          <w:szCs w:val="20"/>
        </w:rPr>
        <w:t xml:space="preserve"> </w:t>
      </w:r>
      <w:r>
        <w:rPr>
          <w:rFonts w:cs="Arial"/>
          <w:szCs w:val="20"/>
        </w:rPr>
        <w:t>%,</w:t>
      </w:r>
    </w:p>
    <w:p w:rsidR="00F004C1" w:rsidRDefault="00F004C1" w:rsidP="00386781">
      <w:pPr>
        <w:numPr>
          <w:ilvl w:val="0"/>
          <w:numId w:val="24"/>
        </w:numPr>
        <w:spacing w:line="276" w:lineRule="auto"/>
        <w:rPr>
          <w:rFonts w:cs="Arial"/>
          <w:szCs w:val="20"/>
        </w:rPr>
      </w:pPr>
      <w:r>
        <w:rPr>
          <w:rFonts w:cs="Arial"/>
          <w:szCs w:val="20"/>
        </w:rPr>
        <w:t>Povečanje investicije za 10</w:t>
      </w:r>
      <w:r w:rsidR="00F54BFA">
        <w:rPr>
          <w:rFonts w:cs="Arial"/>
          <w:szCs w:val="20"/>
        </w:rPr>
        <w:t xml:space="preserve"> </w:t>
      </w:r>
      <w:r>
        <w:rPr>
          <w:rFonts w:cs="Arial"/>
          <w:szCs w:val="20"/>
        </w:rPr>
        <w:t>%,</w:t>
      </w:r>
    </w:p>
    <w:p w:rsidR="00F004C1" w:rsidRDefault="00F004C1" w:rsidP="00386781">
      <w:pPr>
        <w:numPr>
          <w:ilvl w:val="0"/>
          <w:numId w:val="24"/>
        </w:numPr>
        <w:spacing w:line="276" w:lineRule="auto"/>
        <w:rPr>
          <w:rFonts w:cs="Arial"/>
          <w:szCs w:val="20"/>
        </w:rPr>
      </w:pPr>
      <w:r>
        <w:rPr>
          <w:rFonts w:cs="Arial"/>
          <w:szCs w:val="20"/>
        </w:rPr>
        <w:t>Zmanjšanje investicije za 5</w:t>
      </w:r>
      <w:r w:rsidR="00F54BFA">
        <w:rPr>
          <w:rFonts w:cs="Arial"/>
          <w:szCs w:val="20"/>
        </w:rPr>
        <w:t xml:space="preserve"> </w:t>
      </w:r>
      <w:r>
        <w:rPr>
          <w:rFonts w:cs="Arial"/>
          <w:szCs w:val="20"/>
        </w:rPr>
        <w:t>%,</w:t>
      </w:r>
    </w:p>
    <w:p w:rsidR="00F004C1" w:rsidRDefault="00F004C1" w:rsidP="00386781">
      <w:pPr>
        <w:numPr>
          <w:ilvl w:val="0"/>
          <w:numId w:val="24"/>
        </w:numPr>
        <w:spacing w:line="276" w:lineRule="auto"/>
        <w:rPr>
          <w:rFonts w:cs="Arial"/>
          <w:szCs w:val="20"/>
        </w:rPr>
      </w:pPr>
      <w:r>
        <w:rPr>
          <w:rFonts w:cs="Arial"/>
          <w:szCs w:val="20"/>
        </w:rPr>
        <w:t>Zmanjšanje investicije za 10</w:t>
      </w:r>
      <w:r w:rsidR="00F54BFA">
        <w:rPr>
          <w:rFonts w:cs="Arial"/>
          <w:szCs w:val="20"/>
        </w:rPr>
        <w:t xml:space="preserve"> </w:t>
      </w:r>
      <w:r>
        <w:rPr>
          <w:rFonts w:cs="Arial"/>
          <w:szCs w:val="20"/>
        </w:rPr>
        <w:t>%,</w:t>
      </w:r>
    </w:p>
    <w:p w:rsidR="00F004C1" w:rsidRDefault="00F004C1" w:rsidP="00386781">
      <w:pPr>
        <w:numPr>
          <w:ilvl w:val="0"/>
          <w:numId w:val="24"/>
        </w:numPr>
        <w:spacing w:line="276" w:lineRule="auto"/>
        <w:rPr>
          <w:rFonts w:cs="Arial"/>
          <w:szCs w:val="20"/>
        </w:rPr>
      </w:pPr>
      <w:r>
        <w:rPr>
          <w:rFonts w:cs="Arial"/>
          <w:szCs w:val="20"/>
        </w:rPr>
        <w:t>Povečanje operativnih stroškov za 5</w:t>
      </w:r>
      <w:r w:rsidR="00F54BFA">
        <w:rPr>
          <w:rFonts w:cs="Arial"/>
          <w:szCs w:val="20"/>
        </w:rPr>
        <w:t xml:space="preserve"> </w:t>
      </w:r>
      <w:r>
        <w:rPr>
          <w:rFonts w:cs="Arial"/>
          <w:szCs w:val="20"/>
        </w:rPr>
        <w:t>%,</w:t>
      </w:r>
    </w:p>
    <w:p w:rsidR="00F004C1" w:rsidRDefault="00F004C1" w:rsidP="00386781">
      <w:pPr>
        <w:numPr>
          <w:ilvl w:val="0"/>
          <w:numId w:val="24"/>
        </w:numPr>
        <w:spacing w:line="276" w:lineRule="auto"/>
        <w:rPr>
          <w:rFonts w:cs="Arial"/>
          <w:szCs w:val="20"/>
        </w:rPr>
      </w:pPr>
      <w:r>
        <w:rPr>
          <w:rFonts w:cs="Arial"/>
          <w:szCs w:val="20"/>
        </w:rPr>
        <w:t>Povečanje operativnih stroškov za 10 %,</w:t>
      </w:r>
    </w:p>
    <w:p w:rsidR="00F004C1" w:rsidRDefault="00F004C1" w:rsidP="00386781">
      <w:pPr>
        <w:numPr>
          <w:ilvl w:val="0"/>
          <w:numId w:val="24"/>
        </w:numPr>
        <w:spacing w:line="276" w:lineRule="auto"/>
        <w:rPr>
          <w:rFonts w:cs="Arial"/>
          <w:szCs w:val="20"/>
        </w:rPr>
      </w:pPr>
      <w:r>
        <w:rPr>
          <w:rFonts w:cs="Arial"/>
          <w:szCs w:val="20"/>
        </w:rPr>
        <w:t>Zmanjšanje operativnih strokov za 5</w:t>
      </w:r>
      <w:r w:rsidR="00F54BFA">
        <w:rPr>
          <w:rFonts w:cs="Arial"/>
          <w:szCs w:val="20"/>
        </w:rPr>
        <w:t xml:space="preserve"> </w:t>
      </w:r>
      <w:r>
        <w:rPr>
          <w:rFonts w:cs="Arial"/>
          <w:szCs w:val="20"/>
        </w:rPr>
        <w:t>%,</w:t>
      </w:r>
    </w:p>
    <w:p w:rsidR="00F004C1" w:rsidRDefault="00F004C1" w:rsidP="00386781">
      <w:pPr>
        <w:numPr>
          <w:ilvl w:val="0"/>
          <w:numId w:val="24"/>
        </w:numPr>
        <w:spacing w:line="276" w:lineRule="auto"/>
        <w:rPr>
          <w:rFonts w:cs="Arial"/>
          <w:szCs w:val="20"/>
        </w:rPr>
      </w:pPr>
      <w:r>
        <w:rPr>
          <w:rFonts w:cs="Arial"/>
          <w:szCs w:val="20"/>
        </w:rPr>
        <w:t>Zmanjšanje operativnih stroškov za 10</w:t>
      </w:r>
      <w:r w:rsidR="00F54BFA">
        <w:rPr>
          <w:rFonts w:cs="Arial"/>
          <w:szCs w:val="20"/>
        </w:rPr>
        <w:t xml:space="preserve"> </w:t>
      </w:r>
      <w:r>
        <w:rPr>
          <w:rFonts w:cs="Arial"/>
          <w:szCs w:val="20"/>
        </w:rPr>
        <w:t>%,</w:t>
      </w:r>
    </w:p>
    <w:p w:rsidR="00F004C1" w:rsidRDefault="00F004C1" w:rsidP="00386781">
      <w:pPr>
        <w:numPr>
          <w:ilvl w:val="0"/>
          <w:numId w:val="24"/>
        </w:numPr>
        <w:spacing w:line="276" w:lineRule="auto"/>
        <w:rPr>
          <w:rFonts w:cs="Arial"/>
          <w:szCs w:val="20"/>
        </w:rPr>
      </w:pPr>
      <w:r>
        <w:rPr>
          <w:rFonts w:cs="Arial"/>
          <w:szCs w:val="20"/>
        </w:rPr>
        <w:t>Povečanje prihodkov za 5</w:t>
      </w:r>
      <w:r w:rsidR="00F54BFA">
        <w:rPr>
          <w:rFonts w:cs="Arial"/>
          <w:szCs w:val="20"/>
        </w:rPr>
        <w:t xml:space="preserve"> </w:t>
      </w:r>
      <w:r>
        <w:rPr>
          <w:rFonts w:cs="Arial"/>
          <w:szCs w:val="20"/>
        </w:rPr>
        <w:t>%,</w:t>
      </w:r>
    </w:p>
    <w:p w:rsidR="00F004C1" w:rsidRDefault="00F004C1" w:rsidP="00386781">
      <w:pPr>
        <w:numPr>
          <w:ilvl w:val="0"/>
          <w:numId w:val="24"/>
        </w:numPr>
        <w:spacing w:line="276" w:lineRule="auto"/>
        <w:rPr>
          <w:rFonts w:cs="Arial"/>
          <w:szCs w:val="20"/>
        </w:rPr>
      </w:pPr>
      <w:r>
        <w:rPr>
          <w:rFonts w:cs="Arial"/>
          <w:szCs w:val="20"/>
        </w:rPr>
        <w:t>Povečanje prihodkov za 10</w:t>
      </w:r>
      <w:r w:rsidR="00F54BFA">
        <w:rPr>
          <w:rFonts w:cs="Arial"/>
          <w:szCs w:val="20"/>
        </w:rPr>
        <w:t xml:space="preserve"> </w:t>
      </w:r>
      <w:r>
        <w:rPr>
          <w:rFonts w:cs="Arial"/>
          <w:szCs w:val="20"/>
        </w:rPr>
        <w:t>%,</w:t>
      </w:r>
    </w:p>
    <w:p w:rsidR="00F004C1" w:rsidRDefault="00F004C1" w:rsidP="00386781">
      <w:pPr>
        <w:numPr>
          <w:ilvl w:val="0"/>
          <w:numId w:val="24"/>
        </w:numPr>
        <w:spacing w:line="276" w:lineRule="auto"/>
        <w:rPr>
          <w:rFonts w:cs="Arial"/>
          <w:szCs w:val="20"/>
        </w:rPr>
      </w:pPr>
      <w:r>
        <w:rPr>
          <w:rFonts w:cs="Arial"/>
          <w:szCs w:val="20"/>
        </w:rPr>
        <w:t>Zmanjšanje prihodkov za 5</w:t>
      </w:r>
      <w:r w:rsidR="00F54BFA">
        <w:rPr>
          <w:rFonts w:cs="Arial"/>
          <w:szCs w:val="20"/>
        </w:rPr>
        <w:t xml:space="preserve"> </w:t>
      </w:r>
      <w:r>
        <w:rPr>
          <w:rFonts w:cs="Arial"/>
          <w:szCs w:val="20"/>
        </w:rPr>
        <w:t>%,</w:t>
      </w:r>
    </w:p>
    <w:p w:rsidR="00F004C1" w:rsidRDefault="00F004C1" w:rsidP="00386781">
      <w:pPr>
        <w:numPr>
          <w:ilvl w:val="0"/>
          <w:numId w:val="24"/>
        </w:numPr>
        <w:spacing w:line="276" w:lineRule="auto"/>
        <w:rPr>
          <w:rFonts w:cs="Arial"/>
          <w:szCs w:val="20"/>
        </w:rPr>
      </w:pPr>
      <w:r>
        <w:rPr>
          <w:rFonts w:cs="Arial"/>
          <w:szCs w:val="20"/>
        </w:rPr>
        <w:t>Zmanjšanje prihodkov za 10</w:t>
      </w:r>
      <w:r w:rsidR="00F54BFA">
        <w:rPr>
          <w:rFonts w:cs="Arial"/>
          <w:szCs w:val="20"/>
        </w:rPr>
        <w:t xml:space="preserve"> </w:t>
      </w:r>
      <w:r>
        <w:rPr>
          <w:rFonts w:cs="Arial"/>
          <w:szCs w:val="20"/>
        </w:rPr>
        <w:t>%,</w:t>
      </w:r>
    </w:p>
    <w:p w:rsidR="00F004C1" w:rsidRDefault="00F004C1" w:rsidP="00386781">
      <w:pPr>
        <w:numPr>
          <w:ilvl w:val="0"/>
          <w:numId w:val="24"/>
        </w:numPr>
        <w:spacing w:line="276" w:lineRule="auto"/>
        <w:rPr>
          <w:rFonts w:cs="Arial"/>
          <w:szCs w:val="20"/>
        </w:rPr>
      </w:pPr>
      <w:r>
        <w:rPr>
          <w:rFonts w:cs="Arial"/>
          <w:szCs w:val="20"/>
        </w:rPr>
        <w:t>Povečanje investicijskih stroškov za 10</w:t>
      </w:r>
      <w:r w:rsidR="00F54BFA">
        <w:rPr>
          <w:rFonts w:cs="Arial"/>
          <w:szCs w:val="20"/>
        </w:rPr>
        <w:t xml:space="preserve"> </w:t>
      </w:r>
      <w:r>
        <w:rPr>
          <w:rFonts w:cs="Arial"/>
          <w:szCs w:val="20"/>
        </w:rPr>
        <w:t>% in hkrati zmanjšanje pričakovanih učinkov za 10</w:t>
      </w:r>
      <w:r w:rsidR="00F54BFA">
        <w:rPr>
          <w:rFonts w:cs="Arial"/>
          <w:szCs w:val="20"/>
        </w:rPr>
        <w:t xml:space="preserve"> </w:t>
      </w:r>
      <w:r>
        <w:rPr>
          <w:rFonts w:cs="Arial"/>
          <w:szCs w:val="20"/>
        </w:rPr>
        <w:t>%.</w:t>
      </w:r>
    </w:p>
    <w:p w:rsidR="00F004C1" w:rsidRDefault="00F004C1" w:rsidP="00F004C1">
      <w:pPr>
        <w:spacing w:line="276" w:lineRule="auto"/>
        <w:rPr>
          <w:rFonts w:cs="Arial"/>
          <w:color w:val="FF0000"/>
          <w:szCs w:val="20"/>
        </w:rPr>
      </w:pPr>
    </w:p>
    <w:p w:rsidR="00F004C1" w:rsidRDefault="00F004C1" w:rsidP="00F004C1">
      <w:pPr>
        <w:pStyle w:val="Napis"/>
        <w:rPr>
          <w:rFonts w:cs="Arial"/>
        </w:rPr>
      </w:pPr>
      <w:bookmarkStart w:id="174" w:name="_Toc442967247"/>
      <w:bookmarkStart w:id="175" w:name="_Toc515863832"/>
      <w:r>
        <w:t xml:space="preserve">Tabela </w:t>
      </w:r>
      <w:r w:rsidR="00297EA6">
        <w:fldChar w:fldCharType="begin"/>
      </w:r>
      <w:r w:rsidR="00E17E6C">
        <w:instrText xml:space="preserve"> STYLEREF 1 \s </w:instrText>
      </w:r>
      <w:r w:rsidR="00297EA6">
        <w:fldChar w:fldCharType="separate"/>
      </w:r>
      <w:r w:rsidR="00723B56">
        <w:rPr>
          <w:noProof/>
        </w:rPr>
        <w:t>9</w:t>
      </w:r>
      <w:r w:rsidR="00297EA6">
        <w:rPr>
          <w:noProof/>
        </w:rPr>
        <w:fldChar w:fldCharType="end"/>
      </w:r>
      <w:r w:rsidR="002659F7">
        <w:noBreakHyphen/>
      </w:r>
      <w:r w:rsidR="00297EA6">
        <w:fldChar w:fldCharType="begin"/>
      </w:r>
      <w:r w:rsidR="00E17E6C">
        <w:instrText xml:space="preserve"> SEQ Tabela \* ARABIC \s 1 </w:instrText>
      </w:r>
      <w:r w:rsidR="00297EA6">
        <w:fldChar w:fldCharType="separate"/>
      </w:r>
      <w:r w:rsidR="00723B56">
        <w:rPr>
          <w:noProof/>
        </w:rPr>
        <w:t>1</w:t>
      </w:r>
      <w:r w:rsidR="00297EA6">
        <w:rPr>
          <w:noProof/>
        </w:rPr>
        <w:fldChar w:fldCharType="end"/>
      </w:r>
      <w:r>
        <w:t xml:space="preserve">: </w:t>
      </w:r>
      <w:r>
        <w:rPr>
          <w:rFonts w:cs="Arial"/>
        </w:rPr>
        <w:t>ENSV in EIRR ob spreminjanju ključnih spremenljivk</w:t>
      </w:r>
      <w:bookmarkEnd w:id="174"/>
      <w:bookmarkEnd w:id="175"/>
    </w:p>
    <w:tbl>
      <w:tblPr>
        <w:tblW w:w="8760" w:type="dxa"/>
        <w:tblInd w:w="55" w:type="dxa"/>
        <w:tblCellMar>
          <w:left w:w="70" w:type="dxa"/>
          <w:right w:w="70" w:type="dxa"/>
        </w:tblCellMar>
        <w:tblLook w:val="04A0"/>
      </w:tblPr>
      <w:tblGrid>
        <w:gridCol w:w="3760"/>
        <w:gridCol w:w="1300"/>
        <w:gridCol w:w="1300"/>
        <w:gridCol w:w="960"/>
        <w:gridCol w:w="1440"/>
      </w:tblGrid>
      <w:tr w:rsidR="00F07BC5" w:rsidRPr="00343A78" w:rsidTr="00F07BC5">
        <w:trPr>
          <w:trHeight w:val="945"/>
        </w:trPr>
        <w:tc>
          <w:tcPr>
            <w:tcW w:w="376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F07BC5" w:rsidRPr="00343A78" w:rsidRDefault="00F07BC5" w:rsidP="00F07BC5">
            <w:pPr>
              <w:spacing w:line="276" w:lineRule="auto"/>
              <w:jc w:val="left"/>
              <w:rPr>
                <w:rFonts w:cs="Arial"/>
                <w:b/>
                <w:bCs/>
                <w:szCs w:val="20"/>
              </w:rPr>
            </w:pPr>
            <w:r w:rsidRPr="00343A78">
              <w:rPr>
                <w:rFonts w:cs="Arial"/>
                <w:b/>
                <w:bCs/>
                <w:szCs w:val="20"/>
              </w:rPr>
              <w:t>Element</w:t>
            </w:r>
          </w:p>
        </w:tc>
        <w:tc>
          <w:tcPr>
            <w:tcW w:w="1300" w:type="dxa"/>
            <w:tcBorders>
              <w:top w:val="single" w:sz="4" w:space="0" w:color="auto"/>
              <w:left w:val="nil"/>
              <w:bottom w:val="single" w:sz="4" w:space="0" w:color="auto"/>
              <w:right w:val="single" w:sz="4" w:space="0" w:color="auto"/>
            </w:tcBorders>
            <w:shd w:val="clear" w:color="auto" w:fill="92D050"/>
            <w:vAlign w:val="center"/>
            <w:hideMark/>
          </w:tcPr>
          <w:p w:rsidR="00F07BC5" w:rsidRPr="00343A78" w:rsidRDefault="00F07BC5" w:rsidP="00F07BC5">
            <w:pPr>
              <w:spacing w:line="276" w:lineRule="auto"/>
              <w:jc w:val="center"/>
              <w:rPr>
                <w:rFonts w:cs="Arial"/>
                <w:b/>
                <w:bCs/>
                <w:szCs w:val="20"/>
              </w:rPr>
            </w:pPr>
            <w:r>
              <w:rPr>
                <w:rFonts w:cs="Arial"/>
                <w:b/>
                <w:bCs/>
                <w:szCs w:val="20"/>
              </w:rPr>
              <w:t>ENSV</w:t>
            </w:r>
          </w:p>
        </w:tc>
        <w:tc>
          <w:tcPr>
            <w:tcW w:w="1300" w:type="dxa"/>
            <w:tcBorders>
              <w:top w:val="single" w:sz="4" w:space="0" w:color="auto"/>
              <w:left w:val="nil"/>
              <w:bottom w:val="single" w:sz="4" w:space="0" w:color="auto"/>
              <w:right w:val="single" w:sz="4" w:space="0" w:color="auto"/>
            </w:tcBorders>
            <w:shd w:val="clear" w:color="auto" w:fill="92D050"/>
            <w:vAlign w:val="center"/>
            <w:hideMark/>
          </w:tcPr>
          <w:p w:rsidR="00F07BC5" w:rsidRPr="00343A78" w:rsidRDefault="00F07BC5" w:rsidP="00F07BC5">
            <w:pPr>
              <w:spacing w:line="276" w:lineRule="auto"/>
              <w:jc w:val="center"/>
              <w:rPr>
                <w:rFonts w:cs="Arial"/>
                <w:b/>
                <w:bCs/>
                <w:szCs w:val="20"/>
              </w:rPr>
            </w:pPr>
            <w:r w:rsidRPr="00343A78">
              <w:rPr>
                <w:rFonts w:cs="Arial"/>
                <w:b/>
                <w:bCs/>
                <w:szCs w:val="20"/>
              </w:rPr>
              <w:t>% odmika od</w:t>
            </w:r>
            <w:r w:rsidRPr="00343A78">
              <w:rPr>
                <w:rFonts w:cs="Arial"/>
                <w:b/>
                <w:bCs/>
                <w:szCs w:val="20"/>
              </w:rPr>
              <w:br/>
              <w:t>osnove</w:t>
            </w:r>
          </w:p>
        </w:tc>
        <w:tc>
          <w:tcPr>
            <w:tcW w:w="960" w:type="dxa"/>
            <w:tcBorders>
              <w:top w:val="single" w:sz="4" w:space="0" w:color="auto"/>
              <w:left w:val="nil"/>
              <w:bottom w:val="single" w:sz="4" w:space="0" w:color="auto"/>
              <w:right w:val="single" w:sz="4" w:space="0" w:color="auto"/>
            </w:tcBorders>
            <w:shd w:val="clear" w:color="auto" w:fill="92D050"/>
            <w:vAlign w:val="center"/>
            <w:hideMark/>
          </w:tcPr>
          <w:p w:rsidR="00F07BC5" w:rsidRPr="00343A78" w:rsidRDefault="00F07BC5" w:rsidP="00F07BC5">
            <w:pPr>
              <w:spacing w:line="276" w:lineRule="auto"/>
              <w:jc w:val="center"/>
              <w:rPr>
                <w:rFonts w:cs="Arial"/>
                <w:b/>
                <w:bCs/>
                <w:szCs w:val="20"/>
              </w:rPr>
            </w:pPr>
            <w:r w:rsidRPr="00343A78">
              <w:rPr>
                <w:rFonts w:cs="Arial"/>
                <w:b/>
                <w:bCs/>
                <w:szCs w:val="20"/>
              </w:rPr>
              <w:t>IRR</w:t>
            </w:r>
          </w:p>
        </w:tc>
        <w:tc>
          <w:tcPr>
            <w:tcW w:w="1440" w:type="dxa"/>
            <w:tcBorders>
              <w:top w:val="single" w:sz="4" w:space="0" w:color="auto"/>
              <w:left w:val="nil"/>
              <w:bottom w:val="single" w:sz="4" w:space="0" w:color="auto"/>
              <w:right w:val="single" w:sz="4" w:space="0" w:color="auto"/>
            </w:tcBorders>
            <w:shd w:val="clear" w:color="auto" w:fill="92D050"/>
            <w:vAlign w:val="center"/>
            <w:hideMark/>
          </w:tcPr>
          <w:p w:rsidR="00F07BC5" w:rsidRPr="00343A78" w:rsidRDefault="00F07BC5" w:rsidP="00F07BC5">
            <w:pPr>
              <w:spacing w:line="276" w:lineRule="auto"/>
              <w:jc w:val="center"/>
              <w:rPr>
                <w:rFonts w:cs="Arial"/>
                <w:b/>
                <w:bCs/>
                <w:szCs w:val="20"/>
              </w:rPr>
            </w:pPr>
            <w:r w:rsidRPr="00343A78">
              <w:rPr>
                <w:rFonts w:cs="Arial"/>
                <w:b/>
                <w:bCs/>
                <w:szCs w:val="20"/>
              </w:rPr>
              <w:t>% odmika od</w:t>
            </w:r>
            <w:r w:rsidRPr="00343A78">
              <w:rPr>
                <w:rFonts w:cs="Arial"/>
                <w:b/>
                <w:bCs/>
                <w:szCs w:val="20"/>
              </w:rPr>
              <w:br/>
              <w:t>osnove</w:t>
            </w:r>
          </w:p>
        </w:tc>
      </w:tr>
      <w:tr w:rsidR="00F07BC5" w:rsidRPr="00343A78" w:rsidTr="00F07BC5">
        <w:trPr>
          <w:trHeight w:val="315"/>
        </w:trPr>
        <w:tc>
          <w:tcPr>
            <w:tcW w:w="3760" w:type="dxa"/>
            <w:tcBorders>
              <w:top w:val="nil"/>
              <w:left w:val="single" w:sz="4" w:space="0" w:color="auto"/>
              <w:bottom w:val="single" w:sz="4" w:space="0" w:color="auto"/>
              <w:right w:val="single" w:sz="4" w:space="0" w:color="auto"/>
            </w:tcBorders>
            <w:shd w:val="clear" w:color="auto" w:fill="FD9477"/>
            <w:vAlign w:val="center"/>
            <w:hideMark/>
          </w:tcPr>
          <w:p w:rsidR="00F07BC5" w:rsidRPr="00343A78" w:rsidRDefault="00F07BC5" w:rsidP="00F07BC5">
            <w:pPr>
              <w:spacing w:line="276" w:lineRule="auto"/>
              <w:jc w:val="left"/>
              <w:rPr>
                <w:rFonts w:cs="Arial"/>
                <w:b/>
                <w:bCs/>
                <w:szCs w:val="20"/>
              </w:rPr>
            </w:pPr>
            <w:r w:rsidRPr="00343A78">
              <w:rPr>
                <w:rFonts w:cs="Arial"/>
                <w:b/>
                <w:bCs/>
                <w:szCs w:val="20"/>
              </w:rPr>
              <w:t>OSNOVNI IZRAČUN</w:t>
            </w:r>
          </w:p>
        </w:tc>
        <w:tc>
          <w:tcPr>
            <w:tcW w:w="1300" w:type="dxa"/>
            <w:tcBorders>
              <w:top w:val="nil"/>
              <w:left w:val="nil"/>
              <w:bottom w:val="single" w:sz="4" w:space="0" w:color="auto"/>
              <w:right w:val="single" w:sz="4" w:space="0" w:color="auto"/>
            </w:tcBorders>
            <w:shd w:val="clear" w:color="auto" w:fill="FD9477"/>
            <w:noWrap/>
            <w:vAlign w:val="center"/>
            <w:hideMark/>
          </w:tcPr>
          <w:p w:rsidR="00F07BC5" w:rsidRDefault="00D94AB2" w:rsidP="00F07BC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696.052</w:t>
            </w:r>
          </w:p>
        </w:tc>
        <w:tc>
          <w:tcPr>
            <w:tcW w:w="1300" w:type="dxa"/>
            <w:tcBorders>
              <w:top w:val="nil"/>
              <w:left w:val="nil"/>
              <w:bottom w:val="single" w:sz="4" w:space="0" w:color="auto"/>
              <w:right w:val="single" w:sz="4" w:space="0" w:color="auto"/>
            </w:tcBorders>
            <w:shd w:val="clear" w:color="auto" w:fill="FD9477"/>
            <w:noWrap/>
            <w:vAlign w:val="center"/>
            <w:hideMark/>
          </w:tcPr>
          <w:p w:rsidR="00F07BC5" w:rsidRDefault="00F07BC5" w:rsidP="00F07BC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100,00%</w:t>
            </w:r>
          </w:p>
        </w:tc>
        <w:tc>
          <w:tcPr>
            <w:tcW w:w="960" w:type="dxa"/>
            <w:tcBorders>
              <w:top w:val="nil"/>
              <w:left w:val="nil"/>
              <w:bottom w:val="single" w:sz="4" w:space="0" w:color="auto"/>
              <w:right w:val="single" w:sz="4" w:space="0" w:color="auto"/>
            </w:tcBorders>
            <w:shd w:val="clear" w:color="auto" w:fill="FD9477"/>
            <w:noWrap/>
            <w:vAlign w:val="center"/>
            <w:hideMark/>
          </w:tcPr>
          <w:p w:rsidR="00F07BC5" w:rsidRDefault="00D94AB2" w:rsidP="009348AF">
            <w:pPr>
              <w:autoSpaceDE w:val="0"/>
              <w:autoSpaceDN w:val="0"/>
              <w:adjustRightInd w:val="0"/>
              <w:spacing w:line="240" w:lineRule="auto"/>
              <w:jc w:val="center"/>
              <w:rPr>
                <w:rFonts w:cs="Arial"/>
                <w:color w:val="000000"/>
                <w:szCs w:val="20"/>
                <w:lang w:eastAsia="sl-SI"/>
              </w:rPr>
            </w:pPr>
            <w:r>
              <w:rPr>
                <w:rFonts w:cs="Arial"/>
                <w:color w:val="000000"/>
                <w:szCs w:val="20"/>
                <w:lang w:eastAsia="sl-SI"/>
              </w:rPr>
              <w:t>4,75%</w:t>
            </w:r>
          </w:p>
        </w:tc>
        <w:tc>
          <w:tcPr>
            <w:tcW w:w="1440" w:type="dxa"/>
            <w:tcBorders>
              <w:top w:val="nil"/>
              <w:left w:val="nil"/>
              <w:bottom w:val="single" w:sz="4" w:space="0" w:color="auto"/>
              <w:right w:val="single" w:sz="4" w:space="0" w:color="auto"/>
            </w:tcBorders>
            <w:shd w:val="clear" w:color="auto" w:fill="FD9477"/>
            <w:vAlign w:val="center"/>
            <w:hideMark/>
          </w:tcPr>
          <w:p w:rsidR="00F07BC5" w:rsidRDefault="00F07BC5" w:rsidP="00F07BC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100,00%</w:t>
            </w:r>
          </w:p>
        </w:tc>
      </w:tr>
      <w:tr w:rsidR="00D94AB2" w:rsidRPr="00343A78" w:rsidTr="00D94AB2">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D94AB2" w:rsidRPr="00343A78" w:rsidRDefault="00D94AB2" w:rsidP="00D94AB2">
            <w:pPr>
              <w:spacing w:line="276" w:lineRule="auto"/>
              <w:jc w:val="left"/>
              <w:rPr>
                <w:rFonts w:cs="Arial"/>
                <w:szCs w:val="20"/>
              </w:rPr>
            </w:pPr>
            <w:r>
              <w:rPr>
                <w:rFonts w:cs="Arial"/>
                <w:szCs w:val="20"/>
              </w:rPr>
              <w:t>P</w:t>
            </w:r>
            <w:r w:rsidRPr="00343A78">
              <w:rPr>
                <w:rFonts w:cs="Arial"/>
                <w:szCs w:val="20"/>
              </w:rPr>
              <w:t>ovečanje investicije  za 5</w:t>
            </w:r>
            <w:r>
              <w:rPr>
                <w:rFonts w:cs="Arial"/>
                <w:szCs w:val="20"/>
              </w:rPr>
              <w:t xml:space="preserve"> </w:t>
            </w:r>
            <w:r w:rsidRPr="00343A78">
              <w:rPr>
                <w:rFonts w:cs="Arial"/>
                <w:szCs w:val="20"/>
              </w:rPr>
              <w:t>%</w:t>
            </w:r>
          </w:p>
        </w:tc>
        <w:tc>
          <w:tcPr>
            <w:tcW w:w="1300" w:type="dxa"/>
            <w:tcBorders>
              <w:top w:val="nil"/>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650.261</w:t>
            </w:r>
          </w:p>
        </w:tc>
        <w:tc>
          <w:tcPr>
            <w:tcW w:w="1300" w:type="dxa"/>
            <w:tcBorders>
              <w:top w:val="nil"/>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93,42%</w:t>
            </w:r>
          </w:p>
        </w:tc>
        <w:tc>
          <w:tcPr>
            <w:tcW w:w="960" w:type="dxa"/>
            <w:tcBorders>
              <w:top w:val="nil"/>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4,28%</w:t>
            </w:r>
          </w:p>
        </w:tc>
        <w:tc>
          <w:tcPr>
            <w:tcW w:w="1440" w:type="dxa"/>
            <w:tcBorders>
              <w:top w:val="nil"/>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90,05%</w:t>
            </w:r>
          </w:p>
        </w:tc>
      </w:tr>
      <w:tr w:rsidR="00D94AB2" w:rsidRPr="00343A78" w:rsidTr="00D94AB2">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D94AB2" w:rsidRPr="00343A78" w:rsidRDefault="00D94AB2" w:rsidP="00D94AB2">
            <w:pPr>
              <w:spacing w:line="276" w:lineRule="auto"/>
              <w:jc w:val="left"/>
              <w:rPr>
                <w:rFonts w:cs="Arial"/>
                <w:szCs w:val="20"/>
              </w:rPr>
            </w:pPr>
            <w:r>
              <w:rPr>
                <w:rFonts w:cs="Arial"/>
                <w:szCs w:val="20"/>
              </w:rPr>
              <w:t>P</w:t>
            </w:r>
            <w:r w:rsidRPr="00343A78">
              <w:rPr>
                <w:rFonts w:cs="Arial"/>
                <w:szCs w:val="20"/>
              </w:rPr>
              <w:t>ovečanje investicije  za 10</w:t>
            </w:r>
            <w:r>
              <w:rPr>
                <w:rFonts w:cs="Arial"/>
                <w:szCs w:val="20"/>
              </w:rPr>
              <w:t xml:space="preserve"> </w:t>
            </w:r>
            <w:r w:rsidRPr="00343A78">
              <w:rPr>
                <w:rFonts w:cs="Arial"/>
                <w:szCs w:val="20"/>
              </w:rPr>
              <w:t>%</w:t>
            </w:r>
          </w:p>
        </w:tc>
        <w:tc>
          <w:tcPr>
            <w:tcW w:w="1300" w:type="dxa"/>
            <w:tcBorders>
              <w:top w:val="nil"/>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604.471</w:t>
            </w:r>
          </w:p>
        </w:tc>
        <w:tc>
          <w:tcPr>
            <w:tcW w:w="1300" w:type="dxa"/>
            <w:tcBorders>
              <w:top w:val="nil"/>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86,84%</w:t>
            </w:r>
          </w:p>
        </w:tc>
        <w:tc>
          <w:tcPr>
            <w:tcW w:w="960" w:type="dxa"/>
            <w:tcBorders>
              <w:top w:val="nil"/>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3,84%</w:t>
            </w:r>
          </w:p>
        </w:tc>
        <w:tc>
          <w:tcPr>
            <w:tcW w:w="1440" w:type="dxa"/>
            <w:tcBorders>
              <w:top w:val="nil"/>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80,83%</w:t>
            </w:r>
          </w:p>
        </w:tc>
      </w:tr>
      <w:tr w:rsidR="00D94AB2" w:rsidRPr="00343A78" w:rsidTr="00D94AB2">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D94AB2" w:rsidRPr="00343A78" w:rsidRDefault="00D94AB2" w:rsidP="00D94AB2">
            <w:pPr>
              <w:spacing w:line="276" w:lineRule="auto"/>
              <w:jc w:val="left"/>
              <w:rPr>
                <w:rFonts w:cs="Arial"/>
                <w:szCs w:val="20"/>
              </w:rPr>
            </w:pPr>
            <w:r w:rsidRPr="00343A78">
              <w:rPr>
                <w:rFonts w:cs="Arial"/>
                <w:szCs w:val="20"/>
              </w:rPr>
              <w:t>Zmanjšanje investicije za 5</w:t>
            </w:r>
            <w:r>
              <w:rPr>
                <w:rFonts w:cs="Arial"/>
                <w:szCs w:val="20"/>
              </w:rPr>
              <w:t xml:space="preserve"> </w:t>
            </w:r>
            <w:r w:rsidRPr="00343A78">
              <w:rPr>
                <w:rFonts w:cs="Arial"/>
                <w:szCs w:val="20"/>
              </w:rPr>
              <w:t>%</w:t>
            </w:r>
          </w:p>
        </w:tc>
        <w:tc>
          <w:tcPr>
            <w:tcW w:w="1300" w:type="dxa"/>
            <w:tcBorders>
              <w:top w:val="nil"/>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741.842</w:t>
            </w:r>
          </w:p>
        </w:tc>
        <w:tc>
          <w:tcPr>
            <w:tcW w:w="1300" w:type="dxa"/>
            <w:tcBorders>
              <w:top w:val="nil"/>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106,58%</w:t>
            </w:r>
          </w:p>
        </w:tc>
        <w:tc>
          <w:tcPr>
            <w:tcW w:w="960" w:type="dxa"/>
            <w:tcBorders>
              <w:top w:val="nil"/>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5,26%</w:t>
            </w:r>
          </w:p>
        </w:tc>
        <w:tc>
          <w:tcPr>
            <w:tcW w:w="1440" w:type="dxa"/>
            <w:tcBorders>
              <w:top w:val="nil"/>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110,81%</w:t>
            </w:r>
          </w:p>
        </w:tc>
      </w:tr>
      <w:tr w:rsidR="00D94AB2" w:rsidRPr="00343A78" w:rsidTr="00D94AB2">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D94AB2" w:rsidRPr="00343A78" w:rsidRDefault="00D94AB2" w:rsidP="00D94AB2">
            <w:pPr>
              <w:spacing w:line="276" w:lineRule="auto"/>
              <w:jc w:val="left"/>
              <w:rPr>
                <w:rFonts w:cs="Arial"/>
                <w:szCs w:val="20"/>
              </w:rPr>
            </w:pPr>
            <w:r w:rsidRPr="00343A78">
              <w:rPr>
                <w:rFonts w:cs="Arial"/>
                <w:szCs w:val="20"/>
              </w:rPr>
              <w:t>Zmanjšanje investicije za 10</w:t>
            </w:r>
            <w:r>
              <w:rPr>
                <w:rFonts w:cs="Arial"/>
                <w:szCs w:val="20"/>
              </w:rPr>
              <w:t xml:space="preserve"> </w:t>
            </w:r>
            <w:r w:rsidRPr="00343A78">
              <w:rPr>
                <w:rFonts w:cs="Arial"/>
                <w:szCs w:val="20"/>
              </w:rPr>
              <w:t>%</w:t>
            </w:r>
          </w:p>
        </w:tc>
        <w:tc>
          <w:tcPr>
            <w:tcW w:w="1300" w:type="dxa"/>
            <w:tcBorders>
              <w:top w:val="nil"/>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787.632</w:t>
            </w:r>
          </w:p>
        </w:tc>
        <w:tc>
          <w:tcPr>
            <w:tcW w:w="1300" w:type="dxa"/>
            <w:tcBorders>
              <w:top w:val="nil"/>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113,16%</w:t>
            </w:r>
          </w:p>
        </w:tc>
        <w:tc>
          <w:tcPr>
            <w:tcW w:w="960" w:type="dxa"/>
            <w:tcBorders>
              <w:top w:val="nil"/>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5,82%</w:t>
            </w:r>
          </w:p>
        </w:tc>
        <w:tc>
          <w:tcPr>
            <w:tcW w:w="1440" w:type="dxa"/>
            <w:tcBorders>
              <w:top w:val="nil"/>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122,60%</w:t>
            </w:r>
          </w:p>
        </w:tc>
      </w:tr>
      <w:tr w:rsidR="00D94AB2" w:rsidRPr="00343A78" w:rsidTr="00D94AB2">
        <w:trPr>
          <w:trHeight w:val="390"/>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D94AB2" w:rsidRPr="00343A78" w:rsidRDefault="00D94AB2" w:rsidP="00D94AB2">
            <w:pPr>
              <w:spacing w:line="276" w:lineRule="auto"/>
              <w:jc w:val="left"/>
              <w:rPr>
                <w:rFonts w:cs="Arial"/>
                <w:szCs w:val="20"/>
              </w:rPr>
            </w:pPr>
            <w:r>
              <w:rPr>
                <w:rFonts w:cs="Arial"/>
                <w:szCs w:val="20"/>
              </w:rPr>
              <w:t>P</w:t>
            </w:r>
            <w:r w:rsidRPr="00343A78">
              <w:rPr>
                <w:rFonts w:cs="Arial"/>
                <w:szCs w:val="20"/>
              </w:rPr>
              <w:t>ovečanje operativnih stroškov  za 5</w:t>
            </w:r>
            <w:r>
              <w:rPr>
                <w:rFonts w:cs="Arial"/>
                <w:szCs w:val="20"/>
              </w:rPr>
              <w:t xml:space="preserve"> </w:t>
            </w:r>
            <w:r w:rsidRPr="00343A78">
              <w:rPr>
                <w:rFonts w:cs="Arial"/>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681.934</w:t>
            </w:r>
          </w:p>
        </w:tc>
        <w:tc>
          <w:tcPr>
            <w:tcW w:w="1300" w:type="dxa"/>
            <w:tcBorders>
              <w:top w:val="nil"/>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97,97%</w:t>
            </w:r>
          </w:p>
        </w:tc>
        <w:tc>
          <w:tcPr>
            <w:tcW w:w="960" w:type="dxa"/>
            <w:tcBorders>
              <w:top w:val="nil"/>
              <w:left w:val="nil"/>
              <w:bottom w:val="single" w:sz="4" w:space="0" w:color="auto"/>
              <w:right w:val="single" w:sz="4" w:space="0" w:color="auto"/>
            </w:tcBorders>
            <w:shd w:val="clear" w:color="auto" w:fill="auto"/>
            <w:noWrap/>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4,66%</w:t>
            </w:r>
          </w:p>
        </w:tc>
        <w:tc>
          <w:tcPr>
            <w:tcW w:w="1440" w:type="dxa"/>
            <w:tcBorders>
              <w:top w:val="nil"/>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98,17%</w:t>
            </w:r>
          </w:p>
        </w:tc>
      </w:tr>
      <w:tr w:rsidR="00D94AB2" w:rsidRPr="00343A78" w:rsidTr="00D94AB2">
        <w:trPr>
          <w:trHeight w:val="390"/>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D94AB2" w:rsidRPr="00343A78" w:rsidRDefault="00D94AB2" w:rsidP="00D94AB2">
            <w:pPr>
              <w:spacing w:line="276" w:lineRule="auto"/>
              <w:jc w:val="left"/>
              <w:rPr>
                <w:rFonts w:cs="Arial"/>
                <w:szCs w:val="20"/>
              </w:rPr>
            </w:pPr>
            <w:r>
              <w:rPr>
                <w:rFonts w:cs="Arial"/>
                <w:szCs w:val="20"/>
              </w:rPr>
              <w:t>P</w:t>
            </w:r>
            <w:r w:rsidRPr="00343A78">
              <w:rPr>
                <w:rFonts w:cs="Arial"/>
                <w:szCs w:val="20"/>
              </w:rPr>
              <w:t>ovečanje operativnih stroškov  za 10</w:t>
            </w:r>
            <w:r>
              <w:rPr>
                <w:rFonts w:cs="Arial"/>
                <w:szCs w:val="20"/>
              </w:rPr>
              <w:t xml:space="preserve"> </w:t>
            </w:r>
            <w:r w:rsidRPr="00343A78">
              <w:rPr>
                <w:rFonts w:cs="Arial"/>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667.818</w:t>
            </w:r>
          </w:p>
        </w:tc>
        <w:tc>
          <w:tcPr>
            <w:tcW w:w="1300" w:type="dxa"/>
            <w:tcBorders>
              <w:top w:val="nil"/>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95,94%</w:t>
            </w:r>
          </w:p>
        </w:tc>
        <w:tc>
          <w:tcPr>
            <w:tcW w:w="960" w:type="dxa"/>
            <w:tcBorders>
              <w:top w:val="nil"/>
              <w:left w:val="nil"/>
              <w:bottom w:val="single" w:sz="4" w:space="0" w:color="auto"/>
              <w:right w:val="single" w:sz="4" w:space="0" w:color="auto"/>
            </w:tcBorders>
            <w:shd w:val="clear" w:color="auto" w:fill="auto"/>
            <w:noWrap/>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4,57%</w:t>
            </w:r>
          </w:p>
        </w:tc>
        <w:tc>
          <w:tcPr>
            <w:tcW w:w="1440" w:type="dxa"/>
            <w:tcBorders>
              <w:top w:val="nil"/>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96,33%</w:t>
            </w:r>
          </w:p>
        </w:tc>
      </w:tr>
      <w:tr w:rsidR="00D94AB2" w:rsidRPr="00343A78" w:rsidTr="00D94AB2">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D94AB2" w:rsidRPr="00343A78" w:rsidRDefault="00D94AB2" w:rsidP="00D94AB2">
            <w:pPr>
              <w:spacing w:line="276" w:lineRule="auto"/>
              <w:jc w:val="left"/>
              <w:rPr>
                <w:rFonts w:cs="Arial"/>
                <w:szCs w:val="20"/>
              </w:rPr>
            </w:pPr>
            <w:r w:rsidRPr="00343A78">
              <w:rPr>
                <w:rFonts w:cs="Arial"/>
                <w:szCs w:val="20"/>
              </w:rPr>
              <w:t>Zmanjšanje operativnih stroškov za 5</w:t>
            </w:r>
            <w:r>
              <w:rPr>
                <w:rFonts w:cs="Arial"/>
                <w:szCs w:val="20"/>
              </w:rPr>
              <w:t xml:space="preserve"> </w:t>
            </w:r>
            <w:r w:rsidRPr="00343A78">
              <w:rPr>
                <w:rFonts w:cs="Arial"/>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710.168</w:t>
            </w:r>
          </w:p>
        </w:tc>
        <w:tc>
          <w:tcPr>
            <w:tcW w:w="1300" w:type="dxa"/>
            <w:tcBorders>
              <w:top w:val="nil"/>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102,03%</w:t>
            </w:r>
          </w:p>
        </w:tc>
        <w:tc>
          <w:tcPr>
            <w:tcW w:w="960" w:type="dxa"/>
            <w:tcBorders>
              <w:top w:val="nil"/>
              <w:left w:val="nil"/>
              <w:bottom w:val="single" w:sz="4" w:space="0" w:color="auto"/>
              <w:right w:val="single" w:sz="4" w:space="0" w:color="auto"/>
            </w:tcBorders>
            <w:shd w:val="clear" w:color="auto" w:fill="auto"/>
            <w:noWrap/>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4,84%</w:t>
            </w:r>
          </w:p>
        </w:tc>
        <w:tc>
          <w:tcPr>
            <w:tcW w:w="1440" w:type="dxa"/>
            <w:tcBorders>
              <w:top w:val="nil"/>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101,83%</w:t>
            </w:r>
          </w:p>
        </w:tc>
      </w:tr>
      <w:tr w:rsidR="00D94AB2" w:rsidRPr="00343A78" w:rsidTr="00D94AB2">
        <w:trPr>
          <w:trHeight w:val="375"/>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D94AB2" w:rsidRPr="00343A78" w:rsidRDefault="00D94AB2" w:rsidP="00D94AB2">
            <w:pPr>
              <w:spacing w:line="276" w:lineRule="auto"/>
              <w:jc w:val="left"/>
              <w:rPr>
                <w:rFonts w:cs="Arial"/>
                <w:szCs w:val="20"/>
              </w:rPr>
            </w:pPr>
            <w:r w:rsidRPr="00343A78">
              <w:rPr>
                <w:rFonts w:cs="Arial"/>
                <w:szCs w:val="20"/>
              </w:rPr>
              <w:t>Zmanjšanje operativnih stroškov za 10%</w:t>
            </w:r>
          </w:p>
        </w:tc>
        <w:tc>
          <w:tcPr>
            <w:tcW w:w="1300" w:type="dxa"/>
            <w:tcBorders>
              <w:top w:val="nil"/>
              <w:left w:val="nil"/>
              <w:bottom w:val="single" w:sz="4" w:space="0" w:color="auto"/>
              <w:right w:val="single" w:sz="4" w:space="0" w:color="auto"/>
            </w:tcBorders>
            <w:shd w:val="clear" w:color="auto" w:fill="auto"/>
            <w:noWrap/>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724.285</w:t>
            </w:r>
          </w:p>
        </w:tc>
        <w:tc>
          <w:tcPr>
            <w:tcW w:w="1300" w:type="dxa"/>
            <w:tcBorders>
              <w:top w:val="nil"/>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104,06%</w:t>
            </w:r>
          </w:p>
        </w:tc>
        <w:tc>
          <w:tcPr>
            <w:tcW w:w="960" w:type="dxa"/>
            <w:tcBorders>
              <w:top w:val="nil"/>
              <w:left w:val="nil"/>
              <w:bottom w:val="single" w:sz="4" w:space="0" w:color="auto"/>
              <w:right w:val="single" w:sz="4" w:space="0" w:color="auto"/>
            </w:tcBorders>
            <w:shd w:val="clear" w:color="auto" w:fill="auto"/>
            <w:noWrap/>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4,92%</w:t>
            </w:r>
          </w:p>
        </w:tc>
        <w:tc>
          <w:tcPr>
            <w:tcW w:w="1440" w:type="dxa"/>
            <w:tcBorders>
              <w:top w:val="nil"/>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103,65%</w:t>
            </w:r>
          </w:p>
        </w:tc>
      </w:tr>
      <w:tr w:rsidR="00D94AB2" w:rsidRPr="00343A78" w:rsidTr="00D94AB2">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D94AB2" w:rsidRPr="00343A78" w:rsidRDefault="00D94AB2" w:rsidP="00D94AB2">
            <w:pPr>
              <w:spacing w:line="276" w:lineRule="auto"/>
              <w:jc w:val="left"/>
              <w:rPr>
                <w:rFonts w:cs="Arial"/>
                <w:szCs w:val="20"/>
              </w:rPr>
            </w:pPr>
            <w:r w:rsidRPr="00343A78">
              <w:rPr>
                <w:rFonts w:cs="Arial"/>
                <w:szCs w:val="20"/>
              </w:rPr>
              <w:t>Povečanje prihodkov za 5</w:t>
            </w:r>
            <w:r>
              <w:rPr>
                <w:rFonts w:cs="Arial"/>
                <w:szCs w:val="20"/>
              </w:rPr>
              <w:t xml:space="preserve"> </w:t>
            </w:r>
            <w:r w:rsidRPr="00343A78">
              <w:rPr>
                <w:rFonts w:cs="Arial"/>
                <w:szCs w:val="20"/>
              </w:rPr>
              <w:t>%</w:t>
            </w:r>
          </w:p>
        </w:tc>
        <w:tc>
          <w:tcPr>
            <w:tcW w:w="1300" w:type="dxa"/>
            <w:tcBorders>
              <w:top w:val="nil"/>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788.370</w:t>
            </w:r>
          </w:p>
        </w:tc>
        <w:tc>
          <w:tcPr>
            <w:tcW w:w="1300" w:type="dxa"/>
            <w:tcBorders>
              <w:top w:val="nil"/>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113,26%</w:t>
            </w:r>
          </w:p>
        </w:tc>
        <w:tc>
          <w:tcPr>
            <w:tcW w:w="960" w:type="dxa"/>
            <w:tcBorders>
              <w:top w:val="nil"/>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5,32%</w:t>
            </w:r>
          </w:p>
        </w:tc>
        <w:tc>
          <w:tcPr>
            <w:tcW w:w="1440" w:type="dxa"/>
            <w:tcBorders>
              <w:top w:val="nil"/>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111,94%</w:t>
            </w:r>
          </w:p>
        </w:tc>
      </w:tr>
      <w:tr w:rsidR="00D94AB2" w:rsidRPr="00343A78" w:rsidTr="00D94AB2">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D94AB2" w:rsidRPr="00343A78" w:rsidRDefault="00D94AB2" w:rsidP="00D94AB2">
            <w:pPr>
              <w:spacing w:line="276" w:lineRule="auto"/>
              <w:jc w:val="left"/>
              <w:rPr>
                <w:rFonts w:cs="Arial"/>
                <w:szCs w:val="20"/>
              </w:rPr>
            </w:pPr>
            <w:r w:rsidRPr="00343A78">
              <w:rPr>
                <w:rFonts w:cs="Arial"/>
                <w:szCs w:val="20"/>
              </w:rPr>
              <w:t>Povečanje prihodkov za 10</w:t>
            </w:r>
            <w:r>
              <w:rPr>
                <w:rFonts w:cs="Arial"/>
                <w:szCs w:val="20"/>
              </w:rPr>
              <w:t xml:space="preserve"> </w:t>
            </w:r>
            <w:r w:rsidRPr="00343A78">
              <w:rPr>
                <w:rFonts w:cs="Arial"/>
                <w:szCs w:val="20"/>
              </w:rPr>
              <w:t>%</w:t>
            </w:r>
          </w:p>
        </w:tc>
        <w:tc>
          <w:tcPr>
            <w:tcW w:w="1300" w:type="dxa"/>
            <w:tcBorders>
              <w:top w:val="nil"/>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880.688</w:t>
            </w:r>
          </w:p>
        </w:tc>
        <w:tc>
          <w:tcPr>
            <w:tcW w:w="1300" w:type="dxa"/>
            <w:tcBorders>
              <w:top w:val="nil"/>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126,53%</w:t>
            </w:r>
          </w:p>
        </w:tc>
        <w:tc>
          <w:tcPr>
            <w:tcW w:w="960" w:type="dxa"/>
            <w:tcBorders>
              <w:top w:val="nil"/>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5,87%</w:t>
            </w:r>
          </w:p>
        </w:tc>
        <w:tc>
          <w:tcPr>
            <w:tcW w:w="1440" w:type="dxa"/>
            <w:tcBorders>
              <w:top w:val="nil"/>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123,68%</w:t>
            </w:r>
          </w:p>
        </w:tc>
      </w:tr>
      <w:tr w:rsidR="00D94AB2" w:rsidRPr="00343A78" w:rsidTr="00D94AB2">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D94AB2" w:rsidRPr="00343A78" w:rsidRDefault="00D94AB2" w:rsidP="00D94AB2">
            <w:pPr>
              <w:spacing w:line="276" w:lineRule="auto"/>
              <w:jc w:val="left"/>
              <w:rPr>
                <w:rFonts w:cs="Arial"/>
                <w:szCs w:val="20"/>
              </w:rPr>
            </w:pPr>
            <w:r w:rsidRPr="00343A78">
              <w:rPr>
                <w:rFonts w:cs="Arial"/>
                <w:szCs w:val="20"/>
              </w:rPr>
              <w:t>Zmanjšanje prihodkov za 5</w:t>
            </w:r>
            <w:r>
              <w:rPr>
                <w:rFonts w:cs="Arial"/>
                <w:szCs w:val="20"/>
              </w:rPr>
              <w:t xml:space="preserve"> </w:t>
            </w:r>
            <w:r w:rsidRPr="00343A78">
              <w:rPr>
                <w:rFonts w:cs="Arial"/>
                <w:szCs w:val="20"/>
              </w:rPr>
              <w:t>%</w:t>
            </w:r>
          </w:p>
        </w:tc>
        <w:tc>
          <w:tcPr>
            <w:tcW w:w="1300" w:type="dxa"/>
            <w:tcBorders>
              <w:top w:val="nil"/>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603.733</w:t>
            </w:r>
          </w:p>
        </w:tc>
        <w:tc>
          <w:tcPr>
            <w:tcW w:w="1300" w:type="dxa"/>
            <w:tcBorders>
              <w:top w:val="nil"/>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86,74%</w:t>
            </w:r>
          </w:p>
        </w:tc>
        <w:tc>
          <w:tcPr>
            <w:tcW w:w="960" w:type="dxa"/>
            <w:tcBorders>
              <w:top w:val="nil"/>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4,17%</w:t>
            </w:r>
          </w:p>
        </w:tc>
        <w:tc>
          <w:tcPr>
            <w:tcW w:w="1440" w:type="dxa"/>
            <w:tcBorders>
              <w:top w:val="nil"/>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87,84%</w:t>
            </w:r>
          </w:p>
        </w:tc>
      </w:tr>
      <w:tr w:rsidR="00D94AB2" w:rsidRPr="00343A78" w:rsidTr="00D94AB2">
        <w:trPr>
          <w:trHeight w:val="315"/>
        </w:trPr>
        <w:tc>
          <w:tcPr>
            <w:tcW w:w="3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4AB2" w:rsidRPr="00343A78" w:rsidRDefault="00D94AB2" w:rsidP="00D94AB2">
            <w:pPr>
              <w:spacing w:line="276" w:lineRule="auto"/>
              <w:jc w:val="left"/>
              <w:rPr>
                <w:rFonts w:cs="Arial"/>
                <w:szCs w:val="20"/>
              </w:rPr>
            </w:pPr>
            <w:r w:rsidRPr="00343A78">
              <w:rPr>
                <w:rFonts w:cs="Arial"/>
                <w:szCs w:val="20"/>
              </w:rPr>
              <w:t>Zmanjšanje prihodkov za 10</w:t>
            </w:r>
            <w:r>
              <w:rPr>
                <w:rFonts w:cs="Arial"/>
                <w:szCs w:val="20"/>
              </w:rPr>
              <w:t xml:space="preserve"> </w:t>
            </w:r>
            <w:r w:rsidRPr="00343A78">
              <w:rPr>
                <w:rFonts w:cs="Arial"/>
                <w:szCs w:val="20"/>
              </w:rPr>
              <w: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511.415</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73,47%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3,58%</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94AB2" w:rsidRDefault="00D94AB2" w:rsidP="00D94AB2">
            <w:pPr>
              <w:autoSpaceDE w:val="0"/>
              <w:autoSpaceDN w:val="0"/>
              <w:adjustRightInd w:val="0"/>
              <w:spacing w:line="240" w:lineRule="auto"/>
              <w:jc w:val="center"/>
              <w:rPr>
                <w:rFonts w:cs="Arial"/>
                <w:color w:val="000000"/>
                <w:szCs w:val="20"/>
                <w:lang w:eastAsia="sl-SI"/>
              </w:rPr>
            </w:pPr>
            <w:r>
              <w:rPr>
                <w:rFonts w:cs="Arial"/>
                <w:color w:val="000000"/>
                <w:szCs w:val="20"/>
                <w:lang w:eastAsia="sl-SI"/>
              </w:rPr>
              <w:t>75,42%</w:t>
            </w:r>
          </w:p>
        </w:tc>
      </w:tr>
      <w:tr w:rsidR="00F07BC5" w:rsidRPr="00343A78" w:rsidTr="00F07BC5">
        <w:trPr>
          <w:trHeight w:val="315"/>
        </w:trPr>
        <w:tc>
          <w:tcPr>
            <w:tcW w:w="3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7BC5" w:rsidRPr="00343A78" w:rsidRDefault="00F07BC5" w:rsidP="00F07BC5">
            <w:pPr>
              <w:spacing w:line="276" w:lineRule="auto"/>
              <w:jc w:val="left"/>
              <w:rPr>
                <w:rFonts w:cs="Arial"/>
                <w:szCs w:val="20"/>
              </w:rPr>
            </w:pPr>
            <w:r w:rsidRPr="00343A78">
              <w:rPr>
                <w:rFonts w:cs="Arial"/>
                <w:szCs w:val="20"/>
              </w:rPr>
              <w:t>Povečanje investicijskih stroškov za 10</w:t>
            </w:r>
            <w:r w:rsidR="00F54BFA">
              <w:rPr>
                <w:rFonts w:cs="Arial"/>
                <w:szCs w:val="20"/>
              </w:rPr>
              <w:t xml:space="preserve"> </w:t>
            </w:r>
            <w:r w:rsidRPr="00343A78">
              <w:rPr>
                <w:rFonts w:cs="Arial"/>
                <w:szCs w:val="20"/>
              </w:rPr>
              <w:t>% in hkrati zmanjšanje pričakovanih učinkov za 10</w:t>
            </w:r>
            <w:r w:rsidR="00F54BFA">
              <w:rPr>
                <w:rFonts w:cs="Arial"/>
                <w:szCs w:val="20"/>
              </w:rPr>
              <w:t xml:space="preserve"> </w:t>
            </w:r>
            <w:r w:rsidRPr="00343A78">
              <w:rPr>
                <w:rFonts w:cs="Arial"/>
                <w:szCs w:val="20"/>
              </w:rPr>
              <w: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F07BC5" w:rsidRPr="00343A78" w:rsidRDefault="004A1E52" w:rsidP="003A6C5F">
            <w:pPr>
              <w:spacing w:line="276" w:lineRule="auto"/>
              <w:jc w:val="center"/>
              <w:rPr>
                <w:rFonts w:cs="Arial"/>
                <w:szCs w:val="20"/>
              </w:rPr>
            </w:pPr>
            <w:r>
              <w:rPr>
                <w:rFonts w:cs="Arial"/>
                <w:szCs w:val="20"/>
              </w:rPr>
              <w:t>419.835</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F07BC5" w:rsidRPr="00343A78" w:rsidRDefault="00D24535" w:rsidP="00D24535">
            <w:pPr>
              <w:spacing w:line="276" w:lineRule="auto"/>
              <w:jc w:val="center"/>
              <w:rPr>
                <w:rFonts w:cs="Arial"/>
                <w:szCs w:val="20"/>
              </w:rPr>
            </w:pPr>
            <w:r>
              <w:rPr>
                <w:rFonts w:cs="Arial"/>
                <w:szCs w:val="20"/>
              </w:rPr>
              <w:t>6</w:t>
            </w:r>
            <w:r w:rsidR="00D94AB2">
              <w:rPr>
                <w:rFonts w:cs="Arial"/>
                <w:szCs w:val="20"/>
              </w:rPr>
              <w:t>0</w:t>
            </w:r>
            <w:r w:rsidR="00F07BC5" w:rsidRPr="00343A78">
              <w:rPr>
                <w:rFonts w:cs="Arial"/>
                <w:szCs w:val="20"/>
              </w:rPr>
              <w:t>,</w:t>
            </w:r>
            <w:r w:rsidR="00D94AB2">
              <w:rPr>
                <w:rFonts w:cs="Arial"/>
                <w:szCs w:val="20"/>
              </w:rPr>
              <w:t>32</w:t>
            </w:r>
            <w:r w:rsidR="00F07BC5" w:rsidRPr="00343A78">
              <w:rPr>
                <w:rFonts w:cs="Arial"/>
                <w:szCs w:val="20"/>
              </w:rPr>
              <w: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07BC5" w:rsidRPr="00343A78" w:rsidRDefault="004A1E52" w:rsidP="00D24535">
            <w:pPr>
              <w:spacing w:line="276" w:lineRule="auto"/>
              <w:jc w:val="center"/>
              <w:rPr>
                <w:rFonts w:cs="Arial"/>
                <w:szCs w:val="20"/>
              </w:rPr>
            </w:pPr>
            <w:r>
              <w:rPr>
                <w:rFonts w:cs="Arial"/>
                <w:szCs w:val="20"/>
              </w:rPr>
              <w:t>2,74%</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F07BC5" w:rsidRPr="00343A78" w:rsidRDefault="00D94AB2" w:rsidP="00D60EC5">
            <w:pPr>
              <w:spacing w:line="276" w:lineRule="auto"/>
              <w:jc w:val="center"/>
              <w:rPr>
                <w:rFonts w:cs="Arial"/>
                <w:szCs w:val="20"/>
              </w:rPr>
            </w:pPr>
            <w:r>
              <w:rPr>
                <w:rFonts w:cs="Arial"/>
                <w:szCs w:val="20"/>
              </w:rPr>
              <w:t>57</w:t>
            </w:r>
            <w:r w:rsidR="00F07BC5" w:rsidRPr="00343A78">
              <w:rPr>
                <w:rFonts w:cs="Arial"/>
                <w:szCs w:val="20"/>
              </w:rPr>
              <w:t>,</w:t>
            </w:r>
            <w:r>
              <w:rPr>
                <w:rFonts w:cs="Arial"/>
                <w:szCs w:val="20"/>
              </w:rPr>
              <w:t>6</w:t>
            </w:r>
            <w:r w:rsidR="003A6C5F">
              <w:rPr>
                <w:rFonts w:cs="Arial"/>
                <w:szCs w:val="20"/>
              </w:rPr>
              <w:t>8</w:t>
            </w:r>
            <w:r w:rsidR="00F07BC5" w:rsidRPr="00343A78">
              <w:rPr>
                <w:rFonts w:cs="Arial"/>
                <w:szCs w:val="20"/>
              </w:rPr>
              <w:t>%</w:t>
            </w:r>
          </w:p>
        </w:tc>
      </w:tr>
    </w:tbl>
    <w:p w:rsidR="00F07BC5" w:rsidRDefault="00F07BC5" w:rsidP="00F07BC5"/>
    <w:p w:rsidR="00F07BC5" w:rsidRDefault="00F07BC5" w:rsidP="00F07BC5"/>
    <w:p w:rsidR="009348AF" w:rsidRPr="00F07BC5" w:rsidRDefault="009348AF" w:rsidP="00F07BC5"/>
    <w:p w:rsidR="00F004C1" w:rsidRDefault="00F004C1" w:rsidP="00F004C1">
      <w:pPr>
        <w:spacing w:line="276" w:lineRule="auto"/>
        <w:rPr>
          <w:rFonts w:cs="Arial"/>
          <w:color w:val="FF0000"/>
          <w:szCs w:val="20"/>
        </w:rPr>
      </w:pPr>
    </w:p>
    <w:p w:rsidR="007A0FB8" w:rsidRDefault="007A0FB8" w:rsidP="007A0FB8">
      <w:pPr>
        <w:spacing w:line="276" w:lineRule="auto"/>
        <w:rPr>
          <w:rFonts w:cs="Arial"/>
          <w:szCs w:val="20"/>
        </w:rPr>
      </w:pPr>
      <w:r>
        <w:rPr>
          <w:rFonts w:cs="Arial"/>
          <w:szCs w:val="20"/>
        </w:rPr>
        <w:t>Obrazložitev:</w:t>
      </w:r>
    </w:p>
    <w:p w:rsidR="007A0FB8" w:rsidRDefault="007A0FB8" w:rsidP="007A0FB8">
      <w:pPr>
        <w:spacing w:line="276" w:lineRule="auto"/>
      </w:pPr>
      <w:r>
        <w:t>V primeru povečanja investicije za 5</w:t>
      </w:r>
      <w:r w:rsidR="00F54BFA">
        <w:t xml:space="preserve"> </w:t>
      </w:r>
      <w:r>
        <w:t>% oz. 10</w:t>
      </w:r>
      <w:r w:rsidR="00F54BFA">
        <w:t xml:space="preserve"> </w:t>
      </w:r>
      <w:r>
        <w:t xml:space="preserve">% se interna stopnja donosa zmanjša, vendar še vedno ostaja v ekonomskih mejah upravičenosti, pri </w:t>
      </w:r>
      <w:r w:rsidR="003A6C5F">
        <w:t>upoštevanju 4</w:t>
      </w:r>
      <w:r w:rsidR="00D32627">
        <w:t xml:space="preserve"> </w:t>
      </w:r>
      <w:r>
        <w:t xml:space="preserve">% diskontne stopnje. V obeh primerih je neto sedanja vrednost pozitivna. </w:t>
      </w:r>
    </w:p>
    <w:p w:rsidR="007A0FB8" w:rsidRDefault="007A0FB8" w:rsidP="007A0FB8">
      <w:pPr>
        <w:spacing w:line="276" w:lineRule="auto"/>
      </w:pPr>
    </w:p>
    <w:p w:rsidR="007A0FB8" w:rsidRDefault="007A0FB8" w:rsidP="007A0FB8">
      <w:pPr>
        <w:spacing w:line="276" w:lineRule="auto"/>
      </w:pPr>
      <w:r>
        <w:t>Povečanje operativnih stroškov za 5</w:t>
      </w:r>
      <w:r w:rsidR="00F54BFA">
        <w:t xml:space="preserve"> </w:t>
      </w:r>
      <w:r>
        <w:t>% oz. 10</w:t>
      </w:r>
      <w:r w:rsidR="00F54BFA">
        <w:t xml:space="preserve"> </w:t>
      </w:r>
      <w:r>
        <w:t>% interne stopnje ne zniža pod 4,00</w:t>
      </w:r>
      <w:r w:rsidR="00F54BFA">
        <w:t xml:space="preserve"> </w:t>
      </w:r>
      <w:r>
        <w:t xml:space="preserve">%. Občutljivost investicije glede na operativne stroške ni bistvena. </w:t>
      </w:r>
    </w:p>
    <w:p w:rsidR="007A0FB8" w:rsidRDefault="007A0FB8" w:rsidP="007A0FB8">
      <w:pPr>
        <w:spacing w:line="276" w:lineRule="auto"/>
      </w:pPr>
    </w:p>
    <w:p w:rsidR="007A0FB8" w:rsidRDefault="007A0FB8" w:rsidP="007A0FB8">
      <w:pPr>
        <w:spacing w:line="276" w:lineRule="auto"/>
      </w:pPr>
      <w:r>
        <w:t>Zmanjšanje prihodkov za 5</w:t>
      </w:r>
      <w:r w:rsidR="00F54BFA">
        <w:t xml:space="preserve"> </w:t>
      </w:r>
      <w:r>
        <w:t>% oz. 10</w:t>
      </w:r>
      <w:r w:rsidR="00F54BFA">
        <w:t xml:space="preserve"> </w:t>
      </w:r>
      <w:r>
        <w:t>% pomeni, da v prvem primeru intern</w:t>
      </w:r>
      <w:r w:rsidR="009348AF">
        <w:t>a</w:t>
      </w:r>
      <w:r w:rsidR="00D94AB2">
        <w:t xml:space="preserve"> stopnja donosa ne pade pod 4,17</w:t>
      </w:r>
      <w:r w:rsidR="009348AF">
        <w:t xml:space="preserve"> </w:t>
      </w:r>
      <w:r w:rsidR="003A6C5F">
        <w:t xml:space="preserve">%, v drugem primeru pa ne pod </w:t>
      </w:r>
      <w:r w:rsidR="00D94AB2">
        <w:t>3,58</w:t>
      </w:r>
      <w:r>
        <w:t xml:space="preserve"> %, </w:t>
      </w:r>
      <w:r w:rsidR="003A6C5F">
        <w:t>torej</w:t>
      </w:r>
      <w:r>
        <w:t xml:space="preserve"> je projekt glede na kazalnike še vedno ekonomsko opravičljiv. </w:t>
      </w:r>
    </w:p>
    <w:p w:rsidR="007A0FB8" w:rsidRDefault="007A0FB8" w:rsidP="007A0FB8">
      <w:pPr>
        <w:spacing w:line="276" w:lineRule="auto"/>
      </w:pPr>
    </w:p>
    <w:p w:rsidR="007A0FB8" w:rsidRDefault="007A0FB8" w:rsidP="007A0FB8">
      <w:pPr>
        <w:spacing w:line="276" w:lineRule="auto"/>
        <w:rPr>
          <w:rFonts w:cs="Arial"/>
          <w:b/>
          <w:szCs w:val="20"/>
        </w:rPr>
      </w:pPr>
      <w:r>
        <w:t>Povečanje investicijskih stroškov za 10</w:t>
      </w:r>
      <w:r w:rsidR="00F54BFA">
        <w:t xml:space="preserve"> </w:t>
      </w:r>
      <w:r>
        <w:t>% in hkrati zmanjšanje pričakovanih učinkov za 10</w:t>
      </w:r>
      <w:r w:rsidR="00F54BFA">
        <w:t xml:space="preserve"> </w:t>
      </w:r>
      <w:r>
        <w:t>% pomeni, da j</w:t>
      </w:r>
      <w:r w:rsidR="003A6C5F">
        <w:t xml:space="preserve">e interna stopnja donosa enaka </w:t>
      </w:r>
      <w:r w:rsidR="00D94AB2">
        <w:t>2,74</w:t>
      </w:r>
      <w:r w:rsidR="00F54BFA">
        <w:t xml:space="preserve"> </w:t>
      </w:r>
      <w:r>
        <w:t xml:space="preserve">%. </w:t>
      </w:r>
      <w:r>
        <w:rPr>
          <w:rFonts w:cs="Arial"/>
          <w:szCs w:val="20"/>
        </w:rPr>
        <w:t>Povečanje investicijskih stroškov in zmanjšanje prihodkov najbolj neugodno vplivata na upravičenost proj</w:t>
      </w:r>
      <w:r w:rsidR="00444478">
        <w:rPr>
          <w:rFonts w:cs="Arial"/>
          <w:szCs w:val="20"/>
        </w:rPr>
        <w:t xml:space="preserve">ekta, saj so odstopanja višja. </w:t>
      </w:r>
      <w:r>
        <w:rPr>
          <w:rFonts w:cs="Arial"/>
          <w:szCs w:val="20"/>
        </w:rPr>
        <w:t>Neto sedanja vrednost v okviru vseh odmikov ostaja pozitivna, kar kaže na smiselnost investicije.</w:t>
      </w:r>
    </w:p>
    <w:p w:rsidR="00F004C1" w:rsidRDefault="00F004C1" w:rsidP="00F004C1">
      <w:pPr>
        <w:spacing w:line="276" w:lineRule="auto"/>
        <w:rPr>
          <w:rFonts w:cs="Arial"/>
          <w:color w:val="FF0000"/>
          <w:szCs w:val="20"/>
          <w:highlight w:val="green"/>
        </w:rPr>
      </w:pPr>
    </w:p>
    <w:p w:rsidR="00F004C1" w:rsidRPr="00EF7E50" w:rsidRDefault="00F004C1" w:rsidP="00EF7E50">
      <w:pPr>
        <w:pStyle w:val="Naslov2"/>
      </w:pPr>
      <w:bookmarkStart w:id="176" w:name="_Toc442967223"/>
      <w:bookmarkStart w:id="177" w:name="_Toc232943968"/>
      <w:bookmarkStart w:id="178" w:name="_Toc515863805"/>
      <w:r w:rsidRPr="00EF7E50">
        <w:t>Analiza tveganja</w:t>
      </w:r>
      <w:bookmarkEnd w:id="176"/>
      <w:bookmarkEnd w:id="177"/>
      <w:bookmarkEnd w:id="178"/>
    </w:p>
    <w:p w:rsidR="00F004C1" w:rsidRDefault="00F004C1" w:rsidP="00F004C1">
      <w:pPr>
        <w:spacing w:line="276" w:lineRule="auto"/>
        <w:rPr>
          <w:rFonts w:cs="Arial"/>
          <w:szCs w:val="20"/>
        </w:rPr>
      </w:pPr>
    </w:p>
    <w:p w:rsidR="00F004C1" w:rsidRDefault="00F004C1" w:rsidP="00F004C1">
      <w:pPr>
        <w:spacing w:line="276" w:lineRule="auto"/>
        <w:rPr>
          <w:rFonts w:cs="Arial"/>
          <w:szCs w:val="20"/>
        </w:rPr>
      </w:pPr>
      <w:r>
        <w:rPr>
          <w:rFonts w:cs="Arial"/>
          <w:szCs w:val="20"/>
        </w:rPr>
        <w:t>V okviru analize občutljivosti ugotavljamo mogoče spremembe ključnih spremenljivk, ki vplivajo na izvedbo projekta. V okviru tega projekta bomo predpostavili:</w:t>
      </w:r>
    </w:p>
    <w:p w:rsidR="00F004C1" w:rsidRDefault="00F004C1" w:rsidP="00386781">
      <w:pPr>
        <w:numPr>
          <w:ilvl w:val="0"/>
          <w:numId w:val="25"/>
        </w:numPr>
        <w:spacing w:line="276" w:lineRule="auto"/>
        <w:rPr>
          <w:rFonts w:cs="Arial"/>
          <w:szCs w:val="20"/>
        </w:rPr>
      </w:pPr>
      <w:r>
        <w:rPr>
          <w:rFonts w:cs="Arial"/>
          <w:szCs w:val="20"/>
        </w:rPr>
        <w:t>Povečanje in zmanjšanje investicije za 1</w:t>
      </w:r>
      <w:r w:rsidR="00F54BFA">
        <w:rPr>
          <w:rFonts w:cs="Arial"/>
          <w:szCs w:val="20"/>
        </w:rPr>
        <w:t xml:space="preserve"> </w:t>
      </w:r>
      <w:r>
        <w:rPr>
          <w:rFonts w:cs="Arial"/>
          <w:szCs w:val="20"/>
        </w:rPr>
        <w:t>%,</w:t>
      </w:r>
    </w:p>
    <w:p w:rsidR="00F004C1" w:rsidRDefault="00F004C1" w:rsidP="00386781">
      <w:pPr>
        <w:numPr>
          <w:ilvl w:val="0"/>
          <w:numId w:val="25"/>
        </w:numPr>
        <w:spacing w:line="276" w:lineRule="auto"/>
        <w:rPr>
          <w:rFonts w:cs="Arial"/>
          <w:szCs w:val="20"/>
        </w:rPr>
      </w:pPr>
      <w:r>
        <w:rPr>
          <w:rFonts w:cs="Arial"/>
          <w:szCs w:val="20"/>
        </w:rPr>
        <w:t>Povečanje in zmanjšanje operativnih stroškov za 1</w:t>
      </w:r>
      <w:r w:rsidR="00F54BFA">
        <w:rPr>
          <w:rFonts w:cs="Arial"/>
          <w:szCs w:val="20"/>
        </w:rPr>
        <w:t xml:space="preserve"> </w:t>
      </w:r>
      <w:r>
        <w:rPr>
          <w:rFonts w:cs="Arial"/>
          <w:szCs w:val="20"/>
        </w:rPr>
        <w:t>%,</w:t>
      </w:r>
    </w:p>
    <w:p w:rsidR="00F004C1" w:rsidRDefault="00F004C1" w:rsidP="00386781">
      <w:pPr>
        <w:numPr>
          <w:ilvl w:val="0"/>
          <w:numId w:val="25"/>
        </w:numPr>
        <w:spacing w:line="276" w:lineRule="auto"/>
        <w:rPr>
          <w:rFonts w:cs="Arial"/>
          <w:szCs w:val="20"/>
        </w:rPr>
      </w:pPr>
      <w:r>
        <w:rPr>
          <w:rFonts w:cs="Arial"/>
          <w:szCs w:val="20"/>
        </w:rPr>
        <w:t>Povečanje in zmanjšanje prihodkov za 1</w:t>
      </w:r>
      <w:r w:rsidR="00F54BFA">
        <w:rPr>
          <w:rFonts w:cs="Arial"/>
          <w:szCs w:val="20"/>
        </w:rPr>
        <w:t xml:space="preserve"> </w:t>
      </w:r>
      <w:r>
        <w:rPr>
          <w:rFonts w:cs="Arial"/>
          <w:szCs w:val="20"/>
        </w:rPr>
        <w:t>%.</w:t>
      </w:r>
    </w:p>
    <w:p w:rsidR="00F004C1" w:rsidRDefault="00F004C1" w:rsidP="00F004C1">
      <w:pPr>
        <w:spacing w:line="276" w:lineRule="auto"/>
        <w:ind w:left="720"/>
        <w:rPr>
          <w:rFonts w:cs="Arial"/>
          <w:color w:val="FF0000"/>
          <w:szCs w:val="20"/>
        </w:rPr>
      </w:pPr>
    </w:p>
    <w:p w:rsidR="00F004C1" w:rsidRDefault="00F004C1" w:rsidP="00F004C1">
      <w:pPr>
        <w:pStyle w:val="Napis"/>
      </w:pPr>
      <w:bookmarkStart w:id="179" w:name="_Toc442967248"/>
      <w:bookmarkStart w:id="180" w:name="_Toc515863833"/>
      <w:r>
        <w:t xml:space="preserve">Tabela </w:t>
      </w:r>
      <w:r w:rsidR="00297EA6">
        <w:fldChar w:fldCharType="begin"/>
      </w:r>
      <w:r w:rsidR="00E17E6C">
        <w:instrText xml:space="preserve"> STYLEREF 1 \s </w:instrText>
      </w:r>
      <w:r w:rsidR="00297EA6">
        <w:fldChar w:fldCharType="separate"/>
      </w:r>
      <w:r w:rsidR="00723B56">
        <w:rPr>
          <w:noProof/>
        </w:rPr>
        <w:t>9</w:t>
      </w:r>
      <w:r w:rsidR="00297EA6">
        <w:rPr>
          <w:noProof/>
        </w:rPr>
        <w:fldChar w:fldCharType="end"/>
      </w:r>
      <w:r w:rsidR="002659F7">
        <w:noBreakHyphen/>
      </w:r>
      <w:r w:rsidR="00297EA6">
        <w:fldChar w:fldCharType="begin"/>
      </w:r>
      <w:r w:rsidR="00E17E6C">
        <w:instrText xml:space="preserve"> SEQ Tabela \* ARABIC \s 1 </w:instrText>
      </w:r>
      <w:r w:rsidR="00297EA6">
        <w:fldChar w:fldCharType="separate"/>
      </w:r>
      <w:r w:rsidR="00723B56">
        <w:rPr>
          <w:noProof/>
        </w:rPr>
        <w:t>2</w:t>
      </w:r>
      <w:r w:rsidR="00297EA6">
        <w:rPr>
          <w:noProof/>
        </w:rPr>
        <w:fldChar w:fldCharType="end"/>
      </w:r>
      <w:r>
        <w:t>: ENSV in EIRR ob spreminjanju ključnih spremenljivk za 1 %</w:t>
      </w:r>
      <w:bookmarkEnd w:id="179"/>
      <w:bookmarkEnd w:id="180"/>
    </w:p>
    <w:tbl>
      <w:tblPr>
        <w:tblW w:w="8760" w:type="dxa"/>
        <w:tblInd w:w="55" w:type="dxa"/>
        <w:tblCellMar>
          <w:left w:w="70" w:type="dxa"/>
          <w:right w:w="70" w:type="dxa"/>
        </w:tblCellMar>
        <w:tblLook w:val="04A0"/>
      </w:tblPr>
      <w:tblGrid>
        <w:gridCol w:w="3760"/>
        <w:gridCol w:w="1300"/>
        <w:gridCol w:w="1300"/>
        <w:gridCol w:w="960"/>
        <w:gridCol w:w="1440"/>
      </w:tblGrid>
      <w:tr w:rsidR="007A0FB8" w:rsidRPr="00343A78" w:rsidTr="00D657E4">
        <w:trPr>
          <w:trHeight w:val="945"/>
        </w:trPr>
        <w:tc>
          <w:tcPr>
            <w:tcW w:w="376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7A0FB8" w:rsidRPr="00343A78" w:rsidRDefault="007A0FB8" w:rsidP="00D657E4">
            <w:pPr>
              <w:spacing w:line="276" w:lineRule="auto"/>
              <w:jc w:val="left"/>
              <w:rPr>
                <w:rFonts w:cs="Arial"/>
                <w:b/>
                <w:bCs/>
                <w:szCs w:val="20"/>
              </w:rPr>
            </w:pPr>
            <w:r w:rsidRPr="00343A78">
              <w:rPr>
                <w:rFonts w:cs="Arial"/>
                <w:b/>
                <w:bCs/>
                <w:szCs w:val="20"/>
              </w:rPr>
              <w:t>Element</w:t>
            </w:r>
          </w:p>
        </w:tc>
        <w:tc>
          <w:tcPr>
            <w:tcW w:w="1300" w:type="dxa"/>
            <w:tcBorders>
              <w:top w:val="single" w:sz="4" w:space="0" w:color="auto"/>
              <w:left w:val="nil"/>
              <w:bottom w:val="single" w:sz="4" w:space="0" w:color="auto"/>
              <w:right w:val="single" w:sz="4" w:space="0" w:color="auto"/>
            </w:tcBorders>
            <w:shd w:val="clear" w:color="auto" w:fill="92D050"/>
            <w:vAlign w:val="center"/>
            <w:hideMark/>
          </w:tcPr>
          <w:p w:rsidR="007A0FB8" w:rsidRPr="00343A78" w:rsidRDefault="007A0FB8" w:rsidP="00D657E4">
            <w:pPr>
              <w:spacing w:line="276" w:lineRule="auto"/>
              <w:jc w:val="center"/>
              <w:rPr>
                <w:rFonts w:cs="Arial"/>
                <w:b/>
                <w:bCs/>
                <w:szCs w:val="20"/>
              </w:rPr>
            </w:pPr>
            <w:r w:rsidRPr="00343A78">
              <w:rPr>
                <w:rFonts w:cs="Arial"/>
                <w:b/>
                <w:bCs/>
                <w:szCs w:val="20"/>
              </w:rPr>
              <w:t>NPV</w:t>
            </w:r>
          </w:p>
        </w:tc>
        <w:tc>
          <w:tcPr>
            <w:tcW w:w="1300" w:type="dxa"/>
            <w:tcBorders>
              <w:top w:val="single" w:sz="4" w:space="0" w:color="auto"/>
              <w:left w:val="nil"/>
              <w:bottom w:val="single" w:sz="4" w:space="0" w:color="auto"/>
              <w:right w:val="single" w:sz="4" w:space="0" w:color="auto"/>
            </w:tcBorders>
            <w:shd w:val="clear" w:color="auto" w:fill="92D050"/>
            <w:vAlign w:val="center"/>
            <w:hideMark/>
          </w:tcPr>
          <w:p w:rsidR="007A0FB8" w:rsidRPr="00343A78" w:rsidRDefault="007A0FB8" w:rsidP="00D657E4">
            <w:pPr>
              <w:spacing w:line="276" w:lineRule="auto"/>
              <w:jc w:val="center"/>
              <w:rPr>
                <w:rFonts w:cs="Arial"/>
                <w:b/>
                <w:bCs/>
                <w:szCs w:val="20"/>
              </w:rPr>
            </w:pPr>
            <w:r w:rsidRPr="00343A78">
              <w:rPr>
                <w:rFonts w:cs="Arial"/>
                <w:b/>
                <w:bCs/>
                <w:szCs w:val="20"/>
              </w:rPr>
              <w:t>% odmika od osnove</w:t>
            </w:r>
          </w:p>
        </w:tc>
        <w:tc>
          <w:tcPr>
            <w:tcW w:w="960" w:type="dxa"/>
            <w:tcBorders>
              <w:top w:val="single" w:sz="4" w:space="0" w:color="auto"/>
              <w:left w:val="nil"/>
              <w:bottom w:val="single" w:sz="4" w:space="0" w:color="auto"/>
              <w:right w:val="single" w:sz="4" w:space="0" w:color="auto"/>
            </w:tcBorders>
            <w:shd w:val="clear" w:color="auto" w:fill="92D050"/>
            <w:vAlign w:val="center"/>
            <w:hideMark/>
          </w:tcPr>
          <w:p w:rsidR="007A0FB8" w:rsidRPr="00343A78" w:rsidRDefault="007A0FB8" w:rsidP="00D657E4">
            <w:pPr>
              <w:spacing w:line="276" w:lineRule="auto"/>
              <w:jc w:val="center"/>
              <w:rPr>
                <w:rFonts w:cs="Arial"/>
                <w:b/>
                <w:bCs/>
                <w:szCs w:val="20"/>
              </w:rPr>
            </w:pPr>
            <w:r w:rsidRPr="00343A78">
              <w:rPr>
                <w:rFonts w:cs="Arial"/>
                <w:b/>
                <w:bCs/>
                <w:szCs w:val="20"/>
              </w:rPr>
              <w:t>IRR</w:t>
            </w:r>
          </w:p>
        </w:tc>
        <w:tc>
          <w:tcPr>
            <w:tcW w:w="1440" w:type="dxa"/>
            <w:tcBorders>
              <w:top w:val="single" w:sz="4" w:space="0" w:color="auto"/>
              <w:left w:val="nil"/>
              <w:bottom w:val="single" w:sz="4" w:space="0" w:color="auto"/>
              <w:right w:val="single" w:sz="4" w:space="0" w:color="auto"/>
            </w:tcBorders>
            <w:shd w:val="clear" w:color="auto" w:fill="92D050"/>
            <w:vAlign w:val="center"/>
            <w:hideMark/>
          </w:tcPr>
          <w:p w:rsidR="007A0FB8" w:rsidRPr="00343A78" w:rsidRDefault="007A0FB8" w:rsidP="00D657E4">
            <w:pPr>
              <w:spacing w:line="276" w:lineRule="auto"/>
              <w:jc w:val="center"/>
              <w:rPr>
                <w:rFonts w:cs="Arial"/>
                <w:b/>
                <w:bCs/>
                <w:szCs w:val="20"/>
              </w:rPr>
            </w:pPr>
            <w:r w:rsidRPr="00343A78">
              <w:rPr>
                <w:rFonts w:cs="Arial"/>
                <w:b/>
                <w:bCs/>
                <w:szCs w:val="20"/>
              </w:rPr>
              <w:t>% odmika od</w:t>
            </w:r>
            <w:r w:rsidRPr="00343A78">
              <w:rPr>
                <w:rFonts w:cs="Arial"/>
                <w:b/>
                <w:bCs/>
                <w:szCs w:val="20"/>
              </w:rPr>
              <w:br/>
              <w:t>osnove</w:t>
            </w:r>
          </w:p>
        </w:tc>
      </w:tr>
      <w:tr w:rsidR="007A0FB8" w:rsidRPr="00343A78" w:rsidTr="00D657E4">
        <w:trPr>
          <w:trHeight w:val="315"/>
        </w:trPr>
        <w:tc>
          <w:tcPr>
            <w:tcW w:w="3760" w:type="dxa"/>
            <w:tcBorders>
              <w:top w:val="nil"/>
              <w:left w:val="single" w:sz="4" w:space="0" w:color="auto"/>
              <w:bottom w:val="single" w:sz="4" w:space="0" w:color="auto"/>
              <w:right w:val="single" w:sz="4" w:space="0" w:color="auto"/>
            </w:tcBorders>
            <w:shd w:val="clear" w:color="auto" w:fill="FD9477"/>
            <w:vAlign w:val="center"/>
            <w:hideMark/>
          </w:tcPr>
          <w:p w:rsidR="007A0FB8" w:rsidRPr="00343A78" w:rsidRDefault="007A0FB8" w:rsidP="00D657E4">
            <w:pPr>
              <w:spacing w:line="276" w:lineRule="auto"/>
              <w:jc w:val="left"/>
              <w:rPr>
                <w:rFonts w:cs="Arial"/>
                <w:b/>
                <w:bCs/>
                <w:szCs w:val="20"/>
              </w:rPr>
            </w:pPr>
            <w:r w:rsidRPr="00343A78">
              <w:rPr>
                <w:rFonts w:cs="Arial"/>
                <w:b/>
                <w:bCs/>
                <w:szCs w:val="20"/>
              </w:rPr>
              <w:t>OSNOVNI IZRAČUN</w:t>
            </w:r>
          </w:p>
        </w:tc>
        <w:tc>
          <w:tcPr>
            <w:tcW w:w="1300" w:type="dxa"/>
            <w:tcBorders>
              <w:top w:val="nil"/>
              <w:left w:val="nil"/>
              <w:bottom w:val="single" w:sz="4" w:space="0" w:color="auto"/>
              <w:right w:val="single" w:sz="4" w:space="0" w:color="auto"/>
            </w:tcBorders>
            <w:shd w:val="clear" w:color="auto" w:fill="FD9477"/>
            <w:noWrap/>
            <w:vAlign w:val="center"/>
            <w:hideMark/>
          </w:tcPr>
          <w:p w:rsidR="007A0FB8" w:rsidRPr="00AB1FB5" w:rsidRDefault="005E06EB" w:rsidP="00D657E4">
            <w:pPr>
              <w:autoSpaceDE w:val="0"/>
              <w:autoSpaceDN w:val="0"/>
              <w:adjustRightInd w:val="0"/>
              <w:spacing w:line="240" w:lineRule="auto"/>
              <w:jc w:val="center"/>
              <w:rPr>
                <w:rFonts w:cs="Arial"/>
                <w:color w:val="000000"/>
                <w:szCs w:val="20"/>
                <w:lang w:eastAsia="sl-SI"/>
              </w:rPr>
            </w:pPr>
            <w:r>
              <w:rPr>
                <w:rFonts w:cs="Arial"/>
                <w:color w:val="000000"/>
                <w:szCs w:val="20"/>
                <w:lang w:eastAsia="sl-SI"/>
              </w:rPr>
              <w:t>696.052</w:t>
            </w:r>
          </w:p>
        </w:tc>
        <w:tc>
          <w:tcPr>
            <w:tcW w:w="1300" w:type="dxa"/>
            <w:tcBorders>
              <w:top w:val="nil"/>
              <w:left w:val="nil"/>
              <w:bottom w:val="single" w:sz="4" w:space="0" w:color="auto"/>
              <w:right w:val="single" w:sz="4" w:space="0" w:color="auto"/>
            </w:tcBorders>
            <w:shd w:val="clear" w:color="auto" w:fill="FD9477"/>
            <w:noWrap/>
            <w:vAlign w:val="center"/>
            <w:hideMark/>
          </w:tcPr>
          <w:p w:rsidR="007A0FB8" w:rsidRPr="00AB1FB5" w:rsidRDefault="007A0FB8" w:rsidP="00D657E4">
            <w:pPr>
              <w:autoSpaceDE w:val="0"/>
              <w:autoSpaceDN w:val="0"/>
              <w:adjustRightInd w:val="0"/>
              <w:spacing w:line="240" w:lineRule="auto"/>
              <w:jc w:val="center"/>
              <w:rPr>
                <w:rFonts w:cs="Arial"/>
                <w:color w:val="000000"/>
                <w:szCs w:val="20"/>
                <w:lang w:eastAsia="sl-SI"/>
              </w:rPr>
            </w:pPr>
            <w:r w:rsidRPr="00AB1FB5">
              <w:rPr>
                <w:rFonts w:cs="Arial"/>
                <w:color w:val="000000"/>
                <w:szCs w:val="20"/>
                <w:lang w:eastAsia="sl-SI"/>
              </w:rPr>
              <w:t>100,00%</w:t>
            </w:r>
          </w:p>
        </w:tc>
        <w:tc>
          <w:tcPr>
            <w:tcW w:w="960" w:type="dxa"/>
            <w:tcBorders>
              <w:top w:val="nil"/>
              <w:left w:val="nil"/>
              <w:bottom w:val="single" w:sz="4" w:space="0" w:color="auto"/>
              <w:right w:val="single" w:sz="4" w:space="0" w:color="auto"/>
            </w:tcBorders>
            <w:shd w:val="clear" w:color="auto" w:fill="FD9477"/>
            <w:noWrap/>
            <w:vAlign w:val="center"/>
            <w:hideMark/>
          </w:tcPr>
          <w:p w:rsidR="007A0FB8" w:rsidRPr="00AB1FB5" w:rsidRDefault="005E06EB" w:rsidP="00064363">
            <w:pPr>
              <w:autoSpaceDE w:val="0"/>
              <w:autoSpaceDN w:val="0"/>
              <w:adjustRightInd w:val="0"/>
              <w:spacing w:line="240" w:lineRule="auto"/>
              <w:jc w:val="center"/>
              <w:rPr>
                <w:rFonts w:cs="Arial"/>
                <w:color w:val="000000"/>
                <w:szCs w:val="20"/>
                <w:lang w:eastAsia="sl-SI"/>
              </w:rPr>
            </w:pPr>
            <w:r>
              <w:rPr>
                <w:rFonts w:cs="Arial"/>
                <w:color w:val="000000"/>
                <w:szCs w:val="20"/>
                <w:lang w:eastAsia="sl-SI"/>
              </w:rPr>
              <w:t>4,75%</w:t>
            </w:r>
          </w:p>
        </w:tc>
        <w:tc>
          <w:tcPr>
            <w:tcW w:w="1440" w:type="dxa"/>
            <w:tcBorders>
              <w:top w:val="nil"/>
              <w:left w:val="nil"/>
              <w:bottom w:val="single" w:sz="4" w:space="0" w:color="auto"/>
              <w:right w:val="single" w:sz="4" w:space="0" w:color="auto"/>
            </w:tcBorders>
            <w:shd w:val="clear" w:color="auto" w:fill="FD9477"/>
            <w:vAlign w:val="center"/>
            <w:hideMark/>
          </w:tcPr>
          <w:p w:rsidR="007A0FB8" w:rsidRPr="00AB1FB5" w:rsidRDefault="007A0FB8" w:rsidP="00D657E4">
            <w:pPr>
              <w:autoSpaceDE w:val="0"/>
              <w:autoSpaceDN w:val="0"/>
              <w:adjustRightInd w:val="0"/>
              <w:spacing w:line="240" w:lineRule="auto"/>
              <w:jc w:val="center"/>
              <w:rPr>
                <w:rFonts w:cs="Arial"/>
                <w:color w:val="000000"/>
                <w:szCs w:val="20"/>
                <w:lang w:eastAsia="sl-SI"/>
              </w:rPr>
            </w:pPr>
            <w:r w:rsidRPr="00AB1FB5">
              <w:rPr>
                <w:rFonts w:cs="Arial"/>
                <w:color w:val="000000"/>
                <w:szCs w:val="20"/>
                <w:lang w:eastAsia="sl-SI"/>
              </w:rPr>
              <w:t>100,00%</w:t>
            </w:r>
          </w:p>
        </w:tc>
      </w:tr>
      <w:tr w:rsidR="005E06EB" w:rsidRPr="00343A78" w:rsidTr="005E06EB">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5E06EB" w:rsidRPr="00343A78" w:rsidRDefault="005E06EB" w:rsidP="005E06EB">
            <w:pPr>
              <w:spacing w:line="276" w:lineRule="auto"/>
              <w:jc w:val="left"/>
              <w:rPr>
                <w:rFonts w:cs="Arial"/>
                <w:szCs w:val="20"/>
              </w:rPr>
            </w:pPr>
            <w:r>
              <w:rPr>
                <w:rFonts w:cs="Arial"/>
                <w:szCs w:val="20"/>
              </w:rPr>
              <w:t>P</w:t>
            </w:r>
            <w:r w:rsidRPr="00343A78">
              <w:rPr>
                <w:rFonts w:cs="Arial"/>
                <w:szCs w:val="20"/>
              </w:rPr>
              <w:t>ovečanje investicije  za 1</w:t>
            </w:r>
            <w:r>
              <w:rPr>
                <w:rFonts w:cs="Arial"/>
                <w:szCs w:val="20"/>
              </w:rPr>
              <w:t xml:space="preserve"> </w:t>
            </w:r>
            <w:r w:rsidRPr="00343A78">
              <w:rPr>
                <w:rFonts w:cs="Arial"/>
                <w:szCs w:val="20"/>
              </w:rPr>
              <w:t>%</w:t>
            </w:r>
          </w:p>
        </w:tc>
        <w:tc>
          <w:tcPr>
            <w:tcW w:w="1300" w:type="dxa"/>
            <w:tcBorders>
              <w:top w:val="nil"/>
              <w:left w:val="nil"/>
              <w:bottom w:val="single" w:sz="4" w:space="0" w:color="auto"/>
              <w:right w:val="single" w:sz="4" w:space="0" w:color="auto"/>
            </w:tcBorders>
            <w:shd w:val="clear" w:color="auto" w:fill="auto"/>
            <w:vAlign w:val="center"/>
            <w:hideMark/>
          </w:tcPr>
          <w:p w:rsidR="005E06EB" w:rsidRPr="005E06EB" w:rsidRDefault="005E06EB" w:rsidP="005E06EB">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686.894</w:t>
            </w:r>
          </w:p>
        </w:tc>
        <w:tc>
          <w:tcPr>
            <w:tcW w:w="1300" w:type="dxa"/>
            <w:tcBorders>
              <w:top w:val="nil"/>
              <w:left w:val="nil"/>
              <w:bottom w:val="single" w:sz="4" w:space="0" w:color="auto"/>
              <w:right w:val="single" w:sz="4" w:space="0" w:color="auto"/>
            </w:tcBorders>
            <w:shd w:val="clear" w:color="auto" w:fill="auto"/>
            <w:vAlign w:val="center"/>
            <w:hideMark/>
          </w:tcPr>
          <w:p w:rsidR="005E06EB" w:rsidRPr="005E06EB" w:rsidRDefault="005E06EB" w:rsidP="005E06EB">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98,68%</w:t>
            </w:r>
          </w:p>
        </w:tc>
        <w:tc>
          <w:tcPr>
            <w:tcW w:w="960" w:type="dxa"/>
            <w:tcBorders>
              <w:top w:val="nil"/>
              <w:left w:val="nil"/>
              <w:bottom w:val="single" w:sz="4" w:space="0" w:color="auto"/>
              <w:right w:val="single" w:sz="4" w:space="0" w:color="auto"/>
            </w:tcBorders>
            <w:shd w:val="clear" w:color="auto" w:fill="auto"/>
            <w:vAlign w:val="center"/>
            <w:hideMark/>
          </w:tcPr>
          <w:p w:rsidR="005E06EB" w:rsidRPr="005E06EB" w:rsidRDefault="005E06EB" w:rsidP="005E06EB">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4,65%</w:t>
            </w:r>
          </w:p>
        </w:tc>
        <w:tc>
          <w:tcPr>
            <w:tcW w:w="1440" w:type="dxa"/>
            <w:tcBorders>
              <w:top w:val="nil"/>
              <w:left w:val="nil"/>
              <w:bottom w:val="single" w:sz="4" w:space="0" w:color="auto"/>
              <w:right w:val="single" w:sz="4" w:space="0" w:color="auto"/>
            </w:tcBorders>
            <w:shd w:val="clear" w:color="auto" w:fill="auto"/>
            <w:vAlign w:val="center"/>
            <w:hideMark/>
          </w:tcPr>
          <w:p w:rsidR="005E06EB" w:rsidRPr="005E06EB" w:rsidRDefault="005E06EB" w:rsidP="005E06EB">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97,95%</w:t>
            </w:r>
          </w:p>
        </w:tc>
      </w:tr>
      <w:tr w:rsidR="005E06EB" w:rsidRPr="00343A78" w:rsidTr="005E06EB">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5E06EB" w:rsidRPr="00343A78" w:rsidRDefault="005E06EB" w:rsidP="005E06EB">
            <w:pPr>
              <w:spacing w:line="276" w:lineRule="auto"/>
              <w:jc w:val="left"/>
              <w:rPr>
                <w:rFonts w:cs="Arial"/>
                <w:szCs w:val="20"/>
              </w:rPr>
            </w:pPr>
            <w:r w:rsidRPr="00343A78">
              <w:rPr>
                <w:rFonts w:cs="Arial"/>
                <w:szCs w:val="20"/>
              </w:rPr>
              <w:t>Zmanjšanje investicije za 1</w:t>
            </w:r>
            <w:r>
              <w:rPr>
                <w:rFonts w:cs="Arial"/>
                <w:szCs w:val="20"/>
              </w:rPr>
              <w:t xml:space="preserve"> </w:t>
            </w:r>
            <w:r w:rsidRPr="00343A78">
              <w:rPr>
                <w:rFonts w:cs="Arial"/>
                <w:szCs w:val="20"/>
              </w:rPr>
              <w:t>%</w:t>
            </w:r>
          </w:p>
        </w:tc>
        <w:tc>
          <w:tcPr>
            <w:tcW w:w="1300" w:type="dxa"/>
            <w:tcBorders>
              <w:top w:val="nil"/>
              <w:left w:val="nil"/>
              <w:bottom w:val="single" w:sz="4" w:space="0" w:color="auto"/>
              <w:right w:val="single" w:sz="4" w:space="0" w:color="auto"/>
            </w:tcBorders>
            <w:shd w:val="clear" w:color="auto" w:fill="auto"/>
            <w:vAlign w:val="center"/>
            <w:hideMark/>
          </w:tcPr>
          <w:p w:rsidR="005E06EB" w:rsidRPr="005E06EB" w:rsidRDefault="005E06EB" w:rsidP="005E06EB">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705.210</w:t>
            </w:r>
          </w:p>
        </w:tc>
        <w:tc>
          <w:tcPr>
            <w:tcW w:w="1300" w:type="dxa"/>
            <w:tcBorders>
              <w:top w:val="nil"/>
              <w:left w:val="nil"/>
              <w:bottom w:val="single" w:sz="4" w:space="0" w:color="auto"/>
              <w:right w:val="single" w:sz="4" w:space="0" w:color="auto"/>
            </w:tcBorders>
            <w:shd w:val="clear" w:color="auto" w:fill="auto"/>
            <w:vAlign w:val="center"/>
            <w:hideMark/>
          </w:tcPr>
          <w:p w:rsidR="005E06EB" w:rsidRPr="005E06EB" w:rsidRDefault="005E06EB" w:rsidP="005E06EB">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101,32%</w:t>
            </w:r>
          </w:p>
        </w:tc>
        <w:tc>
          <w:tcPr>
            <w:tcW w:w="960" w:type="dxa"/>
            <w:tcBorders>
              <w:top w:val="nil"/>
              <w:left w:val="nil"/>
              <w:bottom w:val="single" w:sz="4" w:space="0" w:color="auto"/>
              <w:right w:val="single" w:sz="4" w:space="0" w:color="auto"/>
            </w:tcBorders>
            <w:shd w:val="clear" w:color="auto" w:fill="auto"/>
            <w:vAlign w:val="center"/>
            <w:hideMark/>
          </w:tcPr>
          <w:p w:rsidR="005E06EB" w:rsidRPr="005E06EB" w:rsidRDefault="005E06EB" w:rsidP="005E06EB">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4,85%</w:t>
            </w:r>
          </w:p>
        </w:tc>
        <w:tc>
          <w:tcPr>
            <w:tcW w:w="1440" w:type="dxa"/>
            <w:tcBorders>
              <w:top w:val="nil"/>
              <w:left w:val="nil"/>
              <w:bottom w:val="single" w:sz="4" w:space="0" w:color="auto"/>
              <w:right w:val="single" w:sz="4" w:space="0" w:color="auto"/>
            </w:tcBorders>
            <w:shd w:val="clear" w:color="auto" w:fill="auto"/>
            <w:vAlign w:val="center"/>
            <w:hideMark/>
          </w:tcPr>
          <w:p w:rsidR="005E06EB" w:rsidRPr="005E06EB" w:rsidRDefault="005E06EB" w:rsidP="005E06EB">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102,09%</w:t>
            </w:r>
          </w:p>
        </w:tc>
      </w:tr>
      <w:tr w:rsidR="005E06EB" w:rsidRPr="00343A78" w:rsidTr="005E06EB">
        <w:trPr>
          <w:trHeight w:val="390"/>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5E06EB" w:rsidRPr="00343A78" w:rsidRDefault="005E06EB" w:rsidP="005E06EB">
            <w:pPr>
              <w:spacing w:line="276" w:lineRule="auto"/>
              <w:jc w:val="left"/>
              <w:rPr>
                <w:rFonts w:cs="Arial"/>
                <w:szCs w:val="20"/>
              </w:rPr>
            </w:pPr>
            <w:r>
              <w:rPr>
                <w:rFonts w:cs="Arial"/>
                <w:szCs w:val="20"/>
              </w:rPr>
              <w:t>P</w:t>
            </w:r>
            <w:r w:rsidRPr="00343A78">
              <w:rPr>
                <w:rFonts w:cs="Arial"/>
                <w:szCs w:val="20"/>
              </w:rPr>
              <w:t>ovečanje operativnih stroškov  za 1</w:t>
            </w:r>
            <w:r>
              <w:rPr>
                <w:rFonts w:cs="Arial"/>
                <w:szCs w:val="20"/>
              </w:rPr>
              <w:t xml:space="preserve"> </w:t>
            </w:r>
            <w:r w:rsidRPr="00343A78">
              <w:rPr>
                <w:rFonts w:cs="Arial"/>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rsidR="005E06EB" w:rsidRPr="005E06EB" w:rsidRDefault="005E06EB" w:rsidP="005E06EB">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693.229</w:t>
            </w:r>
          </w:p>
        </w:tc>
        <w:tc>
          <w:tcPr>
            <w:tcW w:w="1300" w:type="dxa"/>
            <w:tcBorders>
              <w:top w:val="nil"/>
              <w:left w:val="nil"/>
              <w:bottom w:val="single" w:sz="4" w:space="0" w:color="auto"/>
              <w:right w:val="single" w:sz="4" w:space="0" w:color="auto"/>
            </w:tcBorders>
            <w:shd w:val="clear" w:color="auto" w:fill="auto"/>
            <w:vAlign w:val="center"/>
            <w:hideMark/>
          </w:tcPr>
          <w:p w:rsidR="005E06EB" w:rsidRPr="005E06EB" w:rsidRDefault="005E06EB" w:rsidP="005E06EB">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99,59%</w:t>
            </w:r>
          </w:p>
        </w:tc>
        <w:tc>
          <w:tcPr>
            <w:tcW w:w="960" w:type="dxa"/>
            <w:tcBorders>
              <w:top w:val="nil"/>
              <w:left w:val="nil"/>
              <w:bottom w:val="single" w:sz="4" w:space="0" w:color="auto"/>
              <w:right w:val="single" w:sz="4" w:space="0" w:color="auto"/>
            </w:tcBorders>
            <w:shd w:val="clear" w:color="auto" w:fill="auto"/>
            <w:noWrap/>
            <w:vAlign w:val="center"/>
            <w:hideMark/>
          </w:tcPr>
          <w:p w:rsidR="005E06EB" w:rsidRPr="005E06EB" w:rsidRDefault="005E06EB" w:rsidP="005E06EB">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4,73%</w:t>
            </w:r>
          </w:p>
        </w:tc>
        <w:tc>
          <w:tcPr>
            <w:tcW w:w="1440" w:type="dxa"/>
            <w:tcBorders>
              <w:top w:val="nil"/>
              <w:left w:val="nil"/>
              <w:bottom w:val="single" w:sz="4" w:space="0" w:color="auto"/>
              <w:right w:val="single" w:sz="4" w:space="0" w:color="auto"/>
            </w:tcBorders>
            <w:shd w:val="clear" w:color="auto" w:fill="auto"/>
            <w:vAlign w:val="center"/>
            <w:hideMark/>
          </w:tcPr>
          <w:p w:rsidR="005E06EB" w:rsidRPr="005E06EB" w:rsidRDefault="005E06EB" w:rsidP="005E06EB">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99,63%</w:t>
            </w:r>
          </w:p>
        </w:tc>
      </w:tr>
      <w:tr w:rsidR="005E06EB" w:rsidRPr="00343A78" w:rsidTr="005E06EB">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5E06EB" w:rsidRPr="00343A78" w:rsidRDefault="005E06EB" w:rsidP="005E06EB">
            <w:pPr>
              <w:spacing w:line="276" w:lineRule="auto"/>
              <w:jc w:val="left"/>
              <w:rPr>
                <w:rFonts w:cs="Arial"/>
                <w:szCs w:val="20"/>
              </w:rPr>
            </w:pPr>
            <w:r w:rsidRPr="00343A78">
              <w:rPr>
                <w:rFonts w:cs="Arial"/>
                <w:szCs w:val="20"/>
              </w:rPr>
              <w:t>Zmanjšanje operativnih stroškov za 1</w:t>
            </w:r>
            <w:r>
              <w:rPr>
                <w:rFonts w:cs="Arial"/>
                <w:szCs w:val="20"/>
              </w:rPr>
              <w:t xml:space="preserve"> </w:t>
            </w:r>
            <w:r w:rsidRPr="00343A78">
              <w:rPr>
                <w:rFonts w:cs="Arial"/>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rsidR="005E06EB" w:rsidRPr="005E06EB" w:rsidRDefault="005E06EB" w:rsidP="005E06EB">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698.876</w:t>
            </w:r>
          </w:p>
        </w:tc>
        <w:tc>
          <w:tcPr>
            <w:tcW w:w="1300" w:type="dxa"/>
            <w:tcBorders>
              <w:top w:val="nil"/>
              <w:left w:val="nil"/>
              <w:bottom w:val="single" w:sz="4" w:space="0" w:color="auto"/>
              <w:right w:val="single" w:sz="4" w:space="0" w:color="auto"/>
            </w:tcBorders>
            <w:shd w:val="clear" w:color="auto" w:fill="auto"/>
            <w:vAlign w:val="center"/>
            <w:hideMark/>
          </w:tcPr>
          <w:p w:rsidR="005E06EB" w:rsidRPr="005E06EB" w:rsidRDefault="005E06EB" w:rsidP="005E06EB">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100,41%</w:t>
            </w:r>
          </w:p>
        </w:tc>
        <w:tc>
          <w:tcPr>
            <w:tcW w:w="960" w:type="dxa"/>
            <w:tcBorders>
              <w:top w:val="nil"/>
              <w:left w:val="nil"/>
              <w:bottom w:val="single" w:sz="4" w:space="0" w:color="auto"/>
              <w:right w:val="single" w:sz="4" w:space="0" w:color="auto"/>
            </w:tcBorders>
            <w:shd w:val="clear" w:color="auto" w:fill="auto"/>
            <w:noWrap/>
            <w:vAlign w:val="center"/>
            <w:hideMark/>
          </w:tcPr>
          <w:p w:rsidR="005E06EB" w:rsidRPr="005E06EB" w:rsidRDefault="005E06EB" w:rsidP="005E06EB">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4,77%</w:t>
            </w:r>
          </w:p>
        </w:tc>
        <w:tc>
          <w:tcPr>
            <w:tcW w:w="1440" w:type="dxa"/>
            <w:tcBorders>
              <w:top w:val="nil"/>
              <w:left w:val="nil"/>
              <w:bottom w:val="single" w:sz="4" w:space="0" w:color="auto"/>
              <w:right w:val="single" w:sz="4" w:space="0" w:color="auto"/>
            </w:tcBorders>
            <w:shd w:val="clear" w:color="auto" w:fill="auto"/>
            <w:vAlign w:val="center"/>
            <w:hideMark/>
          </w:tcPr>
          <w:p w:rsidR="005E06EB" w:rsidRPr="005E06EB" w:rsidRDefault="005E06EB" w:rsidP="005E06EB">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100,37%</w:t>
            </w:r>
          </w:p>
        </w:tc>
      </w:tr>
      <w:tr w:rsidR="005E06EB" w:rsidRPr="00343A78" w:rsidTr="005E06EB">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5E06EB" w:rsidRPr="00343A78" w:rsidRDefault="005E06EB" w:rsidP="005E06EB">
            <w:pPr>
              <w:spacing w:line="276" w:lineRule="auto"/>
              <w:jc w:val="left"/>
              <w:rPr>
                <w:rFonts w:cs="Arial"/>
                <w:szCs w:val="20"/>
              </w:rPr>
            </w:pPr>
            <w:r w:rsidRPr="00343A78">
              <w:rPr>
                <w:rFonts w:cs="Arial"/>
                <w:szCs w:val="20"/>
              </w:rPr>
              <w:t>Povečanje prihodkov za 1</w:t>
            </w:r>
            <w:r>
              <w:rPr>
                <w:rFonts w:cs="Arial"/>
                <w:szCs w:val="20"/>
              </w:rPr>
              <w:t xml:space="preserve"> </w:t>
            </w:r>
            <w:r w:rsidRPr="00343A78">
              <w:rPr>
                <w:rFonts w:cs="Arial"/>
                <w:szCs w:val="20"/>
              </w:rPr>
              <w:t>%</w:t>
            </w:r>
          </w:p>
        </w:tc>
        <w:tc>
          <w:tcPr>
            <w:tcW w:w="1300" w:type="dxa"/>
            <w:tcBorders>
              <w:top w:val="nil"/>
              <w:left w:val="nil"/>
              <w:bottom w:val="single" w:sz="4" w:space="0" w:color="auto"/>
              <w:right w:val="single" w:sz="4" w:space="0" w:color="auto"/>
            </w:tcBorders>
            <w:shd w:val="clear" w:color="auto" w:fill="auto"/>
            <w:vAlign w:val="center"/>
            <w:hideMark/>
          </w:tcPr>
          <w:p w:rsidR="005E06EB" w:rsidRPr="005E06EB" w:rsidRDefault="005E06EB" w:rsidP="005E06EB">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714.516</w:t>
            </w:r>
          </w:p>
        </w:tc>
        <w:tc>
          <w:tcPr>
            <w:tcW w:w="1300" w:type="dxa"/>
            <w:tcBorders>
              <w:top w:val="nil"/>
              <w:left w:val="nil"/>
              <w:bottom w:val="single" w:sz="4" w:space="0" w:color="auto"/>
              <w:right w:val="single" w:sz="4" w:space="0" w:color="auto"/>
            </w:tcBorders>
            <w:shd w:val="clear" w:color="auto" w:fill="auto"/>
            <w:vAlign w:val="center"/>
            <w:hideMark/>
          </w:tcPr>
          <w:p w:rsidR="005E06EB" w:rsidRPr="005E06EB" w:rsidRDefault="005E06EB" w:rsidP="005E06EB">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102,65%</w:t>
            </w:r>
          </w:p>
        </w:tc>
        <w:tc>
          <w:tcPr>
            <w:tcW w:w="960" w:type="dxa"/>
            <w:tcBorders>
              <w:top w:val="nil"/>
              <w:left w:val="nil"/>
              <w:bottom w:val="single" w:sz="4" w:space="0" w:color="auto"/>
              <w:right w:val="single" w:sz="4" w:space="0" w:color="auto"/>
            </w:tcBorders>
            <w:shd w:val="clear" w:color="auto" w:fill="auto"/>
            <w:vAlign w:val="center"/>
            <w:hideMark/>
          </w:tcPr>
          <w:p w:rsidR="005E06EB" w:rsidRPr="005E06EB" w:rsidRDefault="005E06EB" w:rsidP="005E06EB">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4,86%</w:t>
            </w:r>
          </w:p>
        </w:tc>
        <w:tc>
          <w:tcPr>
            <w:tcW w:w="1440" w:type="dxa"/>
            <w:tcBorders>
              <w:top w:val="nil"/>
              <w:left w:val="nil"/>
              <w:bottom w:val="single" w:sz="4" w:space="0" w:color="auto"/>
              <w:right w:val="single" w:sz="4" w:space="0" w:color="auto"/>
            </w:tcBorders>
            <w:shd w:val="clear" w:color="auto" w:fill="auto"/>
            <w:vAlign w:val="center"/>
            <w:hideMark/>
          </w:tcPr>
          <w:p w:rsidR="005E06EB" w:rsidRPr="005E06EB" w:rsidRDefault="005E06EB" w:rsidP="005E06EB">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102,40%</w:t>
            </w:r>
          </w:p>
        </w:tc>
      </w:tr>
      <w:tr w:rsidR="005E06EB" w:rsidRPr="00343A78" w:rsidTr="005E06EB">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5E06EB" w:rsidRPr="00343A78" w:rsidRDefault="005E06EB" w:rsidP="005E06EB">
            <w:pPr>
              <w:spacing w:line="276" w:lineRule="auto"/>
              <w:jc w:val="left"/>
              <w:rPr>
                <w:rFonts w:cs="Arial"/>
                <w:szCs w:val="20"/>
              </w:rPr>
            </w:pPr>
            <w:r w:rsidRPr="00343A78">
              <w:rPr>
                <w:rFonts w:cs="Arial"/>
                <w:szCs w:val="20"/>
              </w:rPr>
              <w:t>Zmanjšanje prihodkov za 1</w:t>
            </w:r>
            <w:r>
              <w:rPr>
                <w:rFonts w:cs="Arial"/>
                <w:szCs w:val="20"/>
              </w:rPr>
              <w:t xml:space="preserve"> </w:t>
            </w:r>
            <w:r w:rsidRPr="00343A78">
              <w:rPr>
                <w:rFonts w:cs="Arial"/>
                <w:szCs w:val="20"/>
              </w:rPr>
              <w:t>%</w:t>
            </w:r>
          </w:p>
        </w:tc>
        <w:tc>
          <w:tcPr>
            <w:tcW w:w="1300" w:type="dxa"/>
            <w:tcBorders>
              <w:top w:val="nil"/>
              <w:left w:val="nil"/>
              <w:bottom w:val="single" w:sz="4" w:space="0" w:color="auto"/>
              <w:right w:val="single" w:sz="4" w:space="0" w:color="auto"/>
            </w:tcBorders>
            <w:shd w:val="clear" w:color="auto" w:fill="auto"/>
            <w:vAlign w:val="center"/>
            <w:hideMark/>
          </w:tcPr>
          <w:p w:rsidR="005E06EB" w:rsidRPr="005E06EB" w:rsidRDefault="005E06EB" w:rsidP="005E06EB">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677.589</w:t>
            </w:r>
          </w:p>
        </w:tc>
        <w:tc>
          <w:tcPr>
            <w:tcW w:w="1300" w:type="dxa"/>
            <w:tcBorders>
              <w:top w:val="nil"/>
              <w:left w:val="nil"/>
              <w:bottom w:val="single" w:sz="4" w:space="0" w:color="auto"/>
              <w:right w:val="single" w:sz="4" w:space="0" w:color="auto"/>
            </w:tcBorders>
            <w:shd w:val="clear" w:color="auto" w:fill="auto"/>
            <w:vAlign w:val="center"/>
            <w:hideMark/>
          </w:tcPr>
          <w:p w:rsidR="005E06EB" w:rsidRPr="005E06EB" w:rsidRDefault="005E06EB" w:rsidP="005E06EB">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97,35%</w:t>
            </w:r>
          </w:p>
        </w:tc>
        <w:tc>
          <w:tcPr>
            <w:tcW w:w="960" w:type="dxa"/>
            <w:tcBorders>
              <w:top w:val="nil"/>
              <w:left w:val="nil"/>
              <w:bottom w:val="single" w:sz="4" w:space="0" w:color="auto"/>
              <w:right w:val="single" w:sz="4" w:space="0" w:color="auto"/>
            </w:tcBorders>
            <w:shd w:val="clear" w:color="auto" w:fill="auto"/>
            <w:vAlign w:val="center"/>
            <w:hideMark/>
          </w:tcPr>
          <w:p w:rsidR="005E06EB" w:rsidRPr="005E06EB" w:rsidRDefault="005E06EB" w:rsidP="005E06EB">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4,63%</w:t>
            </w:r>
          </w:p>
        </w:tc>
        <w:tc>
          <w:tcPr>
            <w:tcW w:w="1440" w:type="dxa"/>
            <w:tcBorders>
              <w:top w:val="nil"/>
              <w:left w:val="nil"/>
              <w:bottom w:val="single" w:sz="4" w:space="0" w:color="auto"/>
              <w:right w:val="single" w:sz="4" w:space="0" w:color="auto"/>
            </w:tcBorders>
            <w:shd w:val="clear" w:color="auto" w:fill="auto"/>
            <w:vAlign w:val="center"/>
            <w:hideMark/>
          </w:tcPr>
          <w:p w:rsidR="005E06EB" w:rsidRPr="005E06EB" w:rsidRDefault="005E06EB" w:rsidP="005E06EB">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97,59%</w:t>
            </w:r>
          </w:p>
        </w:tc>
      </w:tr>
    </w:tbl>
    <w:p w:rsidR="007A0FB8" w:rsidRDefault="007A0FB8" w:rsidP="007A0FB8"/>
    <w:p w:rsidR="00F004C1" w:rsidRDefault="00F004C1" w:rsidP="00F004C1">
      <w:pPr>
        <w:rPr>
          <w:rFonts w:cs="Arial"/>
          <w:szCs w:val="20"/>
        </w:rPr>
      </w:pPr>
      <w:r>
        <w:rPr>
          <w:rFonts w:cs="Arial"/>
          <w:szCs w:val="20"/>
        </w:rPr>
        <w:t>Obrazložitev:</w:t>
      </w:r>
    </w:p>
    <w:p w:rsidR="007A0FB8" w:rsidRDefault="007A0FB8" w:rsidP="007A0FB8">
      <w:pPr>
        <w:rPr>
          <w:rFonts w:cs="Arial"/>
          <w:szCs w:val="20"/>
        </w:rPr>
      </w:pPr>
      <w:r>
        <w:rPr>
          <w:rFonts w:cs="Arial"/>
          <w:szCs w:val="20"/>
        </w:rPr>
        <w:t>Naredili smo izračun kritične spremenljivke. Upoštevali smo 1</w:t>
      </w:r>
      <w:r w:rsidR="00064363">
        <w:rPr>
          <w:rFonts w:cs="Arial"/>
          <w:szCs w:val="20"/>
        </w:rPr>
        <w:t xml:space="preserve"> </w:t>
      </w:r>
      <w:r>
        <w:rPr>
          <w:rFonts w:cs="Arial"/>
          <w:szCs w:val="20"/>
        </w:rPr>
        <w:t>% odstopanje investicije, operativnih stroškov in prihodkov (povečanje oziroma zmanjšanje spremenljivk) ter ugotovili, da ni večjih odklonov od 3 % glede na osnovno neto sedanjo stopnjo in spremenjeno neto sedanjo stopnjo v tabeli.</w:t>
      </w:r>
    </w:p>
    <w:p w:rsidR="007A0FB8" w:rsidRDefault="007A0FB8" w:rsidP="007A0FB8">
      <w:pPr>
        <w:rPr>
          <w:rFonts w:cs="Arial"/>
          <w:szCs w:val="20"/>
        </w:rPr>
      </w:pPr>
    </w:p>
    <w:p w:rsidR="007A0FB8" w:rsidRDefault="007A0FB8" w:rsidP="007A0FB8">
      <w:pPr>
        <w:rPr>
          <w:rFonts w:cs="Arial"/>
          <w:szCs w:val="20"/>
        </w:rPr>
      </w:pPr>
      <w:r>
        <w:rPr>
          <w:rFonts w:cs="Arial"/>
          <w:szCs w:val="20"/>
        </w:rPr>
        <w:t>Prav tako smo ugotovili, da 1</w:t>
      </w:r>
      <w:r w:rsidR="00064363">
        <w:rPr>
          <w:rFonts w:cs="Arial"/>
          <w:szCs w:val="20"/>
        </w:rPr>
        <w:t xml:space="preserve"> </w:t>
      </w:r>
      <w:r>
        <w:rPr>
          <w:rFonts w:cs="Arial"/>
          <w:szCs w:val="20"/>
        </w:rPr>
        <w:t>% odstopanja spremenljivk bistveno ne vplivajo na interno stopnjo donosa v tabeli.</w:t>
      </w:r>
    </w:p>
    <w:p w:rsidR="007A0FB8" w:rsidRDefault="007A0FB8" w:rsidP="007A0FB8">
      <w:pPr>
        <w:rPr>
          <w:rFonts w:cs="Arial"/>
          <w:szCs w:val="20"/>
        </w:rPr>
      </w:pPr>
    </w:p>
    <w:p w:rsidR="007A0FB8" w:rsidRDefault="007A0FB8" w:rsidP="007A0FB8">
      <w:pPr>
        <w:rPr>
          <w:rFonts w:cs="Arial"/>
          <w:szCs w:val="20"/>
        </w:rPr>
      </w:pPr>
      <w:r>
        <w:rPr>
          <w:rFonts w:cs="Arial"/>
          <w:szCs w:val="20"/>
        </w:rPr>
        <w:t>Glede na te dve postavki lahko ugotovimo, da v tej investiciji, pri upoštevanju 1</w:t>
      </w:r>
      <w:r w:rsidR="00064363">
        <w:rPr>
          <w:rFonts w:cs="Arial"/>
          <w:szCs w:val="20"/>
        </w:rPr>
        <w:t xml:space="preserve"> </w:t>
      </w:r>
      <w:r>
        <w:rPr>
          <w:rFonts w:cs="Arial"/>
          <w:szCs w:val="20"/>
        </w:rPr>
        <w:t>% odstopanja ni kritičnih spremenljivk. Odmiki še vedno zagotavljajo smiselnost investicije.</w:t>
      </w:r>
    </w:p>
    <w:p w:rsidR="00F004C1" w:rsidRDefault="00F004C1" w:rsidP="00F004C1">
      <w:pPr>
        <w:spacing w:line="276" w:lineRule="auto"/>
        <w:rPr>
          <w:rFonts w:cs="Arial"/>
          <w:color w:val="FF0000"/>
          <w:szCs w:val="20"/>
        </w:rPr>
      </w:pPr>
    </w:p>
    <w:p w:rsidR="00F004C1" w:rsidRPr="00EF7E50" w:rsidRDefault="00F004C1" w:rsidP="00EF7E50">
      <w:pPr>
        <w:pStyle w:val="Naslov3"/>
        <w:rPr>
          <w:rFonts w:eastAsia="Batang"/>
        </w:rPr>
      </w:pPr>
      <w:bookmarkStart w:id="181" w:name="_Toc442967224"/>
      <w:bookmarkStart w:id="182" w:name="_Toc515863806"/>
      <w:r w:rsidRPr="00EF7E50">
        <w:rPr>
          <w:rFonts w:eastAsia="Batang"/>
        </w:rPr>
        <w:t>Predstavitev tveganj</w:t>
      </w:r>
      <w:bookmarkEnd w:id="181"/>
      <w:bookmarkEnd w:id="182"/>
    </w:p>
    <w:p w:rsidR="00F004C1" w:rsidRDefault="00F004C1" w:rsidP="00F004C1">
      <w:pPr>
        <w:spacing w:line="276" w:lineRule="auto"/>
        <w:rPr>
          <w:rFonts w:eastAsia="Batang" w:cs="Arial"/>
          <w:szCs w:val="20"/>
        </w:rPr>
      </w:pPr>
    </w:p>
    <w:p w:rsidR="00F004C1" w:rsidRDefault="00F004C1" w:rsidP="00F004C1">
      <w:pPr>
        <w:spacing w:line="276" w:lineRule="auto"/>
        <w:rPr>
          <w:rFonts w:eastAsia="Batang" w:cs="Arial"/>
          <w:szCs w:val="20"/>
        </w:rPr>
      </w:pPr>
      <w:r>
        <w:rPr>
          <w:rFonts w:eastAsia="Batang" w:cs="Arial"/>
          <w:szCs w:val="20"/>
        </w:rPr>
        <w:t>Izpostavljenost različnim oblikam tveganja tako poslovnim, finančnim, kakor tudi ekološkim, je stalnica v poslovanju občin, zato področju obvladovanja tveganj namenjamo posebno pozornost.</w:t>
      </w:r>
    </w:p>
    <w:p w:rsidR="00F004C1" w:rsidRDefault="00F004C1" w:rsidP="00F004C1">
      <w:pPr>
        <w:spacing w:line="276" w:lineRule="auto"/>
        <w:rPr>
          <w:rFonts w:eastAsia="Batang" w:cs="Arial"/>
          <w:szCs w:val="20"/>
        </w:rPr>
      </w:pPr>
    </w:p>
    <w:p w:rsidR="00F004C1" w:rsidRDefault="00F004C1" w:rsidP="00F004C1">
      <w:pPr>
        <w:spacing w:line="276" w:lineRule="auto"/>
        <w:rPr>
          <w:rFonts w:eastAsia="Batang" w:cs="Arial"/>
          <w:i/>
          <w:szCs w:val="20"/>
          <w:u w:val="single"/>
        </w:rPr>
      </w:pPr>
      <w:r>
        <w:rPr>
          <w:rFonts w:eastAsia="Batang" w:cs="Arial"/>
          <w:i/>
          <w:szCs w:val="20"/>
          <w:u w:val="single"/>
        </w:rPr>
        <w:t>1. Poslovna tveganja</w:t>
      </w:r>
    </w:p>
    <w:p w:rsidR="00F004C1" w:rsidRDefault="00EB5269" w:rsidP="00F004C1">
      <w:pPr>
        <w:spacing w:line="276" w:lineRule="auto"/>
      </w:pPr>
      <w:r>
        <w:t xml:space="preserve">Na področju poslovnih tveganj je občina izpostavljena prodajnemu tveganju, obratovalnemu tveganju, investicijskemu tveganju in drugim različnim zunanjim tveganjem. Ocenjujemo, da je izpostavljenost </w:t>
      </w:r>
      <w:r w:rsidR="00C20006">
        <w:t xml:space="preserve">obratovalnemu tveganju, predvsem cenovnemu, zaradi zunanjega izvajalca oskrbovalca in vzdrževalca kanalizacijskega voda precej visoka, saj si bo vzdrževalec letno dvigoval ceno storitev in ima glede na strokovnost in velikost monopol na tem področju. </w:t>
      </w:r>
    </w:p>
    <w:p w:rsidR="00EB5269" w:rsidRDefault="00EB5269" w:rsidP="00F004C1">
      <w:pPr>
        <w:spacing w:line="276" w:lineRule="auto"/>
        <w:rPr>
          <w:rFonts w:eastAsia="Batang" w:cs="Arial"/>
          <w:szCs w:val="20"/>
          <w:highlight w:val="green"/>
        </w:rPr>
      </w:pPr>
    </w:p>
    <w:p w:rsidR="00F004C1" w:rsidRDefault="00F004C1" w:rsidP="00F004C1">
      <w:pPr>
        <w:spacing w:line="276" w:lineRule="auto"/>
        <w:rPr>
          <w:rFonts w:eastAsia="Batang" w:cs="Arial"/>
          <w:i/>
          <w:szCs w:val="20"/>
          <w:u w:val="single"/>
        </w:rPr>
      </w:pPr>
      <w:r>
        <w:rPr>
          <w:rFonts w:eastAsia="Batang" w:cs="Arial"/>
          <w:i/>
          <w:szCs w:val="20"/>
          <w:u w:val="single"/>
        </w:rPr>
        <w:t xml:space="preserve">2. Finančna tveganja </w:t>
      </w:r>
    </w:p>
    <w:p w:rsidR="00F004C1" w:rsidRDefault="00F004C1" w:rsidP="00F004C1">
      <w:pPr>
        <w:spacing w:line="276" w:lineRule="auto"/>
        <w:rPr>
          <w:rFonts w:eastAsia="Batang" w:cs="Arial"/>
          <w:szCs w:val="20"/>
        </w:rPr>
      </w:pPr>
      <w:r>
        <w:rPr>
          <w:rFonts w:eastAsia="Batang" w:cs="Arial"/>
          <w:szCs w:val="20"/>
        </w:rPr>
        <w:t>Pokritje investicije in zaprta finančna konstrukcija pomeni veliko tveganje za občino, saj brez nepovratne pomoči ne bo mogla zaprti finančne konstrukcije, saj je za tovrstno investicijo zelo težko pridobiti privatnega investitorja. Da omejimo tveganje in zapremo finančno konstrukcijo</w:t>
      </w:r>
      <w:r w:rsidR="00EB5269">
        <w:rPr>
          <w:rFonts w:eastAsia="Batang" w:cs="Arial"/>
          <w:szCs w:val="20"/>
        </w:rPr>
        <w:t>,</w:t>
      </w:r>
      <w:r>
        <w:rPr>
          <w:rFonts w:eastAsia="Batang" w:cs="Arial"/>
          <w:szCs w:val="20"/>
        </w:rPr>
        <w:t xml:space="preserve"> smo se prijavili na razpis za nepovratna sredstva.  </w:t>
      </w:r>
    </w:p>
    <w:p w:rsidR="00F004C1" w:rsidRDefault="00F004C1" w:rsidP="00F004C1">
      <w:pPr>
        <w:spacing w:line="276" w:lineRule="auto"/>
        <w:rPr>
          <w:rFonts w:eastAsia="Batang" w:cs="Arial"/>
          <w:szCs w:val="20"/>
        </w:rPr>
      </w:pPr>
    </w:p>
    <w:p w:rsidR="00F004C1" w:rsidRDefault="00F004C1" w:rsidP="00F004C1">
      <w:pPr>
        <w:spacing w:line="276" w:lineRule="auto"/>
        <w:rPr>
          <w:rFonts w:eastAsia="Batang" w:cs="Arial"/>
          <w:szCs w:val="20"/>
        </w:rPr>
      </w:pPr>
      <w:r>
        <w:rPr>
          <w:rFonts w:eastAsia="Batang" w:cs="Arial"/>
          <w:szCs w:val="20"/>
        </w:rPr>
        <w:t>Kreditno tveganje ni pristojno, saj si občina za to investicijo ne bo najela kredita. S tem tudi ne bo imela valutnega tveganja.</w:t>
      </w:r>
    </w:p>
    <w:p w:rsidR="00F004C1" w:rsidRDefault="00F004C1" w:rsidP="00F004C1">
      <w:pPr>
        <w:spacing w:line="276" w:lineRule="auto"/>
        <w:rPr>
          <w:rFonts w:eastAsia="Batang" w:cs="Arial"/>
          <w:szCs w:val="20"/>
        </w:rPr>
      </w:pPr>
    </w:p>
    <w:p w:rsidR="00F004C1" w:rsidRDefault="00F004C1" w:rsidP="00F004C1">
      <w:pPr>
        <w:spacing w:line="276" w:lineRule="auto"/>
        <w:rPr>
          <w:rFonts w:eastAsia="Batang" w:cs="Arial"/>
          <w:szCs w:val="20"/>
        </w:rPr>
      </w:pPr>
      <w:r>
        <w:rPr>
          <w:rFonts w:eastAsia="Batang" w:cs="Arial"/>
          <w:szCs w:val="20"/>
        </w:rPr>
        <w:t xml:space="preserve">Tveganje plačilne sposobnosti (likvidnostno tveganje), bomo poskušali obvladovati z načrtovanjem denarnih tokov in usklajevanjem ročnosti obveznosti in terjatev. </w:t>
      </w:r>
    </w:p>
    <w:p w:rsidR="00F004C1" w:rsidRDefault="00F004C1" w:rsidP="00F004C1">
      <w:pPr>
        <w:spacing w:line="276" w:lineRule="auto"/>
        <w:rPr>
          <w:rFonts w:eastAsia="Batang" w:cs="Arial"/>
          <w:szCs w:val="20"/>
          <w:highlight w:val="green"/>
        </w:rPr>
      </w:pPr>
    </w:p>
    <w:p w:rsidR="00F004C1" w:rsidRDefault="00F004C1" w:rsidP="00F004C1">
      <w:pPr>
        <w:spacing w:line="276" w:lineRule="auto"/>
        <w:rPr>
          <w:rFonts w:eastAsia="Batang" w:cs="Arial"/>
          <w:i/>
          <w:szCs w:val="20"/>
          <w:u w:val="single"/>
        </w:rPr>
      </w:pPr>
      <w:r>
        <w:rPr>
          <w:rFonts w:eastAsia="Batang" w:cs="Arial"/>
          <w:i/>
          <w:szCs w:val="20"/>
          <w:u w:val="single"/>
        </w:rPr>
        <w:t>3. Ekološko tveganje</w:t>
      </w:r>
    </w:p>
    <w:p w:rsidR="00F004C1" w:rsidRDefault="00EB5269" w:rsidP="00F004C1">
      <w:pPr>
        <w:spacing w:line="276" w:lineRule="auto"/>
      </w:pPr>
      <w:r>
        <w:t xml:space="preserve">Ekološko tveganje smo omejili z izbiro najbolj </w:t>
      </w:r>
      <w:r w:rsidR="00FC0CEB">
        <w:t>primerne trase kanalizacijskih vodov, ki ne zahtevajo veliko tekočih metrov kanalizacijskih vodov pod pritiskom, saj le-ti povzročajo</w:t>
      </w:r>
      <w:r w:rsidR="0059379A">
        <w:t xml:space="preserve"> emisije neprijetnih vonjav.</w:t>
      </w:r>
    </w:p>
    <w:p w:rsidR="00EB5269" w:rsidRDefault="00EB5269" w:rsidP="00F004C1">
      <w:pPr>
        <w:spacing w:line="276" w:lineRule="auto"/>
        <w:rPr>
          <w:rFonts w:eastAsia="Batang" w:cs="Arial"/>
          <w:i/>
          <w:szCs w:val="20"/>
          <w:u w:val="single"/>
        </w:rPr>
      </w:pPr>
    </w:p>
    <w:p w:rsidR="00F004C1" w:rsidRDefault="00F004C1" w:rsidP="00F004C1">
      <w:pPr>
        <w:spacing w:line="276" w:lineRule="auto"/>
        <w:rPr>
          <w:rFonts w:eastAsia="Batang" w:cs="Arial"/>
          <w:i/>
          <w:szCs w:val="20"/>
          <w:u w:val="single"/>
        </w:rPr>
      </w:pPr>
      <w:r>
        <w:rPr>
          <w:rFonts w:eastAsia="Batang" w:cs="Arial"/>
          <w:i/>
          <w:szCs w:val="20"/>
          <w:u w:val="single"/>
        </w:rPr>
        <w:t>4. Tveganje javnega interesa</w:t>
      </w:r>
    </w:p>
    <w:p w:rsidR="00F004C1" w:rsidRDefault="00EB5269" w:rsidP="00F004C1">
      <w:pPr>
        <w:spacing w:line="276" w:lineRule="auto"/>
      </w:pPr>
      <w:r>
        <w:t xml:space="preserve">Javni interes za izvedbo projekta je velik, saj gre za projekt, ki bo </w:t>
      </w:r>
      <w:r w:rsidR="00FC0CEB">
        <w:t xml:space="preserve">izboljšal kvaliteto okolja, po drugi strani </w:t>
      </w:r>
      <w:r>
        <w:t xml:space="preserve">pa bo izboljšal </w:t>
      </w:r>
      <w:r w:rsidR="00FC0CEB">
        <w:t>blaginjo prebivalcev.</w:t>
      </w:r>
    </w:p>
    <w:p w:rsidR="00EB5269" w:rsidRDefault="00EB5269" w:rsidP="00F004C1">
      <w:pPr>
        <w:spacing w:line="276" w:lineRule="auto"/>
        <w:rPr>
          <w:rFonts w:eastAsia="Batang" w:cs="Arial"/>
          <w:i/>
          <w:szCs w:val="20"/>
          <w:highlight w:val="green"/>
          <w:u w:val="single"/>
        </w:rPr>
      </w:pPr>
    </w:p>
    <w:p w:rsidR="00F004C1" w:rsidRDefault="00F004C1" w:rsidP="00F004C1">
      <w:pPr>
        <w:spacing w:line="276" w:lineRule="auto"/>
        <w:rPr>
          <w:rFonts w:eastAsia="Batang" w:cs="Arial"/>
          <w:i/>
          <w:szCs w:val="20"/>
          <w:u w:val="single"/>
        </w:rPr>
      </w:pPr>
      <w:r>
        <w:rPr>
          <w:rFonts w:eastAsia="Batang" w:cs="Arial"/>
          <w:i/>
          <w:szCs w:val="20"/>
          <w:u w:val="single"/>
        </w:rPr>
        <w:t>5. Organizacijska struktura projekta</w:t>
      </w:r>
    </w:p>
    <w:p w:rsidR="00F004C1" w:rsidRDefault="00F004C1" w:rsidP="00F004C1">
      <w:pPr>
        <w:spacing w:line="276" w:lineRule="auto"/>
        <w:rPr>
          <w:rFonts w:eastAsia="Batang" w:cs="Arial"/>
          <w:szCs w:val="20"/>
        </w:rPr>
      </w:pPr>
      <w:r>
        <w:rPr>
          <w:rFonts w:eastAsia="Batang" w:cs="Arial"/>
          <w:szCs w:val="20"/>
        </w:rPr>
        <w:t>Strokovno podkovan</w:t>
      </w:r>
      <w:r w:rsidR="00EB5269">
        <w:rPr>
          <w:rFonts w:eastAsia="Batang" w:cs="Arial"/>
          <w:szCs w:val="20"/>
        </w:rPr>
        <w:t>i</w:t>
      </w:r>
      <w:r>
        <w:rPr>
          <w:rFonts w:eastAsia="Batang" w:cs="Arial"/>
          <w:szCs w:val="20"/>
        </w:rPr>
        <w:t xml:space="preserve"> vodja investicije ima zadostne reference za gospodarno ravnanje in učinkovito poslovno odločanje.</w:t>
      </w:r>
    </w:p>
    <w:p w:rsidR="00F004C1" w:rsidRDefault="00F004C1" w:rsidP="00F004C1">
      <w:pPr>
        <w:spacing w:line="276" w:lineRule="auto"/>
        <w:jc w:val="left"/>
        <w:rPr>
          <w:rFonts w:cs="Arial"/>
          <w:color w:val="FF0000"/>
          <w:szCs w:val="20"/>
        </w:rPr>
      </w:pPr>
    </w:p>
    <w:p w:rsidR="00F004C1" w:rsidRDefault="00F004C1" w:rsidP="00F004C1">
      <w:pPr>
        <w:spacing w:line="276" w:lineRule="auto"/>
        <w:jc w:val="left"/>
        <w:rPr>
          <w:rFonts w:cs="Arial"/>
          <w:color w:val="FF0000"/>
          <w:szCs w:val="20"/>
        </w:rPr>
        <w:sectPr w:rsidR="00F004C1">
          <w:pgSz w:w="11906" w:h="16838"/>
          <w:pgMar w:top="1418" w:right="1418" w:bottom="1418" w:left="1418" w:header="709" w:footer="709" w:gutter="0"/>
          <w:cols w:space="708"/>
        </w:sectPr>
      </w:pPr>
    </w:p>
    <w:p w:rsidR="00E91CC5" w:rsidRPr="00BF0C9E" w:rsidRDefault="00E91CC5" w:rsidP="00E91CC5">
      <w:pPr>
        <w:spacing w:line="300" w:lineRule="exact"/>
        <w:rPr>
          <w:rFonts w:cs="Arial"/>
          <w:color w:val="C0504D"/>
          <w:szCs w:val="20"/>
        </w:rPr>
      </w:pPr>
    </w:p>
    <w:p w:rsidR="00E91CC5" w:rsidRPr="000C7267" w:rsidRDefault="00E91CC5" w:rsidP="00E91CC5">
      <w:pPr>
        <w:pStyle w:val="Naslov1"/>
        <w:tabs>
          <w:tab w:val="clear" w:pos="716"/>
          <w:tab w:val="num" w:pos="432"/>
        </w:tabs>
        <w:ind w:left="432"/>
      </w:pPr>
      <w:bookmarkStart w:id="183" w:name="_Toc273448199"/>
      <w:bookmarkStart w:id="184" w:name="_Toc232943969"/>
      <w:bookmarkStart w:id="185" w:name="_Toc515863807"/>
      <w:r w:rsidRPr="000C7267">
        <w:t>Ugotovitev smiselnosti in možnosti nadaljnje priprave investicijske, projektne in druge dokumentacije</w:t>
      </w:r>
      <w:bookmarkEnd w:id="183"/>
      <w:bookmarkEnd w:id="184"/>
      <w:bookmarkEnd w:id="185"/>
    </w:p>
    <w:p w:rsidR="00E91CC5" w:rsidRPr="000C7267" w:rsidRDefault="00E91CC5" w:rsidP="00E91CC5">
      <w:pPr>
        <w:pStyle w:val="Naslov2"/>
        <w:tabs>
          <w:tab w:val="clear" w:pos="860"/>
          <w:tab w:val="num" w:pos="576"/>
        </w:tabs>
        <w:ind w:left="576"/>
      </w:pPr>
      <w:bookmarkStart w:id="186" w:name="_Toc273448200"/>
      <w:bookmarkStart w:id="187" w:name="_Toc515863808"/>
      <w:r w:rsidRPr="000C7267">
        <w:t>Potrebna investicijska dokumentacija</w:t>
      </w:r>
      <w:bookmarkEnd w:id="186"/>
      <w:bookmarkEnd w:id="187"/>
    </w:p>
    <w:p w:rsidR="00E91CC5" w:rsidRPr="000C7267" w:rsidRDefault="00E91CC5" w:rsidP="00E91CC5">
      <w:pPr>
        <w:spacing w:line="300" w:lineRule="exact"/>
        <w:rPr>
          <w:rFonts w:cs="Arial"/>
          <w:szCs w:val="20"/>
        </w:rPr>
      </w:pPr>
    </w:p>
    <w:p w:rsidR="00E91CC5" w:rsidRPr="000C7267" w:rsidRDefault="00E91CC5" w:rsidP="00E91CC5">
      <w:pPr>
        <w:spacing w:line="300" w:lineRule="exact"/>
        <w:rPr>
          <w:rFonts w:cs="Arial"/>
          <w:szCs w:val="20"/>
        </w:rPr>
      </w:pPr>
      <w:r w:rsidRPr="000C7267">
        <w:rPr>
          <w:rFonts w:cs="Arial"/>
          <w:szCs w:val="20"/>
        </w:rPr>
        <w:t xml:space="preserve">Uredba o enotni metodologiji za pripravo in obravnavo investicijske dokumentacije na področju javnih financ v 4. členu določa mejne vrednosti za pripravo in obravnavo posamezne vrste investicijske dokumentacije po stalnih cenah z vključenim davkom na dodano vrednost in sicer: </w:t>
      </w:r>
    </w:p>
    <w:p w:rsidR="00E91CC5" w:rsidRPr="000C7267" w:rsidRDefault="00E91CC5" w:rsidP="00E91CC5">
      <w:pPr>
        <w:spacing w:line="300" w:lineRule="exact"/>
        <w:rPr>
          <w:rFonts w:cs="Arial"/>
          <w:szCs w:val="20"/>
        </w:rPr>
      </w:pPr>
    </w:p>
    <w:p w:rsidR="00E91CC5" w:rsidRPr="000C7267" w:rsidRDefault="00E91CC5" w:rsidP="008616FA">
      <w:pPr>
        <w:numPr>
          <w:ilvl w:val="0"/>
          <w:numId w:val="8"/>
        </w:numPr>
        <w:tabs>
          <w:tab w:val="clear" w:pos="1428"/>
          <w:tab w:val="left" w:pos="540"/>
        </w:tabs>
        <w:spacing w:line="300" w:lineRule="exact"/>
        <w:ind w:left="540" w:hanging="540"/>
        <w:rPr>
          <w:rFonts w:cs="Arial"/>
          <w:bCs/>
          <w:szCs w:val="20"/>
        </w:rPr>
      </w:pPr>
      <w:r w:rsidRPr="000C7267">
        <w:rPr>
          <w:rFonts w:cs="Arial"/>
          <w:bCs/>
          <w:szCs w:val="20"/>
        </w:rPr>
        <w:t>za investicijske projekte z ocenjeno vrednostjo med 300.000 in 500.000 EUR</w:t>
      </w:r>
      <w:r w:rsidR="00537FB9">
        <w:rPr>
          <w:rFonts w:cs="Arial"/>
          <w:bCs/>
          <w:szCs w:val="20"/>
        </w:rPr>
        <w:t xml:space="preserve"> </w:t>
      </w:r>
      <w:r w:rsidRPr="000C7267">
        <w:rPr>
          <w:rFonts w:cs="Arial"/>
          <w:bCs/>
          <w:szCs w:val="20"/>
        </w:rPr>
        <w:t>najmanj dokument identifikacije investicijskega projekta;</w:t>
      </w:r>
    </w:p>
    <w:p w:rsidR="00E91CC5" w:rsidRPr="008D24FF" w:rsidRDefault="00E91CC5" w:rsidP="008616FA">
      <w:pPr>
        <w:numPr>
          <w:ilvl w:val="0"/>
          <w:numId w:val="8"/>
        </w:numPr>
        <w:tabs>
          <w:tab w:val="clear" w:pos="1428"/>
          <w:tab w:val="left" w:pos="540"/>
        </w:tabs>
        <w:spacing w:line="300" w:lineRule="exact"/>
        <w:ind w:left="540" w:hanging="540"/>
        <w:rPr>
          <w:rFonts w:cs="Arial"/>
          <w:bCs/>
          <w:szCs w:val="20"/>
        </w:rPr>
      </w:pPr>
      <w:r w:rsidRPr="008D24FF">
        <w:rPr>
          <w:rFonts w:cs="Arial"/>
          <w:bCs/>
          <w:szCs w:val="20"/>
        </w:rPr>
        <w:t xml:space="preserve">za investicijske projekte </w:t>
      </w:r>
      <w:r w:rsidRPr="00537FB9">
        <w:rPr>
          <w:rFonts w:cs="Arial"/>
          <w:b/>
          <w:bCs/>
          <w:szCs w:val="20"/>
        </w:rPr>
        <w:t>nad vrednostjo 500.000 EUR</w:t>
      </w:r>
      <w:r w:rsidRPr="008D24FF">
        <w:rPr>
          <w:rFonts w:cs="Arial"/>
          <w:bCs/>
          <w:szCs w:val="20"/>
        </w:rPr>
        <w:t xml:space="preserve"> dokument identifikacije investicijskega projekta in investicijski program;</w:t>
      </w:r>
    </w:p>
    <w:p w:rsidR="00E91CC5" w:rsidRPr="000C7267" w:rsidRDefault="00E91CC5" w:rsidP="008616FA">
      <w:pPr>
        <w:numPr>
          <w:ilvl w:val="0"/>
          <w:numId w:val="8"/>
        </w:numPr>
        <w:tabs>
          <w:tab w:val="clear" w:pos="1428"/>
          <w:tab w:val="left" w:pos="540"/>
        </w:tabs>
        <w:spacing w:line="300" w:lineRule="exact"/>
        <w:ind w:left="540" w:hanging="540"/>
        <w:rPr>
          <w:rFonts w:cs="Arial"/>
          <w:bCs/>
          <w:szCs w:val="20"/>
        </w:rPr>
      </w:pPr>
      <w:r w:rsidRPr="000C7267">
        <w:rPr>
          <w:rFonts w:cs="Arial"/>
          <w:bCs/>
          <w:szCs w:val="20"/>
        </w:rPr>
        <w:t xml:space="preserve">za investicijske projekte nad vrednostjo 2.500.000 EUR dokument identifikacije investicijskega projekta, </w:t>
      </w:r>
      <w:proofErr w:type="spellStart"/>
      <w:r w:rsidRPr="000C7267">
        <w:rPr>
          <w:rFonts w:cs="Arial"/>
          <w:bCs/>
          <w:szCs w:val="20"/>
        </w:rPr>
        <w:t>predinvesticijska</w:t>
      </w:r>
      <w:proofErr w:type="spellEnd"/>
      <w:r w:rsidRPr="000C7267">
        <w:rPr>
          <w:rFonts w:cs="Arial"/>
          <w:bCs/>
          <w:szCs w:val="20"/>
        </w:rPr>
        <w:t xml:space="preserve"> zasnova in investicijski program;</w:t>
      </w:r>
    </w:p>
    <w:p w:rsidR="00E91CC5" w:rsidRPr="000C7267" w:rsidRDefault="00E91CC5" w:rsidP="008616FA">
      <w:pPr>
        <w:numPr>
          <w:ilvl w:val="0"/>
          <w:numId w:val="8"/>
        </w:numPr>
        <w:tabs>
          <w:tab w:val="clear" w:pos="1428"/>
          <w:tab w:val="left" w:pos="540"/>
        </w:tabs>
        <w:spacing w:line="300" w:lineRule="exact"/>
        <w:ind w:left="540" w:hanging="540"/>
        <w:rPr>
          <w:rFonts w:cs="Arial"/>
          <w:bCs/>
          <w:szCs w:val="20"/>
        </w:rPr>
      </w:pPr>
      <w:r w:rsidRPr="000C7267">
        <w:rPr>
          <w:rFonts w:cs="Arial"/>
          <w:bCs/>
          <w:szCs w:val="20"/>
        </w:rPr>
        <w:t xml:space="preserve">za investicijske projekte </w:t>
      </w:r>
      <w:r w:rsidRPr="00537FB9">
        <w:rPr>
          <w:rFonts w:cs="Arial"/>
          <w:bCs/>
          <w:szCs w:val="20"/>
        </w:rPr>
        <w:t>pod vrednostjo 300.000 EUR</w:t>
      </w:r>
      <w:r w:rsidRPr="000C7267">
        <w:rPr>
          <w:rFonts w:cs="Arial"/>
          <w:bCs/>
          <w:szCs w:val="20"/>
        </w:rPr>
        <w:t xml:space="preserve"> je treba zagotoviti dokument identifikacije investicijskega projekta, in sicer:</w:t>
      </w:r>
    </w:p>
    <w:p w:rsidR="00E91CC5" w:rsidRPr="000C7267" w:rsidRDefault="00E91CC5" w:rsidP="008616FA">
      <w:pPr>
        <w:numPr>
          <w:ilvl w:val="0"/>
          <w:numId w:val="7"/>
        </w:numPr>
        <w:tabs>
          <w:tab w:val="clear" w:pos="2148"/>
          <w:tab w:val="left" w:pos="540"/>
          <w:tab w:val="num" w:pos="1080"/>
        </w:tabs>
        <w:spacing w:line="300" w:lineRule="exact"/>
        <w:ind w:left="540" w:firstLine="0"/>
        <w:rPr>
          <w:rFonts w:cs="Arial"/>
          <w:bCs/>
          <w:szCs w:val="20"/>
        </w:rPr>
      </w:pPr>
      <w:r w:rsidRPr="000C7267">
        <w:rPr>
          <w:rFonts w:cs="Arial"/>
          <w:bCs/>
          <w:szCs w:val="20"/>
        </w:rPr>
        <w:t>pri tehnološko zahtevnih investicijskih projektih;</w:t>
      </w:r>
    </w:p>
    <w:p w:rsidR="00E91CC5" w:rsidRPr="000C7267" w:rsidRDefault="00E91CC5" w:rsidP="008616FA">
      <w:pPr>
        <w:numPr>
          <w:ilvl w:val="0"/>
          <w:numId w:val="7"/>
        </w:numPr>
        <w:tabs>
          <w:tab w:val="clear" w:pos="2148"/>
          <w:tab w:val="left" w:pos="1080"/>
        </w:tabs>
        <w:spacing w:line="300" w:lineRule="exact"/>
        <w:ind w:left="1080" w:hanging="540"/>
        <w:rPr>
          <w:rFonts w:cs="Arial"/>
          <w:bCs/>
          <w:szCs w:val="20"/>
        </w:rPr>
      </w:pPr>
      <w:r w:rsidRPr="000C7267">
        <w:rPr>
          <w:rFonts w:cs="Arial"/>
          <w:bCs/>
          <w:szCs w:val="20"/>
        </w:rPr>
        <w:t>pri investicijah, ki imajo v svoji ekonomski dobi pomembne finančne posledice (na primer visoki stroški vzdrževanja);</w:t>
      </w:r>
    </w:p>
    <w:p w:rsidR="00E91CC5" w:rsidRPr="000C7267" w:rsidRDefault="00E91CC5" w:rsidP="008616FA">
      <w:pPr>
        <w:numPr>
          <w:ilvl w:val="0"/>
          <w:numId w:val="7"/>
        </w:numPr>
        <w:tabs>
          <w:tab w:val="clear" w:pos="2148"/>
          <w:tab w:val="left" w:pos="540"/>
          <w:tab w:val="num" w:pos="1080"/>
        </w:tabs>
        <w:spacing w:line="300" w:lineRule="exact"/>
        <w:ind w:left="540" w:firstLine="0"/>
        <w:rPr>
          <w:rFonts w:cs="Arial"/>
          <w:bCs/>
          <w:szCs w:val="20"/>
        </w:rPr>
      </w:pPr>
      <w:r w:rsidRPr="000C7267">
        <w:rPr>
          <w:rFonts w:cs="Arial"/>
          <w:bCs/>
          <w:szCs w:val="20"/>
        </w:rPr>
        <w:t>kadar se investicijski projekti (so)financirajo s proračunskimi sredstvi.</w:t>
      </w:r>
    </w:p>
    <w:p w:rsidR="00E91CC5" w:rsidRPr="000C7267" w:rsidRDefault="00E91CC5" w:rsidP="00E91CC5">
      <w:pPr>
        <w:tabs>
          <w:tab w:val="left" w:pos="540"/>
        </w:tabs>
        <w:spacing w:line="300" w:lineRule="exact"/>
        <w:rPr>
          <w:rFonts w:cs="Arial"/>
          <w:bCs/>
          <w:szCs w:val="20"/>
        </w:rPr>
      </w:pPr>
    </w:p>
    <w:p w:rsidR="00E91CC5" w:rsidRPr="000C7267" w:rsidRDefault="00E91CC5" w:rsidP="00E91CC5">
      <w:pPr>
        <w:tabs>
          <w:tab w:val="left" w:pos="540"/>
        </w:tabs>
        <w:spacing w:line="300" w:lineRule="exact"/>
        <w:rPr>
          <w:rFonts w:cs="Arial"/>
          <w:bCs/>
          <w:szCs w:val="20"/>
        </w:rPr>
      </w:pPr>
      <w:r w:rsidRPr="000C7267">
        <w:rPr>
          <w:rFonts w:cs="Arial"/>
          <w:bCs/>
          <w:szCs w:val="20"/>
        </w:rPr>
        <w:t>Pri projektih z ocenjeno vrednostjo pod 100.000 EUR se vsebina investicijske dokumentacije lahko ustrezno prilagodi (poenostavi), vendar mora vsebovati vse ključne prvine, potrebne za odločanje o investiciji in zagotavljanje spremljanja učinkov.</w:t>
      </w:r>
    </w:p>
    <w:p w:rsidR="00E91CC5" w:rsidRPr="007C2340" w:rsidRDefault="00E91CC5" w:rsidP="00E91CC5">
      <w:pPr>
        <w:spacing w:line="300" w:lineRule="exact"/>
        <w:rPr>
          <w:rFonts w:cs="Arial"/>
          <w:color w:val="FF0000"/>
          <w:szCs w:val="20"/>
        </w:rPr>
      </w:pPr>
    </w:p>
    <w:p w:rsidR="00E91CC5" w:rsidRPr="009703F4" w:rsidRDefault="008D24FF" w:rsidP="00E91CC5">
      <w:pPr>
        <w:spacing w:line="300" w:lineRule="exact"/>
        <w:rPr>
          <w:rFonts w:cs="Arial"/>
          <w:szCs w:val="20"/>
        </w:rPr>
      </w:pPr>
      <w:r>
        <w:t xml:space="preserve">Celotna ocenjena vrednost investicije po stalnih cenah vključno z davkom na dodano vrednost je ocenjena na </w:t>
      </w:r>
      <w:r w:rsidR="00537FB9">
        <w:rPr>
          <w:b/>
        </w:rPr>
        <w:t>1.004.565,60</w:t>
      </w:r>
      <w:r w:rsidRPr="008D24FF">
        <w:rPr>
          <w:b/>
        </w:rPr>
        <w:t xml:space="preserve"> EUR.</w:t>
      </w:r>
      <w:r>
        <w:t xml:space="preserve"> Glede na to, da ocenjena vrednost celotnega projekta po stalnih cenah </w:t>
      </w:r>
      <w:r w:rsidR="00537FB9">
        <w:t>presega</w:t>
      </w:r>
      <w:r>
        <w:t xml:space="preserve"> </w:t>
      </w:r>
      <w:r w:rsidR="00537FB9">
        <w:t>5</w:t>
      </w:r>
      <w:r>
        <w:t xml:space="preserve">00.000 EUR, je potrebno v skladu z Uredbo o enotni metodologiji za pripravo in obravnavo investicijske dokumentacije na področju javnih financ za omenjen projekt izdelati </w:t>
      </w:r>
      <w:r w:rsidRPr="008D24FF">
        <w:rPr>
          <w:b/>
        </w:rPr>
        <w:t>Dokumenta identifikacije investicijskega projekta (DIIP)</w:t>
      </w:r>
      <w:r w:rsidR="00537FB9">
        <w:rPr>
          <w:b/>
        </w:rPr>
        <w:t xml:space="preserve"> in investicijski program (IP)</w:t>
      </w:r>
      <w:r w:rsidRPr="008D24FF">
        <w:rPr>
          <w:b/>
        </w:rPr>
        <w:t>.</w:t>
      </w:r>
    </w:p>
    <w:p w:rsidR="00E91CC5" w:rsidRPr="007C2340" w:rsidRDefault="00E91CC5" w:rsidP="00E91CC5">
      <w:pPr>
        <w:pStyle w:val="Naslov2"/>
        <w:tabs>
          <w:tab w:val="clear" w:pos="860"/>
          <w:tab w:val="num" w:pos="576"/>
        </w:tabs>
        <w:ind w:left="576"/>
        <w:rPr>
          <w:color w:val="FF0000"/>
        </w:rPr>
        <w:sectPr w:rsidR="00E91CC5" w:rsidRPr="007C2340" w:rsidSect="00BE39ED">
          <w:headerReference w:type="default" r:id="rId62"/>
          <w:pgSz w:w="11906" w:h="16838"/>
          <w:pgMar w:top="1440" w:right="1418" w:bottom="1440" w:left="1418" w:header="708" w:footer="708" w:gutter="0"/>
          <w:cols w:space="708"/>
          <w:docGrid w:linePitch="360"/>
        </w:sectPr>
      </w:pPr>
      <w:bookmarkStart w:id="188" w:name="_Toc232943970"/>
    </w:p>
    <w:p w:rsidR="00E91CC5" w:rsidRPr="009703F4" w:rsidRDefault="00E91CC5" w:rsidP="00E91CC5">
      <w:pPr>
        <w:pStyle w:val="Naslov2"/>
        <w:tabs>
          <w:tab w:val="clear" w:pos="860"/>
          <w:tab w:val="num" w:pos="576"/>
        </w:tabs>
        <w:ind w:left="576"/>
      </w:pPr>
      <w:bookmarkStart w:id="189" w:name="_Toc273448201"/>
      <w:bookmarkStart w:id="190" w:name="_Toc515863809"/>
      <w:r w:rsidRPr="009703F4">
        <w:lastRenderedPageBreak/>
        <w:t>Smiselnost investicije</w:t>
      </w:r>
      <w:bookmarkEnd w:id="188"/>
      <w:bookmarkEnd w:id="189"/>
      <w:bookmarkEnd w:id="190"/>
    </w:p>
    <w:p w:rsidR="00E91CC5" w:rsidRPr="009703F4" w:rsidRDefault="00E91CC5" w:rsidP="00E91CC5">
      <w:pPr>
        <w:spacing w:line="300" w:lineRule="exact"/>
        <w:rPr>
          <w:rFonts w:cs="Arial"/>
          <w:szCs w:val="20"/>
        </w:rPr>
      </w:pPr>
    </w:p>
    <w:p w:rsidR="00BD177E" w:rsidRDefault="00BD177E" w:rsidP="00E91CC5">
      <w:pPr>
        <w:spacing w:line="300" w:lineRule="exact"/>
      </w:pPr>
      <w:r>
        <w:t>Investicija je zraven ekonomske upravičenosti, upravičena predvsem zato, ker ni ekološko sporna. Investicija bo imela izključno pozitivni vpliv na naravno okolje,</w:t>
      </w:r>
      <w:r w:rsidR="00EF7B99">
        <w:t xml:space="preserve"> vodne vire, </w:t>
      </w:r>
      <w:r>
        <w:t xml:space="preserve"> izboljšala se bo </w:t>
      </w:r>
      <w:r w:rsidR="00EF7B99">
        <w:t>komunalna opremljenost</w:t>
      </w:r>
      <w:r>
        <w:t xml:space="preserve"> in dvignila se bo kakovost življenja v </w:t>
      </w:r>
      <w:r w:rsidR="00EF7B99">
        <w:t>naseljih, ki jih pokriva aglomeracijsko območje 16415 Hajdoše.</w:t>
      </w:r>
      <w:r>
        <w:t xml:space="preserve"> </w:t>
      </w:r>
    </w:p>
    <w:p w:rsidR="00BD177E" w:rsidRDefault="00BD177E" w:rsidP="00E91CC5">
      <w:pPr>
        <w:spacing w:line="300" w:lineRule="exact"/>
      </w:pPr>
    </w:p>
    <w:p w:rsidR="00BD177E" w:rsidRDefault="00BD177E" w:rsidP="00E91CC5">
      <w:pPr>
        <w:spacing w:line="300" w:lineRule="exact"/>
      </w:pPr>
      <w:r>
        <w:t xml:space="preserve">Realizacija investicije bo pripomogla k višji kakovosti bivanja, </w:t>
      </w:r>
      <w:r w:rsidR="00EF7B99">
        <w:t xml:space="preserve">čistejšemu okolju, </w:t>
      </w:r>
      <w:r>
        <w:t xml:space="preserve">zagotavljanju osnovne </w:t>
      </w:r>
      <w:r w:rsidR="00EF7B99">
        <w:t>komunalne</w:t>
      </w:r>
      <w:r>
        <w:t xml:space="preserve"> infrastrukture v naselj</w:t>
      </w:r>
      <w:r w:rsidR="00EF7B99">
        <w:t>ih</w:t>
      </w:r>
      <w:r>
        <w:t xml:space="preserve"> in razvoj</w:t>
      </w:r>
      <w:r w:rsidR="00EF7B99">
        <w:t>u</w:t>
      </w:r>
      <w:r>
        <w:t xml:space="preserve"> obravnavanega območja in regije. </w:t>
      </w:r>
    </w:p>
    <w:p w:rsidR="00BD177E" w:rsidRDefault="00BD177E" w:rsidP="00E91CC5">
      <w:pPr>
        <w:spacing w:line="300" w:lineRule="exact"/>
      </w:pPr>
    </w:p>
    <w:p w:rsidR="00BD177E" w:rsidRDefault="00BD177E" w:rsidP="00E91CC5">
      <w:pPr>
        <w:spacing w:line="300" w:lineRule="exact"/>
      </w:pPr>
      <w:r>
        <w:t xml:space="preserve">Projekt je primeren za realizacijo, kar potrjujejo njegovi učinki, ki se odražajo v zagotavljanju </w:t>
      </w:r>
      <w:r w:rsidR="00EF7B99">
        <w:t>komunalne opremljenosti naselij, zaščiti vodnih virov</w:t>
      </w:r>
      <w:r>
        <w:t xml:space="preserve"> nasploh ter zmanjšanju negativnih vplivov na okolje oziroma živo naravo. </w:t>
      </w:r>
    </w:p>
    <w:p w:rsidR="00BD177E" w:rsidRDefault="00BD177E" w:rsidP="00E91CC5">
      <w:pPr>
        <w:spacing w:line="300" w:lineRule="exact"/>
      </w:pPr>
    </w:p>
    <w:p w:rsidR="00E91CC5" w:rsidRDefault="00BD177E" w:rsidP="00E91CC5">
      <w:pPr>
        <w:spacing w:line="300" w:lineRule="exact"/>
      </w:pPr>
      <w:r>
        <w:t>Z Dokumentom identifikacije investicijskega projekta se ugotavlja, da je investicija za nadaljnji razvoj območja nujno potrebna.</w:t>
      </w:r>
    </w:p>
    <w:p w:rsidR="00BD177E" w:rsidRPr="009703F4" w:rsidRDefault="00BD177E" w:rsidP="00E91CC5">
      <w:pPr>
        <w:spacing w:line="300" w:lineRule="exact"/>
        <w:rPr>
          <w:rFonts w:eastAsia="Batang" w:cs="Arial"/>
          <w:szCs w:val="20"/>
        </w:rPr>
      </w:pPr>
    </w:p>
    <w:p w:rsidR="00E91CC5" w:rsidRPr="009703F4" w:rsidRDefault="009703F4" w:rsidP="00E91CC5">
      <w:pPr>
        <w:spacing w:line="300" w:lineRule="exact"/>
        <w:rPr>
          <w:rFonts w:eastAsia="Batang" w:cs="Arial"/>
          <w:szCs w:val="20"/>
        </w:rPr>
      </w:pPr>
      <w:r w:rsidRPr="009703F4">
        <w:rPr>
          <w:rFonts w:eastAsia="Batang" w:cs="Arial"/>
          <w:szCs w:val="20"/>
        </w:rPr>
        <w:t>Dokument</w:t>
      </w:r>
      <w:r w:rsidR="00E91CC5" w:rsidRPr="009703F4">
        <w:rPr>
          <w:rFonts w:eastAsia="Batang" w:cs="Arial"/>
          <w:szCs w:val="20"/>
        </w:rPr>
        <w:t xml:space="preserve"> identifikacije investicijskega projekta je bilo potrebno izdelati v skladu s 4. členom Uredbe o enotni metodologiji za pripravo in obravnavo investicijske dokumentacije na področju javnih financ (Uradni list št. 60/2006) ter DELOVNIM DOKUMENTOM 4 – Navodila za uporabo metodologije pri izdelavi analize stroškov in koristi (08/2006).</w:t>
      </w:r>
    </w:p>
    <w:p w:rsidR="00E91CC5" w:rsidRPr="009703F4" w:rsidRDefault="00E91CC5" w:rsidP="00E91CC5">
      <w:pPr>
        <w:spacing w:line="300" w:lineRule="exact"/>
        <w:rPr>
          <w:rFonts w:eastAsia="Batang" w:cs="Arial"/>
          <w:szCs w:val="20"/>
        </w:rPr>
      </w:pPr>
    </w:p>
    <w:p w:rsidR="00177D73" w:rsidRPr="007C2340" w:rsidRDefault="00177D73" w:rsidP="00C25E49">
      <w:pPr>
        <w:rPr>
          <w:color w:val="FF0000"/>
        </w:rPr>
      </w:pPr>
    </w:p>
    <w:p w:rsidR="0063626C" w:rsidRPr="0063626C" w:rsidRDefault="0063626C" w:rsidP="0063626C">
      <w:pPr>
        <w:rPr>
          <w:sz w:val="22"/>
          <w:szCs w:val="22"/>
        </w:rPr>
      </w:pPr>
      <w:r w:rsidRPr="0063626C">
        <w:rPr>
          <w:sz w:val="22"/>
          <w:szCs w:val="22"/>
        </w:rPr>
        <w:t>Občina Hajdina je s strani Ministrstva za okolje in prostor dobila soglasje k uvrstitvi projekta » Dokončanje sekundarnih odcepov kanalizacije na aglomeracijskem območju 16415.«</w:t>
      </w:r>
    </w:p>
    <w:p w:rsidR="0063626C" w:rsidRPr="0063626C" w:rsidRDefault="0063626C" w:rsidP="0063626C">
      <w:pPr>
        <w:rPr>
          <w:sz w:val="22"/>
          <w:szCs w:val="22"/>
        </w:rPr>
      </w:pPr>
      <w:r w:rsidRPr="0063626C">
        <w:rPr>
          <w:sz w:val="22"/>
          <w:szCs w:val="22"/>
        </w:rPr>
        <w:t>V okviru izvajanja evropske politike za obdobje 2014-2020 se izvaja Dogovor za razvoj kot instrument podpore regijskim projektom po Zakonu o spodbujanju skladnega regionalnega razvoja. Drugo povabilo razvojnim svetom regij za pripravo Dogovorov za razvoj regij je bilo objavljeno novembra 2017. Razvojni svet Podravske regije je projekt »Dokončanje sekundarnih odcepov kanalizacije na aglomeracijskem območju 16415« potrdil in uvrstil na seznam regijskih projektov marce letos. Projekt je skladen s prednostno naložbo 6.1 Vlaganje v vodni sektor Operativnega programa za izvajanje evropske kohezijske politike za obdobje 2014-2020.</w:t>
      </w:r>
    </w:p>
    <w:p w:rsidR="007C2340" w:rsidRPr="007C2340" w:rsidRDefault="007C2340">
      <w:pPr>
        <w:rPr>
          <w:color w:val="FF0000"/>
        </w:rPr>
      </w:pPr>
    </w:p>
    <w:sectPr w:rsidR="007C2340" w:rsidRPr="007C2340" w:rsidSect="00BE39ED">
      <w:headerReference w:type="even" r:id="rId63"/>
      <w:headerReference w:type="default" r:id="rId64"/>
      <w:pgSz w:w="11906" w:h="16838"/>
      <w:pgMar w:top="1440" w:right="1418" w:bottom="1440"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3B56" w:rsidRDefault="00723B56">
      <w:r>
        <w:separator/>
      </w:r>
    </w:p>
  </w:endnote>
  <w:endnote w:type="continuationSeparator" w:id="0">
    <w:p w:rsidR="00723B56" w:rsidRDefault="00723B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Myriad Web Pro Condensed">
    <w:altName w:val="Arial"/>
    <w:panose1 w:val="00000000000000000000"/>
    <w:charset w:val="EE"/>
    <w:family w:val="swiss"/>
    <w:notTrueType/>
    <w:pitch w:val="default"/>
    <w:sig w:usb0="00000001" w:usb1="00000000" w:usb2="00000000" w:usb3="00000000" w:csb0="00000003" w:csb1="00000000"/>
  </w:font>
  <w:font w:name="Arial CE">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B56" w:rsidRPr="000A384F" w:rsidRDefault="00723B56" w:rsidP="007E6893">
    <w:pPr>
      <w:pStyle w:val="Noga"/>
      <w:pBdr>
        <w:top w:val="single" w:sz="24" w:space="0" w:color="9BBB59"/>
      </w:pBdr>
      <w:jc w:val="left"/>
      <w:rPr>
        <w:i/>
        <w:iCs/>
        <w:color w:val="8C8C8C"/>
      </w:rPr>
    </w:pPr>
    <w:r>
      <w:rPr>
        <w:i/>
        <w:iCs/>
      </w:rPr>
      <w:t xml:space="preserve">DOKUMENT INDENTIFIKACIJE INVESTICIJSKEGA PROJEKTA  št. 354-20/2018                </w:t>
    </w:r>
    <w:r w:rsidR="00297EA6" w:rsidRPr="001106EA">
      <w:rPr>
        <w:b/>
        <w:i/>
        <w:iCs/>
      </w:rPr>
      <w:fldChar w:fldCharType="begin"/>
    </w:r>
    <w:r w:rsidRPr="001106EA">
      <w:rPr>
        <w:b/>
        <w:i/>
        <w:iCs/>
      </w:rPr>
      <w:instrText>PAGE  \* Arabic  \* MERGEFORMAT</w:instrText>
    </w:r>
    <w:r w:rsidR="00297EA6" w:rsidRPr="001106EA">
      <w:rPr>
        <w:b/>
        <w:i/>
        <w:iCs/>
      </w:rPr>
      <w:fldChar w:fldCharType="separate"/>
    </w:r>
    <w:r w:rsidR="002E00F1">
      <w:rPr>
        <w:b/>
        <w:i/>
        <w:iCs/>
        <w:noProof/>
      </w:rPr>
      <w:t>108</w:t>
    </w:r>
    <w:r w:rsidR="00297EA6" w:rsidRPr="001106EA">
      <w:rPr>
        <w:b/>
        <w:i/>
        <w:iCs/>
      </w:rPr>
      <w:fldChar w:fldCharType="end"/>
    </w:r>
    <w:r>
      <w:rPr>
        <w:i/>
        <w:iCs/>
      </w:rPr>
      <w:t xml:space="preserve"> / </w:t>
    </w:r>
    <w:fldSimple w:instr="NUMPAGES  \* Arabic  \* MERGEFORMAT">
      <w:r w:rsidR="002E00F1" w:rsidRPr="002E00F1">
        <w:rPr>
          <w:b/>
          <w:i/>
          <w:iCs/>
          <w:noProof/>
        </w:rPr>
        <w:t>108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3B56" w:rsidRDefault="00723B56">
      <w:r>
        <w:separator/>
      </w:r>
    </w:p>
  </w:footnote>
  <w:footnote w:type="continuationSeparator" w:id="0">
    <w:p w:rsidR="00723B56" w:rsidRDefault="00723B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B56" w:rsidRPr="00BF0714" w:rsidRDefault="00723B56" w:rsidP="00D34553">
    <w:pPr>
      <w:pStyle w:val="Glava"/>
      <w:spacing w:line="300" w:lineRule="exact"/>
      <w:jc w:val="right"/>
      <w:rPr>
        <w:sz w:val="15"/>
        <w:szCs w:val="15"/>
      </w:rPr>
    </w:pPr>
    <w:r w:rsidRPr="00BF0714">
      <w:rPr>
        <w:noProof/>
        <w:sz w:val="15"/>
        <w:szCs w:val="15"/>
        <w:lang w:eastAsia="sl-SI"/>
      </w:rPr>
      <w:drawing>
        <wp:anchor distT="0" distB="0" distL="114300" distR="114300" simplePos="0" relativeHeight="251698688" behindDoc="0" locked="0" layoutInCell="1" allowOverlap="1">
          <wp:simplePos x="0" y="0"/>
          <wp:positionH relativeFrom="column">
            <wp:posOffset>-81280</wp:posOffset>
          </wp:positionH>
          <wp:positionV relativeFrom="paragraph">
            <wp:posOffset>-142875</wp:posOffset>
          </wp:positionV>
          <wp:extent cx="542925" cy="661035"/>
          <wp:effectExtent l="19050" t="0" r="9525" b="0"/>
          <wp:wrapNone/>
          <wp:docPr id="5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
                  <a:srcRect/>
                  <a:stretch>
                    <a:fillRect/>
                  </a:stretch>
                </pic:blipFill>
                <pic:spPr bwMode="auto">
                  <a:xfrm>
                    <a:off x="0" y="0"/>
                    <a:ext cx="542925" cy="661035"/>
                  </a:xfrm>
                  <a:prstGeom prst="rect">
                    <a:avLst/>
                  </a:prstGeom>
                  <a:noFill/>
                  <a:ln w="9525">
                    <a:noFill/>
                    <a:miter lim="800000"/>
                    <a:headEnd/>
                    <a:tailEnd/>
                  </a:ln>
                </pic:spPr>
              </pic:pic>
            </a:graphicData>
          </a:graphic>
        </wp:anchor>
      </w:drawing>
    </w:r>
    <w:r w:rsidRPr="00BF0714">
      <w:rPr>
        <w:sz w:val="15"/>
        <w:szCs w:val="15"/>
      </w:rPr>
      <w:t>DOKONČANJE SEKUNDARNIH ODCEPOV KANALIZACIJE NA AGLOMERACIJSKEM OBMOČJU 16415 HAJDOŠE</w:t>
    </w:r>
  </w:p>
  <w:p w:rsidR="00723B56" w:rsidRDefault="00297EA6">
    <w:pPr>
      <w:pStyle w:val="Glava"/>
    </w:pPr>
    <w:r>
      <w:rPr>
        <w:noProof/>
        <w:lang w:eastAsia="sl-SI"/>
      </w:rPr>
      <w:pict>
        <v:shapetype id="_x0000_t32" coordsize="21600,21600" o:spt="32" o:oned="t" path="m,l21600,21600e" filled="f">
          <v:path arrowok="t" fillok="f" o:connecttype="none"/>
          <o:lock v:ext="edit" shapetype="t"/>
        </v:shapetype>
        <v:shape id="AutoShape 55" o:spid="_x0000_s6147" type="#_x0000_t32" style="position:absolute;left:0;text-align:left;margin-left:32.65pt;margin-top:2.2pt;width:420.65pt;height:0;z-index:2516546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" strokecolor="#83c937" strokeweight="3pt">
          <v:shadow color="#4e6128" opacity=".5" offset="1pt"/>
        </v:shape>
      </w:pict>
    </w:r>
  </w:p>
  <w:p w:rsidR="00723B56" w:rsidRDefault="00723B56">
    <w:pPr>
      <w:pStyle w:val="Glav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B56" w:rsidRDefault="00723B56" w:rsidP="00CE5277">
    <w:pPr>
      <w:pStyle w:val="Glava"/>
      <w:tabs>
        <w:tab w:val="clear" w:pos="4153"/>
        <w:tab w:val="clear" w:pos="8306"/>
        <w:tab w:val="left" w:pos="5880"/>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B56" w:rsidRPr="00BF0714" w:rsidRDefault="00723B56" w:rsidP="00EF7B99">
    <w:pPr>
      <w:pStyle w:val="Glava"/>
      <w:spacing w:line="300" w:lineRule="exact"/>
      <w:jc w:val="right"/>
      <w:rPr>
        <w:sz w:val="15"/>
        <w:szCs w:val="15"/>
      </w:rPr>
    </w:pPr>
    <w:r w:rsidRPr="00BF0714">
      <w:rPr>
        <w:noProof/>
        <w:sz w:val="15"/>
        <w:szCs w:val="15"/>
        <w:lang w:eastAsia="sl-SI"/>
      </w:rPr>
      <w:drawing>
        <wp:anchor distT="0" distB="0" distL="114300" distR="114300" simplePos="0" relativeHeight="251700736" behindDoc="0" locked="0" layoutInCell="1" allowOverlap="1">
          <wp:simplePos x="0" y="0"/>
          <wp:positionH relativeFrom="column">
            <wp:posOffset>-81280</wp:posOffset>
          </wp:positionH>
          <wp:positionV relativeFrom="paragraph">
            <wp:posOffset>-142875</wp:posOffset>
          </wp:positionV>
          <wp:extent cx="542925" cy="661035"/>
          <wp:effectExtent l="19050" t="0" r="9525" b="0"/>
          <wp:wrapNone/>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
                  <a:srcRect/>
                  <a:stretch>
                    <a:fillRect/>
                  </a:stretch>
                </pic:blipFill>
                <pic:spPr bwMode="auto">
                  <a:xfrm>
                    <a:off x="0" y="0"/>
                    <a:ext cx="542925" cy="661035"/>
                  </a:xfrm>
                  <a:prstGeom prst="rect">
                    <a:avLst/>
                  </a:prstGeom>
                  <a:noFill/>
                  <a:ln w="9525">
                    <a:noFill/>
                    <a:miter lim="800000"/>
                    <a:headEnd/>
                    <a:tailEnd/>
                  </a:ln>
                </pic:spPr>
              </pic:pic>
            </a:graphicData>
          </a:graphic>
        </wp:anchor>
      </w:drawing>
    </w:r>
    <w:r w:rsidRPr="00BF0714">
      <w:rPr>
        <w:sz w:val="15"/>
        <w:szCs w:val="15"/>
      </w:rPr>
      <w:t>DOKONČANJE SEKUNDARNIH ODCEPOV KANALIZACIJE NA AGLOMERACIJSKEM OBMOČJU 16415 HAJDOŠE</w:t>
    </w:r>
  </w:p>
  <w:p w:rsidR="00723B56" w:rsidRPr="008E7F45" w:rsidRDefault="00297EA6" w:rsidP="00A5746C">
    <w:pPr>
      <w:pStyle w:val="Glava"/>
    </w:pPr>
    <w:r>
      <w:rPr>
        <w:noProof/>
        <w:lang w:eastAsia="sl-SI"/>
      </w:rPr>
      <w:pict>
        <v:shapetype id="_x0000_t32" coordsize="21600,21600" o:spt="32" o:oned="t" path="m,l21600,21600e" filled="f">
          <v:path arrowok="t" fillok="f" o:connecttype="none"/>
          <o:lock v:ext="edit" shapetype="t"/>
        </v:shapetype>
        <v:shape id="AutoShape 64" o:spid="_x0000_s6146" type="#_x0000_t32" style="position:absolute;left:0;text-align:left;margin-left:36.35pt;margin-top:1.25pt;width:415.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" strokecolor="#83c937" strokeweight="3pt">
          <v:shadow color="#4e6128" opacity=".5" offset="1pt"/>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B56" w:rsidRDefault="00723B56">
    <w:r>
      <w:cr/>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B56" w:rsidRPr="00BF0714" w:rsidRDefault="00723B56" w:rsidP="00EF7B99">
    <w:pPr>
      <w:pStyle w:val="Glava"/>
      <w:spacing w:line="300" w:lineRule="exact"/>
      <w:jc w:val="right"/>
      <w:rPr>
        <w:sz w:val="15"/>
        <w:szCs w:val="15"/>
      </w:rPr>
    </w:pPr>
    <w:r w:rsidRPr="00BF0714">
      <w:rPr>
        <w:noProof/>
        <w:sz w:val="15"/>
        <w:szCs w:val="15"/>
        <w:lang w:eastAsia="sl-SI"/>
      </w:rPr>
      <w:drawing>
        <wp:anchor distT="0" distB="0" distL="114300" distR="114300" simplePos="0" relativeHeight="251702784" behindDoc="0" locked="0" layoutInCell="1" allowOverlap="1">
          <wp:simplePos x="0" y="0"/>
          <wp:positionH relativeFrom="column">
            <wp:posOffset>-81280</wp:posOffset>
          </wp:positionH>
          <wp:positionV relativeFrom="paragraph">
            <wp:posOffset>-142875</wp:posOffset>
          </wp:positionV>
          <wp:extent cx="542925" cy="661035"/>
          <wp:effectExtent l="19050" t="0" r="9525" b="0"/>
          <wp:wrapNone/>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
                  <a:srcRect/>
                  <a:stretch>
                    <a:fillRect/>
                  </a:stretch>
                </pic:blipFill>
                <pic:spPr bwMode="auto">
                  <a:xfrm>
                    <a:off x="0" y="0"/>
                    <a:ext cx="542925" cy="661035"/>
                  </a:xfrm>
                  <a:prstGeom prst="rect">
                    <a:avLst/>
                  </a:prstGeom>
                  <a:noFill/>
                  <a:ln w="9525">
                    <a:noFill/>
                    <a:miter lim="800000"/>
                    <a:headEnd/>
                    <a:tailEnd/>
                  </a:ln>
                </pic:spPr>
              </pic:pic>
            </a:graphicData>
          </a:graphic>
        </wp:anchor>
      </w:drawing>
    </w:r>
    <w:r w:rsidRPr="00BF0714">
      <w:rPr>
        <w:sz w:val="15"/>
        <w:szCs w:val="15"/>
      </w:rPr>
      <w:t>DOKONČANJE SEKUNDARNIH ODCEPOV KANALIZACIJE NA AGLOMERACIJSKEM OBMOČJU 16415 HAJDOŠE</w:t>
    </w:r>
  </w:p>
  <w:p w:rsidR="00723B56" w:rsidRPr="008E7F45" w:rsidRDefault="00297EA6" w:rsidP="00A5746C">
    <w:pPr>
      <w:pStyle w:val="Glava"/>
    </w:pPr>
    <w:r>
      <w:rPr>
        <w:noProof/>
        <w:lang w:eastAsia="sl-SI"/>
      </w:rPr>
      <w:pict>
        <v:shapetype id="_x0000_t32" coordsize="21600,21600" o:spt="32" o:oned="t" path="m,l21600,21600e" filled="f">
          <v:path arrowok="t" fillok="f" o:connecttype="none"/>
          <o:lock v:ext="edit" shapetype="t"/>
        </v:shapetype>
        <v:shape id="AutoShape 69" o:spid="_x0000_s6145" type="#_x0000_t32" style="position:absolute;left:0;text-align:left;margin-left:36.35pt;margin-top:1.25pt;width:415.5pt;height:.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" strokecolor="#83c937" strokeweight="3pt">
          <v:shadow color="#4e6128" opacity=".5" offset="1pt"/>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DF2"/>
    <w:multiLevelType w:val="hybridMultilevel"/>
    <w:tmpl w:val="00004944"/>
    <w:lvl w:ilvl="0" w:tplc="00002E4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863DC9"/>
    <w:multiLevelType w:val="hybridMultilevel"/>
    <w:tmpl w:val="0EFAFA0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08B7EE7"/>
    <w:multiLevelType w:val="hybridMultilevel"/>
    <w:tmpl w:val="672EC79C"/>
    <w:lvl w:ilvl="0" w:tplc="0424000B">
      <w:start w:val="1"/>
      <w:numFmt w:val="bullet"/>
      <w:lvlText w:val=""/>
      <w:lvlJc w:val="left"/>
      <w:pPr>
        <w:ind w:left="786" w:hanging="360"/>
      </w:pPr>
      <w:rPr>
        <w:rFonts w:ascii="Wingdings" w:hAnsi="Wingdings" w:hint="default"/>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3">
    <w:nsid w:val="04DE6DEE"/>
    <w:multiLevelType w:val="multilevel"/>
    <w:tmpl w:val="DB9ECE30"/>
    <w:lvl w:ilvl="0">
      <w:start w:val="1"/>
      <w:numFmt w:val="decimal"/>
      <w:pStyle w:val="Naslov1"/>
      <w:lvlText w:val="%1"/>
      <w:lvlJc w:val="left"/>
      <w:pPr>
        <w:tabs>
          <w:tab w:val="num" w:pos="716"/>
        </w:tabs>
        <w:ind w:left="716" w:hanging="432"/>
      </w:pPr>
      <w:rPr>
        <w:rFonts w:hint="default"/>
      </w:rPr>
    </w:lvl>
    <w:lvl w:ilvl="1">
      <w:start w:val="1"/>
      <w:numFmt w:val="decimal"/>
      <w:pStyle w:val="Naslov2"/>
      <w:lvlText w:val="%1.%2"/>
      <w:lvlJc w:val="left"/>
      <w:pPr>
        <w:tabs>
          <w:tab w:val="num" w:pos="860"/>
        </w:tabs>
        <w:ind w:left="860" w:hanging="576"/>
      </w:pPr>
      <w:rPr>
        <w:rFonts w:hint="default"/>
      </w:rPr>
    </w:lvl>
    <w:lvl w:ilvl="2">
      <w:start w:val="1"/>
      <w:numFmt w:val="decimal"/>
      <w:pStyle w:val="Naslov3"/>
      <w:lvlText w:val="%1.%2.%3"/>
      <w:lvlJc w:val="left"/>
      <w:pPr>
        <w:tabs>
          <w:tab w:val="num" w:pos="1430"/>
        </w:tabs>
        <w:ind w:left="1430" w:hanging="720"/>
      </w:pPr>
      <w:rPr>
        <w:rFonts w:hint="default"/>
      </w:rPr>
    </w:lvl>
    <w:lvl w:ilvl="3">
      <w:start w:val="1"/>
      <w:numFmt w:val="decimal"/>
      <w:pStyle w:val="Naslov4"/>
      <w:lvlText w:val="%1.%2.%3.%4"/>
      <w:lvlJc w:val="left"/>
      <w:pPr>
        <w:tabs>
          <w:tab w:val="num" w:pos="864"/>
        </w:tabs>
        <w:ind w:left="86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4">
    <w:nsid w:val="05664537"/>
    <w:multiLevelType w:val="hybridMultilevel"/>
    <w:tmpl w:val="2EB6710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nsid w:val="06DD79E2"/>
    <w:multiLevelType w:val="hybridMultilevel"/>
    <w:tmpl w:val="4F980FB8"/>
    <w:lvl w:ilvl="0" w:tplc="0424000B">
      <w:start w:val="1"/>
      <w:numFmt w:val="bullet"/>
      <w:lvlText w:val=""/>
      <w:lvlJc w:val="left"/>
      <w:pPr>
        <w:ind w:left="724" w:hanging="360"/>
      </w:pPr>
      <w:rPr>
        <w:rFonts w:ascii="Wingdings" w:hAnsi="Wingdings" w:hint="default"/>
      </w:rPr>
    </w:lvl>
    <w:lvl w:ilvl="1" w:tplc="04240003" w:tentative="1">
      <w:start w:val="1"/>
      <w:numFmt w:val="bullet"/>
      <w:lvlText w:val="o"/>
      <w:lvlJc w:val="left"/>
      <w:pPr>
        <w:ind w:left="1444" w:hanging="360"/>
      </w:pPr>
      <w:rPr>
        <w:rFonts w:ascii="Courier New" w:hAnsi="Courier New" w:cs="Courier New" w:hint="default"/>
      </w:rPr>
    </w:lvl>
    <w:lvl w:ilvl="2" w:tplc="04240005" w:tentative="1">
      <w:start w:val="1"/>
      <w:numFmt w:val="bullet"/>
      <w:lvlText w:val=""/>
      <w:lvlJc w:val="left"/>
      <w:pPr>
        <w:ind w:left="2164" w:hanging="360"/>
      </w:pPr>
      <w:rPr>
        <w:rFonts w:ascii="Wingdings" w:hAnsi="Wingdings" w:hint="default"/>
      </w:rPr>
    </w:lvl>
    <w:lvl w:ilvl="3" w:tplc="04240001" w:tentative="1">
      <w:start w:val="1"/>
      <w:numFmt w:val="bullet"/>
      <w:lvlText w:val=""/>
      <w:lvlJc w:val="left"/>
      <w:pPr>
        <w:ind w:left="2884" w:hanging="360"/>
      </w:pPr>
      <w:rPr>
        <w:rFonts w:ascii="Symbol" w:hAnsi="Symbol" w:hint="default"/>
      </w:rPr>
    </w:lvl>
    <w:lvl w:ilvl="4" w:tplc="04240003" w:tentative="1">
      <w:start w:val="1"/>
      <w:numFmt w:val="bullet"/>
      <w:lvlText w:val="o"/>
      <w:lvlJc w:val="left"/>
      <w:pPr>
        <w:ind w:left="3604" w:hanging="360"/>
      </w:pPr>
      <w:rPr>
        <w:rFonts w:ascii="Courier New" w:hAnsi="Courier New" w:cs="Courier New" w:hint="default"/>
      </w:rPr>
    </w:lvl>
    <w:lvl w:ilvl="5" w:tplc="04240005" w:tentative="1">
      <w:start w:val="1"/>
      <w:numFmt w:val="bullet"/>
      <w:lvlText w:val=""/>
      <w:lvlJc w:val="left"/>
      <w:pPr>
        <w:ind w:left="4324" w:hanging="360"/>
      </w:pPr>
      <w:rPr>
        <w:rFonts w:ascii="Wingdings" w:hAnsi="Wingdings" w:hint="default"/>
      </w:rPr>
    </w:lvl>
    <w:lvl w:ilvl="6" w:tplc="04240001" w:tentative="1">
      <w:start w:val="1"/>
      <w:numFmt w:val="bullet"/>
      <w:lvlText w:val=""/>
      <w:lvlJc w:val="left"/>
      <w:pPr>
        <w:ind w:left="5044" w:hanging="360"/>
      </w:pPr>
      <w:rPr>
        <w:rFonts w:ascii="Symbol" w:hAnsi="Symbol" w:hint="default"/>
      </w:rPr>
    </w:lvl>
    <w:lvl w:ilvl="7" w:tplc="04240003" w:tentative="1">
      <w:start w:val="1"/>
      <w:numFmt w:val="bullet"/>
      <w:lvlText w:val="o"/>
      <w:lvlJc w:val="left"/>
      <w:pPr>
        <w:ind w:left="5764" w:hanging="360"/>
      </w:pPr>
      <w:rPr>
        <w:rFonts w:ascii="Courier New" w:hAnsi="Courier New" w:cs="Courier New" w:hint="default"/>
      </w:rPr>
    </w:lvl>
    <w:lvl w:ilvl="8" w:tplc="04240005" w:tentative="1">
      <w:start w:val="1"/>
      <w:numFmt w:val="bullet"/>
      <w:lvlText w:val=""/>
      <w:lvlJc w:val="left"/>
      <w:pPr>
        <w:ind w:left="6484" w:hanging="360"/>
      </w:pPr>
      <w:rPr>
        <w:rFonts w:ascii="Wingdings" w:hAnsi="Wingdings" w:hint="default"/>
      </w:rPr>
    </w:lvl>
  </w:abstractNum>
  <w:abstractNum w:abstractNumId="6">
    <w:nsid w:val="0855586A"/>
    <w:multiLevelType w:val="hybridMultilevel"/>
    <w:tmpl w:val="50B8323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09965EE1"/>
    <w:multiLevelType w:val="hybridMultilevel"/>
    <w:tmpl w:val="7674CDF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
    <w:nsid w:val="09C61A8E"/>
    <w:multiLevelType w:val="hybridMultilevel"/>
    <w:tmpl w:val="3524F99A"/>
    <w:lvl w:ilvl="0" w:tplc="8D50B888">
      <w:start w:val="1"/>
      <w:numFmt w:val="bullet"/>
      <w:lvlText w:val=""/>
      <w:lvlJc w:val="left"/>
      <w:pPr>
        <w:tabs>
          <w:tab w:val="num" w:pos="-360"/>
        </w:tabs>
        <w:ind w:left="-360" w:hanging="360"/>
      </w:pPr>
      <w:rPr>
        <w:rFonts w:ascii="Symbol" w:hAnsi="Symbol" w:hint="default"/>
        <w:color w:val="auto"/>
        <w:sz w:val="16"/>
        <w:szCs w:val="16"/>
      </w:rPr>
    </w:lvl>
    <w:lvl w:ilvl="1" w:tplc="04240003">
      <w:start w:val="1"/>
      <w:numFmt w:val="bullet"/>
      <w:lvlText w:val="o"/>
      <w:lvlJc w:val="left"/>
      <w:pPr>
        <w:tabs>
          <w:tab w:val="num" w:pos="-2256"/>
        </w:tabs>
        <w:ind w:left="-2256" w:hanging="360"/>
      </w:pPr>
      <w:rPr>
        <w:rFonts w:ascii="Courier New" w:hAnsi="Courier New" w:cs="Courier New" w:hint="default"/>
      </w:rPr>
    </w:lvl>
    <w:lvl w:ilvl="2" w:tplc="04240005">
      <w:start w:val="1"/>
      <w:numFmt w:val="bullet"/>
      <w:lvlText w:val=""/>
      <w:lvlJc w:val="left"/>
      <w:pPr>
        <w:tabs>
          <w:tab w:val="num" w:pos="-1536"/>
        </w:tabs>
        <w:ind w:left="-1536" w:hanging="360"/>
      </w:pPr>
      <w:rPr>
        <w:rFonts w:ascii="Wingdings" w:hAnsi="Wingdings" w:hint="default"/>
      </w:rPr>
    </w:lvl>
    <w:lvl w:ilvl="3" w:tplc="04240001">
      <w:start w:val="1"/>
      <w:numFmt w:val="bullet"/>
      <w:lvlText w:val=""/>
      <w:lvlJc w:val="left"/>
      <w:pPr>
        <w:tabs>
          <w:tab w:val="num" w:pos="-816"/>
        </w:tabs>
        <w:ind w:left="-816" w:hanging="360"/>
      </w:pPr>
      <w:rPr>
        <w:rFonts w:ascii="Symbol" w:hAnsi="Symbol" w:hint="default"/>
      </w:rPr>
    </w:lvl>
    <w:lvl w:ilvl="4" w:tplc="04240003">
      <w:start w:val="1"/>
      <w:numFmt w:val="bullet"/>
      <w:lvlText w:val="o"/>
      <w:lvlJc w:val="left"/>
      <w:pPr>
        <w:tabs>
          <w:tab w:val="num" w:pos="-96"/>
        </w:tabs>
        <w:ind w:left="-96" w:hanging="360"/>
      </w:pPr>
      <w:rPr>
        <w:rFonts w:ascii="Courier New" w:hAnsi="Courier New" w:cs="Courier New" w:hint="default"/>
      </w:rPr>
    </w:lvl>
    <w:lvl w:ilvl="5" w:tplc="04240005">
      <w:start w:val="1"/>
      <w:numFmt w:val="bullet"/>
      <w:lvlText w:val=""/>
      <w:lvlJc w:val="left"/>
      <w:pPr>
        <w:tabs>
          <w:tab w:val="num" w:pos="624"/>
        </w:tabs>
        <w:ind w:left="624" w:hanging="360"/>
      </w:pPr>
      <w:rPr>
        <w:rFonts w:ascii="Wingdings" w:hAnsi="Wingdings" w:hint="default"/>
      </w:rPr>
    </w:lvl>
    <w:lvl w:ilvl="6" w:tplc="04240001" w:tentative="1">
      <w:start w:val="1"/>
      <w:numFmt w:val="bullet"/>
      <w:lvlText w:val=""/>
      <w:lvlJc w:val="left"/>
      <w:pPr>
        <w:tabs>
          <w:tab w:val="num" w:pos="1344"/>
        </w:tabs>
        <w:ind w:left="1344" w:hanging="360"/>
      </w:pPr>
      <w:rPr>
        <w:rFonts w:ascii="Symbol" w:hAnsi="Symbol" w:hint="default"/>
      </w:rPr>
    </w:lvl>
    <w:lvl w:ilvl="7" w:tplc="04240003" w:tentative="1">
      <w:start w:val="1"/>
      <w:numFmt w:val="bullet"/>
      <w:lvlText w:val="o"/>
      <w:lvlJc w:val="left"/>
      <w:pPr>
        <w:tabs>
          <w:tab w:val="num" w:pos="2064"/>
        </w:tabs>
        <w:ind w:left="2064" w:hanging="360"/>
      </w:pPr>
      <w:rPr>
        <w:rFonts w:ascii="Courier New" w:hAnsi="Courier New" w:cs="Courier New" w:hint="default"/>
      </w:rPr>
    </w:lvl>
    <w:lvl w:ilvl="8" w:tplc="04240005" w:tentative="1">
      <w:start w:val="1"/>
      <w:numFmt w:val="bullet"/>
      <w:lvlText w:val=""/>
      <w:lvlJc w:val="left"/>
      <w:pPr>
        <w:tabs>
          <w:tab w:val="num" w:pos="2784"/>
        </w:tabs>
        <w:ind w:left="2784" w:hanging="360"/>
      </w:pPr>
      <w:rPr>
        <w:rFonts w:ascii="Wingdings" w:hAnsi="Wingdings" w:hint="default"/>
      </w:rPr>
    </w:lvl>
  </w:abstractNum>
  <w:abstractNum w:abstractNumId="9">
    <w:nsid w:val="0D7332DB"/>
    <w:multiLevelType w:val="hybridMultilevel"/>
    <w:tmpl w:val="63B4513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126C7D70"/>
    <w:multiLevelType w:val="hybridMultilevel"/>
    <w:tmpl w:val="9DEE5952"/>
    <w:lvl w:ilvl="0" w:tplc="A37EAD86">
      <w:start w:val="1"/>
      <w:numFmt w:val="lowerLetter"/>
      <w:lvlText w:val="%1)"/>
      <w:lvlJc w:val="left"/>
      <w:pPr>
        <w:tabs>
          <w:tab w:val="num" w:pos="2148"/>
        </w:tabs>
        <w:ind w:left="2148" w:hanging="360"/>
      </w:pPr>
      <w:rPr>
        <w:rFonts w:hint="default"/>
      </w:rPr>
    </w:lvl>
    <w:lvl w:ilvl="1" w:tplc="C3F0694A">
      <w:start w:val="1"/>
      <w:numFmt w:val="upperLetter"/>
      <w:lvlText w:val="%2)"/>
      <w:lvlJc w:val="left"/>
      <w:pPr>
        <w:tabs>
          <w:tab w:val="num" w:pos="2868"/>
        </w:tabs>
        <w:ind w:left="2868" w:hanging="360"/>
      </w:pPr>
      <w:rPr>
        <w:rFonts w:hint="default"/>
      </w:rPr>
    </w:lvl>
    <w:lvl w:ilvl="2" w:tplc="04090001">
      <w:start w:val="1"/>
      <w:numFmt w:val="bullet"/>
      <w:lvlText w:val=""/>
      <w:lvlJc w:val="left"/>
      <w:pPr>
        <w:tabs>
          <w:tab w:val="num" w:pos="3768"/>
        </w:tabs>
        <w:ind w:left="3768" w:hanging="360"/>
      </w:pPr>
      <w:rPr>
        <w:rFonts w:ascii="Symbol" w:hAnsi="Symbol" w:hint="default"/>
      </w:rPr>
    </w:lvl>
    <w:lvl w:ilvl="3" w:tplc="0424000F" w:tentative="1">
      <w:start w:val="1"/>
      <w:numFmt w:val="decimal"/>
      <w:lvlText w:val="%4."/>
      <w:lvlJc w:val="left"/>
      <w:pPr>
        <w:tabs>
          <w:tab w:val="num" w:pos="4308"/>
        </w:tabs>
        <w:ind w:left="4308" w:hanging="360"/>
      </w:pPr>
    </w:lvl>
    <w:lvl w:ilvl="4" w:tplc="04240019" w:tentative="1">
      <w:start w:val="1"/>
      <w:numFmt w:val="lowerLetter"/>
      <w:lvlText w:val="%5."/>
      <w:lvlJc w:val="left"/>
      <w:pPr>
        <w:tabs>
          <w:tab w:val="num" w:pos="5028"/>
        </w:tabs>
        <w:ind w:left="5028" w:hanging="360"/>
      </w:pPr>
    </w:lvl>
    <w:lvl w:ilvl="5" w:tplc="0424001B" w:tentative="1">
      <w:start w:val="1"/>
      <w:numFmt w:val="lowerRoman"/>
      <w:lvlText w:val="%6."/>
      <w:lvlJc w:val="right"/>
      <w:pPr>
        <w:tabs>
          <w:tab w:val="num" w:pos="5748"/>
        </w:tabs>
        <w:ind w:left="5748" w:hanging="180"/>
      </w:pPr>
    </w:lvl>
    <w:lvl w:ilvl="6" w:tplc="0424000F" w:tentative="1">
      <w:start w:val="1"/>
      <w:numFmt w:val="decimal"/>
      <w:lvlText w:val="%7."/>
      <w:lvlJc w:val="left"/>
      <w:pPr>
        <w:tabs>
          <w:tab w:val="num" w:pos="6468"/>
        </w:tabs>
        <w:ind w:left="6468" w:hanging="360"/>
      </w:pPr>
    </w:lvl>
    <w:lvl w:ilvl="7" w:tplc="04240019" w:tentative="1">
      <w:start w:val="1"/>
      <w:numFmt w:val="lowerLetter"/>
      <w:lvlText w:val="%8."/>
      <w:lvlJc w:val="left"/>
      <w:pPr>
        <w:tabs>
          <w:tab w:val="num" w:pos="7188"/>
        </w:tabs>
        <w:ind w:left="7188" w:hanging="360"/>
      </w:pPr>
    </w:lvl>
    <w:lvl w:ilvl="8" w:tplc="0424001B" w:tentative="1">
      <w:start w:val="1"/>
      <w:numFmt w:val="lowerRoman"/>
      <w:lvlText w:val="%9."/>
      <w:lvlJc w:val="right"/>
      <w:pPr>
        <w:tabs>
          <w:tab w:val="num" w:pos="7908"/>
        </w:tabs>
        <w:ind w:left="7908" w:hanging="180"/>
      </w:pPr>
    </w:lvl>
  </w:abstractNum>
  <w:abstractNum w:abstractNumId="11">
    <w:nsid w:val="161604F6"/>
    <w:multiLevelType w:val="hybridMultilevel"/>
    <w:tmpl w:val="1F7C4AD0"/>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2">
    <w:nsid w:val="1A282578"/>
    <w:multiLevelType w:val="hybridMultilevel"/>
    <w:tmpl w:val="53B6F20C"/>
    <w:lvl w:ilvl="0" w:tplc="77BE51C2">
      <w:start w:val="1"/>
      <w:numFmt w:val="bullet"/>
      <w:lvlText w:val=""/>
      <w:lvlJc w:val="left"/>
      <w:pPr>
        <w:tabs>
          <w:tab w:val="num" w:pos="567"/>
        </w:tabs>
        <w:ind w:left="567" w:hanging="283"/>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3">
    <w:nsid w:val="1A3A58BF"/>
    <w:multiLevelType w:val="hybridMultilevel"/>
    <w:tmpl w:val="99889E2E"/>
    <w:lvl w:ilvl="0" w:tplc="04240001">
      <w:start w:val="1"/>
      <w:numFmt w:val="bullet"/>
      <w:lvlText w:val=""/>
      <w:lvlJc w:val="left"/>
      <w:pPr>
        <w:tabs>
          <w:tab w:val="num" w:pos="1080"/>
        </w:tabs>
        <w:ind w:left="1080" w:hanging="360"/>
      </w:pPr>
      <w:rPr>
        <w:rFonts w:ascii="Symbol" w:hAnsi="Symbol" w:hint="default"/>
      </w:rPr>
    </w:lvl>
    <w:lvl w:ilvl="1" w:tplc="04240003">
      <w:start w:val="1"/>
      <w:numFmt w:val="bullet"/>
      <w:lvlText w:val="o"/>
      <w:lvlJc w:val="left"/>
      <w:pPr>
        <w:tabs>
          <w:tab w:val="num" w:pos="1800"/>
        </w:tabs>
        <w:ind w:left="1800" w:hanging="360"/>
      </w:pPr>
      <w:rPr>
        <w:rFonts w:ascii="Courier New" w:hAnsi="Courier New" w:cs="Courier New" w:hint="default"/>
      </w:rPr>
    </w:lvl>
    <w:lvl w:ilvl="2" w:tplc="04240005">
      <w:start w:val="1"/>
      <w:numFmt w:val="bullet"/>
      <w:lvlText w:val=""/>
      <w:lvlJc w:val="left"/>
      <w:pPr>
        <w:tabs>
          <w:tab w:val="num" w:pos="2520"/>
        </w:tabs>
        <w:ind w:left="2520" w:hanging="360"/>
      </w:pPr>
      <w:rPr>
        <w:rFonts w:ascii="Wingdings" w:hAnsi="Wingdings" w:hint="default"/>
      </w:rPr>
    </w:lvl>
    <w:lvl w:ilvl="3" w:tplc="04240001">
      <w:start w:val="1"/>
      <w:numFmt w:val="bullet"/>
      <w:lvlText w:val=""/>
      <w:lvlJc w:val="left"/>
      <w:pPr>
        <w:tabs>
          <w:tab w:val="num" w:pos="3240"/>
        </w:tabs>
        <w:ind w:left="3240" w:hanging="360"/>
      </w:pPr>
      <w:rPr>
        <w:rFonts w:ascii="Symbol" w:hAnsi="Symbol" w:hint="default"/>
      </w:rPr>
    </w:lvl>
    <w:lvl w:ilvl="4" w:tplc="04240003">
      <w:start w:val="1"/>
      <w:numFmt w:val="bullet"/>
      <w:lvlText w:val="o"/>
      <w:lvlJc w:val="left"/>
      <w:pPr>
        <w:tabs>
          <w:tab w:val="num" w:pos="3960"/>
        </w:tabs>
        <w:ind w:left="3960" w:hanging="360"/>
      </w:pPr>
      <w:rPr>
        <w:rFonts w:ascii="Courier New" w:hAnsi="Courier New" w:cs="Courier New" w:hint="default"/>
      </w:rPr>
    </w:lvl>
    <w:lvl w:ilvl="5" w:tplc="04240005">
      <w:start w:val="1"/>
      <w:numFmt w:val="bullet"/>
      <w:lvlText w:val=""/>
      <w:lvlJc w:val="left"/>
      <w:pPr>
        <w:tabs>
          <w:tab w:val="num" w:pos="4680"/>
        </w:tabs>
        <w:ind w:left="4680" w:hanging="360"/>
      </w:pPr>
      <w:rPr>
        <w:rFonts w:ascii="Wingdings" w:hAnsi="Wingdings" w:hint="default"/>
      </w:rPr>
    </w:lvl>
    <w:lvl w:ilvl="6" w:tplc="04240001">
      <w:start w:val="1"/>
      <w:numFmt w:val="bullet"/>
      <w:lvlText w:val=""/>
      <w:lvlJc w:val="left"/>
      <w:pPr>
        <w:tabs>
          <w:tab w:val="num" w:pos="5400"/>
        </w:tabs>
        <w:ind w:left="5400" w:hanging="360"/>
      </w:pPr>
      <w:rPr>
        <w:rFonts w:ascii="Symbol" w:hAnsi="Symbol" w:hint="default"/>
      </w:rPr>
    </w:lvl>
    <w:lvl w:ilvl="7" w:tplc="04240003">
      <w:start w:val="1"/>
      <w:numFmt w:val="bullet"/>
      <w:lvlText w:val="o"/>
      <w:lvlJc w:val="left"/>
      <w:pPr>
        <w:tabs>
          <w:tab w:val="num" w:pos="6120"/>
        </w:tabs>
        <w:ind w:left="6120" w:hanging="360"/>
      </w:pPr>
      <w:rPr>
        <w:rFonts w:ascii="Courier New" w:hAnsi="Courier New" w:cs="Courier New" w:hint="default"/>
      </w:rPr>
    </w:lvl>
    <w:lvl w:ilvl="8" w:tplc="04240005">
      <w:start w:val="1"/>
      <w:numFmt w:val="bullet"/>
      <w:lvlText w:val=""/>
      <w:lvlJc w:val="left"/>
      <w:pPr>
        <w:tabs>
          <w:tab w:val="num" w:pos="6840"/>
        </w:tabs>
        <w:ind w:left="6840" w:hanging="360"/>
      </w:pPr>
      <w:rPr>
        <w:rFonts w:ascii="Wingdings" w:hAnsi="Wingdings" w:hint="default"/>
      </w:rPr>
    </w:lvl>
  </w:abstractNum>
  <w:abstractNum w:abstractNumId="14">
    <w:nsid w:val="1C4B1757"/>
    <w:multiLevelType w:val="hybridMultilevel"/>
    <w:tmpl w:val="EBACA73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5684837"/>
    <w:multiLevelType w:val="hybridMultilevel"/>
    <w:tmpl w:val="35A8D00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D0300F2"/>
    <w:multiLevelType w:val="multilevel"/>
    <w:tmpl w:val="C71E6D46"/>
    <w:lvl w:ilvl="0">
      <w:start w:val="8"/>
      <w:numFmt w:val="decimal"/>
      <w:pStyle w:val="Heading11"/>
      <w:lvlText w:val="%1"/>
      <w:lvlJc w:val="left"/>
      <w:pPr>
        <w:tabs>
          <w:tab w:val="num" w:pos="432"/>
        </w:tabs>
        <w:ind w:left="432" w:hanging="432"/>
      </w:pPr>
      <w:rPr>
        <w:rFonts w:hint="default"/>
      </w:rPr>
    </w:lvl>
    <w:lvl w:ilvl="1">
      <w:start w:val="1"/>
      <w:numFmt w:val="decimal"/>
      <w:pStyle w:val="Heading21"/>
      <w:lvlText w:val="%1.%2"/>
      <w:lvlJc w:val="left"/>
      <w:pPr>
        <w:tabs>
          <w:tab w:val="num" w:pos="718"/>
        </w:tabs>
        <w:ind w:left="718" w:hanging="576"/>
      </w:pPr>
      <w:rPr>
        <w:rFonts w:hint="default"/>
      </w:rPr>
    </w:lvl>
    <w:lvl w:ilvl="2">
      <w:start w:val="1"/>
      <w:numFmt w:val="decimal"/>
      <w:pStyle w:val="Heading31"/>
      <w:lvlText w:val="%1.%2.%3"/>
      <w:lvlJc w:val="left"/>
      <w:pPr>
        <w:tabs>
          <w:tab w:val="num" w:pos="720"/>
        </w:tabs>
        <w:ind w:left="720" w:hanging="720"/>
      </w:pPr>
      <w:rPr>
        <w:rFonts w:hint="default"/>
      </w:rPr>
    </w:lvl>
    <w:lvl w:ilvl="3">
      <w:start w:val="1"/>
      <w:numFmt w:val="decimal"/>
      <w:pStyle w:val="Heading41"/>
      <w:lvlText w:val="%1.%2.%3.%4"/>
      <w:lvlJc w:val="left"/>
      <w:pPr>
        <w:tabs>
          <w:tab w:val="num" w:pos="864"/>
        </w:tabs>
        <w:ind w:left="864" w:hanging="864"/>
      </w:pPr>
      <w:rPr>
        <w:rFonts w:hint="default"/>
      </w:rPr>
    </w:lvl>
    <w:lvl w:ilvl="4">
      <w:start w:val="1"/>
      <w:numFmt w:val="decimal"/>
      <w:pStyle w:val="Heading51"/>
      <w:lvlText w:val="%1.%2.%3.%4.%5"/>
      <w:lvlJc w:val="left"/>
      <w:pPr>
        <w:tabs>
          <w:tab w:val="num" w:pos="1008"/>
        </w:tabs>
        <w:ind w:left="1008" w:hanging="1008"/>
      </w:pPr>
      <w:rPr>
        <w:rFonts w:hint="default"/>
      </w:rPr>
    </w:lvl>
    <w:lvl w:ilvl="5">
      <w:start w:val="1"/>
      <w:numFmt w:val="decimal"/>
      <w:pStyle w:val="Heading61"/>
      <w:lvlText w:val="%1.%2.%3.%4.%5.%6"/>
      <w:lvlJc w:val="left"/>
      <w:pPr>
        <w:tabs>
          <w:tab w:val="num" w:pos="1152"/>
        </w:tabs>
        <w:ind w:left="1152" w:hanging="1152"/>
      </w:pPr>
      <w:rPr>
        <w:rFonts w:hint="default"/>
      </w:rPr>
    </w:lvl>
    <w:lvl w:ilvl="6">
      <w:start w:val="1"/>
      <w:numFmt w:val="decimal"/>
      <w:pStyle w:val="Heading71"/>
      <w:lvlText w:val="%1.%2.%3.%4.%5.%6.%7"/>
      <w:lvlJc w:val="left"/>
      <w:pPr>
        <w:tabs>
          <w:tab w:val="num" w:pos="1296"/>
        </w:tabs>
        <w:ind w:left="1296" w:hanging="1296"/>
      </w:pPr>
      <w:rPr>
        <w:rFonts w:hint="default"/>
      </w:rPr>
    </w:lvl>
    <w:lvl w:ilvl="7">
      <w:start w:val="1"/>
      <w:numFmt w:val="decimal"/>
      <w:pStyle w:val="Heading81"/>
      <w:lvlText w:val="%1.%2.%3.%4.%5.%6.%7.%8"/>
      <w:lvlJc w:val="left"/>
      <w:pPr>
        <w:tabs>
          <w:tab w:val="num" w:pos="1440"/>
        </w:tabs>
        <w:ind w:left="1440" w:hanging="1440"/>
      </w:pPr>
      <w:rPr>
        <w:rFonts w:hint="default"/>
      </w:rPr>
    </w:lvl>
    <w:lvl w:ilvl="8">
      <w:start w:val="1"/>
      <w:numFmt w:val="decimal"/>
      <w:pStyle w:val="Heading91"/>
      <w:lvlText w:val="%1.%2.%3.%4.%5.%6.%7.%8.%9"/>
      <w:lvlJc w:val="left"/>
      <w:pPr>
        <w:tabs>
          <w:tab w:val="num" w:pos="1584"/>
        </w:tabs>
        <w:ind w:left="1584" w:hanging="1584"/>
      </w:pPr>
      <w:rPr>
        <w:rFonts w:hint="default"/>
      </w:rPr>
    </w:lvl>
  </w:abstractNum>
  <w:abstractNum w:abstractNumId="17">
    <w:nsid w:val="2F004666"/>
    <w:multiLevelType w:val="hybridMultilevel"/>
    <w:tmpl w:val="1590964E"/>
    <w:lvl w:ilvl="0" w:tplc="00002E40">
      <w:start w:val="1"/>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2F2318AD"/>
    <w:multiLevelType w:val="hybridMultilevel"/>
    <w:tmpl w:val="AC4E9800"/>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9">
    <w:nsid w:val="30183712"/>
    <w:multiLevelType w:val="hybridMultilevel"/>
    <w:tmpl w:val="B35672E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39E370A1"/>
    <w:multiLevelType w:val="hybridMultilevel"/>
    <w:tmpl w:val="263067E0"/>
    <w:lvl w:ilvl="0" w:tplc="E89A1BC8">
      <w:start w:val="1"/>
      <w:numFmt w:val="bullet"/>
      <w:lvlText w:val="-"/>
      <w:lvlJc w:val="left"/>
      <w:pPr>
        <w:ind w:left="460" w:hanging="360"/>
      </w:pPr>
      <w:rPr>
        <w:rFonts w:ascii="Arial" w:eastAsia="Times New Roman" w:hAnsi="Arial" w:cs="Arial" w:hint="default"/>
        <w:color w:val="auto"/>
        <w:sz w:val="19"/>
      </w:rPr>
    </w:lvl>
    <w:lvl w:ilvl="1" w:tplc="04240003" w:tentative="1">
      <w:start w:val="1"/>
      <w:numFmt w:val="bullet"/>
      <w:lvlText w:val="o"/>
      <w:lvlJc w:val="left"/>
      <w:pPr>
        <w:ind w:left="1180" w:hanging="360"/>
      </w:pPr>
      <w:rPr>
        <w:rFonts w:ascii="Courier New" w:hAnsi="Courier New" w:cs="Courier New" w:hint="default"/>
      </w:rPr>
    </w:lvl>
    <w:lvl w:ilvl="2" w:tplc="04240005" w:tentative="1">
      <w:start w:val="1"/>
      <w:numFmt w:val="bullet"/>
      <w:lvlText w:val=""/>
      <w:lvlJc w:val="left"/>
      <w:pPr>
        <w:ind w:left="1900" w:hanging="360"/>
      </w:pPr>
      <w:rPr>
        <w:rFonts w:ascii="Wingdings" w:hAnsi="Wingdings" w:hint="default"/>
      </w:rPr>
    </w:lvl>
    <w:lvl w:ilvl="3" w:tplc="04240001" w:tentative="1">
      <w:start w:val="1"/>
      <w:numFmt w:val="bullet"/>
      <w:lvlText w:val=""/>
      <w:lvlJc w:val="left"/>
      <w:pPr>
        <w:ind w:left="2620" w:hanging="360"/>
      </w:pPr>
      <w:rPr>
        <w:rFonts w:ascii="Symbol" w:hAnsi="Symbol" w:hint="default"/>
      </w:rPr>
    </w:lvl>
    <w:lvl w:ilvl="4" w:tplc="04240003" w:tentative="1">
      <w:start w:val="1"/>
      <w:numFmt w:val="bullet"/>
      <w:lvlText w:val="o"/>
      <w:lvlJc w:val="left"/>
      <w:pPr>
        <w:ind w:left="3340" w:hanging="360"/>
      </w:pPr>
      <w:rPr>
        <w:rFonts w:ascii="Courier New" w:hAnsi="Courier New" w:cs="Courier New" w:hint="default"/>
      </w:rPr>
    </w:lvl>
    <w:lvl w:ilvl="5" w:tplc="04240005" w:tentative="1">
      <w:start w:val="1"/>
      <w:numFmt w:val="bullet"/>
      <w:lvlText w:val=""/>
      <w:lvlJc w:val="left"/>
      <w:pPr>
        <w:ind w:left="4060" w:hanging="360"/>
      </w:pPr>
      <w:rPr>
        <w:rFonts w:ascii="Wingdings" w:hAnsi="Wingdings" w:hint="default"/>
      </w:rPr>
    </w:lvl>
    <w:lvl w:ilvl="6" w:tplc="04240001" w:tentative="1">
      <w:start w:val="1"/>
      <w:numFmt w:val="bullet"/>
      <w:lvlText w:val=""/>
      <w:lvlJc w:val="left"/>
      <w:pPr>
        <w:ind w:left="4780" w:hanging="360"/>
      </w:pPr>
      <w:rPr>
        <w:rFonts w:ascii="Symbol" w:hAnsi="Symbol" w:hint="default"/>
      </w:rPr>
    </w:lvl>
    <w:lvl w:ilvl="7" w:tplc="04240003" w:tentative="1">
      <w:start w:val="1"/>
      <w:numFmt w:val="bullet"/>
      <w:lvlText w:val="o"/>
      <w:lvlJc w:val="left"/>
      <w:pPr>
        <w:ind w:left="5500" w:hanging="360"/>
      </w:pPr>
      <w:rPr>
        <w:rFonts w:ascii="Courier New" w:hAnsi="Courier New" w:cs="Courier New" w:hint="default"/>
      </w:rPr>
    </w:lvl>
    <w:lvl w:ilvl="8" w:tplc="04240005" w:tentative="1">
      <w:start w:val="1"/>
      <w:numFmt w:val="bullet"/>
      <w:lvlText w:val=""/>
      <w:lvlJc w:val="left"/>
      <w:pPr>
        <w:ind w:left="6220" w:hanging="360"/>
      </w:pPr>
      <w:rPr>
        <w:rFonts w:ascii="Wingdings" w:hAnsi="Wingdings" w:hint="default"/>
      </w:rPr>
    </w:lvl>
  </w:abstractNum>
  <w:abstractNum w:abstractNumId="21">
    <w:nsid w:val="39FC3803"/>
    <w:multiLevelType w:val="hybridMultilevel"/>
    <w:tmpl w:val="570254E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3AF91F2C"/>
    <w:multiLevelType w:val="hybridMultilevel"/>
    <w:tmpl w:val="0C04798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3">
    <w:nsid w:val="3B35316A"/>
    <w:multiLevelType w:val="hybridMultilevel"/>
    <w:tmpl w:val="FB5EEA86"/>
    <w:lvl w:ilvl="0" w:tplc="04240001">
      <w:start w:val="1"/>
      <w:numFmt w:val="bullet"/>
      <w:lvlText w:val=""/>
      <w:lvlJc w:val="left"/>
      <w:pPr>
        <w:tabs>
          <w:tab w:val="num" w:pos="1080"/>
        </w:tabs>
        <w:ind w:left="1080" w:hanging="360"/>
      </w:pPr>
      <w:rPr>
        <w:rFonts w:ascii="Symbol" w:hAnsi="Symbol" w:hint="default"/>
      </w:rPr>
    </w:lvl>
    <w:lvl w:ilvl="1" w:tplc="04240003">
      <w:start w:val="1"/>
      <w:numFmt w:val="bullet"/>
      <w:lvlText w:val="o"/>
      <w:lvlJc w:val="left"/>
      <w:pPr>
        <w:tabs>
          <w:tab w:val="num" w:pos="1800"/>
        </w:tabs>
        <w:ind w:left="1800" w:hanging="360"/>
      </w:pPr>
      <w:rPr>
        <w:rFonts w:ascii="Courier New" w:hAnsi="Courier New" w:cs="Courier New" w:hint="default"/>
      </w:rPr>
    </w:lvl>
    <w:lvl w:ilvl="2" w:tplc="04240005">
      <w:start w:val="1"/>
      <w:numFmt w:val="bullet"/>
      <w:lvlText w:val=""/>
      <w:lvlJc w:val="left"/>
      <w:pPr>
        <w:tabs>
          <w:tab w:val="num" w:pos="2520"/>
        </w:tabs>
        <w:ind w:left="2520" w:hanging="360"/>
      </w:pPr>
      <w:rPr>
        <w:rFonts w:ascii="Wingdings" w:hAnsi="Wingdings" w:hint="default"/>
      </w:rPr>
    </w:lvl>
    <w:lvl w:ilvl="3" w:tplc="04240001">
      <w:start w:val="1"/>
      <w:numFmt w:val="bullet"/>
      <w:lvlText w:val=""/>
      <w:lvlJc w:val="left"/>
      <w:pPr>
        <w:tabs>
          <w:tab w:val="num" w:pos="3240"/>
        </w:tabs>
        <w:ind w:left="3240" w:hanging="360"/>
      </w:pPr>
      <w:rPr>
        <w:rFonts w:ascii="Symbol" w:hAnsi="Symbol" w:hint="default"/>
      </w:rPr>
    </w:lvl>
    <w:lvl w:ilvl="4" w:tplc="04240003">
      <w:start w:val="1"/>
      <w:numFmt w:val="bullet"/>
      <w:lvlText w:val="o"/>
      <w:lvlJc w:val="left"/>
      <w:pPr>
        <w:tabs>
          <w:tab w:val="num" w:pos="3960"/>
        </w:tabs>
        <w:ind w:left="3960" w:hanging="360"/>
      </w:pPr>
      <w:rPr>
        <w:rFonts w:ascii="Courier New" w:hAnsi="Courier New" w:cs="Courier New" w:hint="default"/>
      </w:rPr>
    </w:lvl>
    <w:lvl w:ilvl="5" w:tplc="04240005">
      <w:start w:val="1"/>
      <w:numFmt w:val="bullet"/>
      <w:lvlText w:val=""/>
      <w:lvlJc w:val="left"/>
      <w:pPr>
        <w:tabs>
          <w:tab w:val="num" w:pos="4680"/>
        </w:tabs>
        <w:ind w:left="4680" w:hanging="360"/>
      </w:pPr>
      <w:rPr>
        <w:rFonts w:ascii="Wingdings" w:hAnsi="Wingdings" w:hint="default"/>
      </w:rPr>
    </w:lvl>
    <w:lvl w:ilvl="6" w:tplc="04240001">
      <w:start w:val="1"/>
      <w:numFmt w:val="bullet"/>
      <w:lvlText w:val=""/>
      <w:lvlJc w:val="left"/>
      <w:pPr>
        <w:tabs>
          <w:tab w:val="num" w:pos="5400"/>
        </w:tabs>
        <w:ind w:left="5400" w:hanging="360"/>
      </w:pPr>
      <w:rPr>
        <w:rFonts w:ascii="Symbol" w:hAnsi="Symbol" w:hint="default"/>
      </w:rPr>
    </w:lvl>
    <w:lvl w:ilvl="7" w:tplc="04240003">
      <w:start w:val="1"/>
      <w:numFmt w:val="bullet"/>
      <w:lvlText w:val="o"/>
      <w:lvlJc w:val="left"/>
      <w:pPr>
        <w:tabs>
          <w:tab w:val="num" w:pos="6120"/>
        </w:tabs>
        <w:ind w:left="6120" w:hanging="360"/>
      </w:pPr>
      <w:rPr>
        <w:rFonts w:ascii="Courier New" w:hAnsi="Courier New" w:cs="Courier New" w:hint="default"/>
      </w:rPr>
    </w:lvl>
    <w:lvl w:ilvl="8" w:tplc="04240005">
      <w:start w:val="1"/>
      <w:numFmt w:val="bullet"/>
      <w:lvlText w:val=""/>
      <w:lvlJc w:val="left"/>
      <w:pPr>
        <w:tabs>
          <w:tab w:val="num" w:pos="6840"/>
        </w:tabs>
        <w:ind w:left="6840" w:hanging="360"/>
      </w:pPr>
      <w:rPr>
        <w:rFonts w:ascii="Wingdings" w:hAnsi="Wingdings" w:hint="default"/>
      </w:rPr>
    </w:lvl>
  </w:abstractNum>
  <w:abstractNum w:abstractNumId="24">
    <w:nsid w:val="3D3E4046"/>
    <w:multiLevelType w:val="hybridMultilevel"/>
    <w:tmpl w:val="526A3072"/>
    <w:lvl w:ilvl="0" w:tplc="0424000B">
      <w:start w:val="1"/>
      <w:numFmt w:val="bullet"/>
      <w:lvlText w:val=""/>
      <w:lvlJc w:val="left"/>
      <w:pPr>
        <w:tabs>
          <w:tab w:val="num" w:pos="720"/>
        </w:tabs>
        <w:ind w:left="720" w:hanging="360"/>
      </w:pPr>
      <w:rPr>
        <w:rFonts w:ascii="Symbol" w:hAnsi="Symbol" w:hint="default"/>
        <w:u w:val="none"/>
      </w:rPr>
    </w:lvl>
    <w:lvl w:ilvl="1" w:tplc="04240003">
      <w:start w:val="1"/>
      <w:numFmt w:val="bullet"/>
      <w:lvlText w:val=""/>
      <w:lvlJc w:val="left"/>
      <w:pPr>
        <w:tabs>
          <w:tab w:val="num" w:pos="1440"/>
        </w:tabs>
        <w:ind w:left="1440" w:hanging="360"/>
      </w:pPr>
      <w:rPr>
        <w:rFonts w:ascii="Symbol" w:hAnsi="Symbol" w:hint="default"/>
        <w:u w:val="none"/>
      </w:rPr>
    </w:lvl>
    <w:lvl w:ilvl="2" w:tplc="04240005"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25">
    <w:nsid w:val="45940A68"/>
    <w:multiLevelType w:val="hybridMultilevel"/>
    <w:tmpl w:val="D3CE027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49FF131B"/>
    <w:multiLevelType w:val="hybridMultilevel"/>
    <w:tmpl w:val="3F8EB5D2"/>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nsid w:val="4B400C59"/>
    <w:multiLevelType w:val="hybridMultilevel"/>
    <w:tmpl w:val="C54A205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4F750BCE"/>
    <w:multiLevelType w:val="hybridMultilevel"/>
    <w:tmpl w:val="3BD4816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537921B5"/>
    <w:multiLevelType w:val="hybridMultilevel"/>
    <w:tmpl w:val="AB58B8B2"/>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4267E38"/>
    <w:multiLevelType w:val="hybridMultilevel"/>
    <w:tmpl w:val="EC0C164E"/>
    <w:lvl w:ilvl="0" w:tplc="0424000B">
      <w:start w:val="1"/>
      <w:numFmt w:val="decimal"/>
      <w:lvlText w:val="%1."/>
      <w:lvlJc w:val="left"/>
      <w:pPr>
        <w:tabs>
          <w:tab w:val="num" w:pos="1428"/>
        </w:tabs>
        <w:ind w:left="1428" w:hanging="360"/>
      </w:pPr>
      <w:rPr>
        <w:rFonts w:hint="default"/>
      </w:rPr>
    </w:lvl>
    <w:lvl w:ilvl="1" w:tplc="04240003" w:tentative="1">
      <w:start w:val="1"/>
      <w:numFmt w:val="lowerLetter"/>
      <w:lvlText w:val="%2."/>
      <w:lvlJc w:val="left"/>
      <w:pPr>
        <w:tabs>
          <w:tab w:val="num" w:pos="2148"/>
        </w:tabs>
        <w:ind w:left="2148" w:hanging="360"/>
      </w:pPr>
    </w:lvl>
    <w:lvl w:ilvl="2" w:tplc="04240005" w:tentative="1">
      <w:start w:val="1"/>
      <w:numFmt w:val="lowerRoman"/>
      <w:lvlText w:val="%3."/>
      <w:lvlJc w:val="right"/>
      <w:pPr>
        <w:tabs>
          <w:tab w:val="num" w:pos="2868"/>
        </w:tabs>
        <w:ind w:left="2868" w:hanging="180"/>
      </w:pPr>
    </w:lvl>
    <w:lvl w:ilvl="3" w:tplc="04240001" w:tentative="1">
      <w:start w:val="1"/>
      <w:numFmt w:val="decimal"/>
      <w:lvlText w:val="%4."/>
      <w:lvlJc w:val="left"/>
      <w:pPr>
        <w:tabs>
          <w:tab w:val="num" w:pos="3588"/>
        </w:tabs>
        <w:ind w:left="3588" w:hanging="360"/>
      </w:pPr>
    </w:lvl>
    <w:lvl w:ilvl="4" w:tplc="04240003" w:tentative="1">
      <w:start w:val="1"/>
      <w:numFmt w:val="lowerLetter"/>
      <w:lvlText w:val="%5."/>
      <w:lvlJc w:val="left"/>
      <w:pPr>
        <w:tabs>
          <w:tab w:val="num" w:pos="4308"/>
        </w:tabs>
        <w:ind w:left="4308" w:hanging="360"/>
      </w:pPr>
    </w:lvl>
    <w:lvl w:ilvl="5" w:tplc="04240005" w:tentative="1">
      <w:start w:val="1"/>
      <w:numFmt w:val="lowerRoman"/>
      <w:lvlText w:val="%6."/>
      <w:lvlJc w:val="right"/>
      <w:pPr>
        <w:tabs>
          <w:tab w:val="num" w:pos="5028"/>
        </w:tabs>
        <w:ind w:left="5028" w:hanging="180"/>
      </w:pPr>
    </w:lvl>
    <w:lvl w:ilvl="6" w:tplc="04240001" w:tentative="1">
      <w:start w:val="1"/>
      <w:numFmt w:val="decimal"/>
      <w:lvlText w:val="%7."/>
      <w:lvlJc w:val="left"/>
      <w:pPr>
        <w:tabs>
          <w:tab w:val="num" w:pos="5748"/>
        </w:tabs>
        <w:ind w:left="5748" w:hanging="360"/>
      </w:pPr>
    </w:lvl>
    <w:lvl w:ilvl="7" w:tplc="04240003" w:tentative="1">
      <w:start w:val="1"/>
      <w:numFmt w:val="lowerLetter"/>
      <w:lvlText w:val="%8."/>
      <w:lvlJc w:val="left"/>
      <w:pPr>
        <w:tabs>
          <w:tab w:val="num" w:pos="6468"/>
        </w:tabs>
        <w:ind w:left="6468" w:hanging="360"/>
      </w:pPr>
    </w:lvl>
    <w:lvl w:ilvl="8" w:tplc="04240005" w:tentative="1">
      <w:start w:val="1"/>
      <w:numFmt w:val="lowerRoman"/>
      <w:lvlText w:val="%9."/>
      <w:lvlJc w:val="right"/>
      <w:pPr>
        <w:tabs>
          <w:tab w:val="num" w:pos="7188"/>
        </w:tabs>
        <w:ind w:left="7188" w:hanging="180"/>
      </w:pPr>
    </w:lvl>
  </w:abstractNum>
  <w:abstractNum w:abstractNumId="31">
    <w:nsid w:val="555D0FCD"/>
    <w:multiLevelType w:val="hybridMultilevel"/>
    <w:tmpl w:val="4914EDBA"/>
    <w:lvl w:ilvl="0" w:tplc="F7BEE1C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580D3470"/>
    <w:multiLevelType w:val="hybridMultilevel"/>
    <w:tmpl w:val="B55AC21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58A16D44"/>
    <w:multiLevelType w:val="hybridMultilevel"/>
    <w:tmpl w:val="2500C29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58D2328B"/>
    <w:multiLevelType w:val="hybridMultilevel"/>
    <w:tmpl w:val="801AFE9E"/>
    <w:lvl w:ilvl="0" w:tplc="B1A0F19A">
      <w:start w:val="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59AD05D8"/>
    <w:multiLevelType w:val="hybridMultilevel"/>
    <w:tmpl w:val="CEE0F7E8"/>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36">
    <w:nsid w:val="5A717497"/>
    <w:multiLevelType w:val="hybridMultilevel"/>
    <w:tmpl w:val="3EF6C088"/>
    <w:lvl w:ilvl="0" w:tplc="49C8EEAE">
      <w:start w:val="2"/>
      <w:numFmt w:val="bullet"/>
      <w:lvlText w:val="-"/>
      <w:lvlJc w:val="left"/>
      <w:pPr>
        <w:tabs>
          <w:tab w:val="num" w:pos="1428"/>
        </w:tabs>
        <w:ind w:left="1428" w:hanging="360"/>
      </w:pPr>
      <w:rPr>
        <w:rFonts w:ascii="Arial" w:eastAsia="Times New Roman" w:hAnsi="Arial" w:cs="Arial" w:hint="default"/>
      </w:rPr>
    </w:lvl>
    <w:lvl w:ilvl="1" w:tplc="04240003" w:tentative="1">
      <w:start w:val="1"/>
      <w:numFmt w:val="bullet"/>
      <w:lvlText w:val="o"/>
      <w:lvlJc w:val="left"/>
      <w:pPr>
        <w:tabs>
          <w:tab w:val="num" w:pos="2148"/>
        </w:tabs>
        <w:ind w:left="2148" w:hanging="360"/>
      </w:pPr>
      <w:rPr>
        <w:rFonts w:ascii="Courier New" w:hAnsi="Courier New" w:cs="Courier New" w:hint="default"/>
      </w:rPr>
    </w:lvl>
    <w:lvl w:ilvl="2" w:tplc="04240005" w:tentative="1">
      <w:start w:val="1"/>
      <w:numFmt w:val="bullet"/>
      <w:lvlText w:val=""/>
      <w:lvlJc w:val="left"/>
      <w:pPr>
        <w:tabs>
          <w:tab w:val="num" w:pos="2868"/>
        </w:tabs>
        <w:ind w:left="2868" w:hanging="360"/>
      </w:pPr>
      <w:rPr>
        <w:rFonts w:ascii="Wingdings" w:hAnsi="Wingdings" w:hint="default"/>
      </w:rPr>
    </w:lvl>
    <w:lvl w:ilvl="3" w:tplc="04240001" w:tentative="1">
      <w:start w:val="1"/>
      <w:numFmt w:val="bullet"/>
      <w:lvlText w:val=""/>
      <w:lvlJc w:val="left"/>
      <w:pPr>
        <w:tabs>
          <w:tab w:val="num" w:pos="3588"/>
        </w:tabs>
        <w:ind w:left="3588" w:hanging="360"/>
      </w:pPr>
      <w:rPr>
        <w:rFonts w:ascii="Symbol" w:hAnsi="Symbol" w:hint="default"/>
      </w:rPr>
    </w:lvl>
    <w:lvl w:ilvl="4" w:tplc="04240003" w:tentative="1">
      <w:start w:val="1"/>
      <w:numFmt w:val="bullet"/>
      <w:lvlText w:val="o"/>
      <w:lvlJc w:val="left"/>
      <w:pPr>
        <w:tabs>
          <w:tab w:val="num" w:pos="4308"/>
        </w:tabs>
        <w:ind w:left="4308" w:hanging="360"/>
      </w:pPr>
      <w:rPr>
        <w:rFonts w:ascii="Courier New" w:hAnsi="Courier New" w:cs="Courier New" w:hint="default"/>
      </w:rPr>
    </w:lvl>
    <w:lvl w:ilvl="5" w:tplc="04240005" w:tentative="1">
      <w:start w:val="1"/>
      <w:numFmt w:val="bullet"/>
      <w:lvlText w:val=""/>
      <w:lvlJc w:val="left"/>
      <w:pPr>
        <w:tabs>
          <w:tab w:val="num" w:pos="5028"/>
        </w:tabs>
        <w:ind w:left="5028" w:hanging="360"/>
      </w:pPr>
      <w:rPr>
        <w:rFonts w:ascii="Wingdings" w:hAnsi="Wingdings" w:hint="default"/>
      </w:rPr>
    </w:lvl>
    <w:lvl w:ilvl="6" w:tplc="04240001" w:tentative="1">
      <w:start w:val="1"/>
      <w:numFmt w:val="bullet"/>
      <w:lvlText w:val=""/>
      <w:lvlJc w:val="left"/>
      <w:pPr>
        <w:tabs>
          <w:tab w:val="num" w:pos="5748"/>
        </w:tabs>
        <w:ind w:left="5748" w:hanging="360"/>
      </w:pPr>
      <w:rPr>
        <w:rFonts w:ascii="Symbol" w:hAnsi="Symbol" w:hint="default"/>
      </w:rPr>
    </w:lvl>
    <w:lvl w:ilvl="7" w:tplc="04240003" w:tentative="1">
      <w:start w:val="1"/>
      <w:numFmt w:val="bullet"/>
      <w:lvlText w:val="o"/>
      <w:lvlJc w:val="left"/>
      <w:pPr>
        <w:tabs>
          <w:tab w:val="num" w:pos="6468"/>
        </w:tabs>
        <w:ind w:left="6468" w:hanging="360"/>
      </w:pPr>
      <w:rPr>
        <w:rFonts w:ascii="Courier New" w:hAnsi="Courier New" w:cs="Courier New" w:hint="default"/>
      </w:rPr>
    </w:lvl>
    <w:lvl w:ilvl="8" w:tplc="04240005" w:tentative="1">
      <w:start w:val="1"/>
      <w:numFmt w:val="bullet"/>
      <w:lvlText w:val=""/>
      <w:lvlJc w:val="left"/>
      <w:pPr>
        <w:tabs>
          <w:tab w:val="num" w:pos="7188"/>
        </w:tabs>
        <w:ind w:left="7188" w:hanging="360"/>
      </w:pPr>
      <w:rPr>
        <w:rFonts w:ascii="Wingdings" w:hAnsi="Wingdings" w:hint="default"/>
      </w:rPr>
    </w:lvl>
  </w:abstractNum>
  <w:abstractNum w:abstractNumId="37">
    <w:nsid w:val="5D1D5BCA"/>
    <w:multiLevelType w:val="hybridMultilevel"/>
    <w:tmpl w:val="2480C8D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5D832B39"/>
    <w:multiLevelType w:val="hybridMultilevel"/>
    <w:tmpl w:val="DCDC7EA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5DA5509F"/>
    <w:multiLevelType w:val="hybridMultilevel"/>
    <w:tmpl w:val="3228AFA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0">
    <w:nsid w:val="5ED973AF"/>
    <w:multiLevelType w:val="hybridMultilevel"/>
    <w:tmpl w:val="A8C64AF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5F4947E3"/>
    <w:multiLevelType w:val="hybridMultilevel"/>
    <w:tmpl w:val="3E9C797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5F5B0213"/>
    <w:multiLevelType w:val="hybridMultilevel"/>
    <w:tmpl w:val="9D80CC46"/>
    <w:lvl w:ilvl="0" w:tplc="49C8EEA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616B0973"/>
    <w:multiLevelType w:val="hybridMultilevel"/>
    <w:tmpl w:val="6A0CACF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4">
    <w:nsid w:val="621E6C74"/>
    <w:multiLevelType w:val="hybridMultilevel"/>
    <w:tmpl w:val="6C36E746"/>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nsid w:val="6FBF519C"/>
    <w:multiLevelType w:val="hybridMultilevel"/>
    <w:tmpl w:val="249CCB2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6">
    <w:nsid w:val="704E2920"/>
    <w:multiLevelType w:val="hybridMultilevel"/>
    <w:tmpl w:val="D9925AF0"/>
    <w:lvl w:ilvl="0" w:tplc="04240001">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nsid w:val="726739AE"/>
    <w:multiLevelType w:val="hybridMultilevel"/>
    <w:tmpl w:val="34D2C7D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8">
    <w:nsid w:val="7C5F25CB"/>
    <w:multiLevelType w:val="hybridMultilevel"/>
    <w:tmpl w:val="31F26D00"/>
    <w:lvl w:ilvl="0" w:tplc="0424000B">
      <w:start w:val="1"/>
      <w:numFmt w:val="bullet"/>
      <w:lvlText w:val=""/>
      <w:lvlJc w:val="left"/>
      <w:pPr>
        <w:ind w:left="724" w:hanging="360"/>
      </w:pPr>
      <w:rPr>
        <w:rFonts w:ascii="Wingdings" w:hAnsi="Wingdings" w:hint="default"/>
      </w:rPr>
    </w:lvl>
    <w:lvl w:ilvl="1" w:tplc="04240003" w:tentative="1">
      <w:start w:val="1"/>
      <w:numFmt w:val="bullet"/>
      <w:lvlText w:val="o"/>
      <w:lvlJc w:val="left"/>
      <w:pPr>
        <w:ind w:left="1444" w:hanging="360"/>
      </w:pPr>
      <w:rPr>
        <w:rFonts w:ascii="Courier New" w:hAnsi="Courier New" w:cs="Courier New" w:hint="default"/>
      </w:rPr>
    </w:lvl>
    <w:lvl w:ilvl="2" w:tplc="04240005" w:tentative="1">
      <w:start w:val="1"/>
      <w:numFmt w:val="bullet"/>
      <w:lvlText w:val=""/>
      <w:lvlJc w:val="left"/>
      <w:pPr>
        <w:ind w:left="2164" w:hanging="360"/>
      </w:pPr>
      <w:rPr>
        <w:rFonts w:ascii="Wingdings" w:hAnsi="Wingdings" w:hint="default"/>
      </w:rPr>
    </w:lvl>
    <w:lvl w:ilvl="3" w:tplc="04240001" w:tentative="1">
      <w:start w:val="1"/>
      <w:numFmt w:val="bullet"/>
      <w:lvlText w:val=""/>
      <w:lvlJc w:val="left"/>
      <w:pPr>
        <w:ind w:left="2884" w:hanging="360"/>
      </w:pPr>
      <w:rPr>
        <w:rFonts w:ascii="Symbol" w:hAnsi="Symbol" w:hint="default"/>
      </w:rPr>
    </w:lvl>
    <w:lvl w:ilvl="4" w:tplc="04240003" w:tentative="1">
      <w:start w:val="1"/>
      <w:numFmt w:val="bullet"/>
      <w:lvlText w:val="o"/>
      <w:lvlJc w:val="left"/>
      <w:pPr>
        <w:ind w:left="3604" w:hanging="360"/>
      </w:pPr>
      <w:rPr>
        <w:rFonts w:ascii="Courier New" w:hAnsi="Courier New" w:cs="Courier New" w:hint="default"/>
      </w:rPr>
    </w:lvl>
    <w:lvl w:ilvl="5" w:tplc="04240005" w:tentative="1">
      <w:start w:val="1"/>
      <w:numFmt w:val="bullet"/>
      <w:lvlText w:val=""/>
      <w:lvlJc w:val="left"/>
      <w:pPr>
        <w:ind w:left="4324" w:hanging="360"/>
      </w:pPr>
      <w:rPr>
        <w:rFonts w:ascii="Wingdings" w:hAnsi="Wingdings" w:hint="default"/>
      </w:rPr>
    </w:lvl>
    <w:lvl w:ilvl="6" w:tplc="04240001" w:tentative="1">
      <w:start w:val="1"/>
      <w:numFmt w:val="bullet"/>
      <w:lvlText w:val=""/>
      <w:lvlJc w:val="left"/>
      <w:pPr>
        <w:ind w:left="5044" w:hanging="360"/>
      </w:pPr>
      <w:rPr>
        <w:rFonts w:ascii="Symbol" w:hAnsi="Symbol" w:hint="default"/>
      </w:rPr>
    </w:lvl>
    <w:lvl w:ilvl="7" w:tplc="04240003" w:tentative="1">
      <w:start w:val="1"/>
      <w:numFmt w:val="bullet"/>
      <w:lvlText w:val="o"/>
      <w:lvlJc w:val="left"/>
      <w:pPr>
        <w:ind w:left="5764" w:hanging="360"/>
      </w:pPr>
      <w:rPr>
        <w:rFonts w:ascii="Courier New" w:hAnsi="Courier New" w:cs="Courier New" w:hint="default"/>
      </w:rPr>
    </w:lvl>
    <w:lvl w:ilvl="8" w:tplc="04240005" w:tentative="1">
      <w:start w:val="1"/>
      <w:numFmt w:val="bullet"/>
      <w:lvlText w:val=""/>
      <w:lvlJc w:val="left"/>
      <w:pPr>
        <w:ind w:left="6484" w:hanging="360"/>
      </w:pPr>
      <w:rPr>
        <w:rFonts w:ascii="Wingdings" w:hAnsi="Wingdings" w:hint="default"/>
      </w:rPr>
    </w:lvl>
  </w:abstractNum>
  <w:abstractNum w:abstractNumId="49">
    <w:nsid w:val="7DAE5A1B"/>
    <w:multiLevelType w:val="hybridMultilevel"/>
    <w:tmpl w:val="027C93B2"/>
    <w:lvl w:ilvl="0" w:tplc="04240005">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6"/>
  </w:num>
  <w:num w:numId="3">
    <w:abstractNumId w:val="8"/>
  </w:num>
  <w:num w:numId="4">
    <w:abstractNumId w:val="21"/>
  </w:num>
  <w:num w:numId="5">
    <w:abstractNumId w:val="0"/>
  </w:num>
  <w:num w:numId="6">
    <w:abstractNumId w:val="46"/>
  </w:num>
  <w:num w:numId="7">
    <w:abstractNumId w:val="10"/>
  </w:num>
  <w:num w:numId="8">
    <w:abstractNumId w:val="30"/>
  </w:num>
  <w:num w:numId="9">
    <w:abstractNumId w:val="17"/>
  </w:num>
  <w:num w:numId="10">
    <w:abstractNumId w:val="22"/>
  </w:num>
  <w:num w:numId="11">
    <w:abstractNumId w:val="16"/>
  </w:num>
  <w:num w:numId="12">
    <w:abstractNumId w:val="12"/>
  </w:num>
  <w:num w:numId="13">
    <w:abstractNumId w:val="49"/>
  </w:num>
  <w:num w:numId="14">
    <w:abstractNumId w:val="11"/>
  </w:num>
  <w:num w:numId="15">
    <w:abstractNumId w:val="35"/>
  </w:num>
  <w:num w:numId="16">
    <w:abstractNumId w:val="47"/>
  </w:num>
  <w:num w:numId="17">
    <w:abstractNumId w:val="45"/>
  </w:num>
  <w:num w:numId="18">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13"/>
  </w:num>
  <w:num w:numId="21">
    <w:abstractNumId w:val="39"/>
  </w:num>
  <w:num w:numId="22">
    <w:abstractNumId w:val="43"/>
  </w:num>
  <w:num w:numId="23">
    <w:abstractNumId w:val="4"/>
  </w:num>
  <w:num w:numId="24">
    <w:abstractNumId w:val="18"/>
  </w:num>
  <w:num w:numId="25">
    <w:abstractNumId w:val="7"/>
  </w:num>
  <w:num w:numId="26">
    <w:abstractNumId w:val="36"/>
  </w:num>
  <w:num w:numId="27">
    <w:abstractNumId w:val="34"/>
  </w:num>
  <w:num w:numId="28">
    <w:abstractNumId w:val="40"/>
  </w:num>
  <w:num w:numId="29">
    <w:abstractNumId w:val="25"/>
  </w:num>
  <w:num w:numId="30">
    <w:abstractNumId w:val="29"/>
  </w:num>
  <w:num w:numId="31">
    <w:abstractNumId w:val="31"/>
  </w:num>
  <w:num w:numId="32">
    <w:abstractNumId w:val="14"/>
  </w:num>
  <w:num w:numId="33">
    <w:abstractNumId w:val="38"/>
  </w:num>
  <w:num w:numId="34">
    <w:abstractNumId w:val="20"/>
  </w:num>
  <w:num w:numId="35">
    <w:abstractNumId w:val="33"/>
  </w:num>
  <w:num w:numId="36">
    <w:abstractNumId w:val="2"/>
  </w:num>
  <w:num w:numId="37">
    <w:abstractNumId w:val="6"/>
  </w:num>
  <w:num w:numId="38">
    <w:abstractNumId w:val="28"/>
  </w:num>
  <w:num w:numId="39">
    <w:abstractNumId w:val="41"/>
  </w:num>
  <w:num w:numId="40">
    <w:abstractNumId w:val="15"/>
  </w:num>
  <w:num w:numId="41">
    <w:abstractNumId w:val="27"/>
  </w:num>
  <w:num w:numId="42">
    <w:abstractNumId w:val="9"/>
  </w:num>
  <w:num w:numId="43">
    <w:abstractNumId w:val="37"/>
  </w:num>
  <w:num w:numId="44">
    <w:abstractNumId w:val="19"/>
  </w:num>
  <w:num w:numId="45">
    <w:abstractNumId w:val="1"/>
  </w:num>
  <w:num w:numId="46">
    <w:abstractNumId w:val="32"/>
  </w:num>
  <w:num w:numId="47">
    <w:abstractNumId w:val="44"/>
  </w:num>
  <w:num w:numId="48">
    <w:abstractNumId w:val="48"/>
  </w:num>
  <w:num w:numId="49">
    <w:abstractNumId w:val="5"/>
  </w:num>
  <w:num w:numId="50">
    <w:abstractNumId w:val="42"/>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GrammaticalErrors/>
  <w:proofState w:spelling="clean"/>
  <w:stylePaneFormatFilter w:val="3F01"/>
  <w:defaultTabStop w:val="720"/>
  <w:hyphenationZone w:val="425"/>
  <w:drawingGridHorizontalSpacing w:val="100"/>
  <w:displayHorizontalDrawingGridEvery w:val="2"/>
  <w:characterSpacingControl w:val="doNotCompress"/>
  <w:hdrShapeDefaults>
    <o:shapedefaults v:ext="edit" spidmax="6148"/>
    <o:shapelayout v:ext="edit">
      <o:idmap v:ext="edit" data="6"/>
      <o:rules v:ext="edit">
        <o:r id="V:Rule4" type="connector" idref="#AutoShape 55"/>
        <o:r id="V:Rule5" type="connector" idref="#AutoShape 69"/>
        <o:r id="V:Rule6" type="connector" idref="#AutoShape 64"/>
      </o:rules>
    </o:shapelayout>
  </w:hdrShapeDefaults>
  <w:footnotePr>
    <w:footnote w:id="-1"/>
    <w:footnote w:id="0"/>
  </w:footnotePr>
  <w:endnotePr>
    <w:endnote w:id="-1"/>
    <w:endnote w:id="0"/>
  </w:endnotePr>
  <w:compat/>
  <w:rsids>
    <w:rsidRoot w:val="00D92E2F"/>
    <w:rsid w:val="000012E1"/>
    <w:rsid w:val="00002AFC"/>
    <w:rsid w:val="00003A7C"/>
    <w:rsid w:val="00005523"/>
    <w:rsid w:val="00005C07"/>
    <w:rsid w:val="00005E36"/>
    <w:rsid w:val="00011348"/>
    <w:rsid w:val="000128DB"/>
    <w:rsid w:val="0001418D"/>
    <w:rsid w:val="0001516C"/>
    <w:rsid w:val="00015773"/>
    <w:rsid w:val="000168F9"/>
    <w:rsid w:val="000203B5"/>
    <w:rsid w:val="000217D6"/>
    <w:rsid w:val="000218F4"/>
    <w:rsid w:val="00024544"/>
    <w:rsid w:val="000258CE"/>
    <w:rsid w:val="00025B2F"/>
    <w:rsid w:val="00025FE5"/>
    <w:rsid w:val="000265E6"/>
    <w:rsid w:val="000272B1"/>
    <w:rsid w:val="000314BA"/>
    <w:rsid w:val="0003336F"/>
    <w:rsid w:val="000338B6"/>
    <w:rsid w:val="00034983"/>
    <w:rsid w:val="00037F52"/>
    <w:rsid w:val="000400B7"/>
    <w:rsid w:val="00040D14"/>
    <w:rsid w:val="00044C92"/>
    <w:rsid w:val="00046B60"/>
    <w:rsid w:val="00046FD8"/>
    <w:rsid w:val="0004790B"/>
    <w:rsid w:val="00047F11"/>
    <w:rsid w:val="00051D5F"/>
    <w:rsid w:val="00052523"/>
    <w:rsid w:val="000534C9"/>
    <w:rsid w:val="00054B14"/>
    <w:rsid w:val="00055D4F"/>
    <w:rsid w:val="0006015A"/>
    <w:rsid w:val="000604E9"/>
    <w:rsid w:val="00060D16"/>
    <w:rsid w:val="00063787"/>
    <w:rsid w:val="000639BD"/>
    <w:rsid w:val="00064056"/>
    <w:rsid w:val="00064363"/>
    <w:rsid w:val="00064C3C"/>
    <w:rsid w:val="000657FF"/>
    <w:rsid w:val="00066FB8"/>
    <w:rsid w:val="000679D5"/>
    <w:rsid w:val="000702BC"/>
    <w:rsid w:val="0007117C"/>
    <w:rsid w:val="00071B4C"/>
    <w:rsid w:val="00071CF3"/>
    <w:rsid w:val="00072394"/>
    <w:rsid w:val="00073F9C"/>
    <w:rsid w:val="00075F2B"/>
    <w:rsid w:val="00077C8E"/>
    <w:rsid w:val="00080D41"/>
    <w:rsid w:val="00081732"/>
    <w:rsid w:val="00082198"/>
    <w:rsid w:val="000821A6"/>
    <w:rsid w:val="000842A1"/>
    <w:rsid w:val="00084998"/>
    <w:rsid w:val="000866DA"/>
    <w:rsid w:val="000876EA"/>
    <w:rsid w:val="00093074"/>
    <w:rsid w:val="0009338D"/>
    <w:rsid w:val="00094BA0"/>
    <w:rsid w:val="00094C7B"/>
    <w:rsid w:val="000A083C"/>
    <w:rsid w:val="000A0E60"/>
    <w:rsid w:val="000A25B7"/>
    <w:rsid w:val="000A3328"/>
    <w:rsid w:val="000A373C"/>
    <w:rsid w:val="000A3F1C"/>
    <w:rsid w:val="000A44CA"/>
    <w:rsid w:val="000A4FBC"/>
    <w:rsid w:val="000B01B7"/>
    <w:rsid w:val="000B0870"/>
    <w:rsid w:val="000B134D"/>
    <w:rsid w:val="000B1AA1"/>
    <w:rsid w:val="000B27F8"/>
    <w:rsid w:val="000B2EE3"/>
    <w:rsid w:val="000B37CF"/>
    <w:rsid w:val="000B434C"/>
    <w:rsid w:val="000B5083"/>
    <w:rsid w:val="000B5401"/>
    <w:rsid w:val="000B57B6"/>
    <w:rsid w:val="000B742F"/>
    <w:rsid w:val="000C20CB"/>
    <w:rsid w:val="000C453D"/>
    <w:rsid w:val="000C4650"/>
    <w:rsid w:val="000C5199"/>
    <w:rsid w:val="000C6FA3"/>
    <w:rsid w:val="000C7267"/>
    <w:rsid w:val="000D081C"/>
    <w:rsid w:val="000D134E"/>
    <w:rsid w:val="000D1436"/>
    <w:rsid w:val="000D14B2"/>
    <w:rsid w:val="000D19FB"/>
    <w:rsid w:val="000D33CA"/>
    <w:rsid w:val="000D5A27"/>
    <w:rsid w:val="000D5DE1"/>
    <w:rsid w:val="000D63F6"/>
    <w:rsid w:val="000E0709"/>
    <w:rsid w:val="000E0846"/>
    <w:rsid w:val="000E18B1"/>
    <w:rsid w:val="000E2912"/>
    <w:rsid w:val="000E2A41"/>
    <w:rsid w:val="000E2BF3"/>
    <w:rsid w:val="000E39D1"/>
    <w:rsid w:val="000E449A"/>
    <w:rsid w:val="000E6440"/>
    <w:rsid w:val="000E7910"/>
    <w:rsid w:val="000E7F65"/>
    <w:rsid w:val="000F3F40"/>
    <w:rsid w:val="000F404C"/>
    <w:rsid w:val="000F4808"/>
    <w:rsid w:val="000F4B5C"/>
    <w:rsid w:val="000F4CA9"/>
    <w:rsid w:val="000F5526"/>
    <w:rsid w:val="000F5D17"/>
    <w:rsid w:val="00100065"/>
    <w:rsid w:val="001005BC"/>
    <w:rsid w:val="001006E6"/>
    <w:rsid w:val="00101E6F"/>
    <w:rsid w:val="001051D7"/>
    <w:rsid w:val="00105D58"/>
    <w:rsid w:val="00107ED2"/>
    <w:rsid w:val="001106EA"/>
    <w:rsid w:val="00110B6E"/>
    <w:rsid w:val="00111420"/>
    <w:rsid w:val="001123E7"/>
    <w:rsid w:val="001137C7"/>
    <w:rsid w:val="00113919"/>
    <w:rsid w:val="00115144"/>
    <w:rsid w:val="001164F3"/>
    <w:rsid w:val="00116925"/>
    <w:rsid w:val="00120582"/>
    <w:rsid w:val="001217C2"/>
    <w:rsid w:val="00122845"/>
    <w:rsid w:val="00124C0F"/>
    <w:rsid w:val="00125302"/>
    <w:rsid w:val="0012643A"/>
    <w:rsid w:val="0012699B"/>
    <w:rsid w:val="0012763A"/>
    <w:rsid w:val="0012777A"/>
    <w:rsid w:val="00130A37"/>
    <w:rsid w:val="00131D8F"/>
    <w:rsid w:val="00131EAD"/>
    <w:rsid w:val="00132B20"/>
    <w:rsid w:val="001347BE"/>
    <w:rsid w:val="00137A7F"/>
    <w:rsid w:val="0014037E"/>
    <w:rsid w:val="00140890"/>
    <w:rsid w:val="0014095B"/>
    <w:rsid w:val="0014291B"/>
    <w:rsid w:val="00143459"/>
    <w:rsid w:val="001434E9"/>
    <w:rsid w:val="001442C1"/>
    <w:rsid w:val="001452BB"/>
    <w:rsid w:val="00146DF0"/>
    <w:rsid w:val="00150C28"/>
    <w:rsid w:val="00152282"/>
    <w:rsid w:val="00152A50"/>
    <w:rsid w:val="001530B0"/>
    <w:rsid w:val="001532CE"/>
    <w:rsid w:val="00153E5F"/>
    <w:rsid w:val="00153F8E"/>
    <w:rsid w:val="00155979"/>
    <w:rsid w:val="00156C78"/>
    <w:rsid w:val="00160960"/>
    <w:rsid w:val="00161541"/>
    <w:rsid w:val="00162657"/>
    <w:rsid w:val="00163330"/>
    <w:rsid w:val="0016370A"/>
    <w:rsid w:val="00165E49"/>
    <w:rsid w:val="00170049"/>
    <w:rsid w:val="00172705"/>
    <w:rsid w:val="00173C49"/>
    <w:rsid w:val="001742BA"/>
    <w:rsid w:val="001744FA"/>
    <w:rsid w:val="00174754"/>
    <w:rsid w:val="0017499C"/>
    <w:rsid w:val="00174ED5"/>
    <w:rsid w:val="0017653D"/>
    <w:rsid w:val="0017710E"/>
    <w:rsid w:val="00177D73"/>
    <w:rsid w:val="001826E9"/>
    <w:rsid w:val="0018359B"/>
    <w:rsid w:val="00184D3A"/>
    <w:rsid w:val="00185210"/>
    <w:rsid w:val="0018700B"/>
    <w:rsid w:val="001906FF"/>
    <w:rsid w:val="00191618"/>
    <w:rsid w:val="00195EDC"/>
    <w:rsid w:val="00196A91"/>
    <w:rsid w:val="001A16E8"/>
    <w:rsid w:val="001A1A2B"/>
    <w:rsid w:val="001A2257"/>
    <w:rsid w:val="001A23FF"/>
    <w:rsid w:val="001A42BB"/>
    <w:rsid w:val="001A49AC"/>
    <w:rsid w:val="001A5512"/>
    <w:rsid w:val="001A555F"/>
    <w:rsid w:val="001A6907"/>
    <w:rsid w:val="001A6AB1"/>
    <w:rsid w:val="001B1387"/>
    <w:rsid w:val="001B19BA"/>
    <w:rsid w:val="001B1A94"/>
    <w:rsid w:val="001B1CDD"/>
    <w:rsid w:val="001B2274"/>
    <w:rsid w:val="001B4893"/>
    <w:rsid w:val="001B49D6"/>
    <w:rsid w:val="001B61B4"/>
    <w:rsid w:val="001B6D46"/>
    <w:rsid w:val="001B71CE"/>
    <w:rsid w:val="001B7284"/>
    <w:rsid w:val="001B75BC"/>
    <w:rsid w:val="001C0281"/>
    <w:rsid w:val="001C039D"/>
    <w:rsid w:val="001C1CDF"/>
    <w:rsid w:val="001C4B21"/>
    <w:rsid w:val="001C577B"/>
    <w:rsid w:val="001C6876"/>
    <w:rsid w:val="001D18A2"/>
    <w:rsid w:val="001D1BE8"/>
    <w:rsid w:val="001D2557"/>
    <w:rsid w:val="001D4232"/>
    <w:rsid w:val="001D47BC"/>
    <w:rsid w:val="001D4AB1"/>
    <w:rsid w:val="001D5426"/>
    <w:rsid w:val="001D589B"/>
    <w:rsid w:val="001D67FE"/>
    <w:rsid w:val="001E0CB3"/>
    <w:rsid w:val="001E1210"/>
    <w:rsid w:val="001E23AA"/>
    <w:rsid w:val="001E2F0E"/>
    <w:rsid w:val="001E6BB6"/>
    <w:rsid w:val="001E72AA"/>
    <w:rsid w:val="001F09F2"/>
    <w:rsid w:val="001F1723"/>
    <w:rsid w:val="001F1914"/>
    <w:rsid w:val="001F307A"/>
    <w:rsid w:val="001F4984"/>
    <w:rsid w:val="001F53CC"/>
    <w:rsid w:val="001F67C7"/>
    <w:rsid w:val="001F6910"/>
    <w:rsid w:val="001F72F1"/>
    <w:rsid w:val="001F772F"/>
    <w:rsid w:val="00200B23"/>
    <w:rsid w:val="00201C03"/>
    <w:rsid w:val="00202359"/>
    <w:rsid w:val="002027B5"/>
    <w:rsid w:val="00202864"/>
    <w:rsid w:val="002043FB"/>
    <w:rsid w:val="00205136"/>
    <w:rsid w:val="00207DBC"/>
    <w:rsid w:val="00212EB9"/>
    <w:rsid w:val="00213FBD"/>
    <w:rsid w:val="00214279"/>
    <w:rsid w:val="00215027"/>
    <w:rsid w:val="00216E0B"/>
    <w:rsid w:val="00217D3D"/>
    <w:rsid w:val="002209C2"/>
    <w:rsid w:val="00220A9D"/>
    <w:rsid w:val="0022205C"/>
    <w:rsid w:val="00222C04"/>
    <w:rsid w:val="0022399C"/>
    <w:rsid w:val="00225354"/>
    <w:rsid w:val="0022545B"/>
    <w:rsid w:val="00230511"/>
    <w:rsid w:val="00230DBB"/>
    <w:rsid w:val="0023171E"/>
    <w:rsid w:val="00231840"/>
    <w:rsid w:val="0023354A"/>
    <w:rsid w:val="002335A8"/>
    <w:rsid w:val="00234C16"/>
    <w:rsid w:val="00235AFF"/>
    <w:rsid w:val="00236AF0"/>
    <w:rsid w:val="00236C36"/>
    <w:rsid w:val="00240193"/>
    <w:rsid w:val="00241396"/>
    <w:rsid w:val="00242783"/>
    <w:rsid w:val="0024308B"/>
    <w:rsid w:val="00244A07"/>
    <w:rsid w:val="00244AF6"/>
    <w:rsid w:val="00245C97"/>
    <w:rsid w:val="00250856"/>
    <w:rsid w:val="002523FD"/>
    <w:rsid w:val="00252A71"/>
    <w:rsid w:val="00253794"/>
    <w:rsid w:val="002554A4"/>
    <w:rsid w:val="00256C66"/>
    <w:rsid w:val="002570D8"/>
    <w:rsid w:val="00257DF1"/>
    <w:rsid w:val="002620B7"/>
    <w:rsid w:val="00262A3F"/>
    <w:rsid w:val="002641CC"/>
    <w:rsid w:val="00264B9F"/>
    <w:rsid w:val="002659F7"/>
    <w:rsid w:val="00266426"/>
    <w:rsid w:val="00266B7D"/>
    <w:rsid w:val="0026728D"/>
    <w:rsid w:val="002705CD"/>
    <w:rsid w:val="00271356"/>
    <w:rsid w:val="00275C58"/>
    <w:rsid w:val="00277889"/>
    <w:rsid w:val="002819B5"/>
    <w:rsid w:val="00284FF5"/>
    <w:rsid w:val="002857B6"/>
    <w:rsid w:val="00286066"/>
    <w:rsid w:val="00286746"/>
    <w:rsid w:val="00286D34"/>
    <w:rsid w:val="00287B24"/>
    <w:rsid w:val="00287C8B"/>
    <w:rsid w:val="00293DCD"/>
    <w:rsid w:val="0029561F"/>
    <w:rsid w:val="00295F37"/>
    <w:rsid w:val="00296108"/>
    <w:rsid w:val="00296579"/>
    <w:rsid w:val="00297A96"/>
    <w:rsid w:val="00297EA6"/>
    <w:rsid w:val="002A0A22"/>
    <w:rsid w:val="002A4287"/>
    <w:rsid w:val="002A53F5"/>
    <w:rsid w:val="002A5A3D"/>
    <w:rsid w:val="002A6827"/>
    <w:rsid w:val="002B04A8"/>
    <w:rsid w:val="002B1E7C"/>
    <w:rsid w:val="002B4AFF"/>
    <w:rsid w:val="002B4DFA"/>
    <w:rsid w:val="002B6745"/>
    <w:rsid w:val="002B675B"/>
    <w:rsid w:val="002C0075"/>
    <w:rsid w:val="002C0A46"/>
    <w:rsid w:val="002C1986"/>
    <w:rsid w:val="002C1DE1"/>
    <w:rsid w:val="002C23F7"/>
    <w:rsid w:val="002C291A"/>
    <w:rsid w:val="002C2A06"/>
    <w:rsid w:val="002C2B09"/>
    <w:rsid w:val="002C2EFE"/>
    <w:rsid w:val="002C300C"/>
    <w:rsid w:val="002C3EE3"/>
    <w:rsid w:val="002C3F62"/>
    <w:rsid w:val="002C4CC6"/>
    <w:rsid w:val="002C5AF4"/>
    <w:rsid w:val="002C5D25"/>
    <w:rsid w:val="002D09DB"/>
    <w:rsid w:val="002D0B41"/>
    <w:rsid w:val="002D0EC7"/>
    <w:rsid w:val="002D2A47"/>
    <w:rsid w:val="002D2EFF"/>
    <w:rsid w:val="002D5241"/>
    <w:rsid w:val="002D5614"/>
    <w:rsid w:val="002D5E08"/>
    <w:rsid w:val="002D643A"/>
    <w:rsid w:val="002D6DCA"/>
    <w:rsid w:val="002D6EDD"/>
    <w:rsid w:val="002E00F1"/>
    <w:rsid w:val="002E029D"/>
    <w:rsid w:val="002E0D4A"/>
    <w:rsid w:val="002E0E30"/>
    <w:rsid w:val="002E1837"/>
    <w:rsid w:val="002E1C7E"/>
    <w:rsid w:val="002E3D56"/>
    <w:rsid w:val="002E3E0C"/>
    <w:rsid w:val="002E45BC"/>
    <w:rsid w:val="002E766C"/>
    <w:rsid w:val="002F4690"/>
    <w:rsid w:val="002F5A60"/>
    <w:rsid w:val="002F740E"/>
    <w:rsid w:val="0030090F"/>
    <w:rsid w:val="00300F57"/>
    <w:rsid w:val="00301241"/>
    <w:rsid w:val="00301820"/>
    <w:rsid w:val="00302300"/>
    <w:rsid w:val="0030305C"/>
    <w:rsid w:val="00303739"/>
    <w:rsid w:val="003047B0"/>
    <w:rsid w:val="00304A7A"/>
    <w:rsid w:val="00304D79"/>
    <w:rsid w:val="00305140"/>
    <w:rsid w:val="0030656D"/>
    <w:rsid w:val="00306A40"/>
    <w:rsid w:val="00306DCF"/>
    <w:rsid w:val="00307FBA"/>
    <w:rsid w:val="00312D24"/>
    <w:rsid w:val="00313DB6"/>
    <w:rsid w:val="00315181"/>
    <w:rsid w:val="00316406"/>
    <w:rsid w:val="00316B3A"/>
    <w:rsid w:val="00321160"/>
    <w:rsid w:val="003215F5"/>
    <w:rsid w:val="00324039"/>
    <w:rsid w:val="003249BC"/>
    <w:rsid w:val="003257DC"/>
    <w:rsid w:val="00325BEA"/>
    <w:rsid w:val="00325C66"/>
    <w:rsid w:val="00330450"/>
    <w:rsid w:val="00331088"/>
    <w:rsid w:val="0033169F"/>
    <w:rsid w:val="003321C6"/>
    <w:rsid w:val="00333F03"/>
    <w:rsid w:val="00335079"/>
    <w:rsid w:val="00335C71"/>
    <w:rsid w:val="003361B7"/>
    <w:rsid w:val="003426EB"/>
    <w:rsid w:val="0034287F"/>
    <w:rsid w:val="0034321F"/>
    <w:rsid w:val="00343A5E"/>
    <w:rsid w:val="00343A78"/>
    <w:rsid w:val="00345BDE"/>
    <w:rsid w:val="00345CD4"/>
    <w:rsid w:val="0034788B"/>
    <w:rsid w:val="00350E21"/>
    <w:rsid w:val="00350F01"/>
    <w:rsid w:val="003522B3"/>
    <w:rsid w:val="003530A1"/>
    <w:rsid w:val="00353E97"/>
    <w:rsid w:val="00355508"/>
    <w:rsid w:val="003611C8"/>
    <w:rsid w:val="003611D6"/>
    <w:rsid w:val="003619B1"/>
    <w:rsid w:val="003624AA"/>
    <w:rsid w:val="00362829"/>
    <w:rsid w:val="00362BD7"/>
    <w:rsid w:val="00363E75"/>
    <w:rsid w:val="00364BD7"/>
    <w:rsid w:val="00365242"/>
    <w:rsid w:val="00365B84"/>
    <w:rsid w:val="0036658C"/>
    <w:rsid w:val="00366882"/>
    <w:rsid w:val="00367FA5"/>
    <w:rsid w:val="003702CF"/>
    <w:rsid w:val="003712D8"/>
    <w:rsid w:val="003723B8"/>
    <w:rsid w:val="0037274B"/>
    <w:rsid w:val="00373233"/>
    <w:rsid w:val="00373E72"/>
    <w:rsid w:val="003744D9"/>
    <w:rsid w:val="00380E64"/>
    <w:rsid w:val="00382329"/>
    <w:rsid w:val="00383171"/>
    <w:rsid w:val="003847AC"/>
    <w:rsid w:val="00385ACF"/>
    <w:rsid w:val="00385BFC"/>
    <w:rsid w:val="00386781"/>
    <w:rsid w:val="00387395"/>
    <w:rsid w:val="003877DA"/>
    <w:rsid w:val="00387B08"/>
    <w:rsid w:val="00390414"/>
    <w:rsid w:val="00390F97"/>
    <w:rsid w:val="00391516"/>
    <w:rsid w:val="00391689"/>
    <w:rsid w:val="0039184D"/>
    <w:rsid w:val="00391B6B"/>
    <w:rsid w:val="00392BE4"/>
    <w:rsid w:val="00392DB9"/>
    <w:rsid w:val="00393261"/>
    <w:rsid w:val="00393B59"/>
    <w:rsid w:val="003940CE"/>
    <w:rsid w:val="00394688"/>
    <w:rsid w:val="00395A76"/>
    <w:rsid w:val="00396BEF"/>
    <w:rsid w:val="00396E61"/>
    <w:rsid w:val="0039799E"/>
    <w:rsid w:val="00397C85"/>
    <w:rsid w:val="003A1C3C"/>
    <w:rsid w:val="003A327B"/>
    <w:rsid w:val="003A3B3D"/>
    <w:rsid w:val="003A3F9D"/>
    <w:rsid w:val="003A4408"/>
    <w:rsid w:val="003A591F"/>
    <w:rsid w:val="003A63BE"/>
    <w:rsid w:val="003A6C5F"/>
    <w:rsid w:val="003A7AAB"/>
    <w:rsid w:val="003B0F7A"/>
    <w:rsid w:val="003B2BDC"/>
    <w:rsid w:val="003B30DE"/>
    <w:rsid w:val="003B32C9"/>
    <w:rsid w:val="003B36E2"/>
    <w:rsid w:val="003B59EC"/>
    <w:rsid w:val="003B61E7"/>
    <w:rsid w:val="003B6A66"/>
    <w:rsid w:val="003B6B7B"/>
    <w:rsid w:val="003C04D0"/>
    <w:rsid w:val="003C119B"/>
    <w:rsid w:val="003C4282"/>
    <w:rsid w:val="003C4677"/>
    <w:rsid w:val="003C4BA1"/>
    <w:rsid w:val="003C518D"/>
    <w:rsid w:val="003D260F"/>
    <w:rsid w:val="003D3834"/>
    <w:rsid w:val="003D42F8"/>
    <w:rsid w:val="003D4823"/>
    <w:rsid w:val="003D4A50"/>
    <w:rsid w:val="003D5CFA"/>
    <w:rsid w:val="003D67C9"/>
    <w:rsid w:val="003D7502"/>
    <w:rsid w:val="003D7EE0"/>
    <w:rsid w:val="003E01E0"/>
    <w:rsid w:val="003E030C"/>
    <w:rsid w:val="003E16E8"/>
    <w:rsid w:val="003E2117"/>
    <w:rsid w:val="003E25ED"/>
    <w:rsid w:val="003E3800"/>
    <w:rsid w:val="003E59EB"/>
    <w:rsid w:val="003E5C8F"/>
    <w:rsid w:val="003E5D52"/>
    <w:rsid w:val="003E6005"/>
    <w:rsid w:val="003E7465"/>
    <w:rsid w:val="003E7C7B"/>
    <w:rsid w:val="003F1601"/>
    <w:rsid w:val="003F476A"/>
    <w:rsid w:val="003F58D7"/>
    <w:rsid w:val="003F6117"/>
    <w:rsid w:val="003F791C"/>
    <w:rsid w:val="004026C6"/>
    <w:rsid w:val="00406076"/>
    <w:rsid w:val="0041080C"/>
    <w:rsid w:val="0041136A"/>
    <w:rsid w:val="00411632"/>
    <w:rsid w:val="00411B5C"/>
    <w:rsid w:val="004130E0"/>
    <w:rsid w:val="00414065"/>
    <w:rsid w:val="00414F36"/>
    <w:rsid w:val="00415F0A"/>
    <w:rsid w:val="004168FF"/>
    <w:rsid w:val="00417222"/>
    <w:rsid w:val="004175B9"/>
    <w:rsid w:val="00420DF0"/>
    <w:rsid w:val="00424B22"/>
    <w:rsid w:val="00425079"/>
    <w:rsid w:val="00426444"/>
    <w:rsid w:val="00426B65"/>
    <w:rsid w:val="00426DF8"/>
    <w:rsid w:val="00427CAD"/>
    <w:rsid w:val="0043133C"/>
    <w:rsid w:val="00431D0B"/>
    <w:rsid w:val="00432814"/>
    <w:rsid w:val="004333B6"/>
    <w:rsid w:val="00434CAE"/>
    <w:rsid w:val="00436EFF"/>
    <w:rsid w:val="00437742"/>
    <w:rsid w:val="00440EBE"/>
    <w:rsid w:val="00442121"/>
    <w:rsid w:val="00442260"/>
    <w:rsid w:val="00443283"/>
    <w:rsid w:val="00444437"/>
    <w:rsid w:val="00444478"/>
    <w:rsid w:val="00444842"/>
    <w:rsid w:val="00444E09"/>
    <w:rsid w:val="00445B27"/>
    <w:rsid w:val="00445E3A"/>
    <w:rsid w:val="004468BE"/>
    <w:rsid w:val="00446983"/>
    <w:rsid w:val="00447A90"/>
    <w:rsid w:val="00450B72"/>
    <w:rsid w:val="00453720"/>
    <w:rsid w:val="00453CB7"/>
    <w:rsid w:val="00453D10"/>
    <w:rsid w:val="00456DE8"/>
    <w:rsid w:val="00456E13"/>
    <w:rsid w:val="00460FAF"/>
    <w:rsid w:val="00461C05"/>
    <w:rsid w:val="004634AB"/>
    <w:rsid w:val="00463E1D"/>
    <w:rsid w:val="004658E9"/>
    <w:rsid w:val="00466309"/>
    <w:rsid w:val="004666B5"/>
    <w:rsid w:val="004705C0"/>
    <w:rsid w:val="004743DA"/>
    <w:rsid w:val="004754B0"/>
    <w:rsid w:val="00476273"/>
    <w:rsid w:val="004824B5"/>
    <w:rsid w:val="004857B4"/>
    <w:rsid w:val="00485F7B"/>
    <w:rsid w:val="004868FE"/>
    <w:rsid w:val="00486AFF"/>
    <w:rsid w:val="00490715"/>
    <w:rsid w:val="00491D69"/>
    <w:rsid w:val="0049346C"/>
    <w:rsid w:val="0049360E"/>
    <w:rsid w:val="00495441"/>
    <w:rsid w:val="00495CE4"/>
    <w:rsid w:val="004972D6"/>
    <w:rsid w:val="004A049B"/>
    <w:rsid w:val="004A0951"/>
    <w:rsid w:val="004A0A89"/>
    <w:rsid w:val="004A0EA9"/>
    <w:rsid w:val="004A1E52"/>
    <w:rsid w:val="004A5BB2"/>
    <w:rsid w:val="004A5E20"/>
    <w:rsid w:val="004A7857"/>
    <w:rsid w:val="004B0DF1"/>
    <w:rsid w:val="004B1652"/>
    <w:rsid w:val="004B18E1"/>
    <w:rsid w:val="004B44EB"/>
    <w:rsid w:val="004B5A40"/>
    <w:rsid w:val="004B657A"/>
    <w:rsid w:val="004B7629"/>
    <w:rsid w:val="004C0794"/>
    <w:rsid w:val="004C16E0"/>
    <w:rsid w:val="004C316B"/>
    <w:rsid w:val="004C316D"/>
    <w:rsid w:val="004C375E"/>
    <w:rsid w:val="004C3DFA"/>
    <w:rsid w:val="004C4126"/>
    <w:rsid w:val="004C49B1"/>
    <w:rsid w:val="004C581B"/>
    <w:rsid w:val="004C59C2"/>
    <w:rsid w:val="004C5EDF"/>
    <w:rsid w:val="004C68D0"/>
    <w:rsid w:val="004C7F56"/>
    <w:rsid w:val="004D2D6F"/>
    <w:rsid w:val="004D35D8"/>
    <w:rsid w:val="004D3711"/>
    <w:rsid w:val="004D3A00"/>
    <w:rsid w:val="004D4A56"/>
    <w:rsid w:val="004D4FB2"/>
    <w:rsid w:val="004D666B"/>
    <w:rsid w:val="004D7B62"/>
    <w:rsid w:val="004E1EA3"/>
    <w:rsid w:val="004E241A"/>
    <w:rsid w:val="004E2926"/>
    <w:rsid w:val="004E29BE"/>
    <w:rsid w:val="004E2ACC"/>
    <w:rsid w:val="004E469E"/>
    <w:rsid w:val="004E6412"/>
    <w:rsid w:val="004E7160"/>
    <w:rsid w:val="004E7D41"/>
    <w:rsid w:val="004F1A7D"/>
    <w:rsid w:val="004F2C45"/>
    <w:rsid w:val="004F3CC0"/>
    <w:rsid w:val="004F4B69"/>
    <w:rsid w:val="004F715D"/>
    <w:rsid w:val="00500A24"/>
    <w:rsid w:val="005017BC"/>
    <w:rsid w:val="00503DB3"/>
    <w:rsid w:val="005043C9"/>
    <w:rsid w:val="005044E3"/>
    <w:rsid w:val="00504D93"/>
    <w:rsid w:val="00505F40"/>
    <w:rsid w:val="0050685A"/>
    <w:rsid w:val="00512E1F"/>
    <w:rsid w:val="005134A8"/>
    <w:rsid w:val="005145D4"/>
    <w:rsid w:val="00514E99"/>
    <w:rsid w:val="005171A5"/>
    <w:rsid w:val="0051776F"/>
    <w:rsid w:val="00520BD2"/>
    <w:rsid w:val="00521BE0"/>
    <w:rsid w:val="0052355D"/>
    <w:rsid w:val="0052663B"/>
    <w:rsid w:val="00530F0B"/>
    <w:rsid w:val="0053266D"/>
    <w:rsid w:val="0053342C"/>
    <w:rsid w:val="00533F51"/>
    <w:rsid w:val="00534E0C"/>
    <w:rsid w:val="00537FB9"/>
    <w:rsid w:val="0054000F"/>
    <w:rsid w:val="00541E7A"/>
    <w:rsid w:val="0054216D"/>
    <w:rsid w:val="00542F02"/>
    <w:rsid w:val="00543282"/>
    <w:rsid w:val="005436EA"/>
    <w:rsid w:val="00543C28"/>
    <w:rsid w:val="0054457D"/>
    <w:rsid w:val="00544ECE"/>
    <w:rsid w:val="00545C0E"/>
    <w:rsid w:val="00547349"/>
    <w:rsid w:val="00547437"/>
    <w:rsid w:val="00547E24"/>
    <w:rsid w:val="005504AA"/>
    <w:rsid w:val="00550C98"/>
    <w:rsid w:val="005530C2"/>
    <w:rsid w:val="00553E43"/>
    <w:rsid w:val="00553F42"/>
    <w:rsid w:val="00556F61"/>
    <w:rsid w:val="00557D95"/>
    <w:rsid w:val="00561294"/>
    <w:rsid w:val="00561812"/>
    <w:rsid w:val="0056238A"/>
    <w:rsid w:val="00563776"/>
    <w:rsid w:val="005645C6"/>
    <w:rsid w:val="00567322"/>
    <w:rsid w:val="00567925"/>
    <w:rsid w:val="0057002C"/>
    <w:rsid w:val="00570341"/>
    <w:rsid w:val="0057160C"/>
    <w:rsid w:val="00572D6F"/>
    <w:rsid w:val="005742EB"/>
    <w:rsid w:val="00574A20"/>
    <w:rsid w:val="00575384"/>
    <w:rsid w:val="00576A1D"/>
    <w:rsid w:val="0058062E"/>
    <w:rsid w:val="00580A67"/>
    <w:rsid w:val="00580E4B"/>
    <w:rsid w:val="00582F7A"/>
    <w:rsid w:val="00584080"/>
    <w:rsid w:val="00584292"/>
    <w:rsid w:val="005856B1"/>
    <w:rsid w:val="00586751"/>
    <w:rsid w:val="00587E20"/>
    <w:rsid w:val="005913BA"/>
    <w:rsid w:val="00591E00"/>
    <w:rsid w:val="005921B2"/>
    <w:rsid w:val="00593573"/>
    <w:rsid w:val="0059379A"/>
    <w:rsid w:val="00593C49"/>
    <w:rsid w:val="005942B3"/>
    <w:rsid w:val="005948B9"/>
    <w:rsid w:val="005967B9"/>
    <w:rsid w:val="00596AAE"/>
    <w:rsid w:val="00597B67"/>
    <w:rsid w:val="005A09D9"/>
    <w:rsid w:val="005A14D3"/>
    <w:rsid w:val="005A2703"/>
    <w:rsid w:val="005A28CA"/>
    <w:rsid w:val="005A2B34"/>
    <w:rsid w:val="005A3866"/>
    <w:rsid w:val="005A3E64"/>
    <w:rsid w:val="005A4882"/>
    <w:rsid w:val="005A48BA"/>
    <w:rsid w:val="005A55D7"/>
    <w:rsid w:val="005A71EA"/>
    <w:rsid w:val="005B0F4F"/>
    <w:rsid w:val="005B2142"/>
    <w:rsid w:val="005B2CBD"/>
    <w:rsid w:val="005B495F"/>
    <w:rsid w:val="005B4BC6"/>
    <w:rsid w:val="005B5851"/>
    <w:rsid w:val="005B6047"/>
    <w:rsid w:val="005C0DAD"/>
    <w:rsid w:val="005C10C4"/>
    <w:rsid w:val="005C1274"/>
    <w:rsid w:val="005C173B"/>
    <w:rsid w:val="005C255A"/>
    <w:rsid w:val="005C27AE"/>
    <w:rsid w:val="005C2A64"/>
    <w:rsid w:val="005C38EE"/>
    <w:rsid w:val="005C46D8"/>
    <w:rsid w:val="005C4BAF"/>
    <w:rsid w:val="005C4F1F"/>
    <w:rsid w:val="005C7BEB"/>
    <w:rsid w:val="005C7E7D"/>
    <w:rsid w:val="005D3271"/>
    <w:rsid w:val="005D333E"/>
    <w:rsid w:val="005D392C"/>
    <w:rsid w:val="005D5F23"/>
    <w:rsid w:val="005D5FEC"/>
    <w:rsid w:val="005D63E4"/>
    <w:rsid w:val="005E011C"/>
    <w:rsid w:val="005E06EB"/>
    <w:rsid w:val="005E0F1E"/>
    <w:rsid w:val="005E1A8A"/>
    <w:rsid w:val="005E4EE6"/>
    <w:rsid w:val="005E54A1"/>
    <w:rsid w:val="005E6AA7"/>
    <w:rsid w:val="005E6F85"/>
    <w:rsid w:val="005F07AD"/>
    <w:rsid w:val="005F1E4E"/>
    <w:rsid w:val="005F25F9"/>
    <w:rsid w:val="005F2A34"/>
    <w:rsid w:val="005F3731"/>
    <w:rsid w:val="005F53A7"/>
    <w:rsid w:val="005F5883"/>
    <w:rsid w:val="005F5A68"/>
    <w:rsid w:val="005F7DB0"/>
    <w:rsid w:val="00601D50"/>
    <w:rsid w:val="00604D92"/>
    <w:rsid w:val="00605271"/>
    <w:rsid w:val="00606A34"/>
    <w:rsid w:val="006072AA"/>
    <w:rsid w:val="00610D33"/>
    <w:rsid w:val="00610D80"/>
    <w:rsid w:val="0061140E"/>
    <w:rsid w:val="00613220"/>
    <w:rsid w:val="006132FF"/>
    <w:rsid w:val="0061379B"/>
    <w:rsid w:val="006143D4"/>
    <w:rsid w:val="00616D29"/>
    <w:rsid w:val="0062492A"/>
    <w:rsid w:val="00625124"/>
    <w:rsid w:val="0063067D"/>
    <w:rsid w:val="0063150D"/>
    <w:rsid w:val="0063187B"/>
    <w:rsid w:val="00631DA9"/>
    <w:rsid w:val="006339FC"/>
    <w:rsid w:val="00634552"/>
    <w:rsid w:val="00634751"/>
    <w:rsid w:val="0063626C"/>
    <w:rsid w:val="00636421"/>
    <w:rsid w:val="00637B6F"/>
    <w:rsid w:val="00640AFA"/>
    <w:rsid w:val="00640DB7"/>
    <w:rsid w:val="00643622"/>
    <w:rsid w:val="00643A04"/>
    <w:rsid w:val="00643D87"/>
    <w:rsid w:val="0064507E"/>
    <w:rsid w:val="006462B5"/>
    <w:rsid w:val="006469FE"/>
    <w:rsid w:val="00646C1E"/>
    <w:rsid w:val="00646ECC"/>
    <w:rsid w:val="006472B2"/>
    <w:rsid w:val="00647C6D"/>
    <w:rsid w:val="00647CE6"/>
    <w:rsid w:val="00650047"/>
    <w:rsid w:val="00651012"/>
    <w:rsid w:val="006514CC"/>
    <w:rsid w:val="00652979"/>
    <w:rsid w:val="006534EE"/>
    <w:rsid w:val="006542D1"/>
    <w:rsid w:val="0065493F"/>
    <w:rsid w:val="006549CC"/>
    <w:rsid w:val="00655810"/>
    <w:rsid w:val="00655E72"/>
    <w:rsid w:val="00655FE7"/>
    <w:rsid w:val="0065603A"/>
    <w:rsid w:val="00657109"/>
    <w:rsid w:val="00660C1C"/>
    <w:rsid w:val="00660F9F"/>
    <w:rsid w:val="0066134C"/>
    <w:rsid w:val="006616EB"/>
    <w:rsid w:val="006622C5"/>
    <w:rsid w:val="006626CE"/>
    <w:rsid w:val="00662849"/>
    <w:rsid w:val="00662A53"/>
    <w:rsid w:val="00664171"/>
    <w:rsid w:val="00664303"/>
    <w:rsid w:val="006647CA"/>
    <w:rsid w:val="00664FE5"/>
    <w:rsid w:val="00665359"/>
    <w:rsid w:val="00666B63"/>
    <w:rsid w:val="00666EF5"/>
    <w:rsid w:val="00670F41"/>
    <w:rsid w:val="006722BF"/>
    <w:rsid w:val="00673417"/>
    <w:rsid w:val="00673510"/>
    <w:rsid w:val="0067376E"/>
    <w:rsid w:val="00673B1B"/>
    <w:rsid w:val="00677C49"/>
    <w:rsid w:val="0068091B"/>
    <w:rsid w:val="00680F99"/>
    <w:rsid w:val="00682B78"/>
    <w:rsid w:val="006837CA"/>
    <w:rsid w:val="00684FFD"/>
    <w:rsid w:val="006866F6"/>
    <w:rsid w:val="00686947"/>
    <w:rsid w:val="00686C5C"/>
    <w:rsid w:val="0068782A"/>
    <w:rsid w:val="00690737"/>
    <w:rsid w:val="00691996"/>
    <w:rsid w:val="00691B60"/>
    <w:rsid w:val="00691D0A"/>
    <w:rsid w:val="00691E35"/>
    <w:rsid w:val="00692EFC"/>
    <w:rsid w:val="00693AEC"/>
    <w:rsid w:val="00694611"/>
    <w:rsid w:val="00694CBE"/>
    <w:rsid w:val="006961B3"/>
    <w:rsid w:val="006969ED"/>
    <w:rsid w:val="006A2009"/>
    <w:rsid w:val="006A23B5"/>
    <w:rsid w:val="006A2A31"/>
    <w:rsid w:val="006A32F8"/>
    <w:rsid w:val="006A41DA"/>
    <w:rsid w:val="006A5248"/>
    <w:rsid w:val="006A5BCF"/>
    <w:rsid w:val="006A7520"/>
    <w:rsid w:val="006A781D"/>
    <w:rsid w:val="006B0124"/>
    <w:rsid w:val="006B018A"/>
    <w:rsid w:val="006B060D"/>
    <w:rsid w:val="006B0AE5"/>
    <w:rsid w:val="006B0F4D"/>
    <w:rsid w:val="006B320E"/>
    <w:rsid w:val="006B34E1"/>
    <w:rsid w:val="006B47A8"/>
    <w:rsid w:val="006B71AC"/>
    <w:rsid w:val="006B7E43"/>
    <w:rsid w:val="006C1A22"/>
    <w:rsid w:val="006C23E1"/>
    <w:rsid w:val="006C2532"/>
    <w:rsid w:val="006C33F5"/>
    <w:rsid w:val="006C37CD"/>
    <w:rsid w:val="006C4A95"/>
    <w:rsid w:val="006C4D6A"/>
    <w:rsid w:val="006C50A0"/>
    <w:rsid w:val="006D028E"/>
    <w:rsid w:val="006D0A44"/>
    <w:rsid w:val="006D1BF0"/>
    <w:rsid w:val="006D2FC8"/>
    <w:rsid w:val="006D5DA1"/>
    <w:rsid w:val="006D6463"/>
    <w:rsid w:val="006D7BE0"/>
    <w:rsid w:val="006D7C89"/>
    <w:rsid w:val="006D7D35"/>
    <w:rsid w:val="006E177E"/>
    <w:rsid w:val="006E3E0D"/>
    <w:rsid w:val="006E46C2"/>
    <w:rsid w:val="006E6C65"/>
    <w:rsid w:val="006E71C5"/>
    <w:rsid w:val="006F0282"/>
    <w:rsid w:val="006F3422"/>
    <w:rsid w:val="006F3D2D"/>
    <w:rsid w:val="006F4FE1"/>
    <w:rsid w:val="006F5AD9"/>
    <w:rsid w:val="006F5DD1"/>
    <w:rsid w:val="007012EA"/>
    <w:rsid w:val="00701A8B"/>
    <w:rsid w:val="00701F26"/>
    <w:rsid w:val="00702206"/>
    <w:rsid w:val="0070230B"/>
    <w:rsid w:val="007028BA"/>
    <w:rsid w:val="00702D19"/>
    <w:rsid w:val="007035EA"/>
    <w:rsid w:val="0070504F"/>
    <w:rsid w:val="00705584"/>
    <w:rsid w:val="007157D4"/>
    <w:rsid w:val="00716BBA"/>
    <w:rsid w:val="00722404"/>
    <w:rsid w:val="007229EF"/>
    <w:rsid w:val="00722AC0"/>
    <w:rsid w:val="0072309E"/>
    <w:rsid w:val="0072360E"/>
    <w:rsid w:val="00723B56"/>
    <w:rsid w:val="00724610"/>
    <w:rsid w:val="0072471C"/>
    <w:rsid w:val="00725459"/>
    <w:rsid w:val="00726FB3"/>
    <w:rsid w:val="00730956"/>
    <w:rsid w:val="00733588"/>
    <w:rsid w:val="00742A8E"/>
    <w:rsid w:val="00743ABA"/>
    <w:rsid w:val="00745113"/>
    <w:rsid w:val="00745222"/>
    <w:rsid w:val="00745645"/>
    <w:rsid w:val="0074592D"/>
    <w:rsid w:val="00746EC8"/>
    <w:rsid w:val="007501A2"/>
    <w:rsid w:val="00751FC6"/>
    <w:rsid w:val="00752944"/>
    <w:rsid w:val="007541C8"/>
    <w:rsid w:val="00754A20"/>
    <w:rsid w:val="00754B03"/>
    <w:rsid w:val="00754FB0"/>
    <w:rsid w:val="007550F7"/>
    <w:rsid w:val="00755B87"/>
    <w:rsid w:val="00756370"/>
    <w:rsid w:val="00756919"/>
    <w:rsid w:val="007600CB"/>
    <w:rsid w:val="007601F6"/>
    <w:rsid w:val="00760813"/>
    <w:rsid w:val="007609E0"/>
    <w:rsid w:val="00761992"/>
    <w:rsid w:val="00762A42"/>
    <w:rsid w:val="00766525"/>
    <w:rsid w:val="00767D49"/>
    <w:rsid w:val="0077035D"/>
    <w:rsid w:val="00770405"/>
    <w:rsid w:val="007729A3"/>
    <w:rsid w:val="007735E6"/>
    <w:rsid w:val="00773BC6"/>
    <w:rsid w:val="0077427C"/>
    <w:rsid w:val="00777220"/>
    <w:rsid w:val="007772A7"/>
    <w:rsid w:val="00777CA1"/>
    <w:rsid w:val="00781C39"/>
    <w:rsid w:val="007833BC"/>
    <w:rsid w:val="0078399E"/>
    <w:rsid w:val="00783A81"/>
    <w:rsid w:val="00783CFF"/>
    <w:rsid w:val="00785226"/>
    <w:rsid w:val="0078642B"/>
    <w:rsid w:val="00787224"/>
    <w:rsid w:val="00787352"/>
    <w:rsid w:val="00791948"/>
    <w:rsid w:val="007933C7"/>
    <w:rsid w:val="007939BD"/>
    <w:rsid w:val="00797F9B"/>
    <w:rsid w:val="007A027D"/>
    <w:rsid w:val="007A0661"/>
    <w:rsid w:val="007A0C77"/>
    <w:rsid w:val="007A0DF1"/>
    <w:rsid w:val="007A0FB8"/>
    <w:rsid w:val="007A150C"/>
    <w:rsid w:val="007A1800"/>
    <w:rsid w:val="007A3058"/>
    <w:rsid w:val="007A4570"/>
    <w:rsid w:val="007A6DFF"/>
    <w:rsid w:val="007A6EBD"/>
    <w:rsid w:val="007A7887"/>
    <w:rsid w:val="007B0CC5"/>
    <w:rsid w:val="007B1A81"/>
    <w:rsid w:val="007B1E71"/>
    <w:rsid w:val="007B3BA4"/>
    <w:rsid w:val="007B4C8A"/>
    <w:rsid w:val="007B6B13"/>
    <w:rsid w:val="007C0306"/>
    <w:rsid w:val="007C04FA"/>
    <w:rsid w:val="007C19EC"/>
    <w:rsid w:val="007C1A55"/>
    <w:rsid w:val="007C2340"/>
    <w:rsid w:val="007C3700"/>
    <w:rsid w:val="007C4FE0"/>
    <w:rsid w:val="007C6017"/>
    <w:rsid w:val="007C638C"/>
    <w:rsid w:val="007C6870"/>
    <w:rsid w:val="007C79DE"/>
    <w:rsid w:val="007C7AD3"/>
    <w:rsid w:val="007D44E2"/>
    <w:rsid w:val="007D4B4F"/>
    <w:rsid w:val="007D6707"/>
    <w:rsid w:val="007D6ADD"/>
    <w:rsid w:val="007D726C"/>
    <w:rsid w:val="007D73DD"/>
    <w:rsid w:val="007D7F2E"/>
    <w:rsid w:val="007E0537"/>
    <w:rsid w:val="007E05A9"/>
    <w:rsid w:val="007E09D7"/>
    <w:rsid w:val="007E149D"/>
    <w:rsid w:val="007E1B12"/>
    <w:rsid w:val="007E2E45"/>
    <w:rsid w:val="007E3091"/>
    <w:rsid w:val="007E3C31"/>
    <w:rsid w:val="007E45C7"/>
    <w:rsid w:val="007E460D"/>
    <w:rsid w:val="007E4A17"/>
    <w:rsid w:val="007E4CD2"/>
    <w:rsid w:val="007E4DA3"/>
    <w:rsid w:val="007E641D"/>
    <w:rsid w:val="007E6893"/>
    <w:rsid w:val="007F4EED"/>
    <w:rsid w:val="007F5E7E"/>
    <w:rsid w:val="00801723"/>
    <w:rsid w:val="00802073"/>
    <w:rsid w:val="00803A8A"/>
    <w:rsid w:val="00805DD4"/>
    <w:rsid w:val="00805FE1"/>
    <w:rsid w:val="00806F6F"/>
    <w:rsid w:val="00807077"/>
    <w:rsid w:val="00807555"/>
    <w:rsid w:val="00807F79"/>
    <w:rsid w:val="00810966"/>
    <w:rsid w:val="0081142B"/>
    <w:rsid w:val="008124B6"/>
    <w:rsid w:val="008133CE"/>
    <w:rsid w:val="008136B1"/>
    <w:rsid w:val="008153C3"/>
    <w:rsid w:val="008154BE"/>
    <w:rsid w:val="00815791"/>
    <w:rsid w:val="008157E5"/>
    <w:rsid w:val="00816D3B"/>
    <w:rsid w:val="00816EB9"/>
    <w:rsid w:val="008171C3"/>
    <w:rsid w:val="00820C03"/>
    <w:rsid w:val="00820CD5"/>
    <w:rsid w:val="00821D3B"/>
    <w:rsid w:val="008224B9"/>
    <w:rsid w:val="0082257F"/>
    <w:rsid w:val="008225B9"/>
    <w:rsid w:val="00824AF5"/>
    <w:rsid w:val="008250EB"/>
    <w:rsid w:val="008277A6"/>
    <w:rsid w:val="00830F11"/>
    <w:rsid w:val="008310EC"/>
    <w:rsid w:val="008311CD"/>
    <w:rsid w:val="00831BD8"/>
    <w:rsid w:val="00831C40"/>
    <w:rsid w:val="008326E6"/>
    <w:rsid w:val="00832B6E"/>
    <w:rsid w:val="00836751"/>
    <w:rsid w:val="0083761B"/>
    <w:rsid w:val="0084106A"/>
    <w:rsid w:val="00841E56"/>
    <w:rsid w:val="00842ADA"/>
    <w:rsid w:val="00842FC3"/>
    <w:rsid w:val="008431BB"/>
    <w:rsid w:val="00844265"/>
    <w:rsid w:val="00844663"/>
    <w:rsid w:val="00844CF9"/>
    <w:rsid w:val="0084586D"/>
    <w:rsid w:val="008464D4"/>
    <w:rsid w:val="008504AA"/>
    <w:rsid w:val="008506C4"/>
    <w:rsid w:val="00850EBE"/>
    <w:rsid w:val="008519F4"/>
    <w:rsid w:val="00853362"/>
    <w:rsid w:val="00854A0D"/>
    <w:rsid w:val="008564DE"/>
    <w:rsid w:val="008568FC"/>
    <w:rsid w:val="00856FB1"/>
    <w:rsid w:val="008616FA"/>
    <w:rsid w:val="00863DEC"/>
    <w:rsid w:val="00864211"/>
    <w:rsid w:val="00865C9B"/>
    <w:rsid w:val="00865E9D"/>
    <w:rsid w:val="00866AC4"/>
    <w:rsid w:val="00867D00"/>
    <w:rsid w:val="00872143"/>
    <w:rsid w:val="0087251E"/>
    <w:rsid w:val="008731D4"/>
    <w:rsid w:val="0087682A"/>
    <w:rsid w:val="00876E21"/>
    <w:rsid w:val="008773F7"/>
    <w:rsid w:val="00881046"/>
    <w:rsid w:val="00882EC6"/>
    <w:rsid w:val="0088499C"/>
    <w:rsid w:val="00884AC6"/>
    <w:rsid w:val="00890ADC"/>
    <w:rsid w:val="00891B30"/>
    <w:rsid w:val="00896889"/>
    <w:rsid w:val="00896F7B"/>
    <w:rsid w:val="0089726D"/>
    <w:rsid w:val="00897762"/>
    <w:rsid w:val="008A0F01"/>
    <w:rsid w:val="008A1762"/>
    <w:rsid w:val="008A32B8"/>
    <w:rsid w:val="008A34C0"/>
    <w:rsid w:val="008A388C"/>
    <w:rsid w:val="008A45B4"/>
    <w:rsid w:val="008A4EA9"/>
    <w:rsid w:val="008A5090"/>
    <w:rsid w:val="008A7F1E"/>
    <w:rsid w:val="008B1831"/>
    <w:rsid w:val="008B2E2A"/>
    <w:rsid w:val="008B3FE9"/>
    <w:rsid w:val="008B730D"/>
    <w:rsid w:val="008C0321"/>
    <w:rsid w:val="008C0CD9"/>
    <w:rsid w:val="008C21EB"/>
    <w:rsid w:val="008C2D17"/>
    <w:rsid w:val="008C38D6"/>
    <w:rsid w:val="008C4777"/>
    <w:rsid w:val="008C4A0F"/>
    <w:rsid w:val="008C56FD"/>
    <w:rsid w:val="008C7EB8"/>
    <w:rsid w:val="008D00A6"/>
    <w:rsid w:val="008D21DD"/>
    <w:rsid w:val="008D24FF"/>
    <w:rsid w:val="008D3C15"/>
    <w:rsid w:val="008D41CF"/>
    <w:rsid w:val="008D53EA"/>
    <w:rsid w:val="008D6C41"/>
    <w:rsid w:val="008D7C1C"/>
    <w:rsid w:val="008E01FB"/>
    <w:rsid w:val="008E0EE2"/>
    <w:rsid w:val="008E2F9F"/>
    <w:rsid w:val="008E3392"/>
    <w:rsid w:val="008E4428"/>
    <w:rsid w:val="008E7A72"/>
    <w:rsid w:val="008F07E2"/>
    <w:rsid w:val="008F3576"/>
    <w:rsid w:val="008F40A3"/>
    <w:rsid w:val="008F4DA0"/>
    <w:rsid w:val="008F5253"/>
    <w:rsid w:val="0090093A"/>
    <w:rsid w:val="009016D7"/>
    <w:rsid w:val="0090242C"/>
    <w:rsid w:val="009029B2"/>
    <w:rsid w:val="00903B10"/>
    <w:rsid w:val="009056DA"/>
    <w:rsid w:val="0090755E"/>
    <w:rsid w:val="009100DC"/>
    <w:rsid w:val="0091166D"/>
    <w:rsid w:val="0092232D"/>
    <w:rsid w:val="009224E6"/>
    <w:rsid w:val="00922919"/>
    <w:rsid w:val="0092510A"/>
    <w:rsid w:val="009301FF"/>
    <w:rsid w:val="0093020A"/>
    <w:rsid w:val="00930D61"/>
    <w:rsid w:val="00931A22"/>
    <w:rsid w:val="00932437"/>
    <w:rsid w:val="00933BAD"/>
    <w:rsid w:val="009348AF"/>
    <w:rsid w:val="009403A4"/>
    <w:rsid w:val="00940457"/>
    <w:rsid w:val="00940844"/>
    <w:rsid w:val="00943476"/>
    <w:rsid w:val="00943B9E"/>
    <w:rsid w:val="009446DD"/>
    <w:rsid w:val="00945867"/>
    <w:rsid w:val="00947F4A"/>
    <w:rsid w:val="009500DE"/>
    <w:rsid w:val="009509CC"/>
    <w:rsid w:val="00952472"/>
    <w:rsid w:val="009576F2"/>
    <w:rsid w:val="009605DA"/>
    <w:rsid w:val="00960B66"/>
    <w:rsid w:val="00962522"/>
    <w:rsid w:val="0096253A"/>
    <w:rsid w:val="0096488E"/>
    <w:rsid w:val="009703F4"/>
    <w:rsid w:val="0097168A"/>
    <w:rsid w:val="009719E7"/>
    <w:rsid w:val="00971B9B"/>
    <w:rsid w:val="00972347"/>
    <w:rsid w:val="00972B2E"/>
    <w:rsid w:val="009730B6"/>
    <w:rsid w:val="009744E7"/>
    <w:rsid w:val="00974B67"/>
    <w:rsid w:val="00974CAA"/>
    <w:rsid w:val="0098156F"/>
    <w:rsid w:val="009829FA"/>
    <w:rsid w:val="0098395A"/>
    <w:rsid w:val="0098517B"/>
    <w:rsid w:val="00986BDE"/>
    <w:rsid w:val="00987EFD"/>
    <w:rsid w:val="009906BA"/>
    <w:rsid w:val="009908D1"/>
    <w:rsid w:val="009919A3"/>
    <w:rsid w:val="00991F4C"/>
    <w:rsid w:val="00993C34"/>
    <w:rsid w:val="009947CB"/>
    <w:rsid w:val="009948A8"/>
    <w:rsid w:val="00994942"/>
    <w:rsid w:val="009957EF"/>
    <w:rsid w:val="009964E0"/>
    <w:rsid w:val="00997A4D"/>
    <w:rsid w:val="009A00C1"/>
    <w:rsid w:val="009A0D3E"/>
    <w:rsid w:val="009A18B0"/>
    <w:rsid w:val="009A1D71"/>
    <w:rsid w:val="009A3F31"/>
    <w:rsid w:val="009A504C"/>
    <w:rsid w:val="009A60BF"/>
    <w:rsid w:val="009B0B05"/>
    <w:rsid w:val="009B1976"/>
    <w:rsid w:val="009B1F4E"/>
    <w:rsid w:val="009B2030"/>
    <w:rsid w:val="009B2945"/>
    <w:rsid w:val="009B6C9F"/>
    <w:rsid w:val="009B6ECC"/>
    <w:rsid w:val="009B7300"/>
    <w:rsid w:val="009B74C3"/>
    <w:rsid w:val="009C13EC"/>
    <w:rsid w:val="009C1522"/>
    <w:rsid w:val="009C1CD3"/>
    <w:rsid w:val="009C372C"/>
    <w:rsid w:val="009C4CBD"/>
    <w:rsid w:val="009C4D9D"/>
    <w:rsid w:val="009C5FC5"/>
    <w:rsid w:val="009C7001"/>
    <w:rsid w:val="009D02BA"/>
    <w:rsid w:val="009D138B"/>
    <w:rsid w:val="009D17AA"/>
    <w:rsid w:val="009D197E"/>
    <w:rsid w:val="009D1988"/>
    <w:rsid w:val="009D1CCD"/>
    <w:rsid w:val="009D5102"/>
    <w:rsid w:val="009D5204"/>
    <w:rsid w:val="009D586D"/>
    <w:rsid w:val="009D5B7C"/>
    <w:rsid w:val="009D64BA"/>
    <w:rsid w:val="009D6912"/>
    <w:rsid w:val="009E1CE0"/>
    <w:rsid w:val="009E3FEA"/>
    <w:rsid w:val="009E403B"/>
    <w:rsid w:val="009E668D"/>
    <w:rsid w:val="009E69EE"/>
    <w:rsid w:val="009E792C"/>
    <w:rsid w:val="009F127D"/>
    <w:rsid w:val="009F2A3C"/>
    <w:rsid w:val="009F3C5D"/>
    <w:rsid w:val="009F68A0"/>
    <w:rsid w:val="009F6BAD"/>
    <w:rsid w:val="009F7DE8"/>
    <w:rsid w:val="00A02037"/>
    <w:rsid w:val="00A03F8E"/>
    <w:rsid w:val="00A04ADE"/>
    <w:rsid w:val="00A05E12"/>
    <w:rsid w:val="00A0654A"/>
    <w:rsid w:val="00A068C9"/>
    <w:rsid w:val="00A06C80"/>
    <w:rsid w:val="00A11750"/>
    <w:rsid w:val="00A12AE5"/>
    <w:rsid w:val="00A14133"/>
    <w:rsid w:val="00A14A0B"/>
    <w:rsid w:val="00A165B1"/>
    <w:rsid w:val="00A223BA"/>
    <w:rsid w:val="00A2248A"/>
    <w:rsid w:val="00A22A13"/>
    <w:rsid w:val="00A233FB"/>
    <w:rsid w:val="00A24727"/>
    <w:rsid w:val="00A2595B"/>
    <w:rsid w:val="00A2757D"/>
    <w:rsid w:val="00A27760"/>
    <w:rsid w:val="00A30686"/>
    <w:rsid w:val="00A32612"/>
    <w:rsid w:val="00A369F2"/>
    <w:rsid w:val="00A375C1"/>
    <w:rsid w:val="00A4019F"/>
    <w:rsid w:val="00A40B1C"/>
    <w:rsid w:val="00A40CB7"/>
    <w:rsid w:val="00A41C80"/>
    <w:rsid w:val="00A42346"/>
    <w:rsid w:val="00A43A38"/>
    <w:rsid w:val="00A44444"/>
    <w:rsid w:val="00A447AB"/>
    <w:rsid w:val="00A44E43"/>
    <w:rsid w:val="00A45685"/>
    <w:rsid w:val="00A47107"/>
    <w:rsid w:val="00A500F9"/>
    <w:rsid w:val="00A52B76"/>
    <w:rsid w:val="00A544A5"/>
    <w:rsid w:val="00A5746C"/>
    <w:rsid w:val="00A5790B"/>
    <w:rsid w:val="00A57E1F"/>
    <w:rsid w:val="00A61471"/>
    <w:rsid w:val="00A634D2"/>
    <w:rsid w:val="00A640EE"/>
    <w:rsid w:val="00A6415C"/>
    <w:rsid w:val="00A6465D"/>
    <w:rsid w:val="00A65F98"/>
    <w:rsid w:val="00A71722"/>
    <w:rsid w:val="00A72244"/>
    <w:rsid w:val="00A72C90"/>
    <w:rsid w:val="00A76E5F"/>
    <w:rsid w:val="00A77C8A"/>
    <w:rsid w:val="00A81830"/>
    <w:rsid w:val="00A81C46"/>
    <w:rsid w:val="00A8308F"/>
    <w:rsid w:val="00A843B0"/>
    <w:rsid w:val="00A853C0"/>
    <w:rsid w:val="00A8577C"/>
    <w:rsid w:val="00A858D6"/>
    <w:rsid w:val="00A86C32"/>
    <w:rsid w:val="00A87858"/>
    <w:rsid w:val="00A8785A"/>
    <w:rsid w:val="00A87EDB"/>
    <w:rsid w:val="00A908C0"/>
    <w:rsid w:val="00A9155B"/>
    <w:rsid w:val="00A91AC2"/>
    <w:rsid w:val="00A91C0A"/>
    <w:rsid w:val="00A93427"/>
    <w:rsid w:val="00A93C1D"/>
    <w:rsid w:val="00A943CB"/>
    <w:rsid w:val="00A957C3"/>
    <w:rsid w:val="00A97C02"/>
    <w:rsid w:val="00AA0A29"/>
    <w:rsid w:val="00AA357E"/>
    <w:rsid w:val="00AA37E5"/>
    <w:rsid w:val="00AA3F70"/>
    <w:rsid w:val="00AA731F"/>
    <w:rsid w:val="00AB09C0"/>
    <w:rsid w:val="00AB17C6"/>
    <w:rsid w:val="00AB1FB5"/>
    <w:rsid w:val="00AB2C18"/>
    <w:rsid w:val="00AB2EC3"/>
    <w:rsid w:val="00AB34B3"/>
    <w:rsid w:val="00AB4B61"/>
    <w:rsid w:val="00AB64E7"/>
    <w:rsid w:val="00AB74BC"/>
    <w:rsid w:val="00AB76F9"/>
    <w:rsid w:val="00AB7BA6"/>
    <w:rsid w:val="00AC1D4D"/>
    <w:rsid w:val="00AC2E77"/>
    <w:rsid w:val="00AC7559"/>
    <w:rsid w:val="00AD01DE"/>
    <w:rsid w:val="00AD10AE"/>
    <w:rsid w:val="00AD10DA"/>
    <w:rsid w:val="00AD4253"/>
    <w:rsid w:val="00AD5684"/>
    <w:rsid w:val="00AE4F30"/>
    <w:rsid w:val="00AE665F"/>
    <w:rsid w:val="00AE77A8"/>
    <w:rsid w:val="00AE7FB2"/>
    <w:rsid w:val="00AF0475"/>
    <w:rsid w:val="00AF2F85"/>
    <w:rsid w:val="00AF31EF"/>
    <w:rsid w:val="00AF37F5"/>
    <w:rsid w:val="00AF4B67"/>
    <w:rsid w:val="00AF66A2"/>
    <w:rsid w:val="00AF720A"/>
    <w:rsid w:val="00B000B4"/>
    <w:rsid w:val="00B00334"/>
    <w:rsid w:val="00B01AF2"/>
    <w:rsid w:val="00B028FC"/>
    <w:rsid w:val="00B03101"/>
    <w:rsid w:val="00B031EE"/>
    <w:rsid w:val="00B04C1B"/>
    <w:rsid w:val="00B051F4"/>
    <w:rsid w:val="00B05E71"/>
    <w:rsid w:val="00B07A7C"/>
    <w:rsid w:val="00B102A9"/>
    <w:rsid w:val="00B10C9A"/>
    <w:rsid w:val="00B11615"/>
    <w:rsid w:val="00B117A9"/>
    <w:rsid w:val="00B131AC"/>
    <w:rsid w:val="00B1426A"/>
    <w:rsid w:val="00B15E45"/>
    <w:rsid w:val="00B17370"/>
    <w:rsid w:val="00B1775F"/>
    <w:rsid w:val="00B2098F"/>
    <w:rsid w:val="00B20A68"/>
    <w:rsid w:val="00B20CEC"/>
    <w:rsid w:val="00B2118D"/>
    <w:rsid w:val="00B21F48"/>
    <w:rsid w:val="00B23330"/>
    <w:rsid w:val="00B23CFD"/>
    <w:rsid w:val="00B23DE7"/>
    <w:rsid w:val="00B24232"/>
    <w:rsid w:val="00B25713"/>
    <w:rsid w:val="00B261D5"/>
    <w:rsid w:val="00B264D3"/>
    <w:rsid w:val="00B26827"/>
    <w:rsid w:val="00B26A4F"/>
    <w:rsid w:val="00B30524"/>
    <w:rsid w:val="00B33D22"/>
    <w:rsid w:val="00B33E4B"/>
    <w:rsid w:val="00B35BE8"/>
    <w:rsid w:val="00B367A1"/>
    <w:rsid w:val="00B36AB9"/>
    <w:rsid w:val="00B42525"/>
    <w:rsid w:val="00B433B9"/>
    <w:rsid w:val="00B4587F"/>
    <w:rsid w:val="00B45A00"/>
    <w:rsid w:val="00B45BF6"/>
    <w:rsid w:val="00B45E95"/>
    <w:rsid w:val="00B47161"/>
    <w:rsid w:val="00B5081D"/>
    <w:rsid w:val="00B50F3A"/>
    <w:rsid w:val="00B523F5"/>
    <w:rsid w:val="00B53809"/>
    <w:rsid w:val="00B543D0"/>
    <w:rsid w:val="00B54B26"/>
    <w:rsid w:val="00B55EB3"/>
    <w:rsid w:val="00B612E2"/>
    <w:rsid w:val="00B6140D"/>
    <w:rsid w:val="00B6173D"/>
    <w:rsid w:val="00B632B9"/>
    <w:rsid w:val="00B674B2"/>
    <w:rsid w:val="00B715CD"/>
    <w:rsid w:val="00B721CE"/>
    <w:rsid w:val="00B72D40"/>
    <w:rsid w:val="00B7398A"/>
    <w:rsid w:val="00B74159"/>
    <w:rsid w:val="00B777A3"/>
    <w:rsid w:val="00B778D1"/>
    <w:rsid w:val="00B80362"/>
    <w:rsid w:val="00B80367"/>
    <w:rsid w:val="00B805F8"/>
    <w:rsid w:val="00B832ED"/>
    <w:rsid w:val="00B833DD"/>
    <w:rsid w:val="00B836F8"/>
    <w:rsid w:val="00B845B5"/>
    <w:rsid w:val="00B86460"/>
    <w:rsid w:val="00B86C03"/>
    <w:rsid w:val="00B87AD5"/>
    <w:rsid w:val="00B9021C"/>
    <w:rsid w:val="00B9137F"/>
    <w:rsid w:val="00B925C7"/>
    <w:rsid w:val="00B92AED"/>
    <w:rsid w:val="00B950A7"/>
    <w:rsid w:val="00B956E7"/>
    <w:rsid w:val="00B96551"/>
    <w:rsid w:val="00B96CFB"/>
    <w:rsid w:val="00B972CE"/>
    <w:rsid w:val="00B97F4A"/>
    <w:rsid w:val="00BA0B39"/>
    <w:rsid w:val="00BA3AD4"/>
    <w:rsid w:val="00BA3C6A"/>
    <w:rsid w:val="00BA3ED9"/>
    <w:rsid w:val="00BA49C9"/>
    <w:rsid w:val="00BA64BC"/>
    <w:rsid w:val="00BA7333"/>
    <w:rsid w:val="00BB0279"/>
    <w:rsid w:val="00BB0F45"/>
    <w:rsid w:val="00BB3D6D"/>
    <w:rsid w:val="00BB43B7"/>
    <w:rsid w:val="00BB5DF6"/>
    <w:rsid w:val="00BB7864"/>
    <w:rsid w:val="00BB7BB1"/>
    <w:rsid w:val="00BC04FB"/>
    <w:rsid w:val="00BC0ACE"/>
    <w:rsid w:val="00BC0DEC"/>
    <w:rsid w:val="00BC1308"/>
    <w:rsid w:val="00BC205E"/>
    <w:rsid w:val="00BC2B98"/>
    <w:rsid w:val="00BC3181"/>
    <w:rsid w:val="00BC396F"/>
    <w:rsid w:val="00BC3E70"/>
    <w:rsid w:val="00BC65EF"/>
    <w:rsid w:val="00BC6AB3"/>
    <w:rsid w:val="00BC6EDE"/>
    <w:rsid w:val="00BD061E"/>
    <w:rsid w:val="00BD0AF2"/>
    <w:rsid w:val="00BD0D7E"/>
    <w:rsid w:val="00BD0F09"/>
    <w:rsid w:val="00BD177E"/>
    <w:rsid w:val="00BD1A4E"/>
    <w:rsid w:val="00BD1EF5"/>
    <w:rsid w:val="00BD4A03"/>
    <w:rsid w:val="00BD4AF9"/>
    <w:rsid w:val="00BD4EA1"/>
    <w:rsid w:val="00BD5A4E"/>
    <w:rsid w:val="00BD6811"/>
    <w:rsid w:val="00BD735E"/>
    <w:rsid w:val="00BD7BF2"/>
    <w:rsid w:val="00BE0DB5"/>
    <w:rsid w:val="00BE25E1"/>
    <w:rsid w:val="00BE281C"/>
    <w:rsid w:val="00BE2C2F"/>
    <w:rsid w:val="00BE39ED"/>
    <w:rsid w:val="00BE3DD0"/>
    <w:rsid w:val="00BE4092"/>
    <w:rsid w:val="00BE5FD0"/>
    <w:rsid w:val="00BE6271"/>
    <w:rsid w:val="00BE6949"/>
    <w:rsid w:val="00BE6A74"/>
    <w:rsid w:val="00BE7C48"/>
    <w:rsid w:val="00BF0391"/>
    <w:rsid w:val="00BF0714"/>
    <w:rsid w:val="00BF07D2"/>
    <w:rsid w:val="00BF0C9E"/>
    <w:rsid w:val="00BF21B1"/>
    <w:rsid w:val="00BF2A2C"/>
    <w:rsid w:val="00BF30F5"/>
    <w:rsid w:val="00BF3B4E"/>
    <w:rsid w:val="00BF555E"/>
    <w:rsid w:val="00BF657F"/>
    <w:rsid w:val="00BF6DD8"/>
    <w:rsid w:val="00BF6FDA"/>
    <w:rsid w:val="00BF742B"/>
    <w:rsid w:val="00BF7CC7"/>
    <w:rsid w:val="00C007C7"/>
    <w:rsid w:val="00C035A2"/>
    <w:rsid w:val="00C046B2"/>
    <w:rsid w:val="00C0626D"/>
    <w:rsid w:val="00C073F0"/>
    <w:rsid w:val="00C11203"/>
    <w:rsid w:val="00C11980"/>
    <w:rsid w:val="00C1322F"/>
    <w:rsid w:val="00C15B1F"/>
    <w:rsid w:val="00C1700B"/>
    <w:rsid w:val="00C174E6"/>
    <w:rsid w:val="00C20006"/>
    <w:rsid w:val="00C20D00"/>
    <w:rsid w:val="00C24965"/>
    <w:rsid w:val="00C24BB7"/>
    <w:rsid w:val="00C25483"/>
    <w:rsid w:val="00C25E49"/>
    <w:rsid w:val="00C273BD"/>
    <w:rsid w:val="00C27457"/>
    <w:rsid w:val="00C32004"/>
    <w:rsid w:val="00C3291F"/>
    <w:rsid w:val="00C335BA"/>
    <w:rsid w:val="00C33E3B"/>
    <w:rsid w:val="00C34387"/>
    <w:rsid w:val="00C34F66"/>
    <w:rsid w:val="00C3626A"/>
    <w:rsid w:val="00C4068C"/>
    <w:rsid w:val="00C4406D"/>
    <w:rsid w:val="00C44FB8"/>
    <w:rsid w:val="00C4622A"/>
    <w:rsid w:val="00C4779A"/>
    <w:rsid w:val="00C51FBF"/>
    <w:rsid w:val="00C568D2"/>
    <w:rsid w:val="00C5720C"/>
    <w:rsid w:val="00C57623"/>
    <w:rsid w:val="00C57F40"/>
    <w:rsid w:val="00C61401"/>
    <w:rsid w:val="00C61912"/>
    <w:rsid w:val="00C62E14"/>
    <w:rsid w:val="00C674FE"/>
    <w:rsid w:val="00C67A24"/>
    <w:rsid w:val="00C67CEA"/>
    <w:rsid w:val="00C7058A"/>
    <w:rsid w:val="00C70733"/>
    <w:rsid w:val="00C71D12"/>
    <w:rsid w:val="00C7225C"/>
    <w:rsid w:val="00C7257C"/>
    <w:rsid w:val="00C726A2"/>
    <w:rsid w:val="00C7444F"/>
    <w:rsid w:val="00C74F93"/>
    <w:rsid w:val="00C76D27"/>
    <w:rsid w:val="00C81202"/>
    <w:rsid w:val="00C813C3"/>
    <w:rsid w:val="00C815E8"/>
    <w:rsid w:val="00C81DE9"/>
    <w:rsid w:val="00C823CA"/>
    <w:rsid w:val="00C823F7"/>
    <w:rsid w:val="00C839C1"/>
    <w:rsid w:val="00C84EC3"/>
    <w:rsid w:val="00C86059"/>
    <w:rsid w:val="00C90041"/>
    <w:rsid w:val="00C92968"/>
    <w:rsid w:val="00C93A37"/>
    <w:rsid w:val="00C93D02"/>
    <w:rsid w:val="00C94186"/>
    <w:rsid w:val="00C95807"/>
    <w:rsid w:val="00C95D02"/>
    <w:rsid w:val="00C95EF2"/>
    <w:rsid w:val="00C9761D"/>
    <w:rsid w:val="00CA200E"/>
    <w:rsid w:val="00CA2ADA"/>
    <w:rsid w:val="00CA2FC7"/>
    <w:rsid w:val="00CA3C4A"/>
    <w:rsid w:val="00CA614F"/>
    <w:rsid w:val="00CA676C"/>
    <w:rsid w:val="00CA68B6"/>
    <w:rsid w:val="00CA7358"/>
    <w:rsid w:val="00CA75F9"/>
    <w:rsid w:val="00CA783E"/>
    <w:rsid w:val="00CA7C74"/>
    <w:rsid w:val="00CB0571"/>
    <w:rsid w:val="00CB254F"/>
    <w:rsid w:val="00CB2F45"/>
    <w:rsid w:val="00CB393E"/>
    <w:rsid w:val="00CB39AD"/>
    <w:rsid w:val="00CB48E9"/>
    <w:rsid w:val="00CB517B"/>
    <w:rsid w:val="00CB5B7D"/>
    <w:rsid w:val="00CB6053"/>
    <w:rsid w:val="00CB6C4A"/>
    <w:rsid w:val="00CB7282"/>
    <w:rsid w:val="00CB77FD"/>
    <w:rsid w:val="00CB7BA8"/>
    <w:rsid w:val="00CC085C"/>
    <w:rsid w:val="00CC0F16"/>
    <w:rsid w:val="00CC2051"/>
    <w:rsid w:val="00CC3AB1"/>
    <w:rsid w:val="00CC4EBC"/>
    <w:rsid w:val="00CC5914"/>
    <w:rsid w:val="00CC62C5"/>
    <w:rsid w:val="00CC675F"/>
    <w:rsid w:val="00CC7A31"/>
    <w:rsid w:val="00CD1954"/>
    <w:rsid w:val="00CD1E51"/>
    <w:rsid w:val="00CD2719"/>
    <w:rsid w:val="00CD32D9"/>
    <w:rsid w:val="00CD36B2"/>
    <w:rsid w:val="00CD43F8"/>
    <w:rsid w:val="00CD55CF"/>
    <w:rsid w:val="00CD5DCB"/>
    <w:rsid w:val="00CD7367"/>
    <w:rsid w:val="00CD7940"/>
    <w:rsid w:val="00CE1D74"/>
    <w:rsid w:val="00CE448E"/>
    <w:rsid w:val="00CE4D5B"/>
    <w:rsid w:val="00CE5277"/>
    <w:rsid w:val="00CE53DE"/>
    <w:rsid w:val="00CE757D"/>
    <w:rsid w:val="00CF30BE"/>
    <w:rsid w:val="00CF37D6"/>
    <w:rsid w:val="00CF3984"/>
    <w:rsid w:val="00CF4065"/>
    <w:rsid w:val="00CF4EF0"/>
    <w:rsid w:val="00CF625B"/>
    <w:rsid w:val="00D008FE"/>
    <w:rsid w:val="00D0122B"/>
    <w:rsid w:val="00D03502"/>
    <w:rsid w:val="00D03F86"/>
    <w:rsid w:val="00D05603"/>
    <w:rsid w:val="00D05895"/>
    <w:rsid w:val="00D06C79"/>
    <w:rsid w:val="00D11875"/>
    <w:rsid w:val="00D12D3F"/>
    <w:rsid w:val="00D1357E"/>
    <w:rsid w:val="00D14723"/>
    <w:rsid w:val="00D149DA"/>
    <w:rsid w:val="00D15353"/>
    <w:rsid w:val="00D15EDB"/>
    <w:rsid w:val="00D16A3A"/>
    <w:rsid w:val="00D16C6C"/>
    <w:rsid w:val="00D2025D"/>
    <w:rsid w:val="00D21623"/>
    <w:rsid w:val="00D21B26"/>
    <w:rsid w:val="00D22715"/>
    <w:rsid w:val="00D24535"/>
    <w:rsid w:val="00D26B89"/>
    <w:rsid w:val="00D27147"/>
    <w:rsid w:val="00D27C74"/>
    <w:rsid w:val="00D32627"/>
    <w:rsid w:val="00D32C24"/>
    <w:rsid w:val="00D33EBA"/>
    <w:rsid w:val="00D34553"/>
    <w:rsid w:val="00D35188"/>
    <w:rsid w:val="00D366B1"/>
    <w:rsid w:val="00D37136"/>
    <w:rsid w:val="00D376BD"/>
    <w:rsid w:val="00D400AD"/>
    <w:rsid w:val="00D41BA6"/>
    <w:rsid w:val="00D41EC1"/>
    <w:rsid w:val="00D42073"/>
    <w:rsid w:val="00D43F64"/>
    <w:rsid w:val="00D45ECB"/>
    <w:rsid w:val="00D463FD"/>
    <w:rsid w:val="00D46E39"/>
    <w:rsid w:val="00D5198D"/>
    <w:rsid w:val="00D521F0"/>
    <w:rsid w:val="00D5386C"/>
    <w:rsid w:val="00D55D10"/>
    <w:rsid w:val="00D55EE0"/>
    <w:rsid w:val="00D56B17"/>
    <w:rsid w:val="00D57808"/>
    <w:rsid w:val="00D60200"/>
    <w:rsid w:val="00D60D03"/>
    <w:rsid w:val="00D60D92"/>
    <w:rsid w:val="00D60EC5"/>
    <w:rsid w:val="00D615BA"/>
    <w:rsid w:val="00D62C8C"/>
    <w:rsid w:val="00D657E4"/>
    <w:rsid w:val="00D66821"/>
    <w:rsid w:val="00D67DBD"/>
    <w:rsid w:val="00D67F42"/>
    <w:rsid w:val="00D70F03"/>
    <w:rsid w:val="00D71C05"/>
    <w:rsid w:val="00D72555"/>
    <w:rsid w:val="00D72708"/>
    <w:rsid w:val="00D732AA"/>
    <w:rsid w:val="00D749B2"/>
    <w:rsid w:val="00D74D12"/>
    <w:rsid w:val="00D75983"/>
    <w:rsid w:val="00D772D2"/>
    <w:rsid w:val="00D77D6F"/>
    <w:rsid w:val="00D807C3"/>
    <w:rsid w:val="00D82708"/>
    <w:rsid w:val="00D83218"/>
    <w:rsid w:val="00D842F8"/>
    <w:rsid w:val="00D85186"/>
    <w:rsid w:val="00D852D0"/>
    <w:rsid w:val="00D85C94"/>
    <w:rsid w:val="00D8729E"/>
    <w:rsid w:val="00D8738E"/>
    <w:rsid w:val="00D87CCA"/>
    <w:rsid w:val="00D9016B"/>
    <w:rsid w:val="00D90DED"/>
    <w:rsid w:val="00D926E6"/>
    <w:rsid w:val="00D92E2F"/>
    <w:rsid w:val="00D937EF"/>
    <w:rsid w:val="00D94619"/>
    <w:rsid w:val="00D94AB2"/>
    <w:rsid w:val="00D968EA"/>
    <w:rsid w:val="00DA0DDC"/>
    <w:rsid w:val="00DA199C"/>
    <w:rsid w:val="00DA6E80"/>
    <w:rsid w:val="00DA78A5"/>
    <w:rsid w:val="00DA7E60"/>
    <w:rsid w:val="00DB0F53"/>
    <w:rsid w:val="00DB2554"/>
    <w:rsid w:val="00DB31E9"/>
    <w:rsid w:val="00DB332C"/>
    <w:rsid w:val="00DB45ED"/>
    <w:rsid w:val="00DB4697"/>
    <w:rsid w:val="00DB5AF9"/>
    <w:rsid w:val="00DB5E16"/>
    <w:rsid w:val="00DB65C4"/>
    <w:rsid w:val="00DB7442"/>
    <w:rsid w:val="00DC0BF9"/>
    <w:rsid w:val="00DC14C2"/>
    <w:rsid w:val="00DC27E2"/>
    <w:rsid w:val="00DC52B9"/>
    <w:rsid w:val="00DC5345"/>
    <w:rsid w:val="00DD064E"/>
    <w:rsid w:val="00DD0EAC"/>
    <w:rsid w:val="00DD2F19"/>
    <w:rsid w:val="00DD4F19"/>
    <w:rsid w:val="00DD4F44"/>
    <w:rsid w:val="00DD51A7"/>
    <w:rsid w:val="00DD5346"/>
    <w:rsid w:val="00DD6581"/>
    <w:rsid w:val="00DD687C"/>
    <w:rsid w:val="00DE13B6"/>
    <w:rsid w:val="00DE1A2A"/>
    <w:rsid w:val="00DE1D2B"/>
    <w:rsid w:val="00DE39E7"/>
    <w:rsid w:val="00DE4032"/>
    <w:rsid w:val="00DE6D9C"/>
    <w:rsid w:val="00DE78E7"/>
    <w:rsid w:val="00DF1BB6"/>
    <w:rsid w:val="00DF30AB"/>
    <w:rsid w:val="00DF3576"/>
    <w:rsid w:val="00DF459E"/>
    <w:rsid w:val="00DF5106"/>
    <w:rsid w:val="00DF580C"/>
    <w:rsid w:val="00DF6F76"/>
    <w:rsid w:val="00DF7139"/>
    <w:rsid w:val="00E04016"/>
    <w:rsid w:val="00E04404"/>
    <w:rsid w:val="00E04D0D"/>
    <w:rsid w:val="00E0610D"/>
    <w:rsid w:val="00E07361"/>
    <w:rsid w:val="00E110B5"/>
    <w:rsid w:val="00E1179D"/>
    <w:rsid w:val="00E120A8"/>
    <w:rsid w:val="00E12D9B"/>
    <w:rsid w:val="00E13A97"/>
    <w:rsid w:val="00E13D42"/>
    <w:rsid w:val="00E147B1"/>
    <w:rsid w:val="00E14FCD"/>
    <w:rsid w:val="00E15978"/>
    <w:rsid w:val="00E15F40"/>
    <w:rsid w:val="00E16545"/>
    <w:rsid w:val="00E17664"/>
    <w:rsid w:val="00E17892"/>
    <w:rsid w:val="00E17E6C"/>
    <w:rsid w:val="00E219F6"/>
    <w:rsid w:val="00E21FC7"/>
    <w:rsid w:val="00E22AAA"/>
    <w:rsid w:val="00E22B39"/>
    <w:rsid w:val="00E22E8F"/>
    <w:rsid w:val="00E2315B"/>
    <w:rsid w:val="00E23F98"/>
    <w:rsid w:val="00E27F90"/>
    <w:rsid w:val="00E307C4"/>
    <w:rsid w:val="00E30F15"/>
    <w:rsid w:val="00E312B4"/>
    <w:rsid w:val="00E31B13"/>
    <w:rsid w:val="00E3293A"/>
    <w:rsid w:val="00E33BDC"/>
    <w:rsid w:val="00E33C78"/>
    <w:rsid w:val="00E34EE8"/>
    <w:rsid w:val="00E35197"/>
    <w:rsid w:val="00E357C8"/>
    <w:rsid w:val="00E372EF"/>
    <w:rsid w:val="00E4049A"/>
    <w:rsid w:val="00E40E11"/>
    <w:rsid w:val="00E411F2"/>
    <w:rsid w:val="00E42F25"/>
    <w:rsid w:val="00E431A2"/>
    <w:rsid w:val="00E43883"/>
    <w:rsid w:val="00E46DB1"/>
    <w:rsid w:val="00E473C2"/>
    <w:rsid w:val="00E474F0"/>
    <w:rsid w:val="00E47C26"/>
    <w:rsid w:val="00E5042C"/>
    <w:rsid w:val="00E50498"/>
    <w:rsid w:val="00E50F7F"/>
    <w:rsid w:val="00E50F87"/>
    <w:rsid w:val="00E517C4"/>
    <w:rsid w:val="00E53D63"/>
    <w:rsid w:val="00E54058"/>
    <w:rsid w:val="00E54CD8"/>
    <w:rsid w:val="00E54EA5"/>
    <w:rsid w:val="00E551F6"/>
    <w:rsid w:val="00E553EE"/>
    <w:rsid w:val="00E56E32"/>
    <w:rsid w:val="00E60218"/>
    <w:rsid w:val="00E614AE"/>
    <w:rsid w:val="00E62320"/>
    <w:rsid w:val="00E627A5"/>
    <w:rsid w:val="00E62FAD"/>
    <w:rsid w:val="00E636DC"/>
    <w:rsid w:val="00E64592"/>
    <w:rsid w:val="00E64DF8"/>
    <w:rsid w:val="00E6688D"/>
    <w:rsid w:val="00E67618"/>
    <w:rsid w:val="00E70297"/>
    <w:rsid w:val="00E70945"/>
    <w:rsid w:val="00E75978"/>
    <w:rsid w:val="00E76619"/>
    <w:rsid w:val="00E8032F"/>
    <w:rsid w:val="00E81268"/>
    <w:rsid w:val="00E84052"/>
    <w:rsid w:val="00E86FE5"/>
    <w:rsid w:val="00E8747D"/>
    <w:rsid w:val="00E87D7B"/>
    <w:rsid w:val="00E908C3"/>
    <w:rsid w:val="00E91007"/>
    <w:rsid w:val="00E91CC5"/>
    <w:rsid w:val="00E920B6"/>
    <w:rsid w:val="00E93D73"/>
    <w:rsid w:val="00E95432"/>
    <w:rsid w:val="00E959BC"/>
    <w:rsid w:val="00E95B9D"/>
    <w:rsid w:val="00E95D2E"/>
    <w:rsid w:val="00E96C04"/>
    <w:rsid w:val="00E97AF7"/>
    <w:rsid w:val="00EA1A1F"/>
    <w:rsid w:val="00EA1C96"/>
    <w:rsid w:val="00EA23C8"/>
    <w:rsid w:val="00EA3689"/>
    <w:rsid w:val="00EA3700"/>
    <w:rsid w:val="00EA3957"/>
    <w:rsid w:val="00EA448D"/>
    <w:rsid w:val="00EA48EA"/>
    <w:rsid w:val="00EA5267"/>
    <w:rsid w:val="00EA568F"/>
    <w:rsid w:val="00EA5C50"/>
    <w:rsid w:val="00EA660B"/>
    <w:rsid w:val="00EA6746"/>
    <w:rsid w:val="00EA6D78"/>
    <w:rsid w:val="00EA746A"/>
    <w:rsid w:val="00EB000C"/>
    <w:rsid w:val="00EB05EE"/>
    <w:rsid w:val="00EB0CB6"/>
    <w:rsid w:val="00EB2706"/>
    <w:rsid w:val="00EB3001"/>
    <w:rsid w:val="00EB3410"/>
    <w:rsid w:val="00EB48DF"/>
    <w:rsid w:val="00EB5269"/>
    <w:rsid w:val="00EB5CBB"/>
    <w:rsid w:val="00EB6CCD"/>
    <w:rsid w:val="00EC30E6"/>
    <w:rsid w:val="00EC384E"/>
    <w:rsid w:val="00EC4B29"/>
    <w:rsid w:val="00EC4FD2"/>
    <w:rsid w:val="00EC6187"/>
    <w:rsid w:val="00EC65FD"/>
    <w:rsid w:val="00EC750B"/>
    <w:rsid w:val="00ED20CD"/>
    <w:rsid w:val="00ED2F2C"/>
    <w:rsid w:val="00ED3C4F"/>
    <w:rsid w:val="00ED4449"/>
    <w:rsid w:val="00ED678B"/>
    <w:rsid w:val="00ED6AA5"/>
    <w:rsid w:val="00ED7C4D"/>
    <w:rsid w:val="00EE0B22"/>
    <w:rsid w:val="00EE1827"/>
    <w:rsid w:val="00EE27BC"/>
    <w:rsid w:val="00EE3B32"/>
    <w:rsid w:val="00EE4DA1"/>
    <w:rsid w:val="00EE594E"/>
    <w:rsid w:val="00EE707A"/>
    <w:rsid w:val="00EE7D04"/>
    <w:rsid w:val="00EE7F43"/>
    <w:rsid w:val="00EF04A5"/>
    <w:rsid w:val="00EF156C"/>
    <w:rsid w:val="00EF17AC"/>
    <w:rsid w:val="00EF25DC"/>
    <w:rsid w:val="00EF6DA6"/>
    <w:rsid w:val="00EF7B99"/>
    <w:rsid w:val="00EF7E50"/>
    <w:rsid w:val="00F004C1"/>
    <w:rsid w:val="00F036E4"/>
    <w:rsid w:val="00F03A7F"/>
    <w:rsid w:val="00F04E97"/>
    <w:rsid w:val="00F05F95"/>
    <w:rsid w:val="00F06DBA"/>
    <w:rsid w:val="00F06F39"/>
    <w:rsid w:val="00F075E2"/>
    <w:rsid w:val="00F07BC5"/>
    <w:rsid w:val="00F11818"/>
    <w:rsid w:val="00F11D08"/>
    <w:rsid w:val="00F12F32"/>
    <w:rsid w:val="00F15D56"/>
    <w:rsid w:val="00F1634B"/>
    <w:rsid w:val="00F175B9"/>
    <w:rsid w:val="00F20901"/>
    <w:rsid w:val="00F22018"/>
    <w:rsid w:val="00F222AD"/>
    <w:rsid w:val="00F22B10"/>
    <w:rsid w:val="00F27DFA"/>
    <w:rsid w:val="00F301E6"/>
    <w:rsid w:val="00F33DC9"/>
    <w:rsid w:val="00F357BD"/>
    <w:rsid w:val="00F35E03"/>
    <w:rsid w:val="00F36119"/>
    <w:rsid w:val="00F365D6"/>
    <w:rsid w:val="00F41321"/>
    <w:rsid w:val="00F418D2"/>
    <w:rsid w:val="00F41BB9"/>
    <w:rsid w:val="00F437F7"/>
    <w:rsid w:val="00F454A3"/>
    <w:rsid w:val="00F469F9"/>
    <w:rsid w:val="00F46E7F"/>
    <w:rsid w:val="00F47EA1"/>
    <w:rsid w:val="00F51147"/>
    <w:rsid w:val="00F51447"/>
    <w:rsid w:val="00F51B4B"/>
    <w:rsid w:val="00F52569"/>
    <w:rsid w:val="00F53B4A"/>
    <w:rsid w:val="00F54BFA"/>
    <w:rsid w:val="00F55212"/>
    <w:rsid w:val="00F556F4"/>
    <w:rsid w:val="00F575F4"/>
    <w:rsid w:val="00F614F2"/>
    <w:rsid w:val="00F622E0"/>
    <w:rsid w:val="00F62478"/>
    <w:rsid w:val="00F64605"/>
    <w:rsid w:val="00F646FB"/>
    <w:rsid w:val="00F66B3C"/>
    <w:rsid w:val="00F700F5"/>
    <w:rsid w:val="00F746AE"/>
    <w:rsid w:val="00F747D8"/>
    <w:rsid w:val="00F74F0E"/>
    <w:rsid w:val="00F75B96"/>
    <w:rsid w:val="00F75E6C"/>
    <w:rsid w:val="00F8001D"/>
    <w:rsid w:val="00F817A6"/>
    <w:rsid w:val="00F81B0A"/>
    <w:rsid w:val="00F849FB"/>
    <w:rsid w:val="00F85B84"/>
    <w:rsid w:val="00F85C09"/>
    <w:rsid w:val="00F90041"/>
    <w:rsid w:val="00F90ECE"/>
    <w:rsid w:val="00F939DA"/>
    <w:rsid w:val="00F966BD"/>
    <w:rsid w:val="00F97958"/>
    <w:rsid w:val="00FA041B"/>
    <w:rsid w:val="00FA0A20"/>
    <w:rsid w:val="00FA269F"/>
    <w:rsid w:val="00FA2AA8"/>
    <w:rsid w:val="00FA3C44"/>
    <w:rsid w:val="00FA7161"/>
    <w:rsid w:val="00FB1E2F"/>
    <w:rsid w:val="00FB22CF"/>
    <w:rsid w:val="00FB4E39"/>
    <w:rsid w:val="00FB5328"/>
    <w:rsid w:val="00FB5D7E"/>
    <w:rsid w:val="00FB641F"/>
    <w:rsid w:val="00FB6B9A"/>
    <w:rsid w:val="00FB6C16"/>
    <w:rsid w:val="00FC053F"/>
    <w:rsid w:val="00FC095E"/>
    <w:rsid w:val="00FC0CEB"/>
    <w:rsid w:val="00FC1EE6"/>
    <w:rsid w:val="00FC4603"/>
    <w:rsid w:val="00FC46C0"/>
    <w:rsid w:val="00FC4A85"/>
    <w:rsid w:val="00FD35AD"/>
    <w:rsid w:val="00FD39C9"/>
    <w:rsid w:val="00FD3CCE"/>
    <w:rsid w:val="00FD4F5F"/>
    <w:rsid w:val="00FD5B0B"/>
    <w:rsid w:val="00FD6091"/>
    <w:rsid w:val="00FD704B"/>
    <w:rsid w:val="00FD76C3"/>
    <w:rsid w:val="00FE0877"/>
    <w:rsid w:val="00FE2D20"/>
    <w:rsid w:val="00FE4F7C"/>
    <w:rsid w:val="00FE4F89"/>
    <w:rsid w:val="00FE4FC3"/>
    <w:rsid w:val="00FE61E1"/>
    <w:rsid w:val="00FE66E5"/>
    <w:rsid w:val="00FE78F2"/>
    <w:rsid w:val="00FF126D"/>
    <w:rsid w:val="00FF14F9"/>
    <w:rsid w:val="00FF1F75"/>
    <w:rsid w:val="00FF3271"/>
    <w:rsid w:val="00FF328C"/>
    <w:rsid w:val="00FF3E15"/>
    <w:rsid w:val="00FF51F0"/>
    <w:rsid w:val="00FF5A9E"/>
    <w:rsid w:val="00FF605A"/>
    <w:rsid w:val="00FF68E3"/>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Normal Table" w:semiHidden="0" w:unhideWhenUsed="0"/>
    <w:lsdException w:name="No List" w:uiPriority="99"/>
    <w:lsdException w:name="Table Subtle 2" w:semiHidden="0" w:unhideWhenUsed="0"/>
    <w:lsdException w:name="Table Web 3" w:semiHidden="0" w:unhideWhenUsed="0"/>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E757D"/>
    <w:pPr>
      <w:spacing w:line="320" w:lineRule="exact"/>
      <w:jc w:val="both"/>
    </w:pPr>
    <w:rPr>
      <w:rFonts w:ascii="Arial" w:hAnsi="Arial"/>
      <w:szCs w:val="24"/>
      <w:lang w:eastAsia="en-GB"/>
    </w:rPr>
  </w:style>
  <w:style w:type="paragraph" w:styleId="Naslov1">
    <w:name w:val="heading 1"/>
    <w:basedOn w:val="Navaden"/>
    <w:next w:val="Navaden"/>
    <w:link w:val="Naslov1Znak"/>
    <w:qFormat/>
    <w:rsid w:val="00D92E2F"/>
    <w:pPr>
      <w:keepNext/>
      <w:numPr>
        <w:numId w:val="1"/>
      </w:numPr>
      <w:spacing w:before="240" w:after="60"/>
      <w:outlineLvl w:val="0"/>
    </w:pPr>
    <w:rPr>
      <w:b/>
      <w:bCs/>
      <w:caps/>
      <w:kern w:val="32"/>
      <w:sz w:val="32"/>
      <w:szCs w:val="32"/>
    </w:rPr>
  </w:style>
  <w:style w:type="paragraph" w:styleId="Naslov2">
    <w:name w:val="heading 2"/>
    <w:basedOn w:val="Navaden"/>
    <w:next w:val="Navaden"/>
    <w:link w:val="Naslov2Znak"/>
    <w:qFormat/>
    <w:rsid w:val="001D18A2"/>
    <w:pPr>
      <w:keepNext/>
      <w:numPr>
        <w:ilvl w:val="1"/>
        <w:numId w:val="1"/>
      </w:numPr>
      <w:spacing w:before="240" w:after="60"/>
      <w:outlineLvl w:val="1"/>
    </w:pPr>
    <w:rPr>
      <w:b/>
      <w:bCs/>
      <w:i/>
      <w:iCs/>
      <w:sz w:val="24"/>
      <w:szCs w:val="28"/>
    </w:rPr>
  </w:style>
  <w:style w:type="paragraph" w:styleId="Naslov3">
    <w:name w:val="heading 3"/>
    <w:basedOn w:val="Navaden"/>
    <w:next w:val="Navaden"/>
    <w:link w:val="Naslov3Znak"/>
    <w:qFormat/>
    <w:rsid w:val="001D18A2"/>
    <w:pPr>
      <w:keepNext/>
      <w:numPr>
        <w:ilvl w:val="2"/>
        <w:numId w:val="1"/>
      </w:numPr>
      <w:spacing w:before="240" w:after="60"/>
      <w:outlineLvl w:val="2"/>
    </w:pPr>
    <w:rPr>
      <w:bCs/>
      <w:sz w:val="24"/>
      <w:szCs w:val="26"/>
    </w:rPr>
  </w:style>
  <w:style w:type="paragraph" w:styleId="Naslov4">
    <w:name w:val="heading 4"/>
    <w:basedOn w:val="Navaden"/>
    <w:next w:val="Navaden"/>
    <w:link w:val="Naslov4Znak"/>
    <w:qFormat/>
    <w:rsid w:val="0037274B"/>
    <w:pPr>
      <w:keepNext/>
      <w:numPr>
        <w:ilvl w:val="3"/>
        <w:numId w:val="1"/>
      </w:numPr>
      <w:spacing w:before="240" w:after="60"/>
      <w:ind w:left="862" w:hanging="862"/>
      <w:outlineLvl w:val="3"/>
    </w:pPr>
    <w:rPr>
      <w:bCs/>
      <w:i/>
      <w:sz w:val="22"/>
      <w:szCs w:val="28"/>
    </w:rPr>
  </w:style>
  <w:style w:type="paragraph" w:styleId="Naslov5">
    <w:name w:val="heading 5"/>
    <w:basedOn w:val="Navaden"/>
    <w:next w:val="Navaden"/>
    <w:link w:val="Naslov5Znak"/>
    <w:qFormat/>
    <w:rsid w:val="0037274B"/>
    <w:pPr>
      <w:numPr>
        <w:ilvl w:val="4"/>
        <w:numId w:val="1"/>
      </w:numPr>
      <w:spacing w:before="240" w:after="60"/>
      <w:outlineLvl w:val="4"/>
    </w:pPr>
    <w:rPr>
      <w:b/>
      <w:bCs/>
      <w:i/>
      <w:iCs/>
      <w:sz w:val="26"/>
      <w:szCs w:val="26"/>
    </w:rPr>
  </w:style>
  <w:style w:type="paragraph" w:styleId="Naslov6">
    <w:name w:val="heading 6"/>
    <w:basedOn w:val="Navaden"/>
    <w:next w:val="Navaden"/>
    <w:link w:val="Naslov6Znak"/>
    <w:qFormat/>
    <w:rsid w:val="0037274B"/>
    <w:pPr>
      <w:numPr>
        <w:ilvl w:val="5"/>
        <w:numId w:val="1"/>
      </w:numPr>
      <w:spacing w:before="240" w:after="60"/>
      <w:outlineLvl w:val="5"/>
    </w:pPr>
    <w:rPr>
      <w:rFonts w:ascii="Times New Roman" w:hAnsi="Times New Roman"/>
      <w:b/>
      <w:bCs/>
      <w:sz w:val="22"/>
      <w:szCs w:val="22"/>
    </w:rPr>
  </w:style>
  <w:style w:type="paragraph" w:styleId="Naslov7">
    <w:name w:val="heading 7"/>
    <w:basedOn w:val="Navaden"/>
    <w:next w:val="Navaden"/>
    <w:link w:val="Naslov7Znak"/>
    <w:qFormat/>
    <w:rsid w:val="0037274B"/>
    <w:pPr>
      <w:numPr>
        <w:ilvl w:val="6"/>
        <w:numId w:val="1"/>
      </w:numPr>
      <w:spacing w:before="240" w:after="60"/>
      <w:outlineLvl w:val="6"/>
    </w:pPr>
    <w:rPr>
      <w:rFonts w:ascii="Times New Roman" w:hAnsi="Times New Roman"/>
      <w:sz w:val="24"/>
    </w:rPr>
  </w:style>
  <w:style w:type="paragraph" w:styleId="Naslov8">
    <w:name w:val="heading 8"/>
    <w:basedOn w:val="Navaden"/>
    <w:next w:val="Navaden"/>
    <w:link w:val="Naslov8Znak"/>
    <w:qFormat/>
    <w:rsid w:val="0037274B"/>
    <w:pPr>
      <w:numPr>
        <w:ilvl w:val="7"/>
        <w:numId w:val="1"/>
      </w:numPr>
      <w:spacing w:before="240" w:after="60"/>
      <w:outlineLvl w:val="7"/>
    </w:pPr>
    <w:rPr>
      <w:rFonts w:ascii="Times New Roman" w:hAnsi="Times New Roman"/>
      <w:i/>
      <w:iCs/>
      <w:sz w:val="24"/>
    </w:rPr>
  </w:style>
  <w:style w:type="paragraph" w:styleId="Naslov9">
    <w:name w:val="heading 9"/>
    <w:basedOn w:val="Navaden"/>
    <w:next w:val="Navaden"/>
    <w:link w:val="Naslov9Znak"/>
    <w:qFormat/>
    <w:rsid w:val="0037274B"/>
    <w:pPr>
      <w:numPr>
        <w:ilvl w:val="8"/>
        <w:numId w:val="1"/>
      </w:numPr>
      <w:spacing w:before="240" w:after="60"/>
      <w:outlineLvl w:val="8"/>
    </w:pPr>
    <w:rPr>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Kazalovsebine1">
    <w:name w:val="toc 1"/>
    <w:basedOn w:val="Navaden"/>
    <w:next w:val="Navaden"/>
    <w:autoRedefine/>
    <w:uiPriority w:val="39"/>
    <w:rsid w:val="00B972CE"/>
    <w:pPr>
      <w:spacing w:before="360"/>
    </w:pPr>
    <w:rPr>
      <w:rFonts w:cs="Arial"/>
      <w:b/>
      <w:bCs/>
      <w:caps/>
      <w:sz w:val="24"/>
    </w:rPr>
  </w:style>
  <w:style w:type="paragraph" w:styleId="Kazalovsebine2">
    <w:name w:val="toc 2"/>
    <w:basedOn w:val="Navaden"/>
    <w:next w:val="Navaden"/>
    <w:autoRedefine/>
    <w:uiPriority w:val="39"/>
    <w:rsid w:val="00B972CE"/>
    <w:pPr>
      <w:spacing w:before="240"/>
    </w:pPr>
    <w:rPr>
      <w:rFonts w:ascii="Times New Roman" w:hAnsi="Times New Roman"/>
      <w:b/>
      <w:bCs/>
      <w:szCs w:val="20"/>
    </w:rPr>
  </w:style>
  <w:style w:type="paragraph" w:styleId="Kazalovsebine3">
    <w:name w:val="toc 3"/>
    <w:basedOn w:val="Navaden"/>
    <w:next w:val="Navaden"/>
    <w:autoRedefine/>
    <w:uiPriority w:val="39"/>
    <w:rsid w:val="00B972CE"/>
    <w:pPr>
      <w:ind w:left="200"/>
    </w:pPr>
    <w:rPr>
      <w:rFonts w:ascii="Times New Roman" w:hAnsi="Times New Roman"/>
      <w:szCs w:val="20"/>
    </w:rPr>
  </w:style>
  <w:style w:type="paragraph" w:styleId="Kazalovsebine4">
    <w:name w:val="toc 4"/>
    <w:basedOn w:val="Navaden"/>
    <w:next w:val="Navaden"/>
    <w:autoRedefine/>
    <w:uiPriority w:val="39"/>
    <w:rsid w:val="00B972CE"/>
    <w:pPr>
      <w:ind w:left="400"/>
    </w:pPr>
    <w:rPr>
      <w:rFonts w:ascii="Times New Roman" w:hAnsi="Times New Roman"/>
      <w:szCs w:val="20"/>
    </w:rPr>
  </w:style>
  <w:style w:type="paragraph" w:styleId="Kazalovsebine5">
    <w:name w:val="toc 5"/>
    <w:basedOn w:val="Navaden"/>
    <w:next w:val="Navaden"/>
    <w:autoRedefine/>
    <w:rsid w:val="00B972CE"/>
    <w:pPr>
      <w:ind w:left="600"/>
    </w:pPr>
    <w:rPr>
      <w:rFonts w:ascii="Times New Roman" w:hAnsi="Times New Roman"/>
      <w:szCs w:val="20"/>
    </w:rPr>
  </w:style>
  <w:style w:type="paragraph" w:styleId="Kazalovsebine6">
    <w:name w:val="toc 6"/>
    <w:basedOn w:val="Navaden"/>
    <w:next w:val="Navaden"/>
    <w:autoRedefine/>
    <w:rsid w:val="00B972CE"/>
    <w:pPr>
      <w:ind w:left="800"/>
    </w:pPr>
    <w:rPr>
      <w:rFonts w:ascii="Times New Roman" w:hAnsi="Times New Roman"/>
      <w:szCs w:val="20"/>
    </w:rPr>
  </w:style>
  <w:style w:type="paragraph" w:styleId="Kazalovsebine7">
    <w:name w:val="toc 7"/>
    <w:basedOn w:val="Navaden"/>
    <w:next w:val="Navaden"/>
    <w:autoRedefine/>
    <w:rsid w:val="00B972CE"/>
    <w:pPr>
      <w:ind w:left="1000"/>
    </w:pPr>
    <w:rPr>
      <w:rFonts w:ascii="Times New Roman" w:hAnsi="Times New Roman"/>
      <w:szCs w:val="20"/>
    </w:rPr>
  </w:style>
  <w:style w:type="paragraph" w:styleId="Kazalovsebine8">
    <w:name w:val="toc 8"/>
    <w:basedOn w:val="Navaden"/>
    <w:next w:val="Navaden"/>
    <w:autoRedefine/>
    <w:rsid w:val="00B972CE"/>
    <w:pPr>
      <w:ind w:left="1200"/>
    </w:pPr>
    <w:rPr>
      <w:rFonts w:ascii="Times New Roman" w:hAnsi="Times New Roman"/>
      <w:szCs w:val="20"/>
    </w:rPr>
  </w:style>
  <w:style w:type="paragraph" w:styleId="Kazalovsebine9">
    <w:name w:val="toc 9"/>
    <w:basedOn w:val="Navaden"/>
    <w:next w:val="Navaden"/>
    <w:autoRedefine/>
    <w:rsid w:val="00B972CE"/>
    <w:pPr>
      <w:ind w:left="1400"/>
    </w:pPr>
    <w:rPr>
      <w:rFonts w:ascii="Times New Roman" w:hAnsi="Times New Roman"/>
      <w:szCs w:val="20"/>
    </w:rPr>
  </w:style>
  <w:style w:type="paragraph" w:styleId="Noga">
    <w:name w:val="footer"/>
    <w:basedOn w:val="Navaden"/>
    <w:link w:val="NogaZnak"/>
    <w:uiPriority w:val="99"/>
    <w:rsid w:val="00DC14C2"/>
    <w:pPr>
      <w:tabs>
        <w:tab w:val="center" w:pos="4153"/>
        <w:tab w:val="right" w:pos="8306"/>
      </w:tabs>
    </w:pPr>
  </w:style>
  <w:style w:type="character" w:styleId="tevilkastrani">
    <w:name w:val="page number"/>
    <w:basedOn w:val="Privzetapisavaodstavka"/>
    <w:rsid w:val="00DC14C2"/>
  </w:style>
  <w:style w:type="paragraph" w:styleId="Glava">
    <w:name w:val="header"/>
    <w:basedOn w:val="Navaden"/>
    <w:link w:val="GlavaZnak"/>
    <w:uiPriority w:val="99"/>
    <w:rsid w:val="00DC14C2"/>
    <w:pPr>
      <w:tabs>
        <w:tab w:val="center" w:pos="4153"/>
        <w:tab w:val="right" w:pos="8306"/>
      </w:tabs>
    </w:pPr>
  </w:style>
  <w:style w:type="character" w:styleId="Hiperpovezava">
    <w:name w:val="Hyperlink"/>
    <w:uiPriority w:val="99"/>
    <w:rsid w:val="00B972CE"/>
    <w:rPr>
      <w:color w:val="0000FF"/>
      <w:u w:val="single"/>
    </w:rPr>
  </w:style>
  <w:style w:type="table" w:styleId="Tabela-mrea">
    <w:name w:val="Table Grid"/>
    <w:aliases w:val="Table Grid"/>
    <w:basedOn w:val="Navadnatabela"/>
    <w:uiPriority w:val="59"/>
    <w:rsid w:val="007619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log">
    <w:name w:val="Slog"/>
    <w:rsid w:val="00FB4E39"/>
    <w:pPr>
      <w:widowControl w:val="0"/>
      <w:autoSpaceDE w:val="0"/>
      <w:autoSpaceDN w:val="0"/>
      <w:adjustRightInd w:val="0"/>
    </w:pPr>
    <w:rPr>
      <w:rFonts w:ascii="Arial" w:hAnsi="Arial" w:cs="Arial"/>
      <w:sz w:val="24"/>
      <w:szCs w:val="24"/>
    </w:rPr>
  </w:style>
  <w:style w:type="paragraph" w:styleId="Sprotnaopomba-besedilo">
    <w:name w:val="footnote text"/>
    <w:basedOn w:val="Navaden"/>
    <w:link w:val="Sprotnaopomba-besediloZnak"/>
    <w:rsid w:val="00D8738E"/>
    <w:rPr>
      <w:szCs w:val="20"/>
      <w:lang w:val="en-GB"/>
    </w:rPr>
  </w:style>
  <w:style w:type="character" w:customStyle="1" w:styleId="Sprotnaopomba-besediloZnak">
    <w:name w:val="Sprotna opomba - besedilo Znak"/>
    <w:link w:val="Sprotnaopomba-besedilo"/>
    <w:rsid w:val="00D8738E"/>
    <w:rPr>
      <w:rFonts w:ascii="Arial" w:hAnsi="Arial"/>
      <w:lang w:val="en-GB" w:eastAsia="en-GB"/>
    </w:rPr>
  </w:style>
  <w:style w:type="character" w:styleId="Sprotnaopomba-sklic">
    <w:name w:val="footnote reference"/>
    <w:aliases w:val="Footnote symbol,Footnote,Fussnota"/>
    <w:rsid w:val="00D8738E"/>
    <w:rPr>
      <w:vertAlign w:val="superscript"/>
    </w:rPr>
  </w:style>
  <w:style w:type="paragraph" w:styleId="Telobesedila">
    <w:name w:val="Body Text"/>
    <w:basedOn w:val="Navaden"/>
    <w:link w:val="TelobesedilaZnak"/>
    <w:rsid w:val="00B264D3"/>
    <w:pPr>
      <w:spacing w:after="120" w:line="240" w:lineRule="auto"/>
      <w:jc w:val="left"/>
    </w:pPr>
    <w:rPr>
      <w:rFonts w:ascii="Times New Roman" w:hAnsi="Times New Roman"/>
      <w:sz w:val="24"/>
    </w:rPr>
  </w:style>
  <w:style w:type="character" w:customStyle="1" w:styleId="TelobesedilaZnak">
    <w:name w:val="Telo besedila Znak"/>
    <w:link w:val="Telobesedila"/>
    <w:rsid w:val="00B264D3"/>
    <w:rPr>
      <w:sz w:val="24"/>
      <w:szCs w:val="24"/>
    </w:rPr>
  </w:style>
  <w:style w:type="paragraph" w:styleId="Odstavekseznama">
    <w:name w:val="List Paragraph"/>
    <w:basedOn w:val="Navaden"/>
    <w:uiPriority w:val="34"/>
    <w:qFormat/>
    <w:rsid w:val="0068782A"/>
    <w:pPr>
      <w:ind w:left="720"/>
      <w:contextualSpacing/>
    </w:pPr>
    <w:rPr>
      <w:rFonts w:ascii="Batang" w:hAnsi="Batang"/>
      <w:sz w:val="24"/>
      <w:lang w:eastAsia="sl-SI"/>
    </w:rPr>
  </w:style>
  <w:style w:type="character" w:customStyle="1" w:styleId="GlavaZnak">
    <w:name w:val="Glava Znak"/>
    <w:link w:val="Glava"/>
    <w:uiPriority w:val="99"/>
    <w:rsid w:val="00453D10"/>
    <w:rPr>
      <w:rFonts w:ascii="Arial" w:hAnsi="Arial"/>
      <w:szCs w:val="24"/>
      <w:lang w:eastAsia="en-GB"/>
    </w:rPr>
  </w:style>
  <w:style w:type="character" w:customStyle="1" w:styleId="NogaZnak">
    <w:name w:val="Noga Znak"/>
    <w:link w:val="Noga"/>
    <w:uiPriority w:val="99"/>
    <w:rsid w:val="00453D10"/>
    <w:rPr>
      <w:rFonts w:ascii="Arial" w:hAnsi="Arial"/>
      <w:szCs w:val="24"/>
      <w:lang w:eastAsia="en-GB"/>
    </w:rPr>
  </w:style>
  <w:style w:type="paragraph" w:styleId="Navadensplet">
    <w:name w:val="Normal (Web)"/>
    <w:basedOn w:val="Navaden"/>
    <w:unhideWhenUsed/>
    <w:rsid w:val="00E219F6"/>
    <w:pPr>
      <w:spacing w:before="100" w:beforeAutospacing="1" w:after="100" w:afterAutospacing="1" w:line="240" w:lineRule="auto"/>
      <w:jc w:val="left"/>
    </w:pPr>
    <w:rPr>
      <w:rFonts w:ascii="Times New Roman" w:hAnsi="Times New Roman"/>
      <w:sz w:val="24"/>
      <w:lang w:eastAsia="sl-SI"/>
    </w:rPr>
  </w:style>
  <w:style w:type="paragraph" w:styleId="Citat">
    <w:name w:val="Quote"/>
    <w:basedOn w:val="Navaden"/>
    <w:next w:val="Navaden"/>
    <w:link w:val="CitatZnak"/>
    <w:uiPriority w:val="29"/>
    <w:qFormat/>
    <w:rsid w:val="00137A7F"/>
    <w:pPr>
      <w:spacing w:after="200" w:line="276" w:lineRule="auto"/>
      <w:jc w:val="left"/>
    </w:pPr>
    <w:rPr>
      <w:rFonts w:ascii="Calibri" w:hAnsi="Calibri"/>
      <w:i/>
      <w:iCs/>
      <w:color w:val="000000"/>
      <w:sz w:val="22"/>
      <w:szCs w:val="22"/>
    </w:rPr>
  </w:style>
  <w:style w:type="character" w:customStyle="1" w:styleId="CitatZnak">
    <w:name w:val="Citat Znak"/>
    <w:link w:val="Citat"/>
    <w:uiPriority w:val="29"/>
    <w:rsid w:val="00137A7F"/>
    <w:rPr>
      <w:rFonts w:ascii="Calibri" w:hAnsi="Calibri"/>
      <w:i/>
      <w:iCs/>
      <w:color w:val="000000"/>
      <w:sz w:val="22"/>
      <w:szCs w:val="22"/>
    </w:rPr>
  </w:style>
  <w:style w:type="paragraph" w:styleId="Besedilooblaka">
    <w:name w:val="Balloon Text"/>
    <w:basedOn w:val="Navaden"/>
    <w:link w:val="BesedilooblakaZnak"/>
    <w:uiPriority w:val="99"/>
    <w:rsid w:val="00646C1E"/>
    <w:pPr>
      <w:spacing w:line="240" w:lineRule="auto"/>
    </w:pPr>
    <w:rPr>
      <w:rFonts w:ascii="Tahoma" w:hAnsi="Tahoma"/>
      <w:sz w:val="16"/>
      <w:szCs w:val="16"/>
    </w:rPr>
  </w:style>
  <w:style w:type="character" w:customStyle="1" w:styleId="BesedilooblakaZnak">
    <w:name w:val="Besedilo oblačka Znak"/>
    <w:link w:val="Besedilooblaka"/>
    <w:uiPriority w:val="99"/>
    <w:rsid w:val="00646C1E"/>
    <w:rPr>
      <w:rFonts w:ascii="Tahoma" w:hAnsi="Tahoma" w:cs="Tahoma"/>
      <w:sz w:val="16"/>
      <w:szCs w:val="16"/>
      <w:lang w:eastAsia="en-GB"/>
    </w:rPr>
  </w:style>
  <w:style w:type="character" w:styleId="Krepko">
    <w:name w:val="Strong"/>
    <w:qFormat/>
    <w:rsid w:val="0061379B"/>
    <w:rPr>
      <w:b/>
      <w:bCs/>
    </w:rPr>
  </w:style>
  <w:style w:type="character" w:customStyle="1" w:styleId="Naslov1Znak">
    <w:name w:val="Naslov 1 Znak"/>
    <w:link w:val="Naslov1"/>
    <w:rsid w:val="00E91CC5"/>
    <w:rPr>
      <w:rFonts w:ascii="Arial" w:hAnsi="Arial"/>
      <w:b/>
      <w:bCs/>
      <w:caps/>
      <w:kern w:val="32"/>
      <w:sz w:val="32"/>
      <w:szCs w:val="32"/>
      <w:lang w:eastAsia="en-GB"/>
    </w:rPr>
  </w:style>
  <w:style w:type="character" w:customStyle="1" w:styleId="Naslov2Znak">
    <w:name w:val="Naslov 2 Znak"/>
    <w:link w:val="Naslov2"/>
    <w:rsid w:val="00E91CC5"/>
    <w:rPr>
      <w:rFonts w:ascii="Arial" w:hAnsi="Arial"/>
      <w:b/>
      <w:bCs/>
      <w:i/>
      <w:iCs/>
      <w:sz w:val="24"/>
      <w:szCs w:val="28"/>
      <w:lang w:eastAsia="en-GB"/>
    </w:rPr>
  </w:style>
  <w:style w:type="character" w:customStyle="1" w:styleId="Naslov3Znak">
    <w:name w:val="Naslov 3 Znak"/>
    <w:link w:val="Naslov3"/>
    <w:rsid w:val="00E91CC5"/>
    <w:rPr>
      <w:rFonts w:ascii="Arial" w:hAnsi="Arial"/>
      <w:bCs/>
      <w:sz w:val="24"/>
      <w:szCs w:val="26"/>
      <w:lang w:eastAsia="en-GB"/>
    </w:rPr>
  </w:style>
  <w:style w:type="character" w:customStyle="1" w:styleId="Naslov4Znak">
    <w:name w:val="Naslov 4 Znak"/>
    <w:link w:val="Naslov4"/>
    <w:rsid w:val="00E91CC5"/>
    <w:rPr>
      <w:rFonts w:ascii="Arial" w:hAnsi="Arial"/>
      <w:bCs/>
      <w:i/>
      <w:sz w:val="22"/>
      <w:szCs w:val="28"/>
      <w:lang w:eastAsia="en-GB"/>
    </w:rPr>
  </w:style>
  <w:style w:type="character" w:customStyle="1" w:styleId="Naslov5Znak">
    <w:name w:val="Naslov 5 Znak"/>
    <w:link w:val="Naslov5"/>
    <w:rsid w:val="00E91CC5"/>
    <w:rPr>
      <w:rFonts w:ascii="Arial" w:hAnsi="Arial"/>
      <w:b/>
      <w:bCs/>
      <w:i/>
      <w:iCs/>
      <w:sz w:val="26"/>
      <w:szCs w:val="26"/>
      <w:lang w:eastAsia="en-GB"/>
    </w:rPr>
  </w:style>
  <w:style w:type="character" w:customStyle="1" w:styleId="Naslov6Znak">
    <w:name w:val="Naslov 6 Znak"/>
    <w:link w:val="Naslov6"/>
    <w:rsid w:val="00E91CC5"/>
    <w:rPr>
      <w:b/>
      <w:bCs/>
      <w:sz w:val="22"/>
      <w:szCs w:val="22"/>
      <w:lang w:eastAsia="en-GB"/>
    </w:rPr>
  </w:style>
  <w:style w:type="character" w:customStyle="1" w:styleId="Naslov7Znak">
    <w:name w:val="Naslov 7 Znak"/>
    <w:link w:val="Naslov7"/>
    <w:rsid w:val="00E91CC5"/>
    <w:rPr>
      <w:sz w:val="24"/>
      <w:szCs w:val="24"/>
      <w:lang w:eastAsia="en-GB"/>
    </w:rPr>
  </w:style>
  <w:style w:type="character" w:customStyle="1" w:styleId="Naslov8Znak">
    <w:name w:val="Naslov 8 Znak"/>
    <w:link w:val="Naslov8"/>
    <w:rsid w:val="00E91CC5"/>
    <w:rPr>
      <w:i/>
      <w:iCs/>
      <w:sz w:val="24"/>
      <w:szCs w:val="24"/>
      <w:lang w:eastAsia="en-GB"/>
    </w:rPr>
  </w:style>
  <w:style w:type="character" w:customStyle="1" w:styleId="Naslov9Znak">
    <w:name w:val="Naslov 9 Znak"/>
    <w:link w:val="Naslov9"/>
    <w:rsid w:val="00E91CC5"/>
    <w:rPr>
      <w:rFonts w:ascii="Arial" w:hAnsi="Arial"/>
      <w:sz w:val="22"/>
      <w:szCs w:val="22"/>
      <w:lang w:eastAsia="en-GB"/>
    </w:rPr>
  </w:style>
  <w:style w:type="paragraph" w:styleId="Podnaslov">
    <w:name w:val="Subtitle"/>
    <w:basedOn w:val="Navaden"/>
    <w:next w:val="Navaden"/>
    <w:link w:val="PodnaslovZnak"/>
    <w:uiPriority w:val="11"/>
    <w:qFormat/>
    <w:rsid w:val="00E91CC5"/>
    <w:pPr>
      <w:spacing w:after="60" w:line="276" w:lineRule="auto"/>
      <w:jc w:val="center"/>
      <w:outlineLvl w:val="1"/>
    </w:pPr>
    <w:rPr>
      <w:rFonts w:ascii="Cambria" w:hAnsi="Cambria"/>
      <w:sz w:val="24"/>
    </w:rPr>
  </w:style>
  <w:style w:type="character" w:customStyle="1" w:styleId="PodnaslovZnak">
    <w:name w:val="Podnaslov Znak"/>
    <w:link w:val="Podnaslov"/>
    <w:uiPriority w:val="11"/>
    <w:rsid w:val="00E91CC5"/>
    <w:rPr>
      <w:rFonts w:ascii="Cambria" w:hAnsi="Cambria"/>
      <w:sz w:val="24"/>
      <w:szCs w:val="24"/>
    </w:rPr>
  </w:style>
  <w:style w:type="table" w:customStyle="1" w:styleId="Svetlosenenje1">
    <w:name w:val="Svetlo senčenje1"/>
    <w:basedOn w:val="Navadnatabela"/>
    <w:uiPriority w:val="60"/>
    <w:rsid w:val="00E91CC5"/>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vetlosenenjepoudarek11">
    <w:name w:val="Svetlo senčenje – poudarek 11"/>
    <w:basedOn w:val="Navadnatabela"/>
    <w:uiPriority w:val="60"/>
    <w:rsid w:val="00E91CC5"/>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vetlosenenjepoudarek2">
    <w:name w:val="Light Shading Accent 2"/>
    <w:basedOn w:val="Navadnatabela"/>
    <w:uiPriority w:val="60"/>
    <w:rsid w:val="00E91CC5"/>
    <w:rPr>
      <w:rFonts w:ascii="Calibri" w:hAnsi="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logNaslov114pt">
    <w:name w:val="Slog Naslov 1 + 14 pt"/>
    <w:basedOn w:val="Naslov1"/>
    <w:rsid w:val="00E91CC5"/>
    <w:pPr>
      <w:tabs>
        <w:tab w:val="clear" w:pos="716"/>
        <w:tab w:val="num" w:pos="432"/>
      </w:tabs>
      <w:ind w:left="432"/>
    </w:pPr>
    <w:rPr>
      <w:sz w:val="28"/>
    </w:rPr>
  </w:style>
  <w:style w:type="character" w:styleId="Poudarek">
    <w:name w:val="Emphasis"/>
    <w:uiPriority w:val="20"/>
    <w:qFormat/>
    <w:rsid w:val="00E91CC5"/>
    <w:rPr>
      <w:i/>
      <w:iCs/>
    </w:rPr>
  </w:style>
  <w:style w:type="paragraph" w:styleId="Naslov">
    <w:name w:val="Title"/>
    <w:basedOn w:val="Navaden"/>
    <w:next w:val="Navaden"/>
    <w:link w:val="NaslovZnak"/>
    <w:uiPriority w:val="10"/>
    <w:qFormat/>
    <w:rsid w:val="00E91CC5"/>
    <w:pPr>
      <w:spacing w:before="240" w:after="60" w:line="276" w:lineRule="auto"/>
      <w:jc w:val="center"/>
      <w:outlineLvl w:val="0"/>
    </w:pPr>
    <w:rPr>
      <w:rFonts w:ascii="Cambria" w:hAnsi="Cambria"/>
      <w:b/>
      <w:bCs/>
      <w:kern w:val="28"/>
      <w:sz w:val="32"/>
      <w:szCs w:val="32"/>
    </w:rPr>
  </w:style>
  <w:style w:type="character" w:customStyle="1" w:styleId="NaslovZnak">
    <w:name w:val="Naslov Znak"/>
    <w:link w:val="Naslov"/>
    <w:uiPriority w:val="10"/>
    <w:rsid w:val="00E91CC5"/>
    <w:rPr>
      <w:rFonts w:ascii="Cambria" w:hAnsi="Cambria"/>
      <w:b/>
      <w:bCs/>
      <w:kern w:val="28"/>
      <w:sz w:val="32"/>
      <w:szCs w:val="32"/>
    </w:rPr>
  </w:style>
  <w:style w:type="paragraph" w:styleId="Napis">
    <w:name w:val="caption"/>
    <w:basedOn w:val="Navaden"/>
    <w:next w:val="Navaden"/>
    <w:uiPriority w:val="35"/>
    <w:unhideWhenUsed/>
    <w:qFormat/>
    <w:rsid w:val="0041080C"/>
    <w:pPr>
      <w:spacing w:after="10"/>
    </w:pPr>
    <w:rPr>
      <w:b/>
      <w:bCs/>
      <w:szCs w:val="20"/>
    </w:rPr>
  </w:style>
  <w:style w:type="character" w:customStyle="1" w:styleId="navadnicrnitext">
    <w:name w:val="navadni_crni_text"/>
    <w:rsid w:val="00293DCD"/>
  </w:style>
  <w:style w:type="paragraph" w:styleId="Kazaloslik">
    <w:name w:val="table of figures"/>
    <w:basedOn w:val="Navaden"/>
    <w:next w:val="Navaden"/>
    <w:uiPriority w:val="99"/>
    <w:rsid w:val="00D8729E"/>
  </w:style>
  <w:style w:type="table" w:customStyle="1" w:styleId="TableNormal1">
    <w:name w:val="Table Normal1"/>
    <w:uiPriority w:val="99"/>
    <w:semiHidden/>
    <w:rsid w:val="001E6BB6"/>
    <w:tblPr>
      <w:tblCellMar>
        <w:top w:w="0" w:type="dxa"/>
        <w:left w:w="108" w:type="dxa"/>
        <w:bottom w:w="0" w:type="dxa"/>
        <w:right w:w="108" w:type="dxa"/>
      </w:tblCellMar>
    </w:tblPr>
  </w:style>
  <w:style w:type="paragraph" w:styleId="Telobesedila3">
    <w:name w:val="Body Text 3"/>
    <w:basedOn w:val="Navaden"/>
    <w:link w:val="Telobesedila3Znak"/>
    <w:rsid w:val="00FC4603"/>
    <w:pPr>
      <w:spacing w:after="120"/>
    </w:pPr>
    <w:rPr>
      <w:sz w:val="16"/>
      <w:szCs w:val="16"/>
    </w:rPr>
  </w:style>
  <w:style w:type="character" w:customStyle="1" w:styleId="Telobesedila3Znak">
    <w:name w:val="Telo besedila 3 Znak"/>
    <w:link w:val="Telobesedila3"/>
    <w:rsid w:val="00FC4603"/>
    <w:rPr>
      <w:rFonts w:ascii="Arial" w:hAnsi="Arial"/>
      <w:sz w:val="16"/>
      <w:szCs w:val="16"/>
      <w:lang w:eastAsia="en-GB"/>
    </w:rPr>
  </w:style>
  <w:style w:type="character" w:styleId="SledenaHiperpovezava">
    <w:name w:val="FollowedHyperlink"/>
    <w:uiPriority w:val="99"/>
    <w:unhideWhenUsed/>
    <w:rsid w:val="00F004C1"/>
    <w:rPr>
      <w:color w:val="954F72"/>
      <w:u w:val="single"/>
    </w:rPr>
  </w:style>
  <w:style w:type="paragraph" w:customStyle="1" w:styleId="Normal1">
    <w:name w:val="Normal1"/>
    <w:basedOn w:val="Navaden"/>
    <w:rsid w:val="00F004C1"/>
    <w:pPr>
      <w:spacing w:line="320" w:lineRule="atLeast"/>
    </w:pPr>
    <w:rPr>
      <w:lang w:eastAsia="sl-SI"/>
    </w:rPr>
  </w:style>
  <w:style w:type="paragraph" w:customStyle="1" w:styleId="style21">
    <w:name w:val="style21"/>
    <w:basedOn w:val="Navaden"/>
    <w:uiPriority w:val="99"/>
    <w:rsid w:val="00F004C1"/>
    <w:pPr>
      <w:spacing w:before="100" w:beforeAutospacing="1" w:after="100" w:afterAutospacing="1" w:line="240" w:lineRule="auto"/>
      <w:jc w:val="left"/>
    </w:pPr>
    <w:rPr>
      <w:rFonts w:ascii="Times New Roman" w:hAnsi="Times New Roman"/>
      <w:lang w:eastAsia="sl-SI"/>
    </w:rPr>
  </w:style>
  <w:style w:type="paragraph" w:customStyle="1" w:styleId="Pa3">
    <w:name w:val="Pa3"/>
    <w:basedOn w:val="Navaden"/>
    <w:next w:val="Normal1"/>
    <w:uiPriority w:val="99"/>
    <w:rsid w:val="00F004C1"/>
    <w:pPr>
      <w:autoSpaceDE w:val="0"/>
      <w:autoSpaceDN w:val="0"/>
      <w:adjustRightInd w:val="0"/>
      <w:spacing w:line="241" w:lineRule="atLeast"/>
      <w:jc w:val="left"/>
    </w:pPr>
    <w:rPr>
      <w:rFonts w:ascii="Myriad Web Pro Condensed" w:hAnsi="Myriad Web Pro Condensed"/>
      <w:lang w:eastAsia="sl-SI"/>
    </w:rPr>
  </w:style>
  <w:style w:type="paragraph" w:customStyle="1" w:styleId="Heading11">
    <w:name w:val="Heading 11"/>
    <w:basedOn w:val="Navaden"/>
    <w:link w:val="Heading1Char"/>
    <w:rsid w:val="00F004C1"/>
    <w:pPr>
      <w:numPr>
        <w:numId w:val="11"/>
      </w:numPr>
      <w:spacing w:line="320" w:lineRule="atLeast"/>
    </w:pPr>
    <w:rPr>
      <w:lang w:eastAsia="sl-SI"/>
    </w:rPr>
  </w:style>
  <w:style w:type="character" w:customStyle="1" w:styleId="Heading1Char">
    <w:name w:val="Heading 1 Char"/>
    <w:link w:val="Heading11"/>
    <w:locked/>
    <w:rsid w:val="00F004C1"/>
    <w:rPr>
      <w:rFonts w:ascii="Arial" w:hAnsi="Arial"/>
      <w:szCs w:val="24"/>
    </w:rPr>
  </w:style>
  <w:style w:type="paragraph" w:customStyle="1" w:styleId="Heading21">
    <w:name w:val="Heading 21"/>
    <w:basedOn w:val="Navaden"/>
    <w:link w:val="Heading2Char"/>
    <w:rsid w:val="00F004C1"/>
    <w:pPr>
      <w:numPr>
        <w:ilvl w:val="1"/>
        <w:numId w:val="11"/>
      </w:numPr>
      <w:spacing w:line="320" w:lineRule="atLeast"/>
    </w:pPr>
    <w:rPr>
      <w:lang w:eastAsia="sl-SI"/>
    </w:rPr>
  </w:style>
  <w:style w:type="character" w:customStyle="1" w:styleId="Heading2Char">
    <w:name w:val="Heading 2 Char"/>
    <w:link w:val="Heading21"/>
    <w:locked/>
    <w:rsid w:val="00F004C1"/>
    <w:rPr>
      <w:rFonts w:ascii="Arial" w:hAnsi="Arial"/>
      <w:szCs w:val="24"/>
    </w:rPr>
  </w:style>
  <w:style w:type="paragraph" w:customStyle="1" w:styleId="Heading31">
    <w:name w:val="Heading 31"/>
    <w:basedOn w:val="Navaden"/>
    <w:link w:val="Heading3Char"/>
    <w:rsid w:val="00F004C1"/>
    <w:pPr>
      <w:numPr>
        <w:ilvl w:val="2"/>
        <w:numId w:val="11"/>
      </w:numPr>
      <w:spacing w:line="320" w:lineRule="atLeast"/>
    </w:pPr>
    <w:rPr>
      <w:lang w:eastAsia="sl-SI"/>
    </w:rPr>
  </w:style>
  <w:style w:type="character" w:customStyle="1" w:styleId="Heading3Char">
    <w:name w:val="Heading 3 Char"/>
    <w:link w:val="Heading31"/>
    <w:locked/>
    <w:rsid w:val="00F004C1"/>
    <w:rPr>
      <w:rFonts w:ascii="Arial" w:hAnsi="Arial"/>
      <w:szCs w:val="24"/>
    </w:rPr>
  </w:style>
  <w:style w:type="paragraph" w:customStyle="1" w:styleId="Heading41">
    <w:name w:val="Heading 41"/>
    <w:basedOn w:val="Navaden"/>
    <w:link w:val="Heading4Char"/>
    <w:rsid w:val="00F004C1"/>
    <w:pPr>
      <w:numPr>
        <w:ilvl w:val="3"/>
        <w:numId w:val="11"/>
      </w:numPr>
      <w:spacing w:line="320" w:lineRule="atLeast"/>
    </w:pPr>
    <w:rPr>
      <w:lang w:eastAsia="sl-SI"/>
    </w:rPr>
  </w:style>
  <w:style w:type="character" w:customStyle="1" w:styleId="Heading4Char">
    <w:name w:val="Heading 4 Char"/>
    <w:link w:val="Heading41"/>
    <w:locked/>
    <w:rsid w:val="00F004C1"/>
    <w:rPr>
      <w:rFonts w:ascii="Arial" w:hAnsi="Arial"/>
      <w:szCs w:val="24"/>
    </w:rPr>
  </w:style>
  <w:style w:type="paragraph" w:customStyle="1" w:styleId="Heading51">
    <w:name w:val="Heading 51"/>
    <w:basedOn w:val="Navaden"/>
    <w:link w:val="Heading5Char"/>
    <w:rsid w:val="00F004C1"/>
    <w:pPr>
      <w:numPr>
        <w:ilvl w:val="4"/>
        <w:numId w:val="11"/>
      </w:numPr>
      <w:spacing w:line="320" w:lineRule="atLeast"/>
    </w:pPr>
    <w:rPr>
      <w:lang w:eastAsia="sl-SI"/>
    </w:rPr>
  </w:style>
  <w:style w:type="character" w:customStyle="1" w:styleId="Heading5Char">
    <w:name w:val="Heading 5 Char"/>
    <w:link w:val="Heading51"/>
    <w:locked/>
    <w:rsid w:val="00F004C1"/>
    <w:rPr>
      <w:rFonts w:ascii="Arial" w:hAnsi="Arial"/>
      <w:szCs w:val="24"/>
    </w:rPr>
  </w:style>
  <w:style w:type="paragraph" w:customStyle="1" w:styleId="Heading61">
    <w:name w:val="Heading 61"/>
    <w:basedOn w:val="Navaden"/>
    <w:link w:val="Heading6Char"/>
    <w:rsid w:val="00F004C1"/>
    <w:pPr>
      <w:numPr>
        <w:ilvl w:val="5"/>
        <w:numId w:val="11"/>
      </w:numPr>
      <w:spacing w:line="320" w:lineRule="atLeast"/>
    </w:pPr>
    <w:rPr>
      <w:lang w:eastAsia="sl-SI"/>
    </w:rPr>
  </w:style>
  <w:style w:type="character" w:customStyle="1" w:styleId="Heading6Char">
    <w:name w:val="Heading 6 Char"/>
    <w:link w:val="Heading61"/>
    <w:locked/>
    <w:rsid w:val="00F004C1"/>
    <w:rPr>
      <w:rFonts w:ascii="Arial" w:hAnsi="Arial"/>
      <w:szCs w:val="24"/>
    </w:rPr>
  </w:style>
  <w:style w:type="paragraph" w:customStyle="1" w:styleId="Heading71">
    <w:name w:val="Heading 71"/>
    <w:basedOn w:val="Navaden"/>
    <w:link w:val="Heading7Char"/>
    <w:rsid w:val="00F004C1"/>
    <w:pPr>
      <w:numPr>
        <w:ilvl w:val="6"/>
        <w:numId w:val="11"/>
      </w:numPr>
      <w:spacing w:line="320" w:lineRule="atLeast"/>
    </w:pPr>
    <w:rPr>
      <w:lang w:eastAsia="sl-SI"/>
    </w:rPr>
  </w:style>
  <w:style w:type="character" w:customStyle="1" w:styleId="Heading7Char">
    <w:name w:val="Heading 7 Char"/>
    <w:link w:val="Heading71"/>
    <w:locked/>
    <w:rsid w:val="00F004C1"/>
    <w:rPr>
      <w:rFonts w:ascii="Arial" w:hAnsi="Arial"/>
      <w:szCs w:val="24"/>
    </w:rPr>
  </w:style>
  <w:style w:type="paragraph" w:customStyle="1" w:styleId="Heading81">
    <w:name w:val="Heading 81"/>
    <w:basedOn w:val="Navaden"/>
    <w:link w:val="Heading8Char"/>
    <w:rsid w:val="00F004C1"/>
    <w:pPr>
      <w:numPr>
        <w:ilvl w:val="7"/>
        <w:numId w:val="11"/>
      </w:numPr>
      <w:spacing w:line="320" w:lineRule="atLeast"/>
    </w:pPr>
    <w:rPr>
      <w:lang w:eastAsia="sl-SI"/>
    </w:rPr>
  </w:style>
  <w:style w:type="character" w:customStyle="1" w:styleId="Heading8Char">
    <w:name w:val="Heading 8 Char"/>
    <w:link w:val="Heading81"/>
    <w:locked/>
    <w:rsid w:val="00F004C1"/>
    <w:rPr>
      <w:rFonts w:ascii="Arial" w:hAnsi="Arial"/>
      <w:szCs w:val="24"/>
    </w:rPr>
  </w:style>
  <w:style w:type="paragraph" w:customStyle="1" w:styleId="Heading91">
    <w:name w:val="Heading 91"/>
    <w:basedOn w:val="Navaden"/>
    <w:link w:val="Heading9Char"/>
    <w:rsid w:val="00F004C1"/>
    <w:pPr>
      <w:numPr>
        <w:ilvl w:val="8"/>
        <w:numId w:val="11"/>
      </w:numPr>
      <w:spacing w:line="320" w:lineRule="atLeast"/>
    </w:pPr>
    <w:rPr>
      <w:lang w:eastAsia="sl-SI"/>
    </w:rPr>
  </w:style>
  <w:style w:type="character" w:customStyle="1" w:styleId="Heading9Char">
    <w:name w:val="Heading 9 Char"/>
    <w:link w:val="Heading91"/>
    <w:locked/>
    <w:rsid w:val="00F004C1"/>
    <w:rPr>
      <w:rFonts w:ascii="Arial" w:hAnsi="Arial"/>
      <w:szCs w:val="24"/>
    </w:rPr>
  </w:style>
  <w:style w:type="paragraph" w:customStyle="1" w:styleId="Footer1">
    <w:name w:val="Footer1"/>
    <w:basedOn w:val="Navaden"/>
    <w:link w:val="FooterChar"/>
    <w:rsid w:val="00F004C1"/>
    <w:pPr>
      <w:spacing w:line="320" w:lineRule="atLeast"/>
    </w:pPr>
    <w:rPr>
      <w:lang w:eastAsia="sl-SI"/>
    </w:rPr>
  </w:style>
  <w:style w:type="character" w:customStyle="1" w:styleId="FooterChar">
    <w:name w:val="Footer Char"/>
    <w:link w:val="Footer1"/>
    <w:locked/>
    <w:rsid w:val="00F004C1"/>
    <w:rPr>
      <w:rFonts w:ascii="Arial" w:hAnsi="Arial"/>
      <w:szCs w:val="24"/>
    </w:rPr>
  </w:style>
  <w:style w:type="paragraph" w:customStyle="1" w:styleId="Header1">
    <w:name w:val="Header1"/>
    <w:basedOn w:val="Navaden"/>
    <w:link w:val="HeaderChar"/>
    <w:rsid w:val="00F004C1"/>
    <w:pPr>
      <w:spacing w:line="320" w:lineRule="atLeast"/>
    </w:pPr>
    <w:rPr>
      <w:lang w:eastAsia="sl-SI"/>
    </w:rPr>
  </w:style>
  <w:style w:type="character" w:customStyle="1" w:styleId="HeaderChar">
    <w:name w:val="Header Char"/>
    <w:link w:val="Header1"/>
    <w:locked/>
    <w:rsid w:val="00F004C1"/>
    <w:rPr>
      <w:rFonts w:ascii="Arial" w:hAnsi="Arial"/>
      <w:szCs w:val="24"/>
    </w:rPr>
  </w:style>
  <w:style w:type="paragraph" w:customStyle="1" w:styleId="BodyText1">
    <w:name w:val="Body Text1"/>
    <w:basedOn w:val="Navaden"/>
    <w:link w:val="BodyTextChar"/>
    <w:rsid w:val="00F004C1"/>
    <w:pPr>
      <w:spacing w:line="320" w:lineRule="atLeast"/>
    </w:pPr>
    <w:rPr>
      <w:lang w:eastAsia="sl-SI"/>
    </w:rPr>
  </w:style>
  <w:style w:type="character" w:customStyle="1" w:styleId="BodyTextChar">
    <w:name w:val="Body Text Char"/>
    <w:link w:val="BodyText1"/>
    <w:locked/>
    <w:rsid w:val="00F004C1"/>
    <w:rPr>
      <w:rFonts w:ascii="Arial" w:hAnsi="Arial"/>
      <w:szCs w:val="24"/>
    </w:rPr>
  </w:style>
  <w:style w:type="paragraph" w:customStyle="1" w:styleId="FootnoteText1">
    <w:name w:val="Footnote Text1"/>
    <w:basedOn w:val="Navaden"/>
    <w:link w:val="FootnoteTextChar"/>
    <w:rsid w:val="00F004C1"/>
    <w:pPr>
      <w:spacing w:line="320" w:lineRule="atLeast"/>
    </w:pPr>
    <w:rPr>
      <w:lang w:eastAsia="sl-SI"/>
    </w:rPr>
  </w:style>
  <w:style w:type="character" w:customStyle="1" w:styleId="FootnoteTextChar">
    <w:name w:val="Footnote Text Char"/>
    <w:link w:val="FootnoteText1"/>
    <w:locked/>
    <w:rsid w:val="00F004C1"/>
    <w:rPr>
      <w:rFonts w:ascii="Arial" w:hAnsi="Arial"/>
      <w:szCs w:val="24"/>
    </w:rPr>
  </w:style>
  <w:style w:type="character" w:customStyle="1" w:styleId="A2">
    <w:name w:val="A2"/>
    <w:uiPriority w:val="99"/>
    <w:rsid w:val="00F004C1"/>
    <w:rPr>
      <w:rFonts w:ascii="Myriad Web Pro Condensed" w:hAnsi="Myriad Web Pro Condensed" w:cs="Myriad Web Pro Condensed" w:hint="default"/>
      <w:color w:val="211D1E"/>
      <w:sz w:val="20"/>
      <w:szCs w:val="20"/>
    </w:rPr>
  </w:style>
  <w:style w:type="paragraph" w:customStyle="1" w:styleId="BalloonText1">
    <w:name w:val="Balloon Text1"/>
    <w:basedOn w:val="Navaden"/>
    <w:link w:val="BalloonTextChar"/>
    <w:rsid w:val="00F004C1"/>
    <w:pPr>
      <w:spacing w:line="320" w:lineRule="atLeast"/>
    </w:pPr>
    <w:rPr>
      <w:lang w:eastAsia="sl-SI"/>
    </w:rPr>
  </w:style>
  <w:style w:type="character" w:customStyle="1" w:styleId="BalloonTextChar">
    <w:name w:val="Balloon Text Char"/>
    <w:link w:val="BalloonText1"/>
    <w:locked/>
    <w:rsid w:val="00F004C1"/>
    <w:rPr>
      <w:rFonts w:ascii="Arial" w:hAnsi="Arial"/>
      <w:szCs w:val="24"/>
    </w:rPr>
  </w:style>
  <w:style w:type="paragraph" w:customStyle="1" w:styleId="Default">
    <w:name w:val="Default"/>
    <w:rsid w:val="00094BA0"/>
    <w:pPr>
      <w:autoSpaceDE w:val="0"/>
      <w:autoSpaceDN w:val="0"/>
      <w:adjustRightInd w:val="0"/>
    </w:pPr>
    <w:rPr>
      <w:rFonts w:ascii="Arial" w:hAnsi="Arial" w:cs="Arial"/>
      <w:color w:val="000000"/>
      <w:sz w:val="24"/>
      <w:szCs w:val="24"/>
    </w:rPr>
  </w:style>
  <w:style w:type="paragraph" w:styleId="Brezrazmikov">
    <w:name w:val="No Spacing"/>
    <w:uiPriority w:val="1"/>
    <w:qFormat/>
    <w:rsid w:val="00701F26"/>
    <w:rPr>
      <w:rFonts w:ascii="Calibri" w:hAnsi="Calibri"/>
      <w:sz w:val="22"/>
      <w:szCs w:val="22"/>
    </w:rPr>
  </w:style>
  <w:style w:type="numbering" w:customStyle="1" w:styleId="Brezseznama1">
    <w:name w:val="Brez seznama1"/>
    <w:next w:val="Brezseznama"/>
    <w:uiPriority w:val="99"/>
    <w:semiHidden/>
    <w:unhideWhenUsed/>
    <w:rsid w:val="00B01AF2"/>
  </w:style>
  <w:style w:type="numbering" w:customStyle="1" w:styleId="Brezseznama2">
    <w:name w:val="Brez seznama2"/>
    <w:next w:val="Brezseznama"/>
    <w:uiPriority w:val="99"/>
    <w:semiHidden/>
    <w:unhideWhenUsed/>
    <w:rsid w:val="00B01AF2"/>
  </w:style>
  <w:style w:type="table" w:customStyle="1" w:styleId="Tabelamrea1">
    <w:name w:val="Tabela – mreža1"/>
    <w:basedOn w:val="Navadnatabela"/>
    <w:next w:val="Tabela-mrea"/>
    <w:uiPriority w:val="59"/>
    <w:rsid w:val="00B01AF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enpoudarek1">
    <w:name w:val="Nežen poudarek1"/>
    <w:basedOn w:val="Privzetapisavaodstavka"/>
    <w:uiPriority w:val="19"/>
    <w:qFormat/>
    <w:rsid w:val="00B01AF2"/>
    <w:rPr>
      <w:i/>
      <w:iCs/>
      <w:color w:val="808080"/>
    </w:rPr>
  </w:style>
  <w:style w:type="character" w:styleId="Neenpoudarek">
    <w:name w:val="Subtle Emphasis"/>
    <w:basedOn w:val="Privzetapisavaodstavka"/>
    <w:uiPriority w:val="19"/>
    <w:qFormat/>
    <w:rsid w:val="00B01AF2"/>
    <w:rPr>
      <w:i/>
      <w:iCs/>
      <w:color w:val="404040" w:themeColor="text1" w:themeTint="BF"/>
    </w:rPr>
  </w:style>
  <w:style w:type="numbering" w:customStyle="1" w:styleId="Brezseznama3">
    <w:name w:val="Brez seznama3"/>
    <w:next w:val="Brezseznama"/>
    <w:uiPriority w:val="99"/>
    <w:semiHidden/>
    <w:unhideWhenUsed/>
    <w:rsid w:val="00B01AF2"/>
  </w:style>
  <w:style w:type="table" w:customStyle="1" w:styleId="Tabelamrea2">
    <w:name w:val="Tabela – mreža2"/>
    <w:basedOn w:val="Navadnatabela"/>
    <w:next w:val="Tabela-mrea"/>
    <w:uiPriority w:val="59"/>
    <w:rsid w:val="00B01AF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2140858">
      <w:bodyDiv w:val="1"/>
      <w:marLeft w:val="0"/>
      <w:marRight w:val="0"/>
      <w:marTop w:val="0"/>
      <w:marBottom w:val="0"/>
      <w:divBdr>
        <w:top w:val="none" w:sz="0" w:space="0" w:color="auto"/>
        <w:left w:val="none" w:sz="0" w:space="0" w:color="auto"/>
        <w:bottom w:val="none" w:sz="0" w:space="0" w:color="auto"/>
        <w:right w:val="none" w:sz="0" w:space="0" w:color="auto"/>
      </w:divBdr>
    </w:div>
    <w:div w:id="70737115">
      <w:bodyDiv w:val="1"/>
      <w:marLeft w:val="0"/>
      <w:marRight w:val="0"/>
      <w:marTop w:val="0"/>
      <w:marBottom w:val="0"/>
      <w:divBdr>
        <w:top w:val="none" w:sz="0" w:space="0" w:color="auto"/>
        <w:left w:val="none" w:sz="0" w:space="0" w:color="auto"/>
        <w:bottom w:val="none" w:sz="0" w:space="0" w:color="auto"/>
        <w:right w:val="none" w:sz="0" w:space="0" w:color="auto"/>
      </w:divBdr>
    </w:div>
    <w:div w:id="74059534">
      <w:bodyDiv w:val="1"/>
      <w:marLeft w:val="0"/>
      <w:marRight w:val="0"/>
      <w:marTop w:val="0"/>
      <w:marBottom w:val="0"/>
      <w:divBdr>
        <w:top w:val="none" w:sz="0" w:space="0" w:color="auto"/>
        <w:left w:val="none" w:sz="0" w:space="0" w:color="auto"/>
        <w:bottom w:val="none" w:sz="0" w:space="0" w:color="auto"/>
        <w:right w:val="none" w:sz="0" w:space="0" w:color="auto"/>
      </w:divBdr>
    </w:div>
    <w:div w:id="77873288">
      <w:bodyDiv w:val="1"/>
      <w:marLeft w:val="0"/>
      <w:marRight w:val="0"/>
      <w:marTop w:val="0"/>
      <w:marBottom w:val="0"/>
      <w:divBdr>
        <w:top w:val="none" w:sz="0" w:space="0" w:color="auto"/>
        <w:left w:val="none" w:sz="0" w:space="0" w:color="auto"/>
        <w:bottom w:val="none" w:sz="0" w:space="0" w:color="auto"/>
        <w:right w:val="none" w:sz="0" w:space="0" w:color="auto"/>
      </w:divBdr>
    </w:div>
    <w:div w:id="81952417">
      <w:bodyDiv w:val="1"/>
      <w:marLeft w:val="0"/>
      <w:marRight w:val="0"/>
      <w:marTop w:val="0"/>
      <w:marBottom w:val="0"/>
      <w:divBdr>
        <w:top w:val="none" w:sz="0" w:space="0" w:color="auto"/>
        <w:left w:val="none" w:sz="0" w:space="0" w:color="auto"/>
        <w:bottom w:val="none" w:sz="0" w:space="0" w:color="auto"/>
        <w:right w:val="none" w:sz="0" w:space="0" w:color="auto"/>
      </w:divBdr>
    </w:div>
    <w:div w:id="103888838">
      <w:bodyDiv w:val="1"/>
      <w:marLeft w:val="0"/>
      <w:marRight w:val="0"/>
      <w:marTop w:val="0"/>
      <w:marBottom w:val="0"/>
      <w:divBdr>
        <w:top w:val="none" w:sz="0" w:space="0" w:color="auto"/>
        <w:left w:val="none" w:sz="0" w:space="0" w:color="auto"/>
        <w:bottom w:val="none" w:sz="0" w:space="0" w:color="auto"/>
        <w:right w:val="none" w:sz="0" w:space="0" w:color="auto"/>
      </w:divBdr>
    </w:div>
    <w:div w:id="113139544">
      <w:bodyDiv w:val="1"/>
      <w:marLeft w:val="0"/>
      <w:marRight w:val="0"/>
      <w:marTop w:val="0"/>
      <w:marBottom w:val="0"/>
      <w:divBdr>
        <w:top w:val="none" w:sz="0" w:space="0" w:color="auto"/>
        <w:left w:val="none" w:sz="0" w:space="0" w:color="auto"/>
        <w:bottom w:val="none" w:sz="0" w:space="0" w:color="auto"/>
        <w:right w:val="none" w:sz="0" w:space="0" w:color="auto"/>
      </w:divBdr>
    </w:div>
    <w:div w:id="126120102">
      <w:bodyDiv w:val="1"/>
      <w:marLeft w:val="0"/>
      <w:marRight w:val="0"/>
      <w:marTop w:val="0"/>
      <w:marBottom w:val="0"/>
      <w:divBdr>
        <w:top w:val="none" w:sz="0" w:space="0" w:color="auto"/>
        <w:left w:val="none" w:sz="0" w:space="0" w:color="auto"/>
        <w:bottom w:val="none" w:sz="0" w:space="0" w:color="auto"/>
        <w:right w:val="none" w:sz="0" w:space="0" w:color="auto"/>
      </w:divBdr>
    </w:div>
    <w:div w:id="145514802">
      <w:bodyDiv w:val="1"/>
      <w:marLeft w:val="0"/>
      <w:marRight w:val="0"/>
      <w:marTop w:val="0"/>
      <w:marBottom w:val="0"/>
      <w:divBdr>
        <w:top w:val="none" w:sz="0" w:space="0" w:color="auto"/>
        <w:left w:val="none" w:sz="0" w:space="0" w:color="auto"/>
        <w:bottom w:val="none" w:sz="0" w:space="0" w:color="auto"/>
        <w:right w:val="none" w:sz="0" w:space="0" w:color="auto"/>
      </w:divBdr>
    </w:div>
    <w:div w:id="175272796">
      <w:bodyDiv w:val="1"/>
      <w:marLeft w:val="0"/>
      <w:marRight w:val="0"/>
      <w:marTop w:val="0"/>
      <w:marBottom w:val="0"/>
      <w:divBdr>
        <w:top w:val="none" w:sz="0" w:space="0" w:color="auto"/>
        <w:left w:val="none" w:sz="0" w:space="0" w:color="auto"/>
        <w:bottom w:val="none" w:sz="0" w:space="0" w:color="auto"/>
        <w:right w:val="none" w:sz="0" w:space="0" w:color="auto"/>
      </w:divBdr>
    </w:div>
    <w:div w:id="185143636">
      <w:bodyDiv w:val="1"/>
      <w:marLeft w:val="0"/>
      <w:marRight w:val="0"/>
      <w:marTop w:val="0"/>
      <w:marBottom w:val="0"/>
      <w:divBdr>
        <w:top w:val="none" w:sz="0" w:space="0" w:color="auto"/>
        <w:left w:val="none" w:sz="0" w:space="0" w:color="auto"/>
        <w:bottom w:val="none" w:sz="0" w:space="0" w:color="auto"/>
        <w:right w:val="none" w:sz="0" w:space="0" w:color="auto"/>
      </w:divBdr>
    </w:div>
    <w:div w:id="195853794">
      <w:bodyDiv w:val="1"/>
      <w:marLeft w:val="0"/>
      <w:marRight w:val="0"/>
      <w:marTop w:val="0"/>
      <w:marBottom w:val="0"/>
      <w:divBdr>
        <w:top w:val="none" w:sz="0" w:space="0" w:color="auto"/>
        <w:left w:val="none" w:sz="0" w:space="0" w:color="auto"/>
        <w:bottom w:val="none" w:sz="0" w:space="0" w:color="auto"/>
        <w:right w:val="none" w:sz="0" w:space="0" w:color="auto"/>
      </w:divBdr>
    </w:div>
    <w:div w:id="197275892">
      <w:bodyDiv w:val="1"/>
      <w:marLeft w:val="0"/>
      <w:marRight w:val="0"/>
      <w:marTop w:val="0"/>
      <w:marBottom w:val="0"/>
      <w:divBdr>
        <w:top w:val="none" w:sz="0" w:space="0" w:color="auto"/>
        <w:left w:val="none" w:sz="0" w:space="0" w:color="auto"/>
        <w:bottom w:val="none" w:sz="0" w:space="0" w:color="auto"/>
        <w:right w:val="none" w:sz="0" w:space="0" w:color="auto"/>
      </w:divBdr>
    </w:div>
    <w:div w:id="236087266">
      <w:bodyDiv w:val="1"/>
      <w:marLeft w:val="0"/>
      <w:marRight w:val="0"/>
      <w:marTop w:val="0"/>
      <w:marBottom w:val="0"/>
      <w:divBdr>
        <w:top w:val="none" w:sz="0" w:space="0" w:color="auto"/>
        <w:left w:val="none" w:sz="0" w:space="0" w:color="auto"/>
        <w:bottom w:val="none" w:sz="0" w:space="0" w:color="auto"/>
        <w:right w:val="none" w:sz="0" w:space="0" w:color="auto"/>
      </w:divBdr>
    </w:div>
    <w:div w:id="280114893">
      <w:bodyDiv w:val="1"/>
      <w:marLeft w:val="0"/>
      <w:marRight w:val="0"/>
      <w:marTop w:val="0"/>
      <w:marBottom w:val="0"/>
      <w:divBdr>
        <w:top w:val="none" w:sz="0" w:space="0" w:color="auto"/>
        <w:left w:val="none" w:sz="0" w:space="0" w:color="auto"/>
        <w:bottom w:val="none" w:sz="0" w:space="0" w:color="auto"/>
        <w:right w:val="none" w:sz="0" w:space="0" w:color="auto"/>
      </w:divBdr>
    </w:div>
    <w:div w:id="283275419">
      <w:bodyDiv w:val="1"/>
      <w:marLeft w:val="0"/>
      <w:marRight w:val="0"/>
      <w:marTop w:val="0"/>
      <w:marBottom w:val="0"/>
      <w:divBdr>
        <w:top w:val="none" w:sz="0" w:space="0" w:color="auto"/>
        <w:left w:val="none" w:sz="0" w:space="0" w:color="auto"/>
        <w:bottom w:val="none" w:sz="0" w:space="0" w:color="auto"/>
        <w:right w:val="none" w:sz="0" w:space="0" w:color="auto"/>
      </w:divBdr>
    </w:div>
    <w:div w:id="293633635">
      <w:bodyDiv w:val="1"/>
      <w:marLeft w:val="0"/>
      <w:marRight w:val="0"/>
      <w:marTop w:val="0"/>
      <w:marBottom w:val="0"/>
      <w:divBdr>
        <w:top w:val="none" w:sz="0" w:space="0" w:color="auto"/>
        <w:left w:val="none" w:sz="0" w:space="0" w:color="auto"/>
        <w:bottom w:val="none" w:sz="0" w:space="0" w:color="auto"/>
        <w:right w:val="none" w:sz="0" w:space="0" w:color="auto"/>
      </w:divBdr>
    </w:div>
    <w:div w:id="374502423">
      <w:bodyDiv w:val="1"/>
      <w:marLeft w:val="0"/>
      <w:marRight w:val="0"/>
      <w:marTop w:val="0"/>
      <w:marBottom w:val="0"/>
      <w:divBdr>
        <w:top w:val="none" w:sz="0" w:space="0" w:color="auto"/>
        <w:left w:val="none" w:sz="0" w:space="0" w:color="auto"/>
        <w:bottom w:val="none" w:sz="0" w:space="0" w:color="auto"/>
        <w:right w:val="none" w:sz="0" w:space="0" w:color="auto"/>
      </w:divBdr>
    </w:div>
    <w:div w:id="411203028">
      <w:bodyDiv w:val="1"/>
      <w:marLeft w:val="0"/>
      <w:marRight w:val="0"/>
      <w:marTop w:val="0"/>
      <w:marBottom w:val="0"/>
      <w:divBdr>
        <w:top w:val="none" w:sz="0" w:space="0" w:color="auto"/>
        <w:left w:val="none" w:sz="0" w:space="0" w:color="auto"/>
        <w:bottom w:val="none" w:sz="0" w:space="0" w:color="auto"/>
        <w:right w:val="none" w:sz="0" w:space="0" w:color="auto"/>
      </w:divBdr>
    </w:div>
    <w:div w:id="483284025">
      <w:bodyDiv w:val="1"/>
      <w:marLeft w:val="0"/>
      <w:marRight w:val="0"/>
      <w:marTop w:val="0"/>
      <w:marBottom w:val="0"/>
      <w:divBdr>
        <w:top w:val="none" w:sz="0" w:space="0" w:color="auto"/>
        <w:left w:val="none" w:sz="0" w:space="0" w:color="auto"/>
        <w:bottom w:val="none" w:sz="0" w:space="0" w:color="auto"/>
        <w:right w:val="none" w:sz="0" w:space="0" w:color="auto"/>
      </w:divBdr>
    </w:div>
    <w:div w:id="510141530">
      <w:bodyDiv w:val="1"/>
      <w:marLeft w:val="0"/>
      <w:marRight w:val="0"/>
      <w:marTop w:val="0"/>
      <w:marBottom w:val="0"/>
      <w:divBdr>
        <w:top w:val="none" w:sz="0" w:space="0" w:color="auto"/>
        <w:left w:val="none" w:sz="0" w:space="0" w:color="auto"/>
        <w:bottom w:val="none" w:sz="0" w:space="0" w:color="auto"/>
        <w:right w:val="none" w:sz="0" w:space="0" w:color="auto"/>
      </w:divBdr>
      <w:divsChild>
        <w:div w:id="348869740">
          <w:marLeft w:val="0"/>
          <w:marRight w:val="0"/>
          <w:marTop w:val="0"/>
          <w:marBottom w:val="0"/>
          <w:divBdr>
            <w:top w:val="none" w:sz="0" w:space="0" w:color="auto"/>
            <w:left w:val="none" w:sz="0" w:space="0" w:color="auto"/>
            <w:bottom w:val="none" w:sz="0" w:space="0" w:color="auto"/>
            <w:right w:val="none" w:sz="0" w:space="0" w:color="auto"/>
          </w:divBdr>
        </w:div>
        <w:div w:id="1315062339">
          <w:marLeft w:val="0"/>
          <w:marRight w:val="0"/>
          <w:marTop w:val="0"/>
          <w:marBottom w:val="0"/>
          <w:divBdr>
            <w:top w:val="none" w:sz="0" w:space="0" w:color="auto"/>
            <w:left w:val="none" w:sz="0" w:space="0" w:color="auto"/>
            <w:bottom w:val="none" w:sz="0" w:space="0" w:color="auto"/>
            <w:right w:val="none" w:sz="0" w:space="0" w:color="auto"/>
          </w:divBdr>
        </w:div>
        <w:div w:id="1670596255">
          <w:marLeft w:val="0"/>
          <w:marRight w:val="0"/>
          <w:marTop w:val="0"/>
          <w:marBottom w:val="0"/>
          <w:divBdr>
            <w:top w:val="none" w:sz="0" w:space="0" w:color="auto"/>
            <w:left w:val="none" w:sz="0" w:space="0" w:color="auto"/>
            <w:bottom w:val="none" w:sz="0" w:space="0" w:color="auto"/>
            <w:right w:val="none" w:sz="0" w:space="0" w:color="auto"/>
          </w:divBdr>
        </w:div>
        <w:div w:id="1818494793">
          <w:marLeft w:val="0"/>
          <w:marRight w:val="0"/>
          <w:marTop w:val="0"/>
          <w:marBottom w:val="0"/>
          <w:divBdr>
            <w:top w:val="none" w:sz="0" w:space="0" w:color="auto"/>
            <w:left w:val="none" w:sz="0" w:space="0" w:color="auto"/>
            <w:bottom w:val="none" w:sz="0" w:space="0" w:color="auto"/>
            <w:right w:val="none" w:sz="0" w:space="0" w:color="auto"/>
          </w:divBdr>
        </w:div>
        <w:div w:id="2048723052">
          <w:marLeft w:val="0"/>
          <w:marRight w:val="0"/>
          <w:marTop w:val="0"/>
          <w:marBottom w:val="0"/>
          <w:divBdr>
            <w:top w:val="none" w:sz="0" w:space="0" w:color="auto"/>
            <w:left w:val="none" w:sz="0" w:space="0" w:color="auto"/>
            <w:bottom w:val="none" w:sz="0" w:space="0" w:color="auto"/>
            <w:right w:val="none" w:sz="0" w:space="0" w:color="auto"/>
          </w:divBdr>
        </w:div>
      </w:divsChild>
    </w:div>
    <w:div w:id="523136663">
      <w:bodyDiv w:val="1"/>
      <w:marLeft w:val="0"/>
      <w:marRight w:val="0"/>
      <w:marTop w:val="0"/>
      <w:marBottom w:val="0"/>
      <w:divBdr>
        <w:top w:val="none" w:sz="0" w:space="0" w:color="auto"/>
        <w:left w:val="none" w:sz="0" w:space="0" w:color="auto"/>
        <w:bottom w:val="none" w:sz="0" w:space="0" w:color="auto"/>
        <w:right w:val="none" w:sz="0" w:space="0" w:color="auto"/>
      </w:divBdr>
    </w:div>
    <w:div w:id="545682497">
      <w:bodyDiv w:val="1"/>
      <w:marLeft w:val="0"/>
      <w:marRight w:val="0"/>
      <w:marTop w:val="0"/>
      <w:marBottom w:val="0"/>
      <w:divBdr>
        <w:top w:val="none" w:sz="0" w:space="0" w:color="auto"/>
        <w:left w:val="none" w:sz="0" w:space="0" w:color="auto"/>
        <w:bottom w:val="none" w:sz="0" w:space="0" w:color="auto"/>
        <w:right w:val="none" w:sz="0" w:space="0" w:color="auto"/>
      </w:divBdr>
    </w:div>
    <w:div w:id="563492062">
      <w:bodyDiv w:val="1"/>
      <w:marLeft w:val="0"/>
      <w:marRight w:val="0"/>
      <w:marTop w:val="0"/>
      <w:marBottom w:val="0"/>
      <w:divBdr>
        <w:top w:val="none" w:sz="0" w:space="0" w:color="auto"/>
        <w:left w:val="none" w:sz="0" w:space="0" w:color="auto"/>
        <w:bottom w:val="none" w:sz="0" w:space="0" w:color="auto"/>
        <w:right w:val="none" w:sz="0" w:space="0" w:color="auto"/>
      </w:divBdr>
    </w:div>
    <w:div w:id="564335261">
      <w:bodyDiv w:val="1"/>
      <w:marLeft w:val="0"/>
      <w:marRight w:val="0"/>
      <w:marTop w:val="0"/>
      <w:marBottom w:val="0"/>
      <w:divBdr>
        <w:top w:val="none" w:sz="0" w:space="0" w:color="auto"/>
        <w:left w:val="none" w:sz="0" w:space="0" w:color="auto"/>
        <w:bottom w:val="none" w:sz="0" w:space="0" w:color="auto"/>
        <w:right w:val="none" w:sz="0" w:space="0" w:color="auto"/>
      </w:divBdr>
    </w:div>
    <w:div w:id="593517269">
      <w:bodyDiv w:val="1"/>
      <w:marLeft w:val="0"/>
      <w:marRight w:val="0"/>
      <w:marTop w:val="0"/>
      <w:marBottom w:val="0"/>
      <w:divBdr>
        <w:top w:val="none" w:sz="0" w:space="0" w:color="auto"/>
        <w:left w:val="none" w:sz="0" w:space="0" w:color="auto"/>
        <w:bottom w:val="none" w:sz="0" w:space="0" w:color="auto"/>
        <w:right w:val="none" w:sz="0" w:space="0" w:color="auto"/>
      </w:divBdr>
    </w:div>
    <w:div w:id="595405030">
      <w:bodyDiv w:val="1"/>
      <w:marLeft w:val="0"/>
      <w:marRight w:val="0"/>
      <w:marTop w:val="0"/>
      <w:marBottom w:val="0"/>
      <w:divBdr>
        <w:top w:val="none" w:sz="0" w:space="0" w:color="auto"/>
        <w:left w:val="none" w:sz="0" w:space="0" w:color="auto"/>
        <w:bottom w:val="none" w:sz="0" w:space="0" w:color="auto"/>
        <w:right w:val="none" w:sz="0" w:space="0" w:color="auto"/>
      </w:divBdr>
      <w:divsChild>
        <w:div w:id="1526947110">
          <w:marLeft w:val="0"/>
          <w:marRight w:val="0"/>
          <w:marTop w:val="0"/>
          <w:marBottom w:val="0"/>
          <w:divBdr>
            <w:top w:val="none" w:sz="0" w:space="0" w:color="auto"/>
            <w:left w:val="none" w:sz="0" w:space="0" w:color="auto"/>
            <w:bottom w:val="none" w:sz="0" w:space="0" w:color="auto"/>
            <w:right w:val="none" w:sz="0" w:space="0" w:color="auto"/>
          </w:divBdr>
        </w:div>
      </w:divsChild>
    </w:div>
    <w:div w:id="608585117">
      <w:bodyDiv w:val="1"/>
      <w:marLeft w:val="0"/>
      <w:marRight w:val="0"/>
      <w:marTop w:val="0"/>
      <w:marBottom w:val="0"/>
      <w:divBdr>
        <w:top w:val="none" w:sz="0" w:space="0" w:color="auto"/>
        <w:left w:val="none" w:sz="0" w:space="0" w:color="auto"/>
        <w:bottom w:val="none" w:sz="0" w:space="0" w:color="auto"/>
        <w:right w:val="none" w:sz="0" w:space="0" w:color="auto"/>
      </w:divBdr>
    </w:div>
    <w:div w:id="626401490">
      <w:bodyDiv w:val="1"/>
      <w:marLeft w:val="0"/>
      <w:marRight w:val="0"/>
      <w:marTop w:val="0"/>
      <w:marBottom w:val="0"/>
      <w:divBdr>
        <w:top w:val="none" w:sz="0" w:space="0" w:color="auto"/>
        <w:left w:val="none" w:sz="0" w:space="0" w:color="auto"/>
        <w:bottom w:val="none" w:sz="0" w:space="0" w:color="auto"/>
        <w:right w:val="none" w:sz="0" w:space="0" w:color="auto"/>
      </w:divBdr>
    </w:div>
    <w:div w:id="653263915">
      <w:bodyDiv w:val="1"/>
      <w:marLeft w:val="0"/>
      <w:marRight w:val="0"/>
      <w:marTop w:val="0"/>
      <w:marBottom w:val="0"/>
      <w:divBdr>
        <w:top w:val="none" w:sz="0" w:space="0" w:color="auto"/>
        <w:left w:val="none" w:sz="0" w:space="0" w:color="auto"/>
        <w:bottom w:val="none" w:sz="0" w:space="0" w:color="auto"/>
        <w:right w:val="none" w:sz="0" w:space="0" w:color="auto"/>
      </w:divBdr>
    </w:div>
    <w:div w:id="689918328">
      <w:bodyDiv w:val="1"/>
      <w:marLeft w:val="0"/>
      <w:marRight w:val="0"/>
      <w:marTop w:val="0"/>
      <w:marBottom w:val="0"/>
      <w:divBdr>
        <w:top w:val="none" w:sz="0" w:space="0" w:color="auto"/>
        <w:left w:val="none" w:sz="0" w:space="0" w:color="auto"/>
        <w:bottom w:val="none" w:sz="0" w:space="0" w:color="auto"/>
        <w:right w:val="none" w:sz="0" w:space="0" w:color="auto"/>
      </w:divBdr>
    </w:div>
    <w:div w:id="701394042">
      <w:bodyDiv w:val="1"/>
      <w:marLeft w:val="0"/>
      <w:marRight w:val="0"/>
      <w:marTop w:val="0"/>
      <w:marBottom w:val="0"/>
      <w:divBdr>
        <w:top w:val="none" w:sz="0" w:space="0" w:color="auto"/>
        <w:left w:val="none" w:sz="0" w:space="0" w:color="auto"/>
        <w:bottom w:val="none" w:sz="0" w:space="0" w:color="auto"/>
        <w:right w:val="none" w:sz="0" w:space="0" w:color="auto"/>
      </w:divBdr>
    </w:div>
    <w:div w:id="712923223">
      <w:bodyDiv w:val="1"/>
      <w:marLeft w:val="0"/>
      <w:marRight w:val="0"/>
      <w:marTop w:val="0"/>
      <w:marBottom w:val="0"/>
      <w:divBdr>
        <w:top w:val="none" w:sz="0" w:space="0" w:color="auto"/>
        <w:left w:val="none" w:sz="0" w:space="0" w:color="auto"/>
        <w:bottom w:val="none" w:sz="0" w:space="0" w:color="auto"/>
        <w:right w:val="none" w:sz="0" w:space="0" w:color="auto"/>
      </w:divBdr>
    </w:div>
    <w:div w:id="751120557">
      <w:bodyDiv w:val="1"/>
      <w:marLeft w:val="0"/>
      <w:marRight w:val="0"/>
      <w:marTop w:val="0"/>
      <w:marBottom w:val="0"/>
      <w:divBdr>
        <w:top w:val="none" w:sz="0" w:space="0" w:color="auto"/>
        <w:left w:val="none" w:sz="0" w:space="0" w:color="auto"/>
        <w:bottom w:val="none" w:sz="0" w:space="0" w:color="auto"/>
        <w:right w:val="none" w:sz="0" w:space="0" w:color="auto"/>
      </w:divBdr>
    </w:div>
    <w:div w:id="762989123">
      <w:bodyDiv w:val="1"/>
      <w:marLeft w:val="0"/>
      <w:marRight w:val="0"/>
      <w:marTop w:val="0"/>
      <w:marBottom w:val="0"/>
      <w:divBdr>
        <w:top w:val="none" w:sz="0" w:space="0" w:color="auto"/>
        <w:left w:val="none" w:sz="0" w:space="0" w:color="auto"/>
        <w:bottom w:val="none" w:sz="0" w:space="0" w:color="auto"/>
        <w:right w:val="none" w:sz="0" w:space="0" w:color="auto"/>
      </w:divBdr>
    </w:div>
    <w:div w:id="767501217">
      <w:bodyDiv w:val="1"/>
      <w:marLeft w:val="0"/>
      <w:marRight w:val="0"/>
      <w:marTop w:val="0"/>
      <w:marBottom w:val="0"/>
      <w:divBdr>
        <w:top w:val="none" w:sz="0" w:space="0" w:color="auto"/>
        <w:left w:val="none" w:sz="0" w:space="0" w:color="auto"/>
        <w:bottom w:val="none" w:sz="0" w:space="0" w:color="auto"/>
        <w:right w:val="none" w:sz="0" w:space="0" w:color="auto"/>
      </w:divBdr>
    </w:div>
    <w:div w:id="778574130">
      <w:bodyDiv w:val="1"/>
      <w:marLeft w:val="0"/>
      <w:marRight w:val="0"/>
      <w:marTop w:val="0"/>
      <w:marBottom w:val="0"/>
      <w:divBdr>
        <w:top w:val="none" w:sz="0" w:space="0" w:color="auto"/>
        <w:left w:val="none" w:sz="0" w:space="0" w:color="auto"/>
        <w:bottom w:val="none" w:sz="0" w:space="0" w:color="auto"/>
        <w:right w:val="none" w:sz="0" w:space="0" w:color="auto"/>
      </w:divBdr>
    </w:div>
    <w:div w:id="791484347">
      <w:bodyDiv w:val="1"/>
      <w:marLeft w:val="0"/>
      <w:marRight w:val="0"/>
      <w:marTop w:val="0"/>
      <w:marBottom w:val="0"/>
      <w:divBdr>
        <w:top w:val="none" w:sz="0" w:space="0" w:color="auto"/>
        <w:left w:val="none" w:sz="0" w:space="0" w:color="auto"/>
        <w:bottom w:val="none" w:sz="0" w:space="0" w:color="auto"/>
        <w:right w:val="none" w:sz="0" w:space="0" w:color="auto"/>
      </w:divBdr>
    </w:div>
    <w:div w:id="799882981">
      <w:bodyDiv w:val="1"/>
      <w:marLeft w:val="0"/>
      <w:marRight w:val="0"/>
      <w:marTop w:val="0"/>
      <w:marBottom w:val="0"/>
      <w:divBdr>
        <w:top w:val="none" w:sz="0" w:space="0" w:color="auto"/>
        <w:left w:val="none" w:sz="0" w:space="0" w:color="auto"/>
        <w:bottom w:val="none" w:sz="0" w:space="0" w:color="auto"/>
        <w:right w:val="none" w:sz="0" w:space="0" w:color="auto"/>
      </w:divBdr>
      <w:divsChild>
        <w:div w:id="140119582">
          <w:marLeft w:val="0"/>
          <w:marRight w:val="0"/>
          <w:marTop w:val="0"/>
          <w:marBottom w:val="0"/>
          <w:divBdr>
            <w:top w:val="none" w:sz="0" w:space="0" w:color="auto"/>
            <w:left w:val="none" w:sz="0" w:space="0" w:color="auto"/>
            <w:bottom w:val="none" w:sz="0" w:space="0" w:color="auto"/>
            <w:right w:val="none" w:sz="0" w:space="0" w:color="auto"/>
          </w:divBdr>
        </w:div>
        <w:div w:id="484736693">
          <w:marLeft w:val="0"/>
          <w:marRight w:val="0"/>
          <w:marTop w:val="0"/>
          <w:marBottom w:val="0"/>
          <w:divBdr>
            <w:top w:val="none" w:sz="0" w:space="0" w:color="auto"/>
            <w:left w:val="none" w:sz="0" w:space="0" w:color="auto"/>
            <w:bottom w:val="none" w:sz="0" w:space="0" w:color="auto"/>
            <w:right w:val="none" w:sz="0" w:space="0" w:color="auto"/>
          </w:divBdr>
        </w:div>
        <w:div w:id="499733004">
          <w:marLeft w:val="0"/>
          <w:marRight w:val="0"/>
          <w:marTop w:val="0"/>
          <w:marBottom w:val="0"/>
          <w:divBdr>
            <w:top w:val="none" w:sz="0" w:space="0" w:color="auto"/>
            <w:left w:val="none" w:sz="0" w:space="0" w:color="auto"/>
            <w:bottom w:val="none" w:sz="0" w:space="0" w:color="auto"/>
            <w:right w:val="none" w:sz="0" w:space="0" w:color="auto"/>
          </w:divBdr>
        </w:div>
        <w:div w:id="606813480">
          <w:marLeft w:val="0"/>
          <w:marRight w:val="0"/>
          <w:marTop w:val="0"/>
          <w:marBottom w:val="0"/>
          <w:divBdr>
            <w:top w:val="none" w:sz="0" w:space="0" w:color="auto"/>
            <w:left w:val="none" w:sz="0" w:space="0" w:color="auto"/>
            <w:bottom w:val="none" w:sz="0" w:space="0" w:color="auto"/>
            <w:right w:val="none" w:sz="0" w:space="0" w:color="auto"/>
          </w:divBdr>
        </w:div>
        <w:div w:id="1168791138">
          <w:marLeft w:val="0"/>
          <w:marRight w:val="0"/>
          <w:marTop w:val="0"/>
          <w:marBottom w:val="0"/>
          <w:divBdr>
            <w:top w:val="none" w:sz="0" w:space="0" w:color="auto"/>
            <w:left w:val="none" w:sz="0" w:space="0" w:color="auto"/>
            <w:bottom w:val="none" w:sz="0" w:space="0" w:color="auto"/>
            <w:right w:val="none" w:sz="0" w:space="0" w:color="auto"/>
          </w:divBdr>
        </w:div>
      </w:divsChild>
    </w:div>
    <w:div w:id="803159635">
      <w:bodyDiv w:val="1"/>
      <w:marLeft w:val="0"/>
      <w:marRight w:val="0"/>
      <w:marTop w:val="0"/>
      <w:marBottom w:val="0"/>
      <w:divBdr>
        <w:top w:val="none" w:sz="0" w:space="0" w:color="auto"/>
        <w:left w:val="none" w:sz="0" w:space="0" w:color="auto"/>
        <w:bottom w:val="none" w:sz="0" w:space="0" w:color="auto"/>
        <w:right w:val="none" w:sz="0" w:space="0" w:color="auto"/>
      </w:divBdr>
    </w:div>
    <w:div w:id="846015976">
      <w:bodyDiv w:val="1"/>
      <w:marLeft w:val="0"/>
      <w:marRight w:val="0"/>
      <w:marTop w:val="0"/>
      <w:marBottom w:val="0"/>
      <w:divBdr>
        <w:top w:val="none" w:sz="0" w:space="0" w:color="auto"/>
        <w:left w:val="none" w:sz="0" w:space="0" w:color="auto"/>
        <w:bottom w:val="none" w:sz="0" w:space="0" w:color="auto"/>
        <w:right w:val="none" w:sz="0" w:space="0" w:color="auto"/>
      </w:divBdr>
    </w:div>
    <w:div w:id="855193608">
      <w:bodyDiv w:val="1"/>
      <w:marLeft w:val="0"/>
      <w:marRight w:val="0"/>
      <w:marTop w:val="0"/>
      <w:marBottom w:val="0"/>
      <w:divBdr>
        <w:top w:val="none" w:sz="0" w:space="0" w:color="auto"/>
        <w:left w:val="none" w:sz="0" w:space="0" w:color="auto"/>
        <w:bottom w:val="none" w:sz="0" w:space="0" w:color="auto"/>
        <w:right w:val="none" w:sz="0" w:space="0" w:color="auto"/>
      </w:divBdr>
    </w:div>
    <w:div w:id="865828821">
      <w:bodyDiv w:val="1"/>
      <w:marLeft w:val="0"/>
      <w:marRight w:val="0"/>
      <w:marTop w:val="0"/>
      <w:marBottom w:val="0"/>
      <w:divBdr>
        <w:top w:val="none" w:sz="0" w:space="0" w:color="auto"/>
        <w:left w:val="none" w:sz="0" w:space="0" w:color="auto"/>
        <w:bottom w:val="none" w:sz="0" w:space="0" w:color="auto"/>
        <w:right w:val="none" w:sz="0" w:space="0" w:color="auto"/>
      </w:divBdr>
    </w:div>
    <w:div w:id="886721044">
      <w:bodyDiv w:val="1"/>
      <w:marLeft w:val="0"/>
      <w:marRight w:val="0"/>
      <w:marTop w:val="0"/>
      <w:marBottom w:val="0"/>
      <w:divBdr>
        <w:top w:val="none" w:sz="0" w:space="0" w:color="auto"/>
        <w:left w:val="none" w:sz="0" w:space="0" w:color="auto"/>
        <w:bottom w:val="none" w:sz="0" w:space="0" w:color="auto"/>
        <w:right w:val="none" w:sz="0" w:space="0" w:color="auto"/>
      </w:divBdr>
    </w:div>
    <w:div w:id="902984112">
      <w:bodyDiv w:val="1"/>
      <w:marLeft w:val="0"/>
      <w:marRight w:val="0"/>
      <w:marTop w:val="0"/>
      <w:marBottom w:val="0"/>
      <w:divBdr>
        <w:top w:val="none" w:sz="0" w:space="0" w:color="auto"/>
        <w:left w:val="none" w:sz="0" w:space="0" w:color="auto"/>
        <w:bottom w:val="none" w:sz="0" w:space="0" w:color="auto"/>
        <w:right w:val="none" w:sz="0" w:space="0" w:color="auto"/>
      </w:divBdr>
    </w:div>
    <w:div w:id="916131973">
      <w:bodyDiv w:val="1"/>
      <w:marLeft w:val="0"/>
      <w:marRight w:val="0"/>
      <w:marTop w:val="0"/>
      <w:marBottom w:val="0"/>
      <w:divBdr>
        <w:top w:val="none" w:sz="0" w:space="0" w:color="auto"/>
        <w:left w:val="none" w:sz="0" w:space="0" w:color="auto"/>
        <w:bottom w:val="none" w:sz="0" w:space="0" w:color="auto"/>
        <w:right w:val="none" w:sz="0" w:space="0" w:color="auto"/>
      </w:divBdr>
    </w:div>
    <w:div w:id="930233452">
      <w:bodyDiv w:val="1"/>
      <w:marLeft w:val="0"/>
      <w:marRight w:val="0"/>
      <w:marTop w:val="0"/>
      <w:marBottom w:val="0"/>
      <w:divBdr>
        <w:top w:val="none" w:sz="0" w:space="0" w:color="auto"/>
        <w:left w:val="none" w:sz="0" w:space="0" w:color="auto"/>
        <w:bottom w:val="none" w:sz="0" w:space="0" w:color="auto"/>
        <w:right w:val="none" w:sz="0" w:space="0" w:color="auto"/>
      </w:divBdr>
    </w:div>
    <w:div w:id="939752640">
      <w:bodyDiv w:val="1"/>
      <w:marLeft w:val="0"/>
      <w:marRight w:val="0"/>
      <w:marTop w:val="0"/>
      <w:marBottom w:val="0"/>
      <w:divBdr>
        <w:top w:val="none" w:sz="0" w:space="0" w:color="auto"/>
        <w:left w:val="none" w:sz="0" w:space="0" w:color="auto"/>
        <w:bottom w:val="none" w:sz="0" w:space="0" w:color="auto"/>
        <w:right w:val="none" w:sz="0" w:space="0" w:color="auto"/>
      </w:divBdr>
    </w:div>
    <w:div w:id="953747693">
      <w:bodyDiv w:val="1"/>
      <w:marLeft w:val="0"/>
      <w:marRight w:val="0"/>
      <w:marTop w:val="0"/>
      <w:marBottom w:val="0"/>
      <w:divBdr>
        <w:top w:val="none" w:sz="0" w:space="0" w:color="auto"/>
        <w:left w:val="none" w:sz="0" w:space="0" w:color="auto"/>
        <w:bottom w:val="none" w:sz="0" w:space="0" w:color="auto"/>
        <w:right w:val="none" w:sz="0" w:space="0" w:color="auto"/>
      </w:divBdr>
    </w:div>
    <w:div w:id="960067004">
      <w:bodyDiv w:val="1"/>
      <w:marLeft w:val="0"/>
      <w:marRight w:val="0"/>
      <w:marTop w:val="0"/>
      <w:marBottom w:val="0"/>
      <w:divBdr>
        <w:top w:val="none" w:sz="0" w:space="0" w:color="auto"/>
        <w:left w:val="none" w:sz="0" w:space="0" w:color="auto"/>
        <w:bottom w:val="none" w:sz="0" w:space="0" w:color="auto"/>
        <w:right w:val="none" w:sz="0" w:space="0" w:color="auto"/>
      </w:divBdr>
    </w:div>
    <w:div w:id="1001666735">
      <w:bodyDiv w:val="1"/>
      <w:marLeft w:val="0"/>
      <w:marRight w:val="0"/>
      <w:marTop w:val="0"/>
      <w:marBottom w:val="0"/>
      <w:divBdr>
        <w:top w:val="none" w:sz="0" w:space="0" w:color="auto"/>
        <w:left w:val="none" w:sz="0" w:space="0" w:color="auto"/>
        <w:bottom w:val="none" w:sz="0" w:space="0" w:color="auto"/>
        <w:right w:val="none" w:sz="0" w:space="0" w:color="auto"/>
      </w:divBdr>
    </w:div>
    <w:div w:id="1007555893">
      <w:bodyDiv w:val="1"/>
      <w:marLeft w:val="0"/>
      <w:marRight w:val="0"/>
      <w:marTop w:val="0"/>
      <w:marBottom w:val="0"/>
      <w:divBdr>
        <w:top w:val="none" w:sz="0" w:space="0" w:color="auto"/>
        <w:left w:val="none" w:sz="0" w:space="0" w:color="auto"/>
        <w:bottom w:val="none" w:sz="0" w:space="0" w:color="auto"/>
        <w:right w:val="none" w:sz="0" w:space="0" w:color="auto"/>
      </w:divBdr>
      <w:divsChild>
        <w:div w:id="23674697">
          <w:marLeft w:val="0"/>
          <w:marRight w:val="0"/>
          <w:marTop w:val="0"/>
          <w:marBottom w:val="0"/>
          <w:divBdr>
            <w:top w:val="none" w:sz="0" w:space="0" w:color="auto"/>
            <w:left w:val="none" w:sz="0" w:space="0" w:color="auto"/>
            <w:bottom w:val="none" w:sz="0" w:space="0" w:color="auto"/>
            <w:right w:val="none" w:sz="0" w:space="0" w:color="auto"/>
          </w:divBdr>
        </w:div>
        <w:div w:id="49310948">
          <w:marLeft w:val="0"/>
          <w:marRight w:val="0"/>
          <w:marTop w:val="0"/>
          <w:marBottom w:val="0"/>
          <w:divBdr>
            <w:top w:val="none" w:sz="0" w:space="0" w:color="auto"/>
            <w:left w:val="none" w:sz="0" w:space="0" w:color="auto"/>
            <w:bottom w:val="none" w:sz="0" w:space="0" w:color="auto"/>
            <w:right w:val="none" w:sz="0" w:space="0" w:color="auto"/>
          </w:divBdr>
        </w:div>
        <w:div w:id="1982349635">
          <w:marLeft w:val="0"/>
          <w:marRight w:val="0"/>
          <w:marTop w:val="0"/>
          <w:marBottom w:val="0"/>
          <w:divBdr>
            <w:top w:val="none" w:sz="0" w:space="0" w:color="auto"/>
            <w:left w:val="none" w:sz="0" w:space="0" w:color="auto"/>
            <w:bottom w:val="none" w:sz="0" w:space="0" w:color="auto"/>
            <w:right w:val="none" w:sz="0" w:space="0" w:color="auto"/>
          </w:divBdr>
        </w:div>
      </w:divsChild>
    </w:div>
    <w:div w:id="1026561259">
      <w:bodyDiv w:val="1"/>
      <w:marLeft w:val="0"/>
      <w:marRight w:val="0"/>
      <w:marTop w:val="0"/>
      <w:marBottom w:val="0"/>
      <w:divBdr>
        <w:top w:val="none" w:sz="0" w:space="0" w:color="auto"/>
        <w:left w:val="none" w:sz="0" w:space="0" w:color="auto"/>
        <w:bottom w:val="none" w:sz="0" w:space="0" w:color="auto"/>
        <w:right w:val="none" w:sz="0" w:space="0" w:color="auto"/>
      </w:divBdr>
    </w:div>
    <w:div w:id="1048064623">
      <w:bodyDiv w:val="1"/>
      <w:marLeft w:val="0"/>
      <w:marRight w:val="0"/>
      <w:marTop w:val="0"/>
      <w:marBottom w:val="0"/>
      <w:divBdr>
        <w:top w:val="none" w:sz="0" w:space="0" w:color="auto"/>
        <w:left w:val="none" w:sz="0" w:space="0" w:color="auto"/>
        <w:bottom w:val="none" w:sz="0" w:space="0" w:color="auto"/>
        <w:right w:val="none" w:sz="0" w:space="0" w:color="auto"/>
      </w:divBdr>
    </w:div>
    <w:div w:id="1049568978">
      <w:bodyDiv w:val="1"/>
      <w:marLeft w:val="0"/>
      <w:marRight w:val="0"/>
      <w:marTop w:val="0"/>
      <w:marBottom w:val="0"/>
      <w:divBdr>
        <w:top w:val="none" w:sz="0" w:space="0" w:color="auto"/>
        <w:left w:val="none" w:sz="0" w:space="0" w:color="auto"/>
        <w:bottom w:val="none" w:sz="0" w:space="0" w:color="auto"/>
        <w:right w:val="none" w:sz="0" w:space="0" w:color="auto"/>
      </w:divBdr>
    </w:div>
    <w:div w:id="1119836269">
      <w:bodyDiv w:val="1"/>
      <w:marLeft w:val="0"/>
      <w:marRight w:val="0"/>
      <w:marTop w:val="0"/>
      <w:marBottom w:val="0"/>
      <w:divBdr>
        <w:top w:val="none" w:sz="0" w:space="0" w:color="auto"/>
        <w:left w:val="none" w:sz="0" w:space="0" w:color="auto"/>
        <w:bottom w:val="none" w:sz="0" w:space="0" w:color="auto"/>
        <w:right w:val="none" w:sz="0" w:space="0" w:color="auto"/>
      </w:divBdr>
    </w:div>
    <w:div w:id="1136407314">
      <w:bodyDiv w:val="1"/>
      <w:marLeft w:val="0"/>
      <w:marRight w:val="0"/>
      <w:marTop w:val="0"/>
      <w:marBottom w:val="0"/>
      <w:divBdr>
        <w:top w:val="none" w:sz="0" w:space="0" w:color="auto"/>
        <w:left w:val="none" w:sz="0" w:space="0" w:color="auto"/>
        <w:bottom w:val="none" w:sz="0" w:space="0" w:color="auto"/>
        <w:right w:val="none" w:sz="0" w:space="0" w:color="auto"/>
      </w:divBdr>
    </w:div>
    <w:div w:id="1136487697">
      <w:bodyDiv w:val="1"/>
      <w:marLeft w:val="0"/>
      <w:marRight w:val="0"/>
      <w:marTop w:val="0"/>
      <w:marBottom w:val="0"/>
      <w:divBdr>
        <w:top w:val="none" w:sz="0" w:space="0" w:color="auto"/>
        <w:left w:val="none" w:sz="0" w:space="0" w:color="auto"/>
        <w:bottom w:val="none" w:sz="0" w:space="0" w:color="auto"/>
        <w:right w:val="none" w:sz="0" w:space="0" w:color="auto"/>
      </w:divBdr>
    </w:div>
    <w:div w:id="1152260992">
      <w:bodyDiv w:val="1"/>
      <w:marLeft w:val="0"/>
      <w:marRight w:val="0"/>
      <w:marTop w:val="0"/>
      <w:marBottom w:val="0"/>
      <w:divBdr>
        <w:top w:val="none" w:sz="0" w:space="0" w:color="auto"/>
        <w:left w:val="none" w:sz="0" w:space="0" w:color="auto"/>
        <w:bottom w:val="none" w:sz="0" w:space="0" w:color="auto"/>
        <w:right w:val="none" w:sz="0" w:space="0" w:color="auto"/>
      </w:divBdr>
    </w:div>
    <w:div w:id="1154494269">
      <w:bodyDiv w:val="1"/>
      <w:marLeft w:val="0"/>
      <w:marRight w:val="0"/>
      <w:marTop w:val="0"/>
      <w:marBottom w:val="0"/>
      <w:divBdr>
        <w:top w:val="none" w:sz="0" w:space="0" w:color="auto"/>
        <w:left w:val="none" w:sz="0" w:space="0" w:color="auto"/>
        <w:bottom w:val="none" w:sz="0" w:space="0" w:color="auto"/>
        <w:right w:val="none" w:sz="0" w:space="0" w:color="auto"/>
      </w:divBdr>
    </w:div>
    <w:div w:id="1290698263">
      <w:bodyDiv w:val="1"/>
      <w:marLeft w:val="0"/>
      <w:marRight w:val="0"/>
      <w:marTop w:val="0"/>
      <w:marBottom w:val="0"/>
      <w:divBdr>
        <w:top w:val="none" w:sz="0" w:space="0" w:color="auto"/>
        <w:left w:val="none" w:sz="0" w:space="0" w:color="auto"/>
        <w:bottom w:val="none" w:sz="0" w:space="0" w:color="auto"/>
        <w:right w:val="none" w:sz="0" w:space="0" w:color="auto"/>
      </w:divBdr>
    </w:div>
    <w:div w:id="1318652486">
      <w:bodyDiv w:val="1"/>
      <w:marLeft w:val="0"/>
      <w:marRight w:val="0"/>
      <w:marTop w:val="0"/>
      <w:marBottom w:val="0"/>
      <w:divBdr>
        <w:top w:val="none" w:sz="0" w:space="0" w:color="auto"/>
        <w:left w:val="none" w:sz="0" w:space="0" w:color="auto"/>
        <w:bottom w:val="none" w:sz="0" w:space="0" w:color="auto"/>
        <w:right w:val="none" w:sz="0" w:space="0" w:color="auto"/>
      </w:divBdr>
    </w:div>
    <w:div w:id="1364407776">
      <w:bodyDiv w:val="1"/>
      <w:marLeft w:val="0"/>
      <w:marRight w:val="0"/>
      <w:marTop w:val="0"/>
      <w:marBottom w:val="0"/>
      <w:divBdr>
        <w:top w:val="none" w:sz="0" w:space="0" w:color="auto"/>
        <w:left w:val="none" w:sz="0" w:space="0" w:color="auto"/>
        <w:bottom w:val="none" w:sz="0" w:space="0" w:color="auto"/>
        <w:right w:val="none" w:sz="0" w:space="0" w:color="auto"/>
      </w:divBdr>
    </w:div>
    <w:div w:id="1375889685">
      <w:bodyDiv w:val="1"/>
      <w:marLeft w:val="0"/>
      <w:marRight w:val="0"/>
      <w:marTop w:val="0"/>
      <w:marBottom w:val="0"/>
      <w:divBdr>
        <w:top w:val="none" w:sz="0" w:space="0" w:color="auto"/>
        <w:left w:val="none" w:sz="0" w:space="0" w:color="auto"/>
        <w:bottom w:val="none" w:sz="0" w:space="0" w:color="auto"/>
        <w:right w:val="none" w:sz="0" w:space="0" w:color="auto"/>
      </w:divBdr>
      <w:divsChild>
        <w:div w:id="171066047">
          <w:marLeft w:val="0"/>
          <w:marRight w:val="0"/>
          <w:marTop w:val="0"/>
          <w:marBottom w:val="0"/>
          <w:divBdr>
            <w:top w:val="none" w:sz="0" w:space="0" w:color="auto"/>
            <w:left w:val="none" w:sz="0" w:space="0" w:color="auto"/>
            <w:bottom w:val="none" w:sz="0" w:space="0" w:color="auto"/>
            <w:right w:val="none" w:sz="0" w:space="0" w:color="auto"/>
          </w:divBdr>
        </w:div>
        <w:div w:id="210926084">
          <w:marLeft w:val="0"/>
          <w:marRight w:val="0"/>
          <w:marTop w:val="0"/>
          <w:marBottom w:val="0"/>
          <w:divBdr>
            <w:top w:val="none" w:sz="0" w:space="0" w:color="auto"/>
            <w:left w:val="none" w:sz="0" w:space="0" w:color="auto"/>
            <w:bottom w:val="none" w:sz="0" w:space="0" w:color="auto"/>
            <w:right w:val="none" w:sz="0" w:space="0" w:color="auto"/>
          </w:divBdr>
        </w:div>
        <w:div w:id="438909432">
          <w:marLeft w:val="0"/>
          <w:marRight w:val="0"/>
          <w:marTop w:val="0"/>
          <w:marBottom w:val="0"/>
          <w:divBdr>
            <w:top w:val="none" w:sz="0" w:space="0" w:color="auto"/>
            <w:left w:val="none" w:sz="0" w:space="0" w:color="auto"/>
            <w:bottom w:val="none" w:sz="0" w:space="0" w:color="auto"/>
            <w:right w:val="none" w:sz="0" w:space="0" w:color="auto"/>
          </w:divBdr>
        </w:div>
        <w:div w:id="1062674616">
          <w:marLeft w:val="0"/>
          <w:marRight w:val="0"/>
          <w:marTop w:val="0"/>
          <w:marBottom w:val="0"/>
          <w:divBdr>
            <w:top w:val="none" w:sz="0" w:space="0" w:color="auto"/>
            <w:left w:val="none" w:sz="0" w:space="0" w:color="auto"/>
            <w:bottom w:val="none" w:sz="0" w:space="0" w:color="auto"/>
            <w:right w:val="none" w:sz="0" w:space="0" w:color="auto"/>
          </w:divBdr>
        </w:div>
      </w:divsChild>
    </w:div>
    <w:div w:id="1379205460">
      <w:bodyDiv w:val="1"/>
      <w:marLeft w:val="0"/>
      <w:marRight w:val="0"/>
      <w:marTop w:val="0"/>
      <w:marBottom w:val="0"/>
      <w:divBdr>
        <w:top w:val="none" w:sz="0" w:space="0" w:color="auto"/>
        <w:left w:val="none" w:sz="0" w:space="0" w:color="auto"/>
        <w:bottom w:val="none" w:sz="0" w:space="0" w:color="auto"/>
        <w:right w:val="none" w:sz="0" w:space="0" w:color="auto"/>
      </w:divBdr>
    </w:div>
    <w:div w:id="1398472864">
      <w:bodyDiv w:val="1"/>
      <w:marLeft w:val="0"/>
      <w:marRight w:val="0"/>
      <w:marTop w:val="0"/>
      <w:marBottom w:val="0"/>
      <w:divBdr>
        <w:top w:val="none" w:sz="0" w:space="0" w:color="auto"/>
        <w:left w:val="none" w:sz="0" w:space="0" w:color="auto"/>
        <w:bottom w:val="none" w:sz="0" w:space="0" w:color="auto"/>
        <w:right w:val="none" w:sz="0" w:space="0" w:color="auto"/>
      </w:divBdr>
    </w:div>
    <w:div w:id="1466657908">
      <w:bodyDiv w:val="1"/>
      <w:marLeft w:val="0"/>
      <w:marRight w:val="0"/>
      <w:marTop w:val="0"/>
      <w:marBottom w:val="0"/>
      <w:divBdr>
        <w:top w:val="none" w:sz="0" w:space="0" w:color="auto"/>
        <w:left w:val="none" w:sz="0" w:space="0" w:color="auto"/>
        <w:bottom w:val="none" w:sz="0" w:space="0" w:color="auto"/>
        <w:right w:val="none" w:sz="0" w:space="0" w:color="auto"/>
      </w:divBdr>
    </w:div>
    <w:div w:id="1526406572">
      <w:bodyDiv w:val="1"/>
      <w:marLeft w:val="0"/>
      <w:marRight w:val="0"/>
      <w:marTop w:val="0"/>
      <w:marBottom w:val="0"/>
      <w:divBdr>
        <w:top w:val="none" w:sz="0" w:space="0" w:color="auto"/>
        <w:left w:val="none" w:sz="0" w:space="0" w:color="auto"/>
        <w:bottom w:val="none" w:sz="0" w:space="0" w:color="auto"/>
        <w:right w:val="none" w:sz="0" w:space="0" w:color="auto"/>
      </w:divBdr>
    </w:div>
    <w:div w:id="1547139356">
      <w:bodyDiv w:val="1"/>
      <w:marLeft w:val="0"/>
      <w:marRight w:val="0"/>
      <w:marTop w:val="0"/>
      <w:marBottom w:val="0"/>
      <w:divBdr>
        <w:top w:val="none" w:sz="0" w:space="0" w:color="auto"/>
        <w:left w:val="none" w:sz="0" w:space="0" w:color="auto"/>
        <w:bottom w:val="none" w:sz="0" w:space="0" w:color="auto"/>
        <w:right w:val="none" w:sz="0" w:space="0" w:color="auto"/>
      </w:divBdr>
    </w:div>
    <w:div w:id="1563833245">
      <w:bodyDiv w:val="1"/>
      <w:marLeft w:val="0"/>
      <w:marRight w:val="0"/>
      <w:marTop w:val="0"/>
      <w:marBottom w:val="0"/>
      <w:divBdr>
        <w:top w:val="none" w:sz="0" w:space="0" w:color="auto"/>
        <w:left w:val="none" w:sz="0" w:space="0" w:color="auto"/>
        <w:bottom w:val="none" w:sz="0" w:space="0" w:color="auto"/>
        <w:right w:val="none" w:sz="0" w:space="0" w:color="auto"/>
      </w:divBdr>
    </w:div>
    <w:div w:id="1570727712">
      <w:bodyDiv w:val="1"/>
      <w:marLeft w:val="0"/>
      <w:marRight w:val="0"/>
      <w:marTop w:val="0"/>
      <w:marBottom w:val="0"/>
      <w:divBdr>
        <w:top w:val="none" w:sz="0" w:space="0" w:color="auto"/>
        <w:left w:val="none" w:sz="0" w:space="0" w:color="auto"/>
        <w:bottom w:val="none" w:sz="0" w:space="0" w:color="auto"/>
        <w:right w:val="none" w:sz="0" w:space="0" w:color="auto"/>
      </w:divBdr>
    </w:div>
    <w:div w:id="1587957050">
      <w:bodyDiv w:val="1"/>
      <w:marLeft w:val="0"/>
      <w:marRight w:val="0"/>
      <w:marTop w:val="0"/>
      <w:marBottom w:val="0"/>
      <w:divBdr>
        <w:top w:val="none" w:sz="0" w:space="0" w:color="auto"/>
        <w:left w:val="none" w:sz="0" w:space="0" w:color="auto"/>
        <w:bottom w:val="none" w:sz="0" w:space="0" w:color="auto"/>
        <w:right w:val="none" w:sz="0" w:space="0" w:color="auto"/>
      </w:divBdr>
    </w:div>
    <w:div w:id="1604801102">
      <w:bodyDiv w:val="1"/>
      <w:marLeft w:val="0"/>
      <w:marRight w:val="0"/>
      <w:marTop w:val="0"/>
      <w:marBottom w:val="0"/>
      <w:divBdr>
        <w:top w:val="none" w:sz="0" w:space="0" w:color="auto"/>
        <w:left w:val="none" w:sz="0" w:space="0" w:color="auto"/>
        <w:bottom w:val="none" w:sz="0" w:space="0" w:color="auto"/>
        <w:right w:val="none" w:sz="0" w:space="0" w:color="auto"/>
      </w:divBdr>
    </w:div>
    <w:div w:id="1609966696">
      <w:bodyDiv w:val="1"/>
      <w:marLeft w:val="0"/>
      <w:marRight w:val="0"/>
      <w:marTop w:val="0"/>
      <w:marBottom w:val="0"/>
      <w:divBdr>
        <w:top w:val="none" w:sz="0" w:space="0" w:color="auto"/>
        <w:left w:val="none" w:sz="0" w:space="0" w:color="auto"/>
        <w:bottom w:val="none" w:sz="0" w:space="0" w:color="auto"/>
        <w:right w:val="none" w:sz="0" w:space="0" w:color="auto"/>
      </w:divBdr>
    </w:div>
    <w:div w:id="1674142091">
      <w:bodyDiv w:val="1"/>
      <w:marLeft w:val="0"/>
      <w:marRight w:val="0"/>
      <w:marTop w:val="0"/>
      <w:marBottom w:val="0"/>
      <w:divBdr>
        <w:top w:val="none" w:sz="0" w:space="0" w:color="auto"/>
        <w:left w:val="none" w:sz="0" w:space="0" w:color="auto"/>
        <w:bottom w:val="none" w:sz="0" w:space="0" w:color="auto"/>
        <w:right w:val="none" w:sz="0" w:space="0" w:color="auto"/>
      </w:divBdr>
    </w:div>
    <w:div w:id="1701392450">
      <w:bodyDiv w:val="1"/>
      <w:marLeft w:val="0"/>
      <w:marRight w:val="0"/>
      <w:marTop w:val="0"/>
      <w:marBottom w:val="0"/>
      <w:divBdr>
        <w:top w:val="none" w:sz="0" w:space="0" w:color="auto"/>
        <w:left w:val="none" w:sz="0" w:space="0" w:color="auto"/>
        <w:bottom w:val="none" w:sz="0" w:space="0" w:color="auto"/>
        <w:right w:val="none" w:sz="0" w:space="0" w:color="auto"/>
      </w:divBdr>
    </w:div>
    <w:div w:id="1743412109">
      <w:bodyDiv w:val="1"/>
      <w:marLeft w:val="0"/>
      <w:marRight w:val="0"/>
      <w:marTop w:val="0"/>
      <w:marBottom w:val="0"/>
      <w:divBdr>
        <w:top w:val="none" w:sz="0" w:space="0" w:color="auto"/>
        <w:left w:val="none" w:sz="0" w:space="0" w:color="auto"/>
        <w:bottom w:val="none" w:sz="0" w:space="0" w:color="auto"/>
        <w:right w:val="none" w:sz="0" w:space="0" w:color="auto"/>
      </w:divBdr>
    </w:div>
    <w:div w:id="1750151966">
      <w:bodyDiv w:val="1"/>
      <w:marLeft w:val="0"/>
      <w:marRight w:val="0"/>
      <w:marTop w:val="0"/>
      <w:marBottom w:val="0"/>
      <w:divBdr>
        <w:top w:val="none" w:sz="0" w:space="0" w:color="auto"/>
        <w:left w:val="none" w:sz="0" w:space="0" w:color="auto"/>
        <w:bottom w:val="none" w:sz="0" w:space="0" w:color="auto"/>
        <w:right w:val="none" w:sz="0" w:space="0" w:color="auto"/>
      </w:divBdr>
    </w:div>
    <w:div w:id="1750426654">
      <w:bodyDiv w:val="1"/>
      <w:marLeft w:val="0"/>
      <w:marRight w:val="0"/>
      <w:marTop w:val="0"/>
      <w:marBottom w:val="0"/>
      <w:divBdr>
        <w:top w:val="none" w:sz="0" w:space="0" w:color="auto"/>
        <w:left w:val="none" w:sz="0" w:space="0" w:color="auto"/>
        <w:bottom w:val="none" w:sz="0" w:space="0" w:color="auto"/>
        <w:right w:val="none" w:sz="0" w:space="0" w:color="auto"/>
      </w:divBdr>
    </w:div>
    <w:div w:id="1786651098">
      <w:bodyDiv w:val="1"/>
      <w:marLeft w:val="0"/>
      <w:marRight w:val="0"/>
      <w:marTop w:val="0"/>
      <w:marBottom w:val="0"/>
      <w:divBdr>
        <w:top w:val="none" w:sz="0" w:space="0" w:color="auto"/>
        <w:left w:val="none" w:sz="0" w:space="0" w:color="auto"/>
        <w:bottom w:val="none" w:sz="0" w:space="0" w:color="auto"/>
        <w:right w:val="none" w:sz="0" w:space="0" w:color="auto"/>
      </w:divBdr>
    </w:div>
    <w:div w:id="1797681404">
      <w:bodyDiv w:val="1"/>
      <w:marLeft w:val="0"/>
      <w:marRight w:val="0"/>
      <w:marTop w:val="0"/>
      <w:marBottom w:val="0"/>
      <w:divBdr>
        <w:top w:val="none" w:sz="0" w:space="0" w:color="auto"/>
        <w:left w:val="none" w:sz="0" w:space="0" w:color="auto"/>
        <w:bottom w:val="none" w:sz="0" w:space="0" w:color="auto"/>
        <w:right w:val="none" w:sz="0" w:space="0" w:color="auto"/>
      </w:divBdr>
    </w:div>
    <w:div w:id="1813789924">
      <w:bodyDiv w:val="1"/>
      <w:marLeft w:val="0"/>
      <w:marRight w:val="0"/>
      <w:marTop w:val="0"/>
      <w:marBottom w:val="0"/>
      <w:divBdr>
        <w:top w:val="none" w:sz="0" w:space="0" w:color="auto"/>
        <w:left w:val="none" w:sz="0" w:space="0" w:color="auto"/>
        <w:bottom w:val="none" w:sz="0" w:space="0" w:color="auto"/>
        <w:right w:val="none" w:sz="0" w:space="0" w:color="auto"/>
      </w:divBdr>
    </w:div>
    <w:div w:id="1829207813">
      <w:bodyDiv w:val="1"/>
      <w:marLeft w:val="0"/>
      <w:marRight w:val="0"/>
      <w:marTop w:val="0"/>
      <w:marBottom w:val="0"/>
      <w:divBdr>
        <w:top w:val="none" w:sz="0" w:space="0" w:color="auto"/>
        <w:left w:val="none" w:sz="0" w:space="0" w:color="auto"/>
        <w:bottom w:val="none" w:sz="0" w:space="0" w:color="auto"/>
        <w:right w:val="none" w:sz="0" w:space="0" w:color="auto"/>
      </w:divBdr>
    </w:div>
    <w:div w:id="1870681907">
      <w:bodyDiv w:val="1"/>
      <w:marLeft w:val="0"/>
      <w:marRight w:val="0"/>
      <w:marTop w:val="0"/>
      <w:marBottom w:val="0"/>
      <w:divBdr>
        <w:top w:val="none" w:sz="0" w:space="0" w:color="auto"/>
        <w:left w:val="none" w:sz="0" w:space="0" w:color="auto"/>
        <w:bottom w:val="none" w:sz="0" w:space="0" w:color="auto"/>
        <w:right w:val="none" w:sz="0" w:space="0" w:color="auto"/>
      </w:divBdr>
    </w:div>
    <w:div w:id="1882477322">
      <w:bodyDiv w:val="1"/>
      <w:marLeft w:val="0"/>
      <w:marRight w:val="0"/>
      <w:marTop w:val="0"/>
      <w:marBottom w:val="0"/>
      <w:divBdr>
        <w:top w:val="none" w:sz="0" w:space="0" w:color="auto"/>
        <w:left w:val="none" w:sz="0" w:space="0" w:color="auto"/>
        <w:bottom w:val="none" w:sz="0" w:space="0" w:color="auto"/>
        <w:right w:val="none" w:sz="0" w:space="0" w:color="auto"/>
      </w:divBdr>
    </w:div>
    <w:div w:id="1887794322">
      <w:bodyDiv w:val="1"/>
      <w:marLeft w:val="0"/>
      <w:marRight w:val="0"/>
      <w:marTop w:val="0"/>
      <w:marBottom w:val="0"/>
      <w:divBdr>
        <w:top w:val="none" w:sz="0" w:space="0" w:color="auto"/>
        <w:left w:val="none" w:sz="0" w:space="0" w:color="auto"/>
        <w:bottom w:val="none" w:sz="0" w:space="0" w:color="auto"/>
        <w:right w:val="none" w:sz="0" w:space="0" w:color="auto"/>
      </w:divBdr>
    </w:div>
    <w:div w:id="1889418064">
      <w:bodyDiv w:val="1"/>
      <w:marLeft w:val="0"/>
      <w:marRight w:val="0"/>
      <w:marTop w:val="0"/>
      <w:marBottom w:val="0"/>
      <w:divBdr>
        <w:top w:val="none" w:sz="0" w:space="0" w:color="auto"/>
        <w:left w:val="none" w:sz="0" w:space="0" w:color="auto"/>
        <w:bottom w:val="none" w:sz="0" w:space="0" w:color="auto"/>
        <w:right w:val="none" w:sz="0" w:space="0" w:color="auto"/>
      </w:divBdr>
    </w:div>
    <w:div w:id="1903636708">
      <w:bodyDiv w:val="1"/>
      <w:marLeft w:val="0"/>
      <w:marRight w:val="0"/>
      <w:marTop w:val="0"/>
      <w:marBottom w:val="0"/>
      <w:divBdr>
        <w:top w:val="none" w:sz="0" w:space="0" w:color="auto"/>
        <w:left w:val="none" w:sz="0" w:space="0" w:color="auto"/>
        <w:bottom w:val="none" w:sz="0" w:space="0" w:color="auto"/>
        <w:right w:val="none" w:sz="0" w:space="0" w:color="auto"/>
      </w:divBdr>
    </w:div>
    <w:div w:id="1904100866">
      <w:bodyDiv w:val="1"/>
      <w:marLeft w:val="0"/>
      <w:marRight w:val="0"/>
      <w:marTop w:val="0"/>
      <w:marBottom w:val="0"/>
      <w:divBdr>
        <w:top w:val="none" w:sz="0" w:space="0" w:color="auto"/>
        <w:left w:val="none" w:sz="0" w:space="0" w:color="auto"/>
        <w:bottom w:val="none" w:sz="0" w:space="0" w:color="auto"/>
        <w:right w:val="none" w:sz="0" w:space="0" w:color="auto"/>
      </w:divBdr>
    </w:div>
    <w:div w:id="1949658711">
      <w:bodyDiv w:val="1"/>
      <w:marLeft w:val="0"/>
      <w:marRight w:val="0"/>
      <w:marTop w:val="0"/>
      <w:marBottom w:val="0"/>
      <w:divBdr>
        <w:top w:val="none" w:sz="0" w:space="0" w:color="auto"/>
        <w:left w:val="none" w:sz="0" w:space="0" w:color="auto"/>
        <w:bottom w:val="none" w:sz="0" w:space="0" w:color="auto"/>
        <w:right w:val="none" w:sz="0" w:space="0" w:color="auto"/>
      </w:divBdr>
    </w:div>
    <w:div w:id="1951279699">
      <w:bodyDiv w:val="1"/>
      <w:marLeft w:val="0"/>
      <w:marRight w:val="0"/>
      <w:marTop w:val="0"/>
      <w:marBottom w:val="0"/>
      <w:divBdr>
        <w:top w:val="none" w:sz="0" w:space="0" w:color="auto"/>
        <w:left w:val="none" w:sz="0" w:space="0" w:color="auto"/>
        <w:bottom w:val="none" w:sz="0" w:space="0" w:color="auto"/>
        <w:right w:val="none" w:sz="0" w:space="0" w:color="auto"/>
      </w:divBdr>
    </w:div>
    <w:div w:id="1972009575">
      <w:bodyDiv w:val="1"/>
      <w:marLeft w:val="0"/>
      <w:marRight w:val="0"/>
      <w:marTop w:val="0"/>
      <w:marBottom w:val="0"/>
      <w:divBdr>
        <w:top w:val="none" w:sz="0" w:space="0" w:color="auto"/>
        <w:left w:val="none" w:sz="0" w:space="0" w:color="auto"/>
        <w:bottom w:val="none" w:sz="0" w:space="0" w:color="auto"/>
        <w:right w:val="none" w:sz="0" w:space="0" w:color="auto"/>
      </w:divBdr>
    </w:div>
    <w:div w:id="1972202111">
      <w:bodyDiv w:val="1"/>
      <w:marLeft w:val="0"/>
      <w:marRight w:val="0"/>
      <w:marTop w:val="0"/>
      <w:marBottom w:val="0"/>
      <w:divBdr>
        <w:top w:val="none" w:sz="0" w:space="0" w:color="auto"/>
        <w:left w:val="none" w:sz="0" w:space="0" w:color="auto"/>
        <w:bottom w:val="none" w:sz="0" w:space="0" w:color="auto"/>
        <w:right w:val="none" w:sz="0" w:space="0" w:color="auto"/>
      </w:divBdr>
    </w:div>
    <w:div w:id="1972515141">
      <w:bodyDiv w:val="1"/>
      <w:marLeft w:val="0"/>
      <w:marRight w:val="0"/>
      <w:marTop w:val="0"/>
      <w:marBottom w:val="0"/>
      <w:divBdr>
        <w:top w:val="none" w:sz="0" w:space="0" w:color="auto"/>
        <w:left w:val="none" w:sz="0" w:space="0" w:color="auto"/>
        <w:bottom w:val="none" w:sz="0" w:space="0" w:color="auto"/>
        <w:right w:val="none" w:sz="0" w:space="0" w:color="auto"/>
      </w:divBdr>
    </w:div>
    <w:div w:id="1986156569">
      <w:bodyDiv w:val="1"/>
      <w:marLeft w:val="0"/>
      <w:marRight w:val="0"/>
      <w:marTop w:val="0"/>
      <w:marBottom w:val="0"/>
      <w:divBdr>
        <w:top w:val="none" w:sz="0" w:space="0" w:color="auto"/>
        <w:left w:val="none" w:sz="0" w:space="0" w:color="auto"/>
        <w:bottom w:val="none" w:sz="0" w:space="0" w:color="auto"/>
        <w:right w:val="none" w:sz="0" w:space="0" w:color="auto"/>
      </w:divBdr>
      <w:divsChild>
        <w:div w:id="79370156">
          <w:marLeft w:val="0"/>
          <w:marRight w:val="0"/>
          <w:marTop w:val="0"/>
          <w:marBottom w:val="0"/>
          <w:divBdr>
            <w:top w:val="none" w:sz="0" w:space="0" w:color="auto"/>
            <w:left w:val="none" w:sz="0" w:space="0" w:color="auto"/>
            <w:bottom w:val="none" w:sz="0" w:space="0" w:color="auto"/>
            <w:right w:val="none" w:sz="0" w:space="0" w:color="auto"/>
          </w:divBdr>
        </w:div>
        <w:div w:id="453333797">
          <w:marLeft w:val="0"/>
          <w:marRight w:val="0"/>
          <w:marTop w:val="0"/>
          <w:marBottom w:val="0"/>
          <w:divBdr>
            <w:top w:val="none" w:sz="0" w:space="0" w:color="auto"/>
            <w:left w:val="none" w:sz="0" w:space="0" w:color="auto"/>
            <w:bottom w:val="none" w:sz="0" w:space="0" w:color="auto"/>
            <w:right w:val="none" w:sz="0" w:space="0" w:color="auto"/>
          </w:divBdr>
        </w:div>
        <w:div w:id="528372580">
          <w:marLeft w:val="0"/>
          <w:marRight w:val="0"/>
          <w:marTop w:val="0"/>
          <w:marBottom w:val="0"/>
          <w:divBdr>
            <w:top w:val="none" w:sz="0" w:space="0" w:color="auto"/>
            <w:left w:val="none" w:sz="0" w:space="0" w:color="auto"/>
            <w:bottom w:val="none" w:sz="0" w:space="0" w:color="auto"/>
            <w:right w:val="none" w:sz="0" w:space="0" w:color="auto"/>
          </w:divBdr>
        </w:div>
        <w:div w:id="677734558">
          <w:marLeft w:val="0"/>
          <w:marRight w:val="0"/>
          <w:marTop w:val="0"/>
          <w:marBottom w:val="0"/>
          <w:divBdr>
            <w:top w:val="none" w:sz="0" w:space="0" w:color="auto"/>
            <w:left w:val="none" w:sz="0" w:space="0" w:color="auto"/>
            <w:bottom w:val="none" w:sz="0" w:space="0" w:color="auto"/>
            <w:right w:val="none" w:sz="0" w:space="0" w:color="auto"/>
          </w:divBdr>
        </w:div>
        <w:div w:id="959729192">
          <w:marLeft w:val="0"/>
          <w:marRight w:val="0"/>
          <w:marTop w:val="0"/>
          <w:marBottom w:val="0"/>
          <w:divBdr>
            <w:top w:val="none" w:sz="0" w:space="0" w:color="auto"/>
            <w:left w:val="none" w:sz="0" w:space="0" w:color="auto"/>
            <w:bottom w:val="none" w:sz="0" w:space="0" w:color="auto"/>
            <w:right w:val="none" w:sz="0" w:space="0" w:color="auto"/>
          </w:divBdr>
        </w:div>
        <w:div w:id="1275870061">
          <w:marLeft w:val="0"/>
          <w:marRight w:val="0"/>
          <w:marTop w:val="0"/>
          <w:marBottom w:val="0"/>
          <w:divBdr>
            <w:top w:val="none" w:sz="0" w:space="0" w:color="auto"/>
            <w:left w:val="none" w:sz="0" w:space="0" w:color="auto"/>
            <w:bottom w:val="none" w:sz="0" w:space="0" w:color="auto"/>
            <w:right w:val="none" w:sz="0" w:space="0" w:color="auto"/>
          </w:divBdr>
        </w:div>
        <w:div w:id="1309018923">
          <w:marLeft w:val="0"/>
          <w:marRight w:val="0"/>
          <w:marTop w:val="0"/>
          <w:marBottom w:val="0"/>
          <w:divBdr>
            <w:top w:val="none" w:sz="0" w:space="0" w:color="auto"/>
            <w:left w:val="none" w:sz="0" w:space="0" w:color="auto"/>
            <w:bottom w:val="none" w:sz="0" w:space="0" w:color="auto"/>
            <w:right w:val="none" w:sz="0" w:space="0" w:color="auto"/>
          </w:divBdr>
        </w:div>
        <w:div w:id="1482233356">
          <w:marLeft w:val="0"/>
          <w:marRight w:val="0"/>
          <w:marTop w:val="0"/>
          <w:marBottom w:val="0"/>
          <w:divBdr>
            <w:top w:val="none" w:sz="0" w:space="0" w:color="auto"/>
            <w:left w:val="none" w:sz="0" w:space="0" w:color="auto"/>
            <w:bottom w:val="none" w:sz="0" w:space="0" w:color="auto"/>
            <w:right w:val="none" w:sz="0" w:space="0" w:color="auto"/>
          </w:divBdr>
        </w:div>
        <w:div w:id="1557817993">
          <w:marLeft w:val="0"/>
          <w:marRight w:val="0"/>
          <w:marTop w:val="0"/>
          <w:marBottom w:val="0"/>
          <w:divBdr>
            <w:top w:val="none" w:sz="0" w:space="0" w:color="auto"/>
            <w:left w:val="none" w:sz="0" w:space="0" w:color="auto"/>
            <w:bottom w:val="none" w:sz="0" w:space="0" w:color="auto"/>
            <w:right w:val="none" w:sz="0" w:space="0" w:color="auto"/>
          </w:divBdr>
        </w:div>
        <w:div w:id="1740402628">
          <w:marLeft w:val="0"/>
          <w:marRight w:val="0"/>
          <w:marTop w:val="0"/>
          <w:marBottom w:val="0"/>
          <w:divBdr>
            <w:top w:val="none" w:sz="0" w:space="0" w:color="auto"/>
            <w:left w:val="none" w:sz="0" w:space="0" w:color="auto"/>
            <w:bottom w:val="none" w:sz="0" w:space="0" w:color="auto"/>
            <w:right w:val="none" w:sz="0" w:space="0" w:color="auto"/>
          </w:divBdr>
        </w:div>
        <w:div w:id="1793162511">
          <w:marLeft w:val="0"/>
          <w:marRight w:val="0"/>
          <w:marTop w:val="0"/>
          <w:marBottom w:val="0"/>
          <w:divBdr>
            <w:top w:val="none" w:sz="0" w:space="0" w:color="auto"/>
            <w:left w:val="none" w:sz="0" w:space="0" w:color="auto"/>
            <w:bottom w:val="none" w:sz="0" w:space="0" w:color="auto"/>
            <w:right w:val="none" w:sz="0" w:space="0" w:color="auto"/>
          </w:divBdr>
        </w:div>
        <w:div w:id="1798714752">
          <w:marLeft w:val="0"/>
          <w:marRight w:val="0"/>
          <w:marTop w:val="0"/>
          <w:marBottom w:val="0"/>
          <w:divBdr>
            <w:top w:val="none" w:sz="0" w:space="0" w:color="auto"/>
            <w:left w:val="none" w:sz="0" w:space="0" w:color="auto"/>
            <w:bottom w:val="none" w:sz="0" w:space="0" w:color="auto"/>
            <w:right w:val="none" w:sz="0" w:space="0" w:color="auto"/>
          </w:divBdr>
        </w:div>
      </w:divsChild>
    </w:div>
    <w:div w:id="2001958607">
      <w:bodyDiv w:val="1"/>
      <w:marLeft w:val="0"/>
      <w:marRight w:val="0"/>
      <w:marTop w:val="0"/>
      <w:marBottom w:val="0"/>
      <w:divBdr>
        <w:top w:val="none" w:sz="0" w:space="0" w:color="auto"/>
        <w:left w:val="none" w:sz="0" w:space="0" w:color="auto"/>
        <w:bottom w:val="none" w:sz="0" w:space="0" w:color="auto"/>
        <w:right w:val="none" w:sz="0" w:space="0" w:color="auto"/>
      </w:divBdr>
    </w:div>
    <w:div w:id="2005357719">
      <w:bodyDiv w:val="1"/>
      <w:marLeft w:val="0"/>
      <w:marRight w:val="0"/>
      <w:marTop w:val="0"/>
      <w:marBottom w:val="0"/>
      <w:divBdr>
        <w:top w:val="none" w:sz="0" w:space="0" w:color="auto"/>
        <w:left w:val="none" w:sz="0" w:space="0" w:color="auto"/>
        <w:bottom w:val="none" w:sz="0" w:space="0" w:color="auto"/>
        <w:right w:val="none" w:sz="0" w:space="0" w:color="auto"/>
      </w:divBdr>
    </w:div>
    <w:div w:id="2020345808">
      <w:bodyDiv w:val="1"/>
      <w:marLeft w:val="0"/>
      <w:marRight w:val="0"/>
      <w:marTop w:val="0"/>
      <w:marBottom w:val="0"/>
      <w:divBdr>
        <w:top w:val="none" w:sz="0" w:space="0" w:color="auto"/>
        <w:left w:val="none" w:sz="0" w:space="0" w:color="auto"/>
        <w:bottom w:val="none" w:sz="0" w:space="0" w:color="auto"/>
        <w:right w:val="none" w:sz="0" w:space="0" w:color="auto"/>
      </w:divBdr>
    </w:div>
    <w:div w:id="2048750144">
      <w:bodyDiv w:val="1"/>
      <w:marLeft w:val="0"/>
      <w:marRight w:val="0"/>
      <w:marTop w:val="0"/>
      <w:marBottom w:val="0"/>
      <w:divBdr>
        <w:top w:val="none" w:sz="0" w:space="0" w:color="auto"/>
        <w:left w:val="none" w:sz="0" w:space="0" w:color="auto"/>
        <w:bottom w:val="none" w:sz="0" w:space="0" w:color="auto"/>
        <w:right w:val="none" w:sz="0" w:space="0" w:color="auto"/>
      </w:divBdr>
    </w:div>
    <w:div w:id="2097242607">
      <w:bodyDiv w:val="1"/>
      <w:marLeft w:val="0"/>
      <w:marRight w:val="0"/>
      <w:marTop w:val="0"/>
      <w:marBottom w:val="0"/>
      <w:divBdr>
        <w:top w:val="none" w:sz="0" w:space="0" w:color="auto"/>
        <w:left w:val="none" w:sz="0" w:space="0" w:color="auto"/>
        <w:bottom w:val="none" w:sz="0" w:space="0" w:color="auto"/>
        <w:right w:val="none" w:sz="0" w:space="0" w:color="auto"/>
      </w:divBdr>
    </w:div>
    <w:div w:id="2121752312">
      <w:bodyDiv w:val="1"/>
      <w:marLeft w:val="0"/>
      <w:marRight w:val="0"/>
      <w:marTop w:val="0"/>
      <w:marBottom w:val="0"/>
      <w:divBdr>
        <w:top w:val="none" w:sz="0" w:space="0" w:color="auto"/>
        <w:left w:val="none" w:sz="0" w:space="0" w:color="auto"/>
        <w:bottom w:val="none" w:sz="0" w:space="0" w:color="auto"/>
        <w:right w:val="none" w:sz="0" w:space="0" w:color="auto"/>
      </w:divBdr>
    </w:div>
    <w:div w:id="2131588745">
      <w:bodyDiv w:val="1"/>
      <w:marLeft w:val="0"/>
      <w:marRight w:val="0"/>
      <w:marTop w:val="0"/>
      <w:marBottom w:val="0"/>
      <w:divBdr>
        <w:top w:val="none" w:sz="0" w:space="0" w:color="auto"/>
        <w:left w:val="none" w:sz="0" w:space="0" w:color="auto"/>
        <w:bottom w:val="none" w:sz="0" w:space="0" w:color="auto"/>
        <w:right w:val="none" w:sz="0" w:space="0" w:color="auto"/>
      </w:divBdr>
    </w:div>
    <w:div w:id="2141409773">
      <w:bodyDiv w:val="1"/>
      <w:marLeft w:val="0"/>
      <w:marRight w:val="0"/>
      <w:marTop w:val="0"/>
      <w:marBottom w:val="0"/>
      <w:divBdr>
        <w:top w:val="none" w:sz="0" w:space="0" w:color="auto"/>
        <w:left w:val="none" w:sz="0" w:space="0" w:color="auto"/>
        <w:bottom w:val="none" w:sz="0" w:space="0" w:color="auto"/>
        <w:right w:val="none" w:sz="0" w:space="0" w:color="auto"/>
      </w:divBdr>
    </w:div>
    <w:div w:id="2147315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tat.si)-" TargetMode="Externa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tat.si)-"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wmf"/><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uprava@hajdina.si"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5977A-6F9C-4E16-B744-46D8AC30A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108</Pages>
  <Words>22257</Words>
  <Characters>140757</Characters>
  <Application>Microsoft Office Word</Application>
  <DocSecurity>0</DocSecurity>
  <Lines>1172</Lines>
  <Paragraphs>325</Paragraphs>
  <ScaleCrop>false</ScaleCrop>
  <HeadingPairs>
    <vt:vector size="2" baseType="variant">
      <vt:variant>
        <vt:lpstr>Naslov</vt:lpstr>
      </vt:variant>
      <vt:variant>
        <vt:i4>1</vt:i4>
      </vt:variant>
    </vt:vector>
  </HeadingPairs>
  <TitlesOfParts>
    <vt:vector size="1" baseType="lpstr">
      <vt:lpstr>DIIP -Izgradnja sekundarnih kanalizacijskih odcepov na območju Občine Hajdina</vt:lpstr>
    </vt:vector>
  </TitlesOfParts>
  <Company/>
  <LinksUpToDate>false</LinksUpToDate>
  <CharactersWithSpaces>162689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DIIP -Izgradnja sekundarnih kanalizacijskih odcepov na območju Občine Hajdina</dc:title>
  <dc:creator>AP projekt</dc:creator>
  <cp:lastModifiedBy>Franc</cp:lastModifiedBy>
  <cp:revision>9</cp:revision>
  <cp:lastPrinted>2018-06-04T07:34:00Z</cp:lastPrinted>
  <dcterms:created xsi:type="dcterms:W3CDTF">2018-06-04T06:19:00Z</dcterms:created>
  <dcterms:modified xsi:type="dcterms:W3CDTF">2018-06-04T08:26:00Z</dcterms:modified>
</cp:coreProperties>
</file>